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New Kent County, VA</w:t>
      </w:r>
    </w:p>
    <w:p>
      <w:pPr>
        <w:spacing w:after="120" w:before="0"/>
      </w:pPr>
      <w:r>
        <w:rPr>
          <w:color w:val="555555"/>
          <w:sz w:val="24"/>
        </w:rPr>
        <w:t>Risk-assessment baseline packet</w:t>
      </w:r>
    </w:p>
    <w:p>
      <w:pPr>
        <w:spacing w:after="120" w:before="0"/>
      </w:pPr>
      <w:r>
        <w:rPr>
          <w:b/>
          <w:sz w:val="18"/>
        </w:rPr>
        <w:t xml:space="preserve">County FIPS: </w:t>
      </w:r>
      <w:r>
        <w:rPr>
          <w:sz w:val="18"/>
        </w:rPr>
        <w:t>51127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2027-08-07. Plan: PDC 15 &amp; 19 Richmond-Crater Regional Hazard Mitigation Plan (FEMA plan 108426), approved 2022-08-08.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2022-08-08: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($3,379,288 a year), Drought ($1,798,534) and Hurricane ($551,056).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2027-08-07</w:t>
      </w:r>
    </w:p>
    <w:p>
      <w:pPr>
        <w:keepNext/>
        <w:spacing w:after="40" w:before="0"/>
      </w:pPr>
      <w:r>
        <w:rPr>
          <w:b/>
        </w:rPr>
        <w:t xml:space="preserve">Plan: </w:t>
      </w:r>
      <w:r>
        <w:rPr/>
        <w:t>PDC 15 &amp; 19 Richmond-Crater Regional Hazard Mitigation Plan (FEMA plan 108426)</w:t>
      </w:r>
    </w:p>
    <w:p>
      <w:pPr>
        <w:keepNext/>
        <w:spacing w:after="40" w:before="0"/>
      </w:pPr>
      <w:r>
        <w:rPr>
          <w:b/>
        </w:rPr>
        <w:t xml:space="preserve">Approved: </w:t>
      </w:r>
      <w:r>
        <w:rPr/>
        <w:t>2022-08-08</w:t>
      </w:r>
    </w:p>
    <w:p>
      <w:pPr>
        <w:keepNext/>
        <w:spacing w:after="40" w:before="0"/>
      </w:pPr>
      <w:r>
        <w:rPr>
          <w:b/>
        </w:rPr>
        <w:t xml:space="preserve">Days to expiry: </w:t>
      </w:r>
      <w:r>
        <w:rPr/>
        <w:t>311</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79"/>
        <w:gridCol w:w="680"/>
        <w:gridCol w:w="2020"/>
        <w:gridCol w:w="2084"/>
        <w:gridCol w:w="1037"/>
        <w:gridCol w:w="1037"/>
        <w:gridCol w:w="852"/>
        <w:gridCol w:w="2442"/>
        <w:gridCol w:w="2581"/>
      </w:tblGrid>
      <w:tr>
        <w:trPr>
          <w:cantSplit/>
          <w:tblHeader/>
        </w:trPr>
        <w:tc>
          <w:tcPr>
            <w:tcW w:type="dxa" w:w="137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20"/>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42"/>
            <w:shd w:val="clear" w:color="auto" w:fill="E8E8E8"/>
          </w:tcPr>
          <w:p>
            <w:pPr>
              <w:spacing w:after="0"/>
              <w:jc w:val="left"/>
            </w:pPr>
            <w:r>
              <w:rPr>
                <w:b/>
                <w:sz w:val="16"/>
              </w:rPr>
              <w:t>Update underway</w:t>
            </w:r>
          </w:p>
        </w:tc>
        <w:tc>
          <w:tcPr>
            <w:tcW w:type="dxa" w:w="2581"/>
            <w:shd w:val="clear" w:color="auto" w:fill="E8E8E8"/>
          </w:tcPr>
          <w:p>
            <w:pPr>
              <w:spacing w:after="0"/>
              <w:jc w:val="left"/>
            </w:pPr>
            <w:r>
              <w:rPr>
                <w:b/>
                <w:sz w:val="16"/>
              </w:rPr>
              <w:t>Notes</w:t>
            </w:r>
          </w:p>
        </w:tc>
      </w:tr>
      <w:tr>
        <w:trPr>
          <w:cantSplit/>
        </w:trPr>
        <w:tc>
          <w:tcPr>
            <w:tcW w:type="dxa" w:w="1379"/>
          </w:tcPr>
          <w:p>
            <w:pPr>
              <w:spacing w:after="0"/>
              <w:jc w:val="left"/>
            </w:pPr>
            <w:r>
              <w:rPr>
                <w:sz w:val="16"/>
              </w:rPr>
              <w:t>New Kent County</w:t>
            </w:r>
          </w:p>
        </w:tc>
        <w:tc>
          <w:tcPr>
            <w:tcW w:type="dxa" w:w="680"/>
          </w:tcPr>
          <w:p>
            <w:pPr>
              <w:spacing w:after="0"/>
              <w:jc w:val="left"/>
            </w:pPr>
            <w:r>
              <w:rPr>
                <w:sz w:val="16"/>
              </w:rPr>
              <w:t>County</w:t>
            </w:r>
          </w:p>
        </w:tc>
        <w:tc>
          <w:tcPr>
            <w:tcW w:type="dxa" w:w="2020"/>
          </w:tcPr>
          <w:p>
            <w:pPr>
              <w:spacing w:after="0"/>
              <w:jc w:val="left"/>
            </w:pPr>
            <w:r>
              <w:rPr>
                <w:sz w:val="16"/>
              </w:rPr>
              <w:t>Approved, expires 2027-08-07</w:t>
            </w:r>
          </w:p>
        </w:tc>
        <w:tc>
          <w:tcPr>
            <w:tcW w:type="dxa" w:w="2084"/>
          </w:tcPr>
          <w:p>
            <w:pPr>
              <w:spacing w:after="0"/>
              <w:jc w:val="left"/>
            </w:pPr>
            <w:r>
              <w:rPr>
                <w:sz w:val="16"/>
              </w:rPr>
              <w:t>PDC 15 &amp; 19 Richmond-Crater Regional Hazard Mitigation Plan (FEMA plan 108426)</w:t>
            </w:r>
          </w:p>
        </w:tc>
        <w:tc>
          <w:tcPr>
            <w:tcW w:type="dxa" w:w="1037"/>
          </w:tcPr>
          <w:p>
            <w:pPr>
              <w:spacing w:after="0"/>
              <w:jc w:val="left"/>
            </w:pPr>
            <w:r>
              <w:rPr>
                <w:sz w:val="16"/>
              </w:rPr>
              <w:t>2022-08-08</w:t>
            </w:r>
          </w:p>
        </w:tc>
        <w:tc>
          <w:tcPr>
            <w:tcW w:type="dxa" w:w="1037"/>
          </w:tcPr>
          <w:p>
            <w:pPr>
              <w:spacing w:after="0"/>
              <w:jc w:val="left"/>
            </w:pPr>
            <w:r>
              <w:rPr>
                <w:sz w:val="16"/>
              </w:rPr>
              <w:t>2027-08-07</w:t>
            </w:r>
          </w:p>
        </w:tc>
        <w:tc>
          <w:tcPr>
            <w:tcW w:type="dxa" w:w="852"/>
          </w:tcPr>
          <w:p>
            <w:pPr>
              <w:spacing w:after="0"/>
              <w:jc w:val="right"/>
            </w:pPr>
            <w:r>
              <w:rPr>
                <w:sz w:val="16"/>
              </w:rPr>
              <w:t>311</w:t>
            </w:r>
          </w:p>
        </w:tc>
        <w:tc>
          <w:tcPr>
            <w:tcW w:type="dxa" w:w="2442"/>
          </w:tcPr>
          <w:p>
            <w:pPr>
              <w:spacing w:after="0"/>
              <w:jc w:val="left"/>
            </w:pPr>
            <w:r>
              <w:rPr>
                <w:sz w:val="16"/>
              </w:rPr>
              <w:t>FEMA tracker shows a plan in progress</w:t>
            </w:r>
          </w:p>
        </w:tc>
        <w:tc>
          <w:tcPr>
            <w:tcW w:type="dxa" w:w="2581"/>
          </w:tcPr>
          <w:p>
            <w:pPr>
              <w:spacing w:after="0"/>
              <w:jc w:val="left"/>
            </w:pPr>
            <w:r>
              <w:rPr>
                <w:sz w:val="16"/>
              </w:rPr>
              <w:t>this jurisdiction approved 2022-10-11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108426 covers 22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72"/>
        <w:gridCol w:w="1372"/>
        <w:gridCol w:w="1037"/>
        <w:gridCol w:w="1126"/>
        <w:gridCol w:w="1922"/>
        <w:gridCol w:w="1193"/>
        <w:gridCol w:w="2132"/>
        <w:gridCol w:w="2198"/>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2"/>
            <w:shd w:val="clear" w:color="auto" w:fill="E8E8E8"/>
          </w:tcPr>
          <w:p>
            <w:pPr>
              <w:spacing w:after="0"/>
              <w:jc w:val="left"/>
            </w:pPr>
            <w:r>
              <w:rPr>
                <w:b/>
                <w:sz w:val="16"/>
              </w:rPr>
              <w:t>NRI risk rating</w:t>
            </w:r>
          </w:p>
        </w:tc>
        <w:tc>
          <w:tcPr>
            <w:tcW w:type="dxa" w:w="13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8"/>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$3,372,358</w:t>
            </w:r>
          </w:p>
        </w:tc>
        <w:tc>
          <w:tcPr>
            <w:tcW w:type="dxa" w:w="1126"/>
          </w:tcPr>
          <w:p>
            <w:pPr>
              <w:spacing w:after="0"/>
              <w:jc w:val="right"/>
            </w:pPr>
            <w:r>
              <w:rPr>
                <w:sz w:val="16"/>
              </w:rPr>
              <w:t>$312</w:t>
            </w:r>
          </w:p>
        </w:tc>
        <w:tc>
          <w:tcPr>
            <w:tcW w:type="dxa" w:w="1922"/>
          </w:tcPr>
          <w:p>
            <w:pPr>
              <w:spacing w:after="0"/>
              <w:jc w:val="right"/>
            </w:pPr>
            <w:r>
              <w:rPr>
                <w:sz w:val="16"/>
              </w:rPr>
              <w:t>$6,617</w:t>
            </w:r>
          </w:p>
        </w:tc>
        <w:tc>
          <w:tcPr>
            <w:tcW w:type="dxa" w:w="1193"/>
          </w:tcPr>
          <w:p>
            <w:pPr>
              <w:spacing w:after="0"/>
              <w:jc w:val="right"/>
            </w:pPr>
            <w:r>
              <w:rPr>
                <w:sz w:val="16"/>
              </w:rPr>
              <w:t>$3,379,288</w:t>
            </w:r>
          </w:p>
        </w:tc>
        <w:tc>
          <w:tcPr>
            <w:tcW w:type="dxa" w:w="2132"/>
          </w:tcPr>
          <w:p>
            <w:pPr>
              <w:spacing w:after="0"/>
              <w:jc w:val="right"/>
            </w:pPr>
            <w:r>
              <w:rPr>
                <w:sz w:val="16"/>
              </w:rPr>
              <w:t>24</w:t>
            </w:r>
          </w:p>
        </w:tc>
        <w:tc>
          <w:tcPr>
            <w:tcW w:type="dxa" w:w="2198"/>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Drought</w:t>
            </w:r>
          </w:p>
        </w:tc>
        <w:tc>
          <w:tcPr>
            <w:tcW w:type="dxa" w:w="1372"/>
          </w:tcPr>
          <w:p>
            <w:pPr>
              <w:spacing w:after="0"/>
              <w:jc w:val="left"/>
            </w:pPr>
            <w:r>
              <w:rPr>
                <w:sz w:val="16"/>
              </w:rPr>
              <w:t>Relatively Moderate</w:t>
            </w:r>
          </w:p>
        </w:tc>
        <w:tc>
          <w:tcPr>
            <w:tcW w:type="dxa" w:w="1372"/>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$1,798,534</w:t>
            </w:r>
          </w:p>
        </w:tc>
        <w:tc>
          <w:tcPr>
            <w:tcW w:type="dxa" w:w="1922"/>
          </w:tcPr>
          <w:p>
            <w:pPr>
              <w:spacing w:after="0"/>
              <w:jc w:val="right"/>
            </w:pPr>
            <w:r>
              <w:rPr>
                <w:sz w:val="16"/>
              </w:rPr>
              <w:t>n/a</w:t>
            </w:r>
          </w:p>
        </w:tc>
        <w:tc>
          <w:tcPr>
            <w:tcW w:type="dxa" w:w="1193"/>
          </w:tcPr>
          <w:p>
            <w:pPr>
              <w:spacing w:after="0"/>
              <w:jc w:val="right"/>
            </w:pPr>
            <w:r>
              <w:rPr>
                <w:sz w:val="16"/>
              </w:rPr>
              <w:t>$1,798,534</w:t>
            </w:r>
          </w:p>
        </w:tc>
        <w:tc>
          <w:tcPr>
            <w:tcW w:type="dxa" w:w="2132"/>
          </w:tcPr>
          <w:p>
            <w:pPr>
              <w:spacing w:after="0"/>
              <w:jc w:val="right"/>
            </w:pPr>
            <w:r>
              <w:rPr>
                <w:sz w:val="16"/>
              </w:rPr>
              <w:t>1</w:t>
            </w:r>
          </w:p>
        </w:tc>
        <w:tc>
          <w:tcPr>
            <w:tcW w:type="dxa" w:w="2198"/>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$499,206</w:t>
            </w:r>
          </w:p>
        </w:tc>
        <w:tc>
          <w:tcPr>
            <w:tcW w:type="dxa" w:w="1126"/>
          </w:tcPr>
          <w:p>
            <w:pPr>
              <w:spacing w:after="0"/>
              <w:jc w:val="right"/>
            </w:pPr>
            <w:r>
              <w:rPr>
                <w:sz w:val="16"/>
              </w:rPr>
              <w:t>$34,860</w:t>
            </w:r>
          </w:p>
        </w:tc>
        <w:tc>
          <w:tcPr>
            <w:tcW w:type="dxa" w:w="1922"/>
          </w:tcPr>
          <w:p>
            <w:pPr>
              <w:spacing w:after="0"/>
              <w:jc w:val="right"/>
            </w:pPr>
            <w:r>
              <w:rPr>
                <w:sz w:val="16"/>
              </w:rPr>
              <w:t>$16,990</w:t>
            </w:r>
          </w:p>
        </w:tc>
        <w:tc>
          <w:tcPr>
            <w:tcW w:type="dxa" w:w="1193"/>
          </w:tcPr>
          <w:p>
            <w:pPr>
              <w:spacing w:after="0"/>
              <w:jc w:val="right"/>
            </w:pPr>
            <w:r>
              <w:rPr>
                <w:sz w:val="16"/>
              </w:rPr>
              <w:t>$551,056</w:t>
            </w:r>
          </w:p>
        </w:tc>
        <w:tc>
          <w:tcPr>
            <w:tcW w:type="dxa" w:w="2132"/>
          </w:tcPr>
          <w:p>
            <w:pPr>
              <w:spacing w:after="0"/>
              <w:jc w:val="right"/>
            </w:pPr>
            <w:r>
              <w:rPr>
                <w:sz w:val="16"/>
              </w:rPr>
              <w:t>2</w:t>
            </w:r>
          </w:p>
        </w:tc>
        <w:tc>
          <w:tcPr>
            <w:tcW w:type="dxa" w:w="2198"/>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$206,514</w:t>
            </w:r>
          </w:p>
        </w:tc>
        <w:tc>
          <w:tcPr>
            <w:tcW w:type="dxa" w:w="1126"/>
          </w:tcPr>
          <w:p>
            <w:pPr>
              <w:spacing w:after="0"/>
              <w:jc w:val="right"/>
            </w:pPr>
            <w:r>
              <w:rPr>
                <w:sz w:val="16"/>
              </w:rPr>
              <w:t>$150</w:t>
            </w:r>
          </w:p>
        </w:tc>
        <w:tc>
          <w:tcPr>
            <w:tcW w:type="dxa" w:w="1922"/>
          </w:tcPr>
          <w:p>
            <w:pPr>
              <w:spacing w:after="0"/>
              <w:jc w:val="right"/>
            </w:pPr>
            <w:r>
              <w:rPr>
                <w:sz w:val="16"/>
              </w:rPr>
              <w:t>$248,671</w:t>
            </w:r>
          </w:p>
        </w:tc>
        <w:tc>
          <w:tcPr>
            <w:tcW w:type="dxa" w:w="1193"/>
          </w:tcPr>
          <w:p>
            <w:pPr>
              <w:spacing w:after="0"/>
              <w:jc w:val="right"/>
            </w:pPr>
            <w:r>
              <w:rPr>
                <w:sz w:val="16"/>
              </w:rPr>
              <w:t>$455,334</w:t>
            </w:r>
          </w:p>
        </w:tc>
        <w:tc>
          <w:tcPr>
            <w:tcW w:type="dxa" w:w="2132"/>
          </w:tcPr>
          <w:p>
            <w:pPr>
              <w:spacing w:after="0"/>
              <w:jc w:val="right"/>
            </w:pPr>
            <w:r>
              <w:rPr>
                <w:sz w:val="16"/>
              </w:rPr>
              <w:t>5</w:t>
            </w:r>
          </w:p>
        </w:tc>
        <w:tc>
          <w:tcPr>
            <w:tcW w:type="dxa" w:w="2198"/>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$53,914</w:t>
            </w:r>
          </w:p>
        </w:tc>
        <w:tc>
          <w:tcPr>
            <w:tcW w:type="dxa" w:w="1126"/>
          </w:tcPr>
          <w:p>
            <w:pPr>
              <w:spacing w:after="0"/>
              <w:jc w:val="right"/>
            </w:pPr>
            <w:r>
              <w:rPr>
                <w:sz w:val="16"/>
              </w:rPr>
              <w:t>$307</w:t>
            </w:r>
          </w:p>
        </w:tc>
        <w:tc>
          <w:tcPr>
            <w:tcW w:type="dxa" w:w="1922"/>
          </w:tcPr>
          <w:p>
            <w:pPr>
              <w:spacing w:after="0"/>
              <w:jc w:val="right"/>
            </w:pPr>
            <w:r>
              <w:rPr>
                <w:sz w:val="16"/>
              </w:rPr>
              <w:t>$234,705</w:t>
            </w:r>
          </w:p>
        </w:tc>
        <w:tc>
          <w:tcPr>
            <w:tcW w:type="dxa" w:w="1193"/>
          </w:tcPr>
          <w:p>
            <w:pPr>
              <w:spacing w:after="0"/>
              <w:jc w:val="right"/>
            </w:pPr>
            <w:r>
              <w:rPr>
                <w:sz w:val="16"/>
              </w:rPr>
              <w:t>$288,925</w:t>
            </w:r>
          </w:p>
        </w:tc>
        <w:tc>
          <w:tcPr>
            <w:tcW w:type="dxa" w:w="2132"/>
          </w:tcPr>
          <w:p>
            <w:pPr>
              <w:spacing w:after="0"/>
              <w:jc w:val="right"/>
            </w:pPr>
            <w:r>
              <w:rPr>
                <w:sz w:val="16"/>
              </w:rPr>
              <w:t>103</w:t>
            </w:r>
          </w:p>
        </w:tc>
        <w:tc>
          <w:tcPr>
            <w:tcW w:type="dxa" w:w="2198"/>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Coastal Flooding</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$212,540</w:t>
            </w:r>
          </w:p>
        </w:tc>
        <w:tc>
          <w:tcPr>
            <w:tcW w:type="dxa" w:w="1126"/>
          </w:tcPr>
          <w:p>
            <w:pPr>
              <w:spacing w:after="0"/>
              <w:jc w:val="right"/>
            </w:pPr>
            <w:r>
              <w:rPr>
                <w:sz w:val="16"/>
              </w:rPr>
              <w:t>n/a</w:t>
            </w:r>
          </w:p>
        </w:tc>
        <w:tc>
          <w:tcPr>
            <w:tcW w:type="dxa" w:w="1922"/>
          </w:tcPr>
          <w:p>
            <w:pPr>
              <w:spacing w:after="0"/>
              <w:jc w:val="right"/>
            </w:pPr>
            <w:r>
              <w:rPr>
                <w:sz w:val="16"/>
              </w:rPr>
              <w:t>$5,486</w:t>
            </w:r>
          </w:p>
        </w:tc>
        <w:tc>
          <w:tcPr>
            <w:tcW w:type="dxa" w:w="1193"/>
          </w:tcPr>
          <w:p>
            <w:pPr>
              <w:spacing w:after="0"/>
              <w:jc w:val="right"/>
            </w:pPr>
            <w:r>
              <w:rPr>
                <w:sz w:val="16"/>
              </w:rPr>
              <w:t>$218,025</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Earthquake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$164,791</w:t>
            </w:r>
          </w:p>
        </w:tc>
        <w:tc>
          <w:tcPr>
            <w:tcW w:type="dxa" w:w="1126"/>
          </w:tcPr>
          <w:p>
            <w:pPr>
              <w:spacing w:after="0"/>
              <w:jc w:val="right"/>
            </w:pPr>
            <w:r>
              <w:rPr>
                <w:sz w:val="16"/>
              </w:rPr>
              <w:t>n/a</w:t>
            </w:r>
          </w:p>
        </w:tc>
        <w:tc>
          <w:tcPr>
            <w:tcW w:type="dxa" w:w="1922"/>
          </w:tcPr>
          <w:p>
            <w:pPr>
              <w:spacing w:after="0"/>
              <w:jc w:val="right"/>
            </w:pPr>
            <w:r>
              <w:rPr>
                <w:sz w:val="16"/>
              </w:rPr>
              <w:t>$39,290</w:t>
            </w:r>
          </w:p>
        </w:tc>
        <w:tc>
          <w:tcPr>
            <w:tcW w:type="dxa" w:w="1193"/>
          </w:tcPr>
          <w:p>
            <w:pPr>
              <w:spacing w:after="0"/>
              <w:jc w:val="right"/>
            </w:pPr>
            <w:r>
              <w:rPr>
                <w:sz w:val="16"/>
              </w:rPr>
              <w:t>$204,081</w:t>
            </w:r>
          </w:p>
        </w:tc>
        <w:tc>
          <w:tcPr>
            <w:tcW w:type="dxa" w:w="2132"/>
          </w:tcPr>
          <w:p>
            <w:pPr>
              <w:spacing w:after="0"/>
              <w:jc w:val="right"/>
            </w:pPr>
          </w:p>
        </w:tc>
        <w:tc>
          <w:tcPr>
            <w:tcW w:type="dxa" w:w="2198"/>
          </w:tcPr>
          <w:p>
            <w:pPr>
              <w:spacing w:after="0"/>
              <w:jc w:val="left"/>
            </w:pPr>
            <w:r>
              <w:rPr>
                <w:sz w:val="16"/>
              </w:rPr>
              <w:t>Storm Events does not record earthquakes.</w:t>
            </w: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$6</w:t>
            </w:r>
          </w:p>
        </w:tc>
        <w:tc>
          <w:tcPr>
            <w:tcW w:type="dxa" w:w="1922"/>
          </w:tcPr>
          <w:p>
            <w:pPr>
              <w:spacing w:after="0"/>
              <w:jc w:val="right"/>
            </w:pPr>
            <w:r>
              <w:rPr>
                <w:sz w:val="16"/>
              </w:rPr>
              <w:t>$201,074</w:t>
            </w:r>
          </w:p>
        </w:tc>
        <w:tc>
          <w:tcPr>
            <w:tcW w:type="dxa" w:w="1193"/>
          </w:tcPr>
          <w:p>
            <w:pPr>
              <w:spacing w:after="0"/>
              <w:jc w:val="right"/>
            </w:pPr>
            <w:r>
              <w:rPr>
                <w:sz w:val="16"/>
              </w:rPr>
              <w:t>$201,097</w:t>
            </w:r>
          </w:p>
        </w:tc>
        <w:tc>
          <w:tcPr>
            <w:tcW w:type="dxa" w:w="2132"/>
          </w:tcPr>
          <w:p>
            <w:pPr>
              <w:spacing w:after="0"/>
              <w:jc w:val="right"/>
            </w:pPr>
            <w:r>
              <w:rPr>
                <w:sz w:val="16"/>
              </w:rPr>
              <w:t>4</w:t>
            </w:r>
          </w:p>
        </w:tc>
        <w:tc>
          <w:tcPr>
            <w:tcW w:type="dxa" w:w="2198"/>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$4,844</w:t>
            </w:r>
          </w:p>
        </w:tc>
        <w:tc>
          <w:tcPr>
            <w:tcW w:type="dxa" w:w="1126"/>
          </w:tcPr>
          <w:p>
            <w:pPr>
              <w:spacing w:after="0"/>
              <w:jc w:val="right"/>
            </w:pPr>
            <w:r>
              <w:rPr>
                <w:sz w:val="16"/>
              </w:rPr>
              <w:t>n/a</w:t>
            </w:r>
          </w:p>
        </w:tc>
        <w:tc>
          <w:tcPr>
            <w:tcW w:type="dxa" w:w="1922"/>
          </w:tcPr>
          <w:p>
            <w:pPr>
              <w:spacing w:after="0"/>
              <w:jc w:val="right"/>
            </w:pPr>
            <w:r>
              <w:rPr>
                <w:sz w:val="16"/>
              </w:rPr>
              <w:t>$73,889</w:t>
            </w:r>
          </w:p>
        </w:tc>
        <w:tc>
          <w:tcPr>
            <w:tcW w:type="dxa" w:w="1193"/>
          </w:tcPr>
          <w:p>
            <w:pPr>
              <w:spacing w:after="0"/>
              <w:jc w:val="right"/>
            </w:pPr>
            <w:r>
              <w:rPr>
                <w:sz w:val="16"/>
              </w:rPr>
              <w:t>$78,733</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72"/>
          </w:tcPr>
          <w:p>
            <w:pPr>
              <w:spacing w:after="0"/>
              <w:jc w:val="left"/>
            </w:pPr>
            <w:r>
              <w:rPr>
                <w:sz w:val="16"/>
              </w:rPr>
              <w:t>Relatively Low</w:t>
            </w:r>
          </w:p>
        </w:tc>
        <w:tc>
          <w:tcPr>
            <w:tcW w:type="dxa" w:w="1372"/>
          </w:tcPr>
          <w:p>
            <w:pPr>
              <w:spacing w:after="0"/>
              <w:jc w:val="left"/>
            </w:pPr>
            <w:r>
              <w:rPr>
                <w:sz w:val="16"/>
              </w:rPr>
              <w:t>Relatively Low</w:t>
            </w:r>
          </w:p>
        </w:tc>
        <w:tc>
          <w:tcPr>
            <w:tcW w:type="dxa" w:w="1037"/>
          </w:tcPr>
          <w:p>
            <w:pPr>
              <w:spacing w:after="0"/>
              <w:jc w:val="right"/>
            </w:pPr>
            <w:r>
              <w:rPr>
                <w:sz w:val="16"/>
              </w:rPr>
              <w:t>$45,051</w:t>
            </w:r>
          </w:p>
        </w:tc>
        <w:tc>
          <w:tcPr>
            <w:tcW w:type="dxa" w:w="1126"/>
          </w:tcPr>
          <w:p>
            <w:pPr>
              <w:spacing w:after="0"/>
              <w:jc w:val="right"/>
            </w:pPr>
            <w:r>
              <w:rPr>
                <w:sz w:val="16"/>
              </w:rPr>
              <w:t>n/a</w:t>
            </w:r>
          </w:p>
        </w:tc>
        <w:tc>
          <w:tcPr>
            <w:tcW w:type="dxa" w:w="1922"/>
          </w:tcPr>
          <w:p>
            <w:pPr>
              <w:spacing w:after="0"/>
              <w:jc w:val="right"/>
            </w:pPr>
            <w:r>
              <w:rPr>
                <w:sz w:val="16"/>
              </w:rPr>
              <w:t>$428</w:t>
            </w:r>
          </w:p>
        </w:tc>
        <w:tc>
          <w:tcPr>
            <w:tcW w:type="dxa" w:w="1193"/>
          </w:tcPr>
          <w:p>
            <w:pPr>
              <w:spacing w:after="0"/>
              <w:jc w:val="right"/>
            </w:pPr>
            <w:r>
              <w:rPr>
                <w:sz w:val="16"/>
              </w:rPr>
              <w:t>$45,479</w:t>
            </w:r>
          </w:p>
        </w:tc>
        <w:tc>
          <w:tcPr>
            <w:tcW w:type="dxa" w:w="2132"/>
          </w:tcPr>
          <w:p>
            <w:pPr>
              <w:spacing w:after="0"/>
              <w:jc w:val="right"/>
            </w:pPr>
            <w:r>
              <w:rPr>
                <w:sz w:val="16"/>
              </w:rPr>
              <w:t>3</w:t>
            </w:r>
          </w:p>
        </w:tc>
        <w:tc>
          <w:tcPr>
            <w:tcW w:type="dxa" w:w="2198"/>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$12,339</w:t>
            </w:r>
          </w:p>
        </w:tc>
        <w:tc>
          <w:tcPr>
            <w:tcW w:type="dxa" w:w="1126"/>
          </w:tcPr>
          <w:p>
            <w:pPr>
              <w:spacing w:after="0"/>
              <w:jc w:val="right"/>
            </w:pPr>
            <w:r>
              <w:rPr>
                <w:sz w:val="16"/>
              </w:rPr>
              <w:t>$10,851</w:t>
            </w:r>
          </w:p>
        </w:tc>
        <w:tc>
          <w:tcPr>
            <w:tcW w:type="dxa" w:w="1922"/>
          </w:tcPr>
          <w:p>
            <w:pPr>
              <w:spacing w:after="0"/>
              <w:jc w:val="right"/>
            </w:pPr>
            <w:r>
              <w:rPr>
                <w:sz w:val="16"/>
              </w:rPr>
              <w:t>$17,178</w:t>
            </w:r>
          </w:p>
        </w:tc>
        <w:tc>
          <w:tcPr>
            <w:tcW w:type="dxa" w:w="1193"/>
          </w:tcPr>
          <w:p>
            <w:pPr>
              <w:spacing w:after="0"/>
              <w:jc w:val="right"/>
            </w:pPr>
            <w:r>
              <w:rPr>
                <w:sz w:val="16"/>
              </w:rPr>
              <w:t>$40,368</w:t>
            </w:r>
          </w:p>
        </w:tc>
        <w:tc>
          <w:tcPr>
            <w:tcW w:type="dxa" w:w="2132"/>
          </w:tcPr>
          <w:p>
            <w:pPr>
              <w:spacing w:after="0"/>
              <w:jc w:val="right"/>
            </w:pPr>
            <w:r>
              <w:rPr>
                <w:sz w:val="16"/>
              </w:rPr>
              <w:t>15</w:t>
            </w:r>
          </w:p>
        </w:tc>
        <w:tc>
          <w:tcPr>
            <w:tcW w:type="dxa" w:w="2198"/>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72"/>
          </w:tcPr>
          <w:p>
            <w:pPr>
              <w:spacing w:after="0"/>
              <w:jc w:val="left"/>
            </w:pPr>
            <w:r>
              <w:rPr>
                <w:sz w:val="16"/>
              </w:rPr>
              <w:t>Very Low</w:t>
            </w:r>
          </w:p>
        </w:tc>
        <w:tc>
          <w:tcPr>
            <w:tcW w:type="dxa" w:w="1372"/>
          </w:tcPr>
          <w:p>
            <w:pPr>
              <w:spacing w:after="0"/>
              <w:jc w:val="left"/>
            </w:pPr>
            <w:r>
              <w:rPr>
                <w:sz w:val="16"/>
              </w:rPr>
              <w:t>Relatively Low</w:t>
            </w:r>
          </w:p>
        </w:tc>
        <w:tc>
          <w:tcPr>
            <w:tcW w:type="dxa" w:w="1037"/>
          </w:tcPr>
          <w:p>
            <w:pPr>
              <w:spacing w:after="0"/>
              <w:jc w:val="right"/>
            </w:pPr>
            <w:r>
              <w:rPr>
                <w:sz w:val="16"/>
              </w:rPr>
              <w:t>$1,064</w:t>
            </w:r>
          </w:p>
        </w:tc>
        <w:tc>
          <w:tcPr>
            <w:tcW w:type="dxa" w:w="1126"/>
          </w:tcPr>
          <w:p>
            <w:pPr>
              <w:spacing w:after="0"/>
              <w:jc w:val="right"/>
            </w:pPr>
            <w:r>
              <w:rPr>
                <w:sz w:val="16"/>
              </w:rPr>
              <w:t>$2</w:t>
            </w:r>
          </w:p>
        </w:tc>
        <w:tc>
          <w:tcPr>
            <w:tcW w:type="dxa" w:w="1922"/>
          </w:tcPr>
          <w:p>
            <w:pPr>
              <w:spacing w:after="0"/>
              <w:jc w:val="right"/>
            </w:pPr>
            <w:r>
              <w:rPr>
                <w:sz w:val="16"/>
              </w:rPr>
              <w:t>$25,732</w:t>
            </w:r>
          </w:p>
        </w:tc>
        <w:tc>
          <w:tcPr>
            <w:tcW w:type="dxa" w:w="1193"/>
          </w:tcPr>
          <w:p>
            <w:pPr>
              <w:spacing w:after="0"/>
              <w:jc w:val="right"/>
            </w:pPr>
            <w:r>
              <w:rPr>
                <w:sz w:val="16"/>
              </w:rPr>
              <w:t>$26,798</w:t>
            </w:r>
          </w:p>
        </w:tc>
        <w:tc>
          <w:tcPr>
            <w:tcW w:type="dxa" w:w="2132"/>
          </w:tcPr>
          <w:p>
            <w:pPr>
              <w:spacing w:after="0"/>
              <w:jc w:val="right"/>
            </w:pPr>
            <w:r>
              <w:rPr>
                <w:sz w:val="16"/>
              </w:rPr>
              <w:t>72</w:t>
            </w:r>
          </w:p>
        </w:tc>
        <w:tc>
          <w:tcPr>
            <w:tcW w:type="dxa" w:w="2198"/>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Cold Wave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$1,993</w:t>
            </w:r>
          </w:p>
        </w:tc>
        <w:tc>
          <w:tcPr>
            <w:tcW w:type="dxa" w:w="1126"/>
          </w:tcPr>
          <w:p>
            <w:pPr>
              <w:spacing w:after="0"/>
              <w:jc w:val="right"/>
            </w:pPr>
            <w:r>
              <w:rPr>
                <w:sz w:val="16"/>
              </w:rPr>
              <w:t>$511</w:t>
            </w:r>
          </w:p>
        </w:tc>
        <w:tc>
          <w:tcPr>
            <w:tcW w:type="dxa" w:w="1922"/>
          </w:tcPr>
          <w:p>
            <w:pPr>
              <w:spacing w:after="0"/>
              <w:jc w:val="right"/>
            </w:pPr>
            <w:r>
              <w:rPr>
                <w:sz w:val="16"/>
              </w:rPr>
              <w:t>$18,364</w:t>
            </w:r>
          </w:p>
        </w:tc>
        <w:tc>
          <w:tcPr>
            <w:tcW w:type="dxa" w:w="1193"/>
          </w:tcPr>
          <w:p>
            <w:pPr>
              <w:spacing w:after="0"/>
              <w:jc w:val="right"/>
            </w:pPr>
            <w:r>
              <w:rPr>
                <w:sz w:val="16"/>
              </w:rPr>
              <w:t>$20,868</w:t>
            </w:r>
          </w:p>
        </w:tc>
        <w:tc>
          <w:tcPr>
            <w:tcW w:type="dxa" w:w="2132"/>
          </w:tcPr>
          <w:p>
            <w:pPr>
              <w:spacing w:after="0"/>
              <w:jc w:val="right"/>
            </w:pPr>
            <w:r>
              <w:rPr>
                <w:sz w:val="16"/>
              </w:rPr>
              <w:t>4</w:t>
            </w:r>
          </w:p>
        </w:tc>
        <w:tc>
          <w:tcPr>
            <w:tcW w:type="dxa" w:w="2198"/>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$13,712</w:t>
            </w:r>
          </w:p>
        </w:tc>
        <w:tc>
          <w:tcPr>
            <w:tcW w:type="dxa" w:w="1126"/>
          </w:tcPr>
          <w:p>
            <w:pPr>
              <w:spacing w:after="0"/>
              <w:jc w:val="right"/>
            </w:pPr>
            <w:r>
              <w:rPr>
                <w:sz w:val="16"/>
              </w:rPr>
              <w:t>$1</w:t>
            </w:r>
          </w:p>
        </w:tc>
        <w:tc>
          <w:tcPr>
            <w:tcW w:type="dxa" w:w="1922"/>
          </w:tcPr>
          <w:p>
            <w:pPr>
              <w:spacing w:after="0"/>
              <w:jc w:val="right"/>
            </w:pPr>
            <w:r>
              <w:rPr>
                <w:sz w:val="16"/>
              </w:rPr>
              <w:t>$1,688</w:t>
            </w:r>
          </w:p>
        </w:tc>
        <w:tc>
          <w:tcPr>
            <w:tcW w:type="dxa" w:w="1193"/>
          </w:tcPr>
          <w:p>
            <w:pPr>
              <w:spacing w:after="0"/>
              <w:jc w:val="right"/>
            </w:pPr>
            <w:r>
              <w:rPr>
                <w:sz w:val="16"/>
              </w:rPr>
              <w:t>$15,401</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Landslide</w:t>
            </w:r>
          </w:p>
        </w:tc>
        <w:tc>
          <w:tcPr>
            <w:tcW w:type="dxa" w:w="1372"/>
          </w:tcPr>
          <w:p>
            <w:pPr>
              <w:spacing w:after="0"/>
              <w:jc w:val="left"/>
            </w:pPr>
            <w:r>
              <w:rPr>
                <w:sz w:val="16"/>
              </w:rPr>
              <w:t>Very Low</w:t>
            </w:r>
          </w:p>
        </w:tc>
        <w:tc>
          <w:tcPr>
            <w:tcW w:type="dxa" w:w="1372"/>
          </w:tcPr>
          <w:p>
            <w:pPr>
              <w:spacing w:after="0"/>
              <w:jc w:val="left"/>
            </w:pPr>
            <w:r>
              <w:rPr>
                <w:sz w:val="16"/>
              </w:rPr>
              <w:t>Very Low</w:t>
            </w:r>
          </w:p>
        </w:tc>
        <w:tc>
          <w:tcPr>
            <w:tcW w:type="dxa" w:w="1037"/>
          </w:tcPr>
          <w:p>
            <w:pPr>
              <w:spacing w:after="0"/>
              <w:jc w:val="right"/>
            </w:pPr>
            <w:r>
              <w:rPr>
                <w:sz w:val="16"/>
              </w:rPr>
              <w:t>$1,035</w:t>
            </w:r>
          </w:p>
        </w:tc>
        <w:tc>
          <w:tcPr>
            <w:tcW w:type="dxa" w:w="1126"/>
          </w:tcPr>
          <w:p>
            <w:pPr>
              <w:spacing w:after="0"/>
              <w:jc w:val="right"/>
            </w:pPr>
            <w:r>
              <w:rPr>
                <w:sz w:val="16"/>
              </w:rPr>
              <w:t>n/a</w:t>
            </w:r>
          </w:p>
        </w:tc>
        <w:tc>
          <w:tcPr>
            <w:tcW w:type="dxa" w:w="1922"/>
          </w:tcPr>
          <w:p>
            <w:pPr>
              <w:spacing w:after="0"/>
              <w:jc w:val="right"/>
            </w:pPr>
            <w:r>
              <w:rPr>
                <w:sz w:val="16"/>
              </w:rPr>
              <w:t>$97</w:t>
            </w:r>
          </w:p>
        </w:tc>
        <w:tc>
          <w:tcPr>
            <w:tcW w:type="dxa" w:w="1193"/>
          </w:tcPr>
          <w:p>
            <w:pPr>
              <w:spacing w:after="0"/>
              <w:jc w:val="right"/>
            </w:pPr>
            <w:r>
              <w:rPr>
                <w:sz w:val="16"/>
              </w:rPr>
              <w:t>$1,132</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r>
        <w:trPr>
          <w:cantSplit/>
        </w:trPr>
        <w:tc>
          <w:tcPr>
            <w:tcW w:type="dxa" w:w="723"/>
          </w:tcPr>
          <w:p>
            <w:pPr>
              <w:spacing w:after="0"/>
              <w:jc w:val="right"/>
            </w:pPr>
          </w:p>
        </w:tc>
        <w:tc>
          <w:tcPr>
            <w:tcW w:type="dxa" w:w="1037"/>
          </w:tcPr>
          <w:p>
            <w:pPr>
              <w:spacing w:after="0"/>
              <w:jc w:val="left"/>
            </w:pPr>
            <w:r>
              <w:rPr>
                <w:sz w:val="16"/>
              </w:rPr>
              <w:t>Tsunami</w:t>
            </w:r>
          </w:p>
        </w:tc>
        <w:tc>
          <w:tcPr>
            <w:tcW w:type="dxa" w:w="1372"/>
          </w:tcPr>
          <w:p>
            <w:pPr>
              <w:spacing w:after="0"/>
              <w:jc w:val="left"/>
            </w:pPr>
            <w:r>
              <w:rPr>
                <w:sz w:val="16"/>
              </w:rPr>
              <w:t>Insufficient Data</w:t>
            </w:r>
          </w:p>
        </w:tc>
        <w:tc>
          <w:tcPr>
            <w:tcW w:type="dxa" w:w="1372"/>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922"/>
          </w:tcPr>
          <w:p>
            <w:pPr>
              <w:spacing w:after="0"/>
              <w:jc w:val="right"/>
            </w:pPr>
            <w:r>
              <w:rPr>
                <w:sz w:val="16"/>
              </w:rPr>
              <w:t>n/a</w:t>
            </w:r>
          </w:p>
        </w:tc>
        <w:tc>
          <w:tcPr>
            <w:tcW w:type="dxa" w:w="1193"/>
          </w:tcPr>
          <w:p>
            <w:pPr>
              <w:spacing w:after="0"/>
              <w:jc w:val="right"/>
            </w:pPr>
            <w:r>
              <w:rPr>
                <w:sz w:val="16"/>
              </w:rPr>
              <w:t>n/a</w:t>
            </w:r>
          </w:p>
        </w:tc>
        <w:tc>
          <w:tcPr>
            <w:tcW w:type="dxa" w:w="2132"/>
          </w:tcPr>
          <w:p>
            <w:pPr>
              <w:spacing w:after="0"/>
              <w:jc w:val="right"/>
            </w:pPr>
            <w:r>
              <w:rPr>
                <w:sz w:val="16"/>
              </w:rPr>
              <w:t>0</w:t>
            </w:r>
          </w:p>
        </w:tc>
        <w:tc>
          <w:tcPr>
            <w:tcW w:type="dxa" w:w="21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7001 (Relatively Low, 70.1); tract 7002 (Relatively Low, 60.9); tract 7003.01 (Relatively Low, 52.2)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7001 (Relatively Moderate, 82.1); tract 7002 (Relatively Moderate, 80.9); tract 7003.01 (Relatively Low, 78.1)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7002 (Relatively Low, 87.2); tract 7001 (Relatively Low, 86.2); tract 7003.02 (Relatively Low, 86.0)</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7001 (Relatively Moderate, 67.4); tract 7002 (Relatively Moderate, 64.1); tract 7003.01 (Relatively Moderate, 55.0)</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7003.01 (Relatively Low, 78.3); tract 7001 (Relatively Low, 76.6); tract 7003.02 (Relatively Low, 75.2)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7001 is Census Tract 7001).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4"/>
        <w:gridCol w:w="1795"/>
        <w:gridCol w:w="1641"/>
        <w:gridCol w:w="1316"/>
        <w:gridCol w:w="2851"/>
        <w:gridCol w:w="1728"/>
        <w:gridCol w:w="1667"/>
        <w:gridCol w:w="1458"/>
      </w:tblGrid>
      <w:tr>
        <w:trPr>
          <w:cantSplit/>
          <w:tblHeader/>
        </w:trPr>
        <w:tc>
          <w:tcPr>
            <w:tcW w:type="dxa" w:w="1654"/>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4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16"/>
            <w:shd w:val="clear" w:color="auto" w:fill="E8E8E8"/>
          </w:tcPr>
          <w:p>
            <w:pPr>
              <w:spacing w:after="0"/>
              <w:jc w:val="left"/>
            </w:pPr>
            <w:r>
              <w:rPr>
                <w:b/>
                <w:sz w:val="16"/>
              </w:rPr>
              <w:t>Observed range</w:t>
            </w:r>
          </w:p>
        </w:tc>
        <w:tc>
          <w:tcPr>
            <w:tcW w:type="dxa" w:w="2851"/>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667"/>
            <w:shd w:val="clear" w:color="auto" w:fill="E8E8E8"/>
          </w:tcPr>
          <w:p>
            <w:pPr>
              <w:spacing w:after="0"/>
              <w:jc w:val="left"/>
            </w:pPr>
            <w:r>
              <w:rPr>
                <w:b/>
                <w:sz w:val="16"/>
              </w:rPr>
              <w:t>How it applies to jurisdictions</w:t>
            </w:r>
          </w:p>
        </w:tc>
        <w:tc>
          <w:tcPr>
            <w:tcW w:type="dxa" w:w="1458"/>
            <w:shd w:val="clear" w:color="auto" w:fill="E8E8E8"/>
          </w:tcPr>
          <w:p>
            <w:pPr>
              <w:spacing w:after="0"/>
              <w:jc w:val="left"/>
            </w:pPr>
            <w:r>
              <w:rPr>
                <w:b/>
                <w:sz w:val="16"/>
              </w:rPr>
              <w:t>Note</w:t>
            </w:r>
          </w:p>
        </w:tc>
      </w:tr>
      <w:tr>
        <w:trPr>
          <w:cantSplit/>
        </w:trPr>
        <w:tc>
          <w:tcPr>
            <w:tcW w:type="dxa" w:w="1654"/>
          </w:tcPr>
          <w:p>
            <w:pPr>
              <w:spacing w:after="0"/>
              <w:jc w:val="left"/>
            </w:pPr>
            <w:r>
              <w:rPr>
                <w:sz w:val="16"/>
              </w:rPr>
              <w:t>Coastal Flood, Storm Surge/Tide</w:t>
            </w:r>
          </w:p>
        </w:tc>
        <w:tc>
          <w:tcPr>
            <w:tcW w:type="dxa" w:w="1795"/>
          </w:tcPr>
          <w:p>
            <w:pPr>
              <w:spacing w:after="0"/>
              <w:jc w:val="left"/>
            </w:pPr>
            <w:r>
              <w:rPr>
                <w:sz w:val="16"/>
              </w:rPr>
              <w:t>none in data (flood depth: FIRM)</w:t>
            </w:r>
          </w:p>
        </w:tc>
        <w:tc>
          <w:tcPr>
            <w:tcW w:type="dxa" w:w="1641"/>
          </w:tcPr>
          <w:p>
            <w:pPr>
              <w:spacing w:after="0"/>
              <w:jc w:val="right"/>
            </w:pPr>
            <w:r>
              <w:rPr>
                <w:sz w:val="16"/>
              </w:rPr>
              <w:t>3 records, 2015 to 2025 (3 zone-level)</w:t>
            </w:r>
          </w:p>
        </w:tc>
        <w:tc>
          <w:tcPr>
            <w:tcW w:type="dxa" w:w="1316"/>
          </w:tcPr>
          <w:p>
            <w:pPr>
              <w:spacing w:after="0"/>
              <w:jc w:val="left"/>
            </w:pPr>
          </w:p>
        </w:tc>
        <w:tc>
          <w:tcPr>
            <w:tcW w:type="dxa" w:w="2851"/>
          </w:tcPr>
          <w:p>
            <w:pPr>
              <w:spacing w:after="0"/>
              <w:jc w:val="left"/>
            </w:pPr>
            <w:r>
              <w:rPr>
                <w:sz w:val="16"/>
              </w:rPr>
              <w:t>No damage reported in 3 records.</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r>
              <w:rPr>
                <w:sz w:val="16"/>
              </w:rPr>
              <w:t>Flood depth: see the FEMA Flood Insurance Rate Map.</w:t>
            </w:r>
          </w:p>
        </w:tc>
      </w:tr>
      <w:tr>
        <w:trPr>
          <w:cantSplit/>
        </w:trPr>
        <w:tc>
          <w:tcPr>
            <w:tcW w:type="dxa" w:w="1654"/>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41"/>
          </w:tcPr>
          <w:p>
            <w:pPr>
              <w:spacing w:after="0"/>
              <w:jc w:val="right"/>
            </w:pPr>
            <w:r>
              <w:rPr>
                <w:sz w:val="16"/>
              </w:rPr>
              <w:t>1 record, 1996 (1 zone-level)</w:t>
            </w:r>
          </w:p>
        </w:tc>
        <w:tc>
          <w:tcPr>
            <w:tcW w:type="dxa" w:w="1316"/>
          </w:tcPr>
          <w:p>
            <w:pPr>
              <w:spacing w:after="0"/>
              <w:jc w:val="left"/>
            </w:pPr>
            <w:r>
              <w:rPr>
                <w:sz w:val="16"/>
              </w:rPr>
              <w:t>3 days; 1 with a recorded value</w:t>
            </w:r>
          </w:p>
        </w:tc>
        <w:tc>
          <w:tcPr>
            <w:tcW w:type="dxa" w:w="2851"/>
          </w:tcPr>
          <w:p>
            <w:pPr>
              <w:spacing w:after="0"/>
              <w:jc w:val="left"/>
            </w:pPr>
            <w:r>
              <w:rPr>
                <w:sz w:val="16"/>
              </w:rPr>
              <w:t>3 consecutive days, 1996-02-05 to 1996-02-07, zone-level</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p>
        </w:tc>
      </w:tr>
      <w:tr>
        <w:trPr>
          <w:cantSplit/>
        </w:trPr>
        <w:tc>
          <w:tcPr>
            <w:tcW w:type="dxa" w:w="1654"/>
          </w:tcPr>
          <w:p>
            <w:pPr>
              <w:spacing w:after="0"/>
              <w:jc w:val="left"/>
            </w:pPr>
            <w:r>
              <w:rPr>
                <w:sz w:val="16"/>
              </w:rPr>
              <w:t>Frost/Freeze (outside NRI's Cold Wave definition)</w:t>
            </w:r>
          </w:p>
        </w:tc>
        <w:tc>
          <w:tcPr>
            <w:tcW w:type="dxa" w:w="1795"/>
          </w:tcPr>
          <w:p>
            <w:pPr>
              <w:spacing w:after="0"/>
              <w:jc w:val="left"/>
            </w:pPr>
            <w:r>
              <w:rPr>
                <w:sz w:val="16"/>
              </w:rPr>
              <w:t>crop damage</w:t>
            </w:r>
          </w:p>
        </w:tc>
        <w:tc>
          <w:tcPr>
            <w:tcW w:type="dxa" w:w="1641"/>
          </w:tcPr>
          <w:p>
            <w:pPr>
              <w:spacing w:after="0"/>
              <w:jc w:val="right"/>
            </w:pPr>
            <w:r>
              <w:rPr>
                <w:sz w:val="16"/>
              </w:rPr>
              <w:t>3 records, 2003 to 2026 (3 zone-level)</w:t>
            </w:r>
          </w:p>
        </w:tc>
        <w:tc>
          <w:tcPr>
            <w:tcW w:type="dxa" w:w="1316"/>
          </w:tcPr>
          <w:p>
            <w:pPr>
              <w:spacing w:after="0"/>
              <w:jc w:val="left"/>
            </w:pPr>
          </w:p>
        </w:tc>
        <w:tc>
          <w:tcPr>
            <w:tcW w:type="dxa" w:w="2851"/>
          </w:tcPr>
          <w:p>
            <w:pPr>
              <w:spacing w:after="0"/>
              <w:jc w:val="left"/>
            </w:pPr>
            <w:r>
              <w:rPr>
                <w:sz w:val="16"/>
              </w:rPr>
              <w:t>Frost/Freeze, 2026-04-21, $500,000 crop damage (2026 dollars); NWS zone VAZ083</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p>
        </w:tc>
      </w:tr>
      <w:tr>
        <w:trPr>
          <w:cantSplit/>
        </w:trPr>
        <w:tc>
          <w:tcPr>
            <w:tcW w:type="dxa" w:w="1654"/>
          </w:tcPr>
          <w:p>
            <w:pPr>
              <w:spacing w:after="0"/>
              <w:jc w:val="left"/>
            </w:pPr>
            <w:r>
              <w:rPr>
                <w:sz w:val="16"/>
              </w:rPr>
              <w:t>Drought</w:t>
            </w:r>
          </w:p>
        </w:tc>
        <w:tc>
          <w:tcPr>
            <w:tcW w:type="dxa" w:w="1795"/>
          </w:tcPr>
          <w:p>
            <w:pPr>
              <w:spacing w:after="0"/>
              <w:jc w:val="left"/>
            </w:pPr>
            <w:r>
              <w:rPr>
                <w:sz w:val="16"/>
              </w:rPr>
              <w:t>U.S. Drought Monitor scale (D0 to D4)</w:t>
            </w:r>
          </w:p>
        </w:tc>
        <w:tc>
          <w:tcPr>
            <w:tcW w:type="dxa" w:w="1641"/>
          </w:tcPr>
          <w:p>
            <w:pPr>
              <w:spacing w:after="0"/>
              <w:jc w:val="right"/>
            </w:pPr>
            <w:r>
              <w:rPr>
                <w:sz w:val="16"/>
              </w:rPr>
              <w:t>1 record, 1997 (1 zone-level)</w:t>
            </w:r>
          </w:p>
        </w:tc>
        <w:tc>
          <w:tcPr>
            <w:tcW w:type="dxa" w:w="1316"/>
          </w:tcPr>
          <w:p>
            <w:pPr>
              <w:spacing w:after="0"/>
              <w:jc w:val="left"/>
            </w:pPr>
            <w:r>
              <w:rPr>
                <w:sz w:val="16"/>
              </w:rPr>
              <w:t>30 days; 1 with a recorded value</w:t>
            </w:r>
          </w:p>
        </w:tc>
        <w:tc>
          <w:tcPr>
            <w:tcW w:type="dxa" w:w="2851"/>
          </w:tcPr>
          <w:p>
            <w:pPr>
              <w:spacing w:after="0"/>
              <w:jc w:val="left"/>
            </w:pPr>
            <w:r>
              <w:rPr>
                <w:sz w:val="16"/>
              </w:rPr>
              <w:t>30 days (1 month), 1997-09-01 to 1997-09-30, zone-level</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4"/>
          </w:tcPr>
          <w:p>
            <w:pPr>
              <w:spacing w:after="0"/>
              <w:jc w:val="left"/>
            </w:pPr>
            <w:r>
              <w:rPr>
                <w:sz w:val="16"/>
              </w:rPr>
              <w:t>Earthquake</w:t>
            </w:r>
          </w:p>
        </w:tc>
        <w:tc>
          <w:tcPr>
            <w:tcW w:type="dxa" w:w="1795"/>
          </w:tcPr>
          <w:p>
            <w:pPr>
              <w:spacing w:after="0"/>
              <w:jc w:val="left"/>
            </w:pPr>
            <w:r>
              <w:rPr>
                <w:sz w:val="16"/>
              </w:rPr>
              <w:t>Modified Mercalli (local data)</w:t>
            </w:r>
          </w:p>
        </w:tc>
        <w:tc>
          <w:tcPr>
            <w:tcW w:type="dxa" w:w="1641"/>
          </w:tcPr>
          <w:p>
            <w:pPr>
              <w:spacing w:after="0"/>
              <w:jc w:val="right"/>
            </w:pPr>
            <w:r>
              <w:rPr>
                <w:sz w:val="16"/>
              </w:rPr>
              <w:t>0</w:t>
            </w:r>
          </w:p>
        </w:tc>
        <w:tc>
          <w:tcPr>
            <w:tcW w:type="dxa" w:w="1316"/>
          </w:tcPr>
          <w:p>
            <w:pPr>
              <w:spacing w:after="0"/>
              <w:jc w:val="left"/>
            </w:pPr>
          </w:p>
        </w:tc>
        <w:tc>
          <w:tcPr>
            <w:tcW w:type="dxa" w:w="2851"/>
          </w:tcPr>
          <w:p>
            <w:pPr>
              <w:spacing w:after="0"/>
              <w:jc w:val="left"/>
            </w:pPr>
          </w:p>
        </w:tc>
        <w:tc>
          <w:tcPr>
            <w:tcW w:type="dxa" w:w="1728"/>
          </w:tcPr>
          <w:p>
            <w:pPr>
              <w:spacing w:after="0"/>
              <w:jc w:val="left"/>
            </w:pPr>
          </w:p>
        </w:tc>
        <w:tc>
          <w:tcPr>
            <w:tcW w:type="dxa" w:w="1667"/>
          </w:tcPr>
          <w:p>
            <w:pPr>
              <w:spacing w:after="0"/>
              <w:jc w:val="left"/>
            </w:pPr>
          </w:p>
        </w:tc>
        <w:tc>
          <w:tcPr>
            <w:tcW w:type="dxa" w:w="1458"/>
          </w:tcPr>
          <w:p>
            <w:pPr>
              <w:spacing w:after="0"/>
              <w:jc w:val="left"/>
            </w:pPr>
            <w:r>
              <w:rPr>
                <w:sz w:val="16"/>
              </w:rPr>
              <w:t>Storm Events does not record earthquakes; the USGS earthquake catalog is the source.</w:t>
            </w:r>
          </w:p>
        </w:tc>
      </w:tr>
      <w:tr>
        <w:trPr>
          <w:cantSplit/>
        </w:trPr>
        <w:tc>
          <w:tcPr>
            <w:tcW w:type="dxa" w:w="1654"/>
          </w:tcPr>
          <w:p>
            <w:pPr>
              <w:spacing w:after="0"/>
              <w:jc w:val="left"/>
            </w:pPr>
            <w:r>
              <w:rPr>
                <w:sz w:val="16"/>
              </w:rPr>
              <w:t>Hail</w:t>
            </w:r>
          </w:p>
        </w:tc>
        <w:tc>
          <w:tcPr>
            <w:tcW w:type="dxa" w:w="1795"/>
          </w:tcPr>
          <w:p>
            <w:pPr>
              <w:spacing w:after="0"/>
              <w:jc w:val="left"/>
            </w:pPr>
            <w:r>
              <w:rPr>
                <w:sz w:val="16"/>
              </w:rPr>
              <w:t>hail size (inches)</w:t>
            </w:r>
          </w:p>
        </w:tc>
        <w:tc>
          <w:tcPr>
            <w:tcW w:type="dxa" w:w="1641"/>
          </w:tcPr>
          <w:p>
            <w:pPr>
              <w:spacing w:after="0"/>
              <w:jc w:val="right"/>
            </w:pPr>
            <w:r>
              <w:rPr>
                <w:sz w:val="16"/>
              </w:rPr>
              <w:t>17 records, 1981 to 2025</w:t>
            </w:r>
          </w:p>
        </w:tc>
        <w:tc>
          <w:tcPr>
            <w:tcW w:type="dxa" w:w="1316"/>
          </w:tcPr>
          <w:p>
            <w:pPr>
              <w:spacing w:after="0"/>
              <w:jc w:val="left"/>
            </w:pPr>
            <w:r>
              <w:rPr>
                <w:sz w:val="16"/>
              </w:rPr>
              <w:t>0.75 in to 1.75 in (median 1 in); 17 with a recorded value</w:t>
            </w:r>
          </w:p>
        </w:tc>
        <w:tc>
          <w:tcPr>
            <w:tcW w:type="dxa" w:w="2851"/>
          </w:tcPr>
          <w:p>
            <w:pPr>
              <w:spacing w:after="0"/>
              <w:jc w:val="left"/>
            </w:pPr>
            <w:r>
              <w:rPr>
                <w:sz w:val="16"/>
              </w:rPr>
              <w:t>1.75 in hail, 2000-05-19; same size also recorded on 1996-12-05, 1999-04-23</w:t>
            </w:r>
          </w:p>
        </w:tc>
        <w:tc>
          <w:tcPr>
            <w:tcW w:type="dxa" w:w="1728"/>
          </w:tcPr>
          <w:p>
            <w:pPr>
              <w:spacing w:after="0"/>
              <w:jc w:val="left"/>
            </w:pPr>
          </w:p>
        </w:tc>
        <w:tc>
          <w:tcPr>
            <w:tcW w:type="dxa" w:w="1667"/>
          </w:tcPr>
          <w:p>
            <w:pPr>
              <w:spacing w:after="0"/>
              <w:jc w:val="left"/>
            </w:pPr>
            <w:r>
              <w:rPr>
                <w:sz w:val="16"/>
              </w:rPr>
              <w:t>No event record names a jurisdiction in the plan.</w:t>
            </w:r>
          </w:p>
        </w:tc>
        <w:tc>
          <w:tcPr>
            <w:tcW w:type="dxa" w:w="1458"/>
          </w:tcPr>
          <w:p>
            <w:pPr>
              <w:spacing w:after="0"/>
              <w:jc w:val="left"/>
            </w:pPr>
          </w:p>
        </w:tc>
      </w:tr>
      <w:tr>
        <w:trPr>
          <w:cantSplit/>
        </w:trPr>
        <w:tc>
          <w:tcPr>
            <w:tcW w:type="dxa" w:w="1654"/>
          </w:tcPr>
          <w:p>
            <w:pPr>
              <w:spacing w:after="0"/>
              <w:jc w:val="left"/>
            </w:pPr>
            <w:r>
              <w:rPr>
                <w:sz w:val="16"/>
              </w:rPr>
              <w:t>Excessive Heat, Heat</w:t>
            </w:r>
          </w:p>
        </w:tc>
        <w:tc>
          <w:tcPr>
            <w:tcW w:type="dxa" w:w="1795"/>
          </w:tcPr>
          <w:p>
            <w:pPr>
              <w:spacing w:after="0"/>
              <w:jc w:val="left"/>
            </w:pPr>
            <w:r>
              <w:rPr>
                <w:sz w:val="16"/>
              </w:rPr>
              <w:t>heat index (in event narratives)</w:t>
            </w:r>
          </w:p>
        </w:tc>
        <w:tc>
          <w:tcPr>
            <w:tcW w:type="dxa" w:w="1641"/>
          </w:tcPr>
          <w:p>
            <w:pPr>
              <w:spacing w:after="0"/>
              <w:jc w:val="right"/>
            </w:pPr>
            <w:r>
              <w:rPr>
                <w:sz w:val="16"/>
              </w:rPr>
              <w:t>4 records, 2011 to 2025 (4 zone-level)</w:t>
            </w:r>
          </w:p>
        </w:tc>
        <w:tc>
          <w:tcPr>
            <w:tcW w:type="dxa" w:w="1316"/>
          </w:tcPr>
          <w:p>
            <w:pPr>
              <w:spacing w:after="0"/>
              <w:jc w:val="left"/>
            </w:pPr>
            <w:r>
              <w:rPr>
                <w:sz w:val="16"/>
              </w:rPr>
              <w:t>1 day to 4 days (median 3 days); 4 with a recorded value</w:t>
            </w:r>
          </w:p>
        </w:tc>
        <w:tc>
          <w:tcPr>
            <w:tcW w:type="dxa" w:w="2851"/>
          </w:tcPr>
          <w:p>
            <w:pPr>
              <w:spacing w:after="0"/>
              <w:jc w:val="left"/>
            </w:pPr>
            <w:r>
              <w:rPr>
                <w:sz w:val="16"/>
              </w:rPr>
              <w:t>4 consecutive days, 2012-07-05 to 2012-07-08, zone-level</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p>
        </w:tc>
      </w:tr>
      <w:tr>
        <w:trPr>
          <w:cantSplit/>
        </w:trPr>
        <w:tc>
          <w:tcPr>
            <w:tcW w:type="dxa" w:w="1654"/>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41"/>
          </w:tcPr>
          <w:p>
            <w:pPr>
              <w:spacing w:after="0"/>
              <w:jc w:val="right"/>
            </w:pPr>
            <w:r>
              <w:rPr>
                <w:sz w:val="16"/>
              </w:rPr>
              <w:t>2 records, 2003 to 2011 (2 zone-level)</w:t>
            </w:r>
          </w:p>
        </w:tc>
        <w:tc>
          <w:tcPr>
            <w:tcW w:type="dxa" w:w="1316"/>
          </w:tcPr>
          <w:p>
            <w:pPr>
              <w:spacing w:after="0"/>
              <w:jc w:val="left"/>
            </w:pPr>
          </w:p>
        </w:tc>
        <w:tc>
          <w:tcPr>
            <w:tcW w:type="dxa" w:w="2851"/>
          </w:tcPr>
          <w:p>
            <w:pPr>
              <w:spacing w:after="0"/>
              <w:jc w:val="left"/>
            </w:pPr>
            <w:r>
              <w:rPr>
                <w:sz w:val="16"/>
              </w:rPr>
              <w:t>Strongest recorded: Hurricane record (NOAA event type 'Hurricane (Typhoon)'), 2003-09-18 to 2003-09-19, damage not reported, 1 direct death (reported for the zone); NWS zone VAZ083</w:t>
            </w:r>
          </w:p>
        </w:tc>
        <w:tc>
          <w:tcPr>
            <w:tcW w:type="dxa" w:w="1728"/>
          </w:tcPr>
          <w:p>
            <w:pPr>
              <w:spacing w:after="0"/>
              <w:jc w:val="left"/>
            </w:pPr>
            <w:r>
              <w:rPr>
                <w:sz w:val="16"/>
              </w:rPr>
              <w:t>Most damaging recorded: Tropical Storm, 2011-08-27, $25,000 property; $122,000 crops (zone total, 2011 dollars)</w:t>
            </w:r>
          </w:p>
        </w:tc>
        <w:tc>
          <w:tcPr>
            <w:tcW w:type="dxa" w:w="1667"/>
          </w:tcPr>
          <w:p>
            <w:pPr>
              <w:spacing w:after="0"/>
              <w:jc w:val="left"/>
            </w:pPr>
            <w:r>
              <w:rPr>
                <w:sz w:val="16"/>
              </w:rPr>
              <w:t>Countywide (zone-level records).</w:t>
            </w:r>
          </w:p>
        </w:tc>
        <w:tc>
          <w:tcPr>
            <w:tcW w:type="dxa" w:w="14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54"/>
          </w:tcPr>
          <w:p>
            <w:pPr>
              <w:spacing w:after="0"/>
              <w:jc w:val="left"/>
            </w:pPr>
            <w:r>
              <w:rPr>
                <w:sz w:val="16"/>
              </w:rPr>
              <w:t>Ice Storm</w:t>
            </w:r>
          </w:p>
        </w:tc>
        <w:tc>
          <w:tcPr>
            <w:tcW w:type="dxa" w:w="1795"/>
          </w:tcPr>
          <w:p>
            <w:pPr>
              <w:spacing w:after="0"/>
              <w:jc w:val="left"/>
            </w:pPr>
            <w:r>
              <w:rPr>
                <w:sz w:val="16"/>
              </w:rPr>
              <w:t>Sperry-Piltz ice scale (local data)</w:t>
            </w:r>
          </w:p>
        </w:tc>
        <w:tc>
          <w:tcPr>
            <w:tcW w:type="dxa" w:w="1641"/>
          </w:tcPr>
          <w:p>
            <w:pPr>
              <w:spacing w:after="0"/>
              <w:jc w:val="right"/>
            </w:pPr>
            <w:r>
              <w:rPr>
                <w:sz w:val="16"/>
              </w:rPr>
              <w:t>3 records, 1998 to 2021 (3 zone-level)</w:t>
            </w:r>
          </w:p>
        </w:tc>
        <w:tc>
          <w:tcPr>
            <w:tcW w:type="dxa" w:w="1316"/>
          </w:tcPr>
          <w:p>
            <w:pPr>
              <w:spacing w:after="0"/>
              <w:jc w:val="left"/>
            </w:pPr>
          </w:p>
        </w:tc>
        <w:tc>
          <w:tcPr>
            <w:tcW w:type="dxa" w:w="2851"/>
          </w:tcPr>
          <w:p>
            <w:pPr>
              <w:spacing w:after="0"/>
              <w:jc w:val="left"/>
            </w:pPr>
            <w:r>
              <w:rPr>
                <w:sz w:val="16"/>
              </w:rPr>
              <w:t>Ice Storm, 2021-02-13, $50,000 property; $0 crops (2021 dollars); NWS zone VAZ083</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p>
        </w:tc>
      </w:tr>
      <w:tr>
        <w:trPr>
          <w:cantSplit/>
        </w:trPr>
        <w:tc>
          <w:tcPr>
            <w:tcW w:type="dxa" w:w="1654"/>
          </w:tcPr>
          <w:p>
            <w:pPr>
              <w:spacing w:after="0"/>
              <w:jc w:val="left"/>
            </w:pPr>
            <w:r>
              <w:rPr>
                <w:sz w:val="16"/>
              </w:rPr>
              <w:t>Flash Flood, Flood, Lakeshore Flood</w:t>
            </w:r>
          </w:p>
        </w:tc>
        <w:tc>
          <w:tcPr>
            <w:tcW w:type="dxa" w:w="1795"/>
          </w:tcPr>
          <w:p>
            <w:pPr>
              <w:spacing w:after="0"/>
              <w:jc w:val="left"/>
            </w:pPr>
            <w:r>
              <w:rPr>
                <w:sz w:val="16"/>
              </w:rPr>
              <w:t>damage and flood days (flood depth: FIRM)</w:t>
            </w:r>
          </w:p>
        </w:tc>
        <w:tc>
          <w:tcPr>
            <w:tcW w:type="dxa" w:w="1641"/>
          </w:tcPr>
          <w:p>
            <w:pPr>
              <w:spacing w:after="0"/>
              <w:jc w:val="right"/>
            </w:pPr>
            <w:r>
              <w:rPr>
                <w:sz w:val="16"/>
              </w:rPr>
              <w:t>24 records, 1996 to 2025</w:t>
            </w:r>
          </w:p>
        </w:tc>
        <w:tc>
          <w:tcPr>
            <w:tcW w:type="dxa" w:w="1316"/>
          </w:tcPr>
          <w:p>
            <w:pPr>
              <w:spacing w:after="0"/>
              <w:jc w:val="left"/>
            </w:pPr>
          </w:p>
        </w:tc>
        <w:tc>
          <w:tcPr>
            <w:tcW w:type="dxa" w:w="2851"/>
          </w:tcPr>
          <w:p>
            <w:pPr>
              <w:spacing w:after="0"/>
              <w:jc w:val="left"/>
            </w:pPr>
            <w:r>
              <w:rPr>
                <w:sz w:val="16"/>
              </w:rPr>
              <w:t>Flash Flood, 1999-09-16, $650,000 property; crops not reported (1999 dollars)</w:t>
            </w:r>
          </w:p>
        </w:tc>
        <w:tc>
          <w:tcPr>
            <w:tcW w:type="dxa" w:w="1728"/>
          </w:tcPr>
          <w:p>
            <w:pPr>
              <w:spacing w:after="0"/>
              <w:jc w:val="left"/>
            </w:pPr>
          </w:p>
        </w:tc>
        <w:tc>
          <w:tcPr>
            <w:tcW w:type="dxa" w:w="1667"/>
          </w:tcPr>
          <w:p>
            <w:pPr>
              <w:spacing w:after="0"/>
              <w:jc w:val="left"/>
            </w:pPr>
            <w:r>
              <w:rPr>
                <w:sz w:val="16"/>
              </w:rPr>
              <w:t>No event record names a jurisdiction in the plan.</w:t>
            </w:r>
          </w:p>
        </w:tc>
        <w:tc>
          <w:tcPr>
            <w:tcW w:type="dxa" w:w="14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54"/>
          </w:tcPr>
          <w:p>
            <w:pPr>
              <w:spacing w:after="0"/>
              <w:jc w:val="left"/>
            </w:pPr>
            <w:r>
              <w:rPr>
                <w:sz w:val="16"/>
              </w:rPr>
              <w:t>Debris Flow</w:t>
            </w:r>
          </w:p>
        </w:tc>
        <w:tc>
          <w:tcPr>
            <w:tcW w:type="dxa" w:w="1795"/>
          </w:tcPr>
          <w:p>
            <w:pPr>
              <w:spacing w:after="0"/>
              <w:jc w:val="left"/>
            </w:pPr>
            <w:r>
              <w:rPr>
                <w:sz w:val="16"/>
              </w:rPr>
              <w:t>none (count and damage only)</w:t>
            </w:r>
          </w:p>
        </w:tc>
        <w:tc>
          <w:tcPr>
            <w:tcW w:type="dxa" w:w="1641"/>
          </w:tcPr>
          <w:p>
            <w:pPr>
              <w:spacing w:after="0"/>
              <w:jc w:val="right"/>
            </w:pPr>
            <w:r>
              <w:rPr>
                <w:sz w:val="16"/>
              </w:rPr>
              <w:t>0</w:t>
            </w:r>
          </w:p>
        </w:tc>
        <w:tc>
          <w:tcPr>
            <w:tcW w:type="dxa" w:w="1316"/>
          </w:tcPr>
          <w:p>
            <w:pPr>
              <w:spacing w:after="0"/>
              <w:jc w:val="left"/>
            </w:pPr>
          </w:p>
        </w:tc>
        <w:tc>
          <w:tcPr>
            <w:tcW w:type="dxa" w:w="2851"/>
          </w:tcPr>
          <w:p>
            <w:pPr>
              <w:spacing w:after="0"/>
              <w:jc w:val="left"/>
            </w:pPr>
          </w:p>
        </w:tc>
        <w:tc>
          <w:tcPr>
            <w:tcW w:type="dxa" w:w="1728"/>
          </w:tcPr>
          <w:p>
            <w:pPr>
              <w:spacing w:after="0"/>
              <w:jc w:val="left"/>
            </w:pPr>
          </w:p>
        </w:tc>
        <w:tc>
          <w:tcPr>
            <w:tcW w:type="dxa" w:w="1667"/>
          </w:tcPr>
          <w:p>
            <w:pPr>
              <w:spacing w:after="0"/>
              <w:jc w:val="left"/>
            </w:pPr>
          </w:p>
        </w:tc>
        <w:tc>
          <w:tcPr>
            <w:tcW w:type="dxa" w:w="1458"/>
          </w:tcPr>
          <w:p>
            <w:pPr>
              <w:spacing w:after="0"/>
              <w:jc w:val="left"/>
            </w:pPr>
          </w:p>
        </w:tc>
      </w:tr>
      <w:tr>
        <w:trPr>
          <w:cantSplit/>
        </w:trPr>
        <w:tc>
          <w:tcPr>
            <w:tcW w:type="dxa" w:w="1654"/>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41"/>
          </w:tcPr>
          <w:p>
            <w:pPr>
              <w:spacing w:after="0"/>
              <w:jc w:val="right"/>
            </w:pPr>
            <w:r>
              <w:rPr>
                <w:sz w:val="16"/>
              </w:rPr>
              <w:t>0</w:t>
            </w:r>
          </w:p>
        </w:tc>
        <w:tc>
          <w:tcPr>
            <w:tcW w:type="dxa" w:w="1316"/>
          </w:tcPr>
          <w:p>
            <w:pPr>
              <w:spacing w:after="0"/>
              <w:jc w:val="left"/>
            </w:pPr>
          </w:p>
        </w:tc>
        <w:tc>
          <w:tcPr>
            <w:tcW w:type="dxa" w:w="2851"/>
          </w:tcPr>
          <w:p>
            <w:pPr>
              <w:spacing w:after="0"/>
              <w:jc w:val="left"/>
            </w:pPr>
          </w:p>
        </w:tc>
        <w:tc>
          <w:tcPr>
            <w:tcW w:type="dxa" w:w="1728"/>
          </w:tcPr>
          <w:p>
            <w:pPr>
              <w:spacing w:after="0"/>
              <w:jc w:val="left"/>
            </w:pPr>
          </w:p>
        </w:tc>
        <w:tc>
          <w:tcPr>
            <w:tcW w:type="dxa" w:w="1667"/>
          </w:tcPr>
          <w:p>
            <w:pPr>
              <w:spacing w:after="0"/>
              <w:jc w:val="left"/>
            </w:pPr>
          </w:p>
        </w:tc>
        <w:tc>
          <w:tcPr>
            <w:tcW w:type="dxa" w:w="1458"/>
          </w:tcPr>
          <w:p>
            <w:pPr>
              <w:spacing w:after="0"/>
              <w:jc w:val="left"/>
            </w:pPr>
            <w:r>
              <w:rPr>
                <w:sz w:val="16"/>
              </w:rPr>
              <w:t>Storm Events lists lightning with damage or casualties.</w:t>
            </w:r>
          </w:p>
        </w:tc>
      </w:tr>
      <w:tr>
        <w:trPr>
          <w:cantSplit/>
        </w:trPr>
        <w:tc>
          <w:tcPr>
            <w:tcW w:type="dxa" w:w="1654"/>
          </w:tcPr>
          <w:p>
            <w:pPr>
              <w:spacing w:after="0"/>
              <w:jc w:val="left"/>
            </w:pPr>
            <w:r>
              <w:rPr>
                <w:sz w:val="16"/>
              </w:rPr>
              <w:t>High Wind and Strong Wind (outside NRI's Strong Wind definition)</w:t>
            </w:r>
          </w:p>
        </w:tc>
        <w:tc>
          <w:tcPr>
            <w:tcW w:type="dxa" w:w="1795"/>
          </w:tcPr>
          <w:p>
            <w:pPr>
              <w:spacing w:after="0"/>
              <w:jc w:val="left"/>
            </w:pPr>
            <w:r>
              <w:rPr>
                <w:sz w:val="16"/>
              </w:rPr>
              <w:t>wind speed (kt and mph)</w:t>
            </w:r>
          </w:p>
        </w:tc>
        <w:tc>
          <w:tcPr>
            <w:tcW w:type="dxa" w:w="1641"/>
          </w:tcPr>
          <w:p>
            <w:pPr>
              <w:spacing w:after="0"/>
              <w:jc w:val="right"/>
            </w:pPr>
            <w:r>
              <w:rPr>
                <w:sz w:val="16"/>
              </w:rPr>
              <w:t>4 records, 1999 to 2024 (4 zone-level)</w:t>
            </w:r>
          </w:p>
        </w:tc>
        <w:tc>
          <w:tcPr>
            <w:tcW w:type="dxa" w:w="1316"/>
          </w:tcPr>
          <w:p>
            <w:pPr>
              <w:spacing w:after="0"/>
              <w:jc w:val="left"/>
            </w:pPr>
            <w:r>
              <w:rPr>
                <w:sz w:val="16"/>
              </w:rPr>
              <w:t>40 kt (46 mph) to 50 kt (58 mph) (median 50 kt (58 mph)); 3 with a recorded value</w:t>
            </w:r>
          </w:p>
        </w:tc>
        <w:tc>
          <w:tcPr>
            <w:tcW w:type="dxa" w:w="2851"/>
          </w:tcPr>
          <w:p>
            <w:pPr>
              <w:spacing w:after="0"/>
              <w:jc w:val="left"/>
            </w:pPr>
            <w:r>
              <w:rPr>
                <w:sz w:val="16"/>
              </w:rPr>
              <w:t>50 kt (58 mph) estimated gust, High Wind, 2018-10-11; same speed and measurement basis also recorded on 2018-03-02; NWS zone VAZ083</w:t>
            </w:r>
          </w:p>
        </w:tc>
        <w:tc>
          <w:tcPr>
            <w:tcW w:type="dxa" w:w="1728"/>
          </w:tcPr>
          <w:p>
            <w:pPr>
              <w:spacing w:after="0"/>
              <w:jc w:val="left"/>
            </w:pPr>
            <w:r>
              <w:rPr>
                <w:sz w:val="16"/>
              </w:rPr>
              <w:t>High Wind, 2018-03-02, $25,000 property; $0 crops (zone total, 2018 dollars)</w:t>
            </w:r>
          </w:p>
        </w:tc>
        <w:tc>
          <w:tcPr>
            <w:tcW w:type="dxa" w:w="1667"/>
          </w:tcPr>
          <w:p>
            <w:pPr>
              <w:spacing w:after="0"/>
              <w:jc w:val="left"/>
            </w:pPr>
            <w:r>
              <w:rPr>
                <w:sz w:val="16"/>
              </w:rPr>
              <w:t>Countywide (zone-level records).</w:t>
            </w:r>
          </w:p>
        </w:tc>
        <w:tc>
          <w:tcPr>
            <w:tcW w:type="dxa" w:w="1458"/>
          </w:tcPr>
          <w:p>
            <w:pPr>
              <w:spacing w:after="0"/>
              <w:jc w:val="left"/>
            </w:pPr>
          </w:p>
        </w:tc>
      </w:tr>
      <w:tr>
        <w:trPr>
          <w:cantSplit/>
        </w:trPr>
        <w:tc>
          <w:tcPr>
            <w:tcW w:type="dxa" w:w="1654"/>
          </w:tcPr>
          <w:p>
            <w:pPr>
              <w:spacing w:after="0"/>
              <w:jc w:val="left"/>
            </w:pPr>
            <w:r>
              <w:rPr>
                <w:sz w:val="16"/>
              </w:rPr>
              <w:t>Thunderstorm Wind</w:t>
            </w:r>
          </w:p>
        </w:tc>
        <w:tc>
          <w:tcPr>
            <w:tcW w:type="dxa" w:w="1795"/>
          </w:tcPr>
          <w:p>
            <w:pPr>
              <w:spacing w:after="0"/>
              <w:jc w:val="left"/>
            </w:pPr>
            <w:r>
              <w:rPr>
                <w:sz w:val="16"/>
              </w:rPr>
              <w:t>wind speed (kt and mph)</w:t>
            </w:r>
          </w:p>
        </w:tc>
        <w:tc>
          <w:tcPr>
            <w:tcW w:type="dxa" w:w="1641"/>
          </w:tcPr>
          <w:p>
            <w:pPr>
              <w:spacing w:after="0"/>
              <w:jc w:val="right"/>
            </w:pPr>
            <w:r>
              <w:rPr>
                <w:sz w:val="16"/>
              </w:rPr>
              <w:t>112 records, 1983 to 2026</w:t>
            </w:r>
          </w:p>
        </w:tc>
        <w:tc>
          <w:tcPr>
            <w:tcW w:type="dxa" w:w="1316"/>
          </w:tcPr>
          <w:p>
            <w:pPr>
              <w:spacing w:after="0"/>
              <w:jc w:val="left"/>
            </w:pPr>
            <w:r>
              <w:rPr>
                <w:sz w:val="16"/>
              </w:rPr>
              <w:t>50 kt (58 mph); 80 with a recorded value</w:t>
            </w:r>
          </w:p>
        </w:tc>
        <w:tc>
          <w:tcPr>
            <w:tcW w:type="dxa" w:w="2851"/>
          </w:tcPr>
          <w:p>
            <w:pPr>
              <w:spacing w:after="0"/>
              <w:jc w:val="left"/>
            </w:pPr>
            <w:r>
              <w:rPr>
                <w:sz w:val="16"/>
              </w:rPr>
              <w:t>50 kt (58 mph) estimated gust, Thunderstorm Wind, 2026-06-14; same speed and measurement basis also recorded on 2003-07-22, 2004-06-30, 2006-01-14, 2006-04-03, 2006-05-11, 2006-08-04, 2007-05-28, 2007-07-19, 2007-08-05, 2007-08-10, 2008-05-09, 2008-06-16, 2008-07-04, 2008-08-15, 2009-05-09, 2010-05-14, 2010-08-04, 2010-08-12, 2011-03-06, 2011-03-10, 2011-03-21, 2011-05-18, 2011-07-03, 2012-06-25, 2012-06-29, 2012-06-30, 2012-07-18, 2013-08-10, 2014-05-28, 2014-06-19, 2015-06-20, 2016-02-24, 2016-06-16, 2017-05-05, 2017-08-18, 2017-10-24, 2018-04-16, 2019-04-15, 2019-08-07, 2019-08-22, 2020-04-13, 2020-06-06, 2021-03-31, 2021-09-08, 2022-04-26, 2022-06-12, 2022-07-26, 2023-06-26, 2023-09-07, 2024-08-19, 2025-02-16, 2025-05-05, 2025-06-19, 2025-07-12, 2025-07-14, 2025-07-19, 2026-03-16, 2026-06-14</w:t>
            </w:r>
          </w:p>
        </w:tc>
        <w:tc>
          <w:tcPr>
            <w:tcW w:type="dxa" w:w="1728"/>
          </w:tcPr>
          <w:p>
            <w:pPr>
              <w:spacing w:after="0"/>
              <w:jc w:val="left"/>
            </w:pPr>
            <w:r>
              <w:rPr>
                <w:sz w:val="16"/>
              </w:rPr>
              <w:t>Thunderstorm Wind, 2016-02-24, $107,000 property; $0 crops (2016 dollars)</w:t>
            </w:r>
          </w:p>
        </w:tc>
        <w:tc>
          <w:tcPr>
            <w:tcW w:type="dxa" w:w="1667"/>
          </w:tcPr>
          <w:p>
            <w:pPr>
              <w:spacing w:after="0"/>
              <w:jc w:val="left"/>
            </w:pPr>
            <w:r>
              <w:rPr>
                <w:sz w:val="16"/>
              </w:rPr>
              <w:t>No event record names a jurisdiction in the plan.</w:t>
            </w:r>
          </w:p>
        </w:tc>
        <w:tc>
          <w:tcPr>
            <w:tcW w:type="dxa" w:w="1458"/>
          </w:tcPr>
          <w:p>
            <w:pPr>
              <w:spacing w:after="0"/>
              <w:jc w:val="left"/>
            </w:pPr>
          </w:p>
        </w:tc>
      </w:tr>
      <w:tr>
        <w:trPr>
          <w:cantSplit/>
        </w:trPr>
        <w:tc>
          <w:tcPr>
            <w:tcW w:type="dxa" w:w="1654"/>
          </w:tcPr>
          <w:p>
            <w:pPr>
              <w:spacing w:after="0"/>
              <w:jc w:val="left"/>
            </w:pPr>
            <w:r>
              <w:rPr>
                <w:sz w:val="16"/>
              </w:rPr>
              <w:t>Tornado</w:t>
            </w:r>
          </w:p>
        </w:tc>
        <w:tc>
          <w:tcPr>
            <w:tcW w:type="dxa" w:w="1795"/>
          </w:tcPr>
          <w:p>
            <w:pPr>
              <w:spacing w:after="0"/>
              <w:jc w:val="left"/>
            </w:pPr>
            <w:r>
              <w:rPr>
                <w:sz w:val="16"/>
              </w:rPr>
              <w:t>Enhanced Fujita (Fujita before Feb 2007)</w:t>
            </w:r>
          </w:p>
        </w:tc>
        <w:tc>
          <w:tcPr>
            <w:tcW w:type="dxa" w:w="1641"/>
          </w:tcPr>
          <w:p>
            <w:pPr>
              <w:spacing w:after="0"/>
              <w:jc w:val="right"/>
            </w:pPr>
            <w:r>
              <w:rPr>
                <w:sz w:val="16"/>
              </w:rPr>
              <w:t>6 records, 1993 to 2018</w:t>
            </w:r>
          </w:p>
        </w:tc>
        <w:tc>
          <w:tcPr>
            <w:tcW w:type="dxa" w:w="1316"/>
          </w:tcPr>
          <w:p>
            <w:pPr>
              <w:spacing w:after="0"/>
              <w:jc w:val="left"/>
            </w:pPr>
            <w:r>
              <w:rPr>
                <w:sz w:val="16"/>
              </w:rPr>
              <w:t>F/EF0 to F/EF1 (median F/EF0); 6 with a recorded value</w:t>
            </w:r>
          </w:p>
        </w:tc>
        <w:tc>
          <w:tcPr>
            <w:tcW w:type="dxa" w:w="2851"/>
          </w:tcPr>
          <w:p>
            <w:pPr>
              <w:spacing w:after="0"/>
              <w:jc w:val="left"/>
            </w:pPr>
            <w:r>
              <w:rPr>
                <w:sz w:val="16"/>
              </w:rPr>
              <w:t>EF1 tornado, 2011-10-13, 9.24 mi within this county, 200 yd wide, $1,000,000 property; $0 crops (2011 dollars)</w:t>
            </w:r>
          </w:p>
        </w:tc>
        <w:tc>
          <w:tcPr>
            <w:tcW w:type="dxa" w:w="1728"/>
          </w:tcPr>
          <w:p>
            <w:pPr>
              <w:spacing w:after="0"/>
              <w:jc w:val="left"/>
            </w:pPr>
          </w:p>
        </w:tc>
        <w:tc>
          <w:tcPr>
            <w:tcW w:type="dxa" w:w="1667"/>
          </w:tcPr>
          <w:p>
            <w:pPr>
              <w:spacing w:after="0"/>
              <w:jc w:val="left"/>
            </w:pPr>
            <w:r>
              <w:rPr>
                <w:sz w:val="16"/>
              </w:rPr>
              <w:t>No event record names a jurisdiction in the plan.</w:t>
            </w:r>
          </w:p>
        </w:tc>
        <w:tc>
          <w:tcPr>
            <w:tcW w:type="dxa" w:w="14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54"/>
          </w:tcPr>
          <w:p>
            <w:pPr>
              <w:spacing w:after="0"/>
              <w:jc w:val="left"/>
            </w:pPr>
            <w:r>
              <w:rPr>
                <w:sz w:val="16"/>
              </w:rPr>
              <w:t>Tsunami</w:t>
            </w:r>
          </w:p>
        </w:tc>
        <w:tc>
          <w:tcPr>
            <w:tcW w:type="dxa" w:w="1795"/>
          </w:tcPr>
          <w:p>
            <w:pPr>
              <w:spacing w:after="0"/>
              <w:jc w:val="left"/>
            </w:pPr>
            <w:r>
              <w:rPr>
                <w:sz w:val="16"/>
              </w:rPr>
              <w:t>none (count and damage only)</w:t>
            </w:r>
          </w:p>
        </w:tc>
        <w:tc>
          <w:tcPr>
            <w:tcW w:type="dxa" w:w="1641"/>
          </w:tcPr>
          <w:p>
            <w:pPr>
              <w:spacing w:after="0"/>
              <w:jc w:val="right"/>
            </w:pPr>
            <w:r>
              <w:rPr>
                <w:sz w:val="16"/>
              </w:rPr>
              <w:t>0</w:t>
            </w:r>
          </w:p>
        </w:tc>
        <w:tc>
          <w:tcPr>
            <w:tcW w:type="dxa" w:w="1316"/>
          </w:tcPr>
          <w:p>
            <w:pPr>
              <w:spacing w:after="0"/>
              <w:jc w:val="left"/>
            </w:pPr>
          </w:p>
        </w:tc>
        <w:tc>
          <w:tcPr>
            <w:tcW w:type="dxa" w:w="2851"/>
          </w:tcPr>
          <w:p>
            <w:pPr>
              <w:spacing w:after="0"/>
              <w:jc w:val="left"/>
            </w:pPr>
          </w:p>
        </w:tc>
        <w:tc>
          <w:tcPr>
            <w:tcW w:type="dxa" w:w="1728"/>
          </w:tcPr>
          <w:p>
            <w:pPr>
              <w:spacing w:after="0"/>
              <w:jc w:val="left"/>
            </w:pPr>
          </w:p>
        </w:tc>
        <w:tc>
          <w:tcPr>
            <w:tcW w:type="dxa" w:w="1667"/>
          </w:tcPr>
          <w:p>
            <w:pPr>
              <w:spacing w:after="0"/>
              <w:jc w:val="left"/>
            </w:pPr>
          </w:p>
        </w:tc>
        <w:tc>
          <w:tcPr>
            <w:tcW w:type="dxa" w:w="1458"/>
          </w:tcPr>
          <w:p>
            <w:pPr>
              <w:spacing w:after="0"/>
              <w:jc w:val="left"/>
            </w:pPr>
          </w:p>
        </w:tc>
      </w:tr>
      <w:tr>
        <w:trPr>
          <w:cantSplit/>
        </w:trPr>
        <w:tc>
          <w:tcPr>
            <w:tcW w:type="dxa" w:w="1654"/>
          </w:tcPr>
          <w:p>
            <w:pPr>
              <w:spacing w:after="0"/>
              <w:jc w:val="left"/>
            </w:pPr>
            <w:r>
              <w:rPr>
                <w:sz w:val="16"/>
              </w:rPr>
              <w:t>Wildfire</w:t>
            </w:r>
          </w:p>
        </w:tc>
        <w:tc>
          <w:tcPr>
            <w:tcW w:type="dxa" w:w="1795"/>
          </w:tcPr>
          <w:p>
            <w:pPr>
              <w:spacing w:after="0"/>
              <w:jc w:val="left"/>
            </w:pPr>
            <w:r>
              <w:rPr>
                <w:sz w:val="16"/>
              </w:rPr>
              <w:t>acres burned (local data)</w:t>
            </w:r>
          </w:p>
        </w:tc>
        <w:tc>
          <w:tcPr>
            <w:tcW w:type="dxa" w:w="1641"/>
          </w:tcPr>
          <w:p>
            <w:pPr>
              <w:spacing w:after="0"/>
              <w:jc w:val="right"/>
            </w:pPr>
            <w:r>
              <w:rPr>
                <w:sz w:val="16"/>
              </w:rPr>
              <w:t>0</w:t>
            </w:r>
          </w:p>
        </w:tc>
        <w:tc>
          <w:tcPr>
            <w:tcW w:type="dxa" w:w="1316"/>
          </w:tcPr>
          <w:p>
            <w:pPr>
              <w:spacing w:after="0"/>
              <w:jc w:val="left"/>
            </w:pPr>
          </w:p>
        </w:tc>
        <w:tc>
          <w:tcPr>
            <w:tcW w:type="dxa" w:w="2851"/>
          </w:tcPr>
          <w:p>
            <w:pPr>
              <w:spacing w:after="0"/>
              <w:jc w:val="left"/>
            </w:pPr>
          </w:p>
        </w:tc>
        <w:tc>
          <w:tcPr>
            <w:tcW w:type="dxa" w:w="1728"/>
          </w:tcPr>
          <w:p>
            <w:pPr>
              <w:spacing w:after="0"/>
              <w:jc w:val="left"/>
            </w:pPr>
          </w:p>
        </w:tc>
        <w:tc>
          <w:tcPr>
            <w:tcW w:type="dxa" w:w="1667"/>
          </w:tcPr>
          <w:p>
            <w:pPr>
              <w:spacing w:after="0"/>
              <w:jc w:val="left"/>
            </w:pPr>
          </w:p>
        </w:tc>
        <w:tc>
          <w:tcPr>
            <w:tcW w:type="dxa" w:w="1458"/>
          </w:tcPr>
          <w:p>
            <w:pPr>
              <w:spacing w:after="0"/>
              <w:jc w:val="left"/>
            </w:pPr>
          </w:p>
        </w:tc>
      </w:tr>
      <w:tr>
        <w:trPr>
          <w:cantSplit/>
        </w:trPr>
        <w:tc>
          <w:tcPr>
            <w:tcW w:type="dxa" w:w="1654"/>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 data)</w:t>
            </w:r>
          </w:p>
        </w:tc>
        <w:tc>
          <w:tcPr>
            <w:tcW w:type="dxa" w:w="1641"/>
          </w:tcPr>
          <w:p>
            <w:pPr>
              <w:spacing w:after="0"/>
              <w:jc w:val="right"/>
            </w:pPr>
            <w:r>
              <w:rPr>
                <w:sz w:val="16"/>
              </w:rPr>
              <w:t>72 records, 1996 to 2025 (72 zone-level)</w:t>
            </w:r>
          </w:p>
        </w:tc>
        <w:tc>
          <w:tcPr>
            <w:tcW w:type="dxa" w:w="1316"/>
          </w:tcPr>
          <w:p>
            <w:pPr>
              <w:spacing w:after="0"/>
              <w:jc w:val="left"/>
            </w:pPr>
          </w:p>
        </w:tc>
        <w:tc>
          <w:tcPr>
            <w:tcW w:type="dxa" w:w="2851"/>
          </w:tcPr>
          <w:p>
            <w:pPr>
              <w:spacing w:after="0"/>
              <w:jc w:val="left"/>
            </w:pPr>
            <w:r>
              <w:rPr>
                <w:sz w:val="16"/>
              </w:rPr>
              <w:t>Winter Storm, 2021-02-18, $30,000 property; $0 crops (2021 dollars); NWS zone VAZ083</w:t>
            </w:r>
          </w:p>
        </w:tc>
        <w:tc>
          <w:tcPr>
            <w:tcW w:type="dxa" w:w="1728"/>
          </w:tcPr>
          <w:p>
            <w:pPr>
              <w:spacing w:after="0"/>
              <w:jc w:val="left"/>
            </w:pPr>
          </w:p>
        </w:tc>
        <w:tc>
          <w:tcPr>
            <w:tcW w:type="dxa" w:w="1667"/>
          </w:tcPr>
          <w:p>
            <w:pPr>
              <w:spacing w:after="0"/>
              <w:jc w:val="left"/>
            </w:pPr>
            <w:r>
              <w:rPr>
                <w:sz w:val="16"/>
              </w:rPr>
              <w:t>Countywide (zone-level records).</w:t>
            </w:r>
          </w:p>
        </w:tc>
        <w:tc>
          <w:tcPr>
            <w:tcW w:type="dxa" w:w="14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3"/>
        <w:gridCol w:w="2497"/>
        <w:gridCol w:w="2220"/>
        <w:gridCol w:w="2659"/>
        <w:gridCol w:w="1361"/>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3"/>
            <w:shd w:val="clear" w:color="auto" w:fill="E8E8E8"/>
          </w:tcPr>
          <w:p>
            <w:pPr>
              <w:spacing w:after="0"/>
              <w:jc w:val="left"/>
            </w:pPr>
            <w:r>
              <w:rPr>
                <w:b/>
                <w:sz w:val="16"/>
              </w:rPr>
              <w:t>Type</w:t>
            </w:r>
          </w:p>
        </w:tc>
        <w:tc>
          <w:tcPr>
            <w:tcW w:type="dxa" w:w="2497"/>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6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61"/>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73"/>
          </w:tcPr>
          <w:p>
            <w:pPr>
              <w:spacing w:after="0"/>
              <w:jc w:val="left"/>
            </w:pPr>
            <w:r>
              <w:rPr>
                <w:sz w:val="16"/>
              </w:rPr>
              <w:t>Emergency</w:t>
            </w:r>
          </w:p>
        </w:tc>
        <w:tc>
          <w:tcPr>
            <w:tcW w:type="dxa" w:w="2497"/>
          </w:tcPr>
          <w:p>
            <w:pPr>
              <w:spacing w:after="0"/>
              <w:jc w:val="left"/>
            </w:pPr>
            <w:r>
              <w:rPr>
                <w:sz w:val="16"/>
              </w:rPr>
              <w:t>Severe Winter Storm</w:t>
            </w:r>
          </w:p>
        </w:tc>
        <w:tc>
          <w:tcPr>
            <w:tcW w:type="dxa" w:w="2220"/>
          </w:tcPr>
          <w:p>
            <w:pPr>
              <w:spacing w:after="0"/>
              <w:jc w:val="left"/>
            </w:pPr>
            <w:r>
              <w:rPr>
                <w:sz w:val="16"/>
              </w:rPr>
              <w:t>Winter Weather</w:t>
            </w:r>
          </w:p>
        </w:tc>
        <w:tc>
          <w:tcPr>
            <w:tcW w:type="dxa" w:w="2659"/>
          </w:tcPr>
          <w:p>
            <w:pPr>
              <w:spacing w:after="0"/>
              <w:jc w:val="right"/>
            </w:pPr>
            <w:r>
              <w:rPr>
                <w:sz w:val="16"/>
              </w:rPr>
              <w:t>no Public Assistance recorded</w:t>
            </w:r>
          </w:p>
        </w:tc>
        <w:tc>
          <w:tcPr>
            <w:tcW w:type="dxa" w:w="1361"/>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2021-05-10</w:t>
            </w:r>
          </w:p>
        </w:tc>
        <w:tc>
          <w:tcPr>
            <w:tcW w:type="dxa" w:w="1037"/>
          </w:tcPr>
          <w:p>
            <w:pPr>
              <w:spacing w:after="0"/>
              <w:jc w:val="left"/>
            </w:pPr>
            <w:r>
              <w:rPr>
                <w:sz w:val="16"/>
              </w:rPr>
              <w:t>2021-02-11</w:t>
            </w:r>
          </w:p>
        </w:tc>
        <w:tc>
          <w:tcPr>
            <w:tcW w:type="dxa" w:w="1037"/>
          </w:tcPr>
          <w:p>
            <w:pPr>
              <w:spacing w:after="0"/>
              <w:jc w:val="left"/>
            </w:pPr>
            <w:r>
              <w:rPr>
                <w:sz w:val="16"/>
              </w:rPr>
              <w:t>DR-4602-VA</w:t>
            </w:r>
          </w:p>
        </w:tc>
        <w:tc>
          <w:tcPr>
            <w:tcW w:type="dxa" w:w="1373"/>
          </w:tcPr>
          <w:p>
            <w:pPr>
              <w:spacing w:after="0"/>
              <w:jc w:val="left"/>
            </w:pPr>
            <w:r>
              <w:rPr>
                <w:sz w:val="16"/>
              </w:rPr>
              <w:t>Major disaster</w:t>
            </w:r>
          </w:p>
        </w:tc>
        <w:tc>
          <w:tcPr>
            <w:tcW w:type="dxa" w:w="2497"/>
          </w:tcPr>
          <w:p>
            <w:pPr>
              <w:spacing w:after="0"/>
              <w:jc w:val="left"/>
            </w:pPr>
            <w:r>
              <w:rPr>
                <w:sz w:val="16"/>
              </w:rPr>
              <w:t>Severe Winter Storms</w:t>
            </w:r>
          </w:p>
        </w:tc>
        <w:tc>
          <w:tcPr>
            <w:tcW w:type="dxa" w:w="2220"/>
          </w:tcPr>
          <w:p>
            <w:pPr>
              <w:spacing w:after="0"/>
              <w:jc w:val="left"/>
            </w:pPr>
            <w:r>
              <w:rPr>
                <w:sz w:val="16"/>
              </w:rPr>
              <w:t>Ice Storm</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73"/>
          </w:tcPr>
          <w:p>
            <w:pPr>
              <w:spacing w:after="0"/>
              <w:jc w:val="left"/>
            </w:pPr>
            <w:r>
              <w:rPr>
                <w:sz w:val="16"/>
              </w:rPr>
              <w:t>Major disaster</w:t>
            </w:r>
          </w:p>
        </w:tc>
        <w:tc>
          <w:tcPr>
            <w:tcW w:type="dxa" w:w="2497"/>
          </w:tcPr>
          <w:p>
            <w:pPr>
              <w:spacing w:after="0"/>
              <w:jc w:val="left"/>
            </w:pPr>
            <w:r>
              <w:rPr>
                <w:sz w:val="16"/>
              </w:rPr>
              <w:t>COVID-19 Pandemic</w:t>
            </w:r>
          </w:p>
        </w:tc>
        <w:tc>
          <w:tcPr>
            <w:tcW w:type="dxa" w:w="2220"/>
          </w:tcPr>
          <w:p>
            <w:pPr>
              <w:spacing w:after="0"/>
              <w:jc w:val="left"/>
            </w:pPr>
            <w:r>
              <w:rPr>
                <w:sz w:val="16"/>
              </w:rPr>
              <w:t>Non-natural, not counted</w:t>
            </w:r>
          </w:p>
        </w:tc>
        <w:tc>
          <w:tcPr>
            <w:tcW w:type="dxa" w:w="2659"/>
          </w:tcPr>
          <w:p>
            <w:pPr>
              <w:spacing w:after="0"/>
              <w:jc w:val="right"/>
            </w:pPr>
            <w:r>
              <w:rPr>
                <w:sz w:val="16"/>
              </w:rPr>
              <w:t>$71,597.99</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73"/>
          </w:tcPr>
          <w:p>
            <w:pPr>
              <w:spacing w:after="0"/>
              <w:jc w:val="left"/>
            </w:pPr>
            <w:r>
              <w:rPr>
                <w:sz w:val="16"/>
              </w:rPr>
              <w:t>Emergency</w:t>
            </w:r>
          </w:p>
        </w:tc>
        <w:tc>
          <w:tcPr>
            <w:tcW w:type="dxa" w:w="2497"/>
          </w:tcPr>
          <w:p>
            <w:pPr>
              <w:spacing w:after="0"/>
              <w:jc w:val="left"/>
            </w:pPr>
            <w:r>
              <w:rPr>
                <w:sz w:val="16"/>
              </w:rPr>
              <w:t>COVID-19</w:t>
            </w:r>
          </w:p>
        </w:tc>
        <w:tc>
          <w:tcPr>
            <w:tcW w:type="dxa" w:w="2220"/>
          </w:tcPr>
          <w:p>
            <w:pPr>
              <w:spacing w:after="0"/>
              <w:jc w:val="left"/>
            </w:pPr>
            <w:r>
              <w:rPr>
                <w:sz w:val="16"/>
              </w:rPr>
              <w:t>Non-natural, not counted</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r>
              <w:rPr>
                <w:sz w:val="16"/>
              </w:rPr>
              <w:t>same incident as DR-4512</w:t>
            </w:r>
          </w:p>
        </w:tc>
      </w:tr>
      <w:tr>
        <w:trPr>
          <w:cantSplit/>
        </w:trPr>
        <w:tc>
          <w:tcPr>
            <w:tcW w:type="dxa" w:w="1037"/>
          </w:tcPr>
          <w:p>
            <w:pPr>
              <w:spacing w:after="0"/>
              <w:jc w:val="left"/>
            </w:pPr>
            <w:r>
              <w:rPr>
                <w:sz w:val="16"/>
              </w:rPr>
              <w:t>2018-12-18</w:t>
            </w:r>
          </w:p>
        </w:tc>
        <w:tc>
          <w:tcPr>
            <w:tcW w:type="dxa" w:w="1037"/>
          </w:tcPr>
          <w:p>
            <w:pPr>
              <w:spacing w:after="0"/>
              <w:jc w:val="left"/>
            </w:pPr>
            <w:r>
              <w:rPr>
                <w:sz w:val="16"/>
              </w:rPr>
              <w:t>2018-10-09</w:t>
            </w:r>
          </w:p>
        </w:tc>
        <w:tc>
          <w:tcPr>
            <w:tcW w:type="dxa" w:w="1037"/>
          </w:tcPr>
          <w:p>
            <w:pPr>
              <w:spacing w:after="0"/>
              <w:jc w:val="left"/>
            </w:pPr>
            <w:r>
              <w:rPr>
                <w:sz w:val="16"/>
              </w:rPr>
              <w:t>DR-4411-VA</w:t>
            </w:r>
          </w:p>
        </w:tc>
        <w:tc>
          <w:tcPr>
            <w:tcW w:type="dxa" w:w="1373"/>
          </w:tcPr>
          <w:p>
            <w:pPr>
              <w:spacing w:after="0"/>
              <w:jc w:val="left"/>
            </w:pPr>
            <w:r>
              <w:rPr>
                <w:sz w:val="16"/>
              </w:rPr>
              <w:t>Major disaster</w:t>
            </w:r>
          </w:p>
        </w:tc>
        <w:tc>
          <w:tcPr>
            <w:tcW w:type="dxa" w:w="2497"/>
          </w:tcPr>
          <w:p>
            <w:pPr>
              <w:spacing w:after="0"/>
              <w:jc w:val="left"/>
            </w:pPr>
            <w:r>
              <w:rPr>
                <w:sz w:val="16"/>
              </w:rPr>
              <w:t>Tropical Storm Michael</w:t>
            </w:r>
          </w:p>
        </w:tc>
        <w:tc>
          <w:tcPr>
            <w:tcW w:type="dxa" w:w="2220"/>
          </w:tcPr>
          <w:p>
            <w:pPr>
              <w:spacing w:after="0"/>
              <w:jc w:val="left"/>
            </w:pPr>
            <w:r>
              <w:rPr>
                <w:sz w:val="16"/>
              </w:rPr>
              <w:t>Hurricane</w:t>
            </w:r>
          </w:p>
        </w:tc>
        <w:tc>
          <w:tcPr>
            <w:tcW w:type="dxa" w:w="2659"/>
          </w:tcPr>
          <w:p>
            <w:pPr>
              <w:spacing w:after="0"/>
              <w:jc w:val="right"/>
            </w:pPr>
            <w:r>
              <w:rPr>
                <w:sz w:val="16"/>
              </w:rPr>
              <w:t>$59,227.88</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73"/>
          </w:tcPr>
          <w:p>
            <w:pPr>
              <w:spacing w:after="0"/>
              <w:jc w:val="left"/>
            </w:pPr>
            <w:r>
              <w:rPr>
                <w:sz w:val="16"/>
              </w:rPr>
              <w:t>Emergency</w:t>
            </w:r>
          </w:p>
        </w:tc>
        <w:tc>
          <w:tcPr>
            <w:tcW w:type="dxa" w:w="2497"/>
          </w:tcPr>
          <w:p>
            <w:pPr>
              <w:spacing w:after="0"/>
              <w:jc w:val="left"/>
            </w:pPr>
            <w:r>
              <w:rPr>
                <w:sz w:val="16"/>
              </w:rPr>
              <w:t>Hurricane Florence</w:t>
            </w:r>
          </w:p>
        </w:tc>
        <w:tc>
          <w:tcPr>
            <w:tcW w:type="dxa" w:w="2220"/>
          </w:tcPr>
          <w:p>
            <w:pPr>
              <w:spacing w:after="0"/>
              <w:jc w:val="left"/>
            </w:pPr>
            <w:r>
              <w:rPr>
                <w:sz w:val="16"/>
              </w:rPr>
              <w:t>Hurricane</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73"/>
          </w:tcPr>
          <w:p>
            <w:pPr>
              <w:spacing w:after="0"/>
              <w:jc w:val="left"/>
            </w:pPr>
            <w:r>
              <w:rPr>
                <w:sz w:val="16"/>
              </w:rPr>
              <w:t>Major disaster</w:t>
            </w:r>
          </w:p>
        </w:tc>
        <w:tc>
          <w:tcPr>
            <w:tcW w:type="dxa" w:w="2497"/>
          </w:tcPr>
          <w:p>
            <w:pPr>
              <w:spacing w:after="0"/>
              <w:jc w:val="left"/>
            </w:pPr>
            <w:r>
              <w:rPr>
                <w:sz w:val="16"/>
              </w:rPr>
              <w:t>Hurricane Sandy</w:t>
            </w:r>
          </w:p>
        </w:tc>
        <w:tc>
          <w:tcPr>
            <w:tcW w:type="dxa" w:w="2220"/>
          </w:tcPr>
          <w:p>
            <w:pPr>
              <w:spacing w:after="0"/>
              <w:jc w:val="left"/>
            </w:pPr>
            <w:r>
              <w:rPr>
                <w:sz w:val="16"/>
              </w:rPr>
              <w:t>Hurricane</w:t>
            </w:r>
          </w:p>
        </w:tc>
        <w:tc>
          <w:tcPr>
            <w:tcW w:type="dxa" w:w="2659"/>
          </w:tcPr>
          <w:p>
            <w:pPr>
              <w:spacing w:after="0"/>
              <w:jc w:val="right"/>
            </w:pPr>
            <w:r>
              <w:rPr>
                <w:sz w:val="16"/>
              </w:rPr>
              <w:t>$13,872.33</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73"/>
          </w:tcPr>
          <w:p>
            <w:pPr>
              <w:spacing w:after="0"/>
              <w:jc w:val="left"/>
            </w:pPr>
            <w:r>
              <w:rPr>
                <w:sz w:val="16"/>
              </w:rPr>
              <w:t>Emergency</w:t>
            </w:r>
          </w:p>
        </w:tc>
        <w:tc>
          <w:tcPr>
            <w:tcW w:type="dxa" w:w="2497"/>
          </w:tcPr>
          <w:p>
            <w:pPr>
              <w:spacing w:after="0"/>
              <w:jc w:val="left"/>
            </w:pPr>
            <w:r>
              <w:rPr>
                <w:sz w:val="16"/>
              </w:rPr>
              <w:t>Hurricane Sandy</w:t>
            </w:r>
          </w:p>
        </w:tc>
        <w:tc>
          <w:tcPr>
            <w:tcW w:type="dxa" w:w="2220"/>
          </w:tcPr>
          <w:p>
            <w:pPr>
              <w:spacing w:after="0"/>
              <w:jc w:val="left"/>
            </w:pPr>
            <w:r>
              <w:rPr>
                <w:sz w:val="16"/>
              </w:rPr>
              <w:t>Hurricane</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73"/>
          </w:tcPr>
          <w:p>
            <w:pPr>
              <w:spacing w:after="0"/>
              <w:jc w:val="left"/>
            </w:pPr>
            <w:r>
              <w:rPr>
                <w:sz w:val="16"/>
              </w:rPr>
              <w:t>Major disaster</w:t>
            </w:r>
          </w:p>
        </w:tc>
        <w:tc>
          <w:tcPr>
            <w:tcW w:type="dxa" w:w="2497"/>
          </w:tcPr>
          <w:p>
            <w:pPr>
              <w:spacing w:after="0"/>
              <w:jc w:val="left"/>
            </w:pPr>
            <w:r>
              <w:rPr>
                <w:sz w:val="16"/>
              </w:rPr>
              <w:t>Severe Storms and Straight-Line Winds</w:t>
            </w:r>
          </w:p>
        </w:tc>
        <w:tc>
          <w:tcPr>
            <w:tcW w:type="dxa" w:w="2220"/>
          </w:tcPr>
          <w:p>
            <w:pPr>
              <w:spacing w:after="0"/>
              <w:jc w:val="left"/>
            </w:pPr>
            <w:r>
              <w:rPr>
                <w:sz w:val="16"/>
              </w:rPr>
              <w:t>Strong Wind</w:t>
            </w:r>
          </w:p>
        </w:tc>
        <w:tc>
          <w:tcPr>
            <w:tcW w:type="dxa" w:w="2659"/>
          </w:tcPr>
          <w:p>
            <w:pPr>
              <w:spacing w:after="0"/>
              <w:jc w:val="right"/>
            </w:pPr>
            <w:r>
              <w:rPr>
                <w:sz w:val="16"/>
              </w:rPr>
              <w:t>$32,285.75</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73"/>
          </w:tcPr>
          <w:p>
            <w:pPr>
              <w:spacing w:after="0"/>
              <w:jc w:val="left"/>
            </w:pPr>
            <w:r>
              <w:rPr>
                <w:sz w:val="16"/>
              </w:rPr>
              <w:t>Major disaster</w:t>
            </w:r>
          </w:p>
        </w:tc>
        <w:tc>
          <w:tcPr>
            <w:tcW w:type="dxa" w:w="2497"/>
          </w:tcPr>
          <w:p>
            <w:pPr>
              <w:spacing w:after="0"/>
              <w:jc w:val="left"/>
            </w:pPr>
            <w:r>
              <w:rPr>
                <w:sz w:val="16"/>
              </w:rPr>
              <w:t>Hurricane Irene</w:t>
            </w:r>
          </w:p>
        </w:tc>
        <w:tc>
          <w:tcPr>
            <w:tcW w:type="dxa" w:w="2220"/>
          </w:tcPr>
          <w:p>
            <w:pPr>
              <w:spacing w:after="0"/>
              <w:jc w:val="left"/>
            </w:pPr>
            <w:r>
              <w:rPr>
                <w:sz w:val="16"/>
              </w:rPr>
              <w:t>Hurricane</w:t>
            </w:r>
          </w:p>
        </w:tc>
        <w:tc>
          <w:tcPr>
            <w:tcW w:type="dxa" w:w="2659"/>
          </w:tcPr>
          <w:p>
            <w:pPr>
              <w:spacing w:after="0"/>
              <w:jc w:val="right"/>
            </w:pPr>
            <w:r>
              <w:rPr>
                <w:sz w:val="16"/>
              </w:rPr>
              <w:t>$839,632.21</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73"/>
          </w:tcPr>
          <w:p>
            <w:pPr>
              <w:spacing w:after="0"/>
              <w:jc w:val="left"/>
            </w:pPr>
            <w:r>
              <w:rPr>
                <w:sz w:val="16"/>
              </w:rPr>
              <w:t>Emergency</w:t>
            </w:r>
          </w:p>
        </w:tc>
        <w:tc>
          <w:tcPr>
            <w:tcW w:type="dxa" w:w="2497"/>
          </w:tcPr>
          <w:p>
            <w:pPr>
              <w:spacing w:after="0"/>
              <w:jc w:val="left"/>
            </w:pPr>
            <w:r>
              <w:rPr>
                <w:sz w:val="16"/>
              </w:rPr>
              <w:t>Hurricane Irene</w:t>
            </w:r>
          </w:p>
        </w:tc>
        <w:tc>
          <w:tcPr>
            <w:tcW w:type="dxa" w:w="2220"/>
          </w:tcPr>
          <w:p>
            <w:pPr>
              <w:spacing w:after="0"/>
              <w:jc w:val="left"/>
            </w:pPr>
            <w:r>
              <w:rPr>
                <w:sz w:val="16"/>
              </w:rPr>
              <w:t>Hurricane</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r>
              <w:rPr>
                <w:sz w:val="16"/>
              </w:rPr>
              <w:t>same incident as DR-4024</w:t>
            </w: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73"/>
          </w:tcPr>
          <w:p>
            <w:pPr>
              <w:spacing w:after="0"/>
              <w:jc w:val="left"/>
            </w:pPr>
            <w:r>
              <w:rPr>
                <w:sz w:val="16"/>
              </w:rPr>
              <w:t>Emergency</w:t>
            </w:r>
          </w:p>
        </w:tc>
        <w:tc>
          <w:tcPr>
            <w:tcW w:type="dxa" w:w="2497"/>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2004-09-03</w:t>
            </w:r>
          </w:p>
        </w:tc>
        <w:tc>
          <w:tcPr>
            <w:tcW w:type="dxa" w:w="1037"/>
          </w:tcPr>
          <w:p>
            <w:pPr>
              <w:spacing w:after="0"/>
              <w:jc w:val="left"/>
            </w:pPr>
            <w:r>
              <w:rPr>
                <w:sz w:val="16"/>
              </w:rPr>
              <w:t>2004-08-30</w:t>
            </w:r>
          </w:p>
        </w:tc>
        <w:tc>
          <w:tcPr>
            <w:tcW w:type="dxa" w:w="1037"/>
          </w:tcPr>
          <w:p>
            <w:pPr>
              <w:spacing w:after="0"/>
              <w:jc w:val="left"/>
            </w:pPr>
            <w:r>
              <w:rPr>
                <w:sz w:val="16"/>
              </w:rPr>
              <w:t>DR-1544-VA</w:t>
            </w:r>
          </w:p>
        </w:tc>
        <w:tc>
          <w:tcPr>
            <w:tcW w:type="dxa" w:w="1373"/>
          </w:tcPr>
          <w:p>
            <w:pPr>
              <w:spacing w:after="0"/>
              <w:jc w:val="left"/>
            </w:pPr>
            <w:r>
              <w:rPr>
                <w:sz w:val="16"/>
              </w:rPr>
              <w:t>Major disaster</w:t>
            </w:r>
          </w:p>
        </w:tc>
        <w:tc>
          <w:tcPr>
            <w:tcW w:type="dxa" w:w="2497"/>
          </w:tcPr>
          <w:p>
            <w:pPr>
              <w:spacing w:after="0"/>
              <w:jc w:val="left"/>
            </w:pPr>
            <w:r>
              <w:rPr>
                <w:sz w:val="16"/>
              </w:rPr>
              <w:t>Severe Storms, Flooding and Tornadoes Associated W Td Gaston</w:t>
            </w:r>
          </w:p>
        </w:tc>
        <w:tc>
          <w:tcPr>
            <w:tcW w:type="dxa" w:w="2220"/>
          </w:tcPr>
          <w:p>
            <w:pPr>
              <w:spacing w:after="0"/>
              <w:jc w:val="left"/>
            </w:pPr>
            <w:r>
              <w:rPr>
                <w:sz w:val="16"/>
              </w:rPr>
              <w:t>Inland Flooding; Tornado</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73"/>
          </w:tcPr>
          <w:p>
            <w:pPr>
              <w:spacing w:after="0"/>
              <w:jc w:val="left"/>
            </w:pPr>
            <w:r>
              <w:rPr>
                <w:sz w:val="16"/>
              </w:rPr>
              <w:t>Major disaster</w:t>
            </w:r>
          </w:p>
        </w:tc>
        <w:tc>
          <w:tcPr>
            <w:tcW w:type="dxa" w:w="2497"/>
          </w:tcPr>
          <w:p>
            <w:pPr>
              <w:spacing w:after="0"/>
              <w:jc w:val="left"/>
            </w:pPr>
            <w:r>
              <w:rPr>
                <w:sz w:val="16"/>
              </w:rPr>
              <w:t>Hurricane Isabel</w:t>
            </w:r>
          </w:p>
        </w:tc>
        <w:tc>
          <w:tcPr>
            <w:tcW w:type="dxa" w:w="2220"/>
          </w:tcPr>
          <w:p>
            <w:pPr>
              <w:spacing w:after="0"/>
              <w:jc w:val="left"/>
            </w:pPr>
            <w:r>
              <w:rPr>
                <w:sz w:val="16"/>
              </w:rPr>
              <w:t>Hurricane</w:t>
            </w:r>
          </w:p>
        </w:tc>
        <w:tc>
          <w:tcPr>
            <w:tcW w:type="dxa" w:w="2659"/>
          </w:tcPr>
          <w:p>
            <w:pPr>
              <w:spacing w:after="0"/>
              <w:jc w:val="right"/>
            </w:pPr>
            <w:r>
              <w:rPr>
                <w:sz w:val="16"/>
              </w:rPr>
              <w:t>$141,786.79</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73"/>
          </w:tcPr>
          <w:p>
            <w:pPr>
              <w:spacing w:after="0"/>
              <w:jc w:val="left"/>
            </w:pPr>
            <w:r>
              <w:rPr>
                <w:sz w:val="16"/>
              </w:rPr>
              <w:t>Major disaster</w:t>
            </w:r>
          </w:p>
        </w:tc>
        <w:tc>
          <w:tcPr>
            <w:tcW w:type="dxa" w:w="2497"/>
          </w:tcPr>
          <w:p>
            <w:pPr>
              <w:spacing w:after="0"/>
              <w:jc w:val="left"/>
            </w:pPr>
            <w:r>
              <w:rPr>
                <w:sz w:val="16"/>
              </w:rPr>
              <w:t>Severe Winter Storms</w:t>
            </w:r>
          </w:p>
        </w:tc>
        <w:tc>
          <w:tcPr>
            <w:tcW w:type="dxa" w:w="2220"/>
          </w:tcPr>
          <w:p>
            <w:pPr>
              <w:spacing w:after="0"/>
              <w:jc w:val="left"/>
            </w:pPr>
            <w:r>
              <w:rPr>
                <w:sz w:val="16"/>
              </w:rPr>
              <w:t>Winter Weather</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73"/>
          </w:tcPr>
          <w:p>
            <w:pPr>
              <w:spacing w:after="0"/>
              <w:jc w:val="left"/>
            </w:pPr>
            <w:r>
              <w:rPr>
                <w:sz w:val="16"/>
              </w:rPr>
              <w:t>Major disaster</w:t>
            </w:r>
          </w:p>
        </w:tc>
        <w:tc>
          <w:tcPr>
            <w:tcW w:type="dxa" w:w="2497"/>
          </w:tcPr>
          <w:p>
            <w:pPr>
              <w:spacing w:after="0"/>
              <w:jc w:val="left"/>
            </w:pPr>
            <w:r>
              <w:rPr>
                <w:sz w:val="16"/>
              </w:rPr>
              <w:t>Hurricane Floyd Major Disaster Declarations</w:t>
            </w:r>
          </w:p>
        </w:tc>
        <w:tc>
          <w:tcPr>
            <w:tcW w:type="dxa" w:w="2220"/>
          </w:tcPr>
          <w:p>
            <w:pPr>
              <w:spacing w:after="0"/>
              <w:jc w:val="left"/>
            </w:pPr>
            <w:r>
              <w:rPr>
                <w:sz w:val="16"/>
              </w:rPr>
              <w:t>Hurricane</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73"/>
          </w:tcPr>
          <w:p>
            <w:pPr>
              <w:spacing w:after="0"/>
              <w:jc w:val="left"/>
            </w:pPr>
            <w:r>
              <w:rPr>
                <w:sz w:val="16"/>
              </w:rPr>
              <w:t>Major disaster</w:t>
            </w:r>
          </w:p>
        </w:tc>
        <w:tc>
          <w:tcPr>
            <w:tcW w:type="dxa" w:w="2497"/>
          </w:tcPr>
          <w:p>
            <w:pPr>
              <w:spacing w:after="0"/>
              <w:jc w:val="left"/>
            </w:pPr>
            <w:r>
              <w:rPr>
                <w:sz w:val="16"/>
              </w:rPr>
              <w:t>Hurricane Fran and Associated Severe Storm Cond</w:t>
            </w:r>
          </w:p>
        </w:tc>
        <w:tc>
          <w:tcPr>
            <w:tcW w:type="dxa" w:w="2220"/>
          </w:tcPr>
          <w:p>
            <w:pPr>
              <w:spacing w:after="0"/>
              <w:jc w:val="left"/>
            </w:pPr>
            <w:r>
              <w:rPr>
                <w:sz w:val="16"/>
              </w:rPr>
              <w:t>Hurricane</w:t>
            </w:r>
          </w:p>
        </w:tc>
        <w:tc>
          <w:tcPr>
            <w:tcW w:type="dxa" w:w="2659"/>
          </w:tcPr>
          <w:p>
            <w:pPr>
              <w:spacing w:after="0"/>
              <w:jc w:val="right"/>
            </w:pPr>
            <w:r>
              <w:rPr>
                <w:sz w:val="16"/>
              </w:rPr>
              <w:t>PA not declared for this county</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73"/>
          </w:tcPr>
          <w:p>
            <w:pPr>
              <w:spacing w:after="0"/>
              <w:jc w:val="left"/>
            </w:pPr>
            <w:r>
              <w:rPr>
                <w:sz w:val="16"/>
              </w:rPr>
              <w:t>Major disaster</w:t>
            </w:r>
          </w:p>
        </w:tc>
        <w:tc>
          <w:tcPr>
            <w:tcW w:type="dxa" w:w="2497"/>
          </w:tcPr>
          <w:p>
            <w:pPr>
              <w:spacing w:after="0"/>
              <w:jc w:val="left"/>
            </w:pPr>
            <w:r>
              <w:rPr>
                <w:sz w:val="16"/>
              </w:rPr>
              <w:t>Blizzard of 96 (Severe Snow Storm)</w:t>
            </w:r>
          </w:p>
        </w:tc>
        <w:tc>
          <w:tcPr>
            <w:tcW w:type="dxa" w:w="2220"/>
          </w:tcPr>
          <w:p>
            <w:pPr>
              <w:spacing w:after="0"/>
              <w:jc w:val="left"/>
            </w:pPr>
            <w:r>
              <w:rPr>
                <w:sz w:val="16"/>
              </w:rPr>
              <w:t>Winter Weather</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73"/>
          </w:tcPr>
          <w:p>
            <w:pPr>
              <w:spacing w:after="0"/>
              <w:jc w:val="left"/>
            </w:pPr>
            <w:r>
              <w:rPr>
                <w:sz w:val="16"/>
              </w:rPr>
              <w:t>Major disaster</w:t>
            </w:r>
          </w:p>
        </w:tc>
        <w:tc>
          <w:tcPr>
            <w:tcW w:type="dxa" w:w="2497"/>
          </w:tcPr>
          <w:p>
            <w:pPr>
              <w:spacing w:after="0"/>
              <w:jc w:val="left"/>
            </w:pPr>
            <w:r>
              <w:rPr>
                <w:sz w:val="16"/>
              </w:rPr>
              <w:t>Severe Ice Storms, Flooding</w:t>
            </w:r>
          </w:p>
        </w:tc>
        <w:tc>
          <w:tcPr>
            <w:tcW w:type="dxa" w:w="2220"/>
          </w:tcPr>
          <w:p>
            <w:pPr>
              <w:spacing w:after="0"/>
              <w:jc w:val="left"/>
            </w:pPr>
            <w:r>
              <w:rPr>
                <w:sz w:val="16"/>
              </w:rPr>
              <w:t>Winter Weather (primary); also designated: Inland Flooding</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73"/>
          </w:tcPr>
          <w:p>
            <w:pPr>
              <w:spacing w:after="0"/>
              <w:jc w:val="left"/>
            </w:pPr>
            <w:r>
              <w:rPr>
                <w:sz w:val="16"/>
              </w:rPr>
              <w:t>Emergency</w:t>
            </w:r>
          </w:p>
        </w:tc>
        <w:tc>
          <w:tcPr>
            <w:tcW w:type="dxa" w:w="2497"/>
          </w:tcPr>
          <w:p>
            <w:pPr>
              <w:spacing w:after="0"/>
              <w:jc w:val="left"/>
            </w:pPr>
            <w:r>
              <w:rPr>
                <w:sz w:val="16"/>
              </w:rPr>
              <w:t>Severe Winter Storm</w:t>
            </w:r>
          </w:p>
        </w:tc>
        <w:tc>
          <w:tcPr>
            <w:tcW w:type="dxa" w:w="2220"/>
          </w:tcPr>
          <w:p>
            <w:pPr>
              <w:spacing w:after="0"/>
              <w:jc w:val="left"/>
            </w:pPr>
            <w:r>
              <w:rPr>
                <w:sz w:val="16"/>
              </w:rPr>
              <w:t>Winter Weather</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73"/>
          </w:tcPr>
          <w:p>
            <w:pPr>
              <w:spacing w:after="0"/>
              <w:jc w:val="left"/>
            </w:pPr>
            <w:r>
              <w:rPr>
                <w:sz w:val="16"/>
              </w:rPr>
              <w:t>Emergency</w:t>
            </w:r>
          </w:p>
        </w:tc>
        <w:tc>
          <w:tcPr>
            <w:tcW w:type="dxa" w:w="2497"/>
          </w:tcPr>
          <w:p>
            <w:pPr>
              <w:spacing w:after="0"/>
              <w:jc w:val="left"/>
            </w:pPr>
            <w:r>
              <w:rPr>
                <w:sz w:val="16"/>
              </w:rPr>
              <w:t>Drought</w:t>
            </w:r>
          </w:p>
        </w:tc>
        <w:tc>
          <w:tcPr>
            <w:tcW w:type="dxa" w:w="2220"/>
          </w:tcPr>
          <w:p>
            <w:pPr>
              <w:spacing w:after="0"/>
              <w:jc w:val="left"/>
            </w:pPr>
            <w:r>
              <w:rPr>
                <w:sz w:val="16"/>
              </w:rPr>
              <w:t>Drought</w:t>
            </w:r>
          </w:p>
        </w:tc>
        <w:tc>
          <w:tcPr>
            <w:tcW w:type="dxa" w:w="2659"/>
          </w:tcPr>
          <w:p>
            <w:pPr>
              <w:spacing w:after="0"/>
              <w:jc w:val="right"/>
            </w:pPr>
            <w:r>
              <w:rPr>
                <w:sz w:val="16"/>
              </w:rPr>
              <w:t>no Public Assistance recorded</w:t>
            </w:r>
          </w:p>
        </w:tc>
        <w:tc>
          <w:tcPr>
            <w:tcW w:type="dxa" w:w="1361"/>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73"/>
          </w:tcPr>
          <w:p>
            <w:pPr>
              <w:spacing w:after="0"/>
              <w:jc w:val="left"/>
            </w:pPr>
            <w:r>
              <w:rPr>
                <w:sz w:val="16"/>
              </w:rPr>
              <w:t>Major disaster</w:t>
            </w:r>
          </w:p>
        </w:tc>
        <w:tc>
          <w:tcPr>
            <w:tcW w:type="dxa" w:w="2497"/>
          </w:tcPr>
          <w:p>
            <w:pPr>
              <w:spacing w:after="0"/>
              <w:jc w:val="left"/>
            </w:pPr>
            <w:r>
              <w:rPr>
                <w:sz w:val="16"/>
              </w:rPr>
              <w:t>Ice Conditions</w:t>
            </w:r>
          </w:p>
        </w:tc>
        <w:tc>
          <w:tcPr>
            <w:tcW w:type="dxa" w:w="2220"/>
          </w:tcPr>
          <w:p>
            <w:pPr>
              <w:spacing w:after="0"/>
              <w:jc w:val="left"/>
            </w:pPr>
            <w:r>
              <w:rPr>
                <w:sz w:val="16"/>
              </w:rPr>
              <w:t>Cold Wave</w:t>
            </w:r>
          </w:p>
        </w:tc>
        <w:tc>
          <w:tcPr>
            <w:tcW w:type="dxa" w:w="2659"/>
          </w:tcPr>
          <w:p>
            <w:pPr>
              <w:spacing w:after="0"/>
              <w:jc w:val="right"/>
            </w:pPr>
            <w:r>
              <w:rPr>
                <w:sz w:val="16"/>
              </w:rPr>
              <w:t>PA not declared for this county</w:t>
            </w:r>
          </w:p>
        </w:tc>
        <w:tc>
          <w:tcPr>
            <w:tcW w:type="dxa" w:w="1361"/>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24</w:t>
            </w:r>
          </w:p>
        </w:tc>
        <w:tc>
          <w:tcPr>
            <w:tcW w:type="dxa" w:w="1159"/>
          </w:tcPr>
          <w:p>
            <w:pPr>
              <w:spacing w:after="0"/>
              <w:jc w:val="right"/>
            </w:pPr>
            <w:r>
              <w:rPr>
                <w:sz w:val="16"/>
              </w:rPr>
              <w:t>8</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116</w:t>
            </w:r>
          </w:p>
        </w:tc>
        <w:tc>
          <w:tcPr>
            <w:tcW w:type="dxa" w:w="1159"/>
          </w:tcPr>
          <w:p>
            <w:pPr>
              <w:spacing w:after="0"/>
              <w:jc w:val="right"/>
            </w:pPr>
            <w:r>
              <w:rPr>
                <w:sz w:val="16"/>
              </w:rPr>
              <w:t>23</w:t>
            </w:r>
          </w:p>
        </w:tc>
        <w:tc>
          <w:tcPr>
            <w:tcW w:type="dxa" w:w="2116"/>
          </w:tcPr>
          <w:p>
            <w:pPr>
              <w:spacing w:after="0"/>
              <w:jc w:val="right"/>
            </w:pPr>
            <w:r>
              <w:rPr>
                <w:sz w:val="16"/>
              </w:rPr>
              <w:t>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72</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7"/>
        <w:gridCol w:w="1370"/>
        <w:gridCol w:w="3010"/>
        <w:gridCol w:w="933"/>
        <w:gridCol w:w="2437"/>
        <w:gridCol w:w="1055"/>
        <w:gridCol w:w="2812"/>
      </w:tblGrid>
      <w:tr>
        <w:trPr>
          <w:cantSplit/>
          <w:tblHeader/>
        </w:trPr>
        <w:tc>
          <w:tcPr>
            <w:tcW w:type="dxa" w:w="1037"/>
            <w:shd w:val="clear" w:color="auto" w:fill="E8E8E8"/>
          </w:tcPr>
          <w:p>
            <w:pPr>
              <w:spacing w:after="0"/>
              <w:jc w:val="left"/>
            </w:pPr>
            <w:r>
              <w:rPr>
                <w:b/>
                <w:sz w:val="16"/>
              </w:rPr>
              <w:t>Date</w:t>
            </w:r>
          </w:p>
        </w:tc>
        <w:tc>
          <w:tcPr>
            <w:tcW w:type="dxa" w:w="1457"/>
            <w:shd w:val="clear" w:color="auto" w:fill="E8E8E8"/>
          </w:tcPr>
          <w:p>
            <w:pPr>
              <w:spacing w:after="0"/>
              <w:jc w:val="left"/>
            </w:pPr>
            <w:r>
              <w:rPr>
                <w:b/>
                <w:sz w:val="16"/>
              </w:rPr>
              <w:t>Event type</w:t>
            </w:r>
          </w:p>
        </w:tc>
        <w:tc>
          <w:tcPr>
            <w:tcW w:type="dxa" w:w="1370"/>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7"/>
            <w:shd w:val="clear" w:color="auto" w:fill="E8E8E8"/>
          </w:tcPr>
          <w:p>
            <w:pPr>
              <w:spacing w:after="0"/>
              <w:jc w:val="left"/>
            </w:pPr>
            <w:r>
              <w:rPr>
                <w:b/>
                <w:sz w:val="16"/>
              </w:rPr>
              <w:t>Location</w:t>
            </w:r>
          </w:p>
        </w:tc>
        <w:tc>
          <w:tcPr>
            <w:tcW w:type="dxa" w:w="1055"/>
            <w:shd w:val="clear" w:color="auto" w:fill="E8E8E8"/>
          </w:tcPr>
          <w:p>
            <w:pPr>
              <w:spacing w:after="0"/>
              <w:jc w:val="left"/>
            </w:pPr>
            <w:r>
              <w:rPr>
                <w:b/>
                <w:sz w:val="16"/>
              </w:rPr>
              <w:t>Flags</w:t>
            </w:r>
          </w:p>
        </w:tc>
        <w:tc>
          <w:tcPr>
            <w:tcW w:type="dxa" w:w="281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2026-06-14</w:t>
            </w:r>
          </w:p>
        </w:tc>
        <w:tc>
          <w:tcPr>
            <w:tcW w:type="dxa" w:w="1457"/>
          </w:tcPr>
          <w:p>
            <w:pPr>
              <w:spacing w:after="0"/>
              <w:jc w:val="left"/>
            </w:pPr>
            <w:r>
              <w:rPr>
                <w:sz w:val="16"/>
              </w:rPr>
              <w:t>Thunderstorm Wind</w:t>
            </w:r>
          </w:p>
        </w:tc>
        <w:tc>
          <w:tcPr>
            <w:tcW w:type="dxa" w:w="1370"/>
          </w:tcPr>
          <w:p>
            <w:pPr>
              <w:spacing w:after="0"/>
              <w:jc w:val="left"/>
            </w:pPr>
            <w:r>
              <w:rPr>
                <w:sz w:val="16"/>
              </w:rPr>
              <w:t>50 kt (58 mph) estimated gust</w:t>
            </w:r>
          </w:p>
        </w:tc>
        <w:tc>
          <w:tcPr>
            <w:tcW w:type="dxa" w:w="3010"/>
          </w:tcPr>
          <w:p>
            <w:pPr>
              <w:spacing w:after="0"/>
              <w:jc w:val="left"/>
            </w:pPr>
            <w:r>
              <w:rPr>
                <w:sz w:val="16"/>
              </w:rPr>
              <w:t>$1,000 property; $0 crops (2026 dollars)</w:t>
            </w:r>
          </w:p>
        </w:tc>
        <w:tc>
          <w:tcPr>
            <w:tcW w:type="dxa" w:w="933"/>
          </w:tcPr>
          <w:p>
            <w:pPr>
              <w:spacing w:after="0"/>
              <w:jc w:val="right"/>
            </w:pPr>
            <w:r>
              <w:rPr>
                <w:sz w:val="16"/>
              </w:rPr>
              <w:t>0, 0</w:t>
            </w:r>
          </w:p>
        </w:tc>
        <w:tc>
          <w:tcPr>
            <w:tcW w:type="dxa" w:w="2437"/>
          </w:tcPr>
          <w:p>
            <w:pPr>
              <w:spacing w:after="0"/>
              <w:jc w:val="left"/>
            </w:pPr>
            <w:r>
              <w:rPr>
                <w:sz w:val="16"/>
              </w:rPr>
              <w:t>BARHAMSVILLE</w:t>
            </w:r>
          </w:p>
        </w:tc>
        <w:tc>
          <w:tcPr>
            <w:tcW w:type="dxa" w:w="1055"/>
          </w:tcPr>
          <w:p>
            <w:pPr>
              <w:spacing w:after="0"/>
              <w:jc w:val="left"/>
            </w:pPr>
            <w:r>
              <w:rPr>
                <w:sz w:val="16"/>
              </w:rPr>
              <w:t>new since last plan; within last 5 years</w:t>
            </w:r>
          </w:p>
        </w:tc>
        <w:tc>
          <w:tcPr>
            <w:tcW w:type="dxa" w:w="2812"/>
          </w:tcPr>
          <w:p>
            <w:pPr>
              <w:spacing w:after="0"/>
              <w:jc w:val="left"/>
            </w:pPr>
            <w:r>
              <w:rPr>
                <w:sz w:val="16"/>
              </w:rPr>
              <w:t>B1-c worst recorded: Thunderstorm Wind</w:t>
            </w:r>
          </w:p>
        </w:tc>
      </w:tr>
      <w:tr>
        <w:trPr>
          <w:cantSplit/>
        </w:trPr>
        <w:tc>
          <w:tcPr>
            <w:tcW w:type="dxa" w:w="1037"/>
          </w:tcPr>
          <w:p>
            <w:pPr>
              <w:spacing w:after="0"/>
              <w:jc w:val="left"/>
            </w:pPr>
            <w:r>
              <w:rPr>
                <w:sz w:val="16"/>
              </w:rPr>
              <w:t>2021-02-18</w:t>
            </w:r>
          </w:p>
        </w:tc>
        <w:tc>
          <w:tcPr>
            <w:tcW w:type="dxa" w:w="1457"/>
          </w:tcPr>
          <w:p>
            <w:pPr>
              <w:spacing w:after="0"/>
              <w:jc w:val="left"/>
            </w:pPr>
            <w:r>
              <w:rPr>
                <w:sz w:val="16"/>
              </w:rPr>
              <w:t>Winter Storm</w:t>
            </w:r>
          </w:p>
        </w:tc>
        <w:tc>
          <w:tcPr>
            <w:tcW w:type="dxa" w:w="1370"/>
          </w:tcPr>
          <w:p>
            <w:pPr>
              <w:spacing w:after="0"/>
              <w:jc w:val="left"/>
            </w:pPr>
          </w:p>
        </w:tc>
        <w:tc>
          <w:tcPr>
            <w:tcW w:type="dxa" w:w="3010"/>
          </w:tcPr>
          <w:p>
            <w:pPr>
              <w:spacing w:after="0"/>
              <w:jc w:val="left"/>
            </w:pPr>
            <w:r>
              <w:rPr>
                <w:sz w:val="16"/>
              </w:rPr>
              <w:t>$30,000 property; $0 crops (zone total, 2021 dollars)</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457"/>
          </w:tcPr>
          <w:p>
            <w:pPr>
              <w:spacing w:after="0"/>
              <w:jc w:val="left"/>
            </w:pPr>
            <w:r>
              <w:rPr>
                <w:sz w:val="16"/>
              </w:rPr>
              <w:t>Ice Storm</w:t>
            </w:r>
          </w:p>
        </w:tc>
        <w:tc>
          <w:tcPr>
            <w:tcW w:type="dxa" w:w="1370"/>
          </w:tcPr>
          <w:p>
            <w:pPr>
              <w:spacing w:after="0"/>
              <w:jc w:val="left"/>
            </w:pPr>
          </w:p>
        </w:tc>
        <w:tc>
          <w:tcPr>
            <w:tcW w:type="dxa" w:w="3010"/>
          </w:tcPr>
          <w:p>
            <w:pPr>
              <w:spacing w:after="0"/>
              <w:jc w:val="left"/>
            </w:pPr>
            <w:r>
              <w:rPr>
                <w:sz w:val="16"/>
              </w:rPr>
              <w:t>$50,000 property; $0 crops (zone total, 2021 dollars)</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457"/>
          </w:tcPr>
          <w:p>
            <w:pPr>
              <w:spacing w:after="0"/>
              <w:jc w:val="left"/>
            </w:pPr>
            <w:r>
              <w:rPr>
                <w:sz w:val="16"/>
              </w:rPr>
              <w:t>High Wind</w:t>
            </w:r>
          </w:p>
        </w:tc>
        <w:tc>
          <w:tcPr>
            <w:tcW w:type="dxa" w:w="1370"/>
          </w:tcPr>
          <w:p>
            <w:pPr>
              <w:spacing w:after="0"/>
              <w:jc w:val="left"/>
            </w:pPr>
            <w:r>
              <w:rPr>
                <w:sz w:val="16"/>
              </w:rPr>
              <w:t>50 kt (58 mph) estimated gust</w:t>
            </w:r>
          </w:p>
        </w:tc>
        <w:tc>
          <w:tcPr>
            <w:tcW w:type="dxa" w:w="3010"/>
          </w:tcPr>
          <w:p>
            <w:pPr>
              <w:spacing w:after="0"/>
              <w:jc w:val="left"/>
            </w:pPr>
            <w:r>
              <w:rPr>
                <w:sz w:val="16"/>
              </w:rPr>
              <w:t>$3,000 property; $0 crops (zone total, 2018 dollars)</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457"/>
          </w:tcPr>
          <w:p>
            <w:pPr>
              <w:spacing w:after="0"/>
              <w:jc w:val="left"/>
            </w:pPr>
            <w:r>
              <w:rPr>
                <w:sz w:val="16"/>
              </w:rPr>
              <w:t>Heat</w:t>
            </w:r>
          </w:p>
        </w:tc>
        <w:tc>
          <w:tcPr>
            <w:tcW w:type="dxa" w:w="1370"/>
          </w:tcPr>
          <w:p>
            <w:pPr>
              <w:spacing w:after="0"/>
              <w:jc w:val="left"/>
            </w:pPr>
          </w:p>
        </w:tc>
        <w:tc>
          <w:tcPr>
            <w:tcW w:type="dxa" w:w="3010"/>
          </w:tcPr>
          <w:p>
            <w:pPr>
              <w:spacing w:after="0"/>
              <w:jc w:val="left"/>
            </w:pPr>
            <w:r>
              <w:rPr>
                <w:sz w:val="16"/>
              </w:rPr>
              <w:t>$0 property; $0 crops (zone total, 2012 dollars)</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Excessive Heat, Heat</w:t>
            </w:r>
          </w:p>
        </w:tc>
      </w:tr>
      <w:tr>
        <w:trPr>
          <w:cantSplit/>
        </w:trPr>
        <w:tc>
          <w:tcPr>
            <w:tcW w:type="dxa" w:w="1037"/>
          </w:tcPr>
          <w:p>
            <w:pPr>
              <w:spacing w:after="0"/>
              <w:jc w:val="left"/>
            </w:pPr>
            <w:r>
              <w:rPr>
                <w:sz w:val="16"/>
              </w:rPr>
              <w:t>2011-10-13</w:t>
            </w:r>
          </w:p>
        </w:tc>
        <w:tc>
          <w:tcPr>
            <w:tcW w:type="dxa" w:w="1457"/>
          </w:tcPr>
          <w:p>
            <w:pPr>
              <w:spacing w:after="0"/>
              <w:jc w:val="left"/>
            </w:pPr>
            <w:r>
              <w:rPr>
                <w:sz w:val="16"/>
              </w:rPr>
              <w:t>Tornado</w:t>
            </w:r>
          </w:p>
        </w:tc>
        <w:tc>
          <w:tcPr>
            <w:tcW w:type="dxa" w:w="1370"/>
          </w:tcPr>
          <w:p>
            <w:pPr>
              <w:spacing w:after="0"/>
              <w:jc w:val="left"/>
            </w:pPr>
            <w:r>
              <w:rPr>
                <w:sz w:val="16"/>
              </w:rPr>
              <w:t>EF1, 9.24 mi within this county, 200 yd wide</w:t>
            </w:r>
          </w:p>
        </w:tc>
        <w:tc>
          <w:tcPr>
            <w:tcW w:type="dxa" w:w="3010"/>
          </w:tcPr>
          <w:p>
            <w:pPr>
              <w:spacing w:after="0"/>
              <w:jc w:val="left"/>
            </w:pPr>
            <w:r>
              <w:rPr>
                <w:sz w:val="16"/>
              </w:rPr>
              <w:t>$1,000,000 property; $0 crops (2011 dollars)</w:t>
            </w:r>
          </w:p>
        </w:tc>
        <w:tc>
          <w:tcPr>
            <w:tcW w:type="dxa" w:w="933"/>
          </w:tcPr>
          <w:p>
            <w:pPr>
              <w:spacing w:after="0"/>
              <w:jc w:val="right"/>
            </w:pPr>
            <w:r>
              <w:rPr>
                <w:sz w:val="16"/>
              </w:rPr>
              <w:t>0, 0</w:t>
            </w:r>
          </w:p>
        </w:tc>
        <w:tc>
          <w:tcPr>
            <w:tcW w:type="dxa" w:w="2437"/>
          </w:tcPr>
          <w:p>
            <w:pPr>
              <w:spacing w:after="0"/>
              <w:jc w:val="left"/>
            </w:pPr>
            <w:r>
              <w:rPr>
                <w:sz w:val="16"/>
              </w:rPr>
              <w:t>QUINTON ARPT to TUNSTALL</w:t>
            </w:r>
          </w:p>
        </w:tc>
        <w:tc>
          <w:tcPr>
            <w:tcW w:type="dxa" w:w="1055"/>
          </w:tcPr>
          <w:p>
            <w:pPr>
              <w:spacing w:after="0"/>
              <w:jc w:val="left"/>
            </w:pPr>
          </w:p>
        </w:tc>
        <w:tc>
          <w:tcPr>
            <w:tcW w:type="dxa" w:w="2812"/>
          </w:tcPr>
          <w:p>
            <w:pPr>
              <w:spacing w:after="0"/>
              <w:jc w:val="left"/>
            </w:pPr>
            <w:r>
              <w:rPr>
                <w:sz w:val="16"/>
              </w:rPr>
              <w:t>B1-c worst recorded: Tornado</w:t>
            </w:r>
          </w:p>
        </w:tc>
      </w:tr>
      <w:tr>
        <w:trPr>
          <w:cantSplit/>
        </w:trPr>
        <w:tc>
          <w:tcPr>
            <w:tcW w:type="dxa" w:w="1037"/>
          </w:tcPr>
          <w:p>
            <w:pPr>
              <w:spacing w:after="0"/>
              <w:jc w:val="left"/>
            </w:pPr>
            <w:r>
              <w:rPr>
                <w:sz w:val="16"/>
              </w:rPr>
              <w:t>2003-09-18</w:t>
            </w:r>
          </w:p>
        </w:tc>
        <w:tc>
          <w:tcPr>
            <w:tcW w:type="dxa" w:w="1457"/>
          </w:tcPr>
          <w:p>
            <w:pPr>
              <w:spacing w:after="0"/>
              <w:jc w:val="left"/>
            </w:pPr>
            <w:r>
              <w:rPr>
                <w:sz w:val="16"/>
              </w:rPr>
              <w:t>Hurricane (NOAA event type 'Hurricane (Typhoon)')</w:t>
            </w:r>
          </w:p>
        </w:tc>
        <w:tc>
          <w:tcPr>
            <w:tcW w:type="dxa" w:w="1370"/>
          </w:tcPr>
          <w:p>
            <w:pPr>
              <w:spacing w:after="0"/>
              <w:jc w:val="left"/>
            </w:pPr>
          </w:p>
        </w:tc>
        <w:tc>
          <w:tcPr>
            <w:tcW w:type="dxa" w:w="3010"/>
          </w:tcPr>
          <w:p>
            <w:pPr>
              <w:spacing w:after="0"/>
              <w:jc w:val="left"/>
            </w:pPr>
            <w:r>
              <w:rPr>
                <w:sz w:val="16"/>
              </w:rPr>
              <w:t>damage not reported</w:t>
            </w:r>
          </w:p>
        </w:tc>
        <w:tc>
          <w:tcPr>
            <w:tcW w:type="dxa" w:w="933"/>
          </w:tcPr>
          <w:p>
            <w:pPr>
              <w:spacing w:after="0"/>
              <w:jc w:val="right"/>
            </w:pPr>
            <w:r>
              <w:rPr>
                <w:sz w:val="16"/>
              </w:rPr>
              <w:t>1, 0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deaths or injuries recorded</w:t>
            </w:r>
          </w:p>
        </w:tc>
      </w:tr>
      <w:tr>
        <w:trPr>
          <w:cantSplit/>
        </w:trPr>
        <w:tc>
          <w:tcPr>
            <w:tcW w:type="dxa" w:w="1037"/>
          </w:tcPr>
          <w:p>
            <w:pPr>
              <w:spacing w:after="0"/>
              <w:jc w:val="left"/>
            </w:pPr>
            <w:r>
              <w:rPr>
                <w:sz w:val="16"/>
              </w:rPr>
              <w:t>2000-05-19</w:t>
            </w:r>
          </w:p>
        </w:tc>
        <w:tc>
          <w:tcPr>
            <w:tcW w:type="dxa" w:w="1457"/>
          </w:tcPr>
          <w:p>
            <w:pPr>
              <w:spacing w:after="0"/>
              <w:jc w:val="left"/>
            </w:pPr>
            <w:r>
              <w:rPr>
                <w:sz w:val="16"/>
              </w:rPr>
              <w:t>Hail</w:t>
            </w:r>
          </w:p>
        </w:tc>
        <w:tc>
          <w:tcPr>
            <w:tcW w:type="dxa" w:w="1370"/>
          </w:tcPr>
          <w:p>
            <w:pPr>
              <w:spacing w:after="0"/>
              <w:jc w:val="left"/>
            </w:pPr>
            <w:r>
              <w:rPr>
                <w:sz w:val="16"/>
              </w:rPr>
              <w:t>1.75 in</w:t>
            </w:r>
          </w:p>
        </w:tc>
        <w:tc>
          <w:tcPr>
            <w:tcW w:type="dxa" w:w="3010"/>
          </w:tcPr>
          <w:p>
            <w:pPr>
              <w:spacing w:after="0"/>
              <w:jc w:val="left"/>
            </w:pPr>
            <w:r>
              <w:rPr>
                <w:sz w:val="16"/>
              </w:rPr>
              <w:t>$5,000 property; crops not reported (2000 dollars)</w:t>
            </w:r>
          </w:p>
        </w:tc>
        <w:tc>
          <w:tcPr>
            <w:tcW w:type="dxa" w:w="933"/>
          </w:tcPr>
          <w:p>
            <w:pPr>
              <w:spacing w:after="0"/>
              <w:jc w:val="right"/>
            </w:pPr>
            <w:r>
              <w:rPr>
                <w:sz w:val="16"/>
              </w:rPr>
              <w:t>0, 0</w:t>
            </w:r>
          </w:p>
        </w:tc>
        <w:tc>
          <w:tcPr>
            <w:tcW w:type="dxa" w:w="2437"/>
          </w:tcPr>
          <w:p>
            <w:pPr>
              <w:spacing w:after="0"/>
              <w:jc w:val="left"/>
            </w:pPr>
            <w:r>
              <w:rPr>
                <w:sz w:val="16"/>
              </w:rPr>
              <w:t>NEW KENT</w:t>
            </w:r>
          </w:p>
        </w:tc>
        <w:tc>
          <w:tcPr>
            <w:tcW w:type="dxa" w:w="1055"/>
          </w:tcPr>
          <w:p>
            <w:pPr>
              <w:spacing w:after="0"/>
              <w:jc w:val="left"/>
            </w:pPr>
          </w:p>
        </w:tc>
        <w:tc>
          <w:tcPr>
            <w:tcW w:type="dxa" w:w="2812"/>
          </w:tcPr>
          <w:p>
            <w:pPr>
              <w:spacing w:after="0"/>
              <w:jc w:val="left"/>
            </w:pPr>
            <w:r>
              <w:rPr>
                <w:sz w:val="16"/>
              </w:rPr>
              <w:t>B1-c worst recorded: Hail</w:t>
            </w:r>
          </w:p>
        </w:tc>
      </w:tr>
      <w:tr>
        <w:trPr>
          <w:cantSplit/>
        </w:trPr>
        <w:tc>
          <w:tcPr>
            <w:tcW w:type="dxa" w:w="1037"/>
          </w:tcPr>
          <w:p>
            <w:pPr>
              <w:spacing w:after="0"/>
              <w:jc w:val="left"/>
            </w:pPr>
            <w:r>
              <w:rPr>
                <w:sz w:val="16"/>
              </w:rPr>
              <w:t>1999-09-16</w:t>
            </w:r>
          </w:p>
        </w:tc>
        <w:tc>
          <w:tcPr>
            <w:tcW w:type="dxa" w:w="1457"/>
          </w:tcPr>
          <w:p>
            <w:pPr>
              <w:spacing w:after="0"/>
              <w:jc w:val="left"/>
            </w:pPr>
            <w:r>
              <w:rPr>
                <w:sz w:val="16"/>
              </w:rPr>
              <w:t>Flash Flood</w:t>
            </w:r>
          </w:p>
        </w:tc>
        <w:tc>
          <w:tcPr>
            <w:tcW w:type="dxa" w:w="1370"/>
          </w:tcPr>
          <w:p>
            <w:pPr>
              <w:spacing w:after="0"/>
              <w:jc w:val="left"/>
            </w:pPr>
          </w:p>
        </w:tc>
        <w:tc>
          <w:tcPr>
            <w:tcW w:type="dxa" w:w="3010"/>
          </w:tcPr>
          <w:p>
            <w:pPr>
              <w:spacing w:after="0"/>
              <w:jc w:val="left"/>
            </w:pPr>
            <w:r>
              <w:rPr>
                <w:sz w:val="16"/>
              </w:rPr>
              <w:t>$650,000 property; crops not reported (1999 dollars)</w:t>
            </w:r>
          </w:p>
        </w:tc>
        <w:tc>
          <w:tcPr>
            <w:tcW w:type="dxa" w:w="933"/>
          </w:tcPr>
          <w:p>
            <w:pPr>
              <w:spacing w:after="0"/>
              <w:jc w:val="right"/>
            </w:pPr>
            <w:r>
              <w:rPr>
                <w:sz w:val="16"/>
              </w:rPr>
              <w:t>0, 0</w:t>
            </w:r>
          </w:p>
        </w:tc>
        <w:tc>
          <w:tcPr>
            <w:tcW w:type="dxa" w:w="2437"/>
          </w:tcPr>
          <w:p>
            <w:pPr>
              <w:spacing w:after="0"/>
              <w:jc w:val="left"/>
            </w:pPr>
            <w:r>
              <w:rPr>
                <w:sz w:val="16"/>
              </w:rPr>
              <w:t>COUNTYWIDE</w:t>
            </w:r>
          </w:p>
        </w:tc>
        <w:tc>
          <w:tcPr>
            <w:tcW w:type="dxa" w:w="1055"/>
          </w:tcPr>
          <w:p>
            <w:pPr>
              <w:spacing w:after="0"/>
              <w:jc w:val="left"/>
            </w:pPr>
          </w:p>
        </w:tc>
        <w:tc>
          <w:tcPr>
            <w:tcW w:type="dxa" w:w="281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1997-09-01</w:t>
            </w:r>
          </w:p>
        </w:tc>
        <w:tc>
          <w:tcPr>
            <w:tcW w:type="dxa" w:w="1457"/>
          </w:tcPr>
          <w:p>
            <w:pPr>
              <w:spacing w:after="0"/>
              <w:jc w:val="left"/>
            </w:pPr>
            <w:r>
              <w:rPr>
                <w:sz w:val="16"/>
              </w:rPr>
              <w:t>Drought</w:t>
            </w:r>
          </w:p>
        </w:tc>
        <w:tc>
          <w:tcPr>
            <w:tcW w:type="dxa" w:w="1370"/>
          </w:tcPr>
          <w:p>
            <w:pPr>
              <w:spacing w:after="0"/>
              <w:jc w:val="left"/>
            </w:pPr>
          </w:p>
        </w:tc>
        <w:tc>
          <w:tcPr>
            <w:tcW w:type="dxa" w:w="3010"/>
          </w:tcPr>
          <w:p>
            <w:pPr>
              <w:spacing w:after="0"/>
              <w:jc w:val="left"/>
            </w:pPr>
            <w:r>
              <w:rPr>
                <w:sz w:val="16"/>
              </w:rPr>
              <w:t>property not reported; $1,120,000 crops (zone total, 1997 dollars)</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Drought</w:t>
            </w:r>
          </w:p>
        </w:tc>
      </w:tr>
      <w:tr>
        <w:trPr>
          <w:cantSplit/>
        </w:trPr>
        <w:tc>
          <w:tcPr>
            <w:tcW w:type="dxa" w:w="1037"/>
          </w:tcPr>
          <w:p>
            <w:pPr>
              <w:spacing w:after="0"/>
              <w:jc w:val="left"/>
            </w:pPr>
            <w:r>
              <w:rPr>
                <w:sz w:val="16"/>
              </w:rPr>
              <w:t>1996-02-05</w:t>
            </w:r>
          </w:p>
        </w:tc>
        <w:tc>
          <w:tcPr>
            <w:tcW w:type="dxa" w:w="1457"/>
          </w:tcPr>
          <w:p>
            <w:pPr>
              <w:spacing w:after="0"/>
              <w:jc w:val="left"/>
            </w:pPr>
            <w:r>
              <w:rPr>
                <w:sz w:val="16"/>
              </w:rPr>
              <w:t>Cold/Wind Chill</w:t>
            </w:r>
          </w:p>
        </w:tc>
        <w:tc>
          <w:tcPr>
            <w:tcW w:type="dxa" w:w="1370"/>
          </w:tcPr>
          <w:p>
            <w:pPr>
              <w:spacing w:after="0"/>
              <w:jc w:val="left"/>
            </w:pPr>
          </w:p>
        </w:tc>
        <w:tc>
          <w:tcPr>
            <w:tcW w:type="dxa" w:w="3010"/>
          </w:tcPr>
          <w:p>
            <w:pPr>
              <w:spacing w:after="0"/>
              <w:jc w:val="left"/>
            </w:pPr>
            <w:r>
              <w:rPr>
                <w:sz w:val="16"/>
              </w:rPr>
              <w:t>damage not reported</w:t>
            </w:r>
          </w:p>
        </w:tc>
        <w:tc>
          <w:tcPr>
            <w:tcW w:type="dxa" w:w="933"/>
          </w:tcPr>
          <w:p>
            <w:pPr>
              <w:spacing w:after="0"/>
              <w:jc w:val="right"/>
            </w:pPr>
            <w:r>
              <w:rPr>
                <w:sz w:val="16"/>
              </w:rPr>
              <w:t>0, 0</w:t>
            </w:r>
          </w:p>
        </w:tc>
        <w:tc>
          <w:tcPr>
            <w:tcW w:type="dxa" w:w="2437"/>
          </w:tcPr>
          <w:p>
            <w:pPr>
              <w:spacing w:after="0"/>
              <w:jc w:val="left"/>
            </w:pPr>
            <w:r>
              <w:rPr>
                <w:sz w:val="16"/>
              </w:rPr>
              <w:t>NWS zone VAZ083 (NEW KENT), zone-level</w:t>
            </w:r>
          </w:p>
        </w:tc>
        <w:tc>
          <w:tcPr>
            <w:tcW w:type="dxa" w:w="1055"/>
          </w:tcPr>
          <w:p>
            <w:pPr>
              <w:spacing w:after="0"/>
              <w:jc w:val="left"/>
            </w:pPr>
          </w:p>
        </w:tc>
        <w:tc>
          <w:tcPr>
            <w:tcW w:type="dxa" w:w="281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1984-05-08</w:t>
            </w:r>
          </w:p>
        </w:tc>
        <w:tc>
          <w:tcPr>
            <w:tcW w:type="dxa" w:w="1457"/>
          </w:tcPr>
          <w:p>
            <w:pPr>
              <w:spacing w:after="0"/>
              <w:jc w:val="left"/>
            </w:pPr>
            <w:r>
              <w:rPr>
                <w:sz w:val="16"/>
              </w:rPr>
              <w:t>Thunderstorm Wind</w:t>
            </w:r>
          </w:p>
        </w:tc>
        <w:tc>
          <w:tcPr>
            <w:tcW w:type="dxa" w:w="1370"/>
          </w:tcPr>
          <w:p>
            <w:pPr>
              <w:spacing w:after="0"/>
              <w:jc w:val="left"/>
            </w:pPr>
            <w:r>
              <w:rPr>
                <w:sz w:val="16"/>
              </w:rPr>
              <w:t>speed not recorded</w:t>
            </w:r>
          </w:p>
        </w:tc>
        <w:tc>
          <w:tcPr>
            <w:tcW w:type="dxa" w:w="3010"/>
          </w:tcPr>
          <w:p>
            <w:pPr>
              <w:spacing w:after="0"/>
              <w:jc w:val="left"/>
            </w:pPr>
            <w:r>
              <w:rPr>
                <w:sz w:val="16"/>
              </w:rPr>
              <w:t>damage not recorded (pre-1996 record)</w:t>
            </w:r>
          </w:p>
        </w:tc>
        <w:tc>
          <w:tcPr>
            <w:tcW w:type="dxa" w:w="933"/>
          </w:tcPr>
          <w:p>
            <w:pPr>
              <w:spacing w:after="0"/>
              <w:jc w:val="right"/>
            </w:pPr>
            <w:r>
              <w:rPr>
                <w:sz w:val="16"/>
              </w:rPr>
              <w:t>0, 1</w:t>
            </w:r>
          </w:p>
        </w:tc>
        <w:tc>
          <w:tcPr>
            <w:tcW w:type="dxa" w:w="2437"/>
          </w:tcPr>
          <w:p>
            <w:pPr>
              <w:spacing w:after="0"/>
              <w:jc w:val="left"/>
            </w:pPr>
            <w:r>
              <w:rPr>
                <w:sz w:val="16"/>
              </w:rPr>
              <w:t>location not recorded</w:t>
            </w:r>
          </w:p>
        </w:tc>
        <w:tc>
          <w:tcPr>
            <w:tcW w:type="dxa" w:w="1055"/>
          </w:tcPr>
          <w:p>
            <w:pPr>
              <w:spacing w:after="0"/>
              <w:jc w:val="left"/>
            </w:pPr>
          </w:p>
        </w:tc>
        <w:tc>
          <w:tcPr>
            <w:tcW w:type="dxa" w:w="281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4"/>
        <w:gridCol w:w="1544"/>
        <w:gridCol w:w="1037"/>
        <w:gridCol w:w="1894"/>
        <w:gridCol w:w="1510"/>
        <w:gridCol w:w="1465"/>
        <w:gridCol w:w="1037"/>
        <w:gridCol w:w="1939"/>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4"/>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5"/>
          </w:tcPr>
          <w:p>
            <w:pPr>
              <w:spacing w:after="0"/>
              <w:jc w:val="right"/>
            </w:pPr>
            <w:r>
              <w:rPr>
                <w:sz w:val="16"/>
              </w:rPr>
              <w:t>3.69</w:t>
            </w:r>
          </w:p>
        </w:tc>
        <w:tc>
          <w:tcPr>
            <w:tcW w:type="dxa" w:w="1424"/>
          </w:tcPr>
          <w:p>
            <w:pPr>
              <w:spacing w:after="0"/>
              <w:jc w:val="left"/>
            </w:pPr>
            <w:r>
              <w:rPr>
                <w:sz w:val="16"/>
              </w:rPr>
              <w:t>events per year at a location (modeled)</w:t>
            </w:r>
          </w:p>
        </w:tc>
        <w:tc>
          <w:tcPr>
            <w:tcW w:type="dxa" w:w="1544"/>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5"/>
          </w:tcPr>
          <w:p>
            <w:pPr>
              <w:spacing w:after="0"/>
              <w:jc w:val="right"/>
            </w:pPr>
            <w:r>
              <w:rPr>
                <w:sz w:val="16"/>
              </w:rPr>
              <w:t>0.581</w:t>
            </w:r>
          </w:p>
        </w:tc>
        <w:tc>
          <w:tcPr>
            <w:tcW w:type="dxa" w:w="1424"/>
          </w:tcPr>
          <w:p>
            <w:pPr>
              <w:spacing w:after="0"/>
              <w:jc w:val="left"/>
            </w:pPr>
            <w:r>
              <w:rPr>
                <w:sz w:val="16"/>
              </w:rPr>
              <w:t>event-days per year</w:t>
            </w:r>
          </w:p>
        </w:tc>
        <w:tc>
          <w:tcPr>
            <w:tcW w:type="dxa" w:w="1544"/>
          </w:tcPr>
          <w:p>
            <w:pPr>
              <w:spacing w:after="0"/>
              <w:jc w:val="left"/>
            </w:pPr>
            <w:r>
              <w:rPr>
                <w:sz w:val="16"/>
              </w:rPr>
              <w:t>about 0.581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1 of 30 years, 1996 to 2025 (3.33%)</w:t>
            </w:r>
          </w:p>
        </w:tc>
        <w:tc>
          <w:tcPr>
            <w:tcW w:type="dxa" w:w="1510"/>
          </w:tcPr>
          <w:p>
            <w:pPr>
              <w:spacing w:after="0"/>
              <w:jc w:val="right"/>
            </w:pPr>
            <w:r>
              <w:rPr>
                <w:sz w:val="16"/>
              </w:rPr>
              <w:t>11</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Drought</w:t>
            </w:r>
          </w:p>
        </w:tc>
        <w:tc>
          <w:tcPr>
            <w:tcW w:type="dxa" w:w="1225"/>
          </w:tcPr>
          <w:p>
            <w:pPr>
              <w:spacing w:after="0"/>
              <w:jc w:val="right"/>
            </w:pPr>
            <w:r>
              <w:rPr>
                <w:sz w:val="16"/>
              </w:rPr>
              <w:t>3.73</w:t>
            </w:r>
          </w:p>
        </w:tc>
        <w:tc>
          <w:tcPr>
            <w:tcW w:type="dxa" w:w="1424"/>
          </w:tcPr>
          <w:p>
            <w:pPr>
              <w:spacing w:after="0"/>
              <w:jc w:val="left"/>
            </w:pPr>
            <w:r>
              <w:rPr>
                <w:sz w:val="16"/>
              </w:rPr>
              <w:t>event-days per year</w:t>
            </w:r>
          </w:p>
        </w:tc>
        <w:tc>
          <w:tcPr>
            <w:tcW w:type="dxa" w:w="1544"/>
          </w:tcPr>
          <w:p>
            <w:pPr>
              <w:spacing w:after="0"/>
              <w:jc w:val="left"/>
            </w:pPr>
            <w:r>
              <w:rPr>
                <w:sz w:val="16"/>
              </w:rPr>
              <w:t>about 3.73 days per year</w:t>
            </w:r>
          </w:p>
        </w:tc>
        <w:tc>
          <w:tcPr>
            <w:tcW w:type="dxa" w:w="1037"/>
          </w:tcPr>
          <w:p>
            <w:pPr>
              <w:spacing w:after="0"/>
              <w:jc w:val="left"/>
            </w:pPr>
            <w:r>
              <w:rPr>
                <w:sz w:val="16"/>
              </w:rPr>
              <w:t>Possible</w:t>
            </w:r>
          </w:p>
        </w:tc>
        <w:tc>
          <w:tcPr>
            <w:tcW w:type="dxa" w:w="1894"/>
          </w:tcPr>
          <w:p>
            <w:pPr>
              <w:spacing w:after="0"/>
              <w:jc w:val="left"/>
            </w:pPr>
            <w:r>
              <w:rPr>
                <w:sz w:val="16"/>
              </w:rPr>
              <w:t>Storm Events event-days in 1 of 30 years, 1996 to 2025 (3.33%)</w:t>
            </w:r>
          </w:p>
        </w:tc>
        <w:tc>
          <w:tcPr>
            <w:tcW w:type="dxa" w:w="1510"/>
          </w:tcPr>
          <w:p>
            <w:pPr>
              <w:spacing w:after="0"/>
              <w:jc w:val="right"/>
            </w:pPr>
            <w:r>
              <w:rPr>
                <w:sz w:val="16"/>
              </w:rPr>
              <w:t>126</w:t>
            </w:r>
          </w:p>
        </w:tc>
        <w:tc>
          <w:tcPr>
            <w:tcW w:type="dxa" w:w="146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0.00186</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894"/>
          </w:tcPr>
          <w:p>
            <w:pPr>
              <w:spacing w:after="0"/>
              <w:jc w:val="left"/>
            </w:pP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2.26</w:t>
            </w:r>
          </w:p>
        </w:tc>
        <w:tc>
          <w:tcPr>
            <w:tcW w:type="dxa" w:w="1424"/>
          </w:tcPr>
          <w:p>
            <w:pPr>
              <w:spacing w:after="0"/>
              <w:jc w:val="left"/>
            </w:pPr>
            <w:r>
              <w:rPr>
                <w:sz w:val="16"/>
              </w:rPr>
              <w:t>events per year</w:t>
            </w:r>
          </w:p>
        </w:tc>
        <w:tc>
          <w:tcPr>
            <w:tcW w:type="dxa" w:w="1544"/>
          </w:tcPr>
          <w:p>
            <w:pPr>
              <w:spacing w:after="0"/>
              <w:jc w:val="left"/>
            </w:pPr>
            <w:r>
              <w:rPr>
                <w:sz w:val="16"/>
              </w:rPr>
              <w:t>about 2.26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85.8 (modeled)</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5.44</w:t>
            </w:r>
          </w:p>
        </w:tc>
        <w:tc>
          <w:tcPr>
            <w:tcW w:type="dxa" w:w="1424"/>
          </w:tcPr>
          <w:p>
            <w:pPr>
              <w:spacing w:after="0"/>
              <w:jc w:val="left"/>
            </w:pPr>
            <w:r>
              <w:rPr>
                <w:sz w:val="16"/>
              </w:rPr>
              <w:t>event-days per year</w:t>
            </w:r>
          </w:p>
        </w:tc>
        <w:tc>
          <w:tcPr>
            <w:tcW w:type="dxa" w:w="1544"/>
          </w:tcPr>
          <w:p>
            <w:pPr>
              <w:spacing w:after="0"/>
              <w:jc w:val="left"/>
            </w:pPr>
            <w:r>
              <w:rPr>
                <w:sz w:val="16"/>
              </w:rPr>
              <w:t>about 5.44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82.3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Hurricane</w:t>
            </w:r>
          </w:p>
        </w:tc>
        <w:tc>
          <w:tcPr>
            <w:tcW w:type="dxa" w:w="1225"/>
          </w:tcPr>
          <w:p>
            <w:pPr>
              <w:spacing w:after="0"/>
              <w:jc w:val="right"/>
            </w:pPr>
            <w:r>
              <w:rPr>
                <w:sz w:val="16"/>
              </w:rPr>
              <w:t>0.153</w:t>
            </w:r>
          </w:p>
        </w:tc>
        <w:tc>
          <w:tcPr>
            <w:tcW w:type="dxa" w:w="1424"/>
          </w:tcPr>
          <w:p>
            <w:pPr>
              <w:spacing w:after="0"/>
              <w:jc w:val="left"/>
            </w:pPr>
            <w:r>
              <w:rPr>
                <w:sz w:val="16"/>
              </w:rPr>
              <w:t>events per year</w:t>
            </w:r>
          </w:p>
        </w:tc>
        <w:tc>
          <w:tcPr>
            <w:tcW w:type="dxa" w:w="1544"/>
          </w:tcPr>
          <w:p>
            <w:pPr>
              <w:spacing w:after="0"/>
              <w:jc w:val="left"/>
            </w:pPr>
            <w:r>
              <w:rPr>
                <w:sz w:val="16"/>
              </w:rPr>
              <w:t>about 1 in 7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46</w:t>
            </w:r>
          </w:p>
        </w:tc>
        <w:tc>
          <w:tcPr>
            <w:tcW w:type="dxa" w:w="1465"/>
          </w:tcPr>
          <w:p>
            <w:pPr>
              <w:spacing w:after="0"/>
              <w:jc w:val="left"/>
            </w:pPr>
            <w:r>
              <w:rPr>
                <w:sz w:val="16"/>
              </w:rPr>
              <w:t>1851 to 2024 (Atlantic)</w:t>
            </w:r>
          </w:p>
        </w:tc>
        <w:tc>
          <w:tcPr>
            <w:tcW w:type="dxa" w:w="1037"/>
          </w:tcPr>
          <w:p>
            <w:pPr>
              <w:spacing w:after="0"/>
              <w:jc w:val="left"/>
            </w:pPr>
            <w:r>
              <w:rPr>
                <w:sz w:val="16"/>
              </w:rPr>
              <w:t>see B1-f</w:t>
            </w:r>
          </w:p>
        </w:tc>
        <w:tc>
          <w:tcPr>
            <w:tcW w:type="dxa" w:w="193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5"/>
          </w:tcPr>
          <w:p>
            <w:pPr>
              <w:spacing w:after="0"/>
              <w:jc w:val="right"/>
            </w:pPr>
            <w:r>
              <w:rPr>
                <w:sz w:val="16"/>
              </w:rPr>
              <w:t>1.15</w:t>
            </w:r>
          </w:p>
        </w:tc>
        <w:tc>
          <w:tcPr>
            <w:tcW w:type="dxa" w:w="1424"/>
          </w:tcPr>
          <w:p>
            <w:pPr>
              <w:spacing w:after="0"/>
              <w:jc w:val="left"/>
            </w:pPr>
            <w:r>
              <w:rPr>
                <w:sz w:val="16"/>
              </w:rPr>
              <w:t>event-days per year</w:t>
            </w:r>
          </w:p>
        </w:tc>
        <w:tc>
          <w:tcPr>
            <w:tcW w:type="dxa" w:w="1544"/>
          </w:tcPr>
          <w:p>
            <w:pPr>
              <w:spacing w:after="0"/>
              <w:jc w:val="left"/>
            </w:pPr>
            <w:r>
              <w:rPr>
                <w:sz w:val="16"/>
              </w:rPr>
              <w:t>about 1.15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3 of 30 years, 1996 to 2025 (10%)</w:t>
            </w:r>
          </w:p>
        </w:tc>
        <w:tc>
          <w:tcPr>
            <w:tcW w:type="dxa" w:w="1510"/>
          </w:tcPr>
          <w:p>
            <w:pPr>
              <w:spacing w:after="0"/>
              <w:jc w:val="right"/>
            </w:pPr>
            <w:r>
              <w:rPr>
                <w:sz w:val="16"/>
              </w:rPr>
              <w:t>78</w:t>
            </w:r>
          </w:p>
        </w:tc>
        <w:tc>
          <w:tcPr>
            <w:tcW w:type="dxa" w:w="1465"/>
          </w:tcPr>
          <w:p>
            <w:pPr>
              <w:spacing w:after="0"/>
              <w:jc w:val="left"/>
            </w:pPr>
            <w:r>
              <w:rPr>
                <w:sz w:val="16"/>
              </w:rPr>
              <w:t>1946-12-31 to 2014-02-12 (67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0.571</w:t>
            </w:r>
          </w:p>
        </w:tc>
        <w:tc>
          <w:tcPr>
            <w:tcW w:type="dxa" w:w="1424"/>
          </w:tcPr>
          <w:p>
            <w:pPr>
              <w:spacing w:after="0"/>
              <w:jc w:val="left"/>
            </w:pPr>
            <w:r>
              <w:rPr>
                <w:sz w:val="16"/>
              </w:rPr>
              <w:t>event-days per year</w:t>
            </w:r>
          </w:p>
        </w:tc>
        <w:tc>
          <w:tcPr>
            <w:tcW w:type="dxa" w:w="1544"/>
          </w:tcPr>
          <w:p>
            <w:pPr>
              <w:spacing w:after="0"/>
              <w:jc w:val="left"/>
            </w:pPr>
            <w:r>
              <w:rPr>
                <w:sz w:val="16"/>
              </w:rPr>
              <w:t>about 0.571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12 of 30 years, 1996 to 2025 (40%)</w:t>
            </w:r>
          </w:p>
        </w:tc>
        <w:tc>
          <w:tcPr>
            <w:tcW w:type="dxa" w:w="1510"/>
          </w:tcPr>
          <w:p>
            <w:pPr>
              <w:spacing w:after="0"/>
              <w:jc w:val="right"/>
            </w:pPr>
            <w:r>
              <w:rPr>
                <w:sz w:val="16"/>
              </w:rPr>
              <w:t>16</w:t>
            </w:r>
          </w:p>
        </w:tc>
        <w:tc>
          <w:tcPr>
            <w:tcW w:type="dxa" w:w="1465"/>
          </w:tcPr>
          <w:p>
            <w:pPr>
              <w:spacing w:after="0"/>
              <w:jc w:val="left"/>
            </w:pPr>
            <w:r>
              <w:rPr>
                <w:sz w:val="16"/>
              </w:rPr>
              <w:t>1996 to 2023 (28 years)</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0.186</w:t>
            </w:r>
          </w:p>
        </w:tc>
        <w:tc>
          <w:tcPr>
            <w:tcW w:type="dxa" w:w="1424"/>
          </w:tcPr>
          <w:p>
            <w:pPr>
              <w:spacing w:after="0"/>
              <w:jc w:val="left"/>
            </w:pPr>
            <w:r>
              <w:rPr>
                <w:sz w:val="16"/>
              </w:rPr>
              <w:t>events per year (modeled)</w:t>
            </w:r>
          </w:p>
        </w:tc>
        <w:tc>
          <w:tcPr>
            <w:tcW w:type="dxa" w:w="1544"/>
          </w:tcPr>
          <w:p>
            <w:pPr>
              <w:spacing w:after="0"/>
              <w:jc w:val="left"/>
            </w:pPr>
            <w:r>
              <w:rPr>
                <w:sz w:val="16"/>
              </w:rPr>
              <w:t>about 1 in 5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43.3</w:t>
            </w:r>
          </w:p>
        </w:tc>
        <w:tc>
          <w:tcPr>
            <w:tcW w:type="dxa" w:w="1424"/>
          </w:tcPr>
          <w:p>
            <w:pPr>
              <w:spacing w:after="0"/>
              <w:jc w:val="left"/>
            </w:pPr>
            <w:r>
              <w:rPr>
                <w:sz w:val="16"/>
              </w:rPr>
              <w:t>days per year with a strike</w:t>
            </w:r>
          </w:p>
        </w:tc>
        <w:tc>
          <w:tcPr>
            <w:tcW w:type="dxa" w:w="1544"/>
          </w:tcPr>
          <w:p>
            <w:pPr>
              <w:spacing w:after="0"/>
              <w:jc w:val="left"/>
            </w:pPr>
            <w:r>
              <w:rPr>
                <w:sz w:val="16"/>
              </w:rPr>
              <w:t>about 43.3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1995 to 2023 (29 years; CONUS)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1.61</w:t>
            </w:r>
          </w:p>
        </w:tc>
        <w:tc>
          <w:tcPr>
            <w:tcW w:type="dxa" w:w="1424"/>
          </w:tcPr>
          <w:p>
            <w:pPr>
              <w:spacing w:after="0"/>
              <w:jc w:val="left"/>
            </w:pPr>
            <w:r>
              <w:rPr>
                <w:sz w:val="16"/>
              </w:rPr>
              <w:t>events per year</w:t>
            </w:r>
          </w:p>
        </w:tc>
        <w:tc>
          <w:tcPr>
            <w:tcW w:type="dxa" w:w="1544"/>
          </w:tcPr>
          <w:p>
            <w:pPr>
              <w:spacing w:after="0"/>
              <w:jc w:val="left"/>
            </w:pPr>
            <w:r>
              <w:rPr>
                <w:sz w:val="16"/>
              </w:rPr>
              <w:t>about 1.61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0"/>
          </w:tcPr>
          <w:p>
            <w:pPr>
              <w:spacing w:after="0"/>
              <w:jc w:val="right"/>
            </w:pPr>
            <w:r>
              <w:rPr>
                <w:sz w:val="16"/>
              </w:rPr>
              <w:t>61</w:t>
            </w:r>
          </w:p>
        </w:tc>
        <w:tc>
          <w:tcPr>
            <w:tcW w:type="dxa" w:w="1465"/>
          </w:tcPr>
          <w:p>
            <w:pPr>
              <w:spacing w:after="0"/>
              <w:jc w:val="left"/>
            </w:pPr>
            <w:r>
              <w:rPr>
                <w:sz w:val="16"/>
              </w:rPr>
              <w:t>1986 to 2023 (38 years)</w:t>
            </w:r>
          </w:p>
        </w:tc>
        <w:tc>
          <w:tcPr>
            <w:tcW w:type="dxa" w:w="1037"/>
          </w:tcPr>
          <w:p>
            <w:pPr>
              <w:spacing w:after="0"/>
              <w:jc w:val="left"/>
            </w:pPr>
            <w:r>
              <w:rPr>
                <w:sz w:val="16"/>
              </w:rPr>
              <w:t>countywide</w:t>
            </w:r>
          </w:p>
        </w:tc>
        <w:tc>
          <w:tcPr>
            <w:tcW w:type="dxa" w:w="1939"/>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0.137</w:t>
            </w:r>
          </w:p>
        </w:tc>
        <w:tc>
          <w:tcPr>
            <w:tcW w:type="dxa" w:w="1424"/>
          </w:tcPr>
          <w:p>
            <w:pPr>
              <w:spacing w:after="0"/>
              <w:jc w:val="left"/>
            </w:pPr>
            <w:r>
              <w:rPr>
                <w:sz w:val="16"/>
              </w:rPr>
              <w:t>events per year</w:t>
            </w:r>
          </w:p>
        </w:tc>
        <w:tc>
          <w:tcPr>
            <w:tcW w:type="dxa" w:w="1544"/>
          </w:tcPr>
          <w:p>
            <w:pPr>
              <w:spacing w:after="0"/>
              <w:jc w:val="left"/>
            </w:pPr>
            <w:r>
              <w:rPr>
                <w:sz w:val="16"/>
              </w:rPr>
              <w:t>about 1 in 7 years</w:t>
            </w:r>
          </w:p>
        </w:tc>
        <w:tc>
          <w:tcPr>
            <w:tcW w:type="dxa" w:w="1037"/>
          </w:tcPr>
          <w:p>
            <w:pPr>
              <w:spacing w:after="0"/>
              <w:jc w:val="left"/>
            </w:pPr>
            <w:r>
              <w:rPr>
                <w:sz w:val="16"/>
              </w:rPr>
              <w:t>Likely</w:t>
            </w:r>
          </w:p>
        </w:tc>
        <w:tc>
          <w:tcPr>
            <w:tcW w:type="dxa" w:w="1894"/>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5"/>
          </w:tcPr>
          <w:p>
            <w:pPr>
              <w:spacing w:after="0"/>
              <w:jc w:val="left"/>
            </w:pPr>
            <w:r>
              <w:rPr>
                <w:sz w:val="16"/>
              </w:rPr>
              <w:t>1950 to 2023 (EF2+); 1986 to 2023 (EF0-1)</w:t>
            </w:r>
          </w:p>
        </w:tc>
        <w:tc>
          <w:tcPr>
            <w:tcW w:type="dxa" w:w="1037"/>
          </w:tcPr>
          <w:p>
            <w:pPr>
              <w:spacing w:after="0"/>
              <w:jc w:val="left"/>
            </w:pPr>
            <w:r>
              <w:rPr>
                <w:sz w:val="16"/>
              </w:rPr>
              <w:t>see B1-f</w:t>
            </w:r>
          </w:p>
        </w:tc>
        <w:tc>
          <w:tcPr>
            <w:tcW w:type="dxa" w:w="1939"/>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4"/>
          </w:tcPr>
          <w:p>
            <w:pPr>
              <w:spacing w:after="0"/>
              <w:jc w:val="left"/>
            </w:pPr>
            <w:r>
              <w:rPr>
                <w:sz w:val="16"/>
              </w:rPr>
              <w:t>annual probability at the most exposed location (used in place of a county value)</w:t>
            </w:r>
          </w:p>
        </w:tc>
        <w:tc>
          <w:tcPr>
            <w:tcW w:type="dxa" w:w="1544"/>
          </w:tcPr>
          <w:p>
            <w:pPr>
              <w:spacing w:after="0"/>
              <w:jc w:val="left"/>
            </w:pP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0.00016</w:t>
            </w:r>
          </w:p>
        </w:tc>
        <w:tc>
          <w:tcPr>
            <w:tcW w:type="dxa" w:w="1424"/>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0.016%</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5"/>
          </w:tcPr>
          <w:p>
            <w:pPr>
              <w:spacing w:after="0"/>
              <w:jc w:val="left"/>
            </w:pPr>
            <w:r>
              <w:rPr>
                <w:sz w:val="16"/>
              </w:rPr>
              <w:t>modeled</w:t>
            </w:r>
          </w:p>
        </w:tc>
        <w:tc>
          <w:tcPr>
            <w:tcW w:type="dxa" w:w="1037"/>
          </w:tcPr>
          <w:p>
            <w:pPr>
              <w:spacing w:after="0"/>
              <w:jc w:val="left"/>
            </w:pPr>
            <w:r>
              <w:rPr>
                <w:sz w:val="16"/>
              </w:rPr>
              <w:t>see B1-f</w:t>
            </w:r>
          </w:p>
        </w:tc>
        <w:tc>
          <w:tcPr>
            <w:tcW w:type="dxa" w:w="193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4.8</w:t>
            </w:r>
          </w:p>
        </w:tc>
        <w:tc>
          <w:tcPr>
            <w:tcW w:type="dxa" w:w="1424"/>
          </w:tcPr>
          <w:p>
            <w:pPr>
              <w:spacing w:after="0"/>
              <w:jc w:val="left"/>
            </w:pPr>
            <w:r>
              <w:rPr>
                <w:sz w:val="16"/>
              </w:rPr>
              <w:t>event-days per year</w:t>
            </w:r>
          </w:p>
        </w:tc>
        <w:tc>
          <w:tcPr>
            <w:tcW w:type="dxa" w:w="1544"/>
          </w:tcPr>
          <w:p>
            <w:pPr>
              <w:spacing w:after="0"/>
              <w:jc w:val="left"/>
            </w:pPr>
            <w:r>
              <w:rPr>
                <w:sz w:val="16"/>
              </w:rPr>
              <w:t>about 4.8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23 of 30 years, 1996 to 2025 (76.7%)</w:t>
            </w:r>
          </w:p>
        </w:tc>
        <w:tc>
          <w:tcPr>
            <w:tcW w:type="dxa" w:w="1510"/>
          </w:tcPr>
          <w:p>
            <w:pPr>
              <w:spacing w:after="0"/>
              <w:jc w:val="right"/>
            </w:pPr>
            <w:r>
              <w:rPr>
                <w:sz w:val="16"/>
              </w:rPr>
              <w:t>91.3</w:t>
            </w:r>
          </w:p>
        </w:tc>
        <w:tc>
          <w:tcPr>
            <w:tcW w:type="dxa" w:w="1465"/>
          </w:tcPr>
          <w:p>
            <w:pPr>
              <w:spacing w:after="0"/>
              <w:jc w:val="left"/>
            </w:pPr>
            <w:r>
              <w:rPr>
                <w:sz w:val="16"/>
              </w:rPr>
              <w:t>2005-11-12 to 2024-11-12 (19 years)</w:t>
            </w:r>
          </w:p>
        </w:tc>
        <w:tc>
          <w:tcPr>
            <w:tcW w:type="dxa" w:w="1037"/>
          </w:tcPr>
          <w:p>
            <w:pPr>
              <w:spacing w:after="0"/>
              <w:jc w:val="left"/>
            </w:pPr>
            <w:r>
              <w:rPr>
                <w:sz w:val="16"/>
              </w:rPr>
              <w:t>countywide</w:t>
            </w:r>
          </w:p>
        </w:tc>
        <w:tc>
          <w:tcPr>
            <w:tcW w:type="dxa" w:w="193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4 of 4</w:t>
            </w:r>
          </w:p>
        </w:tc>
        <w:tc>
          <w:tcPr>
            <w:tcW w:type="dxa" w:w="1250"/>
          </w:tcPr>
          <w:p>
            <w:pPr>
              <w:spacing w:after="0"/>
              <w:jc w:val="right"/>
            </w:pPr>
            <w:r>
              <w:rPr>
                <w:sz w:val="16"/>
              </w:rPr>
              <w:t>82.4</w:t>
            </w:r>
          </w:p>
        </w:tc>
        <w:tc>
          <w:tcPr>
            <w:tcW w:type="dxa" w:w="1311"/>
          </w:tcPr>
          <w:p>
            <w:pPr>
              <w:spacing w:after="0"/>
              <w:jc w:val="right"/>
            </w:pPr>
            <w:r>
              <w:rPr>
                <w:sz w:val="16"/>
              </w:rPr>
              <w:t>86.4</w:t>
            </w:r>
          </w:p>
        </w:tc>
        <w:tc>
          <w:tcPr>
            <w:tcW w:type="dxa" w:w="1250"/>
          </w:tcPr>
          <w:p>
            <w:pPr>
              <w:spacing w:after="0"/>
              <w:jc w:val="right"/>
            </w:pPr>
            <w:r>
              <w:rPr>
                <w:sz w:val="16"/>
              </w:rPr>
              <w:t>95.4</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18.7</w:t>
            </w:r>
          </w:p>
        </w:tc>
        <w:tc>
          <w:tcPr>
            <w:tcW w:type="dxa" w:w="1311"/>
          </w:tcPr>
          <w:p>
            <w:pPr>
              <w:spacing w:after="0"/>
              <w:jc w:val="right"/>
            </w:pPr>
            <w:r>
              <w:rPr>
                <w:sz w:val="16"/>
              </w:rPr>
              <w:t>20.5</w:t>
            </w:r>
          </w:p>
        </w:tc>
        <w:tc>
          <w:tcPr>
            <w:tcW w:type="dxa" w:w="1250"/>
          </w:tcPr>
          <w:p>
            <w:pPr>
              <w:spacing w:after="0"/>
              <w:jc w:val="right"/>
            </w:pPr>
            <w:r>
              <w:rPr>
                <w:sz w:val="16"/>
              </w:rPr>
              <w:t>22.1</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95.2</w:t>
            </w:r>
          </w:p>
        </w:tc>
        <w:tc>
          <w:tcPr>
            <w:tcW w:type="dxa" w:w="1311"/>
          </w:tcPr>
          <w:p>
            <w:pPr>
              <w:spacing w:after="0"/>
              <w:jc w:val="right"/>
            </w:pPr>
            <w:r>
              <w:rPr>
                <w:sz w:val="16"/>
              </w:rPr>
              <w:t>98.3</w:t>
            </w:r>
          </w:p>
        </w:tc>
        <w:tc>
          <w:tcPr>
            <w:tcW w:type="dxa" w:w="1250"/>
          </w:tcPr>
          <w:p>
            <w:pPr>
              <w:spacing w:after="0"/>
              <w:jc w:val="right"/>
            </w:pPr>
            <w:r>
              <w:rPr>
                <w:sz w:val="16"/>
              </w:rPr>
              <w:t>99.2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47.6</w:t>
            </w:r>
          </w:p>
        </w:tc>
        <w:tc>
          <w:tcPr>
            <w:tcW w:type="dxa" w:w="1311"/>
          </w:tcPr>
          <w:p>
            <w:pPr>
              <w:spacing w:after="0"/>
              <w:jc w:val="right"/>
            </w:pPr>
            <w:r>
              <w:rPr>
                <w:sz w:val="16"/>
              </w:rPr>
              <w:t>56.5</w:t>
            </w:r>
          </w:p>
        </w:tc>
        <w:tc>
          <w:tcPr>
            <w:tcW w:type="dxa" w:w="1250"/>
          </w:tcPr>
          <w:p>
            <w:pPr>
              <w:spacing w:after="0"/>
              <w:jc w:val="right"/>
            </w:pPr>
            <w:r>
              <w:rPr>
                <w:sz w:val="16"/>
              </w:rPr>
              <w:t>70.1</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46.9</w:t>
            </w:r>
          </w:p>
        </w:tc>
        <w:tc>
          <w:tcPr>
            <w:tcW w:type="dxa" w:w="1311"/>
          </w:tcPr>
          <w:p>
            <w:pPr>
              <w:spacing w:after="0"/>
              <w:jc w:val="right"/>
            </w:pPr>
            <w:r>
              <w:rPr>
                <w:sz w:val="16"/>
              </w:rPr>
              <w:t>53.4</w:t>
            </w:r>
          </w:p>
        </w:tc>
        <w:tc>
          <w:tcPr>
            <w:tcW w:type="dxa" w:w="1250"/>
          </w:tcPr>
          <w:p>
            <w:pPr>
              <w:spacing w:after="0"/>
              <w:jc w:val="right"/>
            </w:pPr>
            <w:r>
              <w:rPr>
                <w:sz w:val="16"/>
              </w:rPr>
              <w:t>62.2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36.4</w:t>
            </w:r>
          </w:p>
        </w:tc>
        <w:tc>
          <w:tcPr>
            <w:tcW w:type="dxa" w:w="1311"/>
          </w:tcPr>
          <w:p>
            <w:pPr>
              <w:spacing w:after="0"/>
              <w:jc w:val="right"/>
            </w:pPr>
            <w:r>
              <w:rPr>
                <w:sz w:val="16"/>
              </w:rPr>
              <w:t>55.0</w:t>
            </w:r>
          </w:p>
        </w:tc>
        <w:tc>
          <w:tcPr>
            <w:tcW w:type="dxa" w:w="1250"/>
          </w:tcPr>
          <w:p>
            <w:pPr>
              <w:spacing w:after="0"/>
              <w:jc w:val="right"/>
            </w:pPr>
            <w:r>
              <w:rPr>
                <w:sz w:val="16"/>
              </w:rPr>
              <w:t>68.7</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75.7</w:t>
            </w:r>
          </w:p>
        </w:tc>
        <w:tc>
          <w:tcPr>
            <w:tcW w:type="dxa" w:w="1311"/>
          </w:tcPr>
          <w:p>
            <w:pPr>
              <w:spacing w:after="0"/>
              <w:jc w:val="right"/>
            </w:pPr>
            <w:r>
              <w:rPr>
                <w:sz w:val="16"/>
              </w:rPr>
              <w:t>79.5</w:t>
            </w:r>
          </w:p>
        </w:tc>
        <w:tc>
          <w:tcPr>
            <w:tcW w:type="dxa" w:w="1250"/>
          </w:tcPr>
          <w:p>
            <w:pPr>
              <w:spacing w:after="0"/>
              <w:jc w:val="right"/>
            </w:pPr>
            <w:r>
              <w:rPr>
                <w:sz w:val="16"/>
              </w:rPr>
              <w:t>82.1</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57.3</w:t>
            </w:r>
          </w:p>
        </w:tc>
        <w:tc>
          <w:tcPr>
            <w:tcW w:type="dxa" w:w="1311"/>
          </w:tcPr>
          <w:p>
            <w:pPr>
              <w:spacing w:after="0"/>
              <w:jc w:val="right"/>
            </w:pPr>
            <w:r>
              <w:rPr>
                <w:sz w:val="16"/>
              </w:rPr>
              <w:t>69.9</w:t>
            </w:r>
          </w:p>
        </w:tc>
        <w:tc>
          <w:tcPr>
            <w:tcW w:type="dxa" w:w="1250"/>
          </w:tcPr>
          <w:p>
            <w:pPr>
              <w:spacing w:after="0"/>
              <w:jc w:val="right"/>
            </w:pPr>
            <w:r>
              <w:rPr>
                <w:sz w:val="16"/>
              </w:rPr>
              <w:t>77.1</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26.5</w:t>
            </w:r>
          </w:p>
        </w:tc>
        <w:tc>
          <w:tcPr>
            <w:tcW w:type="dxa" w:w="1311"/>
          </w:tcPr>
          <w:p>
            <w:pPr>
              <w:spacing w:after="0"/>
              <w:jc w:val="right"/>
            </w:pPr>
            <w:r>
              <w:rPr>
                <w:sz w:val="16"/>
              </w:rPr>
              <w:t>63.1</w:t>
            </w:r>
          </w:p>
        </w:tc>
        <w:tc>
          <w:tcPr>
            <w:tcW w:type="dxa" w:w="1250"/>
          </w:tcPr>
          <w:p>
            <w:pPr>
              <w:spacing w:after="0"/>
              <w:jc w:val="right"/>
            </w:pPr>
            <w:r>
              <w:rPr>
                <w:sz w:val="16"/>
              </w:rPr>
              <w:t>75.7</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85.3</w:t>
            </w:r>
          </w:p>
        </w:tc>
        <w:tc>
          <w:tcPr>
            <w:tcW w:type="dxa" w:w="1311"/>
          </w:tcPr>
          <w:p>
            <w:pPr>
              <w:spacing w:after="0"/>
              <w:jc w:val="right"/>
            </w:pPr>
            <w:r>
              <w:rPr>
                <w:sz w:val="16"/>
              </w:rPr>
              <w:t>86.1</w:t>
            </w:r>
          </w:p>
        </w:tc>
        <w:tc>
          <w:tcPr>
            <w:tcW w:type="dxa" w:w="1250"/>
          </w:tcPr>
          <w:p>
            <w:pPr>
              <w:spacing w:after="0"/>
              <w:jc w:val="right"/>
            </w:pPr>
            <w:r>
              <w:rPr>
                <w:sz w:val="16"/>
              </w:rPr>
              <w:t>87.2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45.8</w:t>
            </w:r>
          </w:p>
        </w:tc>
        <w:tc>
          <w:tcPr>
            <w:tcW w:type="dxa" w:w="1311"/>
          </w:tcPr>
          <w:p>
            <w:pPr>
              <w:spacing w:after="0"/>
              <w:jc w:val="right"/>
            </w:pPr>
            <w:r>
              <w:rPr>
                <w:sz w:val="16"/>
              </w:rPr>
              <w:t>63.6</w:t>
            </w:r>
          </w:p>
        </w:tc>
        <w:tc>
          <w:tcPr>
            <w:tcW w:type="dxa" w:w="1250"/>
          </w:tcPr>
          <w:p>
            <w:pPr>
              <w:spacing w:after="0"/>
              <w:jc w:val="right"/>
            </w:pPr>
            <w:r>
              <w:rPr>
                <w:sz w:val="16"/>
              </w:rPr>
              <w:t>76.5</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70.4</w:t>
            </w:r>
          </w:p>
        </w:tc>
        <w:tc>
          <w:tcPr>
            <w:tcW w:type="dxa" w:w="1311"/>
          </w:tcPr>
          <w:p>
            <w:pPr>
              <w:spacing w:after="0"/>
              <w:jc w:val="right"/>
            </w:pPr>
            <w:r>
              <w:rPr>
                <w:sz w:val="16"/>
              </w:rPr>
              <w:t>83.1</w:t>
            </w:r>
          </w:p>
        </w:tc>
        <w:tc>
          <w:tcPr>
            <w:tcW w:type="dxa" w:w="1250"/>
          </w:tcPr>
          <w:p>
            <w:pPr>
              <w:spacing w:after="0"/>
              <w:jc w:val="right"/>
            </w:pPr>
            <w:r>
              <w:rPr>
                <w:sz w:val="16"/>
              </w:rPr>
              <w:t>91.0</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48.4</w:t>
            </w:r>
          </w:p>
        </w:tc>
        <w:tc>
          <w:tcPr>
            <w:tcW w:type="dxa" w:w="1311"/>
          </w:tcPr>
          <w:p>
            <w:pPr>
              <w:spacing w:after="0"/>
              <w:jc w:val="right"/>
            </w:pPr>
            <w:r>
              <w:rPr>
                <w:sz w:val="16"/>
              </w:rPr>
              <w:t>59.5</w:t>
            </w:r>
          </w:p>
        </w:tc>
        <w:tc>
          <w:tcPr>
            <w:tcW w:type="dxa" w:w="1250"/>
          </w:tcPr>
          <w:p>
            <w:pPr>
              <w:spacing w:after="0"/>
              <w:jc w:val="right"/>
            </w:pPr>
            <w:r>
              <w:rPr>
                <w:sz w:val="16"/>
              </w:rPr>
              <w:t>67.4</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73.8</w:t>
            </w:r>
          </w:p>
        </w:tc>
        <w:tc>
          <w:tcPr>
            <w:tcW w:type="dxa" w:w="1311"/>
          </w:tcPr>
          <w:p>
            <w:pPr>
              <w:spacing w:after="0"/>
              <w:jc w:val="right"/>
            </w:pPr>
            <w:r>
              <w:rPr>
                <w:sz w:val="16"/>
              </w:rPr>
              <w:t>75.9</w:t>
            </w:r>
          </w:p>
        </w:tc>
        <w:tc>
          <w:tcPr>
            <w:tcW w:type="dxa" w:w="1250"/>
          </w:tcPr>
          <w:p>
            <w:pPr>
              <w:spacing w:after="0"/>
              <w:jc w:val="right"/>
            </w:pPr>
            <w:r>
              <w:rPr>
                <w:sz w:val="16"/>
              </w:rPr>
              <w:t>78.3</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56.7</w:t>
            </w:r>
          </w:p>
        </w:tc>
        <w:tc>
          <w:tcPr>
            <w:tcW w:type="dxa" w:w="1311"/>
          </w:tcPr>
          <w:p>
            <w:pPr>
              <w:spacing w:after="0"/>
              <w:jc w:val="right"/>
            </w:pPr>
            <w:r>
              <w:rPr>
                <w:sz w:val="16"/>
              </w:rPr>
              <w:t>70.0</w:t>
            </w:r>
          </w:p>
        </w:tc>
        <w:tc>
          <w:tcPr>
            <w:tcW w:type="dxa" w:w="1250"/>
          </w:tcPr>
          <w:p>
            <w:pPr>
              <w:spacing w:after="0"/>
              <w:jc w:val="right"/>
            </w:pPr>
            <w:r>
              <w:rPr>
                <w:sz w:val="16"/>
              </w:rPr>
              <w:t>79.7</w:t>
            </w:r>
          </w:p>
        </w:tc>
        <w:tc>
          <w:tcPr>
            <w:tcW w:type="dxa" w:w="6992"/>
          </w:tcPr>
          <w:p>
            <w:pPr>
              <w:spacing w:after="0"/>
              <w:jc w:val="left"/>
            </w:pPr>
            <w:r>
              <w:rPr>
                <w:sz w:val="16"/>
              </w:rPr>
              <w:t>Relatively High 1,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9"/>
        <w:gridCol w:w="682"/>
        <w:gridCol w:w="2655"/>
        <w:gridCol w:w="2117"/>
        <w:gridCol w:w="2188"/>
        <w:gridCol w:w="2386"/>
        <w:gridCol w:w="2595"/>
      </w:tblGrid>
      <w:tr>
        <w:trPr>
          <w:cantSplit/>
          <w:tblHeader/>
        </w:trPr>
        <w:tc>
          <w:tcPr>
            <w:tcW w:type="dxa" w:w="1489"/>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655"/>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95"/>
            <w:shd w:val="clear" w:color="auto" w:fill="E8E8E8"/>
          </w:tcPr>
          <w:p>
            <w:pPr>
              <w:spacing w:after="0"/>
              <w:jc w:val="left"/>
            </w:pPr>
            <w:r>
              <w:rPr>
                <w:b/>
                <w:sz w:val="16"/>
              </w:rPr>
              <w:t>Notes</w:t>
            </w:r>
          </w:p>
        </w:tc>
      </w:tr>
      <w:tr>
        <w:trPr>
          <w:cantSplit/>
        </w:trPr>
        <w:tc>
          <w:tcPr>
            <w:tcW w:type="dxa" w:w="1489"/>
          </w:tcPr>
          <w:p>
            <w:pPr>
              <w:spacing w:after="0"/>
              <w:jc w:val="left"/>
            </w:pPr>
            <w:r>
              <w:rPr>
                <w:sz w:val="16"/>
              </w:rPr>
              <w:t>New Kent County</w:t>
            </w:r>
          </w:p>
        </w:tc>
        <w:tc>
          <w:tcPr>
            <w:tcW w:type="dxa" w:w="682"/>
          </w:tcPr>
          <w:p>
            <w:pPr>
              <w:spacing w:after="0"/>
              <w:jc w:val="left"/>
            </w:pPr>
            <w:r>
              <w:rPr>
                <w:sz w:val="16"/>
              </w:rPr>
              <w:t>County</w:t>
            </w:r>
          </w:p>
        </w:tc>
        <w:tc>
          <w:tcPr>
            <w:tcW w:type="dxa" w:w="2655"/>
          </w:tcPr>
          <w:p>
            <w:pPr>
              <w:spacing w:after="0"/>
              <w:jc w:val="left"/>
            </w:pPr>
            <w:r>
              <w:rPr>
                <w:sz w:val="16"/>
              </w:rPr>
              <w:t>Approved, expires 2027-08-07</w:t>
            </w:r>
          </w:p>
        </w:tc>
        <w:tc>
          <w:tcPr>
            <w:tcW w:type="dxa" w:w="2117"/>
          </w:tcPr>
          <w:p>
            <w:pPr>
              <w:spacing w:after="0"/>
              <w:jc w:val="right"/>
            </w:pPr>
            <w:r>
              <w:rPr>
                <w:sz w:val="16"/>
              </w:rPr>
              <w:t>FMA RL 2, SRL 0; any 3</w:t>
            </w:r>
          </w:p>
        </w:tc>
        <w:tc>
          <w:tcPr>
            <w:tcW w:type="dxa" w:w="2188"/>
          </w:tcPr>
          <w:p>
            <w:pPr>
              <w:spacing w:after="0"/>
              <w:jc w:val="right"/>
            </w:pPr>
            <w:r>
              <w:rPr>
                <w:sz w:val="16"/>
              </w:rPr>
              <w:t>$1,158,402.95</w:t>
            </w:r>
          </w:p>
        </w:tc>
        <w:tc>
          <w:tcPr>
            <w:tcW w:type="dxa" w:w="2386"/>
          </w:tcPr>
          <w:p>
            <w:pPr>
              <w:spacing w:after="0"/>
              <w:jc w:val="right"/>
            </w:pPr>
            <w:r>
              <w:rPr>
                <w:sz w:val="16"/>
              </w:rPr>
              <w:t>0 total; 0 since its plan</w:t>
            </w:r>
          </w:p>
        </w:tc>
        <w:tc>
          <w:tcPr>
            <w:tcW w:type="dxa" w:w="2595"/>
          </w:tcPr>
          <w:p>
            <w:pPr>
              <w:spacing w:after="0"/>
              <w:jc w:val="left"/>
            </w:pPr>
            <w:r>
              <w:rPr>
                <w:sz w:val="16"/>
              </w:rPr>
              <w:t>Includes $71,597.99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9"/>
        <w:gridCol w:w="1039"/>
        <w:gridCol w:w="1037"/>
        <w:gridCol w:w="1126"/>
        <w:gridCol w:w="902"/>
        <w:gridCol w:w="1305"/>
        <w:gridCol w:w="1143"/>
        <w:gridCol w:w="1059"/>
        <w:gridCol w:w="1231"/>
        <w:gridCol w:w="17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0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3"/>
            <w:shd w:val="clear" w:color="auto" w:fill="E8E8E8"/>
          </w:tcPr>
          <w:p>
            <w:pPr>
              <w:spacing w:after="0"/>
              <w:jc w:val="right"/>
            </w:pPr>
            <w:r>
              <w:rPr>
                <w:b/>
                <w:sz w:val="16"/>
              </w:rPr>
              <w:t>Storm Events damage since 2022-08-08</w:t>
            </w:r>
          </w:p>
          <w:p>
            <w:pPr>
              <w:spacing w:after="0"/>
              <w:jc w:val="right"/>
            </w:pPr>
            <w:r>
              <w:rPr>
                <w:i/>
                <w:color w:val="555555"/>
                <w:sz w:val="14"/>
              </w:rPr>
              <w:t>county-coded records, property plus crops, nominal dollars</w:t>
            </w:r>
          </w:p>
        </w:tc>
        <w:tc>
          <w:tcPr>
            <w:tcW w:type="dxa" w:w="10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$164,276,950</w:t>
            </w:r>
          </w:p>
        </w:tc>
        <w:tc>
          <w:tcPr>
            <w:tcW w:type="dxa" w:w="1129"/>
          </w:tcPr>
          <w:p>
            <w:pPr>
              <w:spacing w:after="0"/>
              <w:jc w:val="right"/>
            </w:pPr>
            <w:r>
              <w:rPr>
                <w:sz w:val="16"/>
              </w:rPr>
              <w:t>n/a</w:t>
            </w:r>
          </w:p>
        </w:tc>
        <w:tc>
          <w:tcPr>
            <w:tcW w:type="dxa" w:w="1039"/>
          </w:tcPr>
          <w:p>
            <w:pPr>
              <w:spacing w:after="0"/>
              <w:jc w:val="right"/>
            </w:pPr>
            <w:r>
              <w:rPr>
                <w:sz w:val="16"/>
              </w:rPr>
              <w:t>663</w:t>
            </w:r>
          </w:p>
        </w:tc>
        <w:tc>
          <w:tcPr>
            <w:tcW w:type="dxa" w:w="1037"/>
          </w:tcPr>
          <w:p>
            <w:pPr>
              <w:spacing w:after="0"/>
              <w:jc w:val="right"/>
            </w:pPr>
            <w:r>
              <w:rPr>
                <w:sz w:val="16"/>
              </w:rPr>
              <w:t>$212,540</w:t>
            </w:r>
          </w:p>
        </w:tc>
        <w:tc>
          <w:tcPr>
            <w:tcW w:type="dxa" w:w="1126"/>
          </w:tcPr>
          <w:p>
            <w:pPr>
              <w:spacing w:after="0"/>
              <w:jc w:val="right"/>
            </w:pPr>
            <w:r>
              <w:rPr>
                <w:sz w:val="16"/>
              </w:rPr>
              <w:t>n/a</w:t>
            </w:r>
          </w:p>
        </w:tc>
        <w:tc>
          <w:tcPr>
            <w:tcW w:type="dxa" w:w="902"/>
          </w:tcPr>
          <w:p>
            <w:pPr>
              <w:spacing w:after="0"/>
              <w:jc w:val="right"/>
            </w:pPr>
            <w:r>
              <w:rPr>
                <w:sz w:val="16"/>
              </w:rPr>
              <w:t>$5,486</w:t>
            </w:r>
          </w:p>
        </w:tc>
        <w:tc>
          <w:tcPr>
            <w:tcW w:type="dxa" w:w="1305"/>
          </w:tcPr>
          <w:p>
            <w:pPr>
              <w:spacing w:after="0"/>
              <w:jc w:val="right"/>
            </w:pPr>
            <w:r>
              <w:rPr>
                <w:sz w:val="16"/>
              </w:rPr>
              <w:t>0.129%</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$1,993</w:t>
            </w:r>
          </w:p>
        </w:tc>
        <w:tc>
          <w:tcPr>
            <w:tcW w:type="dxa" w:w="1126"/>
          </w:tcPr>
          <w:p>
            <w:pPr>
              <w:spacing w:after="0"/>
              <w:jc w:val="right"/>
            </w:pPr>
            <w:r>
              <w:rPr>
                <w:sz w:val="16"/>
              </w:rPr>
              <w:t>$511</w:t>
            </w:r>
          </w:p>
        </w:tc>
        <w:tc>
          <w:tcPr>
            <w:tcW w:type="dxa" w:w="902"/>
          </w:tcPr>
          <w:p>
            <w:pPr>
              <w:spacing w:after="0"/>
              <w:jc w:val="right"/>
            </w:pPr>
            <w:r>
              <w:rPr>
                <w:sz w:val="16"/>
              </w:rPr>
              <w:t>$18,364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$500,000</w:t>
            </w:r>
          </w:p>
        </w:tc>
        <w:tc>
          <w:tcPr>
            <w:tcW w:type="dxa" w:w="1231"/>
          </w:tcPr>
          <w:p>
            <w:pPr>
              <w:spacing w:after="0"/>
              <w:jc w:val="right"/>
            </w:pPr>
          </w:p>
        </w:tc>
        <w:tc>
          <w:tcPr>
            <w:tcW w:type="dxa" w:w="1711"/>
          </w:tcPr>
          <w:p>
            <w:pPr>
              <w:spacing w:after="0"/>
              <w:jc w:val="left"/>
            </w:pPr>
            <w:r>
              <w:rPr>
                <w:sz w:val="16"/>
              </w:rPr>
              <w:t>Storm Events damage since the plan includes 1 zone-level Frost/Freeze record ($500,000): outside NRI's Cold Wave definition.</w:t>
            </w: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9"/>
          </w:tcPr>
          <w:p>
            <w:pPr>
              <w:spacing w:after="0"/>
              <w:jc w:val="right"/>
            </w:pPr>
            <w:r>
              <w:rPr>
                <w:sz w:val="16"/>
              </w:rPr>
              <w:t>$4,565,523</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$1,798,534</w:t>
            </w:r>
          </w:p>
        </w:tc>
        <w:tc>
          <w:tcPr>
            <w:tcW w:type="dxa" w:w="902"/>
          </w:tcPr>
          <w:p>
            <w:pPr>
              <w:spacing w:after="0"/>
              <w:jc w:val="right"/>
            </w:pPr>
            <w:r>
              <w:rPr>
                <w:sz w:val="16"/>
              </w:rPr>
              <w:t>n/a</w:t>
            </w:r>
          </w:p>
        </w:tc>
        <w:tc>
          <w:tcPr>
            <w:tcW w:type="dxa" w:w="1305"/>
          </w:tcPr>
          <w:p>
            <w:pPr>
              <w:spacing w:after="0"/>
              <w:jc w:val="right"/>
            </w:pPr>
            <w:r>
              <w:rPr>
                <w:sz w:val="16"/>
              </w:rPr>
              <w:t>39.4% (agriculture)</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$7,387,600,585</w:t>
            </w:r>
          </w:p>
        </w:tc>
        <w:tc>
          <w:tcPr>
            <w:tcW w:type="dxa" w:w="1129"/>
          </w:tcPr>
          <w:p>
            <w:pPr>
              <w:spacing w:after="0"/>
              <w:jc w:val="right"/>
            </w:pPr>
            <w:r>
              <w:rPr>
                <w:sz w:val="16"/>
              </w:rPr>
              <w:t>n/a</w:t>
            </w:r>
          </w:p>
        </w:tc>
        <w:tc>
          <w:tcPr>
            <w:tcW w:type="dxa" w:w="1039"/>
          </w:tcPr>
          <w:p>
            <w:pPr>
              <w:spacing w:after="0"/>
              <w:jc w:val="right"/>
            </w:pPr>
            <w:r>
              <w:rPr>
                <w:sz w:val="16"/>
              </w:rPr>
              <w:t>22,945</w:t>
            </w:r>
          </w:p>
        </w:tc>
        <w:tc>
          <w:tcPr>
            <w:tcW w:type="dxa" w:w="1037"/>
          </w:tcPr>
          <w:p>
            <w:pPr>
              <w:spacing w:after="0"/>
              <w:jc w:val="right"/>
            </w:pPr>
            <w:r>
              <w:rPr>
                <w:sz w:val="16"/>
              </w:rPr>
              <w:t>$164,791</w:t>
            </w:r>
          </w:p>
        </w:tc>
        <w:tc>
          <w:tcPr>
            <w:tcW w:type="dxa" w:w="1126"/>
          </w:tcPr>
          <w:p>
            <w:pPr>
              <w:spacing w:after="0"/>
              <w:jc w:val="right"/>
            </w:pPr>
            <w:r>
              <w:rPr>
                <w:sz w:val="16"/>
              </w:rPr>
              <w:t>n/a</w:t>
            </w:r>
          </w:p>
        </w:tc>
        <w:tc>
          <w:tcPr>
            <w:tcW w:type="dxa" w:w="902"/>
          </w:tcPr>
          <w:p>
            <w:pPr>
              <w:spacing w:after="0"/>
              <w:jc w:val="right"/>
            </w:pPr>
            <w:r>
              <w:rPr>
                <w:sz w:val="16"/>
              </w:rPr>
              <w:t>$39,290</w:t>
            </w:r>
          </w:p>
        </w:tc>
        <w:tc>
          <w:tcPr>
            <w:tcW w:type="dxa" w:w="1305"/>
          </w:tcPr>
          <w:p>
            <w:pPr>
              <w:spacing w:after="0"/>
              <w:jc w:val="right"/>
            </w:pPr>
            <w:r>
              <w:rPr>
                <w:sz w:val="16"/>
              </w:rPr>
              <w:t>0.00223%</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$12,339</w:t>
            </w:r>
          </w:p>
        </w:tc>
        <w:tc>
          <w:tcPr>
            <w:tcW w:type="dxa" w:w="1126"/>
          </w:tcPr>
          <w:p>
            <w:pPr>
              <w:spacing w:after="0"/>
              <w:jc w:val="right"/>
            </w:pPr>
            <w:r>
              <w:rPr>
                <w:sz w:val="16"/>
              </w:rPr>
              <w:t>$10,851</w:t>
            </w:r>
          </w:p>
        </w:tc>
        <w:tc>
          <w:tcPr>
            <w:tcW w:type="dxa" w:w="902"/>
          </w:tcPr>
          <w:p>
            <w:pPr>
              <w:spacing w:after="0"/>
              <w:jc w:val="right"/>
            </w:pPr>
            <w:r>
              <w:rPr>
                <w:sz w:val="16"/>
              </w:rPr>
              <w:t>$17,178</w:t>
            </w:r>
          </w:p>
        </w:tc>
        <w:tc>
          <w:tcPr>
            <w:tcW w:type="dxa" w:w="1305"/>
          </w:tcPr>
          <w:p>
            <w:pPr>
              <w:spacing w:after="0"/>
              <w:jc w:val="right"/>
            </w:pPr>
            <w:r>
              <w:rPr>
                <w:sz w:val="16"/>
              </w:rPr>
              <w:t>0.000268%</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$17</w:t>
            </w:r>
          </w:p>
        </w:tc>
        <w:tc>
          <w:tcPr>
            <w:tcW w:type="dxa" w:w="1126"/>
          </w:tcPr>
          <w:p>
            <w:pPr>
              <w:spacing w:after="0"/>
              <w:jc w:val="right"/>
            </w:pPr>
            <w:r>
              <w:rPr>
                <w:sz w:val="16"/>
              </w:rPr>
              <w:t>$6</w:t>
            </w:r>
          </w:p>
        </w:tc>
        <w:tc>
          <w:tcPr>
            <w:tcW w:type="dxa" w:w="902"/>
          </w:tcPr>
          <w:p>
            <w:pPr>
              <w:spacing w:after="0"/>
              <w:jc w:val="right"/>
            </w:pPr>
            <w:r>
              <w:rPr>
                <w:sz w:val="16"/>
              </w:rPr>
              <w:t>$201,074</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$0</w:t>
            </w: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$4,600,074,078</w:t>
            </w:r>
          </w:p>
        </w:tc>
        <w:tc>
          <w:tcPr>
            <w:tcW w:type="dxa" w:w="1129"/>
          </w:tcPr>
          <w:p>
            <w:pPr>
              <w:spacing w:after="0"/>
              <w:jc w:val="right"/>
            </w:pPr>
            <w:r>
              <w:rPr>
                <w:sz w:val="16"/>
              </w:rPr>
              <w:t>$6,603,245</w:t>
            </w:r>
          </w:p>
        </w:tc>
        <w:tc>
          <w:tcPr>
            <w:tcW w:type="dxa" w:w="1039"/>
          </w:tcPr>
          <w:p>
            <w:pPr>
              <w:spacing w:after="0"/>
              <w:jc w:val="right"/>
            </w:pPr>
            <w:r>
              <w:rPr>
                <w:sz w:val="16"/>
              </w:rPr>
              <w:t>22,938</w:t>
            </w:r>
          </w:p>
        </w:tc>
        <w:tc>
          <w:tcPr>
            <w:tcW w:type="dxa" w:w="1037"/>
          </w:tcPr>
          <w:p>
            <w:pPr>
              <w:spacing w:after="0"/>
              <w:jc w:val="right"/>
            </w:pPr>
            <w:r>
              <w:rPr>
                <w:sz w:val="16"/>
              </w:rPr>
              <w:t>$499,206</w:t>
            </w:r>
          </w:p>
        </w:tc>
        <w:tc>
          <w:tcPr>
            <w:tcW w:type="dxa" w:w="1126"/>
          </w:tcPr>
          <w:p>
            <w:pPr>
              <w:spacing w:after="0"/>
              <w:jc w:val="right"/>
            </w:pPr>
            <w:r>
              <w:rPr>
                <w:sz w:val="16"/>
              </w:rPr>
              <w:t>$34,860</w:t>
            </w:r>
          </w:p>
        </w:tc>
        <w:tc>
          <w:tcPr>
            <w:tcW w:type="dxa" w:w="902"/>
          </w:tcPr>
          <w:p>
            <w:pPr>
              <w:spacing w:after="0"/>
              <w:jc w:val="right"/>
            </w:pPr>
            <w:r>
              <w:rPr>
                <w:sz w:val="16"/>
              </w:rPr>
              <w:t>$16,990</w:t>
            </w:r>
          </w:p>
        </w:tc>
        <w:tc>
          <w:tcPr>
            <w:tcW w:type="dxa" w:w="1305"/>
          </w:tcPr>
          <w:p>
            <w:pPr>
              <w:spacing w:after="0"/>
              <w:jc w:val="right"/>
            </w:pPr>
            <w:r>
              <w:rPr>
                <w:sz w:val="16"/>
              </w:rPr>
              <w:t>0.0109%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$4,600,620,385</w:t>
            </w:r>
          </w:p>
        </w:tc>
        <w:tc>
          <w:tcPr>
            <w:tcW w:type="dxa" w:w="1129"/>
          </w:tcPr>
          <w:p>
            <w:pPr>
              <w:spacing w:after="0"/>
              <w:jc w:val="right"/>
            </w:pPr>
            <w:r>
              <w:rPr>
                <w:sz w:val="16"/>
              </w:rPr>
              <w:t>n/a</w:t>
            </w:r>
          </w:p>
        </w:tc>
        <w:tc>
          <w:tcPr>
            <w:tcW w:type="dxa" w:w="1039"/>
          </w:tcPr>
          <w:p>
            <w:pPr>
              <w:spacing w:after="0"/>
              <w:jc w:val="right"/>
            </w:pPr>
            <w:r>
              <w:rPr>
                <w:sz w:val="16"/>
              </w:rPr>
              <w:t>22,940</w:t>
            </w:r>
          </w:p>
        </w:tc>
        <w:tc>
          <w:tcPr>
            <w:tcW w:type="dxa" w:w="1037"/>
          </w:tcPr>
          <w:p>
            <w:pPr>
              <w:spacing w:after="0"/>
              <w:jc w:val="right"/>
            </w:pPr>
            <w:r>
              <w:rPr>
                <w:sz w:val="16"/>
              </w:rPr>
              <w:t>$45,051</w:t>
            </w:r>
          </w:p>
        </w:tc>
        <w:tc>
          <w:tcPr>
            <w:tcW w:type="dxa" w:w="1126"/>
          </w:tcPr>
          <w:p>
            <w:pPr>
              <w:spacing w:after="0"/>
              <w:jc w:val="right"/>
            </w:pPr>
            <w:r>
              <w:rPr>
                <w:sz w:val="16"/>
              </w:rPr>
              <w:t>n/a</w:t>
            </w:r>
          </w:p>
        </w:tc>
        <w:tc>
          <w:tcPr>
            <w:tcW w:type="dxa" w:w="902"/>
          </w:tcPr>
          <w:p>
            <w:pPr>
              <w:spacing w:after="0"/>
              <w:jc w:val="right"/>
            </w:pPr>
            <w:r>
              <w:rPr>
                <w:sz w:val="16"/>
              </w:rPr>
              <w:t>$428</w:t>
            </w:r>
          </w:p>
        </w:tc>
        <w:tc>
          <w:tcPr>
            <w:tcW w:type="dxa" w:w="1305"/>
          </w:tcPr>
          <w:p>
            <w:pPr>
              <w:spacing w:after="0"/>
              <w:jc w:val="right"/>
            </w:pPr>
            <w:r>
              <w:rPr>
                <w:sz w:val="16"/>
              </w:rPr>
              <w:t>0.000979%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$4,594,843,150</w:t>
            </w:r>
          </w:p>
        </w:tc>
        <w:tc>
          <w:tcPr>
            <w:tcW w:type="dxa" w:w="1129"/>
          </w:tcPr>
          <w:p>
            <w:pPr>
              <w:spacing w:after="0"/>
              <w:jc w:val="right"/>
            </w:pPr>
            <w:r>
              <w:rPr>
                <w:sz w:val="16"/>
              </w:rPr>
              <w:t>$55,640</w:t>
            </w:r>
          </w:p>
        </w:tc>
        <w:tc>
          <w:tcPr>
            <w:tcW w:type="dxa" w:w="1039"/>
          </w:tcPr>
          <w:p>
            <w:pPr>
              <w:spacing w:after="0"/>
              <w:jc w:val="right"/>
            </w:pPr>
            <w:r>
              <w:rPr>
                <w:sz w:val="16"/>
              </w:rPr>
              <w:t>350</w:t>
            </w:r>
          </w:p>
        </w:tc>
        <w:tc>
          <w:tcPr>
            <w:tcW w:type="dxa" w:w="1037"/>
          </w:tcPr>
          <w:p>
            <w:pPr>
              <w:spacing w:after="0"/>
              <w:jc w:val="right"/>
            </w:pPr>
            <w:r>
              <w:rPr>
                <w:sz w:val="16"/>
              </w:rPr>
              <w:t>$3,372,358</w:t>
            </w:r>
          </w:p>
        </w:tc>
        <w:tc>
          <w:tcPr>
            <w:tcW w:type="dxa" w:w="1126"/>
          </w:tcPr>
          <w:p>
            <w:pPr>
              <w:spacing w:after="0"/>
              <w:jc w:val="right"/>
            </w:pPr>
            <w:r>
              <w:rPr>
                <w:sz w:val="16"/>
              </w:rPr>
              <w:t>$312</w:t>
            </w:r>
          </w:p>
        </w:tc>
        <w:tc>
          <w:tcPr>
            <w:tcW w:type="dxa" w:w="902"/>
          </w:tcPr>
          <w:p>
            <w:pPr>
              <w:spacing w:after="0"/>
              <w:jc w:val="right"/>
            </w:pPr>
            <w:r>
              <w:rPr>
                <w:sz w:val="16"/>
              </w:rPr>
              <w:t>$6,617</w:t>
            </w:r>
          </w:p>
        </w:tc>
        <w:tc>
          <w:tcPr>
            <w:tcW w:type="dxa" w:w="1305"/>
          </w:tcPr>
          <w:p>
            <w:pPr>
              <w:spacing w:after="0"/>
              <w:jc w:val="right"/>
            </w:pPr>
            <w:r>
              <w:rPr>
                <w:sz w:val="16"/>
              </w:rPr>
              <w:t>n/a (see note)</w:t>
            </w:r>
          </w:p>
        </w:tc>
        <w:tc>
          <w:tcPr>
            <w:tcW w:type="dxa" w:w="1143"/>
          </w:tcPr>
          <w:p>
            <w:pPr>
              <w:spacing w:after="0"/>
              <w:jc w:val="right"/>
            </w:pPr>
            <w:r>
              <w:rPr>
                <w:sz w:val="16"/>
              </w:rPr>
              <w:t>$0</w:t>
            </w: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$101,713,642</w:t>
            </w:r>
          </w:p>
        </w:tc>
        <w:tc>
          <w:tcPr>
            <w:tcW w:type="dxa" w:w="1129"/>
          </w:tcPr>
          <w:p>
            <w:pPr>
              <w:spacing w:after="0"/>
              <w:jc w:val="right"/>
            </w:pPr>
            <w:r>
              <w:rPr>
                <w:sz w:val="16"/>
              </w:rPr>
              <w:t>n/a</w:t>
            </w:r>
          </w:p>
        </w:tc>
        <w:tc>
          <w:tcPr>
            <w:tcW w:type="dxa" w:w="1039"/>
          </w:tcPr>
          <w:p>
            <w:pPr>
              <w:spacing w:after="0"/>
              <w:jc w:val="right"/>
            </w:pPr>
            <w:r>
              <w:rPr>
                <w:sz w:val="16"/>
              </w:rPr>
              <w:t>543</w:t>
            </w:r>
          </w:p>
        </w:tc>
        <w:tc>
          <w:tcPr>
            <w:tcW w:type="dxa" w:w="1037"/>
          </w:tcPr>
          <w:p>
            <w:pPr>
              <w:spacing w:after="0"/>
              <w:jc w:val="right"/>
            </w:pPr>
            <w:r>
              <w:rPr>
                <w:sz w:val="16"/>
              </w:rPr>
              <w:t>$1,035</w:t>
            </w:r>
          </w:p>
        </w:tc>
        <w:tc>
          <w:tcPr>
            <w:tcW w:type="dxa" w:w="1126"/>
          </w:tcPr>
          <w:p>
            <w:pPr>
              <w:spacing w:after="0"/>
              <w:jc w:val="right"/>
            </w:pPr>
            <w:r>
              <w:rPr>
                <w:sz w:val="16"/>
              </w:rPr>
              <w:t>n/a</w:t>
            </w:r>
          </w:p>
        </w:tc>
        <w:tc>
          <w:tcPr>
            <w:tcW w:type="dxa" w:w="902"/>
          </w:tcPr>
          <w:p>
            <w:pPr>
              <w:spacing w:after="0"/>
              <w:jc w:val="right"/>
            </w:pPr>
            <w:r>
              <w:rPr>
                <w:sz w:val="16"/>
              </w:rPr>
              <w:t>$97</w:t>
            </w:r>
          </w:p>
        </w:tc>
        <w:tc>
          <w:tcPr>
            <w:tcW w:type="dxa" w:w="1305"/>
          </w:tcPr>
          <w:p>
            <w:pPr>
              <w:spacing w:after="0"/>
              <w:jc w:val="right"/>
            </w:pPr>
            <w:r>
              <w:rPr>
                <w:sz w:val="16"/>
              </w:rPr>
              <w:t>0.00102%</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$4,600,620,385</w:t>
            </w:r>
          </w:p>
        </w:tc>
        <w:tc>
          <w:tcPr>
            <w:tcW w:type="dxa" w:w="1129"/>
          </w:tcPr>
          <w:p>
            <w:pPr>
              <w:spacing w:after="0"/>
              <w:jc w:val="right"/>
            </w:pPr>
            <w:r>
              <w:rPr>
                <w:sz w:val="16"/>
              </w:rPr>
              <w:t>n/a</w:t>
            </w:r>
          </w:p>
        </w:tc>
        <w:tc>
          <w:tcPr>
            <w:tcW w:type="dxa" w:w="1039"/>
          </w:tcPr>
          <w:p>
            <w:pPr>
              <w:spacing w:after="0"/>
              <w:jc w:val="right"/>
            </w:pPr>
            <w:r>
              <w:rPr>
                <w:sz w:val="16"/>
              </w:rPr>
              <w:t>22,940</w:t>
            </w:r>
          </w:p>
        </w:tc>
        <w:tc>
          <w:tcPr>
            <w:tcW w:type="dxa" w:w="1037"/>
          </w:tcPr>
          <w:p>
            <w:pPr>
              <w:spacing w:after="0"/>
              <w:jc w:val="right"/>
            </w:pPr>
            <w:r>
              <w:rPr>
                <w:sz w:val="16"/>
              </w:rPr>
              <w:t>$4,844</w:t>
            </w:r>
          </w:p>
        </w:tc>
        <w:tc>
          <w:tcPr>
            <w:tcW w:type="dxa" w:w="1126"/>
          </w:tcPr>
          <w:p>
            <w:pPr>
              <w:spacing w:after="0"/>
              <w:jc w:val="right"/>
            </w:pPr>
            <w:r>
              <w:rPr>
                <w:sz w:val="16"/>
              </w:rPr>
              <w:t>n/a</w:t>
            </w:r>
          </w:p>
        </w:tc>
        <w:tc>
          <w:tcPr>
            <w:tcW w:type="dxa" w:w="902"/>
          </w:tcPr>
          <w:p>
            <w:pPr>
              <w:spacing w:after="0"/>
              <w:jc w:val="right"/>
            </w:pPr>
            <w:r>
              <w:rPr>
                <w:sz w:val="16"/>
              </w:rPr>
              <w:t>$73,889</w:t>
            </w:r>
          </w:p>
        </w:tc>
        <w:tc>
          <w:tcPr>
            <w:tcW w:type="dxa" w:w="1305"/>
          </w:tcPr>
          <w:p>
            <w:pPr>
              <w:spacing w:after="0"/>
              <w:jc w:val="right"/>
            </w:pPr>
            <w:r>
              <w:rPr>
                <w:sz w:val="16"/>
              </w:rPr>
              <w:t>0.000105%</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$53,914</w:t>
            </w:r>
          </w:p>
        </w:tc>
        <w:tc>
          <w:tcPr>
            <w:tcW w:type="dxa" w:w="1126"/>
          </w:tcPr>
          <w:p>
            <w:pPr>
              <w:spacing w:after="0"/>
              <w:jc w:val="right"/>
            </w:pPr>
            <w:r>
              <w:rPr>
                <w:sz w:val="16"/>
              </w:rPr>
              <w:t>$307</w:t>
            </w:r>
          </w:p>
        </w:tc>
        <w:tc>
          <w:tcPr>
            <w:tcW w:type="dxa" w:w="902"/>
          </w:tcPr>
          <w:p>
            <w:pPr>
              <w:spacing w:after="0"/>
              <w:jc w:val="right"/>
            </w:pPr>
            <w:r>
              <w:rPr>
                <w:sz w:val="16"/>
              </w:rPr>
              <w:t>$234,705</w:t>
            </w:r>
          </w:p>
        </w:tc>
        <w:tc>
          <w:tcPr>
            <w:tcW w:type="dxa" w:w="1305"/>
          </w:tcPr>
          <w:p>
            <w:pPr>
              <w:spacing w:after="0"/>
              <w:jc w:val="right"/>
            </w:pPr>
            <w:r>
              <w:rPr>
                <w:sz w:val="16"/>
              </w:rPr>
              <w:t>0.00117%</w:t>
            </w:r>
          </w:p>
        </w:tc>
        <w:tc>
          <w:tcPr>
            <w:tcW w:type="dxa" w:w="1143"/>
          </w:tcPr>
          <w:p>
            <w:pPr>
              <w:spacing w:after="0"/>
              <w:jc w:val="right"/>
            </w:pPr>
            <w:r>
              <w:rPr>
                <w:sz w:val="16"/>
              </w:rPr>
              <w:t>$42,750</w:t>
            </w:r>
          </w:p>
        </w:tc>
        <w:tc>
          <w:tcPr>
            <w:tcW w:type="dxa" w:w="1059"/>
          </w:tcPr>
          <w:p>
            <w:pPr>
              <w:spacing w:after="0"/>
              <w:jc w:val="right"/>
            </w:pPr>
            <w:r>
              <w:rPr>
                <w:sz w:val="16"/>
              </w:rPr>
              <w:t>$1,000</w:t>
            </w:r>
          </w:p>
        </w:tc>
        <w:tc>
          <w:tcPr>
            <w:tcW w:type="dxa" w:w="1231"/>
          </w:tcPr>
          <w:p>
            <w:pPr>
              <w:spacing w:after="0"/>
              <w:jc w:val="right"/>
            </w:pPr>
          </w:p>
        </w:tc>
        <w:tc>
          <w:tcPr>
            <w:tcW w:type="dxa" w:w="1711"/>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$206,514</w:t>
            </w:r>
          </w:p>
        </w:tc>
        <w:tc>
          <w:tcPr>
            <w:tcW w:type="dxa" w:w="1126"/>
          </w:tcPr>
          <w:p>
            <w:pPr>
              <w:spacing w:after="0"/>
              <w:jc w:val="right"/>
            </w:pPr>
            <w:r>
              <w:rPr>
                <w:sz w:val="16"/>
              </w:rPr>
              <w:t>$150</w:t>
            </w:r>
          </w:p>
        </w:tc>
        <w:tc>
          <w:tcPr>
            <w:tcW w:type="dxa" w:w="902"/>
          </w:tcPr>
          <w:p>
            <w:pPr>
              <w:spacing w:after="0"/>
              <w:jc w:val="right"/>
            </w:pPr>
            <w:r>
              <w:rPr>
                <w:sz w:val="16"/>
              </w:rPr>
              <w:t>$248,671</w:t>
            </w:r>
          </w:p>
        </w:tc>
        <w:tc>
          <w:tcPr>
            <w:tcW w:type="dxa" w:w="1305"/>
          </w:tcPr>
          <w:p>
            <w:pPr>
              <w:spacing w:after="0"/>
              <w:jc w:val="right"/>
            </w:pPr>
            <w:r>
              <w:rPr>
                <w:sz w:val="16"/>
              </w:rPr>
              <w:t>0.00449%</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02"/>
          </w:tcPr>
          <w:p>
            <w:pPr>
              <w:spacing w:after="0"/>
              <w:jc w:val="right"/>
            </w:pPr>
            <w:r>
              <w:rPr>
                <w:sz w:val="16"/>
              </w:rPr>
              <w:t>n/a</w:t>
            </w:r>
          </w:p>
        </w:tc>
        <w:tc>
          <w:tcPr>
            <w:tcW w:type="dxa" w:w="1305"/>
          </w:tcPr>
          <w:p>
            <w:pPr>
              <w:spacing w:after="0"/>
              <w:jc w:val="right"/>
            </w:pP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$1,078,304,245</w:t>
            </w:r>
          </w:p>
        </w:tc>
        <w:tc>
          <w:tcPr>
            <w:tcW w:type="dxa" w:w="1129"/>
          </w:tcPr>
          <w:p>
            <w:pPr>
              <w:spacing w:after="0"/>
              <w:jc w:val="right"/>
            </w:pPr>
            <w:r>
              <w:rPr>
                <w:sz w:val="16"/>
              </w:rPr>
              <w:t>$1,116,562</w:t>
            </w:r>
          </w:p>
        </w:tc>
        <w:tc>
          <w:tcPr>
            <w:tcW w:type="dxa" w:w="1039"/>
          </w:tcPr>
          <w:p>
            <w:pPr>
              <w:spacing w:after="0"/>
              <w:jc w:val="right"/>
            </w:pPr>
            <w:r>
              <w:rPr>
                <w:sz w:val="16"/>
              </w:rPr>
              <w:t>6,258</w:t>
            </w:r>
          </w:p>
        </w:tc>
        <w:tc>
          <w:tcPr>
            <w:tcW w:type="dxa" w:w="1037"/>
          </w:tcPr>
          <w:p>
            <w:pPr>
              <w:spacing w:after="0"/>
              <w:jc w:val="right"/>
            </w:pPr>
            <w:r>
              <w:rPr>
                <w:sz w:val="16"/>
              </w:rPr>
              <w:t>$13,712</w:t>
            </w:r>
          </w:p>
        </w:tc>
        <w:tc>
          <w:tcPr>
            <w:tcW w:type="dxa" w:w="1126"/>
          </w:tcPr>
          <w:p>
            <w:pPr>
              <w:spacing w:after="0"/>
              <w:jc w:val="right"/>
            </w:pPr>
            <w:r>
              <w:rPr>
                <w:sz w:val="16"/>
              </w:rPr>
              <w:t>$1</w:t>
            </w:r>
          </w:p>
        </w:tc>
        <w:tc>
          <w:tcPr>
            <w:tcW w:type="dxa" w:w="902"/>
          </w:tcPr>
          <w:p>
            <w:pPr>
              <w:spacing w:after="0"/>
              <w:jc w:val="right"/>
            </w:pPr>
            <w:r>
              <w:rPr>
                <w:sz w:val="16"/>
              </w:rPr>
              <w:t>$1,688</w:t>
            </w:r>
          </w:p>
        </w:tc>
        <w:tc>
          <w:tcPr>
            <w:tcW w:type="dxa" w:w="1305"/>
          </w:tcPr>
          <w:p>
            <w:pPr>
              <w:spacing w:after="0"/>
              <w:jc w:val="right"/>
            </w:pPr>
            <w:r>
              <w:rPr>
                <w:sz w:val="16"/>
              </w:rPr>
              <w:t>0.00127%</w:t>
            </w:r>
          </w:p>
        </w:tc>
        <w:tc>
          <w:tcPr>
            <w:tcW w:type="dxa" w:w="1143"/>
          </w:tcPr>
          <w:p>
            <w:pPr>
              <w:spacing w:after="0"/>
              <w:jc w:val="right"/>
            </w:pPr>
          </w:p>
        </w:tc>
        <w:tc>
          <w:tcPr>
            <w:tcW w:type="dxa" w:w="1059"/>
          </w:tcPr>
          <w:p>
            <w:pPr>
              <w:spacing w:after="0"/>
              <w:jc w:val="right"/>
            </w:pPr>
          </w:p>
        </w:tc>
        <w:tc>
          <w:tcPr>
            <w:tcW w:type="dxa" w:w="1231"/>
          </w:tcPr>
          <w:p>
            <w:pPr>
              <w:spacing w:after="0"/>
              <w:jc w:val="right"/>
            </w:pPr>
          </w:p>
        </w:tc>
        <w:tc>
          <w:tcPr>
            <w:tcW w:type="dxa" w:w="17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$4,600,620,385</w:t>
            </w:r>
          </w:p>
        </w:tc>
        <w:tc>
          <w:tcPr>
            <w:tcW w:type="dxa" w:w="1129"/>
          </w:tcPr>
          <w:p>
            <w:pPr>
              <w:spacing w:after="0"/>
              <w:jc w:val="right"/>
            </w:pPr>
            <w:r>
              <w:rPr>
                <w:sz w:val="16"/>
              </w:rPr>
              <w:t>$6,603,245</w:t>
            </w:r>
          </w:p>
        </w:tc>
        <w:tc>
          <w:tcPr>
            <w:tcW w:type="dxa" w:w="1039"/>
          </w:tcPr>
          <w:p>
            <w:pPr>
              <w:spacing w:after="0"/>
              <w:jc w:val="right"/>
            </w:pPr>
            <w:r>
              <w:rPr>
                <w:sz w:val="16"/>
              </w:rPr>
              <w:t>22,940</w:t>
            </w:r>
          </w:p>
        </w:tc>
        <w:tc>
          <w:tcPr>
            <w:tcW w:type="dxa" w:w="1037"/>
          </w:tcPr>
          <w:p>
            <w:pPr>
              <w:spacing w:after="0"/>
              <w:jc w:val="right"/>
            </w:pPr>
            <w:r>
              <w:rPr>
                <w:sz w:val="16"/>
              </w:rPr>
              <w:t>$1,064</w:t>
            </w:r>
          </w:p>
        </w:tc>
        <w:tc>
          <w:tcPr>
            <w:tcW w:type="dxa" w:w="1126"/>
          </w:tcPr>
          <w:p>
            <w:pPr>
              <w:spacing w:after="0"/>
              <w:jc w:val="right"/>
            </w:pPr>
            <w:r>
              <w:rPr>
                <w:sz w:val="16"/>
              </w:rPr>
              <w:t>$2</w:t>
            </w:r>
          </w:p>
        </w:tc>
        <w:tc>
          <w:tcPr>
            <w:tcW w:type="dxa" w:w="902"/>
          </w:tcPr>
          <w:p>
            <w:pPr>
              <w:spacing w:after="0"/>
              <w:jc w:val="right"/>
            </w:pPr>
            <w:r>
              <w:rPr>
                <w:sz w:val="16"/>
              </w:rPr>
              <w:t>$25,732</w:t>
            </w:r>
          </w:p>
        </w:tc>
        <w:tc>
          <w:tcPr>
            <w:tcW w:type="dxa" w:w="1305"/>
          </w:tcPr>
          <w:p>
            <w:pPr>
              <w:spacing w:after="0"/>
              <w:jc w:val="right"/>
            </w:pPr>
            <w:r>
              <w:rPr>
                <w:sz w:val="16"/>
              </w:rPr>
              <w:t>under 0.0001%</w:t>
            </w:r>
          </w:p>
        </w:tc>
        <w:tc>
          <w:tcPr>
            <w:tcW w:type="dxa" w:w="1143"/>
          </w:tcPr>
          <w:p>
            <w:pPr>
              <w:spacing w:after="0"/>
              <w:jc w:val="right"/>
            </w:pPr>
          </w:p>
        </w:tc>
        <w:tc>
          <w:tcPr>
            <w:tcW w:type="dxa" w:w="1059"/>
          </w:tcPr>
          <w:p>
            <w:pPr>
              <w:spacing w:after="0"/>
              <w:jc w:val="right"/>
            </w:pPr>
            <w:r>
              <w:rPr>
                <w:sz w:val="16"/>
              </w:rPr>
              <w:t>$2,000</w:t>
            </w:r>
          </w:p>
        </w:tc>
        <w:tc>
          <w:tcPr>
            <w:tcW w:type="dxa" w:w="1231"/>
          </w:tcPr>
          <w:p>
            <w:pPr>
              <w:spacing w:after="0"/>
              <w:jc w:val="right"/>
            </w:pPr>
            <w:r>
              <w:rPr>
                <w:sz w:val="16"/>
              </w:rPr>
              <w:t>no Public Assistance recorded (1 declaration)</w:t>
            </w:r>
          </w:p>
        </w:tc>
        <w:tc>
          <w:tcPr>
            <w:tcW w:type="dxa" w:w="17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2022-08-08 (Storm Events through 2026-06-30): 32 county-coded records, 32 with a damage value recorded (including $0), $42,750; 8 zone-level records, 6 with a damage value recorded (including $0), $503,000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22,940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$4,600,620,385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$6,603,245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$6,434,912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$890,208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New Kent County (unincorporated area)</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New Kent County</w:t>
            </w:r>
          </w:p>
        </w:tc>
        <w:tc>
          <w:tcPr>
            <w:tcW w:type="dxa" w:w="1604"/>
          </w:tcPr>
          <w:p>
            <w:pPr>
              <w:spacing w:after="0"/>
              <w:jc w:val="left"/>
            </w:pPr>
            <w:r>
              <w:rPr>
                <w:sz w:val="16"/>
              </w:rPr>
              <w:t>510306</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New Kent County, VA: risk-assessment baseline packet, release 2026-10 (data as of 2026-09-30; County FIPS 51127). Automated baseline. </w:t>
      </w:r>
      <w:hyperlink r:id="rId15">
        <w:r>
          <w:rPr>
            <w:color w:val="1F4E99"/>
            <w:sz w:val="17"/>
            <w:u w:val="single"/>
          </w:rPr>
          <w:t>https://hazardplain.org/va/51127/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 Kent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Kent County, VA: Risk-assessment baseline packet</dc:title>
  <dc:subject>Hazard Plain release 2026-10, as of 2026-09-30. Automated baseline</dc:subject>
  <dc:creator>Hazard Plain</dc:creator>
  <cp:keywords>Hazard Plain; hazard mitigation; risk assessment; 51127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