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Nelson County, VA</w:t>
      </w:r>
    </w:p>
    <w:p>
      <w:pPr>
        <w:spacing w:after="120" w:before="0"/>
      </w:pPr>
      <w:r>
        <w:rPr>
          <w:color w:val="555555"/>
          <w:sz w:val="24"/>
        </w:rPr>
        <w:t>Risk-assessment baseline packet</w:t>
      </w:r>
    </w:p>
    <w:p>
      <w:pPr>
        <w:spacing w:after="120" w:before="0"/>
      </w:pPr>
      <w:r>
        <w:rPr>
          <w:b/>
          <w:sz w:val="18"/>
        </w:rPr>
        <w:t xml:space="preserve">County FIPS: </w:t>
      </w:r>
      <w:r>
        <w:rPr>
          <w:sz w:val="18"/>
        </w:rPr>
        <w:t>51125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2028-01-31. Plan: PDC 10 Thomas Jefferson Hazard Mitigation Plan (FEMA plan 108787), approved 2023-02-01.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2023-02-01: 2 new hazard declarations (2 incidents) and 117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($6,923,608 a year), Drought ($489,607) and Hurricane ($389,525).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2028-01-31</w:t>
      </w:r>
    </w:p>
    <w:p>
      <w:pPr>
        <w:keepNext/>
        <w:spacing w:after="40" w:before="0"/>
      </w:pPr>
      <w:r>
        <w:rPr>
          <w:b/>
        </w:rPr>
        <w:t xml:space="preserve">Plan: </w:t>
      </w:r>
      <w:r>
        <w:rPr/>
        <w:t>PDC 10 Thomas Jefferson Hazard Mitigation Plan (FEMA plan 108787)</w:t>
      </w:r>
    </w:p>
    <w:p>
      <w:pPr>
        <w:keepNext/>
        <w:spacing w:after="40" w:before="0"/>
      </w:pPr>
      <w:r>
        <w:rPr>
          <w:b/>
        </w:rPr>
        <w:t xml:space="preserve">Approved: </w:t>
      </w:r>
      <w:r>
        <w:rPr/>
        <w:t>2023-02-01</w:t>
      </w:r>
    </w:p>
    <w:p>
      <w:pPr>
        <w:keepNext/>
        <w:spacing w:after="40" w:before="0"/>
      </w:pPr>
      <w:r>
        <w:rPr>
          <w:b/>
        </w:rPr>
        <w:t xml:space="preserve">Days to expiry: </w:t>
      </w:r>
      <w:r>
        <w:rPr/>
        <w:t>488</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DR-4831-VA (Tropical Storm Helene),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3"/>
        <w:gridCol w:w="731"/>
        <w:gridCol w:w="2843"/>
        <w:gridCol w:w="2235"/>
        <w:gridCol w:w="1115"/>
        <w:gridCol w:w="1115"/>
        <w:gridCol w:w="961"/>
        <w:gridCol w:w="3708"/>
      </w:tblGrid>
      <w:tr>
        <w:trPr>
          <w:cantSplit/>
          <w:tblHeader/>
        </w:trPr>
        <w:tc>
          <w:tcPr>
            <w:tcW w:type="dxa" w:w="1403"/>
            <w:shd w:val="clear" w:color="auto" w:fill="E8E8E8"/>
          </w:tcPr>
          <w:p>
            <w:pPr>
              <w:spacing w:after="0"/>
              <w:jc w:val="left"/>
            </w:pPr>
            <w:r>
              <w:rPr>
                <w:b/>
                <w:sz w:val="16"/>
              </w:rPr>
              <w:t>Jurisdiction</w:t>
            </w:r>
          </w:p>
        </w:tc>
        <w:tc>
          <w:tcPr>
            <w:tcW w:type="dxa" w:w="731"/>
            <w:shd w:val="clear" w:color="auto" w:fill="E8E8E8"/>
          </w:tcPr>
          <w:p>
            <w:pPr>
              <w:spacing w:after="0"/>
              <w:jc w:val="left"/>
            </w:pPr>
            <w:r>
              <w:rPr>
                <w:b/>
                <w:sz w:val="16"/>
              </w:rPr>
              <w:t>Type</w:t>
            </w:r>
          </w:p>
        </w:tc>
        <w:tc>
          <w:tcPr>
            <w:tcW w:type="dxa" w:w="2843"/>
            <w:shd w:val="clear" w:color="auto" w:fill="E8E8E8"/>
          </w:tcPr>
          <w:p>
            <w:pPr>
              <w:spacing w:after="0"/>
              <w:jc w:val="left"/>
            </w:pPr>
            <w:r>
              <w:rPr>
                <w:b/>
                <w:sz w:val="16"/>
              </w:rPr>
              <w:t>Status</w:t>
            </w:r>
          </w:p>
        </w:tc>
        <w:tc>
          <w:tcPr>
            <w:tcW w:type="dxa" w:w="2235"/>
            <w:shd w:val="clear" w:color="auto" w:fill="E8E8E8"/>
          </w:tcPr>
          <w:p>
            <w:pPr>
              <w:spacing w:after="0"/>
              <w:jc w:val="left"/>
            </w:pPr>
            <w:r>
              <w:rPr>
                <w:b/>
                <w:sz w:val="16"/>
              </w:rPr>
              <w:t>Plan</w:t>
            </w:r>
          </w:p>
        </w:tc>
        <w:tc>
          <w:tcPr>
            <w:tcW w:type="dxa" w:w="1115"/>
            <w:shd w:val="clear" w:color="auto" w:fill="E8E8E8"/>
          </w:tcPr>
          <w:p>
            <w:pPr>
              <w:spacing w:after="0"/>
              <w:jc w:val="left"/>
            </w:pPr>
            <w:r>
              <w:rPr>
                <w:b/>
                <w:sz w:val="16"/>
              </w:rPr>
              <w:t>Approved</w:t>
            </w:r>
          </w:p>
        </w:tc>
        <w:tc>
          <w:tcPr>
            <w:tcW w:type="dxa" w:w="1115"/>
            <w:shd w:val="clear" w:color="auto" w:fill="E8E8E8"/>
          </w:tcPr>
          <w:p>
            <w:pPr>
              <w:spacing w:after="0"/>
              <w:jc w:val="left"/>
            </w:pPr>
            <w:r>
              <w:rPr>
                <w:b/>
                <w:sz w:val="16"/>
              </w:rPr>
              <w:t>Expires</w:t>
            </w:r>
          </w:p>
        </w:tc>
        <w:tc>
          <w:tcPr>
            <w:tcW w:type="dxa" w:w="9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08"/>
            <w:shd w:val="clear" w:color="auto" w:fill="E8E8E8"/>
          </w:tcPr>
          <w:p>
            <w:pPr>
              <w:spacing w:after="0"/>
              <w:jc w:val="left"/>
            </w:pPr>
            <w:r>
              <w:rPr>
                <w:b/>
                <w:sz w:val="16"/>
              </w:rPr>
              <w:t>Update underway</w:t>
            </w:r>
          </w:p>
        </w:tc>
      </w:tr>
      <w:tr>
        <w:trPr>
          <w:cantSplit/>
        </w:trPr>
        <w:tc>
          <w:tcPr>
            <w:tcW w:type="dxa" w:w="1403"/>
          </w:tcPr>
          <w:p>
            <w:pPr>
              <w:spacing w:after="0"/>
              <w:jc w:val="left"/>
            </w:pPr>
            <w:r>
              <w:rPr>
                <w:sz w:val="16"/>
              </w:rPr>
              <w:t>Nelson County</w:t>
            </w:r>
          </w:p>
        </w:tc>
        <w:tc>
          <w:tcPr>
            <w:tcW w:type="dxa" w:w="731"/>
          </w:tcPr>
          <w:p>
            <w:pPr>
              <w:spacing w:after="0"/>
              <w:jc w:val="left"/>
            </w:pPr>
            <w:r>
              <w:rPr>
                <w:sz w:val="16"/>
              </w:rPr>
              <w:t>County</w:t>
            </w:r>
          </w:p>
        </w:tc>
        <w:tc>
          <w:tcPr>
            <w:tcW w:type="dxa" w:w="2843"/>
          </w:tcPr>
          <w:p>
            <w:pPr>
              <w:spacing w:after="0"/>
              <w:jc w:val="left"/>
            </w:pPr>
            <w:r>
              <w:rPr>
                <w:sz w:val="16"/>
              </w:rPr>
              <w:t>Approved, expires 2028-01-31</w:t>
            </w:r>
          </w:p>
        </w:tc>
        <w:tc>
          <w:tcPr>
            <w:tcW w:type="dxa" w:w="2235"/>
          </w:tcPr>
          <w:p>
            <w:pPr>
              <w:spacing w:after="0"/>
              <w:jc w:val="left"/>
            </w:pPr>
            <w:r>
              <w:rPr>
                <w:sz w:val="16"/>
              </w:rPr>
              <w:t>PDC 10 Thomas Jefferson Hazard Mitigation Plan (FEMA plan 108787)</w:t>
            </w:r>
          </w:p>
        </w:tc>
        <w:tc>
          <w:tcPr>
            <w:tcW w:type="dxa" w:w="1115"/>
          </w:tcPr>
          <w:p>
            <w:pPr>
              <w:spacing w:after="0"/>
              <w:jc w:val="left"/>
            </w:pPr>
            <w:r>
              <w:rPr>
                <w:sz w:val="16"/>
              </w:rPr>
              <w:t>2023-02-01</w:t>
            </w:r>
          </w:p>
        </w:tc>
        <w:tc>
          <w:tcPr>
            <w:tcW w:type="dxa" w:w="1115"/>
          </w:tcPr>
          <w:p>
            <w:pPr>
              <w:spacing w:after="0"/>
              <w:jc w:val="left"/>
            </w:pPr>
            <w:r>
              <w:rPr>
                <w:sz w:val="16"/>
              </w:rPr>
              <w:t>2028-01-31</w:t>
            </w:r>
          </w:p>
        </w:tc>
        <w:tc>
          <w:tcPr>
            <w:tcW w:type="dxa" w:w="961"/>
          </w:tcPr>
          <w:p>
            <w:pPr>
              <w:spacing w:after="0"/>
              <w:jc w:val="right"/>
            </w:pPr>
            <w:r>
              <w:rPr>
                <w:sz w:val="16"/>
              </w:rPr>
              <w:t>488</w:t>
            </w:r>
          </w:p>
        </w:tc>
        <w:tc>
          <w:tcPr>
            <w:tcW w:type="dxa" w:w="3708"/>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108787 lists 11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0"/>
        <w:gridCol w:w="1250"/>
        <w:gridCol w:w="1037"/>
        <w:gridCol w:w="1126"/>
        <w:gridCol w:w="1584"/>
        <w:gridCol w:w="1143"/>
        <w:gridCol w:w="1784"/>
        <w:gridCol w:w="320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$6,617,613</w:t>
            </w:r>
          </w:p>
        </w:tc>
        <w:tc>
          <w:tcPr>
            <w:tcW w:type="dxa" w:w="1126"/>
          </w:tcPr>
          <w:p>
            <w:pPr>
              <w:spacing w:after="0"/>
              <w:jc w:val="right"/>
            </w:pPr>
            <w:r>
              <w:rPr>
                <w:sz w:val="16"/>
              </w:rPr>
              <w:t>$268,013</w:t>
            </w:r>
          </w:p>
        </w:tc>
        <w:tc>
          <w:tcPr>
            <w:tcW w:type="dxa" w:w="1584"/>
          </w:tcPr>
          <w:p>
            <w:pPr>
              <w:spacing w:after="0"/>
              <w:jc w:val="right"/>
            </w:pPr>
            <w:r>
              <w:rPr>
                <w:sz w:val="16"/>
              </w:rPr>
              <w:t>$37,982</w:t>
            </w:r>
          </w:p>
        </w:tc>
        <w:tc>
          <w:tcPr>
            <w:tcW w:type="dxa" w:w="1143"/>
          </w:tcPr>
          <w:p>
            <w:pPr>
              <w:spacing w:after="0"/>
              <w:jc w:val="right"/>
            </w:pPr>
            <w:r>
              <w:rPr>
                <w:sz w:val="16"/>
              </w:rPr>
              <w:t>$6,923,608</w:t>
            </w:r>
          </w:p>
        </w:tc>
        <w:tc>
          <w:tcPr>
            <w:tcW w:type="dxa" w:w="1784"/>
          </w:tcPr>
          <w:p>
            <w:pPr>
              <w:spacing w:after="0"/>
              <w:jc w:val="right"/>
            </w:pPr>
            <w:r>
              <w:rPr>
                <w:sz w:val="16"/>
              </w:rPr>
              <w:t>129</w:t>
            </w:r>
          </w:p>
        </w:tc>
        <w:tc>
          <w:tcPr>
            <w:tcW w:type="dxa" w:w="320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Drought</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$489,607</w:t>
            </w:r>
          </w:p>
        </w:tc>
        <w:tc>
          <w:tcPr>
            <w:tcW w:type="dxa" w:w="1584"/>
          </w:tcPr>
          <w:p>
            <w:pPr>
              <w:spacing w:after="0"/>
              <w:jc w:val="right"/>
            </w:pPr>
            <w:r>
              <w:rPr>
                <w:sz w:val="16"/>
              </w:rPr>
              <w:t>n/a</w:t>
            </w:r>
          </w:p>
        </w:tc>
        <w:tc>
          <w:tcPr>
            <w:tcW w:type="dxa" w:w="1143"/>
          </w:tcPr>
          <w:p>
            <w:pPr>
              <w:spacing w:after="0"/>
              <w:jc w:val="right"/>
            </w:pPr>
            <w:r>
              <w:rPr>
                <w:sz w:val="16"/>
              </w:rPr>
              <w:t>$489,607</w:t>
            </w:r>
          </w:p>
        </w:tc>
        <w:tc>
          <w:tcPr>
            <w:tcW w:type="dxa" w:w="1784"/>
          </w:tcPr>
          <w:p>
            <w:pPr>
              <w:spacing w:after="0"/>
              <w:jc w:val="right"/>
            </w:pPr>
            <w:r>
              <w:rPr>
                <w:sz w:val="16"/>
              </w:rPr>
              <w:t>9</w:t>
            </w:r>
          </w:p>
        </w:tc>
        <w:tc>
          <w:tcPr>
            <w:tcW w:type="dxa" w:w="320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Hurricane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$310,999</w:t>
            </w:r>
          </w:p>
        </w:tc>
        <w:tc>
          <w:tcPr>
            <w:tcW w:type="dxa" w:w="1126"/>
          </w:tcPr>
          <w:p>
            <w:pPr>
              <w:spacing w:after="0"/>
              <w:jc w:val="right"/>
            </w:pPr>
            <w:r>
              <w:rPr>
                <w:sz w:val="16"/>
              </w:rPr>
              <w:t>$68,081</w:t>
            </w:r>
          </w:p>
        </w:tc>
        <w:tc>
          <w:tcPr>
            <w:tcW w:type="dxa" w:w="1584"/>
          </w:tcPr>
          <w:p>
            <w:pPr>
              <w:spacing w:after="0"/>
              <w:jc w:val="right"/>
            </w:pPr>
            <w:r>
              <w:rPr>
                <w:sz w:val="16"/>
              </w:rPr>
              <w:t>$10,445</w:t>
            </w:r>
          </w:p>
        </w:tc>
        <w:tc>
          <w:tcPr>
            <w:tcW w:type="dxa" w:w="1143"/>
          </w:tcPr>
          <w:p>
            <w:pPr>
              <w:spacing w:after="0"/>
              <w:jc w:val="right"/>
            </w:pPr>
            <w:r>
              <w:rPr>
                <w:sz w:val="16"/>
              </w:rPr>
              <w:t>$389,525</w:t>
            </w:r>
          </w:p>
        </w:tc>
        <w:tc>
          <w:tcPr>
            <w:tcW w:type="dxa" w:w="1784"/>
          </w:tcPr>
          <w:p>
            <w:pPr>
              <w:spacing w:after="0"/>
              <w:jc w:val="right"/>
            </w:pPr>
            <w:r>
              <w:rPr>
                <w:sz w:val="16"/>
              </w:rPr>
              <w:t>2</w:t>
            </w:r>
          </w:p>
        </w:tc>
        <w:tc>
          <w:tcPr>
            <w:tcW w:type="dxa" w:w="320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$50,190</w:t>
            </w:r>
          </w:p>
        </w:tc>
        <w:tc>
          <w:tcPr>
            <w:tcW w:type="dxa" w:w="1126"/>
          </w:tcPr>
          <w:p>
            <w:pPr>
              <w:spacing w:after="0"/>
              <w:jc w:val="right"/>
            </w:pPr>
            <w:r>
              <w:rPr>
                <w:sz w:val="16"/>
              </w:rPr>
              <w:t>$16,282</w:t>
            </w:r>
          </w:p>
        </w:tc>
        <w:tc>
          <w:tcPr>
            <w:tcW w:type="dxa" w:w="1584"/>
          </w:tcPr>
          <w:p>
            <w:pPr>
              <w:spacing w:after="0"/>
              <w:jc w:val="right"/>
            </w:pPr>
            <w:r>
              <w:rPr>
                <w:sz w:val="16"/>
              </w:rPr>
              <w:t>$179,515</w:t>
            </w:r>
          </w:p>
        </w:tc>
        <w:tc>
          <w:tcPr>
            <w:tcW w:type="dxa" w:w="1143"/>
          </w:tcPr>
          <w:p>
            <w:pPr>
              <w:spacing w:after="0"/>
              <w:jc w:val="right"/>
            </w:pPr>
            <w:r>
              <w:rPr>
                <w:sz w:val="16"/>
              </w:rPr>
              <w:t>$245,987</w:t>
            </w:r>
          </w:p>
        </w:tc>
        <w:tc>
          <w:tcPr>
            <w:tcW w:type="dxa" w:w="1784"/>
          </w:tcPr>
          <w:p>
            <w:pPr>
              <w:spacing w:after="0"/>
              <w:jc w:val="right"/>
            </w:pPr>
            <w:r>
              <w:rPr>
                <w:sz w:val="16"/>
              </w:rPr>
              <w:t>234</w:t>
            </w:r>
          </w:p>
        </w:tc>
        <w:tc>
          <w:tcPr>
            <w:tcW w:type="dxa" w:w="3202"/>
          </w:tcPr>
          <w:p>
            <w:pPr>
              <w:spacing w:after="0"/>
              <w:jc w:val="left"/>
            </w:pPr>
            <w:r>
              <w:rPr>
                <w:sz w:val="16"/>
              </w:rPr>
              <w:t>Includes 29 High Wind and 11 Strong Wind records (NOAA non-thunderstorm wind types,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Tornado</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$117,369</w:t>
            </w:r>
          </w:p>
        </w:tc>
        <w:tc>
          <w:tcPr>
            <w:tcW w:type="dxa" w:w="1126"/>
          </w:tcPr>
          <w:p>
            <w:pPr>
              <w:spacing w:after="0"/>
              <w:jc w:val="right"/>
            </w:pPr>
            <w:r>
              <w:rPr>
                <w:sz w:val="16"/>
              </w:rPr>
              <w:t>$382</w:t>
            </w:r>
          </w:p>
        </w:tc>
        <w:tc>
          <w:tcPr>
            <w:tcW w:type="dxa" w:w="1584"/>
          </w:tcPr>
          <w:p>
            <w:pPr>
              <w:spacing w:after="0"/>
              <w:jc w:val="right"/>
            </w:pPr>
            <w:r>
              <w:rPr>
                <w:sz w:val="16"/>
              </w:rPr>
              <w:t>$64,865</w:t>
            </w:r>
          </w:p>
        </w:tc>
        <w:tc>
          <w:tcPr>
            <w:tcW w:type="dxa" w:w="1143"/>
          </w:tcPr>
          <w:p>
            <w:pPr>
              <w:spacing w:after="0"/>
              <w:jc w:val="right"/>
            </w:pPr>
            <w:r>
              <w:rPr>
                <w:sz w:val="16"/>
              </w:rPr>
              <w:t>$182,616</w:t>
            </w:r>
          </w:p>
        </w:tc>
        <w:tc>
          <w:tcPr>
            <w:tcW w:type="dxa" w:w="1784"/>
          </w:tcPr>
          <w:p>
            <w:pPr>
              <w:spacing w:after="0"/>
              <w:jc w:val="right"/>
            </w:pPr>
            <w:r>
              <w:rPr>
                <w:sz w:val="16"/>
              </w:rPr>
              <w:t>2</w:t>
            </w:r>
          </w:p>
        </w:tc>
        <w:tc>
          <w:tcPr>
            <w:tcW w:type="dxa" w:w="320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Earthquake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$150,992</w:t>
            </w:r>
          </w:p>
        </w:tc>
        <w:tc>
          <w:tcPr>
            <w:tcW w:type="dxa" w:w="1126"/>
          </w:tcPr>
          <w:p>
            <w:pPr>
              <w:spacing w:after="0"/>
              <w:jc w:val="right"/>
            </w:pPr>
            <w:r>
              <w:rPr>
                <w:sz w:val="16"/>
              </w:rPr>
              <w:t>n/a</w:t>
            </w:r>
          </w:p>
        </w:tc>
        <w:tc>
          <w:tcPr>
            <w:tcW w:type="dxa" w:w="1584"/>
          </w:tcPr>
          <w:p>
            <w:pPr>
              <w:spacing w:after="0"/>
              <w:jc w:val="right"/>
            </w:pPr>
            <w:r>
              <w:rPr>
                <w:sz w:val="16"/>
              </w:rPr>
              <w:t>$19,798</w:t>
            </w:r>
          </w:p>
        </w:tc>
        <w:tc>
          <w:tcPr>
            <w:tcW w:type="dxa" w:w="1143"/>
          </w:tcPr>
          <w:p>
            <w:pPr>
              <w:spacing w:after="0"/>
              <w:jc w:val="right"/>
            </w:pPr>
            <w:r>
              <w:rPr>
                <w:sz w:val="16"/>
              </w:rPr>
              <w:t>$170,790</w:t>
            </w:r>
          </w:p>
        </w:tc>
        <w:tc>
          <w:tcPr>
            <w:tcW w:type="dxa" w:w="1784"/>
          </w:tcPr>
          <w:p>
            <w:pPr>
              <w:spacing w:after="0"/>
              <w:jc w:val="right"/>
            </w:pPr>
          </w:p>
        </w:tc>
        <w:tc>
          <w:tcPr>
            <w:tcW w:type="dxa" w:w="3202"/>
          </w:tcPr>
          <w:p>
            <w:pPr>
              <w:spacing w:after="0"/>
              <w:jc w:val="left"/>
            </w:pPr>
            <w:r>
              <w:rPr>
                <w:sz w:val="16"/>
              </w:rPr>
              <w:t>Storm Events does not record earthquakes.</w:t>
            </w: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$54,264</w:t>
            </w:r>
          </w:p>
        </w:tc>
        <w:tc>
          <w:tcPr>
            <w:tcW w:type="dxa" w:w="1126"/>
          </w:tcPr>
          <w:p>
            <w:pPr>
              <w:spacing w:after="0"/>
              <w:jc w:val="right"/>
            </w:pPr>
            <w:r>
              <w:rPr>
                <w:sz w:val="16"/>
              </w:rPr>
              <w:t>$21,284</w:t>
            </w:r>
          </w:p>
        </w:tc>
        <w:tc>
          <w:tcPr>
            <w:tcW w:type="dxa" w:w="1584"/>
          </w:tcPr>
          <w:p>
            <w:pPr>
              <w:spacing w:after="0"/>
              <w:jc w:val="right"/>
            </w:pPr>
            <w:r>
              <w:rPr>
                <w:sz w:val="16"/>
              </w:rPr>
              <w:t>$37,853</w:t>
            </w:r>
          </w:p>
        </w:tc>
        <w:tc>
          <w:tcPr>
            <w:tcW w:type="dxa" w:w="1143"/>
          </w:tcPr>
          <w:p>
            <w:pPr>
              <w:spacing w:after="0"/>
              <w:jc w:val="right"/>
            </w:pPr>
            <w:r>
              <w:rPr>
                <w:sz w:val="16"/>
              </w:rPr>
              <w:t>$113,400</w:t>
            </w:r>
          </w:p>
        </w:tc>
        <w:tc>
          <w:tcPr>
            <w:tcW w:type="dxa" w:w="1784"/>
          </w:tcPr>
          <w:p>
            <w:pPr>
              <w:spacing w:after="0"/>
              <w:jc w:val="right"/>
            </w:pPr>
            <w:r>
              <w:rPr>
                <w:sz w:val="16"/>
              </w:rPr>
              <w:t>77</w:t>
            </w:r>
          </w:p>
        </w:tc>
        <w:tc>
          <w:tcPr>
            <w:tcW w:type="dxa" w:w="3202"/>
          </w:tcPr>
          <w:p>
            <w:pPr>
              <w:spacing w:after="0"/>
              <w:jc w:val="left"/>
            </w:pPr>
            <w:r>
              <w:rPr>
                <w:sz w:val="16"/>
              </w:rPr>
              <w:t>Includes 40 Frost/Freeze records (outside NRI's Cold Wave definition; counted in this table and in B1-d, not in the B1-e descriptor).</w:t>
            </w: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$23,172</w:t>
            </w:r>
          </w:p>
        </w:tc>
        <w:tc>
          <w:tcPr>
            <w:tcW w:type="dxa" w:w="1126"/>
          </w:tcPr>
          <w:p>
            <w:pPr>
              <w:spacing w:after="0"/>
              <w:jc w:val="right"/>
            </w:pPr>
            <w:r>
              <w:rPr>
                <w:sz w:val="16"/>
              </w:rPr>
              <w:t>n/a</w:t>
            </w:r>
          </w:p>
        </w:tc>
        <w:tc>
          <w:tcPr>
            <w:tcW w:type="dxa" w:w="1584"/>
          </w:tcPr>
          <w:p>
            <w:pPr>
              <w:spacing w:after="0"/>
              <w:jc w:val="right"/>
            </w:pPr>
            <w:r>
              <w:rPr>
                <w:sz w:val="16"/>
              </w:rPr>
              <w:t>$87,348</w:t>
            </w:r>
          </w:p>
        </w:tc>
        <w:tc>
          <w:tcPr>
            <w:tcW w:type="dxa" w:w="1143"/>
          </w:tcPr>
          <w:p>
            <w:pPr>
              <w:spacing w:after="0"/>
              <w:jc w:val="right"/>
            </w:pPr>
            <w:r>
              <w:rPr>
                <w:sz w:val="16"/>
              </w:rPr>
              <w:t>$110,520</w:t>
            </w:r>
          </w:p>
        </w:tc>
        <w:tc>
          <w:tcPr>
            <w:tcW w:type="dxa" w:w="1784"/>
          </w:tcPr>
          <w:p>
            <w:pPr>
              <w:spacing w:after="0"/>
              <w:jc w:val="right"/>
            </w:pPr>
            <w:r>
              <w:rPr>
                <w:sz w:val="16"/>
              </w:rPr>
              <w:t>7</w:t>
            </w:r>
          </w:p>
        </w:tc>
        <w:tc>
          <w:tcPr>
            <w:tcW w:type="dxa" w:w="320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Heat Wave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$6</w:t>
            </w:r>
          </w:p>
        </w:tc>
        <w:tc>
          <w:tcPr>
            <w:tcW w:type="dxa" w:w="1584"/>
          </w:tcPr>
          <w:p>
            <w:pPr>
              <w:spacing w:after="0"/>
              <w:jc w:val="right"/>
            </w:pPr>
            <w:r>
              <w:rPr>
                <w:sz w:val="16"/>
              </w:rPr>
              <w:t>$93,253</w:t>
            </w:r>
          </w:p>
        </w:tc>
        <w:tc>
          <w:tcPr>
            <w:tcW w:type="dxa" w:w="1143"/>
          </w:tcPr>
          <w:p>
            <w:pPr>
              <w:spacing w:after="0"/>
              <w:jc w:val="right"/>
            </w:pPr>
            <w:r>
              <w:rPr>
                <w:sz w:val="16"/>
              </w:rPr>
              <w:t>$93,268</w:t>
            </w:r>
          </w:p>
        </w:tc>
        <w:tc>
          <w:tcPr>
            <w:tcW w:type="dxa" w:w="1784"/>
          </w:tcPr>
          <w:p>
            <w:pPr>
              <w:spacing w:after="0"/>
              <w:jc w:val="right"/>
            </w:pPr>
            <w:r>
              <w:rPr>
                <w:sz w:val="16"/>
              </w:rPr>
              <w:t>34</w:t>
            </w:r>
          </w:p>
        </w:tc>
        <w:tc>
          <w:tcPr>
            <w:tcW w:type="dxa" w:w="320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Hail</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$18,989</w:t>
            </w:r>
          </w:p>
        </w:tc>
        <w:tc>
          <w:tcPr>
            <w:tcW w:type="dxa" w:w="1126"/>
          </w:tcPr>
          <w:p>
            <w:pPr>
              <w:spacing w:after="0"/>
              <w:jc w:val="right"/>
            </w:pPr>
            <w:r>
              <w:rPr>
                <w:sz w:val="16"/>
              </w:rPr>
              <w:t>$3,921</w:t>
            </w:r>
          </w:p>
        </w:tc>
        <w:tc>
          <w:tcPr>
            <w:tcW w:type="dxa" w:w="1584"/>
          </w:tcPr>
          <w:p>
            <w:pPr>
              <w:spacing w:after="0"/>
              <w:jc w:val="right"/>
            </w:pPr>
            <w:r>
              <w:rPr>
                <w:sz w:val="16"/>
              </w:rPr>
              <w:t>$45,790</w:t>
            </w:r>
          </w:p>
        </w:tc>
        <w:tc>
          <w:tcPr>
            <w:tcW w:type="dxa" w:w="1143"/>
          </w:tcPr>
          <w:p>
            <w:pPr>
              <w:spacing w:after="0"/>
              <w:jc w:val="right"/>
            </w:pPr>
            <w:r>
              <w:rPr>
                <w:sz w:val="16"/>
              </w:rPr>
              <w:t>$68,699</w:t>
            </w:r>
          </w:p>
        </w:tc>
        <w:tc>
          <w:tcPr>
            <w:tcW w:type="dxa" w:w="1784"/>
          </w:tcPr>
          <w:p>
            <w:pPr>
              <w:spacing w:after="0"/>
              <w:jc w:val="right"/>
            </w:pPr>
            <w:r>
              <w:rPr>
                <w:sz w:val="16"/>
              </w:rPr>
              <w:t>41</w:t>
            </w:r>
          </w:p>
        </w:tc>
        <w:tc>
          <w:tcPr>
            <w:tcW w:type="dxa" w:w="320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Wildfire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$26,430</w:t>
            </w:r>
          </w:p>
        </w:tc>
        <w:tc>
          <w:tcPr>
            <w:tcW w:type="dxa" w:w="1126"/>
          </w:tcPr>
          <w:p>
            <w:pPr>
              <w:spacing w:after="0"/>
              <w:jc w:val="right"/>
            </w:pPr>
            <w:r>
              <w:rPr>
                <w:sz w:val="16"/>
              </w:rPr>
              <w:t>$37</w:t>
            </w:r>
          </w:p>
        </w:tc>
        <w:tc>
          <w:tcPr>
            <w:tcW w:type="dxa" w:w="1584"/>
          </w:tcPr>
          <w:p>
            <w:pPr>
              <w:spacing w:after="0"/>
              <w:jc w:val="right"/>
            </w:pPr>
            <w:r>
              <w:rPr>
                <w:sz w:val="16"/>
              </w:rPr>
              <w:t>$4,720</w:t>
            </w:r>
          </w:p>
        </w:tc>
        <w:tc>
          <w:tcPr>
            <w:tcW w:type="dxa" w:w="1143"/>
          </w:tcPr>
          <w:p>
            <w:pPr>
              <w:spacing w:after="0"/>
              <w:jc w:val="right"/>
            </w:pPr>
            <w:r>
              <w:rPr>
                <w:sz w:val="16"/>
              </w:rPr>
              <w:t>$31,188</w:t>
            </w:r>
          </w:p>
        </w:tc>
        <w:tc>
          <w:tcPr>
            <w:tcW w:type="dxa" w:w="1784"/>
          </w:tcPr>
          <w:p>
            <w:pPr>
              <w:spacing w:after="0"/>
              <w:jc w:val="right"/>
            </w:pPr>
            <w:r>
              <w:rPr>
                <w:sz w:val="16"/>
              </w:rPr>
              <w:t>5</w:t>
            </w:r>
          </w:p>
        </w:tc>
        <w:tc>
          <w:tcPr>
            <w:tcW w:type="dxa" w:w="320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Winter Weather</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$14,613</w:t>
            </w:r>
          </w:p>
        </w:tc>
        <w:tc>
          <w:tcPr>
            <w:tcW w:type="dxa" w:w="1126"/>
          </w:tcPr>
          <w:p>
            <w:pPr>
              <w:spacing w:after="0"/>
              <w:jc w:val="right"/>
            </w:pPr>
            <w:r>
              <w:rPr>
                <w:sz w:val="16"/>
              </w:rPr>
              <w:t>$19</w:t>
            </w:r>
          </w:p>
        </w:tc>
        <w:tc>
          <w:tcPr>
            <w:tcW w:type="dxa" w:w="1584"/>
          </w:tcPr>
          <w:p>
            <w:pPr>
              <w:spacing w:after="0"/>
              <w:jc w:val="right"/>
            </w:pPr>
            <w:r>
              <w:rPr>
                <w:sz w:val="16"/>
              </w:rPr>
              <w:t>$4,769</w:t>
            </w:r>
          </w:p>
        </w:tc>
        <w:tc>
          <w:tcPr>
            <w:tcW w:type="dxa" w:w="1143"/>
          </w:tcPr>
          <w:p>
            <w:pPr>
              <w:spacing w:after="0"/>
              <w:jc w:val="right"/>
            </w:pPr>
            <w:r>
              <w:rPr>
                <w:sz w:val="16"/>
              </w:rPr>
              <w:t>$19,402</w:t>
            </w:r>
          </w:p>
        </w:tc>
        <w:tc>
          <w:tcPr>
            <w:tcW w:type="dxa" w:w="1784"/>
          </w:tcPr>
          <w:p>
            <w:pPr>
              <w:spacing w:after="0"/>
              <w:jc w:val="right"/>
            </w:pPr>
            <w:r>
              <w:rPr>
                <w:sz w:val="16"/>
              </w:rPr>
              <w:t>189</w:t>
            </w:r>
          </w:p>
        </w:tc>
        <w:tc>
          <w:tcPr>
            <w:tcW w:type="dxa" w:w="320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Ice Storm</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$18,037</w:t>
            </w:r>
          </w:p>
        </w:tc>
        <w:tc>
          <w:tcPr>
            <w:tcW w:type="dxa" w:w="1126"/>
          </w:tcPr>
          <w:p>
            <w:pPr>
              <w:spacing w:after="0"/>
              <w:jc w:val="right"/>
            </w:pPr>
            <w:r>
              <w:rPr>
                <w:sz w:val="16"/>
              </w:rPr>
              <w:t>n/a</w:t>
            </w:r>
          </w:p>
        </w:tc>
        <w:tc>
          <w:tcPr>
            <w:tcW w:type="dxa" w:w="1584"/>
          </w:tcPr>
          <w:p>
            <w:pPr>
              <w:spacing w:after="0"/>
              <w:jc w:val="right"/>
            </w:pPr>
            <w:r>
              <w:rPr>
                <w:sz w:val="16"/>
              </w:rPr>
              <w:t>$213</w:t>
            </w:r>
          </w:p>
        </w:tc>
        <w:tc>
          <w:tcPr>
            <w:tcW w:type="dxa" w:w="1143"/>
          </w:tcPr>
          <w:p>
            <w:pPr>
              <w:spacing w:after="0"/>
              <w:jc w:val="right"/>
            </w:pPr>
            <w:r>
              <w:rPr>
                <w:sz w:val="16"/>
              </w:rPr>
              <w:t>$18,250</w:t>
            </w:r>
          </w:p>
        </w:tc>
        <w:tc>
          <w:tcPr>
            <w:tcW w:type="dxa" w:w="1784"/>
          </w:tcPr>
          <w:p>
            <w:pPr>
              <w:spacing w:after="0"/>
              <w:jc w:val="right"/>
            </w:pPr>
            <w:r>
              <w:rPr>
                <w:sz w:val="16"/>
              </w:rPr>
              <w:t>7</w:t>
            </w:r>
          </w:p>
        </w:tc>
        <w:tc>
          <w:tcPr>
            <w:tcW w:type="dxa" w:w="3202"/>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0"/>
          </w:tcPr>
          <w:p>
            <w:pPr>
              <w:spacing w:after="0"/>
              <w:jc w:val="left"/>
            </w:pPr>
            <w:r>
              <w:rPr>
                <w:sz w:val="16"/>
              </w:rPr>
              <w:t>Relatively Low</w:t>
            </w:r>
          </w:p>
        </w:tc>
        <w:tc>
          <w:tcPr>
            <w:tcW w:type="dxa" w:w="1250"/>
          </w:tcPr>
          <w:p>
            <w:pPr>
              <w:spacing w:after="0"/>
              <w:jc w:val="left"/>
            </w:pPr>
            <w:r>
              <w:rPr>
                <w:sz w:val="16"/>
              </w:rPr>
              <w:t>Very Low</w:t>
            </w:r>
          </w:p>
        </w:tc>
        <w:tc>
          <w:tcPr>
            <w:tcW w:type="dxa" w:w="1037"/>
          </w:tcPr>
          <w:p>
            <w:pPr>
              <w:spacing w:after="0"/>
              <w:jc w:val="right"/>
            </w:pPr>
            <w:r>
              <w:rPr>
                <w:sz w:val="16"/>
              </w:rPr>
              <w:t>$5,004</w:t>
            </w:r>
          </w:p>
        </w:tc>
        <w:tc>
          <w:tcPr>
            <w:tcW w:type="dxa" w:w="1126"/>
          </w:tcPr>
          <w:p>
            <w:pPr>
              <w:spacing w:after="0"/>
              <w:jc w:val="right"/>
            </w:pPr>
            <w:r>
              <w:rPr>
                <w:sz w:val="16"/>
              </w:rPr>
              <w:t>n/a</w:t>
            </w:r>
          </w:p>
        </w:tc>
        <w:tc>
          <w:tcPr>
            <w:tcW w:type="dxa" w:w="1584"/>
          </w:tcPr>
          <w:p>
            <w:pPr>
              <w:spacing w:after="0"/>
              <w:jc w:val="right"/>
            </w:pPr>
            <w:r>
              <w:rPr>
                <w:sz w:val="16"/>
              </w:rPr>
              <w:t>$3,080</w:t>
            </w:r>
          </w:p>
        </w:tc>
        <w:tc>
          <w:tcPr>
            <w:tcW w:type="dxa" w:w="1143"/>
          </w:tcPr>
          <w:p>
            <w:pPr>
              <w:spacing w:after="0"/>
              <w:jc w:val="right"/>
            </w:pPr>
            <w:r>
              <w:rPr>
                <w:sz w:val="16"/>
              </w:rPr>
              <w:t>$8,084</w:t>
            </w:r>
          </w:p>
        </w:tc>
        <w:tc>
          <w:tcPr>
            <w:tcW w:type="dxa" w:w="1784"/>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15</w:t>
            </w:r>
          </w:p>
        </w:tc>
        <w:tc>
          <w:tcPr>
            <w:tcW w:type="dxa" w:w="1037"/>
          </w:tcPr>
          <w:p>
            <w:pPr>
              <w:spacing w:after="0"/>
              <w:jc w:val="left"/>
            </w:pPr>
            <w:r>
              <w:rPr>
                <w:sz w:val="16"/>
              </w:rPr>
              <w:t>Avalanche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84"/>
          </w:tcPr>
          <w:p>
            <w:pPr>
              <w:spacing w:after="0"/>
              <w:jc w:val="right"/>
            </w:pPr>
            <w:r>
              <w:rPr>
                <w:sz w:val="16"/>
              </w:rPr>
              <w:t>$2,461</w:t>
            </w:r>
          </w:p>
        </w:tc>
        <w:tc>
          <w:tcPr>
            <w:tcW w:type="dxa" w:w="1143"/>
          </w:tcPr>
          <w:p>
            <w:pPr>
              <w:spacing w:after="0"/>
              <w:jc w:val="right"/>
            </w:pPr>
            <w:r>
              <w:rPr>
                <w:sz w:val="16"/>
              </w:rPr>
              <w:t>$2,461</w:t>
            </w:r>
          </w:p>
        </w:tc>
        <w:tc>
          <w:tcPr>
            <w:tcW w:type="dxa" w:w="1784"/>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9502.02 (Very Low, 59.8); tract 9501.01 (Very Low, 57.4); tract 9503 (Very Low, 57.3)</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9503 (Relatively Low, 61.8); tract 9502.02 (Relatively Low, 61.6); tract 9501.01 (Relatively Low, 56.6)</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9502.02 (Relatively Moderate, 80.7); tract 9503 (Relatively Moderate, 80.1); tract 9501.01 (Relatively Low, 78.5)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9503 (Relatively Moderate, 96.8); tract 9501.01 (Relatively Low, 93.4); tract 9502.02 (Relatively Low, 92.8)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9502.02 (Relatively Low, 51.2); tract 9503 (Relatively Low, 49.0); tract 9501.01 (Relatively Low, 41.3)</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9503 (Relatively Low, 86.5); tract 9502.02 (Relatively Low, 82.9); tract 9502.01 (Relatively Low, 80.8)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9502.02 is Census Tract 9502.02).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0"/>
        <w:gridCol w:w="1825"/>
        <w:gridCol w:w="1721"/>
        <w:gridCol w:w="1863"/>
        <w:gridCol w:w="1619"/>
        <w:gridCol w:w="1393"/>
        <w:gridCol w:w="2043"/>
        <w:gridCol w:w="1858"/>
      </w:tblGrid>
      <w:tr>
        <w:trPr>
          <w:cantSplit/>
          <w:tblHeader/>
        </w:trPr>
        <w:tc>
          <w:tcPr>
            <w:tcW w:type="dxa" w:w="1790"/>
            <w:shd w:val="clear" w:color="auto" w:fill="E8E8E8"/>
          </w:tcPr>
          <w:p>
            <w:pPr>
              <w:spacing w:after="0"/>
              <w:jc w:val="left"/>
            </w:pPr>
            <w:r>
              <w:rPr>
                <w:b/>
                <w:sz w:val="16"/>
              </w:rPr>
              <w:t>Hazard</w:t>
            </w:r>
          </w:p>
        </w:tc>
        <w:tc>
          <w:tcPr>
            <w:tcW w:type="dxa" w:w="1825"/>
            <w:shd w:val="clear" w:color="auto" w:fill="E8E8E8"/>
          </w:tcPr>
          <w:p>
            <w:pPr>
              <w:spacing w:after="0"/>
              <w:jc w:val="left"/>
            </w:pPr>
            <w:r>
              <w:rPr>
                <w:b/>
                <w:sz w:val="16"/>
              </w:rPr>
              <w:t>Scale</w:t>
            </w:r>
          </w:p>
        </w:tc>
        <w:tc>
          <w:tcPr>
            <w:tcW w:type="dxa" w:w="172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619"/>
            <w:shd w:val="clear" w:color="auto" w:fill="E8E8E8"/>
          </w:tcPr>
          <w:p>
            <w:pPr>
              <w:spacing w:after="0"/>
              <w:jc w:val="left"/>
            </w:pPr>
            <w:r>
              <w:rPr>
                <w:b/>
                <w:sz w:val="16"/>
              </w:rPr>
              <w:t>Worst recorded event</w:t>
            </w:r>
          </w:p>
        </w:tc>
        <w:tc>
          <w:tcPr>
            <w:tcW w:type="dxa" w:w="1393"/>
            <w:shd w:val="clear" w:color="auto" w:fill="E8E8E8"/>
          </w:tcPr>
          <w:p>
            <w:pPr>
              <w:spacing w:after="0"/>
              <w:jc w:val="left"/>
            </w:pPr>
            <w:r>
              <w:rPr>
                <w:b/>
                <w:sz w:val="16"/>
              </w:rPr>
              <w:t>Most damaging (when different)</w:t>
            </w:r>
          </w:p>
        </w:tc>
        <w:tc>
          <w:tcPr>
            <w:tcW w:type="dxa" w:w="2043"/>
            <w:shd w:val="clear" w:color="auto" w:fill="E8E8E8"/>
          </w:tcPr>
          <w:p>
            <w:pPr>
              <w:spacing w:after="0"/>
              <w:jc w:val="left"/>
            </w:pPr>
            <w:r>
              <w:rPr>
                <w:b/>
                <w:sz w:val="16"/>
              </w:rPr>
              <w:t>How it applies to jurisdictions</w:t>
            </w:r>
          </w:p>
        </w:tc>
        <w:tc>
          <w:tcPr>
            <w:tcW w:type="dxa" w:w="1858"/>
            <w:shd w:val="clear" w:color="auto" w:fill="E8E8E8"/>
          </w:tcPr>
          <w:p>
            <w:pPr>
              <w:spacing w:after="0"/>
              <w:jc w:val="left"/>
            </w:pPr>
            <w:r>
              <w:rPr>
                <w:b/>
                <w:sz w:val="16"/>
              </w:rPr>
              <w:t>Note</w:t>
            </w:r>
          </w:p>
        </w:tc>
      </w:tr>
      <w:tr>
        <w:trPr>
          <w:cantSplit/>
        </w:trPr>
        <w:tc>
          <w:tcPr>
            <w:tcW w:type="dxa" w:w="1790"/>
          </w:tcPr>
          <w:p>
            <w:pPr>
              <w:spacing w:after="0"/>
              <w:jc w:val="left"/>
            </w:pPr>
            <w:r>
              <w:rPr>
                <w:sz w:val="16"/>
              </w:rPr>
              <w:t>Avalanche</w:t>
            </w:r>
          </w:p>
        </w:tc>
        <w:tc>
          <w:tcPr>
            <w:tcW w:type="dxa" w:w="1825"/>
          </w:tcPr>
          <w:p>
            <w:pPr>
              <w:spacing w:after="0"/>
              <w:jc w:val="left"/>
            </w:pPr>
            <w:r>
              <w:rPr>
                <w:sz w:val="16"/>
              </w:rPr>
              <w:t>none (count and damage only)</w:t>
            </w:r>
          </w:p>
        </w:tc>
        <w:tc>
          <w:tcPr>
            <w:tcW w:type="dxa" w:w="1721"/>
          </w:tcPr>
          <w:p>
            <w:pPr>
              <w:spacing w:after="0"/>
              <w:jc w:val="right"/>
            </w:pPr>
            <w:r>
              <w:rPr>
                <w:sz w:val="16"/>
              </w:rPr>
              <w:t>0</w:t>
            </w:r>
          </w:p>
        </w:tc>
        <w:tc>
          <w:tcPr>
            <w:tcW w:type="dxa" w:w="1863"/>
          </w:tcPr>
          <w:p>
            <w:pPr>
              <w:spacing w:after="0"/>
              <w:jc w:val="left"/>
            </w:pPr>
          </w:p>
        </w:tc>
        <w:tc>
          <w:tcPr>
            <w:tcW w:type="dxa" w:w="1619"/>
          </w:tcPr>
          <w:p>
            <w:pPr>
              <w:spacing w:after="0"/>
              <w:jc w:val="left"/>
            </w:pPr>
          </w:p>
        </w:tc>
        <w:tc>
          <w:tcPr>
            <w:tcW w:type="dxa" w:w="1393"/>
          </w:tcPr>
          <w:p>
            <w:pPr>
              <w:spacing w:after="0"/>
              <w:jc w:val="left"/>
            </w:pPr>
          </w:p>
        </w:tc>
        <w:tc>
          <w:tcPr>
            <w:tcW w:type="dxa" w:w="2043"/>
          </w:tcPr>
          <w:p>
            <w:pPr>
              <w:spacing w:after="0"/>
              <w:jc w:val="left"/>
            </w:pPr>
          </w:p>
        </w:tc>
        <w:tc>
          <w:tcPr>
            <w:tcW w:type="dxa" w:w="1858"/>
          </w:tcPr>
          <w:p>
            <w:pPr>
              <w:spacing w:after="0"/>
              <w:jc w:val="left"/>
            </w:pPr>
          </w:p>
        </w:tc>
      </w:tr>
      <w:tr>
        <w:trPr>
          <w:cantSplit/>
        </w:trPr>
        <w:tc>
          <w:tcPr>
            <w:tcW w:type="dxa" w:w="1790"/>
          </w:tcPr>
          <w:p>
            <w:pPr>
              <w:spacing w:after="0"/>
              <w:jc w:val="left"/>
            </w:pPr>
            <w:r>
              <w:rPr>
                <w:sz w:val="16"/>
              </w:rPr>
              <w:t>Cold/Wind Chill, Extreme Cold/Wind Chill</w:t>
            </w:r>
          </w:p>
        </w:tc>
        <w:tc>
          <w:tcPr>
            <w:tcW w:type="dxa" w:w="1825"/>
          </w:tcPr>
          <w:p>
            <w:pPr>
              <w:spacing w:after="0"/>
              <w:jc w:val="left"/>
            </w:pPr>
            <w:r>
              <w:rPr>
                <w:sz w:val="16"/>
              </w:rPr>
              <w:t>wind chill</w:t>
            </w:r>
          </w:p>
        </w:tc>
        <w:tc>
          <w:tcPr>
            <w:tcW w:type="dxa" w:w="1721"/>
          </w:tcPr>
          <w:p>
            <w:pPr>
              <w:spacing w:after="0"/>
              <w:jc w:val="right"/>
            </w:pPr>
            <w:r>
              <w:rPr>
                <w:sz w:val="16"/>
              </w:rPr>
              <w:t>37 records, 1998 to 2026 (37 zone-level)</w:t>
            </w:r>
          </w:p>
        </w:tc>
        <w:tc>
          <w:tcPr>
            <w:tcW w:type="dxa" w:w="1863"/>
          </w:tcPr>
          <w:p>
            <w:pPr>
              <w:spacing w:after="0"/>
              <w:jc w:val="left"/>
            </w:pPr>
            <w:r>
              <w:rPr>
                <w:sz w:val="16"/>
              </w:rPr>
              <w:t>1 day to 11 days (median 2 days); 28 with a recorded value</w:t>
            </w:r>
          </w:p>
        </w:tc>
        <w:tc>
          <w:tcPr>
            <w:tcW w:type="dxa" w:w="1619"/>
          </w:tcPr>
          <w:p>
            <w:pPr>
              <w:spacing w:after="0"/>
              <w:jc w:val="left"/>
            </w:pPr>
            <w:r>
              <w:rPr>
                <w:sz w:val="16"/>
              </w:rPr>
              <w:t>11 consecutive days, 2026-01-23 to 2026-02-02, zone-level</w:t>
            </w:r>
          </w:p>
        </w:tc>
        <w:tc>
          <w:tcPr>
            <w:tcW w:type="dxa" w:w="1393"/>
          </w:tcPr>
          <w:p>
            <w:pPr>
              <w:spacing w:after="0"/>
              <w:jc w:val="left"/>
            </w:pPr>
          </w:p>
        </w:tc>
        <w:tc>
          <w:tcPr>
            <w:tcW w:type="dxa" w:w="2043"/>
          </w:tcPr>
          <w:p>
            <w:pPr>
              <w:spacing w:after="0"/>
              <w:jc w:val="left"/>
            </w:pPr>
            <w:r>
              <w:rPr>
                <w:sz w:val="16"/>
              </w:rPr>
              <w:t>Countywide (zone-level records).</w:t>
            </w:r>
          </w:p>
        </w:tc>
        <w:tc>
          <w:tcPr>
            <w:tcW w:type="dxa" w:w="1858"/>
          </w:tcPr>
          <w:p>
            <w:pPr>
              <w:spacing w:after="0"/>
              <w:jc w:val="left"/>
            </w:pPr>
          </w:p>
        </w:tc>
      </w:tr>
      <w:tr>
        <w:trPr>
          <w:cantSplit/>
        </w:trPr>
        <w:tc>
          <w:tcPr>
            <w:tcW w:type="dxa" w:w="1790"/>
          </w:tcPr>
          <w:p>
            <w:pPr>
              <w:spacing w:after="0"/>
              <w:jc w:val="left"/>
            </w:pPr>
            <w:r>
              <w:rPr>
                <w:sz w:val="16"/>
              </w:rPr>
              <w:t>Frost/Freeze (outside NRI's Cold Wave definition)</w:t>
            </w:r>
          </w:p>
        </w:tc>
        <w:tc>
          <w:tcPr>
            <w:tcW w:type="dxa" w:w="1825"/>
          </w:tcPr>
          <w:p>
            <w:pPr>
              <w:spacing w:after="0"/>
              <w:jc w:val="left"/>
            </w:pPr>
            <w:r>
              <w:rPr>
                <w:sz w:val="16"/>
              </w:rPr>
              <w:t>crop damage</w:t>
            </w:r>
          </w:p>
        </w:tc>
        <w:tc>
          <w:tcPr>
            <w:tcW w:type="dxa" w:w="1721"/>
          </w:tcPr>
          <w:p>
            <w:pPr>
              <w:spacing w:after="0"/>
              <w:jc w:val="right"/>
            </w:pPr>
            <w:r>
              <w:rPr>
                <w:sz w:val="16"/>
              </w:rPr>
              <w:t>40 records, 1997 to 2021 (40 zone-level)</w:t>
            </w:r>
          </w:p>
        </w:tc>
        <w:tc>
          <w:tcPr>
            <w:tcW w:type="dxa" w:w="1863"/>
          </w:tcPr>
          <w:p>
            <w:pPr>
              <w:spacing w:after="0"/>
              <w:jc w:val="left"/>
            </w:pPr>
          </w:p>
        </w:tc>
        <w:tc>
          <w:tcPr>
            <w:tcW w:type="dxa" w:w="1619"/>
          </w:tcPr>
          <w:p>
            <w:pPr>
              <w:spacing w:after="0"/>
              <w:jc w:val="left"/>
            </w:pPr>
            <w:r>
              <w:rPr>
                <w:sz w:val="16"/>
              </w:rPr>
              <w:t>Frost/Freeze, 1997-04-10, $500,000 crop damage (1997 dollars); NWS zone VAZ036</w:t>
            </w:r>
          </w:p>
        </w:tc>
        <w:tc>
          <w:tcPr>
            <w:tcW w:type="dxa" w:w="1393"/>
          </w:tcPr>
          <w:p>
            <w:pPr>
              <w:spacing w:after="0"/>
              <w:jc w:val="left"/>
            </w:pPr>
          </w:p>
        </w:tc>
        <w:tc>
          <w:tcPr>
            <w:tcW w:type="dxa" w:w="2043"/>
          </w:tcPr>
          <w:p>
            <w:pPr>
              <w:spacing w:after="0"/>
              <w:jc w:val="left"/>
            </w:pPr>
            <w:r>
              <w:rPr>
                <w:sz w:val="16"/>
              </w:rPr>
              <w:t>Countywide (zone-level records).</w:t>
            </w:r>
          </w:p>
        </w:tc>
        <w:tc>
          <w:tcPr>
            <w:tcW w:type="dxa" w:w="1858"/>
          </w:tcPr>
          <w:p>
            <w:pPr>
              <w:spacing w:after="0"/>
              <w:jc w:val="left"/>
            </w:pPr>
          </w:p>
        </w:tc>
      </w:tr>
      <w:tr>
        <w:trPr>
          <w:cantSplit/>
        </w:trPr>
        <w:tc>
          <w:tcPr>
            <w:tcW w:type="dxa" w:w="1790"/>
          </w:tcPr>
          <w:p>
            <w:pPr>
              <w:spacing w:after="0"/>
              <w:jc w:val="left"/>
            </w:pPr>
            <w:r>
              <w:rPr>
                <w:sz w:val="16"/>
              </w:rPr>
              <w:t>Drought</w:t>
            </w:r>
          </w:p>
        </w:tc>
        <w:tc>
          <w:tcPr>
            <w:tcW w:type="dxa" w:w="1825"/>
          </w:tcPr>
          <w:p>
            <w:pPr>
              <w:spacing w:after="0"/>
              <w:jc w:val="left"/>
            </w:pPr>
            <w:r>
              <w:rPr>
                <w:sz w:val="16"/>
              </w:rPr>
              <w:t>U.S. Drought Monitor scale (D0 to D4)</w:t>
            </w:r>
          </w:p>
        </w:tc>
        <w:tc>
          <w:tcPr>
            <w:tcW w:type="dxa" w:w="1721"/>
          </w:tcPr>
          <w:p>
            <w:pPr>
              <w:spacing w:after="0"/>
              <w:jc w:val="right"/>
            </w:pPr>
            <w:r>
              <w:rPr>
                <w:sz w:val="16"/>
              </w:rPr>
              <w:t>9 records, 1998 to 2007 (9 zone-level)</w:t>
            </w:r>
          </w:p>
        </w:tc>
        <w:tc>
          <w:tcPr>
            <w:tcW w:type="dxa" w:w="1863"/>
          </w:tcPr>
          <w:p>
            <w:pPr>
              <w:spacing w:after="0"/>
              <w:jc w:val="left"/>
            </w:pPr>
            <w:r>
              <w:rPr>
                <w:sz w:val="16"/>
              </w:rPr>
              <w:t>30 days to 153 days (median 46 days); 4 with a recorded value</w:t>
            </w:r>
          </w:p>
        </w:tc>
        <w:tc>
          <w:tcPr>
            <w:tcW w:type="dxa" w:w="1619"/>
          </w:tcPr>
          <w:p>
            <w:pPr>
              <w:spacing w:after="0"/>
              <w:jc w:val="left"/>
            </w:pPr>
            <w:r>
              <w:rPr>
                <w:sz w:val="16"/>
              </w:rPr>
              <w:t>153 days (5 months), 1999-05-01 to 1999-09-30, a run of 5 consecutive Storm Events drought records, zone-level</w:t>
            </w:r>
          </w:p>
        </w:tc>
        <w:tc>
          <w:tcPr>
            <w:tcW w:type="dxa" w:w="1393"/>
          </w:tcPr>
          <w:p>
            <w:pPr>
              <w:spacing w:after="0"/>
              <w:jc w:val="left"/>
            </w:pPr>
            <w:r>
              <w:rPr>
                <w:sz w:val="16"/>
              </w:rPr>
              <w:t>Drought, 1999-08-01, property not reported; $855,000 crops (zone total, 1999 dollars)</w:t>
            </w:r>
          </w:p>
        </w:tc>
        <w:tc>
          <w:tcPr>
            <w:tcW w:type="dxa" w:w="2043"/>
          </w:tcPr>
          <w:p>
            <w:pPr>
              <w:spacing w:after="0"/>
              <w:jc w:val="left"/>
            </w:pPr>
            <w:r>
              <w:rPr>
                <w:sz w:val="16"/>
              </w:rPr>
              <w:t>Countywide (zone-level records).</w:t>
            </w:r>
          </w:p>
        </w:tc>
        <w:tc>
          <w:tcPr>
            <w:tcW w:type="dxa" w:w="18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0"/>
          </w:tcPr>
          <w:p>
            <w:pPr>
              <w:spacing w:after="0"/>
              <w:jc w:val="left"/>
            </w:pPr>
            <w:r>
              <w:rPr>
                <w:sz w:val="16"/>
              </w:rPr>
              <w:t>Earthquake</w:t>
            </w:r>
          </w:p>
        </w:tc>
        <w:tc>
          <w:tcPr>
            <w:tcW w:type="dxa" w:w="1825"/>
          </w:tcPr>
          <w:p>
            <w:pPr>
              <w:spacing w:after="0"/>
              <w:jc w:val="left"/>
            </w:pPr>
            <w:r>
              <w:rPr>
                <w:sz w:val="16"/>
              </w:rPr>
              <w:t>Modified Mercalli (local data)</w:t>
            </w:r>
          </w:p>
        </w:tc>
        <w:tc>
          <w:tcPr>
            <w:tcW w:type="dxa" w:w="1721"/>
          </w:tcPr>
          <w:p>
            <w:pPr>
              <w:spacing w:after="0"/>
              <w:jc w:val="right"/>
            </w:pPr>
            <w:r>
              <w:rPr>
                <w:sz w:val="16"/>
              </w:rPr>
              <w:t>0</w:t>
            </w:r>
          </w:p>
        </w:tc>
        <w:tc>
          <w:tcPr>
            <w:tcW w:type="dxa" w:w="1863"/>
          </w:tcPr>
          <w:p>
            <w:pPr>
              <w:spacing w:after="0"/>
              <w:jc w:val="left"/>
            </w:pPr>
          </w:p>
        </w:tc>
        <w:tc>
          <w:tcPr>
            <w:tcW w:type="dxa" w:w="1619"/>
          </w:tcPr>
          <w:p>
            <w:pPr>
              <w:spacing w:after="0"/>
              <w:jc w:val="left"/>
            </w:pPr>
          </w:p>
        </w:tc>
        <w:tc>
          <w:tcPr>
            <w:tcW w:type="dxa" w:w="1393"/>
          </w:tcPr>
          <w:p>
            <w:pPr>
              <w:spacing w:after="0"/>
              <w:jc w:val="left"/>
            </w:pPr>
          </w:p>
        </w:tc>
        <w:tc>
          <w:tcPr>
            <w:tcW w:type="dxa" w:w="2043"/>
          </w:tcPr>
          <w:p>
            <w:pPr>
              <w:spacing w:after="0"/>
              <w:jc w:val="left"/>
            </w:pPr>
          </w:p>
        </w:tc>
        <w:tc>
          <w:tcPr>
            <w:tcW w:type="dxa" w:w="1858"/>
          </w:tcPr>
          <w:p>
            <w:pPr>
              <w:spacing w:after="0"/>
              <w:jc w:val="left"/>
            </w:pPr>
            <w:r>
              <w:rPr>
                <w:sz w:val="16"/>
              </w:rPr>
              <w:t>Storm Events does not record earthquakes; the USGS earthquake catalog is the source.</w:t>
            </w:r>
          </w:p>
        </w:tc>
      </w:tr>
      <w:tr>
        <w:trPr>
          <w:cantSplit/>
        </w:trPr>
        <w:tc>
          <w:tcPr>
            <w:tcW w:type="dxa" w:w="1790"/>
          </w:tcPr>
          <w:p>
            <w:pPr>
              <w:spacing w:after="0"/>
              <w:jc w:val="left"/>
            </w:pPr>
            <w:r>
              <w:rPr>
                <w:sz w:val="16"/>
              </w:rPr>
              <w:t>Hail</w:t>
            </w:r>
          </w:p>
        </w:tc>
        <w:tc>
          <w:tcPr>
            <w:tcW w:type="dxa" w:w="1825"/>
          </w:tcPr>
          <w:p>
            <w:pPr>
              <w:spacing w:after="0"/>
              <w:jc w:val="left"/>
            </w:pPr>
            <w:r>
              <w:rPr>
                <w:sz w:val="16"/>
              </w:rPr>
              <w:t>hail size (inches)</w:t>
            </w:r>
          </w:p>
        </w:tc>
        <w:tc>
          <w:tcPr>
            <w:tcW w:type="dxa" w:w="1721"/>
          </w:tcPr>
          <w:p>
            <w:pPr>
              <w:spacing w:after="0"/>
              <w:jc w:val="right"/>
            </w:pPr>
            <w:r>
              <w:rPr>
                <w:sz w:val="16"/>
              </w:rPr>
              <w:t>46 records, 1968 to 2025</w:t>
            </w:r>
          </w:p>
        </w:tc>
        <w:tc>
          <w:tcPr>
            <w:tcW w:type="dxa" w:w="1863"/>
          </w:tcPr>
          <w:p>
            <w:pPr>
              <w:spacing w:after="0"/>
              <w:jc w:val="left"/>
            </w:pPr>
            <w:r>
              <w:rPr>
                <w:sz w:val="16"/>
              </w:rPr>
              <w:t>0.75 in to 2.5 in (median 1 in); 46 with a recorded value</w:t>
            </w:r>
          </w:p>
        </w:tc>
        <w:tc>
          <w:tcPr>
            <w:tcW w:type="dxa" w:w="1619"/>
          </w:tcPr>
          <w:p>
            <w:pPr>
              <w:spacing w:after="0"/>
              <w:jc w:val="left"/>
            </w:pPr>
            <w:r>
              <w:rPr>
                <w:sz w:val="16"/>
              </w:rPr>
              <w:t>2.5 in hail, 1968-07-02</w:t>
            </w:r>
          </w:p>
        </w:tc>
        <w:tc>
          <w:tcPr>
            <w:tcW w:type="dxa" w:w="1393"/>
          </w:tcPr>
          <w:p>
            <w:pPr>
              <w:spacing w:after="0"/>
              <w:jc w:val="left"/>
            </w:pPr>
            <w:r>
              <w:rPr>
                <w:sz w:val="16"/>
              </w:rPr>
              <w:t>Hail, 1999-07-14, $5,000 property; crops not reported (1999 dollars)</w:t>
            </w:r>
          </w:p>
        </w:tc>
        <w:tc>
          <w:tcPr>
            <w:tcW w:type="dxa" w:w="2043"/>
          </w:tcPr>
          <w:p>
            <w:pPr>
              <w:spacing w:after="0"/>
              <w:jc w:val="left"/>
            </w:pPr>
            <w:r>
              <w:rPr>
                <w:sz w:val="16"/>
              </w:rPr>
              <w:t>No event record names a jurisdiction in the plan.</w:t>
            </w:r>
          </w:p>
        </w:tc>
        <w:tc>
          <w:tcPr>
            <w:tcW w:type="dxa" w:w="1858"/>
          </w:tcPr>
          <w:p>
            <w:pPr>
              <w:spacing w:after="0"/>
              <w:jc w:val="left"/>
            </w:pPr>
          </w:p>
        </w:tc>
      </w:tr>
      <w:tr>
        <w:trPr>
          <w:cantSplit/>
        </w:trPr>
        <w:tc>
          <w:tcPr>
            <w:tcW w:type="dxa" w:w="1790"/>
          </w:tcPr>
          <w:p>
            <w:pPr>
              <w:spacing w:after="0"/>
              <w:jc w:val="left"/>
            </w:pPr>
            <w:r>
              <w:rPr>
                <w:sz w:val="16"/>
              </w:rPr>
              <w:t>Excessive Heat, Heat</w:t>
            </w:r>
          </w:p>
        </w:tc>
        <w:tc>
          <w:tcPr>
            <w:tcW w:type="dxa" w:w="1825"/>
          </w:tcPr>
          <w:p>
            <w:pPr>
              <w:spacing w:after="0"/>
              <w:jc w:val="left"/>
            </w:pPr>
            <w:r>
              <w:rPr>
                <w:sz w:val="16"/>
              </w:rPr>
              <w:t>heat index (in event narratives)</w:t>
            </w:r>
          </w:p>
        </w:tc>
        <w:tc>
          <w:tcPr>
            <w:tcW w:type="dxa" w:w="1721"/>
          </w:tcPr>
          <w:p>
            <w:pPr>
              <w:spacing w:after="0"/>
              <w:jc w:val="right"/>
            </w:pPr>
            <w:r>
              <w:rPr>
                <w:sz w:val="16"/>
              </w:rPr>
              <w:t>34 records, 1996 to 2020 (34 zone-level)</w:t>
            </w:r>
          </w:p>
        </w:tc>
        <w:tc>
          <w:tcPr>
            <w:tcW w:type="dxa" w:w="1863"/>
          </w:tcPr>
          <w:p>
            <w:pPr>
              <w:spacing w:after="0"/>
              <w:jc w:val="left"/>
            </w:pPr>
            <w:r>
              <w:rPr>
                <w:sz w:val="16"/>
              </w:rPr>
              <w:t>1 day to 8 days (median 2 days); 27 with a recorded value</w:t>
            </w:r>
          </w:p>
        </w:tc>
        <w:tc>
          <w:tcPr>
            <w:tcW w:type="dxa" w:w="1619"/>
          </w:tcPr>
          <w:p>
            <w:pPr>
              <w:spacing w:after="0"/>
              <w:jc w:val="left"/>
            </w:pPr>
            <w:r>
              <w:rPr>
                <w:sz w:val="16"/>
              </w:rPr>
              <w:t>8 consecutive days, 2002-08-12 to 2002-08-19, zone-level</w:t>
            </w:r>
          </w:p>
        </w:tc>
        <w:tc>
          <w:tcPr>
            <w:tcW w:type="dxa" w:w="1393"/>
          </w:tcPr>
          <w:p>
            <w:pPr>
              <w:spacing w:after="0"/>
              <w:jc w:val="left"/>
            </w:pPr>
          </w:p>
        </w:tc>
        <w:tc>
          <w:tcPr>
            <w:tcW w:type="dxa" w:w="2043"/>
          </w:tcPr>
          <w:p>
            <w:pPr>
              <w:spacing w:after="0"/>
              <w:jc w:val="left"/>
            </w:pPr>
            <w:r>
              <w:rPr>
                <w:sz w:val="16"/>
              </w:rPr>
              <w:t>Countywide (zone-level records).</w:t>
            </w:r>
          </w:p>
        </w:tc>
        <w:tc>
          <w:tcPr>
            <w:tcW w:type="dxa" w:w="1858"/>
          </w:tcPr>
          <w:p>
            <w:pPr>
              <w:spacing w:after="0"/>
              <w:jc w:val="left"/>
            </w:pPr>
            <w:r>
              <w:rPr>
                <w:sz w:val="16"/>
              </w:rPr>
              <w:t>Heat records from November to March (unseasonable warmth, not a heat wave) are counted but not used for the longest run.</w:t>
            </w:r>
          </w:p>
        </w:tc>
      </w:tr>
      <w:tr>
        <w:trPr>
          <w:cantSplit/>
        </w:trPr>
        <w:tc>
          <w:tcPr>
            <w:tcW w:type="dxa" w:w="1790"/>
          </w:tcPr>
          <w:p>
            <w:pPr>
              <w:spacing w:after="0"/>
              <w:jc w:val="left"/>
            </w:pPr>
            <w:r>
              <w:rPr>
                <w:sz w:val="16"/>
              </w:rPr>
              <w:t>Hurricane, Tropical Storm, Tropical Depression</w:t>
            </w:r>
          </w:p>
        </w:tc>
        <w:tc>
          <w:tcPr>
            <w:tcW w:type="dxa" w:w="1825"/>
          </w:tcPr>
          <w:p>
            <w:pPr>
              <w:spacing w:after="0"/>
              <w:jc w:val="left"/>
            </w:pPr>
            <w:r>
              <w:rPr>
                <w:sz w:val="16"/>
              </w:rPr>
              <w:t>Saffir-Simpson</w:t>
            </w:r>
          </w:p>
        </w:tc>
        <w:tc>
          <w:tcPr>
            <w:tcW w:type="dxa" w:w="1721"/>
          </w:tcPr>
          <w:p>
            <w:pPr>
              <w:spacing w:after="0"/>
              <w:jc w:val="right"/>
            </w:pPr>
            <w:r>
              <w:rPr>
                <w:sz w:val="16"/>
              </w:rPr>
              <w:t>2 records, 2008 to 2011 (2 zone-level)</w:t>
            </w:r>
          </w:p>
        </w:tc>
        <w:tc>
          <w:tcPr>
            <w:tcW w:type="dxa" w:w="1863"/>
          </w:tcPr>
          <w:p>
            <w:pPr>
              <w:spacing w:after="0"/>
              <w:jc w:val="left"/>
            </w:pPr>
          </w:p>
        </w:tc>
        <w:tc>
          <w:tcPr>
            <w:tcW w:type="dxa" w:w="1619"/>
          </w:tcPr>
          <w:p>
            <w:pPr>
              <w:spacing w:after="0"/>
              <w:jc w:val="left"/>
            </w:pPr>
            <w:r>
              <w:rPr>
                <w:sz w:val="16"/>
              </w:rPr>
              <w:t>Strongest recorded: Tropical Storm record, 2011-08-27, $1,000 property; crops not reported (2011 dollars); NWS zone VAZ036</w:t>
            </w:r>
          </w:p>
        </w:tc>
        <w:tc>
          <w:tcPr>
            <w:tcW w:type="dxa" w:w="1393"/>
          </w:tcPr>
          <w:p>
            <w:pPr>
              <w:spacing w:after="0"/>
              <w:jc w:val="left"/>
            </w:pPr>
          </w:p>
        </w:tc>
        <w:tc>
          <w:tcPr>
            <w:tcW w:type="dxa" w:w="2043"/>
          </w:tcPr>
          <w:p>
            <w:pPr>
              <w:spacing w:after="0"/>
              <w:jc w:val="left"/>
            </w:pPr>
            <w:r>
              <w:rPr>
                <w:sz w:val="16"/>
              </w:rPr>
              <w:t>Countywide (zone-level records).</w:t>
            </w:r>
          </w:p>
        </w:tc>
        <w:tc>
          <w:tcPr>
            <w:tcW w:type="dxa" w:w="18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0"/>
          </w:tcPr>
          <w:p>
            <w:pPr>
              <w:spacing w:after="0"/>
              <w:jc w:val="left"/>
            </w:pPr>
            <w:r>
              <w:rPr>
                <w:sz w:val="16"/>
              </w:rPr>
              <w:t>Ice Storm</w:t>
            </w:r>
          </w:p>
        </w:tc>
        <w:tc>
          <w:tcPr>
            <w:tcW w:type="dxa" w:w="1825"/>
          </w:tcPr>
          <w:p>
            <w:pPr>
              <w:spacing w:after="0"/>
              <w:jc w:val="left"/>
            </w:pPr>
            <w:r>
              <w:rPr>
                <w:sz w:val="16"/>
              </w:rPr>
              <w:t>Sperry-Piltz ice scale (local data)</w:t>
            </w:r>
          </w:p>
        </w:tc>
        <w:tc>
          <w:tcPr>
            <w:tcW w:type="dxa" w:w="1721"/>
          </w:tcPr>
          <w:p>
            <w:pPr>
              <w:spacing w:after="0"/>
              <w:jc w:val="right"/>
            </w:pPr>
            <w:r>
              <w:rPr>
                <w:sz w:val="16"/>
              </w:rPr>
              <w:t>7 records, 1998 to 2022 (7 zone-level)</w:t>
            </w:r>
          </w:p>
        </w:tc>
        <w:tc>
          <w:tcPr>
            <w:tcW w:type="dxa" w:w="1863"/>
          </w:tcPr>
          <w:p>
            <w:pPr>
              <w:spacing w:after="0"/>
              <w:jc w:val="left"/>
            </w:pPr>
          </w:p>
        </w:tc>
        <w:tc>
          <w:tcPr>
            <w:tcW w:type="dxa" w:w="1619"/>
          </w:tcPr>
          <w:p>
            <w:pPr>
              <w:spacing w:after="0"/>
              <w:jc w:val="left"/>
            </w:pPr>
            <w:r>
              <w:rPr>
                <w:sz w:val="16"/>
              </w:rPr>
              <w:t>Ice Storm, 1998-02-04, $10,000 property; $150,000 crops (1998 dollars); NWS zone VAZ036</w:t>
            </w:r>
          </w:p>
        </w:tc>
        <w:tc>
          <w:tcPr>
            <w:tcW w:type="dxa" w:w="1393"/>
          </w:tcPr>
          <w:p>
            <w:pPr>
              <w:spacing w:after="0"/>
              <w:jc w:val="left"/>
            </w:pPr>
          </w:p>
        </w:tc>
        <w:tc>
          <w:tcPr>
            <w:tcW w:type="dxa" w:w="2043"/>
          </w:tcPr>
          <w:p>
            <w:pPr>
              <w:spacing w:after="0"/>
              <w:jc w:val="left"/>
            </w:pPr>
            <w:r>
              <w:rPr>
                <w:sz w:val="16"/>
              </w:rPr>
              <w:t>Countywide (zone-level records).</w:t>
            </w:r>
          </w:p>
        </w:tc>
        <w:tc>
          <w:tcPr>
            <w:tcW w:type="dxa" w:w="1858"/>
          </w:tcPr>
          <w:p>
            <w:pPr>
              <w:spacing w:after="0"/>
              <w:jc w:val="left"/>
            </w:pPr>
          </w:p>
        </w:tc>
      </w:tr>
      <w:tr>
        <w:trPr>
          <w:cantSplit/>
        </w:trPr>
        <w:tc>
          <w:tcPr>
            <w:tcW w:type="dxa" w:w="1790"/>
          </w:tcPr>
          <w:p>
            <w:pPr>
              <w:spacing w:after="0"/>
              <w:jc w:val="left"/>
            </w:pPr>
            <w:r>
              <w:rPr>
                <w:sz w:val="16"/>
              </w:rPr>
              <w:t>Flash Flood, Flood, Lakeshore Flood</w:t>
            </w:r>
          </w:p>
        </w:tc>
        <w:tc>
          <w:tcPr>
            <w:tcW w:type="dxa" w:w="1825"/>
          </w:tcPr>
          <w:p>
            <w:pPr>
              <w:spacing w:after="0"/>
              <w:jc w:val="left"/>
            </w:pPr>
            <w:r>
              <w:rPr>
                <w:sz w:val="16"/>
              </w:rPr>
              <w:t>damage and flood days (flood depth: FIRM)</w:t>
            </w:r>
          </w:p>
        </w:tc>
        <w:tc>
          <w:tcPr>
            <w:tcW w:type="dxa" w:w="1721"/>
          </w:tcPr>
          <w:p>
            <w:pPr>
              <w:spacing w:after="0"/>
              <w:jc w:val="right"/>
            </w:pPr>
            <w:r>
              <w:rPr>
                <w:sz w:val="16"/>
              </w:rPr>
              <w:t>129 records, 1996 to 2025 (3 zone-level)</w:t>
            </w:r>
          </w:p>
        </w:tc>
        <w:tc>
          <w:tcPr>
            <w:tcW w:type="dxa" w:w="1863"/>
          </w:tcPr>
          <w:p>
            <w:pPr>
              <w:spacing w:after="0"/>
              <w:jc w:val="left"/>
            </w:pPr>
          </w:p>
        </w:tc>
        <w:tc>
          <w:tcPr>
            <w:tcW w:type="dxa" w:w="1619"/>
          </w:tcPr>
          <w:p>
            <w:pPr>
              <w:spacing w:after="0"/>
              <w:jc w:val="left"/>
            </w:pPr>
            <w:r>
              <w:rPr>
                <w:sz w:val="16"/>
              </w:rPr>
              <w:t>Flash Flood, 1996-09-06, $1,000,000 property; $50,000 crops (1996 dollars)</w:t>
            </w:r>
          </w:p>
        </w:tc>
        <w:tc>
          <w:tcPr>
            <w:tcW w:type="dxa" w:w="1393"/>
          </w:tcPr>
          <w:p>
            <w:pPr>
              <w:spacing w:after="0"/>
              <w:jc w:val="left"/>
            </w:pPr>
          </w:p>
        </w:tc>
        <w:tc>
          <w:tcPr>
            <w:tcW w:type="dxa" w:w="2043"/>
          </w:tcPr>
          <w:p>
            <w:pPr>
              <w:spacing w:after="0"/>
              <w:jc w:val="left"/>
            </w:pPr>
            <w:r>
              <w:rPr>
                <w:sz w:val="16"/>
              </w:rPr>
              <w:t>No event record names a jurisdiction in the plan. Zone-level records (3) apply countywide.</w:t>
            </w:r>
          </w:p>
        </w:tc>
        <w:tc>
          <w:tcPr>
            <w:tcW w:type="dxa" w:w="18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0"/>
          </w:tcPr>
          <w:p>
            <w:pPr>
              <w:spacing w:after="0"/>
              <w:jc w:val="left"/>
            </w:pPr>
            <w:r>
              <w:rPr>
                <w:sz w:val="16"/>
              </w:rPr>
              <w:t>Debris Flow</w:t>
            </w:r>
          </w:p>
        </w:tc>
        <w:tc>
          <w:tcPr>
            <w:tcW w:type="dxa" w:w="1825"/>
          </w:tcPr>
          <w:p>
            <w:pPr>
              <w:spacing w:after="0"/>
              <w:jc w:val="left"/>
            </w:pPr>
            <w:r>
              <w:rPr>
                <w:sz w:val="16"/>
              </w:rPr>
              <w:t>none (count and damage only)</w:t>
            </w:r>
          </w:p>
        </w:tc>
        <w:tc>
          <w:tcPr>
            <w:tcW w:type="dxa" w:w="1721"/>
          </w:tcPr>
          <w:p>
            <w:pPr>
              <w:spacing w:after="0"/>
              <w:jc w:val="right"/>
            </w:pPr>
            <w:r>
              <w:rPr>
                <w:sz w:val="16"/>
              </w:rPr>
              <w:t>0</w:t>
            </w:r>
          </w:p>
        </w:tc>
        <w:tc>
          <w:tcPr>
            <w:tcW w:type="dxa" w:w="1863"/>
          </w:tcPr>
          <w:p>
            <w:pPr>
              <w:spacing w:after="0"/>
              <w:jc w:val="left"/>
            </w:pPr>
          </w:p>
        </w:tc>
        <w:tc>
          <w:tcPr>
            <w:tcW w:type="dxa" w:w="1619"/>
          </w:tcPr>
          <w:p>
            <w:pPr>
              <w:spacing w:after="0"/>
              <w:jc w:val="left"/>
            </w:pPr>
          </w:p>
        </w:tc>
        <w:tc>
          <w:tcPr>
            <w:tcW w:type="dxa" w:w="1393"/>
          </w:tcPr>
          <w:p>
            <w:pPr>
              <w:spacing w:after="0"/>
              <w:jc w:val="left"/>
            </w:pPr>
          </w:p>
        </w:tc>
        <w:tc>
          <w:tcPr>
            <w:tcW w:type="dxa" w:w="2043"/>
          </w:tcPr>
          <w:p>
            <w:pPr>
              <w:spacing w:after="0"/>
              <w:jc w:val="left"/>
            </w:pPr>
          </w:p>
        </w:tc>
        <w:tc>
          <w:tcPr>
            <w:tcW w:type="dxa" w:w="1858"/>
          </w:tcPr>
          <w:p>
            <w:pPr>
              <w:spacing w:after="0"/>
              <w:jc w:val="left"/>
            </w:pPr>
          </w:p>
        </w:tc>
      </w:tr>
      <w:tr>
        <w:trPr>
          <w:cantSplit/>
        </w:trPr>
        <w:tc>
          <w:tcPr>
            <w:tcW w:type="dxa" w:w="1790"/>
          </w:tcPr>
          <w:p>
            <w:pPr>
              <w:spacing w:after="0"/>
              <w:jc w:val="left"/>
            </w:pPr>
            <w:r>
              <w:rPr>
                <w:sz w:val="16"/>
              </w:rPr>
              <w:t>Lightning</w:t>
            </w:r>
          </w:p>
        </w:tc>
        <w:tc>
          <w:tcPr>
            <w:tcW w:type="dxa" w:w="1825"/>
          </w:tcPr>
          <w:p>
            <w:pPr>
              <w:spacing w:after="0"/>
              <w:jc w:val="left"/>
            </w:pPr>
            <w:r>
              <w:rPr>
                <w:sz w:val="16"/>
              </w:rPr>
              <w:t>annualized frequency (the measure FEMA's Local Mitigation Planning Handbook names)</w:t>
            </w:r>
          </w:p>
        </w:tc>
        <w:tc>
          <w:tcPr>
            <w:tcW w:type="dxa" w:w="1721"/>
          </w:tcPr>
          <w:p>
            <w:pPr>
              <w:spacing w:after="0"/>
              <w:jc w:val="right"/>
            </w:pPr>
            <w:r>
              <w:rPr>
                <w:sz w:val="16"/>
              </w:rPr>
              <w:t>7 records, 1999 to 2002</w:t>
            </w:r>
          </w:p>
        </w:tc>
        <w:tc>
          <w:tcPr>
            <w:tcW w:type="dxa" w:w="1863"/>
          </w:tcPr>
          <w:p>
            <w:pPr>
              <w:spacing w:after="0"/>
              <w:jc w:val="left"/>
            </w:pPr>
          </w:p>
        </w:tc>
        <w:tc>
          <w:tcPr>
            <w:tcW w:type="dxa" w:w="1619"/>
          </w:tcPr>
          <w:p>
            <w:pPr>
              <w:spacing w:after="0"/>
              <w:jc w:val="left"/>
            </w:pPr>
            <w:r>
              <w:rPr>
                <w:sz w:val="16"/>
              </w:rPr>
              <w:t>Lightning, 2001-06-05, $100,000 property; crops not reported (2001 dollars)</w:t>
            </w:r>
          </w:p>
        </w:tc>
        <w:tc>
          <w:tcPr>
            <w:tcW w:type="dxa" w:w="1393"/>
          </w:tcPr>
          <w:p>
            <w:pPr>
              <w:spacing w:after="0"/>
              <w:jc w:val="left"/>
            </w:pPr>
          </w:p>
        </w:tc>
        <w:tc>
          <w:tcPr>
            <w:tcW w:type="dxa" w:w="2043"/>
          </w:tcPr>
          <w:p>
            <w:pPr>
              <w:spacing w:after="0"/>
              <w:jc w:val="left"/>
            </w:pPr>
            <w:r>
              <w:rPr>
                <w:sz w:val="16"/>
              </w:rPr>
              <w:t>No event record names a jurisdiction in the plan.</w:t>
            </w:r>
          </w:p>
        </w:tc>
        <w:tc>
          <w:tcPr>
            <w:tcW w:type="dxa" w:w="1858"/>
          </w:tcPr>
          <w:p>
            <w:pPr>
              <w:spacing w:after="0"/>
              <w:jc w:val="left"/>
            </w:pPr>
            <w:r>
              <w:rPr>
                <w:sz w:val="16"/>
              </w:rPr>
              <w:t>Storm Events lists lightning with damage or casualties.</w:t>
            </w:r>
          </w:p>
        </w:tc>
      </w:tr>
      <w:tr>
        <w:trPr>
          <w:cantSplit/>
        </w:trPr>
        <w:tc>
          <w:tcPr>
            <w:tcW w:type="dxa" w:w="1790"/>
          </w:tcPr>
          <w:p>
            <w:pPr>
              <w:spacing w:after="0"/>
              <w:jc w:val="left"/>
            </w:pPr>
            <w:r>
              <w:rPr>
                <w:sz w:val="16"/>
              </w:rPr>
              <w:t>High Wind and Strong Wind (outside NRI's Strong Wind definition)</w:t>
            </w:r>
          </w:p>
        </w:tc>
        <w:tc>
          <w:tcPr>
            <w:tcW w:type="dxa" w:w="1825"/>
          </w:tcPr>
          <w:p>
            <w:pPr>
              <w:spacing w:after="0"/>
              <w:jc w:val="left"/>
            </w:pPr>
            <w:r>
              <w:rPr>
                <w:sz w:val="16"/>
              </w:rPr>
              <w:t>wind speed (kt and mph)</w:t>
            </w:r>
          </w:p>
        </w:tc>
        <w:tc>
          <w:tcPr>
            <w:tcW w:type="dxa" w:w="1721"/>
          </w:tcPr>
          <w:p>
            <w:pPr>
              <w:spacing w:after="0"/>
              <w:jc w:val="right"/>
            </w:pPr>
            <w:r>
              <w:rPr>
                <w:sz w:val="16"/>
              </w:rPr>
              <w:t>40 records, 1996 to 2025 (40 zone-level)</w:t>
            </w:r>
          </w:p>
        </w:tc>
        <w:tc>
          <w:tcPr>
            <w:tcW w:type="dxa" w:w="1863"/>
          </w:tcPr>
          <w:p>
            <w:pPr>
              <w:spacing w:after="0"/>
              <w:jc w:val="left"/>
            </w:pPr>
            <w:r>
              <w:rPr>
                <w:sz w:val="16"/>
              </w:rPr>
              <w:t>30 kt (35 mph) to 70 kt (81 mph) (median 52 kt (60 mph)); 31 with a recorded value</w:t>
            </w:r>
          </w:p>
        </w:tc>
        <w:tc>
          <w:tcPr>
            <w:tcW w:type="dxa" w:w="1619"/>
          </w:tcPr>
          <w:p>
            <w:pPr>
              <w:spacing w:after="0"/>
              <w:jc w:val="left"/>
            </w:pPr>
            <w:r>
              <w:rPr>
                <w:sz w:val="16"/>
              </w:rPr>
              <w:t>70 kt (81 mph) measured gust, High Wind, 2019-02-24; NWS zone VAZ508</w:t>
            </w:r>
          </w:p>
        </w:tc>
        <w:tc>
          <w:tcPr>
            <w:tcW w:type="dxa" w:w="1393"/>
          </w:tcPr>
          <w:p>
            <w:pPr>
              <w:spacing w:after="0"/>
              <w:jc w:val="left"/>
            </w:pPr>
            <w:r>
              <w:rPr>
                <w:sz w:val="16"/>
              </w:rPr>
              <w:t>High Wind, 1996-09-06, $15,000 property; $250,000 crops (zone total, 1996 dollars)</w:t>
            </w:r>
          </w:p>
        </w:tc>
        <w:tc>
          <w:tcPr>
            <w:tcW w:type="dxa" w:w="2043"/>
          </w:tcPr>
          <w:p>
            <w:pPr>
              <w:spacing w:after="0"/>
              <w:jc w:val="left"/>
            </w:pPr>
            <w:r>
              <w:rPr>
                <w:sz w:val="16"/>
              </w:rPr>
              <w:t>Countywide (zone-level records).</w:t>
            </w:r>
          </w:p>
        </w:tc>
        <w:tc>
          <w:tcPr>
            <w:tcW w:type="dxa" w:w="1858"/>
          </w:tcPr>
          <w:p>
            <w:pPr>
              <w:spacing w:after="0"/>
              <w:jc w:val="left"/>
            </w:pPr>
          </w:p>
        </w:tc>
      </w:tr>
      <w:tr>
        <w:trPr>
          <w:cantSplit/>
        </w:trPr>
        <w:tc>
          <w:tcPr>
            <w:tcW w:type="dxa" w:w="1790"/>
          </w:tcPr>
          <w:p>
            <w:pPr>
              <w:spacing w:after="0"/>
              <w:jc w:val="left"/>
            </w:pPr>
            <w:r>
              <w:rPr>
                <w:sz w:val="16"/>
              </w:rPr>
              <w:t>Thunderstorm Wind</w:t>
            </w:r>
          </w:p>
        </w:tc>
        <w:tc>
          <w:tcPr>
            <w:tcW w:type="dxa" w:w="1825"/>
          </w:tcPr>
          <w:p>
            <w:pPr>
              <w:spacing w:after="0"/>
              <w:jc w:val="left"/>
            </w:pPr>
            <w:r>
              <w:rPr>
                <w:sz w:val="16"/>
              </w:rPr>
              <w:t>wind speed (kt and mph)</w:t>
            </w:r>
          </w:p>
        </w:tc>
        <w:tc>
          <w:tcPr>
            <w:tcW w:type="dxa" w:w="1721"/>
          </w:tcPr>
          <w:p>
            <w:pPr>
              <w:spacing w:after="0"/>
              <w:jc w:val="right"/>
            </w:pPr>
            <w:r>
              <w:rPr>
                <w:sz w:val="16"/>
              </w:rPr>
              <w:t>203 records, 1961 to 2026</w:t>
            </w:r>
          </w:p>
        </w:tc>
        <w:tc>
          <w:tcPr>
            <w:tcW w:type="dxa" w:w="1863"/>
          </w:tcPr>
          <w:p>
            <w:pPr>
              <w:spacing w:after="0"/>
              <w:jc w:val="left"/>
            </w:pPr>
            <w:r>
              <w:rPr>
                <w:sz w:val="16"/>
              </w:rPr>
              <w:t>45 kt (52 mph) to 76 kt (87 mph) (median 52 kt (60 mph)); 185 with a recorded value</w:t>
            </w:r>
          </w:p>
        </w:tc>
        <w:tc>
          <w:tcPr>
            <w:tcW w:type="dxa" w:w="1619"/>
          </w:tcPr>
          <w:p>
            <w:pPr>
              <w:spacing w:after="0"/>
              <w:jc w:val="left"/>
            </w:pPr>
            <w:r>
              <w:rPr>
                <w:sz w:val="16"/>
              </w:rPr>
              <w:t>76 kt (87 mph) measured gust, Thunderstorm Wind, 2012-06-29</w:t>
            </w:r>
          </w:p>
        </w:tc>
        <w:tc>
          <w:tcPr>
            <w:tcW w:type="dxa" w:w="1393"/>
          </w:tcPr>
          <w:p>
            <w:pPr>
              <w:spacing w:after="0"/>
              <w:jc w:val="left"/>
            </w:pPr>
            <w:r>
              <w:rPr>
                <w:sz w:val="16"/>
              </w:rPr>
              <w:t>Thunderstorm Wind, 2006-04-07, $60,000 property; crops not reported (2006 dollars)</w:t>
            </w:r>
          </w:p>
        </w:tc>
        <w:tc>
          <w:tcPr>
            <w:tcW w:type="dxa" w:w="2043"/>
          </w:tcPr>
          <w:p>
            <w:pPr>
              <w:spacing w:after="0"/>
              <w:jc w:val="left"/>
            </w:pPr>
            <w:r>
              <w:rPr>
                <w:sz w:val="16"/>
              </w:rPr>
              <w:t>No event record names a jurisdiction in the plan.</w:t>
            </w:r>
          </w:p>
        </w:tc>
        <w:tc>
          <w:tcPr>
            <w:tcW w:type="dxa" w:w="1858"/>
          </w:tcPr>
          <w:p>
            <w:pPr>
              <w:spacing w:after="0"/>
              <w:jc w:val="left"/>
            </w:pPr>
          </w:p>
        </w:tc>
      </w:tr>
      <w:tr>
        <w:trPr>
          <w:cantSplit/>
        </w:trPr>
        <w:tc>
          <w:tcPr>
            <w:tcW w:type="dxa" w:w="1790"/>
          </w:tcPr>
          <w:p>
            <w:pPr>
              <w:spacing w:after="0"/>
              <w:jc w:val="left"/>
            </w:pPr>
            <w:r>
              <w:rPr>
                <w:sz w:val="16"/>
              </w:rPr>
              <w:t>Tornado</w:t>
            </w:r>
          </w:p>
        </w:tc>
        <w:tc>
          <w:tcPr>
            <w:tcW w:type="dxa" w:w="1825"/>
          </w:tcPr>
          <w:p>
            <w:pPr>
              <w:spacing w:after="0"/>
              <w:jc w:val="left"/>
            </w:pPr>
            <w:r>
              <w:rPr>
                <w:sz w:val="16"/>
              </w:rPr>
              <w:t>Enhanced Fujita (Fujita before Feb 2007)</w:t>
            </w:r>
          </w:p>
        </w:tc>
        <w:tc>
          <w:tcPr>
            <w:tcW w:type="dxa" w:w="1721"/>
          </w:tcPr>
          <w:p>
            <w:pPr>
              <w:spacing w:after="0"/>
              <w:jc w:val="right"/>
            </w:pPr>
            <w:r>
              <w:rPr>
                <w:sz w:val="16"/>
              </w:rPr>
              <w:t>3 records, 1995 to 2019</w:t>
            </w:r>
          </w:p>
        </w:tc>
        <w:tc>
          <w:tcPr>
            <w:tcW w:type="dxa" w:w="1863"/>
          </w:tcPr>
          <w:p>
            <w:pPr>
              <w:spacing w:after="0"/>
              <w:jc w:val="left"/>
            </w:pPr>
            <w:r>
              <w:rPr>
                <w:sz w:val="16"/>
              </w:rPr>
              <w:t>F/EF0 to F/EF1 (median F/EF0); 3 with a recorded value</w:t>
            </w:r>
          </w:p>
        </w:tc>
        <w:tc>
          <w:tcPr>
            <w:tcW w:type="dxa" w:w="1619"/>
          </w:tcPr>
          <w:p>
            <w:pPr>
              <w:spacing w:after="0"/>
              <w:jc w:val="left"/>
            </w:pPr>
            <w:r>
              <w:rPr>
                <w:sz w:val="16"/>
              </w:rPr>
              <w:t>EF1 tornado, 2019-04-19, 1.52 mi within this county, 125 yd wide, damage not reported</w:t>
            </w:r>
          </w:p>
        </w:tc>
        <w:tc>
          <w:tcPr>
            <w:tcW w:type="dxa" w:w="1393"/>
          </w:tcPr>
          <w:p>
            <w:pPr>
              <w:spacing w:after="0"/>
              <w:jc w:val="left"/>
            </w:pPr>
            <w:r>
              <w:rPr>
                <w:sz w:val="16"/>
              </w:rPr>
              <w:t>Tornado, 2008-05-08, $50,000 property; $0 crops (2008 dollars)</w:t>
            </w:r>
          </w:p>
        </w:tc>
        <w:tc>
          <w:tcPr>
            <w:tcW w:type="dxa" w:w="2043"/>
          </w:tcPr>
          <w:p>
            <w:pPr>
              <w:spacing w:after="0"/>
              <w:jc w:val="left"/>
            </w:pPr>
            <w:r>
              <w:rPr>
                <w:sz w:val="16"/>
              </w:rPr>
              <w:t>No event record names a jurisdiction in the plan.</w:t>
            </w:r>
          </w:p>
        </w:tc>
        <w:tc>
          <w:tcPr>
            <w:tcW w:type="dxa" w:w="18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0"/>
          </w:tcPr>
          <w:p>
            <w:pPr>
              <w:spacing w:after="0"/>
              <w:jc w:val="left"/>
            </w:pPr>
            <w:r>
              <w:rPr>
                <w:sz w:val="16"/>
              </w:rPr>
              <w:t>Wildfire</w:t>
            </w:r>
          </w:p>
        </w:tc>
        <w:tc>
          <w:tcPr>
            <w:tcW w:type="dxa" w:w="1825"/>
          </w:tcPr>
          <w:p>
            <w:pPr>
              <w:spacing w:after="0"/>
              <w:jc w:val="left"/>
            </w:pPr>
            <w:r>
              <w:rPr>
                <w:sz w:val="16"/>
              </w:rPr>
              <w:t>acres burned (local data)</w:t>
            </w:r>
          </w:p>
        </w:tc>
        <w:tc>
          <w:tcPr>
            <w:tcW w:type="dxa" w:w="1721"/>
          </w:tcPr>
          <w:p>
            <w:pPr>
              <w:spacing w:after="0"/>
              <w:jc w:val="right"/>
            </w:pPr>
            <w:r>
              <w:rPr>
                <w:sz w:val="16"/>
              </w:rPr>
              <w:t>5 records, 1996 to 1999</w:t>
            </w:r>
          </w:p>
        </w:tc>
        <w:tc>
          <w:tcPr>
            <w:tcW w:type="dxa" w:w="1863"/>
          </w:tcPr>
          <w:p>
            <w:pPr>
              <w:spacing w:after="0"/>
              <w:jc w:val="left"/>
            </w:pPr>
          </w:p>
        </w:tc>
        <w:tc>
          <w:tcPr>
            <w:tcW w:type="dxa" w:w="1619"/>
          </w:tcPr>
          <w:p>
            <w:pPr>
              <w:spacing w:after="0"/>
              <w:jc w:val="left"/>
            </w:pPr>
            <w:r>
              <w:rPr>
                <w:sz w:val="16"/>
              </w:rPr>
              <w:t>Wildfire, 1996-04-25, property not reported; $37,500 crops (1996 dollars)</w:t>
            </w:r>
          </w:p>
        </w:tc>
        <w:tc>
          <w:tcPr>
            <w:tcW w:type="dxa" w:w="1393"/>
          </w:tcPr>
          <w:p>
            <w:pPr>
              <w:spacing w:after="0"/>
              <w:jc w:val="left"/>
            </w:pPr>
          </w:p>
        </w:tc>
        <w:tc>
          <w:tcPr>
            <w:tcW w:type="dxa" w:w="2043"/>
          </w:tcPr>
          <w:p>
            <w:pPr>
              <w:spacing w:after="0"/>
              <w:jc w:val="left"/>
            </w:pPr>
            <w:r>
              <w:rPr>
                <w:sz w:val="16"/>
              </w:rPr>
              <w:t>No event record names a jurisdiction in the plan.</w:t>
            </w:r>
          </w:p>
        </w:tc>
        <w:tc>
          <w:tcPr>
            <w:tcW w:type="dxa" w:w="1858"/>
          </w:tcPr>
          <w:p>
            <w:pPr>
              <w:spacing w:after="0"/>
              <w:jc w:val="left"/>
            </w:pPr>
          </w:p>
        </w:tc>
      </w:tr>
      <w:tr>
        <w:trPr>
          <w:cantSplit/>
        </w:trPr>
        <w:tc>
          <w:tcPr>
            <w:tcW w:type="dxa" w:w="1790"/>
          </w:tcPr>
          <w:p>
            <w:pPr>
              <w:spacing w:after="0"/>
              <w:jc w:val="left"/>
            </w:pPr>
            <w:r>
              <w:rPr>
                <w:sz w:val="16"/>
              </w:rPr>
              <w:t>Winter Storm, Heavy Snow, Blizzard, Lake-Effect Snow, Winter Weather, Sleet</w:t>
            </w:r>
          </w:p>
        </w:tc>
        <w:tc>
          <w:tcPr>
            <w:tcW w:type="dxa" w:w="1825"/>
          </w:tcPr>
          <w:p>
            <w:pPr>
              <w:spacing w:after="0"/>
              <w:jc w:val="left"/>
            </w:pPr>
            <w:r>
              <w:rPr>
                <w:sz w:val="16"/>
              </w:rPr>
              <w:t>none in data (snowfall: local data)</w:t>
            </w:r>
          </w:p>
        </w:tc>
        <w:tc>
          <w:tcPr>
            <w:tcW w:type="dxa" w:w="1721"/>
          </w:tcPr>
          <w:p>
            <w:pPr>
              <w:spacing w:after="0"/>
              <w:jc w:val="right"/>
            </w:pPr>
            <w:r>
              <w:rPr>
                <w:sz w:val="16"/>
              </w:rPr>
              <w:t>189 records, 1996 to 2026 (189 zone-level)</w:t>
            </w:r>
          </w:p>
        </w:tc>
        <w:tc>
          <w:tcPr>
            <w:tcW w:type="dxa" w:w="1863"/>
          </w:tcPr>
          <w:p>
            <w:pPr>
              <w:spacing w:after="0"/>
              <w:jc w:val="left"/>
            </w:pPr>
          </w:p>
        </w:tc>
        <w:tc>
          <w:tcPr>
            <w:tcW w:type="dxa" w:w="1619"/>
          </w:tcPr>
          <w:p>
            <w:pPr>
              <w:spacing w:after="0"/>
              <w:jc w:val="left"/>
            </w:pPr>
            <w:r>
              <w:rPr>
                <w:sz w:val="16"/>
              </w:rPr>
              <w:t>Winter Weather, 2019-11-17, $500,000 property; crops not reported (2019 dollars); NWS zone VAZ508</w:t>
            </w:r>
          </w:p>
        </w:tc>
        <w:tc>
          <w:tcPr>
            <w:tcW w:type="dxa" w:w="1393"/>
          </w:tcPr>
          <w:p>
            <w:pPr>
              <w:spacing w:after="0"/>
              <w:jc w:val="left"/>
            </w:pPr>
          </w:p>
        </w:tc>
        <w:tc>
          <w:tcPr>
            <w:tcW w:type="dxa" w:w="2043"/>
          </w:tcPr>
          <w:p>
            <w:pPr>
              <w:spacing w:after="0"/>
              <w:jc w:val="left"/>
            </w:pPr>
            <w:r>
              <w:rPr>
                <w:sz w:val="16"/>
              </w:rPr>
              <w:t>Countywide (zone-level records).</w:t>
            </w:r>
          </w:p>
        </w:tc>
        <w:tc>
          <w:tcPr>
            <w:tcW w:type="dxa" w:w="185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6"/>
        <w:gridCol w:w="2427"/>
        <w:gridCol w:w="2098"/>
        <w:gridCol w:w="2459"/>
        <w:gridCol w:w="1793"/>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6"/>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Title</w:t>
            </w:r>
          </w:p>
        </w:tc>
        <w:tc>
          <w:tcPr>
            <w:tcW w:type="dxa" w:w="2098"/>
            <w:shd w:val="clear" w:color="auto" w:fill="E8E8E8"/>
          </w:tcPr>
          <w:p>
            <w:pPr>
              <w:spacing w:after="0"/>
              <w:jc w:val="left"/>
            </w:pPr>
            <w:r>
              <w:rPr>
                <w:b/>
                <w:sz w:val="16"/>
              </w:rPr>
              <w:t>Mapped hazard</w:t>
            </w:r>
          </w:p>
        </w:tc>
        <w:tc>
          <w:tcPr>
            <w:tcW w:type="dxa" w:w="24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3"/>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36"/>
          </w:tcPr>
          <w:p>
            <w:pPr>
              <w:spacing w:after="0"/>
              <w:jc w:val="left"/>
            </w:pPr>
            <w:r>
              <w:rPr>
                <w:sz w:val="16"/>
              </w:rPr>
              <w:t>Emergency</w:t>
            </w:r>
          </w:p>
        </w:tc>
        <w:tc>
          <w:tcPr>
            <w:tcW w:type="dxa" w:w="2427"/>
          </w:tcPr>
          <w:p>
            <w:pPr>
              <w:spacing w:after="0"/>
              <w:jc w:val="left"/>
            </w:pPr>
            <w:r>
              <w:rPr>
                <w:sz w:val="16"/>
              </w:rPr>
              <w:t>Severe Winter Storm</w:t>
            </w:r>
          </w:p>
        </w:tc>
        <w:tc>
          <w:tcPr>
            <w:tcW w:type="dxa" w:w="2098"/>
          </w:tcPr>
          <w:p>
            <w:pPr>
              <w:spacing w:after="0"/>
              <w:jc w:val="left"/>
            </w:pPr>
            <w:r>
              <w:rPr>
                <w:sz w:val="16"/>
              </w:rPr>
              <w:t>Winter Weather</w:t>
            </w:r>
          </w:p>
        </w:tc>
        <w:tc>
          <w:tcPr>
            <w:tcW w:type="dxa" w:w="2459"/>
          </w:tcPr>
          <w:p>
            <w:pPr>
              <w:spacing w:after="0"/>
              <w:jc w:val="right"/>
            </w:pPr>
            <w:r>
              <w:rPr>
                <w:sz w:val="16"/>
              </w:rPr>
              <w:t>no Public Assistance recorded</w:t>
            </w:r>
          </w:p>
        </w:tc>
        <w:tc>
          <w:tcPr>
            <w:tcW w:type="dxa" w:w="1793"/>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36"/>
          </w:tcPr>
          <w:p>
            <w:pPr>
              <w:spacing w:after="0"/>
              <w:jc w:val="left"/>
            </w:pPr>
            <w:r>
              <w:rPr>
                <w:sz w:val="16"/>
              </w:rPr>
              <w:t>Major disaster</w:t>
            </w:r>
          </w:p>
        </w:tc>
        <w:tc>
          <w:tcPr>
            <w:tcW w:type="dxa" w:w="2427"/>
          </w:tcPr>
          <w:p>
            <w:pPr>
              <w:spacing w:after="0"/>
              <w:jc w:val="left"/>
            </w:pPr>
            <w:r>
              <w:rPr>
                <w:sz w:val="16"/>
              </w:rPr>
              <w:t>Tropical Storm Helene</w:t>
            </w:r>
          </w:p>
        </w:tc>
        <w:tc>
          <w:tcPr>
            <w:tcW w:type="dxa" w:w="2098"/>
          </w:tcPr>
          <w:p>
            <w:pPr>
              <w:spacing w:after="0"/>
              <w:jc w:val="left"/>
            </w:pPr>
            <w:r>
              <w:rPr>
                <w:sz w:val="16"/>
              </w:rPr>
              <w:t>Hurricane</w:t>
            </w:r>
          </w:p>
        </w:tc>
        <w:tc>
          <w:tcPr>
            <w:tcW w:type="dxa" w:w="2459"/>
          </w:tcPr>
          <w:p>
            <w:pPr>
              <w:spacing w:after="0"/>
              <w:jc w:val="right"/>
            </w:pPr>
            <w:r>
              <w:rPr>
                <w:sz w:val="16"/>
              </w:rPr>
              <w:t>$13,732.68</w:t>
            </w:r>
          </w:p>
        </w:tc>
        <w:tc>
          <w:tcPr>
            <w:tcW w:type="dxa" w:w="1793"/>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36"/>
          </w:tcPr>
          <w:p>
            <w:pPr>
              <w:spacing w:after="0"/>
              <w:jc w:val="left"/>
            </w:pPr>
            <w:r>
              <w:rPr>
                <w:sz w:val="16"/>
              </w:rPr>
              <w:t>Major disaster</w:t>
            </w:r>
          </w:p>
        </w:tc>
        <w:tc>
          <w:tcPr>
            <w:tcW w:type="dxa" w:w="2427"/>
          </w:tcPr>
          <w:p>
            <w:pPr>
              <w:spacing w:after="0"/>
              <w:jc w:val="left"/>
            </w:pPr>
            <w:r>
              <w:rPr>
                <w:sz w:val="16"/>
              </w:rPr>
              <w:t>Severe Winter Storm and Snowstorm</w:t>
            </w:r>
          </w:p>
        </w:tc>
        <w:tc>
          <w:tcPr>
            <w:tcW w:type="dxa" w:w="2098"/>
          </w:tcPr>
          <w:p>
            <w:pPr>
              <w:spacing w:after="0"/>
              <w:jc w:val="left"/>
            </w:pPr>
            <w:r>
              <w:rPr>
                <w:sz w:val="16"/>
              </w:rPr>
              <w:t>Winter Weather</w:t>
            </w:r>
          </w:p>
        </w:tc>
        <w:tc>
          <w:tcPr>
            <w:tcW w:type="dxa" w:w="2459"/>
          </w:tcPr>
          <w:p>
            <w:pPr>
              <w:spacing w:after="0"/>
              <w:jc w:val="right"/>
            </w:pPr>
            <w:r>
              <w:rPr>
                <w:sz w:val="16"/>
              </w:rPr>
              <w:t>no Public Assistance recorded</w:t>
            </w:r>
          </w:p>
        </w:tc>
        <w:tc>
          <w:tcPr>
            <w:tcW w:type="dxa" w:w="1793"/>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36"/>
          </w:tcPr>
          <w:p>
            <w:pPr>
              <w:spacing w:after="0"/>
              <w:jc w:val="left"/>
            </w:pPr>
            <w:r>
              <w:rPr>
                <w:sz w:val="16"/>
              </w:rPr>
              <w:t>Major disaster</w:t>
            </w:r>
          </w:p>
        </w:tc>
        <w:tc>
          <w:tcPr>
            <w:tcW w:type="dxa" w:w="2427"/>
          </w:tcPr>
          <w:p>
            <w:pPr>
              <w:spacing w:after="0"/>
              <w:jc w:val="left"/>
            </w:pPr>
            <w:r>
              <w:rPr>
                <w:sz w:val="16"/>
              </w:rPr>
              <w:t>COVID-19 Pandemic</w:t>
            </w:r>
          </w:p>
        </w:tc>
        <w:tc>
          <w:tcPr>
            <w:tcW w:type="dxa" w:w="2098"/>
          </w:tcPr>
          <w:p>
            <w:pPr>
              <w:spacing w:after="0"/>
              <w:jc w:val="left"/>
            </w:pPr>
            <w:r>
              <w:rPr>
                <w:sz w:val="16"/>
              </w:rPr>
              <w:t>Non-natural, not counted</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36"/>
          </w:tcPr>
          <w:p>
            <w:pPr>
              <w:spacing w:after="0"/>
              <w:jc w:val="left"/>
            </w:pPr>
            <w:r>
              <w:rPr>
                <w:sz w:val="16"/>
              </w:rPr>
              <w:t>Emergency</w:t>
            </w:r>
          </w:p>
        </w:tc>
        <w:tc>
          <w:tcPr>
            <w:tcW w:type="dxa" w:w="2427"/>
          </w:tcPr>
          <w:p>
            <w:pPr>
              <w:spacing w:after="0"/>
              <w:jc w:val="left"/>
            </w:pPr>
            <w:r>
              <w:rPr>
                <w:sz w:val="16"/>
              </w:rPr>
              <w:t>COVID-19</w:t>
            </w:r>
          </w:p>
        </w:tc>
        <w:tc>
          <w:tcPr>
            <w:tcW w:type="dxa" w:w="2098"/>
          </w:tcPr>
          <w:p>
            <w:pPr>
              <w:spacing w:after="0"/>
              <w:jc w:val="left"/>
            </w:pPr>
            <w:r>
              <w:rPr>
                <w:sz w:val="16"/>
              </w:rPr>
              <w:t>Non-natural, not counted</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36"/>
          </w:tcPr>
          <w:p>
            <w:pPr>
              <w:spacing w:after="0"/>
              <w:jc w:val="left"/>
            </w:pPr>
            <w:r>
              <w:rPr>
                <w:sz w:val="16"/>
              </w:rPr>
              <w:t>Major disaster</w:t>
            </w:r>
          </w:p>
        </w:tc>
        <w:tc>
          <w:tcPr>
            <w:tcW w:type="dxa" w:w="2427"/>
          </w:tcPr>
          <w:p>
            <w:pPr>
              <w:spacing w:after="0"/>
              <w:jc w:val="left"/>
            </w:pPr>
            <w:r>
              <w:rPr>
                <w:sz w:val="16"/>
              </w:rPr>
              <w:t>Hurricane Florence</w:t>
            </w:r>
          </w:p>
        </w:tc>
        <w:tc>
          <w:tcPr>
            <w:tcW w:type="dxa" w:w="2098"/>
          </w:tcPr>
          <w:p>
            <w:pPr>
              <w:spacing w:after="0"/>
              <w:jc w:val="left"/>
            </w:pPr>
            <w:r>
              <w:rPr>
                <w:sz w:val="16"/>
              </w:rPr>
              <w:t>Hurricane</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36"/>
          </w:tcPr>
          <w:p>
            <w:pPr>
              <w:spacing w:after="0"/>
              <w:jc w:val="left"/>
            </w:pPr>
            <w:r>
              <w:rPr>
                <w:sz w:val="16"/>
              </w:rPr>
              <w:t>Emergency</w:t>
            </w:r>
          </w:p>
        </w:tc>
        <w:tc>
          <w:tcPr>
            <w:tcW w:type="dxa" w:w="2427"/>
          </w:tcPr>
          <w:p>
            <w:pPr>
              <w:spacing w:after="0"/>
              <w:jc w:val="left"/>
            </w:pPr>
            <w:r>
              <w:rPr>
                <w:sz w:val="16"/>
              </w:rPr>
              <w:t>Hurricane Florence</w:t>
            </w:r>
          </w:p>
        </w:tc>
        <w:tc>
          <w:tcPr>
            <w:tcW w:type="dxa" w:w="2098"/>
          </w:tcPr>
          <w:p>
            <w:pPr>
              <w:spacing w:after="0"/>
              <w:jc w:val="left"/>
            </w:pPr>
            <w:r>
              <w:rPr>
                <w:sz w:val="16"/>
              </w:rPr>
              <w:t>Hurricane</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r>
              <w:rPr>
                <w:sz w:val="16"/>
              </w:rPr>
              <w:t>same incident as DR-4401</w:t>
            </w: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36"/>
          </w:tcPr>
          <w:p>
            <w:pPr>
              <w:spacing w:after="0"/>
              <w:jc w:val="left"/>
            </w:pPr>
            <w:r>
              <w:rPr>
                <w:sz w:val="16"/>
              </w:rPr>
              <w:t>Major disaster</w:t>
            </w:r>
          </w:p>
        </w:tc>
        <w:tc>
          <w:tcPr>
            <w:tcW w:type="dxa" w:w="2427"/>
          </w:tcPr>
          <w:p>
            <w:pPr>
              <w:spacing w:after="0"/>
              <w:jc w:val="left"/>
            </w:pPr>
            <w:r>
              <w:rPr>
                <w:sz w:val="16"/>
              </w:rPr>
              <w:t>Hurricane Sandy</w:t>
            </w:r>
          </w:p>
        </w:tc>
        <w:tc>
          <w:tcPr>
            <w:tcW w:type="dxa" w:w="2098"/>
          </w:tcPr>
          <w:p>
            <w:pPr>
              <w:spacing w:after="0"/>
              <w:jc w:val="left"/>
            </w:pPr>
            <w:r>
              <w:rPr>
                <w:sz w:val="16"/>
              </w:rPr>
              <w:t>Hurricane</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36"/>
          </w:tcPr>
          <w:p>
            <w:pPr>
              <w:spacing w:after="0"/>
              <w:jc w:val="left"/>
            </w:pPr>
            <w:r>
              <w:rPr>
                <w:sz w:val="16"/>
              </w:rPr>
              <w:t>Emergency</w:t>
            </w:r>
          </w:p>
        </w:tc>
        <w:tc>
          <w:tcPr>
            <w:tcW w:type="dxa" w:w="2427"/>
          </w:tcPr>
          <w:p>
            <w:pPr>
              <w:spacing w:after="0"/>
              <w:jc w:val="left"/>
            </w:pPr>
            <w:r>
              <w:rPr>
                <w:sz w:val="16"/>
              </w:rPr>
              <w:t>Hurricane Sandy</w:t>
            </w:r>
          </w:p>
        </w:tc>
        <w:tc>
          <w:tcPr>
            <w:tcW w:type="dxa" w:w="2098"/>
          </w:tcPr>
          <w:p>
            <w:pPr>
              <w:spacing w:after="0"/>
              <w:jc w:val="left"/>
            </w:pPr>
            <w:r>
              <w:rPr>
                <w:sz w:val="16"/>
              </w:rPr>
              <w:t>Hurricane</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r>
              <w:rPr>
                <w:sz w:val="16"/>
              </w:rPr>
              <w:t>same incident as DR-4092</w:t>
            </w: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36"/>
          </w:tcPr>
          <w:p>
            <w:pPr>
              <w:spacing w:after="0"/>
              <w:jc w:val="left"/>
            </w:pPr>
            <w:r>
              <w:rPr>
                <w:sz w:val="16"/>
              </w:rPr>
              <w:t>Major disaster</w:t>
            </w:r>
          </w:p>
        </w:tc>
        <w:tc>
          <w:tcPr>
            <w:tcW w:type="dxa" w:w="2427"/>
          </w:tcPr>
          <w:p>
            <w:pPr>
              <w:spacing w:after="0"/>
              <w:jc w:val="left"/>
            </w:pPr>
            <w:r>
              <w:rPr>
                <w:sz w:val="16"/>
              </w:rPr>
              <w:t>Severe Storms and Straight-Line Winds</w:t>
            </w:r>
          </w:p>
        </w:tc>
        <w:tc>
          <w:tcPr>
            <w:tcW w:type="dxa" w:w="2098"/>
          </w:tcPr>
          <w:p>
            <w:pPr>
              <w:spacing w:after="0"/>
              <w:jc w:val="left"/>
            </w:pPr>
            <w:r>
              <w:rPr>
                <w:sz w:val="16"/>
              </w:rPr>
              <w:t>Strong Wind</w:t>
            </w:r>
          </w:p>
        </w:tc>
        <w:tc>
          <w:tcPr>
            <w:tcW w:type="dxa" w:w="2459"/>
          </w:tcPr>
          <w:p>
            <w:pPr>
              <w:spacing w:after="0"/>
              <w:jc w:val="right"/>
            </w:pPr>
            <w:r>
              <w:rPr>
                <w:sz w:val="16"/>
              </w:rPr>
              <w:t>$5,108.65</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36"/>
          </w:tcPr>
          <w:p>
            <w:pPr>
              <w:spacing w:after="0"/>
              <w:jc w:val="left"/>
            </w:pPr>
            <w:r>
              <w:rPr>
                <w:sz w:val="16"/>
              </w:rPr>
              <w:t>Major disaster</w:t>
            </w:r>
          </w:p>
        </w:tc>
        <w:tc>
          <w:tcPr>
            <w:tcW w:type="dxa" w:w="2427"/>
          </w:tcPr>
          <w:p>
            <w:pPr>
              <w:spacing w:after="0"/>
              <w:jc w:val="left"/>
            </w:pPr>
            <w:r>
              <w:rPr>
                <w:sz w:val="16"/>
              </w:rPr>
              <w:t>Severe Winter Storms and Snowstorms</w:t>
            </w:r>
          </w:p>
        </w:tc>
        <w:tc>
          <w:tcPr>
            <w:tcW w:type="dxa" w:w="2098"/>
          </w:tcPr>
          <w:p>
            <w:pPr>
              <w:spacing w:after="0"/>
              <w:jc w:val="left"/>
            </w:pPr>
            <w:r>
              <w:rPr>
                <w:sz w:val="16"/>
              </w:rPr>
              <w:t>Winter Weather</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36"/>
          </w:tcPr>
          <w:p>
            <w:pPr>
              <w:spacing w:after="0"/>
              <w:jc w:val="left"/>
            </w:pPr>
            <w:r>
              <w:rPr>
                <w:sz w:val="16"/>
              </w:rPr>
              <w:t>Major disaster</w:t>
            </w:r>
          </w:p>
        </w:tc>
        <w:tc>
          <w:tcPr>
            <w:tcW w:type="dxa" w:w="2427"/>
          </w:tcPr>
          <w:p>
            <w:pPr>
              <w:spacing w:after="0"/>
              <w:jc w:val="left"/>
            </w:pPr>
            <w:r>
              <w:rPr>
                <w:sz w:val="16"/>
              </w:rPr>
              <w:t>Severe Winter Storm and Snowstorm</w:t>
            </w:r>
          </w:p>
        </w:tc>
        <w:tc>
          <w:tcPr>
            <w:tcW w:type="dxa" w:w="2098"/>
          </w:tcPr>
          <w:p>
            <w:pPr>
              <w:spacing w:after="0"/>
              <w:jc w:val="left"/>
            </w:pPr>
            <w:r>
              <w:rPr>
                <w:sz w:val="16"/>
              </w:rPr>
              <w:t>Winter Weather</w:t>
            </w:r>
          </w:p>
        </w:tc>
        <w:tc>
          <w:tcPr>
            <w:tcW w:type="dxa" w:w="2459"/>
          </w:tcPr>
          <w:p>
            <w:pPr>
              <w:spacing w:after="0"/>
              <w:jc w:val="right"/>
            </w:pPr>
            <w:r>
              <w:rPr>
                <w:sz w:val="16"/>
              </w:rPr>
              <w:t>$7,723.15</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36"/>
          </w:tcPr>
          <w:p>
            <w:pPr>
              <w:spacing w:after="0"/>
              <w:jc w:val="left"/>
            </w:pPr>
            <w:r>
              <w:rPr>
                <w:sz w:val="16"/>
              </w:rPr>
              <w:t>Emergency</w:t>
            </w:r>
          </w:p>
        </w:tc>
        <w:tc>
          <w:tcPr>
            <w:tcW w:type="dxa" w:w="2427"/>
          </w:tcPr>
          <w:p>
            <w:pPr>
              <w:spacing w:after="0"/>
              <w:jc w:val="left"/>
            </w:pPr>
            <w:r>
              <w:rPr>
                <w:sz w:val="16"/>
              </w:rPr>
              <w:t>Hurricane Katrina Evacuation</w:t>
            </w:r>
          </w:p>
        </w:tc>
        <w:tc>
          <w:tcPr>
            <w:tcW w:type="dxa" w:w="2098"/>
          </w:tcPr>
          <w:p>
            <w:pPr>
              <w:spacing w:after="0"/>
              <w:jc w:val="left"/>
            </w:pPr>
            <w:r>
              <w:rPr>
                <w:sz w:val="16"/>
              </w:rPr>
              <w:t>Hurricane: evacuation support, not a local hazard event; not counted</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36"/>
          </w:tcPr>
          <w:p>
            <w:pPr>
              <w:spacing w:after="0"/>
              <w:jc w:val="left"/>
            </w:pPr>
            <w:r>
              <w:rPr>
                <w:sz w:val="16"/>
              </w:rPr>
              <w:t>Major disaster</w:t>
            </w:r>
          </w:p>
        </w:tc>
        <w:tc>
          <w:tcPr>
            <w:tcW w:type="dxa" w:w="2427"/>
          </w:tcPr>
          <w:p>
            <w:pPr>
              <w:spacing w:after="0"/>
              <w:jc w:val="left"/>
            </w:pPr>
            <w:r>
              <w:rPr>
                <w:sz w:val="16"/>
              </w:rPr>
              <w:t>Hurricane Isabel</w:t>
            </w:r>
          </w:p>
        </w:tc>
        <w:tc>
          <w:tcPr>
            <w:tcW w:type="dxa" w:w="2098"/>
          </w:tcPr>
          <w:p>
            <w:pPr>
              <w:spacing w:after="0"/>
              <w:jc w:val="left"/>
            </w:pPr>
            <w:r>
              <w:rPr>
                <w:sz w:val="16"/>
              </w:rPr>
              <w:t>Hurricane</w:t>
            </w:r>
          </w:p>
        </w:tc>
        <w:tc>
          <w:tcPr>
            <w:tcW w:type="dxa" w:w="2459"/>
          </w:tcPr>
          <w:p>
            <w:pPr>
              <w:spacing w:after="0"/>
              <w:jc w:val="right"/>
            </w:pPr>
            <w:r>
              <w:rPr>
                <w:sz w:val="16"/>
              </w:rPr>
              <w:t>$4,001.59</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2001-11-20</w:t>
            </w:r>
          </w:p>
        </w:tc>
        <w:tc>
          <w:tcPr>
            <w:tcW w:type="dxa" w:w="1037"/>
          </w:tcPr>
          <w:p>
            <w:pPr>
              <w:spacing w:after="0"/>
              <w:jc w:val="left"/>
            </w:pPr>
            <w:r>
              <w:rPr>
                <w:sz w:val="16"/>
              </w:rPr>
              <w:t>2001-11-19</w:t>
            </w:r>
          </w:p>
        </w:tc>
        <w:tc>
          <w:tcPr>
            <w:tcW w:type="dxa" w:w="1037"/>
          </w:tcPr>
          <w:p>
            <w:pPr>
              <w:spacing w:after="0"/>
              <w:jc w:val="left"/>
            </w:pPr>
            <w:r>
              <w:rPr>
                <w:sz w:val="16"/>
              </w:rPr>
              <w:t>FM-2394-VA</w:t>
            </w:r>
          </w:p>
        </w:tc>
        <w:tc>
          <w:tcPr>
            <w:tcW w:type="dxa" w:w="1336"/>
          </w:tcPr>
          <w:p>
            <w:pPr>
              <w:spacing w:after="0"/>
              <w:jc w:val="left"/>
            </w:pPr>
            <w:r>
              <w:rPr>
                <w:sz w:val="16"/>
              </w:rPr>
              <w:t>Fire management</w:t>
            </w:r>
          </w:p>
        </w:tc>
        <w:tc>
          <w:tcPr>
            <w:tcW w:type="dxa" w:w="2427"/>
          </w:tcPr>
          <w:p>
            <w:pPr>
              <w:spacing w:after="0"/>
              <w:jc w:val="left"/>
            </w:pPr>
            <w:r>
              <w:rPr>
                <w:sz w:val="16"/>
              </w:rPr>
              <w:t>Va - Heard Mountain Fire Complex - 11/20/2001</w:t>
            </w:r>
          </w:p>
        </w:tc>
        <w:tc>
          <w:tcPr>
            <w:tcW w:type="dxa" w:w="2098"/>
          </w:tcPr>
          <w:p>
            <w:pPr>
              <w:spacing w:after="0"/>
              <w:jc w:val="left"/>
            </w:pPr>
            <w:r>
              <w:rPr>
                <w:sz w:val="16"/>
              </w:rPr>
              <w:t>Wildfire</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36"/>
          </w:tcPr>
          <w:p>
            <w:pPr>
              <w:spacing w:after="0"/>
              <w:jc w:val="left"/>
            </w:pPr>
            <w:r>
              <w:rPr>
                <w:sz w:val="16"/>
              </w:rPr>
              <w:t>Major disaster</w:t>
            </w:r>
          </w:p>
        </w:tc>
        <w:tc>
          <w:tcPr>
            <w:tcW w:type="dxa" w:w="2427"/>
          </w:tcPr>
          <w:p>
            <w:pPr>
              <w:spacing w:after="0"/>
              <w:jc w:val="left"/>
            </w:pPr>
            <w:r>
              <w:rPr>
                <w:sz w:val="16"/>
              </w:rPr>
              <w:t>Severe Winter Storms</w:t>
            </w:r>
          </w:p>
        </w:tc>
        <w:tc>
          <w:tcPr>
            <w:tcW w:type="dxa" w:w="2098"/>
          </w:tcPr>
          <w:p>
            <w:pPr>
              <w:spacing w:after="0"/>
              <w:jc w:val="left"/>
            </w:pPr>
            <w:r>
              <w:rPr>
                <w:sz w:val="16"/>
              </w:rPr>
              <w:t>Winter Weather</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36"/>
          </w:tcPr>
          <w:p>
            <w:pPr>
              <w:spacing w:after="0"/>
              <w:jc w:val="left"/>
            </w:pPr>
            <w:r>
              <w:rPr>
                <w:sz w:val="16"/>
              </w:rPr>
              <w:t>Major disaster</w:t>
            </w:r>
          </w:p>
        </w:tc>
        <w:tc>
          <w:tcPr>
            <w:tcW w:type="dxa" w:w="2427"/>
          </w:tcPr>
          <w:p>
            <w:pPr>
              <w:spacing w:after="0"/>
              <w:jc w:val="left"/>
            </w:pPr>
            <w:r>
              <w:rPr>
                <w:sz w:val="16"/>
              </w:rPr>
              <w:t>Hurricane Fran and Associated Severe Storm Cond</w:t>
            </w:r>
          </w:p>
        </w:tc>
        <w:tc>
          <w:tcPr>
            <w:tcW w:type="dxa" w:w="2098"/>
          </w:tcPr>
          <w:p>
            <w:pPr>
              <w:spacing w:after="0"/>
              <w:jc w:val="left"/>
            </w:pPr>
            <w:r>
              <w:rPr>
                <w:sz w:val="16"/>
              </w:rPr>
              <w:t>Hurricane</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36"/>
          </w:tcPr>
          <w:p>
            <w:pPr>
              <w:spacing w:after="0"/>
              <w:jc w:val="left"/>
            </w:pPr>
            <w:r>
              <w:rPr>
                <w:sz w:val="16"/>
              </w:rPr>
              <w:t>Major disaster</w:t>
            </w:r>
          </w:p>
        </w:tc>
        <w:tc>
          <w:tcPr>
            <w:tcW w:type="dxa" w:w="2427"/>
          </w:tcPr>
          <w:p>
            <w:pPr>
              <w:spacing w:after="0"/>
              <w:jc w:val="left"/>
            </w:pPr>
            <w:r>
              <w:rPr>
                <w:sz w:val="16"/>
              </w:rPr>
              <w:t>Blizzard of 96 (Severe Snow Storm)</w:t>
            </w:r>
          </w:p>
        </w:tc>
        <w:tc>
          <w:tcPr>
            <w:tcW w:type="dxa" w:w="2098"/>
          </w:tcPr>
          <w:p>
            <w:pPr>
              <w:spacing w:after="0"/>
              <w:jc w:val="left"/>
            </w:pPr>
            <w:r>
              <w:rPr>
                <w:sz w:val="16"/>
              </w:rPr>
              <w:t>Winter Weather</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36"/>
          </w:tcPr>
          <w:p>
            <w:pPr>
              <w:spacing w:after="0"/>
              <w:jc w:val="left"/>
            </w:pPr>
            <w:r>
              <w:rPr>
                <w:sz w:val="16"/>
              </w:rPr>
              <w:t>Major disaster</w:t>
            </w:r>
          </w:p>
        </w:tc>
        <w:tc>
          <w:tcPr>
            <w:tcW w:type="dxa" w:w="2427"/>
          </w:tcPr>
          <w:p>
            <w:pPr>
              <w:spacing w:after="0"/>
              <w:jc w:val="left"/>
            </w:pPr>
            <w:r>
              <w:rPr>
                <w:sz w:val="16"/>
              </w:rPr>
              <w:t>Severe Winter Ice Storm</w:t>
            </w:r>
          </w:p>
        </w:tc>
        <w:tc>
          <w:tcPr>
            <w:tcW w:type="dxa" w:w="2098"/>
          </w:tcPr>
          <w:p>
            <w:pPr>
              <w:spacing w:after="0"/>
              <w:jc w:val="left"/>
            </w:pPr>
            <w:r>
              <w:rPr>
                <w:sz w:val="16"/>
              </w:rPr>
              <w:t>Ice Storm; Winter Weather</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36"/>
          </w:tcPr>
          <w:p>
            <w:pPr>
              <w:spacing w:after="0"/>
              <w:jc w:val="left"/>
            </w:pPr>
            <w:r>
              <w:rPr>
                <w:sz w:val="16"/>
              </w:rPr>
              <w:t>Major disaster</w:t>
            </w:r>
          </w:p>
        </w:tc>
        <w:tc>
          <w:tcPr>
            <w:tcW w:type="dxa" w:w="2427"/>
          </w:tcPr>
          <w:p>
            <w:pPr>
              <w:spacing w:after="0"/>
              <w:jc w:val="left"/>
            </w:pPr>
            <w:r>
              <w:rPr>
                <w:sz w:val="16"/>
              </w:rPr>
              <w:t>Severe Ice Storms, Flooding</w:t>
            </w:r>
          </w:p>
        </w:tc>
        <w:tc>
          <w:tcPr>
            <w:tcW w:type="dxa" w:w="2098"/>
          </w:tcPr>
          <w:p>
            <w:pPr>
              <w:spacing w:after="0"/>
              <w:jc w:val="left"/>
            </w:pPr>
            <w:r>
              <w:rPr>
                <w:sz w:val="16"/>
              </w:rPr>
              <w:t>Winter Weather (primary); also designated: Inland Flooding</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36"/>
          </w:tcPr>
          <w:p>
            <w:pPr>
              <w:spacing w:after="0"/>
              <w:jc w:val="left"/>
            </w:pPr>
            <w:r>
              <w:rPr>
                <w:sz w:val="16"/>
              </w:rPr>
              <w:t>Emergency</w:t>
            </w:r>
          </w:p>
        </w:tc>
        <w:tc>
          <w:tcPr>
            <w:tcW w:type="dxa" w:w="2427"/>
          </w:tcPr>
          <w:p>
            <w:pPr>
              <w:spacing w:after="0"/>
              <w:jc w:val="left"/>
            </w:pPr>
            <w:r>
              <w:rPr>
                <w:sz w:val="16"/>
              </w:rPr>
              <w:t>Severe Winter Storm</w:t>
            </w:r>
          </w:p>
        </w:tc>
        <w:tc>
          <w:tcPr>
            <w:tcW w:type="dxa" w:w="2098"/>
          </w:tcPr>
          <w:p>
            <w:pPr>
              <w:spacing w:after="0"/>
              <w:jc w:val="left"/>
            </w:pPr>
            <w:r>
              <w:rPr>
                <w:sz w:val="16"/>
              </w:rPr>
              <w:t>Winter Weather</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36"/>
          </w:tcPr>
          <w:p>
            <w:pPr>
              <w:spacing w:after="0"/>
              <w:jc w:val="left"/>
            </w:pPr>
            <w:r>
              <w:rPr>
                <w:sz w:val="16"/>
              </w:rPr>
              <w:t>Major disaster</w:t>
            </w:r>
          </w:p>
        </w:tc>
        <w:tc>
          <w:tcPr>
            <w:tcW w:type="dxa" w:w="2427"/>
          </w:tcPr>
          <w:p>
            <w:pPr>
              <w:spacing w:after="0"/>
              <w:jc w:val="left"/>
            </w:pPr>
            <w:r>
              <w:rPr>
                <w:sz w:val="16"/>
              </w:rPr>
              <w:t>Severe Storms &amp; Flooding</w:t>
            </w:r>
          </w:p>
        </w:tc>
        <w:tc>
          <w:tcPr>
            <w:tcW w:type="dxa" w:w="2098"/>
          </w:tcPr>
          <w:p>
            <w:pPr>
              <w:spacing w:after="0"/>
              <w:jc w:val="left"/>
            </w:pPr>
            <w:r>
              <w:rPr>
                <w:sz w:val="16"/>
              </w:rPr>
              <w:t>Inland Flooding</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36"/>
          </w:tcPr>
          <w:p>
            <w:pPr>
              <w:spacing w:after="0"/>
              <w:jc w:val="left"/>
            </w:pPr>
            <w:r>
              <w:rPr>
                <w:sz w:val="16"/>
              </w:rPr>
              <w:t>Major disaster</w:t>
            </w:r>
          </w:p>
        </w:tc>
        <w:tc>
          <w:tcPr>
            <w:tcW w:type="dxa" w:w="2427"/>
          </w:tcPr>
          <w:p>
            <w:pPr>
              <w:spacing w:after="0"/>
              <w:jc w:val="left"/>
            </w:pPr>
            <w:r>
              <w:rPr>
                <w:sz w:val="16"/>
              </w:rPr>
              <w:t>Severe Storms &amp; Flooding</w:t>
            </w:r>
          </w:p>
        </w:tc>
        <w:tc>
          <w:tcPr>
            <w:tcW w:type="dxa" w:w="2098"/>
          </w:tcPr>
          <w:p>
            <w:pPr>
              <w:spacing w:after="0"/>
              <w:jc w:val="left"/>
            </w:pPr>
            <w:r>
              <w:rPr>
                <w:sz w:val="16"/>
              </w:rPr>
              <w:t>Inland Flooding</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36"/>
          </w:tcPr>
          <w:p>
            <w:pPr>
              <w:spacing w:after="0"/>
              <w:jc w:val="left"/>
            </w:pPr>
            <w:r>
              <w:rPr>
                <w:sz w:val="16"/>
              </w:rPr>
              <w:t>Emergency</w:t>
            </w:r>
          </w:p>
        </w:tc>
        <w:tc>
          <w:tcPr>
            <w:tcW w:type="dxa" w:w="2427"/>
          </w:tcPr>
          <w:p>
            <w:pPr>
              <w:spacing w:after="0"/>
              <w:jc w:val="left"/>
            </w:pPr>
            <w:r>
              <w:rPr>
                <w:sz w:val="16"/>
              </w:rPr>
              <w:t>Drought</w:t>
            </w:r>
          </w:p>
        </w:tc>
        <w:tc>
          <w:tcPr>
            <w:tcW w:type="dxa" w:w="2098"/>
          </w:tcPr>
          <w:p>
            <w:pPr>
              <w:spacing w:after="0"/>
              <w:jc w:val="left"/>
            </w:pPr>
            <w:r>
              <w:rPr>
                <w:sz w:val="16"/>
              </w:rPr>
              <w:t>Drought</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36"/>
          </w:tcPr>
          <w:p>
            <w:pPr>
              <w:spacing w:after="0"/>
              <w:jc w:val="left"/>
            </w:pPr>
            <w:r>
              <w:rPr>
                <w:sz w:val="16"/>
              </w:rPr>
              <w:t>Emergency</w:t>
            </w:r>
          </w:p>
        </w:tc>
        <w:tc>
          <w:tcPr>
            <w:tcW w:type="dxa" w:w="2427"/>
          </w:tcPr>
          <w:p>
            <w:pPr>
              <w:spacing w:after="0"/>
              <w:jc w:val="left"/>
            </w:pPr>
            <w:r>
              <w:rPr>
                <w:sz w:val="16"/>
              </w:rPr>
              <w:t>Drought</w:t>
            </w:r>
          </w:p>
        </w:tc>
        <w:tc>
          <w:tcPr>
            <w:tcW w:type="dxa" w:w="2098"/>
          </w:tcPr>
          <w:p>
            <w:pPr>
              <w:spacing w:after="0"/>
              <w:jc w:val="left"/>
            </w:pPr>
            <w:r>
              <w:rPr>
                <w:sz w:val="16"/>
              </w:rPr>
              <w:t>Drought</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36"/>
          </w:tcPr>
          <w:p>
            <w:pPr>
              <w:spacing w:after="0"/>
              <w:jc w:val="left"/>
            </w:pPr>
            <w:r>
              <w:rPr>
                <w:sz w:val="16"/>
              </w:rPr>
              <w:t>Major disaster</w:t>
            </w:r>
          </w:p>
        </w:tc>
        <w:tc>
          <w:tcPr>
            <w:tcW w:type="dxa" w:w="2427"/>
          </w:tcPr>
          <w:p>
            <w:pPr>
              <w:spacing w:after="0"/>
              <w:jc w:val="left"/>
            </w:pPr>
            <w:r>
              <w:rPr>
                <w:sz w:val="16"/>
              </w:rPr>
              <w:t>Severe Storms &amp; Flooding</w:t>
            </w:r>
          </w:p>
        </w:tc>
        <w:tc>
          <w:tcPr>
            <w:tcW w:type="dxa" w:w="2098"/>
          </w:tcPr>
          <w:p>
            <w:pPr>
              <w:spacing w:after="0"/>
              <w:jc w:val="left"/>
            </w:pPr>
            <w:r>
              <w:rPr>
                <w:sz w:val="16"/>
              </w:rPr>
              <w:t>Inland Flooding</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36"/>
          </w:tcPr>
          <w:p>
            <w:pPr>
              <w:spacing w:after="0"/>
              <w:jc w:val="left"/>
            </w:pPr>
            <w:r>
              <w:rPr>
                <w:sz w:val="16"/>
              </w:rPr>
              <w:t>Major disaster</w:t>
            </w:r>
          </w:p>
        </w:tc>
        <w:tc>
          <w:tcPr>
            <w:tcW w:type="dxa" w:w="2427"/>
          </w:tcPr>
          <w:p>
            <w:pPr>
              <w:spacing w:after="0"/>
              <w:jc w:val="left"/>
            </w:pPr>
            <w:r>
              <w:rPr>
                <w:sz w:val="16"/>
              </w:rPr>
              <w:t>Tropical Storm Agnes</w:t>
            </w:r>
          </w:p>
        </w:tc>
        <w:tc>
          <w:tcPr>
            <w:tcW w:type="dxa" w:w="2098"/>
          </w:tcPr>
          <w:p>
            <w:pPr>
              <w:spacing w:after="0"/>
              <w:jc w:val="left"/>
            </w:pPr>
            <w:r>
              <w:rPr>
                <w:sz w:val="16"/>
              </w:rPr>
              <w:t>Inland Flooding (primary); also designated: Hurricane</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36"/>
          </w:tcPr>
          <w:p>
            <w:pPr>
              <w:spacing w:after="0"/>
              <w:jc w:val="left"/>
            </w:pPr>
            <w:r>
              <w:rPr>
                <w:sz w:val="16"/>
              </w:rPr>
              <w:t>Major disaster</w:t>
            </w:r>
          </w:p>
        </w:tc>
        <w:tc>
          <w:tcPr>
            <w:tcW w:type="dxa" w:w="2427"/>
          </w:tcPr>
          <w:p>
            <w:pPr>
              <w:spacing w:after="0"/>
              <w:jc w:val="left"/>
            </w:pPr>
            <w:r>
              <w:rPr>
                <w:sz w:val="16"/>
              </w:rPr>
              <w:t>Severe Storms &amp; Flooding</w:t>
            </w:r>
          </w:p>
        </w:tc>
        <w:tc>
          <w:tcPr>
            <w:tcW w:type="dxa" w:w="2098"/>
          </w:tcPr>
          <w:p>
            <w:pPr>
              <w:spacing w:after="0"/>
              <w:jc w:val="left"/>
            </w:pPr>
            <w:r>
              <w:rPr>
                <w:sz w:val="16"/>
              </w:rPr>
              <w:t>Hurricane (primary); also designated: Inland Flooding</w:t>
            </w:r>
          </w:p>
        </w:tc>
        <w:tc>
          <w:tcPr>
            <w:tcW w:type="dxa" w:w="2459"/>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77</w:t>
            </w:r>
          </w:p>
        </w:tc>
        <w:tc>
          <w:tcPr>
            <w:tcW w:type="dxa" w:w="1110"/>
          </w:tcPr>
          <w:p>
            <w:pPr>
              <w:spacing w:after="0"/>
              <w:jc w:val="right"/>
            </w:pPr>
            <w:r>
              <w:rPr>
                <w:sz w:val="16"/>
              </w:rPr>
              <w:t>15</w:t>
            </w:r>
          </w:p>
        </w:tc>
        <w:tc>
          <w:tcPr>
            <w:tcW w:type="dxa" w:w="1912"/>
          </w:tcPr>
          <w:p>
            <w:pPr>
              <w:spacing w:after="0"/>
              <w:jc w:val="right"/>
            </w:pPr>
            <w:r>
              <w:rPr>
                <w:sz w:val="16"/>
              </w:rPr>
              <w:t>4</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40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9</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46</w:t>
            </w:r>
          </w:p>
        </w:tc>
        <w:tc>
          <w:tcPr>
            <w:tcW w:type="dxa" w:w="1110"/>
          </w:tcPr>
          <w:p>
            <w:pPr>
              <w:spacing w:after="0"/>
              <w:jc w:val="right"/>
            </w:pPr>
            <w:r>
              <w:rPr>
                <w:sz w:val="16"/>
              </w:rPr>
              <w:t>7</w:t>
            </w:r>
          </w:p>
        </w:tc>
        <w:tc>
          <w:tcPr>
            <w:tcW w:type="dxa" w:w="1912"/>
          </w:tcPr>
          <w:p>
            <w:pPr>
              <w:spacing w:after="0"/>
              <w:jc w:val="right"/>
            </w:pPr>
            <w:r>
              <w:rPr>
                <w:sz w:val="16"/>
              </w:rPr>
              <w:t>0</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7</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7</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129</w:t>
            </w:r>
          </w:p>
        </w:tc>
        <w:tc>
          <w:tcPr>
            <w:tcW w:type="dxa" w:w="1110"/>
          </w:tcPr>
          <w:p>
            <w:pPr>
              <w:spacing w:after="0"/>
              <w:jc w:val="right"/>
            </w:pPr>
            <w:r>
              <w:rPr>
                <w:sz w:val="16"/>
              </w:rPr>
              <w:t>31</w:t>
            </w:r>
          </w:p>
        </w:tc>
        <w:tc>
          <w:tcPr>
            <w:tcW w:type="dxa" w:w="1912"/>
          </w:tcPr>
          <w:p>
            <w:pPr>
              <w:spacing w:after="0"/>
              <w:jc w:val="right"/>
            </w:pPr>
            <w:r>
              <w:rPr>
                <w:sz w:val="16"/>
              </w:rPr>
              <w:t>5</w:t>
            </w:r>
          </w:p>
        </w:tc>
        <w:tc>
          <w:tcPr>
            <w:tcW w:type="dxa" w:w="773"/>
          </w:tcPr>
          <w:p>
            <w:pPr>
              <w:spacing w:after="0"/>
              <w:jc w:val="right"/>
            </w:pPr>
            <w:r>
              <w:rPr>
                <w:sz w:val="16"/>
              </w:rPr>
              <w:t>37</w:t>
            </w:r>
          </w:p>
        </w:tc>
        <w:tc>
          <w:tcPr>
            <w:tcW w:type="dxa" w:w="1586"/>
          </w:tcPr>
          <w:p>
            <w:pPr>
              <w:spacing w:after="0"/>
              <w:jc w:val="right"/>
            </w:pPr>
            <w:r>
              <w:rPr>
                <w:sz w:val="16"/>
              </w:rPr>
              <w:t>6</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7</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243</w:t>
            </w:r>
          </w:p>
        </w:tc>
        <w:tc>
          <w:tcPr>
            <w:tcW w:type="dxa" w:w="1110"/>
          </w:tcPr>
          <w:p>
            <w:pPr>
              <w:spacing w:after="0"/>
              <w:jc w:val="right"/>
            </w:pPr>
            <w:r>
              <w:rPr>
                <w:sz w:val="16"/>
              </w:rPr>
              <w:t>33</w:t>
            </w:r>
          </w:p>
        </w:tc>
        <w:tc>
          <w:tcPr>
            <w:tcW w:type="dxa" w:w="1912"/>
          </w:tcPr>
          <w:p>
            <w:pPr>
              <w:spacing w:after="0"/>
              <w:jc w:val="right"/>
            </w:pPr>
            <w:r>
              <w:rPr>
                <w:sz w:val="16"/>
              </w:rPr>
              <w:t>15</w:t>
            </w:r>
          </w:p>
        </w:tc>
        <w:tc>
          <w:tcPr>
            <w:tcW w:type="dxa" w:w="773"/>
          </w:tcPr>
          <w:p>
            <w:pPr>
              <w:spacing w:after="0"/>
              <w:jc w:val="right"/>
            </w:pPr>
            <w:r>
              <w:rPr>
                <w:sz w:val="16"/>
              </w:rPr>
              <w:t>49</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29 High Wind and 11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189</w:t>
            </w:r>
          </w:p>
        </w:tc>
        <w:tc>
          <w:tcPr>
            <w:tcW w:type="dxa" w:w="1110"/>
          </w:tcPr>
          <w:p>
            <w:pPr>
              <w:spacing w:after="0"/>
              <w:jc w:val="right"/>
            </w:pPr>
            <w:r>
              <w:rPr>
                <w:sz w:val="16"/>
              </w:rPr>
              <w:t>31</w:t>
            </w:r>
          </w:p>
        </w:tc>
        <w:tc>
          <w:tcPr>
            <w:tcW w:type="dxa" w:w="1912"/>
          </w:tcPr>
          <w:p>
            <w:pPr>
              <w:spacing w:after="0"/>
              <w:jc w:val="right"/>
            </w:pPr>
            <w:r>
              <w:rPr>
                <w:sz w:val="16"/>
              </w:rPr>
              <w:t>12</w:t>
            </w:r>
          </w:p>
        </w:tc>
        <w:tc>
          <w:tcPr>
            <w:tcW w:type="dxa" w:w="773"/>
          </w:tcPr>
          <w:p>
            <w:pPr>
              <w:spacing w:after="0"/>
              <w:jc w:val="right"/>
            </w:pPr>
            <w:r>
              <w:rPr>
                <w:sz w:val="16"/>
              </w:rPr>
              <w:t>48</w:t>
            </w:r>
          </w:p>
        </w:tc>
        <w:tc>
          <w:tcPr>
            <w:tcW w:type="dxa" w:w="1586"/>
          </w:tcPr>
          <w:p>
            <w:pPr>
              <w:spacing w:after="0"/>
              <w:jc w:val="right"/>
            </w:pPr>
            <w:r>
              <w:rPr>
                <w:sz w:val="16"/>
              </w:rPr>
              <w:t>9</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1833"/>
        <w:gridCol w:w="2901"/>
        <w:gridCol w:w="933"/>
        <w:gridCol w:w="2248"/>
        <w:gridCol w:w="1052"/>
        <w:gridCol w:w="2800"/>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1833"/>
            <w:shd w:val="clear" w:color="auto" w:fill="E8E8E8"/>
          </w:tcPr>
          <w:p>
            <w:pPr>
              <w:spacing w:after="0"/>
              <w:jc w:val="left"/>
            </w:pPr>
            <w:r>
              <w:rPr>
                <w:b/>
                <w:sz w:val="16"/>
              </w:rPr>
              <w:t>Magnitude or extent</w:t>
            </w:r>
          </w:p>
        </w:tc>
        <w:tc>
          <w:tcPr>
            <w:tcW w:type="dxa" w:w="2901"/>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8"/>
            <w:shd w:val="clear" w:color="auto" w:fill="E8E8E8"/>
          </w:tcPr>
          <w:p>
            <w:pPr>
              <w:spacing w:after="0"/>
              <w:jc w:val="left"/>
            </w:pPr>
            <w:r>
              <w:rPr>
                <w:b/>
                <w:sz w:val="16"/>
              </w:rPr>
              <w:t>Location</w:t>
            </w:r>
          </w:p>
        </w:tc>
        <w:tc>
          <w:tcPr>
            <w:tcW w:type="dxa" w:w="1052"/>
            <w:shd w:val="clear" w:color="auto" w:fill="E8E8E8"/>
          </w:tcPr>
          <w:p>
            <w:pPr>
              <w:spacing w:after="0"/>
              <w:jc w:val="left"/>
            </w:pPr>
            <w:r>
              <w:rPr>
                <w:b/>
                <w:sz w:val="16"/>
              </w:rPr>
              <w:t>Flags</w:t>
            </w:r>
          </w:p>
        </w:tc>
        <w:tc>
          <w:tcPr>
            <w:tcW w:type="dxa" w:w="28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09"/>
          </w:tcPr>
          <w:p>
            <w:pPr>
              <w:spacing w:after="0"/>
              <w:jc w:val="left"/>
            </w:pPr>
            <w:r>
              <w:rPr>
                <w:sz w:val="16"/>
              </w:rPr>
              <w:t>Extreme Cold/Wind Chill</w:t>
            </w:r>
          </w:p>
        </w:tc>
        <w:tc>
          <w:tcPr>
            <w:tcW w:type="dxa" w:w="1833"/>
          </w:tcPr>
          <w:p>
            <w:pPr>
              <w:spacing w:after="0"/>
              <w:jc w:val="left"/>
            </w:pPr>
          </w:p>
        </w:tc>
        <w:tc>
          <w:tcPr>
            <w:tcW w:type="dxa" w:w="2901"/>
          </w:tcPr>
          <w:p>
            <w:pPr>
              <w:spacing w:after="0"/>
              <w:jc w:val="left"/>
            </w:pPr>
            <w:r>
              <w:rPr>
                <w:sz w:val="16"/>
              </w:rPr>
              <w:t>damage not reported</w:t>
            </w:r>
          </w:p>
        </w:tc>
        <w:tc>
          <w:tcPr>
            <w:tcW w:type="dxa" w:w="933"/>
          </w:tcPr>
          <w:p>
            <w:pPr>
              <w:spacing w:after="0"/>
              <w:jc w:val="right"/>
            </w:pPr>
            <w:r>
              <w:rPr>
                <w:sz w:val="16"/>
              </w:rPr>
              <w:t>0, 0</w:t>
            </w:r>
          </w:p>
        </w:tc>
        <w:tc>
          <w:tcPr>
            <w:tcW w:type="dxa" w:w="2248"/>
          </w:tcPr>
          <w:p>
            <w:pPr>
              <w:spacing w:after="0"/>
              <w:jc w:val="left"/>
            </w:pPr>
            <w:r>
              <w:rPr>
                <w:sz w:val="16"/>
              </w:rPr>
              <w:t>NWS zone VAZ508 (CENTRAL VIRGINIA BLUE RIDGE), zone-level</w:t>
            </w:r>
          </w:p>
        </w:tc>
        <w:tc>
          <w:tcPr>
            <w:tcW w:type="dxa" w:w="1052"/>
          </w:tcPr>
          <w:p>
            <w:pPr>
              <w:spacing w:after="0"/>
              <w:jc w:val="left"/>
            </w:pPr>
            <w:r>
              <w:rPr>
                <w:sz w:val="16"/>
              </w:rPr>
              <w:t>new since last plan; within last 5 years</w:t>
            </w:r>
          </w:p>
        </w:tc>
        <w:tc>
          <w:tcPr>
            <w:tcW w:type="dxa" w:w="28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2024-05-26</w:t>
            </w:r>
          </w:p>
        </w:tc>
        <w:tc>
          <w:tcPr>
            <w:tcW w:type="dxa" w:w="1309"/>
          </w:tcPr>
          <w:p>
            <w:pPr>
              <w:spacing w:after="0"/>
              <w:jc w:val="left"/>
            </w:pPr>
            <w:r>
              <w:rPr>
                <w:sz w:val="16"/>
              </w:rPr>
              <w:t>Thunderstorm Wind</w:t>
            </w:r>
          </w:p>
        </w:tc>
        <w:tc>
          <w:tcPr>
            <w:tcW w:type="dxa" w:w="1833"/>
          </w:tcPr>
          <w:p>
            <w:pPr>
              <w:spacing w:after="0"/>
              <w:jc w:val="left"/>
            </w:pPr>
            <w:r>
              <w:rPr>
                <w:sz w:val="16"/>
              </w:rPr>
              <w:t>52 kt (60 mph) estimated gust</w:t>
            </w:r>
          </w:p>
        </w:tc>
        <w:tc>
          <w:tcPr>
            <w:tcW w:type="dxa" w:w="2901"/>
          </w:tcPr>
          <w:p>
            <w:pPr>
              <w:spacing w:after="0"/>
              <w:jc w:val="left"/>
            </w:pPr>
            <w:r>
              <w:rPr>
                <w:sz w:val="16"/>
              </w:rPr>
              <w:t>$5,000 property; crops not reported (2024 dollars)</w:t>
            </w:r>
          </w:p>
        </w:tc>
        <w:tc>
          <w:tcPr>
            <w:tcW w:type="dxa" w:w="933"/>
          </w:tcPr>
          <w:p>
            <w:pPr>
              <w:spacing w:after="0"/>
              <w:jc w:val="right"/>
            </w:pPr>
            <w:r>
              <w:rPr>
                <w:sz w:val="16"/>
              </w:rPr>
              <w:t>1, 0</w:t>
            </w:r>
          </w:p>
        </w:tc>
        <w:tc>
          <w:tcPr>
            <w:tcW w:type="dxa" w:w="2248"/>
          </w:tcPr>
          <w:p>
            <w:pPr>
              <w:spacing w:after="0"/>
              <w:jc w:val="left"/>
            </w:pPr>
            <w:r>
              <w:rPr>
                <w:sz w:val="16"/>
              </w:rPr>
              <w:t>WARMINSTER</w:t>
            </w:r>
          </w:p>
        </w:tc>
        <w:tc>
          <w:tcPr>
            <w:tcW w:type="dxa" w:w="1052"/>
          </w:tcPr>
          <w:p>
            <w:pPr>
              <w:spacing w:after="0"/>
              <w:jc w:val="left"/>
            </w:pPr>
            <w:r>
              <w:rPr>
                <w:sz w:val="16"/>
              </w:rPr>
              <w:t>new since last plan; within last 5 years</w:t>
            </w:r>
          </w:p>
        </w:tc>
        <w:tc>
          <w:tcPr>
            <w:tcW w:type="dxa" w:w="2800"/>
          </w:tcPr>
          <w:p>
            <w:pPr>
              <w:spacing w:after="0"/>
              <w:jc w:val="left"/>
            </w:pPr>
            <w:r>
              <w:rPr>
                <w:sz w:val="16"/>
              </w:rPr>
              <w:t>deaths or injuries recorded</w:t>
            </w:r>
          </w:p>
        </w:tc>
      </w:tr>
      <w:tr>
        <w:trPr>
          <w:cantSplit/>
        </w:trPr>
        <w:tc>
          <w:tcPr>
            <w:tcW w:type="dxa" w:w="1037"/>
          </w:tcPr>
          <w:p>
            <w:pPr>
              <w:spacing w:after="0"/>
              <w:jc w:val="left"/>
            </w:pPr>
            <w:r>
              <w:rPr>
                <w:sz w:val="16"/>
              </w:rPr>
              <w:t>2019-04-19</w:t>
            </w:r>
          </w:p>
        </w:tc>
        <w:tc>
          <w:tcPr>
            <w:tcW w:type="dxa" w:w="1309"/>
          </w:tcPr>
          <w:p>
            <w:pPr>
              <w:spacing w:after="0"/>
              <w:jc w:val="left"/>
            </w:pPr>
            <w:r>
              <w:rPr>
                <w:sz w:val="16"/>
              </w:rPr>
              <w:t>Tornado</w:t>
            </w:r>
          </w:p>
        </w:tc>
        <w:tc>
          <w:tcPr>
            <w:tcW w:type="dxa" w:w="1833"/>
          </w:tcPr>
          <w:p>
            <w:pPr>
              <w:spacing w:after="0"/>
              <w:jc w:val="left"/>
            </w:pPr>
            <w:r>
              <w:rPr>
                <w:sz w:val="16"/>
              </w:rPr>
              <w:t>EF1, 1.52 mi within this county, 125 yd wide</w:t>
            </w:r>
          </w:p>
        </w:tc>
        <w:tc>
          <w:tcPr>
            <w:tcW w:type="dxa" w:w="2901"/>
          </w:tcPr>
          <w:p>
            <w:pPr>
              <w:spacing w:after="0"/>
              <w:jc w:val="left"/>
            </w:pPr>
            <w:r>
              <w:rPr>
                <w:sz w:val="16"/>
              </w:rPr>
              <w:t>damage not reported</w:t>
            </w:r>
          </w:p>
        </w:tc>
        <w:tc>
          <w:tcPr>
            <w:tcW w:type="dxa" w:w="933"/>
          </w:tcPr>
          <w:p>
            <w:pPr>
              <w:spacing w:after="0"/>
              <w:jc w:val="right"/>
            </w:pPr>
            <w:r>
              <w:rPr>
                <w:sz w:val="16"/>
              </w:rPr>
              <w:t>0, 0</w:t>
            </w:r>
          </w:p>
        </w:tc>
        <w:tc>
          <w:tcPr>
            <w:tcW w:type="dxa" w:w="2248"/>
          </w:tcPr>
          <w:p>
            <w:pPr>
              <w:spacing w:after="0"/>
              <w:jc w:val="left"/>
            </w:pPr>
            <w:r>
              <w:rPr>
                <w:sz w:val="16"/>
              </w:rPr>
              <w:t>ELMA</w:t>
            </w:r>
          </w:p>
        </w:tc>
        <w:tc>
          <w:tcPr>
            <w:tcW w:type="dxa" w:w="1052"/>
          </w:tcPr>
          <w:p>
            <w:pPr>
              <w:spacing w:after="0"/>
              <w:jc w:val="left"/>
            </w:pPr>
          </w:p>
        </w:tc>
        <w:tc>
          <w:tcPr>
            <w:tcW w:type="dxa" w:w="2800"/>
          </w:tcPr>
          <w:p>
            <w:pPr>
              <w:spacing w:after="0"/>
              <w:jc w:val="left"/>
            </w:pPr>
            <w:r>
              <w:rPr>
                <w:sz w:val="16"/>
              </w:rPr>
              <w:t>B1-c worst recorded: Tornado</w:t>
            </w:r>
          </w:p>
        </w:tc>
      </w:tr>
      <w:tr>
        <w:trPr>
          <w:cantSplit/>
        </w:trPr>
        <w:tc>
          <w:tcPr>
            <w:tcW w:type="dxa" w:w="1037"/>
          </w:tcPr>
          <w:p>
            <w:pPr>
              <w:spacing w:after="0"/>
              <w:jc w:val="left"/>
            </w:pPr>
            <w:r>
              <w:rPr>
                <w:sz w:val="16"/>
              </w:rPr>
              <w:t>2019-02-24</w:t>
            </w:r>
          </w:p>
        </w:tc>
        <w:tc>
          <w:tcPr>
            <w:tcW w:type="dxa" w:w="1309"/>
          </w:tcPr>
          <w:p>
            <w:pPr>
              <w:spacing w:after="0"/>
              <w:jc w:val="left"/>
            </w:pPr>
            <w:r>
              <w:rPr>
                <w:sz w:val="16"/>
              </w:rPr>
              <w:t>High Wind</w:t>
            </w:r>
          </w:p>
        </w:tc>
        <w:tc>
          <w:tcPr>
            <w:tcW w:type="dxa" w:w="1833"/>
          </w:tcPr>
          <w:p>
            <w:pPr>
              <w:spacing w:after="0"/>
              <w:jc w:val="left"/>
            </w:pPr>
            <w:r>
              <w:rPr>
                <w:sz w:val="16"/>
              </w:rPr>
              <w:t>70 kt (81 mph) measured gust</w:t>
            </w:r>
          </w:p>
        </w:tc>
        <w:tc>
          <w:tcPr>
            <w:tcW w:type="dxa" w:w="2901"/>
          </w:tcPr>
          <w:p>
            <w:pPr>
              <w:spacing w:after="0"/>
              <w:jc w:val="left"/>
            </w:pPr>
            <w:r>
              <w:rPr>
                <w:sz w:val="16"/>
              </w:rPr>
              <w:t>damage not reported</w:t>
            </w:r>
          </w:p>
        </w:tc>
        <w:tc>
          <w:tcPr>
            <w:tcW w:type="dxa" w:w="933"/>
          </w:tcPr>
          <w:p>
            <w:pPr>
              <w:spacing w:after="0"/>
              <w:jc w:val="right"/>
            </w:pPr>
            <w:r>
              <w:rPr>
                <w:sz w:val="16"/>
              </w:rPr>
              <w:t>0, 0</w:t>
            </w:r>
          </w:p>
        </w:tc>
        <w:tc>
          <w:tcPr>
            <w:tcW w:type="dxa" w:w="2248"/>
          </w:tcPr>
          <w:p>
            <w:pPr>
              <w:spacing w:after="0"/>
              <w:jc w:val="left"/>
            </w:pPr>
            <w:r>
              <w:rPr>
                <w:sz w:val="16"/>
              </w:rPr>
              <w:t>NWS zone VAZ508 (CENTRAL VIRGINIA BLUE RIDGE), zone-level</w:t>
            </w:r>
          </w:p>
        </w:tc>
        <w:tc>
          <w:tcPr>
            <w:tcW w:type="dxa" w:w="1052"/>
          </w:tcPr>
          <w:p>
            <w:pPr>
              <w:spacing w:after="0"/>
              <w:jc w:val="left"/>
            </w:pPr>
          </w:p>
        </w:tc>
        <w:tc>
          <w:tcPr>
            <w:tcW w:type="dxa" w:w="2800"/>
          </w:tcPr>
          <w:p>
            <w:pPr>
              <w:spacing w:after="0"/>
              <w:jc w:val="left"/>
            </w:pPr>
            <w:r>
              <w:rPr>
                <w:sz w:val="16"/>
              </w:rPr>
              <w:t>B1-c worst recorded: High Wind and Strong Wind</w:t>
            </w:r>
          </w:p>
        </w:tc>
      </w:tr>
      <w:tr>
        <w:trPr>
          <w:cantSplit/>
        </w:trPr>
        <w:tc>
          <w:tcPr>
            <w:tcW w:type="dxa" w:w="1037"/>
          </w:tcPr>
          <w:p>
            <w:pPr>
              <w:spacing w:after="0"/>
              <w:jc w:val="left"/>
            </w:pPr>
            <w:r>
              <w:rPr>
                <w:sz w:val="16"/>
              </w:rPr>
              <w:t>2012-06-29</w:t>
            </w:r>
          </w:p>
        </w:tc>
        <w:tc>
          <w:tcPr>
            <w:tcW w:type="dxa" w:w="1309"/>
          </w:tcPr>
          <w:p>
            <w:pPr>
              <w:spacing w:after="0"/>
              <w:jc w:val="left"/>
            </w:pPr>
            <w:r>
              <w:rPr>
                <w:sz w:val="16"/>
              </w:rPr>
              <w:t>Thunderstorm Wind</w:t>
            </w:r>
          </w:p>
        </w:tc>
        <w:tc>
          <w:tcPr>
            <w:tcW w:type="dxa" w:w="1833"/>
          </w:tcPr>
          <w:p>
            <w:pPr>
              <w:spacing w:after="0"/>
              <w:jc w:val="left"/>
            </w:pPr>
            <w:r>
              <w:rPr>
                <w:sz w:val="16"/>
              </w:rPr>
              <w:t>76 kt (87 mph) measured gust</w:t>
            </w:r>
          </w:p>
        </w:tc>
        <w:tc>
          <w:tcPr>
            <w:tcW w:type="dxa" w:w="2901"/>
          </w:tcPr>
          <w:p>
            <w:pPr>
              <w:spacing w:after="0"/>
              <w:jc w:val="left"/>
            </w:pPr>
            <w:r>
              <w:rPr>
                <w:sz w:val="16"/>
              </w:rPr>
              <w:t>damage not reported</w:t>
            </w:r>
          </w:p>
        </w:tc>
        <w:tc>
          <w:tcPr>
            <w:tcW w:type="dxa" w:w="933"/>
          </w:tcPr>
          <w:p>
            <w:pPr>
              <w:spacing w:after="0"/>
              <w:jc w:val="right"/>
            </w:pPr>
            <w:r>
              <w:rPr>
                <w:sz w:val="16"/>
              </w:rPr>
              <w:t>0, 0</w:t>
            </w:r>
          </w:p>
        </w:tc>
        <w:tc>
          <w:tcPr>
            <w:tcW w:type="dxa" w:w="2248"/>
          </w:tcPr>
          <w:p>
            <w:pPr>
              <w:spacing w:after="0"/>
              <w:jc w:val="left"/>
            </w:pPr>
            <w:r>
              <w:rPr>
                <w:sz w:val="16"/>
              </w:rPr>
              <w:t>MARTINS STORE</w:t>
            </w:r>
          </w:p>
        </w:tc>
        <w:tc>
          <w:tcPr>
            <w:tcW w:type="dxa" w:w="1052"/>
          </w:tcPr>
          <w:p>
            <w:pPr>
              <w:spacing w:after="0"/>
              <w:jc w:val="left"/>
            </w:pPr>
          </w:p>
        </w:tc>
        <w:tc>
          <w:tcPr>
            <w:tcW w:type="dxa" w:w="2800"/>
          </w:tcPr>
          <w:p>
            <w:pPr>
              <w:spacing w:after="0"/>
              <w:jc w:val="left"/>
            </w:pPr>
            <w:r>
              <w:rPr>
                <w:sz w:val="16"/>
              </w:rPr>
              <w:t>B1-c worst recorded: Thunderstorm Wind</w:t>
            </w:r>
          </w:p>
        </w:tc>
      </w:tr>
      <w:tr>
        <w:trPr>
          <w:cantSplit/>
        </w:trPr>
        <w:tc>
          <w:tcPr>
            <w:tcW w:type="dxa" w:w="1037"/>
          </w:tcPr>
          <w:p>
            <w:pPr>
              <w:spacing w:after="0"/>
              <w:jc w:val="left"/>
            </w:pPr>
            <w:r>
              <w:rPr>
                <w:sz w:val="16"/>
              </w:rPr>
              <w:t>2011-08-27</w:t>
            </w:r>
          </w:p>
        </w:tc>
        <w:tc>
          <w:tcPr>
            <w:tcW w:type="dxa" w:w="1309"/>
          </w:tcPr>
          <w:p>
            <w:pPr>
              <w:spacing w:after="0"/>
              <w:jc w:val="left"/>
            </w:pPr>
            <w:r>
              <w:rPr>
                <w:sz w:val="16"/>
              </w:rPr>
              <w:t>Tropical Storm</w:t>
            </w:r>
          </w:p>
        </w:tc>
        <w:tc>
          <w:tcPr>
            <w:tcW w:type="dxa" w:w="1833"/>
          </w:tcPr>
          <w:p>
            <w:pPr>
              <w:spacing w:after="0"/>
              <w:jc w:val="left"/>
            </w:pPr>
          </w:p>
        </w:tc>
        <w:tc>
          <w:tcPr>
            <w:tcW w:type="dxa" w:w="2901"/>
          </w:tcPr>
          <w:p>
            <w:pPr>
              <w:spacing w:after="0"/>
              <w:jc w:val="left"/>
            </w:pPr>
            <w:r>
              <w:rPr>
                <w:sz w:val="16"/>
              </w:rPr>
              <w:t>$1,000 property; crops not reported (zone total, 2011 dollars)</w:t>
            </w:r>
          </w:p>
        </w:tc>
        <w:tc>
          <w:tcPr>
            <w:tcW w:type="dxa" w:w="933"/>
          </w:tcPr>
          <w:p>
            <w:pPr>
              <w:spacing w:after="0"/>
              <w:jc w:val="right"/>
            </w:pPr>
            <w:r>
              <w:rPr>
                <w:sz w:val="16"/>
              </w:rPr>
              <w:t>0, 0</w:t>
            </w:r>
          </w:p>
        </w:tc>
        <w:tc>
          <w:tcPr>
            <w:tcW w:type="dxa" w:w="2248"/>
          </w:tcPr>
          <w:p>
            <w:pPr>
              <w:spacing w:after="0"/>
              <w:jc w:val="left"/>
            </w:pPr>
            <w:r>
              <w:rPr>
                <w:sz w:val="16"/>
              </w:rPr>
              <w:t>NWS zone VAZ036 (NELSON), zone-level</w:t>
            </w:r>
          </w:p>
        </w:tc>
        <w:tc>
          <w:tcPr>
            <w:tcW w:type="dxa" w:w="1052"/>
          </w:tcPr>
          <w:p>
            <w:pPr>
              <w:spacing w:after="0"/>
              <w:jc w:val="left"/>
            </w:pPr>
          </w:p>
        </w:tc>
        <w:tc>
          <w:tcPr>
            <w:tcW w:type="dxa" w:w="280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2002-08-12</w:t>
            </w:r>
          </w:p>
        </w:tc>
        <w:tc>
          <w:tcPr>
            <w:tcW w:type="dxa" w:w="1309"/>
          </w:tcPr>
          <w:p>
            <w:pPr>
              <w:spacing w:after="0"/>
              <w:jc w:val="left"/>
            </w:pPr>
            <w:r>
              <w:rPr>
                <w:sz w:val="16"/>
              </w:rPr>
              <w:t>Heat</w:t>
            </w:r>
          </w:p>
        </w:tc>
        <w:tc>
          <w:tcPr>
            <w:tcW w:type="dxa" w:w="1833"/>
          </w:tcPr>
          <w:p>
            <w:pPr>
              <w:spacing w:after="0"/>
              <w:jc w:val="left"/>
            </w:pPr>
          </w:p>
        </w:tc>
        <w:tc>
          <w:tcPr>
            <w:tcW w:type="dxa" w:w="2901"/>
          </w:tcPr>
          <w:p>
            <w:pPr>
              <w:spacing w:after="0"/>
              <w:jc w:val="left"/>
            </w:pPr>
            <w:r>
              <w:rPr>
                <w:sz w:val="16"/>
              </w:rPr>
              <w:t>damage not reported</w:t>
            </w:r>
          </w:p>
        </w:tc>
        <w:tc>
          <w:tcPr>
            <w:tcW w:type="dxa" w:w="933"/>
          </w:tcPr>
          <w:p>
            <w:pPr>
              <w:spacing w:after="0"/>
              <w:jc w:val="right"/>
            </w:pPr>
            <w:r>
              <w:rPr>
                <w:sz w:val="16"/>
              </w:rPr>
              <w:t>0, 0</w:t>
            </w:r>
          </w:p>
        </w:tc>
        <w:tc>
          <w:tcPr>
            <w:tcW w:type="dxa" w:w="2248"/>
          </w:tcPr>
          <w:p>
            <w:pPr>
              <w:spacing w:after="0"/>
              <w:jc w:val="left"/>
            </w:pPr>
            <w:r>
              <w:rPr>
                <w:sz w:val="16"/>
              </w:rPr>
              <w:t>NWS zone VAZ036 (NELSON), zone-level</w:t>
            </w:r>
          </w:p>
        </w:tc>
        <w:tc>
          <w:tcPr>
            <w:tcW w:type="dxa" w:w="1052"/>
          </w:tcPr>
          <w:p>
            <w:pPr>
              <w:spacing w:after="0"/>
              <w:jc w:val="left"/>
            </w:pPr>
          </w:p>
        </w:tc>
        <w:tc>
          <w:tcPr>
            <w:tcW w:type="dxa" w:w="2800"/>
          </w:tcPr>
          <w:p>
            <w:pPr>
              <w:spacing w:after="0"/>
              <w:jc w:val="left"/>
            </w:pPr>
            <w:r>
              <w:rPr>
                <w:sz w:val="16"/>
              </w:rPr>
              <w:t>B1-c worst recorded: Excessive Heat, Heat</w:t>
            </w:r>
          </w:p>
        </w:tc>
      </w:tr>
      <w:tr>
        <w:trPr>
          <w:cantSplit/>
        </w:trPr>
        <w:tc>
          <w:tcPr>
            <w:tcW w:type="dxa" w:w="1037"/>
          </w:tcPr>
          <w:p>
            <w:pPr>
              <w:spacing w:after="0"/>
              <w:jc w:val="left"/>
            </w:pPr>
            <w:r>
              <w:rPr>
                <w:sz w:val="16"/>
              </w:rPr>
              <w:t>2001-06-05</w:t>
            </w:r>
          </w:p>
        </w:tc>
        <w:tc>
          <w:tcPr>
            <w:tcW w:type="dxa" w:w="1309"/>
          </w:tcPr>
          <w:p>
            <w:pPr>
              <w:spacing w:after="0"/>
              <w:jc w:val="left"/>
            </w:pPr>
            <w:r>
              <w:rPr>
                <w:sz w:val="16"/>
              </w:rPr>
              <w:t>Lightning</w:t>
            </w:r>
          </w:p>
        </w:tc>
        <w:tc>
          <w:tcPr>
            <w:tcW w:type="dxa" w:w="1833"/>
          </w:tcPr>
          <w:p>
            <w:pPr>
              <w:spacing w:after="0"/>
              <w:jc w:val="left"/>
            </w:pPr>
          </w:p>
        </w:tc>
        <w:tc>
          <w:tcPr>
            <w:tcW w:type="dxa" w:w="2901"/>
          </w:tcPr>
          <w:p>
            <w:pPr>
              <w:spacing w:after="0"/>
              <w:jc w:val="left"/>
            </w:pPr>
            <w:r>
              <w:rPr>
                <w:sz w:val="16"/>
              </w:rPr>
              <w:t>$100,000 property; crops not reported (2001 dollars)</w:t>
            </w:r>
          </w:p>
        </w:tc>
        <w:tc>
          <w:tcPr>
            <w:tcW w:type="dxa" w:w="933"/>
          </w:tcPr>
          <w:p>
            <w:pPr>
              <w:spacing w:after="0"/>
              <w:jc w:val="right"/>
            </w:pPr>
            <w:r>
              <w:rPr>
                <w:sz w:val="16"/>
              </w:rPr>
              <w:t>0, 0</w:t>
            </w:r>
          </w:p>
        </w:tc>
        <w:tc>
          <w:tcPr>
            <w:tcW w:type="dxa" w:w="2248"/>
          </w:tcPr>
          <w:p>
            <w:pPr>
              <w:spacing w:after="0"/>
              <w:jc w:val="left"/>
            </w:pPr>
            <w:r>
              <w:rPr>
                <w:sz w:val="16"/>
              </w:rPr>
              <w:t>FABER</w:t>
            </w:r>
          </w:p>
        </w:tc>
        <w:tc>
          <w:tcPr>
            <w:tcW w:type="dxa" w:w="1052"/>
          </w:tcPr>
          <w:p>
            <w:pPr>
              <w:spacing w:after="0"/>
              <w:jc w:val="left"/>
            </w:pPr>
          </w:p>
        </w:tc>
        <w:tc>
          <w:tcPr>
            <w:tcW w:type="dxa" w:w="2800"/>
          </w:tcPr>
          <w:p>
            <w:pPr>
              <w:spacing w:after="0"/>
              <w:jc w:val="left"/>
            </w:pPr>
            <w:r>
              <w:rPr>
                <w:sz w:val="16"/>
              </w:rPr>
              <w:t>B1-c worst recorded: Lightning</w:t>
            </w:r>
          </w:p>
        </w:tc>
      </w:tr>
      <w:tr>
        <w:trPr>
          <w:cantSplit/>
        </w:trPr>
        <w:tc>
          <w:tcPr>
            <w:tcW w:type="dxa" w:w="1037"/>
          </w:tcPr>
          <w:p>
            <w:pPr>
              <w:spacing w:after="0"/>
              <w:jc w:val="left"/>
            </w:pPr>
            <w:r>
              <w:rPr>
                <w:sz w:val="16"/>
              </w:rPr>
              <w:t>1999-07-04</w:t>
            </w:r>
          </w:p>
        </w:tc>
        <w:tc>
          <w:tcPr>
            <w:tcW w:type="dxa" w:w="1309"/>
          </w:tcPr>
          <w:p>
            <w:pPr>
              <w:spacing w:after="0"/>
              <w:jc w:val="left"/>
            </w:pPr>
            <w:r>
              <w:rPr>
                <w:sz w:val="16"/>
              </w:rPr>
              <w:t>Heat</w:t>
            </w:r>
          </w:p>
        </w:tc>
        <w:tc>
          <w:tcPr>
            <w:tcW w:type="dxa" w:w="1833"/>
          </w:tcPr>
          <w:p>
            <w:pPr>
              <w:spacing w:after="0"/>
              <w:jc w:val="left"/>
            </w:pPr>
          </w:p>
        </w:tc>
        <w:tc>
          <w:tcPr>
            <w:tcW w:type="dxa" w:w="2901"/>
          </w:tcPr>
          <w:p>
            <w:pPr>
              <w:spacing w:after="0"/>
              <w:jc w:val="left"/>
            </w:pPr>
            <w:r>
              <w:rPr>
                <w:sz w:val="16"/>
              </w:rPr>
              <w:t>damage not reported</w:t>
            </w:r>
          </w:p>
        </w:tc>
        <w:tc>
          <w:tcPr>
            <w:tcW w:type="dxa" w:w="933"/>
          </w:tcPr>
          <w:p>
            <w:pPr>
              <w:spacing w:after="0"/>
              <w:jc w:val="right"/>
            </w:pPr>
            <w:r>
              <w:rPr>
                <w:sz w:val="16"/>
              </w:rPr>
              <w:t>0, 7</w:t>
            </w:r>
          </w:p>
        </w:tc>
        <w:tc>
          <w:tcPr>
            <w:tcW w:type="dxa" w:w="2248"/>
          </w:tcPr>
          <w:p>
            <w:pPr>
              <w:spacing w:after="0"/>
              <w:jc w:val="left"/>
            </w:pPr>
            <w:r>
              <w:rPr>
                <w:sz w:val="16"/>
              </w:rPr>
              <w:t>NWS zone VAZ036 (NELSON), zone-level</w:t>
            </w:r>
          </w:p>
        </w:tc>
        <w:tc>
          <w:tcPr>
            <w:tcW w:type="dxa" w:w="1052"/>
          </w:tcPr>
          <w:p>
            <w:pPr>
              <w:spacing w:after="0"/>
              <w:jc w:val="left"/>
            </w:pPr>
          </w:p>
        </w:tc>
        <w:tc>
          <w:tcPr>
            <w:tcW w:type="dxa" w:w="2800"/>
          </w:tcPr>
          <w:p>
            <w:pPr>
              <w:spacing w:after="0"/>
              <w:jc w:val="left"/>
            </w:pPr>
            <w:r>
              <w:rPr>
                <w:sz w:val="16"/>
              </w:rPr>
              <w:t>deaths or injuries recorded</w:t>
            </w:r>
          </w:p>
        </w:tc>
      </w:tr>
      <w:tr>
        <w:trPr>
          <w:cantSplit/>
        </w:trPr>
        <w:tc>
          <w:tcPr>
            <w:tcW w:type="dxa" w:w="1037"/>
          </w:tcPr>
          <w:p>
            <w:pPr>
              <w:spacing w:after="0"/>
              <w:jc w:val="left"/>
            </w:pPr>
            <w:r>
              <w:rPr>
                <w:sz w:val="16"/>
              </w:rPr>
              <w:t>1999-05-01</w:t>
            </w:r>
          </w:p>
        </w:tc>
        <w:tc>
          <w:tcPr>
            <w:tcW w:type="dxa" w:w="1309"/>
          </w:tcPr>
          <w:p>
            <w:pPr>
              <w:spacing w:after="0"/>
              <w:jc w:val="left"/>
            </w:pPr>
            <w:r>
              <w:rPr>
                <w:sz w:val="16"/>
              </w:rPr>
              <w:t>Drought</w:t>
            </w:r>
          </w:p>
        </w:tc>
        <w:tc>
          <w:tcPr>
            <w:tcW w:type="dxa" w:w="1833"/>
          </w:tcPr>
          <w:p>
            <w:pPr>
              <w:spacing w:after="0"/>
              <w:jc w:val="left"/>
            </w:pPr>
          </w:p>
        </w:tc>
        <w:tc>
          <w:tcPr>
            <w:tcW w:type="dxa" w:w="2901"/>
          </w:tcPr>
          <w:p>
            <w:pPr>
              <w:spacing w:after="0"/>
              <w:jc w:val="left"/>
            </w:pPr>
            <w:r>
              <w:rPr>
                <w:sz w:val="16"/>
              </w:rPr>
              <w:t>damage not reported</w:t>
            </w:r>
          </w:p>
        </w:tc>
        <w:tc>
          <w:tcPr>
            <w:tcW w:type="dxa" w:w="933"/>
          </w:tcPr>
          <w:p>
            <w:pPr>
              <w:spacing w:after="0"/>
              <w:jc w:val="right"/>
            </w:pPr>
            <w:r>
              <w:rPr>
                <w:sz w:val="16"/>
              </w:rPr>
              <w:t>0, 0</w:t>
            </w:r>
          </w:p>
        </w:tc>
        <w:tc>
          <w:tcPr>
            <w:tcW w:type="dxa" w:w="2248"/>
          </w:tcPr>
          <w:p>
            <w:pPr>
              <w:spacing w:after="0"/>
              <w:jc w:val="left"/>
            </w:pPr>
            <w:r>
              <w:rPr>
                <w:sz w:val="16"/>
              </w:rPr>
              <w:t>NWS zone VAZ036 (NELSON), zone-level</w:t>
            </w:r>
          </w:p>
        </w:tc>
        <w:tc>
          <w:tcPr>
            <w:tcW w:type="dxa" w:w="1052"/>
          </w:tcPr>
          <w:p>
            <w:pPr>
              <w:spacing w:after="0"/>
              <w:jc w:val="left"/>
            </w:pPr>
          </w:p>
        </w:tc>
        <w:tc>
          <w:tcPr>
            <w:tcW w:type="dxa" w:w="2800"/>
          </w:tcPr>
          <w:p>
            <w:pPr>
              <w:spacing w:after="0"/>
              <w:jc w:val="left"/>
            </w:pPr>
            <w:r>
              <w:rPr>
                <w:sz w:val="16"/>
              </w:rPr>
              <w:t>B1-c worst recorded: Drought</w:t>
            </w:r>
          </w:p>
        </w:tc>
      </w:tr>
      <w:tr>
        <w:trPr>
          <w:cantSplit/>
        </w:trPr>
        <w:tc>
          <w:tcPr>
            <w:tcW w:type="dxa" w:w="1037"/>
          </w:tcPr>
          <w:p>
            <w:pPr>
              <w:spacing w:after="0"/>
              <w:jc w:val="left"/>
            </w:pPr>
            <w:r>
              <w:rPr>
                <w:sz w:val="16"/>
              </w:rPr>
              <w:t>1997-04-10</w:t>
            </w:r>
          </w:p>
        </w:tc>
        <w:tc>
          <w:tcPr>
            <w:tcW w:type="dxa" w:w="1309"/>
          </w:tcPr>
          <w:p>
            <w:pPr>
              <w:spacing w:after="0"/>
              <w:jc w:val="left"/>
            </w:pPr>
            <w:r>
              <w:rPr>
                <w:sz w:val="16"/>
              </w:rPr>
              <w:t>Frost/Freeze</w:t>
            </w:r>
          </w:p>
        </w:tc>
        <w:tc>
          <w:tcPr>
            <w:tcW w:type="dxa" w:w="1833"/>
          </w:tcPr>
          <w:p>
            <w:pPr>
              <w:spacing w:after="0"/>
              <w:jc w:val="left"/>
            </w:pPr>
          </w:p>
        </w:tc>
        <w:tc>
          <w:tcPr>
            <w:tcW w:type="dxa" w:w="2901"/>
          </w:tcPr>
          <w:p>
            <w:pPr>
              <w:spacing w:after="0"/>
              <w:jc w:val="left"/>
            </w:pPr>
            <w:r>
              <w:rPr>
                <w:sz w:val="16"/>
              </w:rPr>
              <w:t>property not reported; $500,000 crops (zone total, 1997 dollars)</w:t>
            </w:r>
          </w:p>
        </w:tc>
        <w:tc>
          <w:tcPr>
            <w:tcW w:type="dxa" w:w="933"/>
          </w:tcPr>
          <w:p>
            <w:pPr>
              <w:spacing w:after="0"/>
              <w:jc w:val="right"/>
            </w:pPr>
            <w:r>
              <w:rPr>
                <w:sz w:val="16"/>
              </w:rPr>
              <w:t>0, 0</w:t>
            </w:r>
          </w:p>
        </w:tc>
        <w:tc>
          <w:tcPr>
            <w:tcW w:type="dxa" w:w="2248"/>
          </w:tcPr>
          <w:p>
            <w:pPr>
              <w:spacing w:after="0"/>
              <w:jc w:val="left"/>
            </w:pPr>
            <w:r>
              <w:rPr>
                <w:sz w:val="16"/>
              </w:rPr>
              <w:t>NWS zone VAZ036 (NELSON), zone-level</w:t>
            </w:r>
          </w:p>
        </w:tc>
        <w:tc>
          <w:tcPr>
            <w:tcW w:type="dxa" w:w="1052"/>
          </w:tcPr>
          <w:p>
            <w:pPr>
              <w:spacing w:after="0"/>
              <w:jc w:val="left"/>
            </w:pPr>
          </w:p>
        </w:tc>
        <w:tc>
          <w:tcPr>
            <w:tcW w:type="dxa" w:w="2800"/>
          </w:tcPr>
          <w:p>
            <w:pPr>
              <w:spacing w:after="0"/>
              <w:jc w:val="left"/>
            </w:pPr>
            <w:r>
              <w:rPr>
                <w:sz w:val="16"/>
              </w:rPr>
              <w:t>B1-c worst recorded: Frost/Freeze</w:t>
            </w:r>
          </w:p>
        </w:tc>
      </w:tr>
      <w:tr>
        <w:trPr>
          <w:cantSplit/>
        </w:trPr>
        <w:tc>
          <w:tcPr>
            <w:tcW w:type="dxa" w:w="1037"/>
          </w:tcPr>
          <w:p>
            <w:pPr>
              <w:spacing w:after="0"/>
              <w:jc w:val="left"/>
            </w:pPr>
            <w:r>
              <w:rPr>
                <w:sz w:val="16"/>
              </w:rPr>
              <w:t>1996-09-06</w:t>
            </w:r>
          </w:p>
        </w:tc>
        <w:tc>
          <w:tcPr>
            <w:tcW w:type="dxa" w:w="1309"/>
          </w:tcPr>
          <w:p>
            <w:pPr>
              <w:spacing w:after="0"/>
              <w:jc w:val="left"/>
            </w:pPr>
            <w:r>
              <w:rPr>
                <w:sz w:val="16"/>
              </w:rPr>
              <w:t>Flash Flood</w:t>
            </w:r>
          </w:p>
        </w:tc>
        <w:tc>
          <w:tcPr>
            <w:tcW w:type="dxa" w:w="1833"/>
          </w:tcPr>
          <w:p>
            <w:pPr>
              <w:spacing w:after="0"/>
              <w:jc w:val="left"/>
            </w:pPr>
          </w:p>
        </w:tc>
        <w:tc>
          <w:tcPr>
            <w:tcW w:type="dxa" w:w="2901"/>
          </w:tcPr>
          <w:p>
            <w:pPr>
              <w:spacing w:after="0"/>
              <w:jc w:val="left"/>
            </w:pPr>
            <w:r>
              <w:rPr>
                <w:sz w:val="16"/>
              </w:rPr>
              <w:t>$1,000,000 property; $50,000 crops (1996 dollars)</w:t>
            </w:r>
          </w:p>
        </w:tc>
        <w:tc>
          <w:tcPr>
            <w:tcW w:type="dxa" w:w="933"/>
          </w:tcPr>
          <w:p>
            <w:pPr>
              <w:spacing w:after="0"/>
              <w:jc w:val="right"/>
            </w:pPr>
            <w:r>
              <w:rPr>
                <w:sz w:val="16"/>
              </w:rPr>
              <w:t>0, 0</w:t>
            </w:r>
          </w:p>
        </w:tc>
        <w:tc>
          <w:tcPr>
            <w:tcW w:type="dxa" w:w="2248"/>
          </w:tcPr>
          <w:p>
            <w:pPr>
              <w:spacing w:after="0"/>
              <w:jc w:val="left"/>
            </w:pPr>
            <w:r>
              <w:rPr>
                <w:sz w:val="16"/>
              </w:rPr>
              <w:t>COUNTYWIDE</w:t>
            </w:r>
          </w:p>
        </w:tc>
        <w:tc>
          <w:tcPr>
            <w:tcW w:type="dxa" w:w="1052"/>
          </w:tcPr>
          <w:p>
            <w:pPr>
              <w:spacing w:after="0"/>
              <w:jc w:val="left"/>
            </w:pPr>
          </w:p>
        </w:tc>
        <w:tc>
          <w:tcPr>
            <w:tcW w:type="dxa" w:w="2800"/>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1.89</w:t>
            </w:r>
          </w:p>
        </w:tc>
        <w:tc>
          <w:tcPr>
            <w:tcW w:type="dxa" w:w="1296"/>
          </w:tcPr>
          <w:p>
            <w:pPr>
              <w:spacing w:after="0"/>
              <w:jc w:val="left"/>
            </w:pPr>
            <w:r>
              <w:rPr>
                <w:sz w:val="16"/>
              </w:rPr>
              <w:t>event-days per year</w:t>
            </w:r>
          </w:p>
        </w:tc>
        <w:tc>
          <w:tcPr>
            <w:tcW w:type="dxa" w:w="1623"/>
          </w:tcPr>
          <w:p>
            <w:pPr>
              <w:spacing w:after="0"/>
              <w:jc w:val="left"/>
            </w:pPr>
            <w:r>
              <w:rPr>
                <w:sz w:val="16"/>
              </w:rPr>
              <w:t>about 1.89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13 of 30 years, 1996 to 2025 (43.3%)</w:t>
            </w:r>
          </w:p>
        </w:tc>
        <w:tc>
          <w:tcPr>
            <w:tcW w:type="dxa" w:w="1539"/>
          </w:tcPr>
          <w:p>
            <w:pPr>
              <w:spacing w:after="0"/>
              <w:jc w:val="right"/>
            </w:pPr>
            <w:r>
              <w:rPr>
                <w:sz w:val="16"/>
              </w:rPr>
              <w:t>35.8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5.48</w:t>
            </w:r>
          </w:p>
        </w:tc>
        <w:tc>
          <w:tcPr>
            <w:tcW w:type="dxa" w:w="1296"/>
          </w:tcPr>
          <w:p>
            <w:pPr>
              <w:spacing w:after="0"/>
              <w:jc w:val="left"/>
            </w:pPr>
            <w:r>
              <w:rPr>
                <w:sz w:val="16"/>
              </w:rPr>
              <w:t>event-days per year</w:t>
            </w:r>
          </w:p>
        </w:tc>
        <w:tc>
          <w:tcPr>
            <w:tcW w:type="dxa" w:w="1623"/>
          </w:tcPr>
          <w:p>
            <w:pPr>
              <w:spacing w:after="0"/>
              <w:jc w:val="left"/>
            </w:pPr>
            <w:r>
              <w:rPr>
                <w:sz w:val="16"/>
              </w:rPr>
              <w:t>about 5.48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3 of 30 years, 1996 to 2025 (10%)</w:t>
            </w:r>
          </w:p>
        </w:tc>
        <w:tc>
          <w:tcPr>
            <w:tcW w:type="dxa" w:w="1539"/>
          </w:tcPr>
          <w:p>
            <w:pPr>
              <w:spacing w:after="0"/>
              <w:jc w:val="right"/>
            </w:pPr>
            <w:r>
              <w:rPr>
                <w:sz w:val="16"/>
              </w:rPr>
              <w:t>210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0.00184</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0.184%</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2.53</w:t>
            </w:r>
          </w:p>
        </w:tc>
        <w:tc>
          <w:tcPr>
            <w:tcW w:type="dxa" w:w="1296"/>
          </w:tcPr>
          <w:p>
            <w:pPr>
              <w:spacing w:after="0"/>
              <w:jc w:val="left"/>
            </w:pPr>
            <w:r>
              <w:rPr>
                <w:sz w:val="16"/>
              </w:rPr>
              <w:t>events per year</w:t>
            </w:r>
          </w:p>
        </w:tc>
        <w:tc>
          <w:tcPr>
            <w:tcW w:type="dxa" w:w="1623"/>
          </w:tcPr>
          <w:p>
            <w:pPr>
              <w:spacing w:after="0"/>
              <w:jc w:val="left"/>
            </w:pPr>
            <w:r>
              <w:rPr>
                <w:sz w:val="16"/>
              </w:rPr>
              <w:t>about 2.53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96.0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3.08</w:t>
            </w:r>
          </w:p>
        </w:tc>
        <w:tc>
          <w:tcPr>
            <w:tcW w:type="dxa" w:w="1296"/>
          </w:tcPr>
          <w:p>
            <w:pPr>
              <w:spacing w:after="0"/>
              <w:jc w:val="left"/>
            </w:pPr>
            <w:r>
              <w:rPr>
                <w:sz w:val="16"/>
              </w:rPr>
              <w:t>event-days per year</w:t>
            </w:r>
          </w:p>
        </w:tc>
        <w:tc>
          <w:tcPr>
            <w:tcW w:type="dxa" w:w="1623"/>
          </w:tcPr>
          <w:p>
            <w:pPr>
              <w:spacing w:after="0"/>
              <w:jc w:val="left"/>
            </w:pPr>
            <w:r>
              <w:rPr>
                <w:sz w:val="16"/>
              </w:rPr>
              <w:t>about 3.08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14 of 30 years, 1996 to 2025 (46.7%)</w:t>
            </w:r>
          </w:p>
        </w:tc>
        <w:tc>
          <w:tcPr>
            <w:tcW w:type="dxa" w:w="1539"/>
          </w:tcPr>
          <w:p>
            <w:pPr>
              <w:spacing w:after="0"/>
              <w:jc w:val="right"/>
            </w:pPr>
            <w:r>
              <w:rPr>
                <w:sz w:val="16"/>
              </w:rPr>
              <w:t>57</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0.0691</w:t>
            </w:r>
          </w:p>
        </w:tc>
        <w:tc>
          <w:tcPr>
            <w:tcW w:type="dxa" w:w="1296"/>
          </w:tcPr>
          <w:p>
            <w:pPr>
              <w:spacing w:after="0"/>
              <w:jc w:val="left"/>
            </w:pPr>
            <w:r>
              <w:rPr>
                <w:sz w:val="16"/>
              </w:rPr>
              <w:t>events per year</w:t>
            </w:r>
          </w:p>
        </w:tc>
        <w:tc>
          <w:tcPr>
            <w:tcW w:type="dxa" w:w="1623"/>
          </w:tcPr>
          <w:p>
            <w:pPr>
              <w:spacing w:after="0"/>
              <w:jc w:val="left"/>
            </w:pPr>
            <w:r>
              <w:rPr>
                <w:sz w:val="16"/>
              </w:rPr>
              <w:t>about 1 in 14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22</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1.11</w:t>
            </w:r>
          </w:p>
        </w:tc>
        <w:tc>
          <w:tcPr>
            <w:tcW w:type="dxa" w:w="1296"/>
          </w:tcPr>
          <w:p>
            <w:pPr>
              <w:spacing w:after="0"/>
              <w:jc w:val="left"/>
            </w:pPr>
            <w:r>
              <w:rPr>
                <w:sz w:val="16"/>
              </w:rPr>
              <w:t>event-days per year</w:t>
            </w:r>
          </w:p>
        </w:tc>
        <w:tc>
          <w:tcPr>
            <w:tcW w:type="dxa" w:w="1623"/>
          </w:tcPr>
          <w:p>
            <w:pPr>
              <w:spacing w:after="0"/>
              <w:jc w:val="left"/>
            </w:pPr>
            <w:r>
              <w:rPr>
                <w:sz w:val="16"/>
              </w:rPr>
              <w:t>about 1.11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75</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2.25</w:t>
            </w:r>
          </w:p>
        </w:tc>
        <w:tc>
          <w:tcPr>
            <w:tcW w:type="dxa" w:w="1296"/>
          </w:tcPr>
          <w:p>
            <w:pPr>
              <w:spacing w:after="0"/>
              <w:jc w:val="left"/>
            </w:pPr>
            <w:r>
              <w:rPr>
                <w:sz w:val="16"/>
              </w:rPr>
              <w:t>event-days per year</w:t>
            </w:r>
          </w:p>
        </w:tc>
        <w:tc>
          <w:tcPr>
            <w:tcW w:type="dxa" w:w="1623"/>
          </w:tcPr>
          <w:p>
            <w:pPr>
              <w:spacing w:after="0"/>
              <w:jc w:val="left"/>
            </w:pPr>
            <w:r>
              <w:rPr>
                <w:sz w:val="16"/>
              </w:rPr>
              <w:t>about 2.25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26 of 30 years, 1996 to 2025 (86.7%)</w:t>
            </w:r>
          </w:p>
        </w:tc>
        <w:tc>
          <w:tcPr>
            <w:tcW w:type="dxa" w:w="1539"/>
          </w:tcPr>
          <w:p>
            <w:pPr>
              <w:spacing w:after="0"/>
              <w:jc w:val="right"/>
            </w:pPr>
            <w:r>
              <w:rPr>
                <w:sz w:val="16"/>
              </w:rPr>
              <w:t>63</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1.3</w:t>
            </w:r>
          </w:p>
        </w:tc>
        <w:tc>
          <w:tcPr>
            <w:tcW w:type="dxa" w:w="1296"/>
          </w:tcPr>
          <w:p>
            <w:pPr>
              <w:spacing w:after="0"/>
              <w:jc w:val="left"/>
            </w:pPr>
            <w:r>
              <w:rPr>
                <w:sz w:val="16"/>
              </w:rPr>
              <w:t>events per year (modeled)</w:t>
            </w:r>
          </w:p>
        </w:tc>
        <w:tc>
          <w:tcPr>
            <w:tcW w:type="dxa" w:w="1623"/>
          </w:tcPr>
          <w:p>
            <w:pPr>
              <w:spacing w:after="0"/>
              <w:jc w:val="left"/>
            </w:pPr>
            <w:r>
              <w:rPr>
                <w:sz w:val="16"/>
              </w:rPr>
              <w:t>about 1.3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42</w:t>
            </w:r>
          </w:p>
        </w:tc>
        <w:tc>
          <w:tcPr>
            <w:tcW w:type="dxa" w:w="1296"/>
          </w:tcPr>
          <w:p>
            <w:pPr>
              <w:spacing w:after="0"/>
              <w:jc w:val="left"/>
            </w:pPr>
            <w:r>
              <w:rPr>
                <w:sz w:val="16"/>
              </w:rPr>
              <w:t>days per year with a strike</w:t>
            </w:r>
          </w:p>
        </w:tc>
        <w:tc>
          <w:tcPr>
            <w:tcW w:type="dxa" w:w="1623"/>
          </w:tcPr>
          <w:p>
            <w:pPr>
              <w:spacing w:after="0"/>
              <w:jc w:val="left"/>
            </w:pPr>
            <w:r>
              <w:rPr>
                <w:sz w:val="16"/>
              </w:rPr>
              <w:t>about 42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2.92</w:t>
            </w:r>
          </w:p>
        </w:tc>
        <w:tc>
          <w:tcPr>
            <w:tcW w:type="dxa" w:w="1296"/>
          </w:tcPr>
          <w:p>
            <w:pPr>
              <w:spacing w:after="0"/>
              <w:jc w:val="left"/>
            </w:pPr>
            <w:r>
              <w:rPr>
                <w:sz w:val="16"/>
              </w:rPr>
              <w:t>events per year</w:t>
            </w:r>
          </w:p>
        </w:tc>
        <w:tc>
          <w:tcPr>
            <w:tcW w:type="dxa" w:w="1623"/>
          </w:tcPr>
          <w:p>
            <w:pPr>
              <w:spacing w:after="0"/>
              <w:jc w:val="left"/>
            </w:pPr>
            <w:r>
              <w:rPr>
                <w:sz w:val="16"/>
              </w:rPr>
              <w:t>about 2.92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111</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0.129</w:t>
            </w:r>
          </w:p>
        </w:tc>
        <w:tc>
          <w:tcPr>
            <w:tcW w:type="dxa" w:w="1296"/>
          </w:tcPr>
          <w:p>
            <w:pPr>
              <w:spacing w:after="0"/>
              <w:jc w:val="left"/>
            </w:pPr>
            <w:r>
              <w:rPr>
                <w:sz w:val="16"/>
              </w:rPr>
              <w:t>events per year</w:t>
            </w:r>
          </w:p>
        </w:tc>
        <w:tc>
          <w:tcPr>
            <w:tcW w:type="dxa" w:w="1623"/>
          </w:tcPr>
          <w:p>
            <w:pPr>
              <w:spacing w:after="0"/>
              <w:jc w:val="left"/>
            </w:pPr>
            <w:r>
              <w:rPr>
                <w:sz w:val="16"/>
              </w:rPr>
              <w:t>about 1 in 8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0.000879</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0.0879%</w:t>
            </w:r>
          </w:p>
        </w:tc>
        <w:tc>
          <w:tcPr>
            <w:tcW w:type="dxa" w:w="1101"/>
          </w:tcPr>
          <w:p>
            <w:pPr>
              <w:spacing w:after="0"/>
              <w:jc w:val="left"/>
            </w:pPr>
            <w:r>
              <w:rPr>
                <w:sz w:val="16"/>
              </w:rPr>
              <w:t>Likely</w:t>
            </w:r>
          </w:p>
        </w:tc>
        <w:tc>
          <w:tcPr>
            <w:tcW w:type="dxa" w:w="2101"/>
          </w:tcPr>
          <w:p>
            <w:pPr>
              <w:spacing w:after="0"/>
              <w:jc w:val="left"/>
            </w:pPr>
            <w:r>
              <w:rPr>
                <w:sz w:val="16"/>
              </w:rPr>
              <w:t>Storm Events records in 3 of 30 years, 1996 to 2025 (10%)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9.94</w:t>
            </w:r>
          </w:p>
        </w:tc>
        <w:tc>
          <w:tcPr>
            <w:tcW w:type="dxa" w:w="1296"/>
          </w:tcPr>
          <w:p>
            <w:pPr>
              <w:spacing w:after="0"/>
              <w:jc w:val="left"/>
            </w:pPr>
            <w:r>
              <w:rPr>
                <w:sz w:val="16"/>
              </w:rPr>
              <w:t>event-days per year</w:t>
            </w:r>
          </w:p>
        </w:tc>
        <w:tc>
          <w:tcPr>
            <w:tcW w:type="dxa" w:w="1623"/>
          </w:tcPr>
          <w:p>
            <w:pPr>
              <w:spacing w:after="0"/>
              <w:jc w:val="left"/>
            </w:pPr>
            <w:r>
              <w:rPr>
                <w:sz w:val="16"/>
              </w:rPr>
              <w:t>about 9.94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29 of 30 years, 1996 to 2025 (96.7%)</w:t>
            </w:r>
          </w:p>
        </w:tc>
        <w:tc>
          <w:tcPr>
            <w:tcW w:type="dxa" w:w="1539"/>
          </w:tcPr>
          <w:p>
            <w:pPr>
              <w:spacing w:after="0"/>
              <w:jc w:val="right"/>
            </w:pPr>
            <w:r>
              <w:rPr>
                <w:sz w:val="16"/>
              </w:rPr>
              <w:t>189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180</w:t>
            </w:r>
          </w:p>
        </w:tc>
        <w:tc>
          <w:tcPr>
            <w:tcW w:type="dxa" w:w="1381"/>
          </w:tcPr>
          <w:p>
            <w:pPr>
              <w:spacing w:after="0"/>
              <w:jc w:val="right"/>
            </w:pPr>
            <w:r>
              <w:rPr>
                <w:sz w:val="16"/>
              </w:rPr>
              <w:t>30</w:t>
            </w:r>
          </w:p>
        </w:tc>
        <w:tc>
          <w:tcPr>
            <w:tcW w:type="dxa" w:w="1381"/>
          </w:tcPr>
          <w:p>
            <w:pPr>
              <w:spacing w:after="0"/>
              <w:jc w:val="right"/>
            </w:pPr>
            <w:r>
              <w:rPr>
                <w:sz w:val="16"/>
              </w:rPr>
              <w:t>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5 of 5</w:t>
            </w:r>
          </w:p>
        </w:tc>
        <w:tc>
          <w:tcPr>
            <w:tcW w:type="dxa" w:w="1250"/>
          </w:tcPr>
          <w:p>
            <w:pPr>
              <w:spacing w:after="0"/>
              <w:jc w:val="right"/>
            </w:pPr>
            <w:r>
              <w:rPr>
                <w:sz w:val="16"/>
              </w:rPr>
              <w:t>56.4</w:t>
            </w:r>
          </w:p>
        </w:tc>
        <w:tc>
          <w:tcPr>
            <w:tcW w:type="dxa" w:w="1311"/>
          </w:tcPr>
          <w:p>
            <w:pPr>
              <w:spacing w:after="0"/>
              <w:jc w:val="right"/>
            </w:pPr>
            <w:r>
              <w:rPr>
                <w:sz w:val="16"/>
              </w:rPr>
              <w:t>57.3</w:t>
            </w:r>
          </w:p>
        </w:tc>
        <w:tc>
          <w:tcPr>
            <w:tcW w:type="dxa" w:w="1250"/>
          </w:tcPr>
          <w:p>
            <w:pPr>
              <w:spacing w:after="0"/>
              <w:jc w:val="right"/>
            </w:pPr>
            <w:r>
              <w:rPr>
                <w:sz w:val="16"/>
              </w:rPr>
              <w:t>59.8</w:t>
            </w:r>
          </w:p>
        </w:tc>
        <w:tc>
          <w:tcPr>
            <w:tcW w:type="dxa" w:w="6992"/>
          </w:tcPr>
          <w:p>
            <w:pPr>
              <w:spacing w:after="0"/>
              <w:jc w:val="left"/>
            </w:pPr>
            <w:r>
              <w:rPr>
                <w:sz w:val="16"/>
              </w:rPr>
              <w:t>Very Low 5</w:t>
            </w: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27.5</w:t>
            </w:r>
          </w:p>
        </w:tc>
        <w:tc>
          <w:tcPr>
            <w:tcW w:type="dxa" w:w="1311"/>
          </w:tcPr>
          <w:p>
            <w:pPr>
              <w:spacing w:after="0"/>
              <w:jc w:val="right"/>
            </w:pPr>
            <w:r>
              <w:rPr>
                <w:sz w:val="16"/>
              </w:rPr>
              <w:t>38.6</w:t>
            </w:r>
          </w:p>
        </w:tc>
        <w:tc>
          <w:tcPr>
            <w:tcW w:type="dxa" w:w="1250"/>
          </w:tcPr>
          <w:p>
            <w:pPr>
              <w:spacing w:after="0"/>
              <w:jc w:val="right"/>
            </w:pPr>
            <w:r>
              <w:rPr>
                <w:sz w:val="16"/>
              </w:rPr>
              <w:t>43.5</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5</w:t>
            </w:r>
          </w:p>
        </w:tc>
        <w:tc>
          <w:tcPr>
            <w:tcW w:type="dxa" w:w="1250"/>
          </w:tcPr>
          <w:p>
            <w:pPr>
              <w:spacing w:after="0"/>
              <w:jc w:val="right"/>
            </w:pPr>
            <w:r>
              <w:rPr>
                <w:sz w:val="16"/>
              </w:rPr>
              <w:t>80.9</w:t>
            </w:r>
          </w:p>
        </w:tc>
        <w:tc>
          <w:tcPr>
            <w:tcW w:type="dxa" w:w="1311"/>
          </w:tcPr>
          <w:p>
            <w:pPr>
              <w:spacing w:after="0"/>
              <w:jc w:val="right"/>
            </w:pPr>
            <w:r>
              <w:rPr>
                <w:sz w:val="16"/>
              </w:rPr>
              <w:t>95.1</w:t>
            </w:r>
          </w:p>
        </w:tc>
        <w:tc>
          <w:tcPr>
            <w:tcW w:type="dxa" w:w="1250"/>
          </w:tcPr>
          <w:p>
            <w:pPr>
              <w:spacing w:after="0"/>
              <w:jc w:val="right"/>
            </w:pPr>
            <w:r>
              <w:rPr>
                <w:sz w:val="16"/>
              </w:rPr>
              <w:t>98.4</w:t>
            </w:r>
          </w:p>
        </w:tc>
        <w:tc>
          <w:tcPr>
            <w:tcW w:type="dxa" w:w="6992"/>
          </w:tcPr>
          <w:p>
            <w:pPr>
              <w:spacing w:after="0"/>
              <w:jc w:val="left"/>
            </w:pPr>
            <w:r>
              <w:rPr>
                <w:sz w:val="16"/>
              </w:rPr>
              <w:t>Relatively High 1, Relatively Moderate 2, Relatively Low 1,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46.8</w:t>
            </w:r>
          </w:p>
        </w:tc>
        <w:tc>
          <w:tcPr>
            <w:tcW w:type="dxa" w:w="1311"/>
          </w:tcPr>
          <w:p>
            <w:pPr>
              <w:spacing w:after="0"/>
              <w:jc w:val="right"/>
            </w:pPr>
            <w:r>
              <w:rPr>
                <w:sz w:val="16"/>
              </w:rPr>
              <w:t>56.6</w:t>
            </w:r>
          </w:p>
        </w:tc>
        <w:tc>
          <w:tcPr>
            <w:tcW w:type="dxa" w:w="1250"/>
          </w:tcPr>
          <w:p>
            <w:pPr>
              <w:spacing w:after="0"/>
              <w:jc w:val="right"/>
            </w:pPr>
            <w:r>
              <w:rPr>
                <w:sz w:val="16"/>
              </w:rPr>
              <w:t>61.8</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57.1</w:t>
            </w:r>
          </w:p>
        </w:tc>
        <w:tc>
          <w:tcPr>
            <w:tcW w:type="dxa" w:w="1311"/>
          </w:tcPr>
          <w:p>
            <w:pPr>
              <w:spacing w:after="0"/>
              <w:jc w:val="right"/>
            </w:pPr>
            <w:r>
              <w:rPr>
                <w:sz w:val="16"/>
              </w:rPr>
              <w:t>67.3</w:t>
            </w:r>
          </w:p>
        </w:tc>
        <w:tc>
          <w:tcPr>
            <w:tcW w:type="dxa" w:w="1250"/>
          </w:tcPr>
          <w:p>
            <w:pPr>
              <w:spacing w:after="0"/>
              <w:jc w:val="right"/>
            </w:pPr>
            <w:r>
              <w:rPr>
                <w:sz w:val="16"/>
              </w:rPr>
              <w:t>71.3</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22.4</w:t>
            </w:r>
          </w:p>
        </w:tc>
        <w:tc>
          <w:tcPr>
            <w:tcW w:type="dxa" w:w="1311"/>
          </w:tcPr>
          <w:p>
            <w:pPr>
              <w:spacing w:after="0"/>
              <w:jc w:val="right"/>
            </w:pPr>
            <w:r>
              <w:rPr>
                <w:sz w:val="16"/>
              </w:rPr>
              <w:t>28.9</w:t>
            </w:r>
          </w:p>
        </w:tc>
        <w:tc>
          <w:tcPr>
            <w:tcW w:type="dxa" w:w="1250"/>
          </w:tcPr>
          <w:p>
            <w:pPr>
              <w:spacing w:after="0"/>
              <w:jc w:val="right"/>
            </w:pPr>
            <w:r>
              <w:rPr>
                <w:sz w:val="16"/>
              </w:rPr>
              <w:t>42.8</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68.6</w:t>
            </w:r>
          </w:p>
        </w:tc>
        <w:tc>
          <w:tcPr>
            <w:tcW w:type="dxa" w:w="1311"/>
          </w:tcPr>
          <w:p>
            <w:pPr>
              <w:spacing w:after="0"/>
              <w:jc w:val="right"/>
            </w:pPr>
            <w:r>
              <w:rPr>
                <w:sz w:val="16"/>
              </w:rPr>
              <w:t>78.5</w:t>
            </w:r>
          </w:p>
        </w:tc>
        <w:tc>
          <w:tcPr>
            <w:tcW w:type="dxa" w:w="1250"/>
          </w:tcPr>
          <w:p>
            <w:pPr>
              <w:spacing w:after="0"/>
              <w:jc w:val="right"/>
            </w:pPr>
            <w:r>
              <w:rPr>
                <w:sz w:val="16"/>
              </w:rPr>
              <w:t>80.7</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31.2</w:t>
            </w:r>
          </w:p>
        </w:tc>
        <w:tc>
          <w:tcPr>
            <w:tcW w:type="dxa" w:w="1311"/>
          </w:tcPr>
          <w:p>
            <w:pPr>
              <w:spacing w:after="0"/>
              <w:jc w:val="right"/>
            </w:pPr>
            <w:r>
              <w:rPr>
                <w:sz w:val="16"/>
              </w:rPr>
              <w:t>48.0</w:t>
            </w:r>
          </w:p>
        </w:tc>
        <w:tc>
          <w:tcPr>
            <w:tcW w:type="dxa" w:w="1250"/>
          </w:tcPr>
          <w:p>
            <w:pPr>
              <w:spacing w:after="0"/>
              <w:jc w:val="right"/>
            </w:pPr>
            <w:r>
              <w:rPr>
                <w:sz w:val="16"/>
              </w:rPr>
              <w:t>60.5</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71.5</w:t>
            </w:r>
          </w:p>
        </w:tc>
        <w:tc>
          <w:tcPr>
            <w:tcW w:type="dxa" w:w="1311"/>
          </w:tcPr>
          <w:p>
            <w:pPr>
              <w:spacing w:after="0"/>
              <w:jc w:val="right"/>
            </w:pPr>
            <w:r>
              <w:rPr>
                <w:sz w:val="16"/>
              </w:rPr>
              <w:t>84.3</w:t>
            </w:r>
          </w:p>
        </w:tc>
        <w:tc>
          <w:tcPr>
            <w:tcW w:type="dxa" w:w="1250"/>
          </w:tcPr>
          <w:p>
            <w:pPr>
              <w:spacing w:after="0"/>
              <w:jc w:val="right"/>
            </w:pPr>
            <w:r>
              <w:rPr>
                <w:sz w:val="16"/>
              </w:rPr>
              <w:t>97.2</w:t>
            </w:r>
          </w:p>
        </w:tc>
        <w:tc>
          <w:tcPr>
            <w:tcW w:type="dxa" w:w="6992"/>
          </w:tcPr>
          <w:p>
            <w:pPr>
              <w:spacing w:after="0"/>
              <w:jc w:val="left"/>
            </w:pPr>
            <w:r>
              <w:rPr>
                <w:sz w:val="16"/>
              </w:rPr>
              <w:t>Very High 2, Relatively High 2,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90.4</w:t>
            </w:r>
          </w:p>
        </w:tc>
        <w:tc>
          <w:tcPr>
            <w:tcW w:type="dxa" w:w="1311"/>
          </w:tcPr>
          <w:p>
            <w:pPr>
              <w:spacing w:after="0"/>
              <w:jc w:val="right"/>
            </w:pPr>
            <w:r>
              <w:rPr>
                <w:sz w:val="16"/>
              </w:rPr>
              <w:t>92.8</w:t>
            </w:r>
          </w:p>
        </w:tc>
        <w:tc>
          <w:tcPr>
            <w:tcW w:type="dxa" w:w="1250"/>
          </w:tcPr>
          <w:p>
            <w:pPr>
              <w:spacing w:after="0"/>
              <w:jc w:val="right"/>
            </w:pPr>
            <w:r>
              <w:rPr>
                <w:sz w:val="16"/>
              </w:rPr>
              <w:t>96.8</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63.7</w:t>
            </w:r>
          </w:p>
        </w:tc>
        <w:tc>
          <w:tcPr>
            <w:tcW w:type="dxa" w:w="1311"/>
          </w:tcPr>
          <w:p>
            <w:pPr>
              <w:spacing w:after="0"/>
              <w:jc w:val="right"/>
            </w:pPr>
            <w:r>
              <w:rPr>
                <w:sz w:val="16"/>
              </w:rPr>
              <w:t>77.2</w:t>
            </w:r>
          </w:p>
        </w:tc>
        <w:tc>
          <w:tcPr>
            <w:tcW w:type="dxa" w:w="1250"/>
          </w:tcPr>
          <w:p>
            <w:pPr>
              <w:spacing w:after="0"/>
              <w:jc w:val="right"/>
            </w:pPr>
            <w:r>
              <w:rPr>
                <w:sz w:val="16"/>
              </w:rPr>
              <w:t>85.9</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73.2</w:t>
            </w:r>
          </w:p>
        </w:tc>
        <w:tc>
          <w:tcPr>
            <w:tcW w:type="dxa" w:w="1311"/>
          </w:tcPr>
          <w:p>
            <w:pPr>
              <w:spacing w:after="0"/>
              <w:jc w:val="right"/>
            </w:pPr>
            <w:r>
              <w:rPr>
                <w:sz w:val="16"/>
              </w:rPr>
              <w:t>83.6</w:t>
            </w:r>
          </w:p>
        </w:tc>
        <w:tc>
          <w:tcPr>
            <w:tcW w:type="dxa" w:w="1250"/>
          </w:tcPr>
          <w:p>
            <w:pPr>
              <w:spacing w:after="0"/>
              <w:jc w:val="right"/>
            </w:pPr>
            <w:r>
              <w:rPr>
                <w:sz w:val="16"/>
              </w:rPr>
              <w:t>88.0</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35.9</w:t>
            </w:r>
          </w:p>
        </w:tc>
        <w:tc>
          <w:tcPr>
            <w:tcW w:type="dxa" w:w="1311"/>
          </w:tcPr>
          <w:p>
            <w:pPr>
              <w:spacing w:after="0"/>
              <w:jc w:val="right"/>
            </w:pPr>
            <w:r>
              <w:rPr>
                <w:sz w:val="16"/>
              </w:rPr>
              <w:t>41.3</w:t>
            </w:r>
          </w:p>
        </w:tc>
        <w:tc>
          <w:tcPr>
            <w:tcW w:type="dxa" w:w="1250"/>
          </w:tcPr>
          <w:p>
            <w:pPr>
              <w:spacing w:after="0"/>
              <w:jc w:val="right"/>
            </w:pPr>
            <w:r>
              <w:rPr>
                <w:sz w:val="16"/>
              </w:rPr>
              <w:t>51.2</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77.0</w:t>
            </w:r>
          </w:p>
        </w:tc>
        <w:tc>
          <w:tcPr>
            <w:tcW w:type="dxa" w:w="1311"/>
          </w:tcPr>
          <w:p>
            <w:pPr>
              <w:spacing w:after="0"/>
              <w:jc w:val="right"/>
            </w:pPr>
            <w:r>
              <w:rPr>
                <w:sz w:val="16"/>
              </w:rPr>
              <w:t>80.8</w:t>
            </w:r>
          </w:p>
        </w:tc>
        <w:tc>
          <w:tcPr>
            <w:tcW w:type="dxa" w:w="1250"/>
          </w:tcPr>
          <w:p>
            <w:pPr>
              <w:spacing w:after="0"/>
              <w:jc w:val="right"/>
            </w:pPr>
            <w:r>
              <w:rPr>
                <w:sz w:val="16"/>
              </w:rPr>
              <w:t>86.5</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51.3</w:t>
            </w:r>
          </w:p>
        </w:tc>
        <w:tc>
          <w:tcPr>
            <w:tcW w:type="dxa" w:w="1311"/>
          </w:tcPr>
          <w:p>
            <w:pPr>
              <w:spacing w:after="0"/>
              <w:jc w:val="right"/>
            </w:pPr>
            <w:r>
              <w:rPr>
                <w:sz w:val="16"/>
              </w:rPr>
              <w:t>58.2</w:t>
            </w:r>
          </w:p>
        </w:tc>
        <w:tc>
          <w:tcPr>
            <w:tcW w:type="dxa" w:w="1250"/>
          </w:tcPr>
          <w:p>
            <w:pPr>
              <w:spacing w:after="0"/>
              <w:jc w:val="right"/>
            </w:pPr>
            <w:r>
              <w:rPr>
                <w:sz w:val="16"/>
              </w:rPr>
              <w:t>77.5</w:t>
            </w:r>
          </w:p>
        </w:tc>
        <w:tc>
          <w:tcPr>
            <w:tcW w:type="dxa" w:w="6992"/>
          </w:tcPr>
          <w:p>
            <w:pPr>
              <w:spacing w:after="0"/>
              <w:jc w:val="left"/>
            </w:pPr>
            <w:r>
              <w:rPr>
                <w:sz w:val="16"/>
              </w:rPr>
              <w:t>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49"/>
        <w:gridCol w:w="3304"/>
        <w:gridCol w:w="2635"/>
        <w:gridCol w:w="2724"/>
        <w:gridCol w:w="2969"/>
      </w:tblGrid>
      <w:tr>
        <w:trPr>
          <w:cantSplit/>
          <w:tblHeader/>
        </w:trPr>
        <w:tc>
          <w:tcPr>
            <w:tcW w:type="dxa" w:w="1630"/>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0"/>
          </w:tcPr>
          <w:p>
            <w:pPr>
              <w:spacing w:after="0"/>
              <w:jc w:val="left"/>
            </w:pPr>
            <w:r>
              <w:rPr>
                <w:sz w:val="16"/>
              </w:rPr>
              <w:t>Nelson County</w:t>
            </w:r>
          </w:p>
        </w:tc>
        <w:tc>
          <w:tcPr>
            <w:tcW w:type="dxa" w:w="849"/>
          </w:tcPr>
          <w:p>
            <w:pPr>
              <w:spacing w:after="0"/>
              <w:jc w:val="left"/>
            </w:pPr>
            <w:r>
              <w:rPr>
                <w:sz w:val="16"/>
              </w:rPr>
              <w:t>County</w:t>
            </w:r>
          </w:p>
        </w:tc>
        <w:tc>
          <w:tcPr>
            <w:tcW w:type="dxa" w:w="3304"/>
          </w:tcPr>
          <w:p>
            <w:pPr>
              <w:spacing w:after="0"/>
              <w:jc w:val="left"/>
            </w:pPr>
            <w:r>
              <w:rPr>
                <w:sz w:val="16"/>
              </w:rPr>
              <w:t>Approved, expires 2028-01-31</w:t>
            </w:r>
          </w:p>
        </w:tc>
        <w:tc>
          <w:tcPr>
            <w:tcW w:type="dxa" w:w="2635"/>
          </w:tcPr>
          <w:p>
            <w:pPr>
              <w:spacing w:after="0"/>
              <w:jc w:val="right"/>
            </w:pPr>
            <w:r>
              <w:rPr>
                <w:sz w:val="16"/>
              </w:rPr>
              <w:t>FMA RL 0, SRL 0; any 2</w:t>
            </w:r>
          </w:p>
        </w:tc>
        <w:tc>
          <w:tcPr>
            <w:tcW w:type="dxa" w:w="2724"/>
          </w:tcPr>
          <w:p>
            <w:pPr>
              <w:spacing w:after="0"/>
              <w:jc w:val="right"/>
            </w:pPr>
            <w:r>
              <w:rPr>
                <w:sz w:val="16"/>
              </w:rPr>
              <w:t>$30,566.07</w:t>
            </w:r>
          </w:p>
        </w:tc>
        <w:tc>
          <w:tcPr>
            <w:tcW w:type="dxa" w:w="2969"/>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2023-02-01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$340,605</w:t>
            </w:r>
          </w:p>
        </w:tc>
        <w:tc>
          <w:tcPr>
            <w:tcW w:type="dxa" w:w="1134"/>
          </w:tcPr>
          <w:p>
            <w:pPr>
              <w:spacing w:after="0"/>
              <w:jc w:val="right"/>
            </w:pPr>
            <w:r>
              <w:rPr>
                <w:sz w:val="16"/>
              </w:rPr>
              <w:t>n/a</w:t>
            </w:r>
          </w:p>
        </w:tc>
        <w:tc>
          <w:tcPr>
            <w:tcW w:type="dxa" w:w="1043"/>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70"/>
          </w:tcPr>
          <w:p>
            <w:pPr>
              <w:spacing w:after="0"/>
              <w:jc w:val="right"/>
            </w:pPr>
            <w:r>
              <w:rPr>
                <w:sz w:val="16"/>
              </w:rPr>
              <w:t>$2,461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$4,529,136,660</w:t>
            </w:r>
          </w:p>
        </w:tc>
        <w:tc>
          <w:tcPr>
            <w:tcW w:type="dxa" w:w="1134"/>
          </w:tcPr>
          <w:p>
            <w:pPr>
              <w:spacing w:after="0"/>
              <w:jc w:val="right"/>
            </w:pPr>
            <w:r>
              <w:rPr>
                <w:sz w:val="16"/>
              </w:rPr>
              <w:t>$34,400,834</w:t>
            </w:r>
          </w:p>
        </w:tc>
        <w:tc>
          <w:tcPr>
            <w:tcW w:type="dxa" w:w="1043"/>
          </w:tcPr>
          <w:p>
            <w:pPr>
              <w:spacing w:after="0"/>
              <w:jc w:val="right"/>
            </w:pPr>
            <w:r>
              <w:rPr>
                <w:sz w:val="16"/>
              </w:rPr>
              <w:t>14,738</w:t>
            </w:r>
          </w:p>
        </w:tc>
        <w:tc>
          <w:tcPr>
            <w:tcW w:type="dxa" w:w="1037"/>
          </w:tcPr>
          <w:p>
            <w:pPr>
              <w:spacing w:after="0"/>
              <w:jc w:val="right"/>
            </w:pPr>
            <w:r>
              <w:rPr>
                <w:sz w:val="16"/>
              </w:rPr>
              <w:t>$54,264</w:t>
            </w:r>
          </w:p>
        </w:tc>
        <w:tc>
          <w:tcPr>
            <w:tcW w:type="dxa" w:w="1126"/>
          </w:tcPr>
          <w:p>
            <w:pPr>
              <w:spacing w:after="0"/>
              <w:jc w:val="right"/>
            </w:pPr>
            <w:r>
              <w:rPr>
                <w:sz w:val="16"/>
              </w:rPr>
              <w:t>$21,284</w:t>
            </w:r>
          </w:p>
        </w:tc>
        <w:tc>
          <w:tcPr>
            <w:tcW w:type="dxa" w:w="970"/>
          </w:tcPr>
          <w:p>
            <w:pPr>
              <w:spacing w:after="0"/>
              <w:jc w:val="right"/>
            </w:pPr>
            <w:r>
              <w:rPr>
                <w:sz w:val="16"/>
              </w:rPr>
              <w:t>$37,853</w:t>
            </w:r>
          </w:p>
        </w:tc>
        <w:tc>
          <w:tcPr>
            <w:tcW w:type="dxa" w:w="1305"/>
          </w:tcPr>
          <w:p>
            <w:pPr>
              <w:spacing w:after="0"/>
              <w:jc w:val="right"/>
            </w:pPr>
            <w:r>
              <w:rPr>
                <w:sz w:val="16"/>
              </w:rPr>
              <w:t>0.0012%</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$20,571,356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$489,607</w:t>
            </w:r>
          </w:p>
        </w:tc>
        <w:tc>
          <w:tcPr>
            <w:tcW w:type="dxa" w:w="970"/>
          </w:tcPr>
          <w:p>
            <w:pPr>
              <w:spacing w:after="0"/>
              <w:jc w:val="right"/>
            </w:pPr>
            <w:r>
              <w:rPr>
                <w:sz w:val="16"/>
              </w:rPr>
              <w:t>n/a</w:t>
            </w:r>
          </w:p>
        </w:tc>
        <w:tc>
          <w:tcPr>
            <w:tcW w:type="dxa" w:w="1305"/>
          </w:tcPr>
          <w:p>
            <w:pPr>
              <w:spacing w:after="0"/>
              <w:jc w:val="right"/>
            </w:pPr>
            <w:r>
              <w:rPr>
                <w:sz w:val="16"/>
              </w:rPr>
              <w:t>2.38%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$7,267,482,364</w:t>
            </w:r>
          </w:p>
        </w:tc>
        <w:tc>
          <w:tcPr>
            <w:tcW w:type="dxa" w:w="1134"/>
          </w:tcPr>
          <w:p>
            <w:pPr>
              <w:spacing w:after="0"/>
              <w:jc w:val="right"/>
            </w:pPr>
            <w:r>
              <w:rPr>
                <w:sz w:val="16"/>
              </w:rPr>
              <w:t>n/a</w:t>
            </w:r>
          </w:p>
        </w:tc>
        <w:tc>
          <w:tcPr>
            <w:tcW w:type="dxa" w:w="1043"/>
          </w:tcPr>
          <w:p>
            <w:pPr>
              <w:spacing w:after="0"/>
              <w:jc w:val="right"/>
            </w:pPr>
            <w:r>
              <w:rPr>
                <w:sz w:val="16"/>
              </w:rPr>
              <w:t>14,775</w:t>
            </w:r>
          </w:p>
        </w:tc>
        <w:tc>
          <w:tcPr>
            <w:tcW w:type="dxa" w:w="1037"/>
          </w:tcPr>
          <w:p>
            <w:pPr>
              <w:spacing w:after="0"/>
              <w:jc w:val="right"/>
            </w:pPr>
            <w:r>
              <w:rPr>
                <w:sz w:val="16"/>
              </w:rPr>
              <w:t>$150,992</w:t>
            </w:r>
          </w:p>
        </w:tc>
        <w:tc>
          <w:tcPr>
            <w:tcW w:type="dxa" w:w="1126"/>
          </w:tcPr>
          <w:p>
            <w:pPr>
              <w:spacing w:after="0"/>
              <w:jc w:val="right"/>
            </w:pPr>
            <w:r>
              <w:rPr>
                <w:sz w:val="16"/>
              </w:rPr>
              <w:t>n/a</w:t>
            </w:r>
          </w:p>
        </w:tc>
        <w:tc>
          <w:tcPr>
            <w:tcW w:type="dxa" w:w="970"/>
          </w:tcPr>
          <w:p>
            <w:pPr>
              <w:spacing w:after="0"/>
              <w:jc w:val="right"/>
            </w:pPr>
            <w:r>
              <w:rPr>
                <w:sz w:val="16"/>
              </w:rPr>
              <w:t>$19,798</w:t>
            </w:r>
          </w:p>
        </w:tc>
        <w:tc>
          <w:tcPr>
            <w:tcW w:type="dxa" w:w="1305"/>
          </w:tcPr>
          <w:p>
            <w:pPr>
              <w:spacing w:after="0"/>
              <w:jc w:val="right"/>
            </w:pPr>
            <w:r>
              <w:rPr>
                <w:sz w:val="16"/>
              </w:rPr>
              <w:t>0.00208%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$4,529,136,660</w:t>
            </w:r>
          </w:p>
        </w:tc>
        <w:tc>
          <w:tcPr>
            <w:tcW w:type="dxa" w:w="1134"/>
          </w:tcPr>
          <w:p>
            <w:pPr>
              <w:spacing w:after="0"/>
              <w:jc w:val="right"/>
            </w:pPr>
            <w:r>
              <w:rPr>
                <w:sz w:val="16"/>
              </w:rPr>
              <w:t>$34,400,834</w:t>
            </w:r>
          </w:p>
        </w:tc>
        <w:tc>
          <w:tcPr>
            <w:tcW w:type="dxa" w:w="1043"/>
          </w:tcPr>
          <w:p>
            <w:pPr>
              <w:spacing w:after="0"/>
              <w:jc w:val="right"/>
            </w:pPr>
            <w:r>
              <w:rPr>
                <w:sz w:val="16"/>
              </w:rPr>
              <w:t>14,738</w:t>
            </w:r>
          </w:p>
        </w:tc>
        <w:tc>
          <w:tcPr>
            <w:tcW w:type="dxa" w:w="1037"/>
          </w:tcPr>
          <w:p>
            <w:pPr>
              <w:spacing w:after="0"/>
              <w:jc w:val="right"/>
            </w:pPr>
            <w:r>
              <w:rPr>
                <w:sz w:val="16"/>
              </w:rPr>
              <w:t>$18,989</w:t>
            </w:r>
          </w:p>
        </w:tc>
        <w:tc>
          <w:tcPr>
            <w:tcW w:type="dxa" w:w="1126"/>
          </w:tcPr>
          <w:p>
            <w:pPr>
              <w:spacing w:after="0"/>
              <w:jc w:val="right"/>
            </w:pPr>
            <w:r>
              <w:rPr>
                <w:sz w:val="16"/>
              </w:rPr>
              <w:t>$3,921</w:t>
            </w:r>
          </w:p>
        </w:tc>
        <w:tc>
          <w:tcPr>
            <w:tcW w:type="dxa" w:w="970"/>
          </w:tcPr>
          <w:p>
            <w:pPr>
              <w:spacing w:after="0"/>
              <w:jc w:val="right"/>
            </w:pPr>
            <w:r>
              <w:rPr>
                <w:sz w:val="16"/>
              </w:rPr>
              <w:t>$45,790</w:t>
            </w:r>
          </w:p>
        </w:tc>
        <w:tc>
          <w:tcPr>
            <w:tcW w:type="dxa" w:w="1305"/>
          </w:tcPr>
          <w:p>
            <w:pPr>
              <w:spacing w:after="0"/>
              <w:jc w:val="right"/>
            </w:pPr>
            <w:r>
              <w:rPr>
                <w:sz w:val="16"/>
              </w:rPr>
              <w:t>0.000419%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$4,529,136,660</w:t>
            </w:r>
          </w:p>
        </w:tc>
        <w:tc>
          <w:tcPr>
            <w:tcW w:type="dxa" w:w="1134"/>
          </w:tcPr>
          <w:p>
            <w:pPr>
              <w:spacing w:after="0"/>
              <w:jc w:val="right"/>
            </w:pPr>
            <w:r>
              <w:rPr>
                <w:sz w:val="16"/>
              </w:rPr>
              <w:t>$34,400,834</w:t>
            </w:r>
          </w:p>
        </w:tc>
        <w:tc>
          <w:tcPr>
            <w:tcW w:type="dxa" w:w="1043"/>
          </w:tcPr>
          <w:p>
            <w:pPr>
              <w:spacing w:after="0"/>
              <w:jc w:val="right"/>
            </w:pPr>
            <w:r>
              <w:rPr>
                <w:sz w:val="16"/>
              </w:rPr>
              <w:t>14,738</w:t>
            </w:r>
          </w:p>
        </w:tc>
        <w:tc>
          <w:tcPr>
            <w:tcW w:type="dxa" w:w="1037"/>
          </w:tcPr>
          <w:p>
            <w:pPr>
              <w:spacing w:after="0"/>
              <w:jc w:val="right"/>
            </w:pPr>
            <w:r>
              <w:rPr>
                <w:sz w:val="16"/>
              </w:rPr>
              <w:t>$9</w:t>
            </w:r>
          </w:p>
        </w:tc>
        <w:tc>
          <w:tcPr>
            <w:tcW w:type="dxa" w:w="1126"/>
          </w:tcPr>
          <w:p>
            <w:pPr>
              <w:spacing w:after="0"/>
              <w:jc w:val="right"/>
            </w:pPr>
            <w:r>
              <w:rPr>
                <w:sz w:val="16"/>
              </w:rPr>
              <w:t>$6</w:t>
            </w:r>
          </w:p>
        </w:tc>
        <w:tc>
          <w:tcPr>
            <w:tcW w:type="dxa" w:w="970"/>
          </w:tcPr>
          <w:p>
            <w:pPr>
              <w:spacing w:after="0"/>
              <w:jc w:val="right"/>
            </w:pPr>
            <w:r>
              <w:rPr>
                <w:sz w:val="16"/>
              </w:rPr>
              <w:t>$93,253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$4,529,136,660</w:t>
            </w:r>
          </w:p>
        </w:tc>
        <w:tc>
          <w:tcPr>
            <w:tcW w:type="dxa" w:w="1134"/>
          </w:tcPr>
          <w:p>
            <w:pPr>
              <w:spacing w:after="0"/>
              <w:jc w:val="right"/>
            </w:pPr>
            <w:r>
              <w:rPr>
                <w:sz w:val="16"/>
              </w:rPr>
              <w:t>$34,400,834</w:t>
            </w:r>
          </w:p>
        </w:tc>
        <w:tc>
          <w:tcPr>
            <w:tcW w:type="dxa" w:w="1043"/>
          </w:tcPr>
          <w:p>
            <w:pPr>
              <w:spacing w:after="0"/>
              <w:jc w:val="right"/>
            </w:pPr>
            <w:r>
              <w:rPr>
                <w:sz w:val="16"/>
              </w:rPr>
              <w:t>14,738</w:t>
            </w:r>
          </w:p>
        </w:tc>
        <w:tc>
          <w:tcPr>
            <w:tcW w:type="dxa" w:w="1037"/>
          </w:tcPr>
          <w:p>
            <w:pPr>
              <w:spacing w:after="0"/>
              <w:jc w:val="right"/>
            </w:pPr>
            <w:r>
              <w:rPr>
                <w:sz w:val="16"/>
              </w:rPr>
              <w:t>$310,999</w:t>
            </w:r>
          </w:p>
        </w:tc>
        <w:tc>
          <w:tcPr>
            <w:tcW w:type="dxa" w:w="1126"/>
          </w:tcPr>
          <w:p>
            <w:pPr>
              <w:spacing w:after="0"/>
              <w:jc w:val="right"/>
            </w:pPr>
            <w:r>
              <w:rPr>
                <w:sz w:val="16"/>
              </w:rPr>
              <w:t>$68,081</w:t>
            </w:r>
          </w:p>
        </w:tc>
        <w:tc>
          <w:tcPr>
            <w:tcW w:type="dxa" w:w="970"/>
          </w:tcPr>
          <w:p>
            <w:pPr>
              <w:spacing w:after="0"/>
              <w:jc w:val="right"/>
            </w:pPr>
            <w:r>
              <w:rPr>
                <w:sz w:val="16"/>
              </w:rPr>
              <w:t>$10,445</w:t>
            </w:r>
          </w:p>
        </w:tc>
        <w:tc>
          <w:tcPr>
            <w:tcW w:type="dxa" w:w="1305"/>
          </w:tcPr>
          <w:p>
            <w:pPr>
              <w:spacing w:after="0"/>
              <w:jc w:val="right"/>
            </w:pPr>
            <w:r>
              <w:rPr>
                <w:sz w:val="16"/>
              </w:rPr>
              <w:t>0.00687%</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$13,732.68</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$4,529,136,660</w:t>
            </w:r>
          </w:p>
        </w:tc>
        <w:tc>
          <w:tcPr>
            <w:tcW w:type="dxa" w:w="1134"/>
          </w:tcPr>
          <w:p>
            <w:pPr>
              <w:spacing w:after="0"/>
              <w:jc w:val="right"/>
            </w:pPr>
            <w:r>
              <w:rPr>
                <w:sz w:val="16"/>
              </w:rPr>
              <w:t>n/a</w:t>
            </w:r>
          </w:p>
        </w:tc>
        <w:tc>
          <w:tcPr>
            <w:tcW w:type="dxa" w:w="1043"/>
          </w:tcPr>
          <w:p>
            <w:pPr>
              <w:spacing w:after="0"/>
              <w:jc w:val="right"/>
            </w:pPr>
            <w:r>
              <w:rPr>
                <w:sz w:val="16"/>
              </w:rPr>
              <w:t>14,738</w:t>
            </w:r>
          </w:p>
        </w:tc>
        <w:tc>
          <w:tcPr>
            <w:tcW w:type="dxa" w:w="1037"/>
          </w:tcPr>
          <w:p>
            <w:pPr>
              <w:spacing w:after="0"/>
              <w:jc w:val="right"/>
            </w:pPr>
            <w:r>
              <w:rPr>
                <w:sz w:val="16"/>
              </w:rPr>
              <w:t>$18,037</w:t>
            </w:r>
          </w:p>
        </w:tc>
        <w:tc>
          <w:tcPr>
            <w:tcW w:type="dxa" w:w="1126"/>
          </w:tcPr>
          <w:p>
            <w:pPr>
              <w:spacing w:after="0"/>
              <w:jc w:val="right"/>
            </w:pPr>
            <w:r>
              <w:rPr>
                <w:sz w:val="16"/>
              </w:rPr>
              <w:t>n/a</w:t>
            </w:r>
          </w:p>
        </w:tc>
        <w:tc>
          <w:tcPr>
            <w:tcW w:type="dxa" w:w="970"/>
          </w:tcPr>
          <w:p>
            <w:pPr>
              <w:spacing w:after="0"/>
              <w:jc w:val="right"/>
            </w:pPr>
            <w:r>
              <w:rPr>
                <w:sz w:val="16"/>
              </w:rPr>
              <w:t>$213</w:t>
            </w:r>
          </w:p>
        </w:tc>
        <w:tc>
          <w:tcPr>
            <w:tcW w:type="dxa" w:w="1305"/>
          </w:tcPr>
          <w:p>
            <w:pPr>
              <w:spacing w:after="0"/>
              <w:jc w:val="right"/>
            </w:pPr>
            <w:r>
              <w:rPr>
                <w:sz w:val="16"/>
              </w:rPr>
              <w:t>0.000398%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$4,524,917,521</w:t>
            </w:r>
          </w:p>
        </w:tc>
        <w:tc>
          <w:tcPr>
            <w:tcW w:type="dxa" w:w="1134"/>
          </w:tcPr>
          <w:p>
            <w:pPr>
              <w:spacing w:after="0"/>
              <w:jc w:val="right"/>
            </w:pPr>
            <w:r>
              <w:rPr>
                <w:sz w:val="16"/>
              </w:rPr>
              <w:t>$11,620,035</w:t>
            </w:r>
          </w:p>
        </w:tc>
        <w:tc>
          <w:tcPr>
            <w:tcW w:type="dxa" w:w="1043"/>
          </w:tcPr>
          <w:p>
            <w:pPr>
              <w:spacing w:after="0"/>
              <w:jc w:val="right"/>
            </w:pPr>
            <w:r>
              <w:rPr>
                <w:sz w:val="16"/>
              </w:rPr>
              <w:t>510</w:t>
            </w:r>
          </w:p>
        </w:tc>
        <w:tc>
          <w:tcPr>
            <w:tcW w:type="dxa" w:w="1037"/>
          </w:tcPr>
          <w:p>
            <w:pPr>
              <w:spacing w:after="0"/>
              <w:jc w:val="right"/>
            </w:pPr>
            <w:r>
              <w:rPr>
                <w:sz w:val="16"/>
              </w:rPr>
              <w:t>$6,617,613</w:t>
            </w:r>
          </w:p>
        </w:tc>
        <w:tc>
          <w:tcPr>
            <w:tcW w:type="dxa" w:w="1126"/>
          </w:tcPr>
          <w:p>
            <w:pPr>
              <w:spacing w:after="0"/>
              <w:jc w:val="right"/>
            </w:pPr>
            <w:r>
              <w:rPr>
                <w:sz w:val="16"/>
              </w:rPr>
              <w:t>$268,013</w:t>
            </w:r>
          </w:p>
        </w:tc>
        <w:tc>
          <w:tcPr>
            <w:tcW w:type="dxa" w:w="970"/>
          </w:tcPr>
          <w:p>
            <w:pPr>
              <w:spacing w:after="0"/>
              <w:jc w:val="right"/>
            </w:pPr>
            <w:r>
              <w:rPr>
                <w:sz w:val="16"/>
              </w:rPr>
              <w:t>$37,982</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$760,465,353</w:t>
            </w:r>
          </w:p>
        </w:tc>
        <w:tc>
          <w:tcPr>
            <w:tcW w:type="dxa" w:w="1134"/>
          </w:tcPr>
          <w:p>
            <w:pPr>
              <w:spacing w:after="0"/>
              <w:jc w:val="right"/>
            </w:pPr>
            <w:r>
              <w:rPr>
                <w:sz w:val="16"/>
              </w:rPr>
              <w:t>n/a</w:t>
            </w:r>
          </w:p>
        </w:tc>
        <w:tc>
          <w:tcPr>
            <w:tcW w:type="dxa" w:w="1043"/>
          </w:tcPr>
          <w:p>
            <w:pPr>
              <w:spacing w:after="0"/>
              <w:jc w:val="right"/>
            </w:pPr>
            <w:r>
              <w:rPr>
                <w:sz w:val="16"/>
              </w:rPr>
              <w:t>2,460</w:t>
            </w:r>
          </w:p>
        </w:tc>
        <w:tc>
          <w:tcPr>
            <w:tcW w:type="dxa" w:w="1037"/>
          </w:tcPr>
          <w:p>
            <w:pPr>
              <w:spacing w:after="0"/>
              <w:jc w:val="right"/>
            </w:pPr>
            <w:r>
              <w:rPr>
                <w:sz w:val="16"/>
              </w:rPr>
              <w:t>$5,004</w:t>
            </w:r>
          </w:p>
        </w:tc>
        <w:tc>
          <w:tcPr>
            <w:tcW w:type="dxa" w:w="1126"/>
          </w:tcPr>
          <w:p>
            <w:pPr>
              <w:spacing w:after="0"/>
              <w:jc w:val="right"/>
            </w:pPr>
            <w:r>
              <w:rPr>
                <w:sz w:val="16"/>
              </w:rPr>
              <w:t>n/a</w:t>
            </w:r>
          </w:p>
        </w:tc>
        <w:tc>
          <w:tcPr>
            <w:tcW w:type="dxa" w:w="970"/>
          </w:tcPr>
          <w:p>
            <w:pPr>
              <w:spacing w:after="0"/>
              <w:jc w:val="right"/>
            </w:pPr>
            <w:r>
              <w:rPr>
                <w:sz w:val="16"/>
              </w:rPr>
              <w:t>$3,080</w:t>
            </w:r>
          </w:p>
        </w:tc>
        <w:tc>
          <w:tcPr>
            <w:tcW w:type="dxa" w:w="1305"/>
          </w:tcPr>
          <w:p>
            <w:pPr>
              <w:spacing w:after="0"/>
              <w:jc w:val="right"/>
            </w:pPr>
            <w:r>
              <w:rPr>
                <w:sz w:val="16"/>
              </w:rPr>
              <w:t>0.000658%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$4,529,136,660</w:t>
            </w:r>
          </w:p>
        </w:tc>
        <w:tc>
          <w:tcPr>
            <w:tcW w:type="dxa" w:w="1134"/>
          </w:tcPr>
          <w:p>
            <w:pPr>
              <w:spacing w:after="0"/>
              <w:jc w:val="right"/>
            </w:pPr>
            <w:r>
              <w:rPr>
                <w:sz w:val="16"/>
              </w:rPr>
              <w:t>n/a</w:t>
            </w:r>
          </w:p>
        </w:tc>
        <w:tc>
          <w:tcPr>
            <w:tcW w:type="dxa" w:w="1043"/>
          </w:tcPr>
          <w:p>
            <w:pPr>
              <w:spacing w:after="0"/>
              <w:jc w:val="right"/>
            </w:pPr>
            <w:r>
              <w:rPr>
                <w:sz w:val="16"/>
              </w:rPr>
              <w:t>14,738</w:t>
            </w:r>
          </w:p>
        </w:tc>
        <w:tc>
          <w:tcPr>
            <w:tcW w:type="dxa" w:w="1037"/>
          </w:tcPr>
          <w:p>
            <w:pPr>
              <w:spacing w:after="0"/>
              <w:jc w:val="right"/>
            </w:pPr>
            <w:r>
              <w:rPr>
                <w:sz w:val="16"/>
              </w:rPr>
              <w:t>$23,172</w:t>
            </w:r>
          </w:p>
        </w:tc>
        <w:tc>
          <w:tcPr>
            <w:tcW w:type="dxa" w:w="1126"/>
          </w:tcPr>
          <w:p>
            <w:pPr>
              <w:spacing w:after="0"/>
              <w:jc w:val="right"/>
            </w:pPr>
            <w:r>
              <w:rPr>
                <w:sz w:val="16"/>
              </w:rPr>
              <w:t>n/a</w:t>
            </w:r>
          </w:p>
        </w:tc>
        <w:tc>
          <w:tcPr>
            <w:tcW w:type="dxa" w:w="970"/>
          </w:tcPr>
          <w:p>
            <w:pPr>
              <w:spacing w:after="0"/>
              <w:jc w:val="right"/>
            </w:pPr>
            <w:r>
              <w:rPr>
                <w:sz w:val="16"/>
              </w:rPr>
              <w:t>$87,348</w:t>
            </w:r>
          </w:p>
        </w:tc>
        <w:tc>
          <w:tcPr>
            <w:tcW w:type="dxa" w:w="1305"/>
          </w:tcPr>
          <w:p>
            <w:pPr>
              <w:spacing w:after="0"/>
              <w:jc w:val="right"/>
            </w:pPr>
            <w:r>
              <w:rPr>
                <w:sz w:val="16"/>
              </w:rPr>
              <w:t>0.000512%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$4,529,136,660</w:t>
            </w:r>
          </w:p>
        </w:tc>
        <w:tc>
          <w:tcPr>
            <w:tcW w:type="dxa" w:w="1134"/>
          </w:tcPr>
          <w:p>
            <w:pPr>
              <w:spacing w:after="0"/>
              <w:jc w:val="right"/>
            </w:pPr>
            <w:r>
              <w:rPr>
                <w:sz w:val="16"/>
              </w:rPr>
              <w:t>$34,400,834</w:t>
            </w:r>
          </w:p>
        </w:tc>
        <w:tc>
          <w:tcPr>
            <w:tcW w:type="dxa" w:w="1043"/>
          </w:tcPr>
          <w:p>
            <w:pPr>
              <w:spacing w:after="0"/>
              <w:jc w:val="right"/>
            </w:pPr>
            <w:r>
              <w:rPr>
                <w:sz w:val="16"/>
              </w:rPr>
              <w:t>14,738</w:t>
            </w:r>
          </w:p>
        </w:tc>
        <w:tc>
          <w:tcPr>
            <w:tcW w:type="dxa" w:w="1037"/>
          </w:tcPr>
          <w:p>
            <w:pPr>
              <w:spacing w:after="0"/>
              <w:jc w:val="right"/>
            </w:pPr>
            <w:r>
              <w:rPr>
                <w:sz w:val="16"/>
              </w:rPr>
              <w:t>$50,190</w:t>
            </w:r>
          </w:p>
        </w:tc>
        <w:tc>
          <w:tcPr>
            <w:tcW w:type="dxa" w:w="1126"/>
          </w:tcPr>
          <w:p>
            <w:pPr>
              <w:spacing w:after="0"/>
              <w:jc w:val="right"/>
            </w:pPr>
            <w:r>
              <w:rPr>
                <w:sz w:val="16"/>
              </w:rPr>
              <w:t>$16,282</w:t>
            </w:r>
          </w:p>
        </w:tc>
        <w:tc>
          <w:tcPr>
            <w:tcW w:type="dxa" w:w="970"/>
          </w:tcPr>
          <w:p>
            <w:pPr>
              <w:spacing w:after="0"/>
              <w:jc w:val="right"/>
            </w:pPr>
            <w:r>
              <w:rPr>
                <w:sz w:val="16"/>
              </w:rPr>
              <w:t>$179,515</w:t>
            </w:r>
          </w:p>
        </w:tc>
        <w:tc>
          <w:tcPr>
            <w:tcW w:type="dxa" w:w="1305"/>
          </w:tcPr>
          <w:p>
            <w:pPr>
              <w:spacing w:after="0"/>
              <w:jc w:val="right"/>
            </w:pPr>
            <w:r>
              <w:rPr>
                <w:sz w:val="16"/>
              </w:rPr>
              <w:t>0.00111%</w:t>
            </w:r>
          </w:p>
        </w:tc>
        <w:tc>
          <w:tcPr>
            <w:tcW w:type="dxa" w:w="1197"/>
          </w:tcPr>
          <w:p>
            <w:pPr>
              <w:spacing w:after="0"/>
              <w:jc w:val="right"/>
            </w:pPr>
            <w:r>
              <w:rPr>
                <w:sz w:val="16"/>
              </w:rPr>
              <w:t>$112,000</w:t>
            </w: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$4,529,136,660</w:t>
            </w:r>
          </w:p>
        </w:tc>
        <w:tc>
          <w:tcPr>
            <w:tcW w:type="dxa" w:w="1134"/>
          </w:tcPr>
          <w:p>
            <w:pPr>
              <w:spacing w:after="0"/>
              <w:jc w:val="right"/>
            </w:pPr>
            <w:r>
              <w:rPr>
                <w:sz w:val="16"/>
              </w:rPr>
              <w:t>$34,400,834</w:t>
            </w:r>
          </w:p>
        </w:tc>
        <w:tc>
          <w:tcPr>
            <w:tcW w:type="dxa" w:w="1043"/>
          </w:tcPr>
          <w:p>
            <w:pPr>
              <w:spacing w:after="0"/>
              <w:jc w:val="right"/>
            </w:pPr>
            <w:r>
              <w:rPr>
                <w:sz w:val="16"/>
              </w:rPr>
              <w:t>14,738</w:t>
            </w:r>
          </w:p>
        </w:tc>
        <w:tc>
          <w:tcPr>
            <w:tcW w:type="dxa" w:w="1037"/>
          </w:tcPr>
          <w:p>
            <w:pPr>
              <w:spacing w:after="0"/>
              <w:jc w:val="right"/>
            </w:pPr>
            <w:r>
              <w:rPr>
                <w:sz w:val="16"/>
              </w:rPr>
              <w:t>$117,369</w:t>
            </w:r>
          </w:p>
        </w:tc>
        <w:tc>
          <w:tcPr>
            <w:tcW w:type="dxa" w:w="1126"/>
          </w:tcPr>
          <w:p>
            <w:pPr>
              <w:spacing w:after="0"/>
              <w:jc w:val="right"/>
            </w:pPr>
            <w:r>
              <w:rPr>
                <w:sz w:val="16"/>
              </w:rPr>
              <w:t>$382</w:t>
            </w:r>
          </w:p>
        </w:tc>
        <w:tc>
          <w:tcPr>
            <w:tcW w:type="dxa" w:w="970"/>
          </w:tcPr>
          <w:p>
            <w:pPr>
              <w:spacing w:after="0"/>
              <w:jc w:val="right"/>
            </w:pPr>
            <w:r>
              <w:rPr>
                <w:sz w:val="16"/>
              </w:rPr>
              <w:t>$64,865</w:t>
            </w:r>
          </w:p>
        </w:tc>
        <w:tc>
          <w:tcPr>
            <w:tcW w:type="dxa" w:w="1305"/>
          </w:tcPr>
          <w:p>
            <w:pPr>
              <w:spacing w:after="0"/>
              <w:jc w:val="right"/>
            </w:pPr>
            <w:r>
              <w:rPr>
                <w:sz w:val="16"/>
              </w:rPr>
              <w:t>0.00259%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$368,613,060</w:t>
            </w:r>
          </w:p>
        </w:tc>
        <w:tc>
          <w:tcPr>
            <w:tcW w:type="dxa" w:w="1134"/>
          </w:tcPr>
          <w:p>
            <w:pPr>
              <w:spacing w:after="0"/>
              <w:jc w:val="right"/>
            </w:pPr>
            <w:r>
              <w:rPr>
                <w:sz w:val="16"/>
              </w:rPr>
              <w:t>$6,870,365</w:t>
            </w:r>
          </w:p>
        </w:tc>
        <w:tc>
          <w:tcPr>
            <w:tcW w:type="dxa" w:w="1043"/>
          </w:tcPr>
          <w:p>
            <w:pPr>
              <w:spacing w:after="0"/>
              <w:jc w:val="right"/>
            </w:pPr>
            <w:r>
              <w:rPr>
                <w:sz w:val="16"/>
              </w:rPr>
              <w:t>4,022</w:t>
            </w:r>
          </w:p>
        </w:tc>
        <w:tc>
          <w:tcPr>
            <w:tcW w:type="dxa" w:w="1037"/>
          </w:tcPr>
          <w:p>
            <w:pPr>
              <w:spacing w:after="0"/>
              <w:jc w:val="right"/>
            </w:pPr>
            <w:r>
              <w:rPr>
                <w:sz w:val="16"/>
              </w:rPr>
              <w:t>$26,430</w:t>
            </w:r>
          </w:p>
        </w:tc>
        <w:tc>
          <w:tcPr>
            <w:tcW w:type="dxa" w:w="1126"/>
          </w:tcPr>
          <w:p>
            <w:pPr>
              <w:spacing w:after="0"/>
              <w:jc w:val="right"/>
            </w:pPr>
            <w:r>
              <w:rPr>
                <w:sz w:val="16"/>
              </w:rPr>
              <w:t>$37</w:t>
            </w:r>
          </w:p>
        </w:tc>
        <w:tc>
          <w:tcPr>
            <w:tcW w:type="dxa" w:w="970"/>
          </w:tcPr>
          <w:p>
            <w:pPr>
              <w:spacing w:after="0"/>
              <w:jc w:val="right"/>
            </w:pPr>
            <w:r>
              <w:rPr>
                <w:sz w:val="16"/>
              </w:rPr>
              <w:t>$4,720</w:t>
            </w:r>
          </w:p>
        </w:tc>
        <w:tc>
          <w:tcPr>
            <w:tcW w:type="dxa" w:w="1305"/>
          </w:tcPr>
          <w:p>
            <w:pPr>
              <w:spacing w:after="0"/>
              <w:jc w:val="right"/>
            </w:pPr>
            <w:r>
              <w:rPr>
                <w:sz w:val="16"/>
              </w:rPr>
              <w:t>0.00717%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$4,529,136,660</w:t>
            </w:r>
          </w:p>
        </w:tc>
        <w:tc>
          <w:tcPr>
            <w:tcW w:type="dxa" w:w="1134"/>
          </w:tcPr>
          <w:p>
            <w:pPr>
              <w:spacing w:after="0"/>
              <w:jc w:val="right"/>
            </w:pPr>
            <w:r>
              <w:rPr>
                <w:sz w:val="16"/>
              </w:rPr>
              <w:t>$34,400,834</w:t>
            </w:r>
          </w:p>
        </w:tc>
        <w:tc>
          <w:tcPr>
            <w:tcW w:type="dxa" w:w="1043"/>
          </w:tcPr>
          <w:p>
            <w:pPr>
              <w:spacing w:after="0"/>
              <w:jc w:val="right"/>
            </w:pPr>
            <w:r>
              <w:rPr>
                <w:sz w:val="16"/>
              </w:rPr>
              <w:t>14,738</w:t>
            </w:r>
          </w:p>
        </w:tc>
        <w:tc>
          <w:tcPr>
            <w:tcW w:type="dxa" w:w="1037"/>
          </w:tcPr>
          <w:p>
            <w:pPr>
              <w:spacing w:after="0"/>
              <w:jc w:val="right"/>
            </w:pPr>
            <w:r>
              <w:rPr>
                <w:sz w:val="16"/>
              </w:rPr>
              <w:t>$14,613</w:t>
            </w:r>
          </w:p>
        </w:tc>
        <w:tc>
          <w:tcPr>
            <w:tcW w:type="dxa" w:w="1126"/>
          </w:tcPr>
          <w:p>
            <w:pPr>
              <w:spacing w:after="0"/>
              <w:jc w:val="right"/>
            </w:pPr>
            <w:r>
              <w:rPr>
                <w:sz w:val="16"/>
              </w:rPr>
              <w:t>$19</w:t>
            </w:r>
          </w:p>
        </w:tc>
        <w:tc>
          <w:tcPr>
            <w:tcW w:type="dxa" w:w="970"/>
          </w:tcPr>
          <w:p>
            <w:pPr>
              <w:spacing w:after="0"/>
              <w:jc w:val="right"/>
            </w:pPr>
            <w:r>
              <w:rPr>
                <w:sz w:val="16"/>
              </w:rPr>
              <w:t>$4,769</w:t>
            </w:r>
          </w:p>
        </w:tc>
        <w:tc>
          <w:tcPr>
            <w:tcW w:type="dxa" w:w="1305"/>
          </w:tcPr>
          <w:p>
            <w:pPr>
              <w:spacing w:after="0"/>
              <w:jc w:val="right"/>
            </w:pPr>
            <w:r>
              <w:rPr>
                <w:sz w:val="16"/>
              </w:rPr>
              <w:t>0.000323%</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2023-02-01 (Storm Events through 2026-06-30): 68 county-coded records, 61 with a damage value recorded (including $0), $112,000; 49 zone-level records, 16 with a damage value recorded (including $0), $0 reported for the zone; Public Assistance: $13,732.68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14,738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$4,529,136,660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$34,400,834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$8,275,313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$592,093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Nelson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Nelson County</w:t>
            </w:r>
          </w:p>
        </w:tc>
        <w:tc>
          <w:tcPr>
            <w:tcW w:type="dxa" w:w="1636"/>
          </w:tcPr>
          <w:p>
            <w:pPr>
              <w:spacing w:after="0"/>
              <w:jc w:val="left"/>
            </w:pPr>
            <w:r>
              <w:rPr>
                <w:sz w:val="16"/>
              </w:rPr>
              <w:t>510102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Nelson County, VA: risk-assessment baseline packet, release 2026-10 (data as of 2026-09-30; County FIPS 51125). Automated baseline. </w:t>
      </w:r>
      <w:hyperlink r:id="rId15">
        <w:r>
          <w:rPr>
            <w:color w:val="1F4E99"/>
            <w:sz w:val="17"/>
            <w:u w:val="single"/>
          </w:rPr>
          <w:t>https://hazardplain.org/va/51125/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Nelson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Nelson County, VA: Risk-assessment baseline packet</dc:title>
  <dc:subject>Hazard Plain release 2026-10, as of 2026-09-30. Automated baseline</dc:subject>
  <dc:creator>Hazard Plain</dc:creator>
  <cp:keywords>Hazard Plain; hazard mitigation; risk assessment; 51125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