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Isle of Wight County, VA</w:t>
      </w:r>
    </w:p>
    <w:p>
      <w:pPr>
        <w:spacing w:after="120" w:before="0"/>
      </w:pPr>
      <w:r>
        <w:rPr>
          <w:color w:val="555555"/>
          <w:sz w:val="24"/>
        </w:rPr>
        <w:t>Risk-assessment baseline packet</w:t>
      </w:r>
    </w:p>
    <w:p>
      <w:pPr>
        <w:spacing w:after="120" w:before="0"/>
      </w:pPr>
      <w:r>
        <w:rPr>
          <w:b/>
          <w:sz w:val="18"/>
        </w:rPr>
        <w:t xml:space="preserve">County FIPS: </w:t>
      </w:r>
      <w:r>
        <w:rPr>
          <w:sz w:val="18"/>
        </w:rPr>
        <w:t>51093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($5,464,300 a year), Hurricane ($3,574,851) and Drought ($2,454,107).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5"/>
        <w:gridCol w:w="680"/>
        <w:gridCol w:w="2116"/>
        <w:gridCol w:w="1676"/>
        <w:gridCol w:w="1037"/>
        <w:gridCol w:w="1037"/>
        <w:gridCol w:w="859"/>
        <w:gridCol w:w="2597"/>
        <w:gridCol w:w="2715"/>
      </w:tblGrid>
      <w:tr>
        <w:trPr>
          <w:cantSplit/>
          <w:tblHeader/>
        </w:trPr>
        <w:tc>
          <w:tcPr>
            <w:tcW w:type="dxa" w:w="139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Status</w:t>
            </w:r>
          </w:p>
        </w:tc>
        <w:tc>
          <w:tcPr>
            <w:tcW w:type="dxa" w:w="16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7"/>
            <w:shd w:val="clear" w:color="auto" w:fill="E8E8E8"/>
          </w:tcPr>
          <w:p>
            <w:pPr>
              <w:spacing w:after="0"/>
              <w:jc w:val="left"/>
            </w:pPr>
            <w:r>
              <w:rPr>
                <w:b/>
                <w:sz w:val="16"/>
              </w:rPr>
              <w:t>Update underway</w:t>
            </w:r>
          </w:p>
        </w:tc>
        <w:tc>
          <w:tcPr>
            <w:tcW w:type="dxa" w:w="2715"/>
            <w:shd w:val="clear" w:color="auto" w:fill="E8E8E8"/>
          </w:tcPr>
          <w:p>
            <w:pPr>
              <w:spacing w:after="0"/>
              <w:jc w:val="left"/>
            </w:pPr>
            <w:r>
              <w:rPr>
                <w:b/>
                <w:sz w:val="16"/>
              </w:rPr>
              <w:t>Notes</w:t>
            </w:r>
          </w:p>
        </w:tc>
      </w:tr>
      <w:tr>
        <w:trPr>
          <w:cantSplit/>
        </w:trPr>
        <w:tc>
          <w:tcPr>
            <w:tcW w:type="dxa" w:w="1395"/>
          </w:tcPr>
          <w:p>
            <w:pPr>
              <w:spacing w:after="0"/>
              <w:jc w:val="left"/>
            </w:pPr>
            <w:r>
              <w:rPr>
                <w:sz w:val="16"/>
              </w:rPr>
              <w:t>Isle of Wight County</w:t>
            </w:r>
          </w:p>
        </w:tc>
        <w:tc>
          <w:tcPr>
            <w:tcW w:type="dxa" w:w="680"/>
          </w:tcPr>
          <w:p>
            <w:pPr>
              <w:spacing w:after="0"/>
              <w:jc w:val="left"/>
            </w:pPr>
            <w:r>
              <w:rPr>
                <w:sz w:val="16"/>
              </w:rPr>
              <w:t>County</w:t>
            </w:r>
          </w:p>
        </w:tc>
        <w:tc>
          <w:tcPr>
            <w:tcW w:type="dxa" w:w="2116"/>
          </w:tcPr>
          <w:p>
            <w:pPr>
              <w:spacing w:after="0"/>
              <w:jc w:val="left"/>
            </w:pPr>
            <w:r>
              <w:rPr>
                <w:sz w:val="16"/>
              </w:rPr>
              <w:t>Approved, expires 2027-06-07</w:t>
            </w:r>
          </w:p>
        </w:tc>
        <w:tc>
          <w:tcPr>
            <w:tcW w:type="dxa" w:w="1676"/>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597"/>
          </w:tcPr>
          <w:p>
            <w:pPr>
              <w:spacing w:after="0"/>
              <w:jc w:val="left"/>
            </w:pPr>
            <w:r>
              <w:rPr>
                <w:sz w:val="16"/>
              </w:rPr>
              <w:t>FEMA tracker shows a plan in progress</w:t>
            </w:r>
          </w:p>
        </w:tc>
        <w:tc>
          <w:tcPr>
            <w:tcW w:type="dxa" w:w="2715"/>
          </w:tcPr>
          <w:p>
            <w:pPr>
              <w:spacing w:after="0"/>
              <w:jc w:val="left"/>
            </w:pPr>
            <w:r>
              <w:rPr>
                <w:sz w:val="16"/>
              </w:rPr>
              <w:t>this jurisdiction approved 2022-06-16</w:t>
            </w:r>
          </w:p>
        </w:tc>
      </w:tr>
      <w:tr>
        <w:trPr>
          <w:cantSplit/>
        </w:trPr>
        <w:tc>
          <w:tcPr>
            <w:tcW w:type="dxa" w:w="1395"/>
          </w:tcPr>
          <w:p>
            <w:pPr>
              <w:spacing w:after="0"/>
              <w:jc w:val="left"/>
            </w:pPr>
            <w:r>
              <w:rPr>
                <w:sz w:val="16"/>
              </w:rPr>
              <w:t>Smithfield town</w:t>
            </w:r>
          </w:p>
        </w:tc>
        <w:tc>
          <w:tcPr>
            <w:tcW w:type="dxa" w:w="680"/>
          </w:tcPr>
          <w:p>
            <w:pPr>
              <w:spacing w:after="0"/>
              <w:jc w:val="left"/>
            </w:pPr>
            <w:r>
              <w:rPr>
                <w:sz w:val="16"/>
              </w:rPr>
              <w:t>Town</w:t>
            </w:r>
          </w:p>
        </w:tc>
        <w:tc>
          <w:tcPr>
            <w:tcW w:type="dxa" w:w="2116"/>
          </w:tcPr>
          <w:p>
            <w:pPr>
              <w:spacing w:after="0"/>
              <w:jc w:val="left"/>
            </w:pPr>
            <w:r>
              <w:rPr>
                <w:sz w:val="16"/>
              </w:rPr>
              <w:t>Approved, expires 2027-06-07</w:t>
            </w:r>
          </w:p>
        </w:tc>
        <w:tc>
          <w:tcPr>
            <w:tcW w:type="dxa" w:w="1676"/>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597"/>
          </w:tcPr>
          <w:p>
            <w:pPr>
              <w:spacing w:after="0"/>
              <w:jc w:val="left"/>
            </w:pPr>
            <w:r>
              <w:rPr>
                <w:sz w:val="16"/>
              </w:rPr>
              <w:t>FEMA tracker shows a plan in progress</w:t>
            </w:r>
          </w:p>
        </w:tc>
        <w:tc>
          <w:tcPr>
            <w:tcW w:type="dxa" w:w="2715"/>
          </w:tcPr>
          <w:p>
            <w:pPr>
              <w:spacing w:after="0"/>
              <w:jc w:val="left"/>
            </w:pPr>
            <w:r>
              <w:rPr>
                <w:sz w:val="16"/>
              </w:rPr>
              <w:t>this jurisdiction approved 2022-07-05</w:t>
            </w:r>
          </w:p>
        </w:tc>
      </w:tr>
      <w:tr>
        <w:trPr>
          <w:cantSplit/>
        </w:trPr>
        <w:tc>
          <w:tcPr>
            <w:tcW w:type="dxa" w:w="1395"/>
          </w:tcPr>
          <w:p>
            <w:pPr>
              <w:spacing w:after="0"/>
              <w:jc w:val="left"/>
            </w:pPr>
            <w:r>
              <w:rPr>
                <w:sz w:val="16"/>
              </w:rPr>
              <w:t>Windsor town</w:t>
            </w:r>
          </w:p>
        </w:tc>
        <w:tc>
          <w:tcPr>
            <w:tcW w:type="dxa" w:w="680"/>
          </w:tcPr>
          <w:p>
            <w:pPr>
              <w:spacing w:after="0"/>
              <w:jc w:val="left"/>
            </w:pPr>
            <w:r>
              <w:rPr>
                <w:sz w:val="16"/>
              </w:rPr>
              <w:t>Town</w:t>
            </w:r>
          </w:p>
        </w:tc>
        <w:tc>
          <w:tcPr>
            <w:tcW w:type="dxa" w:w="2116"/>
          </w:tcPr>
          <w:p>
            <w:pPr>
              <w:spacing w:after="0"/>
              <w:jc w:val="left"/>
            </w:pPr>
            <w:r>
              <w:rPr>
                <w:sz w:val="16"/>
              </w:rPr>
              <w:t>Approved, expires 2027-06-07</w:t>
            </w:r>
          </w:p>
        </w:tc>
        <w:tc>
          <w:tcPr>
            <w:tcW w:type="dxa" w:w="1676"/>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597"/>
          </w:tcPr>
          <w:p>
            <w:pPr>
              <w:spacing w:after="0"/>
              <w:jc w:val="left"/>
            </w:pPr>
            <w:r>
              <w:rPr>
                <w:sz w:val="16"/>
              </w:rPr>
              <w:t>FEMA tracker shows a plan in progress</w:t>
            </w:r>
          </w:p>
        </w:tc>
        <w:tc>
          <w:tcPr>
            <w:tcW w:type="dxa" w:w="2715"/>
          </w:tcPr>
          <w:p>
            <w:pPr>
              <w:spacing w:after="0"/>
              <w:jc w:val="left"/>
            </w:pPr>
            <w:r>
              <w:rPr>
                <w:sz w:val="16"/>
              </w:rPr>
              <w:t>this jurisdiction approved 2022-07-12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68"/>
        <w:gridCol w:w="1445"/>
        <w:gridCol w:w="1037"/>
        <w:gridCol w:w="1126"/>
        <w:gridCol w:w="1898"/>
        <w:gridCol w:w="1190"/>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4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$5,433,866</w:t>
            </w:r>
          </w:p>
        </w:tc>
        <w:tc>
          <w:tcPr>
            <w:tcW w:type="dxa" w:w="1126"/>
          </w:tcPr>
          <w:p>
            <w:pPr>
              <w:spacing w:after="0"/>
              <w:jc w:val="right"/>
            </w:pPr>
            <w:r>
              <w:rPr>
                <w:sz w:val="16"/>
              </w:rPr>
              <w:t>$6,229</w:t>
            </w:r>
          </w:p>
        </w:tc>
        <w:tc>
          <w:tcPr>
            <w:tcW w:type="dxa" w:w="1898"/>
          </w:tcPr>
          <w:p>
            <w:pPr>
              <w:spacing w:after="0"/>
              <w:jc w:val="right"/>
            </w:pPr>
            <w:r>
              <w:rPr>
                <w:sz w:val="16"/>
              </w:rPr>
              <w:t>$24,206</w:t>
            </w:r>
          </w:p>
        </w:tc>
        <w:tc>
          <w:tcPr>
            <w:tcW w:type="dxa" w:w="1190"/>
          </w:tcPr>
          <w:p>
            <w:pPr>
              <w:spacing w:after="0"/>
              <w:jc w:val="right"/>
            </w:pPr>
            <w:r>
              <w:rPr>
                <w:sz w:val="16"/>
              </w:rPr>
              <w:t>$5,464,300</w:t>
            </w:r>
          </w:p>
        </w:tc>
        <w:tc>
          <w:tcPr>
            <w:tcW w:type="dxa" w:w="2107"/>
          </w:tcPr>
          <w:p>
            <w:pPr>
              <w:spacing w:after="0"/>
              <w:jc w:val="right"/>
            </w:pPr>
            <w:r>
              <w:rPr>
                <w:sz w:val="16"/>
              </w:rPr>
              <w:t>45</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Hurricane</w:t>
            </w:r>
          </w:p>
        </w:tc>
        <w:tc>
          <w:tcPr>
            <w:tcW w:type="dxa" w:w="1368"/>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$2,811,884</w:t>
            </w:r>
          </w:p>
        </w:tc>
        <w:tc>
          <w:tcPr>
            <w:tcW w:type="dxa" w:w="1126"/>
          </w:tcPr>
          <w:p>
            <w:pPr>
              <w:spacing w:after="0"/>
              <w:jc w:val="right"/>
            </w:pPr>
            <w:r>
              <w:rPr>
                <w:sz w:val="16"/>
              </w:rPr>
              <w:t>$690,802</w:t>
            </w:r>
          </w:p>
        </w:tc>
        <w:tc>
          <w:tcPr>
            <w:tcW w:type="dxa" w:w="1898"/>
          </w:tcPr>
          <w:p>
            <w:pPr>
              <w:spacing w:after="0"/>
              <w:jc w:val="right"/>
            </w:pPr>
            <w:r>
              <w:rPr>
                <w:sz w:val="16"/>
              </w:rPr>
              <w:t>$72,164</w:t>
            </w:r>
          </w:p>
        </w:tc>
        <w:tc>
          <w:tcPr>
            <w:tcW w:type="dxa" w:w="1190"/>
          </w:tcPr>
          <w:p>
            <w:pPr>
              <w:spacing w:after="0"/>
              <w:jc w:val="right"/>
            </w:pPr>
            <w:r>
              <w:rPr>
                <w:sz w:val="16"/>
              </w:rPr>
              <w:t>$3,574,851</w:t>
            </w:r>
          </w:p>
        </w:tc>
        <w:tc>
          <w:tcPr>
            <w:tcW w:type="dxa" w:w="2107"/>
          </w:tcPr>
          <w:p>
            <w:pPr>
              <w:spacing w:after="0"/>
              <w:jc w:val="right"/>
            </w:pPr>
            <w:r>
              <w:rPr>
                <w:sz w:val="16"/>
              </w:rPr>
              <w:t>7</w:t>
            </w:r>
          </w:p>
        </w:tc>
        <w:tc>
          <w:tcPr>
            <w:tcW w:type="dxa" w:w="2184"/>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Drought</w:t>
            </w:r>
          </w:p>
        </w:tc>
        <w:tc>
          <w:tcPr>
            <w:tcW w:type="dxa" w:w="1368"/>
          </w:tcPr>
          <w:p>
            <w:pPr>
              <w:spacing w:after="0"/>
              <w:jc w:val="left"/>
            </w:pPr>
            <w:r>
              <w:rPr>
                <w:sz w:val="16"/>
              </w:rPr>
              <w:t>Relatively High</w:t>
            </w:r>
          </w:p>
        </w:tc>
        <w:tc>
          <w:tcPr>
            <w:tcW w:type="dxa" w:w="1445"/>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$2,454,107</w:t>
            </w:r>
          </w:p>
        </w:tc>
        <w:tc>
          <w:tcPr>
            <w:tcW w:type="dxa" w:w="1898"/>
          </w:tcPr>
          <w:p>
            <w:pPr>
              <w:spacing w:after="0"/>
              <w:jc w:val="right"/>
            </w:pPr>
            <w:r>
              <w:rPr>
                <w:sz w:val="16"/>
              </w:rPr>
              <w:t>n/a</w:t>
            </w:r>
          </w:p>
        </w:tc>
        <w:tc>
          <w:tcPr>
            <w:tcW w:type="dxa" w:w="1190"/>
          </w:tcPr>
          <w:p>
            <w:pPr>
              <w:spacing w:after="0"/>
              <w:jc w:val="right"/>
            </w:pPr>
            <w:r>
              <w:rPr>
                <w:sz w:val="16"/>
              </w:rPr>
              <w:t>$2,454,107</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Coastal Flooding</w:t>
            </w:r>
          </w:p>
        </w:tc>
        <w:tc>
          <w:tcPr>
            <w:tcW w:type="dxa" w:w="1368"/>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$780,063</w:t>
            </w:r>
          </w:p>
        </w:tc>
        <w:tc>
          <w:tcPr>
            <w:tcW w:type="dxa" w:w="1126"/>
          </w:tcPr>
          <w:p>
            <w:pPr>
              <w:spacing w:after="0"/>
              <w:jc w:val="right"/>
            </w:pPr>
            <w:r>
              <w:rPr>
                <w:sz w:val="16"/>
              </w:rPr>
              <w:t>n/a</w:t>
            </w:r>
          </w:p>
        </w:tc>
        <w:tc>
          <w:tcPr>
            <w:tcW w:type="dxa" w:w="1898"/>
          </w:tcPr>
          <w:p>
            <w:pPr>
              <w:spacing w:after="0"/>
              <w:jc w:val="right"/>
            </w:pPr>
            <w:r>
              <w:rPr>
                <w:sz w:val="16"/>
              </w:rPr>
              <w:t>$22,106</w:t>
            </w:r>
          </w:p>
        </w:tc>
        <w:tc>
          <w:tcPr>
            <w:tcW w:type="dxa" w:w="1190"/>
          </w:tcPr>
          <w:p>
            <w:pPr>
              <w:spacing w:after="0"/>
              <w:jc w:val="right"/>
            </w:pPr>
            <w:r>
              <w:rPr>
                <w:sz w:val="16"/>
              </w:rPr>
              <w:t>$802,169</w:t>
            </w:r>
          </w:p>
        </w:tc>
        <w:tc>
          <w:tcPr>
            <w:tcW w:type="dxa" w:w="2107"/>
          </w:tcPr>
          <w:p>
            <w:pPr>
              <w:spacing w:after="0"/>
              <w:jc w:val="right"/>
            </w:pPr>
            <w:r>
              <w:rPr>
                <w:sz w:val="16"/>
              </w:rPr>
              <w:t>10</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$327,782</w:t>
            </w:r>
          </w:p>
        </w:tc>
        <w:tc>
          <w:tcPr>
            <w:tcW w:type="dxa" w:w="1126"/>
          </w:tcPr>
          <w:p>
            <w:pPr>
              <w:spacing w:after="0"/>
              <w:jc w:val="right"/>
            </w:pPr>
            <w:r>
              <w:rPr>
                <w:sz w:val="16"/>
              </w:rPr>
              <w:t>$1,569</w:t>
            </w:r>
          </w:p>
        </w:tc>
        <w:tc>
          <w:tcPr>
            <w:tcW w:type="dxa" w:w="1898"/>
          </w:tcPr>
          <w:p>
            <w:pPr>
              <w:spacing w:after="0"/>
              <w:jc w:val="right"/>
            </w:pPr>
            <w:r>
              <w:rPr>
                <w:sz w:val="16"/>
              </w:rPr>
              <w:t>$410,293</w:t>
            </w:r>
          </w:p>
        </w:tc>
        <w:tc>
          <w:tcPr>
            <w:tcW w:type="dxa" w:w="1190"/>
          </w:tcPr>
          <w:p>
            <w:pPr>
              <w:spacing w:after="0"/>
              <w:jc w:val="right"/>
            </w:pPr>
            <w:r>
              <w:rPr>
                <w:sz w:val="16"/>
              </w:rPr>
              <w:t>$739,644</w:t>
            </w:r>
          </w:p>
        </w:tc>
        <w:tc>
          <w:tcPr>
            <w:tcW w:type="dxa" w:w="2107"/>
          </w:tcPr>
          <w:p>
            <w:pPr>
              <w:spacing w:after="0"/>
              <w:jc w:val="right"/>
            </w:pPr>
            <w:r>
              <w:rPr>
                <w:sz w:val="16"/>
              </w:rPr>
              <w:t>11</w:t>
            </w:r>
          </w:p>
        </w:tc>
        <w:tc>
          <w:tcPr>
            <w:tcW w:type="dxa" w:w="2184"/>
          </w:tcPr>
          <w:p>
            <w:pPr>
              <w:spacing w:after="0"/>
              <w:jc w:val="left"/>
            </w:pPr>
          </w:p>
        </w:tc>
      </w:tr>
      <w:tr>
        <w:trPr>
          <w:cantSplit/>
        </w:trPr>
        <w:tc>
          <w:tcPr>
            <w:tcW w:type="dxa" w:w="721"/>
          </w:tcPr>
          <w:p>
            <w:pPr>
              <w:spacing w:after="0"/>
              <w:jc w:val="right"/>
            </w:pPr>
            <w:r>
              <w:rPr>
                <w:sz w:val="16"/>
              </w:rPr>
              <w:t>6</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$96</w:t>
            </w:r>
          </w:p>
        </w:tc>
        <w:tc>
          <w:tcPr>
            <w:tcW w:type="dxa" w:w="1898"/>
          </w:tcPr>
          <w:p>
            <w:pPr>
              <w:spacing w:after="0"/>
              <w:jc w:val="right"/>
            </w:pPr>
            <w:r>
              <w:rPr>
                <w:sz w:val="16"/>
              </w:rPr>
              <w:t>$462,124</w:t>
            </w:r>
          </w:p>
        </w:tc>
        <w:tc>
          <w:tcPr>
            <w:tcW w:type="dxa" w:w="1190"/>
          </w:tcPr>
          <w:p>
            <w:pPr>
              <w:spacing w:after="0"/>
              <w:jc w:val="right"/>
            </w:pPr>
            <w:r>
              <w:rPr>
                <w:sz w:val="16"/>
              </w:rPr>
              <w:t>$462,265</w:t>
            </w:r>
          </w:p>
        </w:tc>
        <w:tc>
          <w:tcPr>
            <w:tcW w:type="dxa" w:w="2107"/>
          </w:tcPr>
          <w:p>
            <w:pPr>
              <w:spacing w:after="0"/>
              <w:jc w:val="right"/>
            </w:pPr>
            <w:r>
              <w:rPr>
                <w:sz w:val="16"/>
              </w:rPr>
              <w:t>5</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$3,300</w:t>
            </w:r>
          </w:p>
        </w:tc>
        <w:tc>
          <w:tcPr>
            <w:tcW w:type="dxa" w:w="1126"/>
          </w:tcPr>
          <w:p>
            <w:pPr>
              <w:spacing w:after="0"/>
              <w:jc w:val="right"/>
            </w:pPr>
            <w:r>
              <w:rPr>
                <w:sz w:val="16"/>
              </w:rPr>
              <w:t>$30,499</w:t>
            </w:r>
          </w:p>
        </w:tc>
        <w:tc>
          <w:tcPr>
            <w:tcW w:type="dxa" w:w="1898"/>
          </w:tcPr>
          <w:p>
            <w:pPr>
              <w:spacing w:after="0"/>
              <w:jc w:val="right"/>
            </w:pPr>
            <w:r>
              <w:rPr>
                <w:sz w:val="16"/>
              </w:rPr>
              <w:t>$357,167</w:t>
            </w:r>
          </w:p>
        </w:tc>
        <w:tc>
          <w:tcPr>
            <w:tcW w:type="dxa" w:w="1190"/>
          </w:tcPr>
          <w:p>
            <w:pPr>
              <w:spacing w:after="0"/>
              <w:jc w:val="right"/>
            </w:pPr>
            <w:r>
              <w:rPr>
                <w:sz w:val="16"/>
              </w:rPr>
              <w:t>$390,966</w:t>
            </w:r>
          </w:p>
        </w:tc>
        <w:tc>
          <w:tcPr>
            <w:tcW w:type="dxa" w:w="2107"/>
          </w:tcPr>
          <w:p>
            <w:pPr>
              <w:spacing w:after="0"/>
              <w:jc w:val="right"/>
            </w:pPr>
            <w:r>
              <w:rPr>
                <w:sz w:val="16"/>
              </w:rPr>
              <w:t>3</w:t>
            </w:r>
          </w:p>
        </w:tc>
        <w:tc>
          <w:tcPr>
            <w:tcW w:type="dxa" w:w="2184"/>
          </w:tcPr>
          <w:p>
            <w:pPr>
              <w:spacing w:after="0"/>
              <w:jc w:val="left"/>
            </w:pPr>
            <w:r>
              <w:rPr>
                <w:sz w:val="16"/>
              </w:rPr>
              <w:t>Includes 3 Frost/Freeze records (outside NRI's Cold Wave definition; counted in this table and in B1-d, not in the B1-e descriptor).</w:t>
            </w:r>
          </w:p>
        </w:tc>
      </w:tr>
      <w:tr>
        <w:trPr>
          <w:cantSplit/>
        </w:trPr>
        <w:tc>
          <w:tcPr>
            <w:tcW w:type="dxa" w:w="721"/>
          </w:tcPr>
          <w:p>
            <w:pPr>
              <w:spacing w:after="0"/>
              <w:jc w:val="right"/>
            </w:pPr>
            <w:r>
              <w:rPr>
                <w:sz w:val="16"/>
              </w:rPr>
              <w:t>8</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$224,166</w:t>
            </w:r>
          </w:p>
        </w:tc>
        <w:tc>
          <w:tcPr>
            <w:tcW w:type="dxa" w:w="1126"/>
          </w:tcPr>
          <w:p>
            <w:pPr>
              <w:spacing w:after="0"/>
              <w:jc w:val="right"/>
            </w:pPr>
            <w:r>
              <w:rPr>
                <w:sz w:val="16"/>
              </w:rPr>
              <w:t>n/a</w:t>
            </w:r>
          </w:p>
        </w:tc>
        <w:tc>
          <w:tcPr>
            <w:tcW w:type="dxa" w:w="1898"/>
          </w:tcPr>
          <w:p>
            <w:pPr>
              <w:spacing w:after="0"/>
              <w:jc w:val="right"/>
            </w:pPr>
            <w:r>
              <w:rPr>
                <w:sz w:val="16"/>
              </w:rPr>
              <w:t>$60,280</w:t>
            </w:r>
          </w:p>
        </w:tc>
        <w:tc>
          <w:tcPr>
            <w:tcW w:type="dxa" w:w="1190"/>
          </w:tcPr>
          <w:p>
            <w:pPr>
              <w:spacing w:after="0"/>
              <w:jc w:val="right"/>
            </w:pPr>
            <w:r>
              <w:rPr>
                <w:sz w:val="16"/>
              </w:rPr>
              <w:t>$284,446</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9</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$44,497</w:t>
            </w:r>
          </w:p>
        </w:tc>
        <w:tc>
          <w:tcPr>
            <w:tcW w:type="dxa" w:w="1126"/>
          </w:tcPr>
          <w:p>
            <w:pPr>
              <w:spacing w:after="0"/>
              <w:jc w:val="right"/>
            </w:pPr>
            <w:r>
              <w:rPr>
                <w:sz w:val="16"/>
              </w:rPr>
              <w:t>$508</w:t>
            </w:r>
          </w:p>
        </w:tc>
        <w:tc>
          <w:tcPr>
            <w:tcW w:type="dxa" w:w="1898"/>
          </w:tcPr>
          <w:p>
            <w:pPr>
              <w:spacing w:after="0"/>
              <w:jc w:val="right"/>
            </w:pPr>
            <w:r>
              <w:rPr>
                <w:sz w:val="16"/>
              </w:rPr>
              <w:t>$168,183</w:t>
            </w:r>
          </w:p>
        </w:tc>
        <w:tc>
          <w:tcPr>
            <w:tcW w:type="dxa" w:w="1190"/>
          </w:tcPr>
          <w:p>
            <w:pPr>
              <w:spacing w:after="0"/>
              <w:jc w:val="right"/>
            </w:pPr>
            <w:r>
              <w:rPr>
                <w:sz w:val="16"/>
              </w:rPr>
              <w:t>$213,188</w:t>
            </w:r>
          </w:p>
        </w:tc>
        <w:tc>
          <w:tcPr>
            <w:tcW w:type="dxa" w:w="2107"/>
          </w:tcPr>
          <w:p>
            <w:pPr>
              <w:spacing w:after="0"/>
              <w:jc w:val="right"/>
            </w:pPr>
            <w:r>
              <w:rPr>
                <w:sz w:val="16"/>
              </w:rPr>
              <w:t>135</w:t>
            </w:r>
          </w:p>
        </w:tc>
        <w:tc>
          <w:tcPr>
            <w:tcW w:type="dxa" w:w="2184"/>
          </w:tcPr>
          <w:p>
            <w:pPr>
              <w:spacing w:after="0"/>
              <w:jc w:val="left"/>
            </w:pPr>
            <w:r>
              <w:rPr>
                <w:sz w:val="16"/>
              </w:rPr>
              <w:t>Includes 4 High Wind records (a NOAA non-thunderstorm wind type, outside NRI's Strong Wind definition).</w:t>
            </w:r>
          </w:p>
        </w:tc>
      </w:tr>
      <w:tr>
        <w:trPr>
          <w:cantSplit/>
        </w:trPr>
        <w:tc>
          <w:tcPr>
            <w:tcW w:type="dxa" w:w="721"/>
          </w:tcPr>
          <w:p>
            <w:pPr>
              <w:spacing w:after="0"/>
              <w:jc w:val="right"/>
            </w:pPr>
            <w:r>
              <w:rPr>
                <w:sz w:val="16"/>
              </w:rPr>
              <w:t>10</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$74,128</w:t>
            </w:r>
          </w:p>
        </w:tc>
        <w:tc>
          <w:tcPr>
            <w:tcW w:type="dxa" w:w="1126"/>
          </w:tcPr>
          <w:p>
            <w:pPr>
              <w:spacing w:after="0"/>
              <w:jc w:val="right"/>
            </w:pPr>
            <w:r>
              <w:rPr>
                <w:sz w:val="16"/>
              </w:rPr>
              <w:t>$89,325</w:t>
            </w:r>
          </w:p>
        </w:tc>
        <w:tc>
          <w:tcPr>
            <w:tcW w:type="dxa" w:w="1898"/>
          </w:tcPr>
          <w:p>
            <w:pPr>
              <w:spacing w:after="0"/>
              <w:jc w:val="right"/>
            </w:pPr>
            <w:r>
              <w:rPr>
                <w:sz w:val="16"/>
              </w:rPr>
              <w:t>$26,124</w:t>
            </w:r>
          </w:p>
        </w:tc>
        <w:tc>
          <w:tcPr>
            <w:tcW w:type="dxa" w:w="1190"/>
          </w:tcPr>
          <w:p>
            <w:pPr>
              <w:spacing w:after="0"/>
              <w:jc w:val="right"/>
            </w:pPr>
            <w:r>
              <w:rPr>
                <w:sz w:val="16"/>
              </w:rPr>
              <w:t>$189,577</w:t>
            </w:r>
          </w:p>
        </w:tc>
        <w:tc>
          <w:tcPr>
            <w:tcW w:type="dxa" w:w="2107"/>
          </w:tcPr>
          <w:p>
            <w:pPr>
              <w:spacing w:after="0"/>
              <w:jc w:val="right"/>
            </w:pPr>
            <w:r>
              <w:rPr>
                <w:sz w:val="16"/>
              </w:rPr>
              <w:t>31</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$10,434</w:t>
            </w:r>
          </w:p>
        </w:tc>
        <w:tc>
          <w:tcPr>
            <w:tcW w:type="dxa" w:w="1126"/>
          </w:tcPr>
          <w:p>
            <w:pPr>
              <w:spacing w:after="0"/>
              <w:jc w:val="right"/>
            </w:pPr>
            <w:r>
              <w:rPr>
                <w:sz w:val="16"/>
              </w:rPr>
              <w:t>n/a</w:t>
            </w:r>
          </w:p>
        </w:tc>
        <w:tc>
          <w:tcPr>
            <w:tcW w:type="dxa" w:w="1898"/>
          </w:tcPr>
          <w:p>
            <w:pPr>
              <w:spacing w:after="0"/>
              <w:jc w:val="right"/>
            </w:pPr>
            <w:r>
              <w:rPr>
                <w:sz w:val="16"/>
              </w:rPr>
              <w:t>$145,649</w:t>
            </w:r>
          </w:p>
        </w:tc>
        <w:tc>
          <w:tcPr>
            <w:tcW w:type="dxa" w:w="1190"/>
          </w:tcPr>
          <w:p>
            <w:pPr>
              <w:spacing w:after="0"/>
              <w:jc w:val="right"/>
            </w:pPr>
            <w:r>
              <w:rPr>
                <w:sz w:val="16"/>
              </w:rPr>
              <w:t>$156,084</w:t>
            </w:r>
          </w:p>
        </w:tc>
        <w:tc>
          <w:tcPr>
            <w:tcW w:type="dxa" w:w="2107"/>
          </w:tcPr>
          <w:p>
            <w:pPr>
              <w:spacing w:after="0"/>
              <w:jc w:val="right"/>
            </w:pPr>
            <w:r>
              <w:rPr>
                <w:sz w:val="16"/>
              </w:rPr>
              <w:t>4</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$114,097</w:t>
            </w:r>
          </w:p>
        </w:tc>
        <w:tc>
          <w:tcPr>
            <w:tcW w:type="dxa" w:w="1126"/>
          </w:tcPr>
          <w:p>
            <w:pPr>
              <w:spacing w:after="0"/>
              <w:jc w:val="right"/>
            </w:pPr>
            <w:r>
              <w:rPr>
                <w:sz w:val="16"/>
              </w:rPr>
              <w:t>n/a</w:t>
            </w:r>
          </w:p>
        </w:tc>
        <w:tc>
          <w:tcPr>
            <w:tcW w:type="dxa" w:w="1898"/>
          </w:tcPr>
          <w:p>
            <w:pPr>
              <w:spacing w:after="0"/>
              <w:jc w:val="right"/>
            </w:pPr>
            <w:r>
              <w:rPr>
                <w:sz w:val="16"/>
              </w:rPr>
              <w:t>$179</w:t>
            </w:r>
          </w:p>
        </w:tc>
        <w:tc>
          <w:tcPr>
            <w:tcW w:type="dxa" w:w="1190"/>
          </w:tcPr>
          <w:p>
            <w:pPr>
              <w:spacing w:after="0"/>
              <w:jc w:val="right"/>
            </w:pPr>
            <w:r>
              <w:rPr>
                <w:sz w:val="16"/>
              </w:rPr>
              <w:t>$114,276</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13</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445"/>
          </w:tcPr>
          <w:p>
            <w:pPr>
              <w:spacing w:after="0"/>
              <w:jc w:val="left"/>
            </w:pPr>
            <w:r>
              <w:rPr>
                <w:sz w:val="16"/>
              </w:rPr>
              <w:t>Relatively Moderate</w:t>
            </w:r>
          </w:p>
        </w:tc>
        <w:tc>
          <w:tcPr>
            <w:tcW w:type="dxa" w:w="1037"/>
          </w:tcPr>
          <w:p>
            <w:pPr>
              <w:spacing w:after="0"/>
              <w:jc w:val="right"/>
            </w:pPr>
            <w:r>
              <w:rPr>
                <w:sz w:val="16"/>
              </w:rPr>
              <w:t>$2,589</w:t>
            </w:r>
          </w:p>
        </w:tc>
        <w:tc>
          <w:tcPr>
            <w:tcW w:type="dxa" w:w="1126"/>
          </w:tcPr>
          <w:p>
            <w:pPr>
              <w:spacing w:after="0"/>
              <w:jc w:val="right"/>
            </w:pPr>
            <w:r>
              <w:rPr>
                <w:sz w:val="16"/>
              </w:rPr>
              <w:t>$3</w:t>
            </w:r>
          </w:p>
        </w:tc>
        <w:tc>
          <w:tcPr>
            <w:tcW w:type="dxa" w:w="1898"/>
          </w:tcPr>
          <w:p>
            <w:pPr>
              <w:spacing w:after="0"/>
              <w:jc w:val="right"/>
            </w:pPr>
            <w:r>
              <w:rPr>
                <w:sz w:val="16"/>
              </w:rPr>
              <w:t>$98,080</w:t>
            </w:r>
          </w:p>
        </w:tc>
        <w:tc>
          <w:tcPr>
            <w:tcW w:type="dxa" w:w="1190"/>
          </w:tcPr>
          <w:p>
            <w:pPr>
              <w:spacing w:after="0"/>
              <w:jc w:val="right"/>
            </w:pPr>
            <w:r>
              <w:rPr>
                <w:sz w:val="16"/>
              </w:rPr>
              <w:t>$100,671</w:t>
            </w:r>
          </w:p>
        </w:tc>
        <w:tc>
          <w:tcPr>
            <w:tcW w:type="dxa" w:w="2107"/>
          </w:tcPr>
          <w:p>
            <w:pPr>
              <w:spacing w:after="0"/>
              <w:jc w:val="right"/>
            </w:pPr>
            <w:r>
              <w:rPr>
                <w:sz w:val="16"/>
              </w:rPr>
              <w:t>61</w:t>
            </w:r>
          </w:p>
        </w:tc>
        <w:tc>
          <w:tcPr>
            <w:tcW w:type="dxa" w:w="2184"/>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$51,062</w:t>
            </w:r>
          </w:p>
        </w:tc>
        <w:tc>
          <w:tcPr>
            <w:tcW w:type="dxa" w:w="1126"/>
          </w:tcPr>
          <w:p>
            <w:pPr>
              <w:spacing w:after="0"/>
              <w:jc w:val="right"/>
            </w:pPr>
            <w:r>
              <w:rPr>
                <w:sz w:val="16"/>
              </w:rPr>
              <w:t>$22</w:t>
            </w:r>
          </w:p>
        </w:tc>
        <w:tc>
          <w:tcPr>
            <w:tcW w:type="dxa" w:w="1898"/>
          </w:tcPr>
          <w:p>
            <w:pPr>
              <w:spacing w:after="0"/>
              <w:jc w:val="right"/>
            </w:pPr>
            <w:r>
              <w:rPr>
                <w:sz w:val="16"/>
              </w:rPr>
              <w:t>$4,204</w:t>
            </w:r>
          </w:p>
        </w:tc>
        <w:tc>
          <w:tcPr>
            <w:tcW w:type="dxa" w:w="1190"/>
          </w:tcPr>
          <w:p>
            <w:pPr>
              <w:spacing w:after="0"/>
              <w:jc w:val="right"/>
            </w:pPr>
            <w:r>
              <w:rPr>
                <w:sz w:val="16"/>
              </w:rPr>
              <w:t>$55,288</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$413</w:t>
            </w:r>
          </w:p>
        </w:tc>
        <w:tc>
          <w:tcPr>
            <w:tcW w:type="dxa" w:w="1126"/>
          </w:tcPr>
          <w:p>
            <w:pPr>
              <w:spacing w:after="0"/>
              <w:jc w:val="right"/>
            </w:pPr>
            <w:r>
              <w:rPr>
                <w:sz w:val="16"/>
              </w:rPr>
              <w:t>n/a</w:t>
            </w:r>
          </w:p>
        </w:tc>
        <w:tc>
          <w:tcPr>
            <w:tcW w:type="dxa" w:w="1898"/>
          </w:tcPr>
          <w:p>
            <w:pPr>
              <w:spacing w:after="0"/>
              <w:jc w:val="right"/>
            </w:pPr>
            <w:r>
              <w:rPr>
                <w:sz w:val="16"/>
              </w:rPr>
              <w:t>$9</w:t>
            </w:r>
          </w:p>
        </w:tc>
        <w:tc>
          <w:tcPr>
            <w:tcW w:type="dxa" w:w="1190"/>
          </w:tcPr>
          <w:p>
            <w:pPr>
              <w:spacing w:after="0"/>
              <w:jc w:val="right"/>
            </w:pPr>
            <w:r>
              <w:rPr>
                <w:sz w:val="16"/>
              </w:rPr>
              <w:t>$422</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p>
        </w:tc>
        <w:tc>
          <w:tcPr>
            <w:tcW w:type="dxa" w:w="1037"/>
          </w:tcPr>
          <w:p>
            <w:pPr>
              <w:spacing w:after="0"/>
              <w:jc w:val="left"/>
            </w:pPr>
            <w:r>
              <w:rPr>
                <w:sz w:val="16"/>
              </w:rPr>
              <w:t>Tsunami</w:t>
            </w:r>
          </w:p>
        </w:tc>
        <w:tc>
          <w:tcPr>
            <w:tcW w:type="dxa" w:w="1368"/>
          </w:tcPr>
          <w:p>
            <w:pPr>
              <w:spacing w:after="0"/>
              <w:jc w:val="left"/>
            </w:pPr>
            <w:r>
              <w:rPr>
                <w:sz w:val="16"/>
              </w:rPr>
              <w:t>Insufficient Data</w:t>
            </w:r>
          </w:p>
        </w:tc>
        <w:tc>
          <w:tcPr>
            <w:tcW w:type="dxa" w:w="144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98"/>
          </w:tcPr>
          <w:p>
            <w:pPr>
              <w:spacing w:after="0"/>
              <w:jc w:val="right"/>
            </w:pPr>
            <w:r>
              <w:rPr>
                <w:sz w:val="16"/>
              </w:rPr>
              <w:t>n/a</w:t>
            </w:r>
          </w:p>
        </w:tc>
        <w:tc>
          <w:tcPr>
            <w:tcW w:type="dxa" w:w="1190"/>
          </w:tcPr>
          <w:p>
            <w:pPr>
              <w:spacing w:after="0"/>
              <w:jc w:val="right"/>
            </w:pPr>
            <w:r>
              <w:rPr>
                <w:sz w:val="16"/>
              </w:rPr>
              <w:t>n/a</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2801.05 (Relatively Low, 70.5); tract 2803 (Relatively Low, 65.3); tract 2804 (Relatively Low, 51.4)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2803 (Relatively High, 93.0); tract 2801.05 (Relatively High, 91.4); tract 2802 (Relatively High, 90.4)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2801.01 (Relatively Low, 82.9); tract 2801.05 (Very Low, 79.9); tract 2803 (Very Low, 77.0)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2803 (Relatively Moderate, 64.5); tract 2801.05 (Relatively Moderate, 63.6); tract 2804 (Relatively Moderate, 54.8)</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2801.07 (Relatively Low, 84.1); tract 2801.08 (Relatively Low, 83.5); tract 2801.04 (Relatively Low, 79.8)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2801.05 is Census Tract 2801.05).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977"/>
        <w:gridCol w:w="1876"/>
        <w:gridCol w:w="1525"/>
        <w:gridCol w:w="1678"/>
        <w:gridCol w:w="1679"/>
        <w:gridCol w:w="1954"/>
        <w:gridCol w:w="1569"/>
      </w:tblGrid>
      <w:tr>
        <w:trPr>
          <w:cantSplit/>
          <w:tblHeader/>
        </w:trPr>
        <w:tc>
          <w:tcPr>
            <w:tcW w:type="dxa" w:w="1854"/>
            <w:shd w:val="clear" w:color="auto" w:fill="E8E8E8"/>
          </w:tcPr>
          <w:p>
            <w:pPr>
              <w:spacing w:after="0"/>
              <w:jc w:val="left"/>
            </w:pPr>
            <w:r>
              <w:rPr>
                <w:b/>
                <w:sz w:val="16"/>
              </w:rPr>
              <w:t>Hazard</w:t>
            </w:r>
          </w:p>
        </w:tc>
        <w:tc>
          <w:tcPr>
            <w:tcW w:type="dxa" w:w="1977"/>
            <w:shd w:val="clear" w:color="auto" w:fill="E8E8E8"/>
          </w:tcPr>
          <w:p>
            <w:pPr>
              <w:spacing w:after="0"/>
              <w:jc w:val="left"/>
            </w:pPr>
            <w:r>
              <w:rPr>
                <w:b/>
                <w:sz w:val="16"/>
              </w:rPr>
              <w:t>Scale</w:t>
            </w:r>
          </w:p>
        </w:tc>
        <w:tc>
          <w:tcPr>
            <w:tcW w:type="dxa" w:w="18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5"/>
            <w:shd w:val="clear" w:color="auto" w:fill="E8E8E8"/>
          </w:tcPr>
          <w:p>
            <w:pPr>
              <w:spacing w:after="0"/>
              <w:jc w:val="left"/>
            </w:pPr>
            <w:r>
              <w:rPr>
                <w:b/>
                <w:sz w:val="16"/>
              </w:rPr>
              <w:t>Observed range</w:t>
            </w:r>
          </w:p>
        </w:tc>
        <w:tc>
          <w:tcPr>
            <w:tcW w:type="dxa" w:w="1678"/>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954"/>
            <w:shd w:val="clear" w:color="auto" w:fill="E8E8E8"/>
          </w:tcPr>
          <w:p>
            <w:pPr>
              <w:spacing w:after="0"/>
              <w:jc w:val="left"/>
            </w:pPr>
            <w:r>
              <w:rPr>
                <w:b/>
                <w:sz w:val="16"/>
              </w:rPr>
              <w:t>How it applies to jurisdictions</w:t>
            </w:r>
          </w:p>
        </w:tc>
        <w:tc>
          <w:tcPr>
            <w:tcW w:type="dxa" w:w="1569"/>
            <w:shd w:val="clear" w:color="auto" w:fill="E8E8E8"/>
          </w:tcPr>
          <w:p>
            <w:pPr>
              <w:spacing w:after="0"/>
              <w:jc w:val="left"/>
            </w:pPr>
            <w:r>
              <w:rPr>
                <w:b/>
                <w:sz w:val="16"/>
              </w:rPr>
              <w:t>Note</w:t>
            </w:r>
          </w:p>
        </w:tc>
      </w:tr>
      <w:tr>
        <w:trPr>
          <w:cantSplit/>
        </w:trPr>
        <w:tc>
          <w:tcPr>
            <w:tcW w:type="dxa" w:w="1854"/>
          </w:tcPr>
          <w:p>
            <w:pPr>
              <w:spacing w:after="0"/>
              <w:jc w:val="left"/>
            </w:pPr>
            <w:r>
              <w:rPr>
                <w:sz w:val="16"/>
              </w:rPr>
              <w:t>Coastal Flood, Storm Surge/Tide</w:t>
            </w:r>
          </w:p>
        </w:tc>
        <w:tc>
          <w:tcPr>
            <w:tcW w:type="dxa" w:w="1977"/>
          </w:tcPr>
          <w:p>
            <w:pPr>
              <w:spacing w:after="0"/>
              <w:jc w:val="left"/>
            </w:pPr>
            <w:r>
              <w:rPr>
                <w:sz w:val="16"/>
              </w:rPr>
              <w:t>none in data (flood depth: FIRM)</w:t>
            </w:r>
          </w:p>
        </w:tc>
        <w:tc>
          <w:tcPr>
            <w:tcW w:type="dxa" w:w="1876"/>
          </w:tcPr>
          <w:p>
            <w:pPr>
              <w:spacing w:after="0"/>
              <w:jc w:val="right"/>
            </w:pPr>
            <w:r>
              <w:rPr>
                <w:sz w:val="16"/>
              </w:rPr>
              <w:t>10 records, 2009 to 2025 (10 zone-level)</w:t>
            </w:r>
          </w:p>
        </w:tc>
        <w:tc>
          <w:tcPr>
            <w:tcW w:type="dxa" w:w="1525"/>
          </w:tcPr>
          <w:p>
            <w:pPr>
              <w:spacing w:after="0"/>
              <w:jc w:val="left"/>
            </w:pPr>
          </w:p>
        </w:tc>
        <w:tc>
          <w:tcPr>
            <w:tcW w:type="dxa" w:w="1678"/>
          </w:tcPr>
          <w:p>
            <w:pPr>
              <w:spacing w:after="0"/>
              <w:jc w:val="left"/>
            </w:pPr>
            <w:r>
              <w:rPr>
                <w:sz w:val="16"/>
              </w:rPr>
              <w:t>Coastal Flood, 2012-10-28, $100,000 property; $0 crops (2012 dollars); NWS zone VAZ093</w:t>
            </w:r>
          </w:p>
        </w:tc>
        <w:tc>
          <w:tcPr>
            <w:tcW w:type="dxa" w:w="1679"/>
          </w:tcPr>
          <w:p>
            <w:pPr>
              <w:spacing w:after="0"/>
              <w:jc w:val="left"/>
            </w:pPr>
          </w:p>
        </w:tc>
        <w:tc>
          <w:tcPr>
            <w:tcW w:type="dxa" w:w="1954"/>
          </w:tcPr>
          <w:p>
            <w:pPr>
              <w:spacing w:after="0"/>
              <w:jc w:val="left"/>
            </w:pPr>
            <w:r>
              <w:rPr>
                <w:sz w:val="16"/>
              </w:rPr>
              <w:t>Countywide (zone-level records).</w:t>
            </w:r>
          </w:p>
        </w:tc>
        <w:tc>
          <w:tcPr>
            <w:tcW w:type="dxa" w:w="1569"/>
          </w:tcPr>
          <w:p>
            <w:pPr>
              <w:spacing w:after="0"/>
              <w:jc w:val="left"/>
            </w:pPr>
            <w:r>
              <w:rPr>
                <w:sz w:val="16"/>
              </w:rPr>
              <w:t>Flood depth: see the FEMA Flood Insurance Rate Map.</w:t>
            </w:r>
          </w:p>
        </w:tc>
      </w:tr>
      <w:tr>
        <w:trPr>
          <w:cantSplit/>
        </w:trPr>
        <w:tc>
          <w:tcPr>
            <w:tcW w:type="dxa" w:w="1854"/>
          </w:tcPr>
          <w:p>
            <w:pPr>
              <w:spacing w:after="0"/>
              <w:jc w:val="left"/>
            </w:pPr>
            <w:r>
              <w:rPr>
                <w:sz w:val="16"/>
              </w:rPr>
              <w:t>Cold/Wind Chill, Extreme Cold/Wind Chill</w:t>
            </w:r>
          </w:p>
        </w:tc>
        <w:tc>
          <w:tcPr>
            <w:tcW w:type="dxa" w:w="1977"/>
          </w:tcPr>
          <w:p>
            <w:pPr>
              <w:spacing w:after="0"/>
              <w:jc w:val="left"/>
            </w:pPr>
            <w:r>
              <w:rPr>
                <w:sz w:val="16"/>
              </w:rPr>
              <w:t>wind chill</w:t>
            </w:r>
          </w:p>
        </w:tc>
        <w:tc>
          <w:tcPr>
            <w:tcW w:type="dxa" w:w="1876"/>
          </w:tcPr>
          <w:p>
            <w:pPr>
              <w:spacing w:after="0"/>
              <w:jc w:val="right"/>
            </w:pPr>
            <w:r>
              <w:rPr>
                <w:sz w:val="16"/>
              </w:rPr>
              <w:t>0</w:t>
            </w:r>
          </w:p>
        </w:tc>
        <w:tc>
          <w:tcPr>
            <w:tcW w:type="dxa" w:w="1525"/>
          </w:tcPr>
          <w:p>
            <w:pPr>
              <w:spacing w:after="0"/>
              <w:jc w:val="left"/>
            </w:pPr>
          </w:p>
        </w:tc>
        <w:tc>
          <w:tcPr>
            <w:tcW w:type="dxa" w:w="1678"/>
          </w:tcPr>
          <w:p>
            <w:pPr>
              <w:spacing w:after="0"/>
              <w:jc w:val="left"/>
            </w:pPr>
          </w:p>
        </w:tc>
        <w:tc>
          <w:tcPr>
            <w:tcW w:type="dxa" w:w="1679"/>
          </w:tcPr>
          <w:p>
            <w:pPr>
              <w:spacing w:after="0"/>
              <w:jc w:val="left"/>
            </w:pPr>
          </w:p>
        </w:tc>
        <w:tc>
          <w:tcPr>
            <w:tcW w:type="dxa" w:w="1954"/>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Frost/Freeze (outside NRI's Cold Wave definition)</w:t>
            </w:r>
          </w:p>
        </w:tc>
        <w:tc>
          <w:tcPr>
            <w:tcW w:type="dxa" w:w="1977"/>
          </w:tcPr>
          <w:p>
            <w:pPr>
              <w:spacing w:after="0"/>
              <w:jc w:val="left"/>
            </w:pPr>
            <w:r>
              <w:rPr>
                <w:sz w:val="16"/>
              </w:rPr>
              <w:t>crop damage</w:t>
            </w:r>
          </w:p>
        </w:tc>
        <w:tc>
          <w:tcPr>
            <w:tcW w:type="dxa" w:w="1876"/>
          </w:tcPr>
          <w:p>
            <w:pPr>
              <w:spacing w:after="0"/>
              <w:jc w:val="right"/>
            </w:pPr>
            <w:r>
              <w:rPr>
                <w:sz w:val="16"/>
              </w:rPr>
              <w:t>3 records, 2003 to 2016 (3 zone-level)</w:t>
            </w:r>
          </w:p>
        </w:tc>
        <w:tc>
          <w:tcPr>
            <w:tcW w:type="dxa" w:w="1525"/>
          </w:tcPr>
          <w:p>
            <w:pPr>
              <w:spacing w:after="0"/>
              <w:jc w:val="left"/>
            </w:pPr>
          </w:p>
        </w:tc>
        <w:tc>
          <w:tcPr>
            <w:tcW w:type="dxa" w:w="1678"/>
          </w:tcPr>
          <w:p>
            <w:pPr>
              <w:spacing w:after="0"/>
              <w:jc w:val="left"/>
            </w:pPr>
            <w:r>
              <w:rPr>
                <w:sz w:val="16"/>
              </w:rPr>
              <w:t>No crop damage reported in 3 records.</w:t>
            </w:r>
          </w:p>
        </w:tc>
        <w:tc>
          <w:tcPr>
            <w:tcW w:type="dxa" w:w="1679"/>
          </w:tcPr>
          <w:p>
            <w:pPr>
              <w:spacing w:after="0"/>
              <w:jc w:val="left"/>
            </w:pPr>
          </w:p>
        </w:tc>
        <w:tc>
          <w:tcPr>
            <w:tcW w:type="dxa" w:w="1954"/>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Drought</w:t>
            </w:r>
          </w:p>
        </w:tc>
        <w:tc>
          <w:tcPr>
            <w:tcW w:type="dxa" w:w="1977"/>
          </w:tcPr>
          <w:p>
            <w:pPr>
              <w:spacing w:after="0"/>
              <w:jc w:val="left"/>
            </w:pPr>
            <w:r>
              <w:rPr>
                <w:sz w:val="16"/>
              </w:rPr>
              <w:t>U.S. Drought Monitor scale (D0 to D4)</w:t>
            </w:r>
          </w:p>
        </w:tc>
        <w:tc>
          <w:tcPr>
            <w:tcW w:type="dxa" w:w="1876"/>
          </w:tcPr>
          <w:p>
            <w:pPr>
              <w:spacing w:after="0"/>
              <w:jc w:val="right"/>
            </w:pPr>
            <w:r>
              <w:rPr>
                <w:sz w:val="16"/>
              </w:rPr>
              <w:t>1 record, 1997 (1 zone-level)</w:t>
            </w:r>
          </w:p>
        </w:tc>
        <w:tc>
          <w:tcPr>
            <w:tcW w:type="dxa" w:w="1525"/>
          </w:tcPr>
          <w:p>
            <w:pPr>
              <w:spacing w:after="0"/>
              <w:jc w:val="left"/>
            </w:pPr>
            <w:r>
              <w:rPr>
                <w:sz w:val="16"/>
              </w:rPr>
              <w:t>30 days; 1 with a recorded value</w:t>
            </w:r>
          </w:p>
        </w:tc>
        <w:tc>
          <w:tcPr>
            <w:tcW w:type="dxa" w:w="1678"/>
          </w:tcPr>
          <w:p>
            <w:pPr>
              <w:spacing w:after="0"/>
              <w:jc w:val="left"/>
            </w:pPr>
            <w:r>
              <w:rPr>
                <w:sz w:val="16"/>
              </w:rPr>
              <w:t>30 days (1 month), 1997-09-01 to 1997-09-30, zone-level</w:t>
            </w:r>
          </w:p>
        </w:tc>
        <w:tc>
          <w:tcPr>
            <w:tcW w:type="dxa" w:w="1679"/>
          </w:tcPr>
          <w:p>
            <w:pPr>
              <w:spacing w:after="0"/>
              <w:jc w:val="left"/>
            </w:pPr>
          </w:p>
        </w:tc>
        <w:tc>
          <w:tcPr>
            <w:tcW w:type="dxa" w:w="1954"/>
          </w:tcPr>
          <w:p>
            <w:pPr>
              <w:spacing w:after="0"/>
              <w:jc w:val="left"/>
            </w:pPr>
            <w:r>
              <w:rPr>
                <w:sz w:val="16"/>
              </w:rPr>
              <w:t>Countywide (zone-level records).</w:t>
            </w:r>
          </w:p>
        </w:tc>
        <w:tc>
          <w:tcPr>
            <w:tcW w:type="dxa" w:w="15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977"/>
          </w:tcPr>
          <w:p>
            <w:pPr>
              <w:spacing w:after="0"/>
              <w:jc w:val="left"/>
            </w:pPr>
            <w:r>
              <w:rPr>
                <w:sz w:val="16"/>
              </w:rPr>
              <w:t>Modified Mercalli (local data)</w:t>
            </w:r>
          </w:p>
        </w:tc>
        <w:tc>
          <w:tcPr>
            <w:tcW w:type="dxa" w:w="1876"/>
          </w:tcPr>
          <w:p>
            <w:pPr>
              <w:spacing w:after="0"/>
              <w:jc w:val="right"/>
            </w:pPr>
            <w:r>
              <w:rPr>
                <w:sz w:val="16"/>
              </w:rPr>
              <w:t>0</w:t>
            </w:r>
          </w:p>
        </w:tc>
        <w:tc>
          <w:tcPr>
            <w:tcW w:type="dxa" w:w="1525"/>
          </w:tcPr>
          <w:p>
            <w:pPr>
              <w:spacing w:after="0"/>
              <w:jc w:val="left"/>
            </w:pPr>
          </w:p>
        </w:tc>
        <w:tc>
          <w:tcPr>
            <w:tcW w:type="dxa" w:w="1678"/>
          </w:tcPr>
          <w:p>
            <w:pPr>
              <w:spacing w:after="0"/>
              <w:jc w:val="left"/>
            </w:pPr>
          </w:p>
        </w:tc>
        <w:tc>
          <w:tcPr>
            <w:tcW w:type="dxa" w:w="1679"/>
          </w:tcPr>
          <w:p>
            <w:pPr>
              <w:spacing w:after="0"/>
              <w:jc w:val="left"/>
            </w:pPr>
          </w:p>
        </w:tc>
        <w:tc>
          <w:tcPr>
            <w:tcW w:type="dxa" w:w="1954"/>
          </w:tcPr>
          <w:p>
            <w:pPr>
              <w:spacing w:after="0"/>
              <w:jc w:val="left"/>
            </w:pPr>
          </w:p>
        </w:tc>
        <w:tc>
          <w:tcPr>
            <w:tcW w:type="dxa" w:w="1569"/>
          </w:tcPr>
          <w:p>
            <w:pPr>
              <w:spacing w:after="0"/>
              <w:jc w:val="left"/>
            </w:pPr>
            <w:r>
              <w:rPr>
                <w:sz w:val="16"/>
              </w:rPr>
              <w:t>Storm Events does not record earthquakes; the USGS earthquake catalog is the source.</w:t>
            </w:r>
          </w:p>
        </w:tc>
      </w:tr>
      <w:tr>
        <w:trPr>
          <w:cantSplit/>
        </w:trPr>
        <w:tc>
          <w:tcPr>
            <w:tcW w:type="dxa" w:w="1854"/>
          </w:tcPr>
          <w:p>
            <w:pPr>
              <w:spacing w:after="0"/>
              <w:jc w:val="left"/>
            </w:pPr>
            <w:r>
              <w:rPr>
                <w:sz w:val="16"/>
              </w:rPr>
              <w:t>Hail</w:t>
            </w:r>
          </w:p>
        </w:tc>
        <w:tc>
          <w:tcPr>
            <w:tcW w:type="dxa" w:w="1977"/>
          </w:tcPr>
          <w:p>
            <w:pPr>
              <w:spacing w:after="0"/>
              <w:jc w:val="left"/>
            </w:pPr>
            <w:r>
              <w:rPr>
                <w:sz w:val="16"/>
              </w:rPr>
              <w:t>hail size (inches)</w:t>
            </w:r>
          </w:p>
        </w:tc>
        <w:tc>
          <w:tcPr>
            <w:tcW w:type="dxa" w:w="1876"/>
          </w:tcPr>
          <w:p>
            <w:pPr>
              <w:spacing w:after="0"/>
              <w:jc w:val="right"/>
            </w:pPr>
            <w:r>
              <w:rPr>
                <w:sz w:val="16"/>
              </w:rPr>
              <w:t>34 records, 1974 to 2022</w:t>
            </w:r>
          </w:p>
        </w:tc>
        <w:tc>
          <w:tcPr>
            <w:tcW w:type="dxa" w:w="1525"/>
          </w:tcPr>
          <w:p>
            <w:pPr>
              <w:spacing w:after="0"/>
              <w:jc w:val="left"/>
            </w:pPr>
            <w:r>
              <w:rPr>
                <w:sz w:val="16"/>
              </w:rPr>
              <w:t>0.75 in to 1.75 in (median 1 in); 34 with a recorded value</w:t>
            </w:r>
          </w:p>
        </w:tc>
        <w:tc>
          <w:tcPr>
            <w:tcW w:type="dxa" w:w="1678"/>
          </w:tcPr>
          <w:p>
            <w:pPr>
              <w:spacing w:after="0"/>
              <w:jc w:val="left"/>
            </w:pPr>
            <w:r>
              <w:rPr>
                <w:sz w:val="16"/>
              </w:rPr>
              <w:t>1.75 in hail, 2017-02-25; same size also recorded on 1974-06-23, 1991-05-01, 1993-09-04, 2009-06-09, 2011-09-28</w:t>
            </w:r>
          </w:p>
        </w:tc>
        <w:tc>
          <w:tcPr>
            <w:tcW w:type="dxa" w:w="1679"/>
          </w:tcPr>
          <w:p>
            <w:pPr>
              <w:spacing w:after="0"/>
              <w:jc w:val="left"/>
            </w:pPr>
            <w:r>
              <w:rPr>
                <w:sz w:val="16"/>
              </w:rPr>
              <w:t>Hail, 1993-09-04, $500 property; crops not recorded (1993 dollars)</w:t>
            </w:r>
          </w:p>
        </w:tc>
        <w:tc>
          <w:tcPr>
            <w:tcW w:type="dxa" w:w="1954"/>
          </w:tcPr>
          <w:p>
            <w:pPr>
              <w:spacing w:after="0"/>
              <w:jc w:val="left"/>
            </w:pPr>
            <w:r>
              <w:rPr>
                <w:sz w:val="16"/>
              </w:rPr>
              <w:t>Event records naming jurisdictions in the plan: Windsor town (6 records), Smithfield town (5 records).</w:t>
            </w:r>
          </w:p>
        </w:tc>
        <w:tc>
          <w:tcPr>
            <w:tcW w:type="dxa" w:w="1569"/>
          </w:tcPr>
          <w:p>
            <w:pPr>
              <w:spacing w:after="0"/>
              <w:jc w:val="left"/>
            </w:pPr>
          </w:p>
        </w:tc>
      </w:tr>
      <w:tr>
        <w:trPr>
          <w:cantSplit/>
        </w:trPr>
        <w:tc>
          <w:tcPr>
            <w:tcW w:type="dxa" w:w="1854"/>
          </w:tcPr>
          <w:p>
            <w:pPr>
              <w:spacing w:after="0"/>
              <w:jc w:val="left"/>
            </w:pPr>
            <w:r>
              <w:rPr>
                <w:sz w:val="16"/>
              </w:rPr>
              <w:t>Excessive Heat, Heat</w:t>
            </w:r>
          </w:p>
        </w:tc>
        <w:tc>
          <w:tcPr>
            <w:tcW w:type="dxa" w:w="1977"/>
          </w:tcPr>
          <w:p>
            <w:pPr>
              <w:spacing w:after="0"/>
              <w:jc w:val="left"/>
            </w:pPr>
            <w:r>
              <w:rPr>
                <w:sz w:val="16"/>
              </w:rPr>
              <w:t>heat index (in event narratives)</w:t>
            </w:r>
          </w:p>
        </w:tc>
        <w:tc>
          <w:tcPr>
            <w:tcW w:type="dxa" w:w="1876"/>
          </w:tcPr>
          <w:p>
            <w:pPr>
              <w:spacing w:after="0"/>
              <w:jc w:val="right"/>
            </w:pPr>
            <w:r>
              <w:rPr>
                <w:sz w:val="16"/>
              </w:rPr>
              <w:t>5 records, 1996 to 2025 (5 zone-level)</w:t>
            </w:r>
          </w:p>
        </w:tc>
        <w:tc>
          <w:tcPr>
            <w:tcW w:type="dxa" w:w="1525"/>
          </w:tcPr>
          <w:p>
            <w:pPr>
              <w:spacing w:after="0"/>
              <w:jc w:val="left"/>
            </w:pPr>
            <w:r>
              <w:rPr>
                <w:sz w:val="16"/>
              </w:rPr>
              <w:t>1 day to 4 days (median 3 days); 5 with a recorded value</w:t>
            </w:r>
          </w:p>
        </w:tc>
        <w:tc>
          <w:tcPr>
            <w:tcW w:type="dxa" w:w="1678"/>
          </w:tcPr>
          <w:p>
            <w:pPr>
              <w:spacing w:after="0"/>
              <w:jc w:val="left"/>
            </w:pPr>
            <w:r>
              <w:rPr>
                <w:sz w:val="16"/>
              </w:rPr>
              <w:t>4 consecutive days, 2012-07-05 to 2012-07-08, zone-level</w:t>
            </w:r>
          </w:p>
        </w:tc>
        <w:tc>
          <w:tcPr>
            <w:tcW w:type="dxa" w:w="1679"/>
          </w:tcPr>
          <w:p>
            <w:pPr>
              <w:spacing w:after="0"/>
              <w:jc w:val="left"/>
            </w:pPr>
          </w:p>
        </w:tc>
        <w:tc>
          <w:tcPr>
            <w:tcW w:type="dxa" w:w="1954"/>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Hurricane, Tropical Storm, Tropical Depression</w:t>
            </w:r>
          </w:p>
        </w:tc>
        <w:tc>
          <w:tcPr>
            <w:tcW w:type="dxa" w:w="1977"/>
          </w:tcPr>
          <w:p>
            <w:pPr>
              <w:spacing w:after="0"/>
              <w:jc w:val="left"/>
            </w:pPr>
            <w:r>
              <w:rPr>
                <w:sz w:val="16"/>
              </w:rPr>
              <w:t>Saffir-Simpson</w:t>
            </w:r>
          </w:p>
        </w:tc>
        <w:tc>
          <w:tcPr>
            <w:tcW w:type="dxa" w:w="1876"/>
          </w:tcPr>
          <w:p>
            <w:pPr>
              <w:spacing w:after="0"/>
              <w:jc w:val="right"/>
            </w:pPr>
            <w:r>
              <w:rPr>
                <w:sz w:val="16"/>
              </w:rPr>
              <w:t>7 records, 1999 to 2020 (7 zone-level)</w:t>
            </w:r>
          </w:p>
        </w:tc>
        <w:tc>
          <w:tcPr>
            <w:tcW w:type="dxa" w:w="1525"/>
          </w:tcPr>
          <w:p>
            <w:pPr>
              <w:spacing w:after="0"/>
              <w:jc w:val="left"/>
            </w:pPr>
          </w:p>
        </w:tc>
        <w:tc>
          <w:tcPr>
            <w:tcW w:type="dxa" w:w="1678"/>
          </w:tcPr>
          <w:p>
            <w:pPr>
              <w:spacing w:after="0"/>
              <w:jc w:val="left"/>
            </w:pPr>
            <w:r>
              <w:rPr>
                <w:sz w:val="16"/>
              </w:rPr>
              <w:t>Strongest recorded: Hurricane record (NOAA event type 'Hurricane (Typhoon)'), 1999-09-15 to 1999-09-16, $5,200,000 property; $6,100,000 crops (1999 dollars); NWS zone VAZ093</w:t>
            </w:r>
          </w:p>
        </w:tc>
        <w:tc>
          <w:tcPr>
            <w:tcW w:type="dxa" w:w="1679"/>
          </w:tcPr>
          <w:p>
            <w:pPr>
              <w:spacing w:after="0"/>
              <w:jc w:val="left"/>
            </w:pPr>
          </w:p>
        </w:tc>
        <w:tc>
          <w:tcPr>
            <w:tcW w:type="dxa" w:w="1954"/>
          </w:tcPr>
          <w:p>
            <w:pPr>
              <w:spacing w:after="0"/>
              <w:jc w:val="left"/>
            </w:pPr>
            <w:r>
              <w:rPr>
                <w:sz w:val="16"/>
              </w:rPr>
              <w:t>Countywide (zone-level records).</w:t>
            </w:r>
          </w:p>
        </w:tc>
        <w:tc>
          <w:tcPr>
            <w:tcW w:type="dxa" w:w="15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4"/>
          </w:tcPr>
          <w:p>
            <w:pPr>
              <w:spacing w:after="0"/>
              <w:jc w:val="left"/>
            </w:pPr>
            <w:r>
              <w:rPr>
                <w:sz w:val="16"/>
              </w:rPr>
              <w:t>Ice Storm</w:t>
            </w:r>
          </w:p>
        </w:tc>
        <w:tc>
          <w:tcPr>
            <w:tcW w:type="dxa" w:w="1977"/>
          </w:tcPr>
          <w:p>
            <w:pPr>
              <w:spacing w:after="0"/>
              <w:jc w:val="left"/>
            </w:pPr>
            <w:r>
              <w:rPr>
                <w:sz w:val="16"/>
              </w:rPr>
              <w:t>Sperry-Piltz ice scale (local data)</w:t>
            </w:r>
          </w:p>
        </w:tc>
        <w:tc>
          <w:tcPr>
            <w:tcW w:type="dxa" w:w="1876"/>
          </w:tcPr>
          <w:p>
            <w:pPr>
              <w:spacing w:after="0"/>
              <w:jc w:val="right"/>
            </w:pPr>
            <w:r>
              <w:rPr>
                <w:sz w:val="16"/>
              </w:rPr>
              <w:t>1 record, 1998 (1 zone-level)</w:t>
            </w:r>
          </w:p>
        </w:tc>
        <w:tc>
          <w:tcPr>
            <w:tcW w:type="dxa" w:w="1525"/>
          </w:tcPr>
          <w:p>
            <w:pPr>
              <w:spacing w:after="0"/>
              <w:jc w:val="left"/>
            </w:pPr>
          </w:p>
        </w:tc>
        <w:tc>
          <w:tcPr>
            <w:tcW w:type="dxa" w:w="1678"/>
          </w:tcPr>
          <w:p>
            <w:pPr>
              <w:spacing w:after="0"/>
              <w:jc w:val="left"/>
            </w:pPr>
            <w:r>
              <w:rPr>
                <w:sz w:val="16"/>
              </w:rPr>
              <w:t>No damage reported in 1 record.</w:t>
            </w:r>
          </w:p>
        </w:tc>
        <w:tc>
          <w:tcPr>
            <w:tcW w:type="dxa" w:w="1679"/>
          </w:tcPr>
          <w:p>
            <w:pPr>
              <w:spacing w:after="0"/>
              <w:jc w:val="left"/>
            </w:pPr>
          </w:p>
        </w:tc>
        <w:tc>
          <w:tcPr>
            <w:tcW w:type="dxa" w:w="1954"/>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Flash Flood, Flood, Lakeshore Flood</w:t>
            </w:r>
          </w:p>
        </w:tc>
        <w:tc>
          <w:tcPr>
            <w:tcW w:type="dxa" w:w="1977"/>
          </w:tcPr>
          <w:p>
            <w:pPr>
              <w:spacing w:after="0"/>
              <w:jc w:val="left"/>
            </w:pPr>
            <w:r>
              <w:rPr>
                <w:sz w:val="16"/>
              </w:rPr>
              <w:t>damage and flood days (flood depth: FIRM)</w:t>
            </w:r>
          </w:p>
        </w:tc>
        <w:tc>
          <w:tcPr>
            <w:tcW w:type="dxa" w:w="1876"/>
          </w:tcPr>
          <w:p>
            <w:pPr>
              <w:spacing w:after="0"/>
              <w:jc w:val="right"/>
            </w:pPr>
            <w:r>
              <w:rPr>
                <w:sz w:val="16"/>
              </w:rPr>
              <w:t>45 records, 1999 to 2025</w:t>
            </w:r>
          </w:p>
        </w:tc>
        <w:tc>
          <w:tcPr>
            <w:tcW w:type="dxa" w:w="1525"/>
          </w:tcPr>
          <w:p>
            <w:pPr>
              <w:spacing w:after="0"/>
              <w:jc w:val="left"/>
            </w:pPr>
          </w:p>
        </w:tc>
        <w:tc>
          <w:tcPr>
            <w:tcW w:type="dxa" w:w="1678"/>
          </w:tcPr>
          <w:p>
            <w:pPr>
              <w:spacing w:after="0"/>
              <w:jc w:val="left"/>
            </w:pPr>
            <w:r>
              <w:rPr>
                <w:sz w:val="16"/>
              </w:rPr>
              <w:t>Flash Flood, 2006-10-07, $3,000,000 property; $80,000 crops (2006 dollars)</w:t>
            </w:r>
          </w:p>
        </w:tc>
        <w:tc>
          <w:tcPr>
            <w:tcW w:type="dxa" w:w="1679"/>
          </w:tcPr>
          <w:p>
            <w:pPr>
              <w:spacing w:after="0"/>
              <w:jc w:val="left"/>
            </w:pPr>
          </w:p>
        </w:tc>
        <w:tc>
          <w:tcPr>
            <w:tcW w:type="dxa" w:w="1954"/>
          </w:tcPr>
          <w:p>
            <w:pPr>
              <w:spacing w:after="0"/>
              <w:jc w:val="left"/>
            </w:pPr>
            <w:r>
              <w:rPr>
                <w:sz w:val="16"/>
              </w:rPr>
              <w:t>Event records naming jurisdictions in the plan: Smithfield town (10 records), Windsor town (4 records).</w:t>
            </w:r>
          </w:p>
        </w:tc>
        <w:tc>
          <w:tcPr>
            <w:tcW w:type="dxa" w:w="15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4"/>
          </w:tcPr>
          <w:p>
            <w:pPr>
              <w:spacing w:after="0"/>
              <w:jc w:val="left"/>
            </w:pPr>
            <w:r>
              <w:rPr>
                <w:sz w:val="16"/>
              </w:rPr>
              <w:t>Debris Flow</w:t>
            </w:r>
          </w:p>
        </w:tc>
        <w:tc>
          <w:tcPr>
            <w:tcW w:type="dxa" w:w="1977"/>
          </w:tcPr>
          <w:p>
            <w:pPr>
              <w:spacing w:after="0"/>
              <w:jc w:val="left"/>
            </w:pPr>
            <w:r>
              <w:rPr>
                <w:sz w:val="16"/>
              </w:rPr>
              <w:t>none (count and damage only)</w:t>
            </w:r>
          </w:p>
        </w:tc>
        <w:tc>
          <w:tcPr>
            <w:tcW w:type="dxa" w:w="1876"/>
          </w:tcPr>
          <w:p>
            <w:pPr>
              <w:spacing w:after="0"/>
              <w:jc w:val="right"/>
            </w:pPr>
            <w:r>
              <w:rPr>
                <w:sz w:val="16"/>
              </w:rPr>
              <w:t>0</w:t>
            </w:r>
          </w:p>
        </w:tc>
        <w:tc>
          <w:tcPr>
            <w:tcW w:type="dxa" w:w="1525"/>
          </w:tcPr>
          <w:p>
            <w:pPr>
              <w:spacing w:after="0"/>
              <w:jc w:val="left"/>
            </w:pPr>
          </w:p>
        </w:tc>
        <w:tc>
          <w:tcPr>
            <w:tcW w:type="dxa" w:w="1678"/>
          </w:tcPr>
          <w:p>
            <w:pPr>
              <w:spacing w:after="0"/>
              <w:jc w:val="left"/>
            </w:pPr>
          </w:p>
        </w:tc>
        <w:tc>
          <w:tcPr>
            <w:tcW w:type="dxa" w:w="1679"/>
          </w:tcPr>
          <w:p>
            <w:pPr>
              <w:spacing w:after="0"/>
              <w:jc w:val="left"/>
            </w:pPr>
          </w:p>
        </w:tc>
        <w:tc>
          <w:tcPr>
            <w:tcW w:type="dxa" w:w="1954"/>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Lightning</w:t>
            </w:r>
          </w:p>
        </w:tc>
        <w:tc>
          <w:tcPr>
            <w:tcW w:type="dxa" w:w="1977"/>
          </w:tcPr>
          <w:p>
            <w:pPr>
              <w:spacing w:after="0"/>
              <w:jc w:val="left"/>
            </w:pPr>
            <w:r>
              <w:rPr>
                <w:sz w:val="16"/>
              </w:rPr>
              <w:t>annualized frequency (the measure FEMA's Local Mitigation Planning Handbook names)</w:t>
            </w:r>
          </w:p>
        </w:tc>
        <w:tc>
          <w:tcPr>
            <w:tcW w:type="dxa" w:w="1876"/>
          </w:tcPr>
          <w:p>
            <w:pPr>
              <w:spacing w:after="0"/>
              <w:jc w:val="right"/>
            </w:pPr>
            <w:r>
              <w:rPr>
                <w:sz w:val="16"/>
              </w:rPr>
              <w:t>4 records, 1996 to 2025</w:t>
            </w:r>
          </w:p>
        </w:tc>
        <w:tc>
          <w:tcPr>
            <w:tcW w:type="dxa" w:w="1525"/>
          </w:tcPr>
          <w:p>
            <w:pPr>
              <w:spacing w:after="0"/>
              <w:jc w:val="left"/>
            </w:pPr>
          </w:p>
        </w:tc>
        <w:tc>
          <w:tcPr>
            <w:tcW w:type="dxa" w:w="1678"/>
          </w:tcPr>
          <w:p>
            <w:pPr>
              <w:spacing w:after="0"/>
              <w:jc w:val="left"/>
            </w:pPr>
            <w:r>
              <w:rPr>
                <w:sz w:val="16"/>
              </w:rPr>
              <w:t>Lightning, 2025-09-27, $20,000 property; $0 crops (2025 dollars)</w:t>
            </w:r>
          </w:p>
        </w:tc>
        <w:tc>
          <w:tcPr>
            <w:tcW w:type="dxa" w:w="1679"/>
          </w:tcPr>
          <w:p>
            <w:pPr>
              <w:spacing w:after="0"/>
              <w:jc w:val="left"/>
            </w:pPr>
          </w:p>
        </w:tc>
        <w:tc>
          <w:tcPr>
            <w:tcW w:type="dxa" w:w="1954"/>
          </w:tcPr>
          <w:p>
            <w:pPr>
              <w:spacing w:after="0"/>
              <w:jc w:val="left"/>
            </w:pPr>
            <w:r>
              <w:rPr>
                <w:sz w:val="16"/>
              </w:rPr>
              <w:t>Event records naming jurisdictions in the plan: Smithfield town (4 records).</w:t>
            </w:r>
          </w:p>
        </w:tc>
        <w:tc>
          <w:tcPr>
            <w:tcW w:type="dxa" w:w="1569"/>
          </w:tcPr>
          <w:p>
            <w:pPr>
              <w:spacing w:after="0"/>
              <w:jc w:val="left"/>
            </w:pPr>
            <w:r>
              <w:rPr>
                <w:sz w:val="16"/>
              </w:rPr>
              <w:t>Storm Events lists lightning with damage or casualties.</w:t>
            </w:r>
          </w:p>
        </w:tc>
      </w:tr>
      <w:tr>
        <w:trPr>
          <w:cantSplit/>
        </w:trPr>
        <w:tc>
          <w:tcPr>
            <w:tcW w:type="dxa" w:w="1854"/>
          </w:tcPr>
          <w:p>
            <w:pPr>
              <w:spacing w:after="0"/>
              <w:jc w:val="left"/>
            </w:pPr>
            <w:r>
              <w:rPr>
                <w:sz w:val="16"/>
              </w:rPr>
              <w:t>High Wind and Strong Wind (outside NRI's Strong Wind definition)</w:t>
            </w:r>
          </w:p>
        </w:tc>
        <w:tc>
          <w:tcPr>
            <w:tcW w:type="dxa" w:w="1977"/>
          </w:tcPr>
          <w:p>
            <w:pPr>
              <w:spacing w:after="0"/>
              <w:jc w:val="left"/>
            </w:pPr>
            <w:r>
              <w:rPr>
                <w:sz w:val="16"/>
              </w:rPr>
              <w:t>wind speed (kt and mph)</w:t>
            </w:r>
          </w:p>
        </w:tc>
        <w:tc>
          <w:tcPr>
            <w:tcW w:type="dxa" w:w="1876"/>
          </w:tcPr>
          <w:p>
            <w:pPr>
              <w:spacing w:after="0"/>
              <w:jc w:val="right"/>
            </w:pPr>
            <w:r>
              <w:rPr>
                <w:sz w:val="16"/>
              </w:rPr>
              <w:t>4 records, 2000 to 2018 (4 zone-level)</w:t>
            </w:r>
          </w:p>
        </w:tc>
        <w:tc>
          <w:tcPr>
            <w:tcW w:type="dxa" w:w="1525"/>
          </w:tcPr>
          <w:p>
            <w:pPr>
              <w:spacing w:after="0"/>
              <w:jc w:val="left"/>
            </w:pPr>
            <w:r>
              <w:rPr>
                <w:sz w:val="16"/>
              </w:rPr>
              <w:t>40 kt (46 mph) to 50 kt (58 mph) (median 50 kt (58 mph)); 3 with a recorded value</w:t>
            </w:r>
          </w:p>
        </w:tc>
        <w:tc>
          <w:tcPr>
            <w:tcW w:type="dxa" w:w="1678"/>
          </w:tcPr>
          <w:p>
            <w:pPr>
              <w:spacing w:after="0"/>
              <w:jc w:val="left"/>
            </w:pPr>
            <w:r>
              <w:rPr>
                <w:sz w:val="16"/>
              </w:rPr>
              <w:t>50 kt (58 mph) estimated gust, High Wind, 2018-10-11; same speed and measurement basis also recorded on 2018-03-02; NWS zone VAZ093</w:t>
            </w:r>
          </w:p>
        </w:tc>
        <w:tc>
          <w:tcPr>
            <w:tcW w:type="dxa" w:w="1679"/>
          </w:tcPr>
          <w:p>
            <w:pPr>
              <w:spacing w:after="0"/>
              <w:jc w:val="left"/>
            </w:pPr>
            <w:r>
              <w:rPr>
                <w:sz w:val="16"/>
              </w:rPr>
              <w:t>High Wind, 2018-03-02, $25,000 property; $0 crops (zone total, 2018 dollars)</w:t>
            </w:r>
          </w:p>
        </w:tc>
        <w:tc>
          <w:tcPr>
            <w:tcW w:type="dxa" w:w="1954"/>
          </w:tcPr>
          <w:p>
            <w:pPr>
              <w:spacing w:after="0"/>
              <w:jc w:val="left"/>
            </w:pPr>
            <w:r>
              <w:rPr>
                <w:sz w:val="16"/>
              </w:rPr>
              <w:t>Countywide (zone-level records).</w:t>
            </w:r>
          </w:p>
        </w:tc>
        <w:tc>
          <w:tcPr>
            <w:tcW w:type="dxa" w:w="1569"/>
          </w:tcPr>
          <w:p>
            <w:pPr>
              <w:spacing w:after="0"/>
              <w:jc w:val="left"/>
            </w:pPr>
          </w:p>
        </w:tc>
      </w:tr>
      <w:tr>
        <w:trPr>
          <w:cantSplit/>
        </w:trPr>
        <w:tc>
          <w:tcPr>
            <w:tcW w:type="dxa" w:w="1854"/>
          </w:tcPr>
          <w:p>
            <w:pPr>
              <w:spacing w:after="0"/>
              <w:jc w:val="left"/>
            </w:pPr>
            <w:r>
              <w:rPr>
                <w:sz w:val="16"/>
              </w:rPr>
              <w:t>Thunderstorm Wind</w:t>
            </w:r>
          </w:p>
        </w:tc>
        <w:tc>
          <w:tcPr>
            <w:tcW w:type="dxa" w:w="1977"/>
          </w:tcPr>
          <w:p>
            <w:pPr>
              <w:spacing w:after="0"/>
              <w:jc w:val="left"/>
            </w:pPr>
            <w:r>
              <w:rPr>
                <w:sz w:val="16"/>
              </w:rPr>
              <w:t>wind speed (kt and mph)</w:t>
            </w:r>
          </w:p>
        </w:tc>
        <w:tc>
          <w:tcPr>
            <w:tcW w:type="dxa" w:w="1876"/>
          </w:tcPr>
          <w:p>
            <w:pPr>
              <w:spacing w:after="0"/>
              <w:jc w:val="right"/>
            </w:pPr>
            <w:r>
              <w:rPr>
                <w:sz w:val="16"/>
              </w:rPr>
              <w:t>149 records, 1974 to 2026</w:t>
            </w:r>
          </w:p>
        </w:tc>
        <w:tc>
          <w:tcPr>
            <w:tcW w:type="dxa" w:w="1525"/>
          </w:tcPr>
          <w:p>
            <w:pPr>
              <w:spacing w:after="0"/>
              <w:jc w:val="left"/>
            </w:pPr>
            <w:r>
              <w:rPr>
                <w:sz w:val="16"/>
              </w:rPr>
              <w:t>50 kt (58 mph) to 64 kt (74 mph) (median 50 kt (58 mph)); 119 with a recorded value</w:t>
            </w:r>
          </w:p>
        </w:tc>
        <w:tc>
          <w:tcPr>
            <w:tcW w:type="dxa" w:w="1678"/>
          </w:tcPr>
          <w:p>
            <w:pPr>
              <w:spacing w:after="0"/>
              <w:jc w:val="left"/>
            </w:pPr>
            <w:r>
              <w:rPr>
                <w:sz w:val="16"/>
              </w:rPr>
              <w:t>64 kt (74 mph) measured gust, Thunderstorm Wind, 2012-06-29</w:t>
            </w:r>
          </w:p>
        </w:tc>
        <w:tc>
          <w:tcPr>
            <w:tcW w:type="dxa" w:w="1679"/>
          </w:tcPr>
          <w:p>
            <w:pPr>
              <w:spacing w:after="0"/>
              <w:jc w:val="left"/>
            </w:pPr>
            <w:r>
              <w:rPr>
                <w:sz w:val="16"/>
              </w:rPr>
              <w:t>Thunderstorm Wind, 1995-11-11, $75,000 property; crops not recorded (1995 dollars)</w:t>
            </w:r>
          </w:p>
        </w:tc>
        <w:tc>
          <w:tcPr>
            <w:tcW w:type="dxa" w:w="1954"/>
          </w:tcPr>
          <w:p>
            <w:pPr>
              <w:spacing w:after="0"/>
              <w:jc w:val="left"/>
            </w:pPr>
            <w:r>
              <w:rPr>
                <w:sz w:val="16"/>
              </w:rPr>
              <w:t>Event records naming jurisdictions in the plan: Smithfield town (25 records), Windsor town (21 records).</w:t>
            </w:r>
          </w:p>
        </w:tc>
        <w:tc>
          <w:tcPr>
            <w:tcW w:type="dxa" w:w="1569"/>
          </w:tcPr>
          <w:p>
            <w:pPr>
              <w:spacing w:after="0"/>
              <w:jc w:val="left"/>
            </w:pPr>
          </w:p>
        </w:tc>
      </w:tr>
      <w:tr>
        <w:trPr>
          <w:cantSplit/>
        </w:trPr>
        <w:tc>
          <w:tcPr>
            <w:tcW w:type="dxa" w:w="1854"/>
          </w:tcPr>
          <w:p>
            <w:pPr>
              <w:spacing w:after="0"/>
              <w:jc w:val="left"/>
            </w:pPr>
            <w:r>
              <w:rPr>
                <w:sz w:val="16"/>
              </w:rPr>
              <w:t>Tornado</w:t>
            </w:r>
          </w:p>
        </w:tc>
        <w:tc>
          <w:tcPr>
            <w:tcW w:type="dxa" w:w="1977"/>
          </w:tcPr>
          <w:p>
            <w:pPr>
              <w:spacing w:after="0"/>
              <w:jc w:val="left"/>
            </w:pPr>
            <w:r>
              <w:rPr>
                <w:sz w:val="16"/>
              </w:rPr>
              <w:t>Enhanced Fujita (Fujita before Feb 2007)</w:t>
            </w:r>
          </w:p>
        </w:tc>
        <w:tc>
          <w:tcPr>
            <w:tcW w:type="dxa" w:w="1876"/>
          </w:tcPr>
          <w:p>
            <w:pPr>
              <w:spacing w:after="0"/>
              <w:jc w:val="right"/>
            </w:pPr>
            <w:r>
              <w:rPr>
                <w:sz w:val="16"/>
              </w:rPr>
              <w:t>16 records, 1960 to 2023</w:t>
            </w:r>
          </w:p>
        </w:tc>
        <w:tc>
          <w:tcPr>
            <w:tcW w:type="dxa" w:w="1525"/>
          </w:tcPr>
          <w:p>
            <w:pPr>
              <w:spacing w:after="0"/>
              <w:jc w:val="left"/>
            </w:pPr>
            <w:r>
              <w:rPr>
                <w:sz w:val="16"/>
              </w:rPr>
              <w:t>F/EF0 to F/EF2 (median F/EF0); 16 with a recorded value</w:t>
            </w:r>
          </w:p>
        </w:tc>
        <w:tc>
          <w:tcPr>
            <w:tcW w:type="dxa" w:w="1678"/>
          </w:tcPr>
          <w:p>
            <w:pPr>
              <w:spacing w:after="0"/>
              <w:jc w:val="left"/>
            </w:pPr>
            <w:r>
              <w:rPr>
                <w:sz w:val="16"/>
              </w:rPr>
              <w:t>EF2 tornado, 2011-04-16, 22.61 mi within this county, 400 yd wide, $300,000 property; $0 crops (2011 dollars)</w:t>
            </w:r>
          </w:p>
        </w:tc>
        <w:tc>
          <w:tcPr>
            <w:tcW w:type="dxa" w:w="1679"/>
          </w:tcPr>
          <w:p>
            <w:pPr>
              <w:spacing w:after="0"/>
              <w:jc w:val="left"/>
            </w:pPr>
          </w:p>
        </w:tc>
        <w:tc>
          <w:tcPr>
            <w:tcW w:type="dxa" w:w="1954"/>
          </w:tcPr>
          <w:p>
            <w:pPr>
              <w:spacing w:after="0"/>
              <w:jc w:val="left"/>
            </w:pPr>
            <w:r>
              <w:rPr>
                <w:sz w:val="16"/>
              </w:rPr>
              <w:t>Event records naming jurisdictions in the plan: Smithfield town (5 records), Windsor town (1 record).</w:t>
            </w:r>
          </w:p>
        </w:tc>
        <w:tc>
          <w:tcPr>
            <w:tcW w:type="dxa" w:w="15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4"/>
          </w:tcPr>
          <w:p>
            <w:pPr>
              <w:spacing w:after="0"/>
              <w:jc w:val="left"/>
            </w:pPr>
            <w:r>
              <w:rPr>
                <w:sz w:val="16"/>
              </w:rPr>
              <w:t>Tsunami</w:t>
            </w:r>
          </w:p>
        </w:tc>
        <w:tc>
          <w:tcPr>
            <w:tcW w:type="dxa" w:w="1977"/>
          </w:tcPr>
          <w:p>
            <w:pPr>
              <w:spacing w:after="0"/>
              <w:jc w:val="left"/>
            </w:pPr>
            <w:r>
              <w:rPr>
                <w:sz w:val="16"/>
              </w:rPr>
              <w:t>none (count and damage only)</w:t>
            </w:r>
          </w:p>
        </w:tc>
        <w:tc>
          <w:tcPr>
            <w:tcW w:type="dxa" w:w="1876"/>
          </w:tcPr>
          <w:p>
            <w:pPr>
              <w:spacing w:after="0"/>
              <w:jc w:val="right"/>
            </w:pPr>
            <w:r>
              <w:rPr>
                <w:sz w:val="16"/>
              </w:rPr>
              <w:t>0</w:t>
            </w:r>
          </w:p>
        </w:tc>
        <w:tc>
          <w:tcPr>
            <w:tcW w:type="dxa" w:w="1525"/>
          </w:tcPr>
          <w:p>
            <w:pPr>
              <w:spacing w:after="0"/>
              <w:jc w:val="left"/>
            </w:pPr>
          </w:p>
        </w:tc>
        <w:tc>
          <w:tcPr>
            <w:tcW w:type="dxa" w:w="1678"/>
          </w:tcPr>
          <w:p>
            <w:pPr>
              <w:spacing w:after="0"/>
              <w:jc w:val="left"/>
            </w:pPr>
          </w:p>
        </w:tc>
        <w:tc>
          <w:tcPr>
            <w:tcW w:type="dxa" w:w="1679"/>
          </w:tcPr>
          <w:p>
            <w:pPr>
              <w:spacing w:after="0"/>
              <w:jc w:val="left"/>
            </w:pPr>
          </w:p>
        </w:tc>
        <w:tc>
          <w:tcPr>
            <w:tcW w:type="dxa" w:w="1954"/>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Wildfire</w:t>
            </w:r>
          </w:p>
        </w:tc>
        <w:tc>
          <w:tcPr>
            <w:tcW w:type="dxa" w:w="1977"/>
          </w:tcPr>
          <w:p>
            <w:pPr>
              <w:spacing w:after="0"/>
              <w:jc w:val="left"/>
            </w:pPr>
            <w:r>
              <w:rPr>
                <w:sz w:val="16"/>
              </w:rPr>
              <w:t>acres burned (local data)</w:t>
            </w:r>
          </w:p>
        </w:tc>
        <w:tc>
          <w:tcPr>
            <w:tcW w:type="dxa" w:w="1876"/>
          </w:tcPr>
          <w:p>
            <w:pPr>
              <w:spacing w:after="0"/>
              <w:jc w:val="right"/>
            </w:pPr>
            <w:r>
              <w:rPr>
                <w:sz w:val="16"/>
              </w:rPr>
              <w:t>0</w:t>
            </w:r>
          </w:p>
        </w:tc>
        <w:tc>
          <w:tcPr>
            <w:tcW w:type="dxa" w:w="1525"/>
          </w:tcPr>
          <w:p>
            <w:pPr>
              <w:spacing w:after="0"/>
              <w:jc w:val="left"/>
            </w:pPr>
          </w:p>
        </w:tc>
        <w:tc>
          <w:tcPr>
            <w:tcW w:type="dxa" w:w="1678"/>
          </w:tcPr>
          <w:p>
            <w:pPr>
              <w:spacing w:after="0"/>
              <w:jc w:val="left"/>
            </w:pPr>
          </w:p>
        </w:tc>
        <w:tc>
          <w:tcPr>
            <w:tcW w:type="dxa" w:w="1679"/>
          </w:tcPr>
          <w:p>
            <w:pPr>
              <w:spacing w:after="0"/>
              <w:jc w:val="left"/>
            </w:pPr>
          </w:p>
        </w:tc>
        <w:tc>
          <w:tcPr>
            <w:tcW w:type="dxa" w:w="1954"/>
          </w:tcPr>
          <w:p>
            <w:pPr>
              <w:spacing w:after="0"/>
              <w:jc w:val="left"/>
            </w:pPr>
          </w:p>
        </w:tc>
        <w:tc>
          <w:tcPr>
            <w:tcW w:type="dxa" w:w="1569"/>
          </w:tcPr>
          <w:p>
            <w:pPr>
              <w:spacing w:after="0"/>
              <w:jc w:val="left"/>
            </w:pPr>
          </w:p>
        </w:tc>
      </w:tr>
      <w:tr>
        <w:trPr>
          <w:cantSplit/>
        </w:trPr>
        <w:tc>
          <w:tcPr>
            <w:tcW w:type="dxa" w:w="1854"/>
          </w:tcPr>
          <w:p>
            <w:pPr>
              <w:spacing w:after="0"/>
              <w:jc w:val="left"/>
            </w:pPr>
            <w:r>
              <w:rPr>
                <w:sz w:val="16"/>
              </w:rPr>
              <w:t>Winter Storm, Heavy Snow, Blizzard, Lake-Effect Snow, Winter Weather, Sleet</w:t>
            </w:r>
          </w:p>
        </w:tc>
        <w:tc>
          <w:tcPr>
            <w:tcW w:type="dxa" w:w="1977"/>
          </w:tcPr>
          <w:p>
            <w:pPr>
              <w:spacing w:after="0"/>
              <w:jc w:val="left"/>
            </w:pPr>
            <w:r>
              <w:rPr>
                <w:sz w:val="16"/>
              </w:rPr>
              <w:t>none in data (snowfall: local data)</w:t>
            </w:r>
          </w:p>
        </w:tc>
        <w:tc>
          <w:tcPr>
            <w:tcW w:type="dxa" w:w="1876"/>
          </w:tcPr>
          <w:p>
            <w:pPr>
              <w:spacing w:after="0"/>
              <w:jc w:val="right"/>
            </w:pPr>
            <w:r>
              <w:rPr>
                <w:sz w:val="16"/>
              </w:rPr>
              <w:t>61 records, 1996 to 2025 (61 zone-level)</w:t>
            </w:r>
          </w:p>
        </w:tc>
        <w:tc>
          <w:tcPr>
            <w:tcW w:type="dxa" w:w="1525"/>
          </w:tcPr>
          <w:p>
            <w:pPr>
              <w:spacing w:after="0"/>
              <w:jc w:val="left"/>
            </w:pPr>
          </w:p>
        </w:tc>
        <w:tc>
          <w:tcPr>
            <w:tcW w:type="dxa" w:w="1678"/>
          </w:tcPr>
          <w:p>
            <w:pPr>
              <w:spacing w:after="0"/>
              <w:jc w:val="left"/>
            </w:pPr>
            <w:r>
              <w:rPr>
                <w:sz w:val="16"/>
              </w:rPr>
              <w:t>Winter Weather, 2021-02-13, $20,000 property; $0 crops (2021 dollars); NWS zone VAZ093</w:t>
            </w:r>
          </w:p>
        </w:tc>
        <w:tc>
          <w:tcPr>
            <w:tcW w:type="dxa" w:w="1679"/>
          </w:tcPr>
          <w:p>
            <w:pPr>
              <w:spacing w:after="0"/>
              <w:jc w:val="left"/>
            </w:pPr>
          </w:p>
        </w:tc>
        <w:tc>
          <w:tcPr>
            <w:tcW w:type="dxa" w:w="1954"/>
          </w:tcPr>
          <w:p>
            <w:pPr>
              <w:spacing w:after="0"/>
              <w:jc w:val="left"/>
            </w:pPr>
            <w:r>
              <w:rPr>
                <w:sz w:val="16"/>
              </w:rPr>
              <w:t>Countywide (zone-level records).</w:t>
            </w:r>
          </w:p>
        </w:tc>
        <w:tc>
          <w:tcPr>
            <w:tcW w:type="dxa" w:w="15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1"/>
        <w:gridCol w:w="2569"/>
        <w:gridCol w:w="2209"/>
        <w:gridCol w:w="2629"/>
        <w:gridCol w:w="134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2569"/>
            <w:shd w:val="clear" w:color="auto" w:fill="E8E8E8"/>
          </w:tcPr>
          <w:p>
            <w:pPr>
              <w:spacing w:after="0"/>
              <w:jc w:val="left"/>
            </w:pPr>
            <w:r>
              <w:rPr>
                <w:b/>
                <w:sz w:val="16"/>
              </w:rPr>
              <w:t>Title</w:t>
            </w:r>
          </w:p>
        </w:tc>
        <w:tc>
          <w:tcPr>
            <w:tcW w:type="dxa" w:w="2209"/>
            <w:shd w:val="clear" w:color="auto" w:fill="E8E8E8"/>
          </w:tcPr>
          <w:p>
            <w:pPr>
              <w:spacing w:after="0"/>
              <w:jc w:val="left"/>
            </w:pPr>
            <w:r>
              <w:rPr>
                <w:b/>
                <w:sz w:val="16"/>
              </w:rPr>
              <w:t>Mapped hazard</w:t>
            </w:r>
          </w:p>
        </w:tc>
        <w:tc>
          <w:tcPr>
            <w:tcW w:type="dxa" w:w="2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1"/>
          </w:tcPr>
          <w:p>
            <w:pPr>
              <w:spacing w:after="0"/>
              <w:jc w:val="left"/>
            </w:pPr>
            <w:r>
              <w:rPr>
                <w:sz w:val="16"/>
              </w:rPr>
              <w:t>Emergency</w:t>
            </w:r>
          </w:p>
        </w:tc>
        <w:tc>
          <w:tcPr>
            <w:tcW w:type="dxa" w:w="2569"/>
          </w:tcPr>
          <w:p>
            <w:pPr>
              <w:spacing w:after="0"/>
              <w:jc w:val="left"/>
            </w:pPr>
            <w:r>
              <w:rPr>
                <w:sz w:val="16"/>
              </w:rPr>
              <w:t>Severe Winter Storm</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1"/>
          </w:tcPr>
          <w:p>
            <w:pPr>
              <w:spacing w:after="0"/>
              <w:jc w:val="left"/>
            </w:pPr>
            <w:r>
              <w:rPr>
                <w:sz w:val="16"/>
              </w:rPr>
              <w:t>Major disaster</w:t>
            </w:r>
          </w:p>
        </w:tc>
        <w:tc>
          <w:tcPr>
            <w:tcW w:type="dxa" w:w="2569"/>
          </w:tcPr>
          <w:p>
            <w:pPr>
              <w:spacing w:after="0"/>
              <w:jc w:val="left"/>
            </w:pPr>
            <w:r>
              <w:rPr>
                <w:sz w:val="16"/>
              </w:rPr>
              <w:t>COVID-19 Pandemic</w:t>
            </w:r>
          </w:p>
        </w:tc>
        <w:tc>
          <w:tcPr>
            <w:tcW w:type="dxa" w:w="2209"/>
          </w:tcPr>
          <w:p>
            <w:pPr>
              <w:spacing w:after="0"/>
              <w:jc w:val="left"/>
            </w:pPr>
            <w:r>
              <w:rPr>
                <w:sz w:val="16"/>
              </w:rPr>
              <w:t>Non-natural, not counted</w:t>
            </w:r>
          </w:p>
        </w:tc>
        <w:tc>
          <w:tcPr>
            <w:tcW w:type="dxa" w:w="2629"/>
          </w:tcPr>
          <w:p>
            <w:pPr>
              <w:spacing w:after="0"/>
              <w:jc w:val="right"/>
            </w:pPr>
            <w:r>
              <w:rPr>
                <w:sz w:val="16"/>
              </w:rPr>
              <w:t>$157,483.63</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1"/>
          </w:tcPr>
          <w:p>
            <w:pPr>
              <w:spacing w:after="0"/>
              <w:jc w:val="left"/>
            </w:pPr>
            <w:r>
              <w:rPr>
                <w:sz w:val="16"/>
              </w:rPr>
              <w:t>Emergency</w:t>
            </w:r>
          </w:p>
        </w:tc>
        <w:tc>
          <w:tcPr>
            <w:tcW w:type="dxa" w:w="2569"/>
          </w:tcPr>
          <w:p>
            <w:pPr>
              <w:spacing w:after="0"/>
              <w:jc w:val="left"/>
            </w:pPr>
            <w:r>
              <w:rPr>
                <w:sz w:val="16"/>
              </w:rPr>
              <w:t>COVID-19</w:t>
            </w:r>
          </w:p>
        </w:tc>
        <w:tc>
          <w:tcPr>
            <w:tcW w:type="dxa" w:w="2209"/>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61"/>
          </w:tcPr>
          <w:p>
            <w:pPr>
              <w:spacing w:after="0"/>
              <w:jc w:val="left"/>
            </w:pPr>
            <w:r>
              <w:rPr>
                <w:sz w:val="16"/>
              </w:rPr>
              <w:t>Major disaster</w:t>
            </w:r>
          </w:p>
        </w:tc>
        <w:tc>
          <w:tcPr>
            <w:tcW w:type="dxa" w:w="2569"/>
          </w:tcPr>
          <w:p>
            <w:pPr>
              <w:spacing w:after="0"/>
              <w:jc w:val="left"/>
            </w:pPr>
            <w:r>
              <w:rPr>
                <w:sz w:val="16"/>
              </w:rPr>
              <w:t>Hurricane Florence</w:t>
            </w:r>
          </w:p>
        </w:tc>
        <w:tc>
          <w:tcPr>
            <w:tcW w:type="dxa" w:w="2209"/>
          </w:tcPr>
          <w:p>
            <w:pPr>
              <w:spacing w:after="0"/>
              <w:jc w:val="left"/>
            </w:pPr>
            <w:r>
              <w:rPr>
                <w:sz w:val="16"/>
              </w:rPr>
              <w:t>Hurricane</w:t>
            </w:r>
          </w:p>
        </w:tc>
        <w:tc>
          <w:tcPr>
            <w:tcW w:type="dxa" w:w="2629"/>
          </w:tcPr>
          <w:p>
            <w:pPr>
              <w:spacing w:after="0"/>
              <w:jc w:val="right"/>
            </w:pPr>
            <w:r>
              <w:rPr>
                <w:sz w:val="16"/>
              </w:rPr>
              <w:t>$101,364.24</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1"/>
          </w:tcPr>
          <w:p>
            <w:pPr>
              <w:spacing w:after="0"/>
              <w:jc w:val="left"/>
            </w:pPr>
            <w:r>
              <w:rPr>
                <w:sz w:val="16"/>
              </w:rPr>
              <w:t>Emergency</w:t>
            </w:r>
          </w:p>
        </w:tc>
        <w:tc>
          <w:tcPr>
            <w:tcW w:type="dxa" w:w="2569"/>
          </w:tcPr>
          <w:p>
            <w:pPr>
              <w:spacing w:after="0"/>
              <w:jc w:val="left"/>
            </w:pPr>
            <w:r>
              <w:rPr>
                <w:sz w:val="16"/>
              </w:rPr>
              <w:t>Hurricane Florence</w:t>
            </w:r>
          </w:p>
        </w:tc>
        <w:tc>
          <w:tcPr>
            <w:tcW w:type="dxa" w:w="2209"/>
          </w:tcPr>
          <w:p>
            <w:pPr>
              <w:spacing w:after="0"/>
              <w:jc w:val="left"/>
            </w:pPr>
            <w:r>
              <w:rPr>
                <w:sz w:val="16"/>
              </w:rPr>
              <w:t>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r>
              <w:rPr>
                <w:sz w:val="16"/>
              </w:rPr>
              <w:t>same incident as DR-4401</w:t>
            </w:r>
          </w:p>
        </w:tc>
      </w:tr>
      <w:tr>
        <w:trPr>
          <w:cantSplit/>
        </w:trPr>
        <w:tc>
          <w:tcPr>
            <w:tcW w:type="dxa" w:w="1037"/>
          </w:tcPr>
          <w:p>
            <w:pPr>
              <w:spacing w:after="0"/>
              <w:jc w:val="left"/>
            </w:pPr>
            <w:r>
              <w:rPr>
                <w:sz w:val="16"/>
              </w:rPr>
              <w:t>2016-11-02</w:t>
            </w:r>
          </w:p>
        </w:tc>
        <w:tc>
          <w:tcPr>
            <w:tcW w:type="dxa" w:w="1037"/>
          </w:tcPr>
          <w:p>
            <w:pPr>
              <w:spacing w:after="0"/>
              <w:jc w:val="left"/>
            </w:pPr>
            <w:r>
              <w:rPr>
                <w:sz w:val="16"/>
              </w:rPr>
              <w:t>2016-10-07</w:t>
            </w:r>
          </w:p>
        </w:tc>
        <w:tc>
          <w:tcPr>
            <w:tcW w:type="dxa" w:w="1037"/>
          </w:tcPr>
          <w:p>
            <w:pPr>
              <w:spacing w:after="0"/>
              <w:jc w:val="left"/>
            </w:pPr>
            <w:r>
              <w:rPr>
                <w:sz w:val="16"/>
              </w:rPr>
              <w:t>DR-4291-VA</w:t>
            </w:r>
          </w:p>
        </w:tc>
        <w:tc>
          <w:tcPr>
            <w:tcW w:type="dxa" w:w="1361"/>
          </w:tcPr>
          <w:p>
            <w:pPr>
              <w:spacing w:after="0"/>
              <w:jc w:val="left"/>
            </w:pPr>
            <w:r>
              <w:rPr>
                <w:sz w:val="16"/>
              </w:rPr>
              <w:t>Major disaster</w:t>
            </w:r>
          </w:p>
        </w:tc>
        <w:tc>
          <w:tcPr>
            <w:tcW w:type="dxa" w:w="2569"/>
          </w:tcPr>
          <w:p>
            <w:pPr>
              <w:spacing w:after="0"/>
              <w:jc w:val="left"/>
            </w:pPr>
            <w:r>
              <w:rPr>
                <w:sz w:val="16"/>
              </w:rPr>
              <w:t>Hurricane Matthew</w:t>
            </w:r>
          </w:p>
        </w:tc>
        <w:tc>
          <w:tcPr>
            <w:tcW w:type="dxa" w:w="2209"/>
          </w:tcPr>
          <w:p>
            <w:pPr>
              <w:spacing w:after="0"/>
              <w:jc w:val="left"/>
            </w:pPr>
            <w:r>
              <w:rPr>
                <w:sz w:val="16"/>
              </w:rPr>
              <w:t>Hurricane</w:t>
            </w:r>
          </w:p>
        </w:tc>
        <w:tc>
          <w:tcPr>
            <w:tcW w:type="dxa" w:w="2629"/>
          </w:tcPr>
          <w:p>
            <w:pPr>
              <w:spacing w:after="0"/>
              <w:jc w:val="right"/>
            </w:pPr>
            <w:r>
              <w:rPr>
                <w:sz w:val="16"/>
              </w:rPr>
              <w:t>$238,471.69</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1"/>
          </w:tcPr>
          <w:p>
            <w:pPr>
              <w:spacing w:after="0"/>
              <w:jc w:val="left"/>
            </w:pPr>
            <w:r>
              <w:rPr>
                <w:sz w:val="16"/>
              </w:rPr>
              <w:t>Emergency</w:t>
            </w:r>
          </w:p>
        </w:tc>
        <w:tc>
          <w:tcPr>
            <w:tcW w:type="dxa" w:w="2569"/>
          </w:tcPr>
          <w:p>
            <w:pPr>
              <w:spacing w:after="0"/>
              <w:jc w:val="left"/>
            </w:pPr>
            <w:r>
              <w:rPr>
                <w:sz w:val="16"/>
              </w:rPr>
              <w:t>Hurricane Sandy</w:t>
            </w:r>
          </w:p>
        </w:tc>
        <w:tc>
          <w:tcPr>
            <w:tcW w:type="dxa" w:w="2209"/>
          </w:tcPr>
          <w:p>
            <w:pPr>
              <w:spacing w:after="0"/>
              <w:jc w:val="left"/>
            </w:pPr>
            <w:r>
              <w:rPr>
                <w:sz w:val="16"/>
              </w:rPr>
              <w:t>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1"/>
          </w:tcPr>
          <w:p>
            <w:pPr>
              <w:spacing w:after="0"/>
              <w:jc w:val="left"/>
            </w:pPr>
            <w:r>
              <w:rPr>
                <w:sz w:val="16"/>
              </w:rPr>
              <w:t>Major disaster</w:t>
            </w:r>
          </w:p>
        </w:tc>
        <w:tc>
          <w:tcPr>
            <w:tcW w:type="dxa" w:w="2569"/>
          </w:tcPr>
          <w:p>
            <w:pPr>
              <w:spacing w:after="0"/>
              <w:jc w:val="left"/>
            </w:pPr>
            <w:r>
              <w:rPr>
                <w:sz w:val="16"/>
              </w:rPr>
              <w:t>Hurricane Irene</w:t>
            </w:r>
          </w:p>
        </w:tc>
        <w:tc>
          <w:tcPr>
            <w:tcW w:type="dxa" w:w="2209"/>
          </w:tcPr>
          <w:p>
            <w:pPr>
              <w:spacing w:after="0"/>
              <w:jc w:val="left"/>
            </w:pPr>
            <w:r>
              <w:rPr>
                <w:sz w:val="16"/>
              </w:rPr>
              <w:t>Hurricane</w:t>
            </w:r>
          </w:p>
        </w:tc>
        <w:tc>
          <w:tcPr>
            <w:tcW w:type="dxa" w:w="2629"/>
          </w:tcPr>
          <w:p>
            <w:pPr>
              <w:spacing w:after="0"/>
              <w:jc w:val="right"/>
            </w:pPr>
            <w:r>
              <w:rPr>
                <w:sz w:val="16"/>
              </w:rPr>
              <w:t>$622,543.34</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1"/>
          </w:tcPr>
          <w:p>
            <w:pPr>
              <w:spacing w:after="0"/>
              <w:jc w:val="left"/>
            </w:pPr>
            <w:r>
              <w:rPr>
                <w:sz w:val="16"/>
              </w:rPr>
              <w:t>Emergency</w:t>
            </w:r>
          </w:p>
        </w:tc>
        <w:tc>
          <w:tcPr>
            <w:tcW w:type="dxa" w:w="2569"/>
          </w:tcPr>
          <w:p>
            <w:pPr>
              <w:spacing w:after="0"/>
              <w:jc w:val="left"/>
            </w:pPr>
            <w:r>
              <w:rPr>
                <w:sz w:val="16"/>
              </w:rPr>
              <w:t>Hurricane Irene</w:t>
            </w:r>
          </w:p>
        </w:tc>
        <w:tc>
          <w:tcPr>
            <w:tcW w:type="dxa" w:w="2209"/>
          </w:tcPr>
          <w:p>
            <w:pPr>
              <w:spacing w:after="0"/>
              <w:jc w:val="left"/>
            </w:pPr>
            <w:r>
              <w:rPr>
                <w:sz w:val="16"/>
              </w:rPr>
              <w:t>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61"/>
          </w:tcPr>
          <w:p>
            <w:pPr>
              <w:spacing w:after="0"/>
              <w:jc w:val="left"/>
            </w:pPr>
            <w:r>
              <w:rPr>
                <w:sz w:val="16"/>
              </w:rPr>
              <w:t>Major disaster</w:t>
            </w:r>
          </w:p>
        </w:tc>
        <w:tc>
          <w:tcPr>
            <w:tcW w:type="dxa" w:w="2569"/>
          </w:tcPr>
          <w:p>
            <w:pPr>
              <w:spacing w:after="0"/>
              <w:jc w:val="left"/>
            </w:pPr>
            <w:r>
              <w:rPr>
                <w:sz w:val="16"/>
              </w:rPr>
              <w:t>Severe Storms and Flooding Associated with Tropical Depression Ida and a Nor'east</w:t>
            </w:r>
          </w:p>
        </w:tc>
        <w:tc>
          <w:tcPr>
            <w:tcW w:type="dxa" w:w="2209"/>
          </w:tcPr>
          <w:p>
            <w:pPr>
              <w:spacing w:after="0"/>
              <w:jc w:val="left"/>
            </w:pPr>
            <w:r>
              <w:rPr>
                <w:sz w:val="16"/>
              </w:rPr>
              <w:t>Hurricane; Inland Flooding</w:t>
            </w:r>
          </w:p>
        </w:tc>
        <w:tc>
          <w:tcPr>
            <w:tcW w:type="dxa" w:w="2629"/>
          </w:tcPr>
          <w:p>
            <w:pPr>
              <w:spacing w:after="0"/>
              <w:jc w:val="right"/>
            </w:pPr>
            <w:r>
              <w:rPr>
                <w:sz w:val="16"/>
              </w:rPr>
              <w:t>$490,693.83</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1"/>
          </w:tcPr>
          <w:p>
            <w:pPr>
              <w:spacing w:after="0"/>
              <w:jc w:val="left"/>
            </w:pPr>
            <w:r>
              <w:rPr>
                <w:sz w:val="16"/>
              </w:rPr>
              <w:t>Major disaster</w:t>
            </w:r>
          </w:p>
        </w:tc>
        <w:tc>
          <w:tcPr>
            <w:tcW w:type="dxa" w:w="2569"/>
          </w:tcPr>
          <w:p>
            <w:pPr>
              <w:spacing w:after="0"/>
              <w:jc w:val="left"/>
            </w:pPr>
            <w:r>
              <w:rPr>
                <w:sz w:val="16"/>
              </w:rPr>
              <w:t>Tropical Depression Ernesto, Severe Storms and Flooding</w:t>
            </w:r>
          </w:p>
        </w:tc>
        <w:tc>
          <w:tcPr>
            <w:tcW w:type="dxa" w:w="2209"/>
          </w:tcPr>
          <w:p>
            <w:pPr>
              <w:spacing w:after="0"/>
              <w:jc w:val="left"/>
            </w:pPr>
            <w:r>
              <w:rPr>
                <w:sz w:val="16"/>
              </w:rPr>
              <w:t>Hurricane; Inland Flooding</w:t>
            </w:r>
          </w:p>
        </w:tc>
        <w:tc>
          <w:tcPr>
            <w:tcW w:type="dxa" w:w="2629"/>
          </w:tcPr>
          <w:p>
            <w:pPr>
              <w:spacing w:after="0"/>
              <w:jc w:val="right"/>
            </w:pPr>
            <w:r>
              <w:rPr>
                <w:sz w:val="16"/>
              </w:rPr>
              <w:t>$2,102</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1"/>
          </w:tcPr>
          <w:p>
            <w:pPr>
              <w:spacing w:after="0"/>
              <w:jc w:val="left"/>
            </w:pPr>
            <w:r>
              <w:rPr>
                <w:sz w:val="16"/>
              </w:rPr>
              <w:t>Emergency</w:t>
            </w:r>
          </w:p>
        </w:tc>
        <w:tc>
          <w:tcPr>
            <w:tcW w:type="dxa" w:w="2569"/>
          </w:tcPr>
          <w:p>
            <w:pPr>
              <w:spacing w:after="0"/>
              <w:jc w:val="left"/>
            </w:pPr>
            <w:r>
              <w:rPr>
                <w:sz w:val="16"/>
              </w:rPr>
              <w:t>Hurricane Katrina Evacuation</w:t>
            </w:r>
          </w:p>
        </w:tc>
        <w:tc>
          <w:tcPr>
            <w:tcW w:type="dxa" w:w="2209"/>
          </w:tcPr>
          <w:p>
            <w:pPr>
              <w:spacing w:after="0"/>
              <w:jc w:val="left"/>
            </w:pPr>
            <w:r>
              <w:rPr>
                <w:sz w:val="16"/>
              </w:rPr>
              <w:t>Hurricane: evacuation support, not a local hazard event; not counted</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1"/>
          </w:tcPr>
          <w:p>
            <w:pPr>
              <w:spacing w:after="0"/>
              <w:jc w:val="left"/>
            </w:pPr>
            <w:r>
              <w:rPr>
                <w:sz w:val="16"/>
              </w:rPr>
              <w:t>Major disaster</w:t>
            </w:r>
          </w:p>
        </w:tc>
        <w:tc>
          <w:tcPr>
            <w:tcW w:type="dxa" w:w="2569"/>
          </w:tcPr>
          <w:p>
            <w:pPr>
              <w:spacing w:after="0"/>
              <w:jc w:val="left"/>
            </w:pPr>
            <w:r>
              <w:rPr>
                <w:sz w:val="16"/>
              </w:rPr>
              <w:t>Hurricane Isabel</w:t>
            </w:r>
          </w:p>
        </w:tc>
        <w:tc>
          <w:tcPr>
            <w:tcW w:type="dxa" w:w="2209"/>
          </w:tcPr>
          <w:p>
            <w:pPr>
              <w:spacing w:after="0"/>
              <w:jc w:val="left"/>
            </w:pPr>
            <w:r>
              <w:rPr>
                <w:sz w:val="16"/>
              </w:rPr>
              <w:t>Hurricane</w:t>
            </w:r>
          </w:p>
        </w:tc>
        <w:tc>
          <w:tcPr>
            <w:tcW w:type="dxa" w:w="2629"/>
          </w:tcPr>
          <w:p>
            <w:pPr>
              <w:spacing w:after="0"/>
              <w:jc w:val="right"/>
            </w:pPr>
            <w:r>
              <w:rPr>
                <w:sz w:val="16"/>
              </w:rPr>
              <w:t>$5,103,992.90</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1"/>
          </w:tcPr>
          <w:p>
            <w:pPr>
              <w:spacing w:after="0"/>
              <w:jc w:val="left"/>
            </w:pPr>
            <w:r>
              <w:rPr>
                <w:sz w:val="16"/>
              </w:rPr>
              <w:t>Major disaster</w:t>
            </w:r>
          </w:p>
        </w:tc>
        <w:tc>
          <w:tcPr>
            <w:tcW w:type="dxa" w:w="2569"/>
          </w:tcPr>
          <w:p>
            <w:pPr>
              <w:spacing w:after="0"/>
              <w:jc w:val="left"/>
            </w:pPr>
            <w:r>
              <w:rPr>
                <w:sz w:val="16"/>
              </w:rPr>
              <w:t>Severe Winter Storms</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1"/>
          </w:tcPr>
          <w:p>
            <w:pPr>
              <w:spacing w:after="0"/>
              <w:jc w:val="left"/>
            </w:pPr>
            <w:r>
              <w:rPr>
                <w:sz w:val="16"/>
              </w:rPr>
              <w:t>Major disaster</w:t>
            </w:r>
          </w:p>
        </w:tc>
        <w:tc>
          <w:tcPr>
            <w:tcW w:type="dxa" w:w="2569"/>
          </w:tcPr>
          <w:p>
            <w:pPr>
              <w:spacing w:after="0"/>
              <w:jc w:val="left"/>
            </w:pPr>
            <w:r>
              <w:rPr>
                <w:sz w:val="16"/>
              </w:rPr>
              <w:t>Hurricane Floyd Major Disaster Declarations</w:t>
            </w:r>
          </w:p>
        </w:tc>
        <w:tc>
          <w:tcPr>
            <w:tcW w:type="dxa" w:w="2209"/>
          </w:tcPr>
          <w:p>
            <w:pPr>
              <w:spacing w:after="0"/>
              <w:jc w:val="left"/>
            </w:pPr>
            <w:r>
              <w:rPr>
                <w:sz w:val="16"/>
              </w:rPr>
              <w:t>Hurricane</w:t>
            </w:r>
          </w:p>
        </w:tc>
        <w:tc>
          <w:tcPr>
            <w:tcW w:type="dxa" w:w="2629"/>
          </w:tcPr>
          <w:p>
            <w:pPr>
              <w:spacing w:after="0"/>
              <w:jc w:val="right"/>
            </w:pPr>
            <w:r>
              <w:rPr>
                <w:sz w:val="16"/>
              </w:rPr>
              <w:t>$437,082.02</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1"/>
          </w:tcPr>
          <w:p>
            <w:pPr>
              <w:spacing w:after="0"/>
              <w:jc w:val="left"/>
            </w:pPr>
            <w:r>
              <w:rPr>
                <w:sz w:val="16"/>
              </w:rPr>
              <w:t>Major disaster</w:t>
            </w:r>
          </w:p>
        </w:tc>
        <w:tc>
          <w:tcPr>
            <w:tcW w:type="dxa" w:w="2569"/>
          </w:tcPr>
          <w:p>
            <w:pPr>
              <w:spacing w:after="0"/>
              <w:jc w:val="left"/>
            </w:pPr>
            <w:r>
              <w:rPr>
                <w:sz w:val="16"/>
              </w:rPr>
              <w:t>Hurricane Fran and Associated Severe Storm Cond</w:t>
            </w:r>
          </w:p>
        </w:tc>
        <w:tc>
          <w:tcPr>
            <w:tcW w:type="dxa" w:w="2209"/>
          </w:tcPr>
          <w:p>
            <w:pPr>
              <w:spacing w:after="0"/>
              <w:jc w:val="left"/>
            </w:pPr>
            <w:r>
              <w:rPr>
                <w:sz w:val="16"/>
              </w:rPr>
              <w:t>Hurricane</w:t>
            </w:r>
          </w:p>
        </w:tc>
        <w:tc>
          <w:tcPr>
            <w:tcW w:type="dxa" w:w="2629"/>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1"/>
          </w:tcPr>
          <w:p>
            <w:pPr>
              <w:spacing w:after="0"/>
              <w:jc w:val="left"/>
            </w:pPr>
            <w:r>
              <w:rPr>
                <w:sz w:val="16"/>
              </w:rPr>
              <w:t>Major disaster</w:t>
            </w:r>
          </w:p>
        </w:tc>
        <w:tc>
          <w:tcPr>
            <w:tcW w:type="dxa" w:w="2569"/>
          </w:tcPr>
          <w:p>
            <w:pPr>
              <w:spacing w:after="0"/>
              <w:jc w:val="left"/>
            </w:pPr>
            <w:r>
              <w:rPr>
                <w:sz w:val="16"/>
              </w:rPr>
              <w:t>Blizzard of 96 (Severe Snow Storm)</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1"/>
          </w:tcPr>
          <w:p>
            <w:pPr>
              <w:spacing w:after="0"/>
              <w:jc w:val="left"/>
            </w:pPr>
            <w:r>
              <w:rPr>
                <w:sz w:val="16"/>
              </w:rPr>
              <w:t>Emergency</w:t>
            </w:r>
          </w:p>
        </w:tc>
        <w:tc>
          <w:tcPr>
            <w:tcW w:type="dxa" w:w="2569"/>
          </w:tcPr>
          <w:p>
            <w:pPr>
              <w:spacing w:after="0"/>
              <w:jc w:val="left"/>
            </w:pPr>
            <w:r>
              <w:rPr>
                <w:sz w:val="16"/>
              </w:rPr>
              <w:t>Severe Winter Storm</w:t>
            </w:r>
          </w:p>
        </w:tc>
        <w:tc>
          <w:tcPr>
            <w:tcW w:type="dxa" w:w="2209"/>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1"/>
          </w:tcPr>
          <w:p>
            <w:pPr>
              <w:spacing w:after="0"/>
              <w:jc w:val="left"/>
            </w:pPr>
            <w:r>
              <w:rPr>
                <w:sz w:val="16"/>
              </w:rPr>
              <w:t>Major disaster</w:t>
            </w:r>
          </w:p>
        </w:tc>
        <w:tc>
          <w:tcPr>
            <w:tcW w:type="dxa" w:w="2569"/>
          </w:tcPr>
          <w:p>
            <w:pPr>
              <w:spacing w:after="0"/>
              <w:jc w:val="left"/>
            </w:pPr>
            <w:r>
              <w:rPr>
                <w:sz w:val="16"/>
              </w:rPr>
              <w:t>Ice Conditions</w:t>
            </w:r>
          </w:p>
        </w:tc>
        <w:tc>
          <w:tcPr>
            <w:tcW w:type="dxa" w:w="2209"/>
          </w:tcPr>
          <w:p>
            <w:pPr>
              <w:spacing w:after="0"/>
              <w:jc w:val="left"/>
            </w:pPr>
            <w:r>
              <w:rPr>
                <w:sz w:val="16"/>
              </w:rPr>
              <w:t>Cold Wave</w:t>
            </w:r>
          </w:p>
        </w:tc>
        <w:tc>
          <w:tcPr>
            <w:tcW w:type="dxa" w:w="2629"/>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1"/>
          </w:tcPr>
          <w:p>
            <w:pPr>
              <w:spacing w:after="0"/>
              <w:jc w:val="left"/>
            </w:pPr>
            <w:r>
              <w:rPr>
                <w:sz w:val="16"/>
              </w:rPr>
              <w:t>Major disaster</w:t>
            </w:r>
          </w:p>
        </w:tc>
        <w:tc>
          <w:tcPr>
            <w:tcW w:type="dxa" w:w="2569"/>
          </w:tcPr>
          <w:p>
            <w:pPr>
              <w:spacing w:after="0"/>
              <w:jc w:val="left"/>
            </w:pPr>
            <w:r>
              <w:rPr>
                <w:sz w:val="16"/>
              </w:rPr>
              <w:t>Tropical Storm Agnes</w:t>
            </w:r>
          </w:p>
        </w:tc>
        <w:tc>
          <w:tcPr>
            <w:tcW w:type="dxa" w:w="2209"/>
          </w:tcPr>
          <w:p>
            <w:pPr>
              <w:spacing w:after="0"/>
              <w:jc w:val="left"/>
            </w:pPr>
            <w:r>
              <w:rPr>
                <w:sz w:val="16"/>
              </w:rPr>
              <w:t>Inland Flooding (primary); also designated: Hurricane</w:t>
            </w:r>
          </w:p>
        </w:tc>
        <w:tc>
          <w:tcPr>
            <w:tcW w:type="dxa" w:w="2629"/>
          </w:tcPr>
          <w:p>
            <w:pPr>
              <w:spacing w:after="0"/>
              <w:jc w:val="right"/>
            </w:pPr>
            <w:r>
              <w:rPr>
                <w:sz w:val="16"/>
              </w:rPr>
              <w:t>no Public Assistance recorded</w:t>
            </w:r>
          </w:p>
        </w:tc>
        <w:tc>
          <w:tcPr>
            <w:tcW w:type="dxa" w:w="134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10</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34</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45</w:t>
            </w:r>
          </w:p>
        </w:tc>
        <w:tc>
          <w:tcPr>
            <w:tcW w:type="dxa" w:w="1114"/>
          </w:tcPr>
          <w:p>
            <w:pPr>
              <w:spacing w:after="0"/>
              <w:jc w:val="right"/>
            </w:pPr>
            <w:r>
              <w:rPr>
                <w:sz w:val="16"/>
              </w:rPr>
              <w:t>5</w:t>
            </w:r>
          </w:p>
        </w:tc>
        <w:tc>
          <w:tcPr>
            <w:tcW w:type="dxa" w:w="1926"/>
          </w:tcPr>
          <w:p>
            <w:pPr>
              <w:spacing w:after="0"/>
              <w:jc w:val="right"/>
            </w:pPr>
            <w:r>
              <w:rPr>
                <w:sz w:val="16"/>
              </w:rPr>
              <w:t>4</w:t>
            </w:r>
          </w:p>
        </w:tc>
        <w:tc>
          <w:tcPr>
            <w:tcW w:type="dxa" w:w="774"/>
          </w:tcPr>
          <w:p>
            <w:pPr>
              <w:spacing w:after="0"/>
              <w:jc w:val="right"/>
            </w:pPr>
            <w:r>
              <w:rPr>
                <w:sz w:val="16"/>
              </w:rPr>
              <w:t>5</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153</w:t>
            </w:r>
          </w:p>
        </w:tc>
        <w:tc>
          <w:tcPr>
            <w:tcW w:type="dxa" w:w="1114"/>
          </w:tcPr>
          <w:p>
            <w:pPr>
              <w:spacing w:after="0"/>
              <w:jc w:val="right"/>
            </w:pPr>
            <w:r>
              <w:rPr>
                <w:sz w:val="16"/>
              </w:rPr>
              <w:t>22</w:t>
            </w:r>
          </w:p>
        </w:tc>
        <w:tc>
          <w:tcPr>
            <w:tcW w:type="dxa" w:w="1926"/>
          </w:tcPr>
          <w:p>
            <w:pPr>
              <w:spacing w:after="0"/>
              <w:jc w:val="right"/>
            </w:pPr>
            <w:r>
              <w:rPr>
                <w:sz w:val="16"/>
              </w:rPr>
              <w:t>9</w:t>
            </w:r>
          </w:p>
        </w:tc>
        <w:tc>
          <w:tcPr>
            <w:tcW w:type="dxa" w:w="774"/>
          </w:tcPr>
          <w:p>
            <w:pPr>
              <w:spacing w:after="0"/>
              <w:jc w:val="right"/>
            </w:pPr>
            <w:r>
              <w:rPr>
                <w:sz w:val="16"/>
              </w:rPr>
              <w:t>28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16</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61</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5"/>
        <w:gridCol w:w="1757"/>
        <w:gridCol w:w="2827"/>
        <w:gridCol w:w="926"/>
        <w:gridCol w:w="2444"/>
        <w:gridCol w:w="1021"/>
        <w:gridCol w:w="2665"/>
      </w:tblGrid>
      <w:tr>
        <w:trPr>
          <w:cantSplit/>
          <w:tblHeader/>
        </w:trPr>
        <w:tc>
          <w:tcPr>
            <w:tcW w:type="dxa" w:w="1037"/>
            <w:shd w:val="clear" w:color="auto" w:fill="E8E8E8"/>
          </w:tcPr>
          <w:p>
            <w:pPr>
              <w:spacing w:after="0"/>
              <w:jc w:val="left"/>
            </w:pPr>
            <w:r>
              <w:rPr>
                <w:b/>
                <w:sz w:val="16"/>
              </w:rPr>
              <w:t>Date</w:t>
            </w:r>
          </w:p>
        </w:tc>
        <w:tc>
          <w:tcPr>
            <w:tcW w:type="dxa" w:w="1435"/>
            <w:shd w:val="clear" w:color="auto" w:fill="E8E8E8"/>
          </w:tcPr>
          <w:p>
            <w:pPr>
              <w:spacing w:after="0"/>
              <w:jc w:val="left"/>
            </w:pPr>
            <w:r>
              <w:rPr>
                <w:b/>
                <w:sz w:val="16"/>
              </w:rPr>
              <w:t>Event type</w:t>
            </w:r>
          </w:p>
        </w:tc>
        <w:tc>
          <w:tcPr>
            <w:tcW w:type="dxa" w:w="1757"/>
            <w:shd w:val="clear" w:color="auto" w:fill="E8E8E8"/>
          </w:tcPr>
          <w:p>
            <w:pPr>
              <w:spacing w:after="0"/>
              <w:jc w:val="left"/>
            </w:pPr>
            <w:r>
              <w:rPr>
                <w:b/>
                <w:sz w:val="16"/>
              </w:rPr>
              <w:t>Magnitude or extent</w:t>
            </w:r>
          </w:p>
        </w:tc>
        <w:tc>
          <w:tcPr>
            <w:tcW w:type="dxa" w:w="2827"/>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4"/>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2025-09-25</w:t>
            </w:r>
          </w:p>
        </w:tc>
        <w:tc>
          <w:tcPr>
            <w:tcW w:type="dxa" w:w="1435"/>
          </w:tcPr>
          <w:p>
            <w:pPr>
              <w:spacing w:after="0"/>
              <w:jc w:val="left"/>
            </w:pPr>
            <w:r>
              <w:rPr>
                <w:sz w:val="16"/>
              </w:rPr>
              <w:t>Thunderstorm Wind</w:t>
            </w:r>
          </w:p>
        </w:tc>
        <w:tc>
          <w:tcPr>
            <w:tcW w:type="dxa" w:w="1757"/>
          </w:tcPr>
          <w:p>
            <w:pPr>
              <w:spacing w:after="0"/>
              <w:jc w:val="left"/>
            </w:pPr>
            <w:r>
              <w:rPr>
                <w:sz w:val="16"/>
              </w:rPr>
              <w:t>50 kt (58 mph) estimated gust</w:t>
            </w:r>
          </w:p>
        </w:tc>
        <w:tc>
          <w:tcPr>
            <w:tcW w:type="dxa" w:w="2827"/>
          </w:tcPr>
          <w:p>
            <w:pPr>
              <w:spacing w:after="0"/>
              <w:jc w:val="left"/>
            </w:pPr>
            <w:r>
              <w:rPr>
                <w:sz w:val="16"/>
              </w:rPr>
              <w:t>$10,000 property; $0 crops (2025 dollars)</w:t>
            </w:r>
          </w:p>
        </w:tc>
        <w:tc>
          <w:tcPr>
            <w:tcW w:type="dxa" w:w="926"/>
          </w:tcPr>
          <w:p>
            <w:pPr>
              <w:spacing w:after="0"/>
              <w:jc w:val="right"/>
            </w:pPr>
            <w:r>
              <w:rPr>
                <w:sz w:val="16"/>
              </w:rPr>
              <w:t>0, 1</w:t>
            </w:r>
          </w:p>
        </w:tc>
        <w:tc>
          <w:tcPr>
            <w:tcW w:type="dxa" w:w="2444"/>
          </w:tcPr>
          <w:p>
            <w:pPr>
              <w:spacing w:after="0"/>
              <w:jc w:val="left"/>
            </w:pPr>
            <w:r>
              <w:rPr>
                <w:sz w:val="16"/>
              </w:rPr>
              <w:t>LAWSON</w:t>
            </w:r>
          </w:p>
        </w:tc>
        <w:tc>
          <w:tcPr>
            <w:tcW w:type="dxa" w:w="1021"/>
          </w:tcPr>
          <w:p>
            <w:pPr>
              <w:spacing w:after="0"/>
              <w:jc w:val="left"/>
            </w:pPr>
            <w:r>
              <w:rPr>
                <w:sz w:val="16"/>
              </w:rPr>
              <w:t>new since last plan; within last 5 years</w:t>
            </w: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2018-10-11</w:t>
            </w:r>
          </w:p>
        </w:tc>
        <w:tc>
          <w:tcPr>
            <w:tcW w:type="dxa" w:w="1435"/>
          </w:tcPr>
          <w:p>
            <w:pPr>
              <w:spacing w:after="0"/>
              <w:jc w:val="left"/>
            </w:pPr>
            <w:r>
              <w:rPr>
                <w:sz w:val="16"/>
              </w:rPr>
              <w:t>High Wind</w:t>
            </w:r>
          </w:p>
        </w:tc>
        <w:tc>
          <w:tcPr>
            <w:tcW w:type="dxa" w:w="1757"/>
          </w:tcPr>
          <w:p>
            <w:pPr>
              <w:spacing w:after="0"/>
              <w:jc w:val="left"/>
            </w:pPr>
            <w:r>
              <w:rPr>
                <w:sz w:val="16"/>
              </w:rPr>
              <w:t>50 kt (58 mph) estimated gust</w:t>
            </w:r>
          </w:p>
        </w:tc>
        <w:tc>
          <w:tcPr>
            <w:tcW w:type="dxa" w:w="2827"/>
          </w:tcPr>
          <w:p>
            <w:pPr>
              <w:spacing w:after="0"/>
              <w:jc w:val="left"/>
            </w:pPr>
            <w:r>
              <w:rPr>
                <w:sz w:val="16"/>
              </w:rPr>
              <w:t>$5,000 property; $0 crops (zone total, 2018 dollars)</w:t>
            </w:r>
          </w:p>
        </w:tc>
        <w:tc>
          <w:tcPr>
            <w:tcW w:type="dxa" w:w="926"/>
          </w:tcPr>
          <w:p>
            <w:pPr>
              <w:spacing w:after="0"/>
              <w:jc w:val="right"/>
            </w:pPr>
            <w:r>
              <w:rPr>
                <w:sz w:val="16"/>
              </w:rPr>
              <w:t>0, 0</w:t>
            </w:r>
          </w:p>
        </w:tc>
        <w:tc>
          <w:tcPr>
            <w:tcW w:type="dxa" w:w="2444"/>
          </w:tcPr>
          <w:p>
            <w:pPr>
              <w:spacing w:after="0"/>
              <w:jc w:val="left"/>
            </w:pPr>
            <w:r>
              <w:rPr>
                <w:sz w:val="16"/>
              </w:rPr>
              <w:t>NWS zone VAZ093 (ISLE OF WIGHT), zone-level</w:t>
            </w:r>
          </w:p>
        </w:tc>
        <w:tc>
          <w:tcPr>
            <w:tcW w:type="dxa" w:w="1021"/>
          </w:tcPr>
          <w:p>
            <w:pPr>
              <w:spacing w:after="0"/>
              <w:jc w:val="left"/>
            </w:pPr>
          </w:p>
        </w:tc>
        <w:tc>
          <w:tcPr>
            <w:tcW w:type="dxa" w:w="2665"/>
          </w:tcPr>
          <w:p>
            <w:pPr>
              <w:spacing w:after="0"/>
              <w:jc w:val="left"/>
            </w:pPr>
            <w:r>
              <w:rPr>
                <w:sz w:val="16"/>
              </w:rPr>
              <w:t>B1-c worst recorded: High Wind and Strong Wind</w:t>
            </w:r>
          </w:p>
        </w:tc>
      </w:tr>
      <w:tr>
        <w:trPr>
          <w:cantSplit/>
        </w:trPr>
        <w:tc>
          <w:tcPr>
            <w:tcW w:type="dxa" w:w="1037"/>
          </w:tcPr>
          <w:p>
            <w:pPr>
              <w:spacing w:after="0"/>
              <w:jc w:val="left"/>
            </w:pPr>
            <w:r>
              <w:rPr>
                <w:sz w:val="16"/>
              </w:rPr>
              <w:t>2017-02-25</w:t>
            </w:r>
          </w:p>
        </w:tc>
        <w:tc>
          <w:tcPr>
            <w:tcW w:type="dxa" w:w="1435"/>
          </w:tcPr>
          <w:p>
            <w:pPr>
              <w:spacing w:after="0"/>
              <w:jc w:val="left"/>
            </w:pPr>
            <w:r>
              <w:rPr>
                <w:sz w:val="16"/>
              </w:rPr>
              <w:t>Hail</w:t>
            </w:r>
          </w:p>
        </w:tc>
        <w:tc>
          <w:tcPr>
            <w:tcW w:type="dxa" w:w="1757"/>
          </w:tcPr>
          <w:p>
            <w:pPr>
              <w:spacing w:after="0"/>
              <w:jc w:val="left"/>
            </w:pPr>
            <w:r>
              <w:rPr>
                <w:sz w:val="16"/>
              </w:rPr>
              <w:t>1.75 in</w:t>
            </w:r>
          </w:p>
        </w:tc>
        <w:tc>
          <w:tcPr>
            <w:tcW w:type="dxa" w:w="2827"/>
          </w:tcPr>
          <w:p>
            <w:pPr>
              <w:spacing w:after="0"/>
              <w:jc w:val="left"/>
            </w:pPr>
            <w:r>
              <w:rPr>
                <w:sz w:val="16"/>
              </w:rPr>
              <w:t>$0 property; $0 crops (2017 dollars)</w:t>
            </w:r>
          </w:p>
        </w:tc>
        <w:tc>
          <w:tcPr>
            <w:tcW w:type="dxa" w:w="926"/>
          </w:tcPr>
          <w:p>
            <w:pPr>
              <w:spacing w:after="0"/>
              <w:jc w:val="right"/>
            </w:pPr>
            <w:r>
              <w:rPr>
                <w:sz w:val="16"/>
              </w:rPr>
              <w:t>0, 0</w:t>
            </w:r>
          </w:p>
        </w:tc>
        <w:tc>
          <w:tcPr>
            <w:tcW w:type="dxa" w:w="2444"/>
          </w:tcPr>
          <w:p>
            <w:pPr>
              <w:spacing w:after="0"/>
              <w:jc w:val="left"/>
            </w:pPr>
            <w:r>
              <w:rPr>
                <w:sz w:val="16"/>
              </w:rPr>
              <w:t>SMITHFIELD</w:t>
            </w:r>
          </w:p>
        </w:tc>
        <w:tc>
          <w:tcPr>
            <w:tcW w:type="dxa" w:w="1021"/>
          </w:tcPr>
          <w:p>
            <w:pPr>
              <w:spacing w:after="0"/>
              <w:jc w:val="left"/>
            </w:pPr>
          </w:p>
        </w:tc>
        <w:tc>
          <w:tcPr>
            <w:tcW w:type="dxa" w:w="2665"/>
          </w:tcPr>
          <w:p>
            <w:pPr>
              <w:spacing w:after="0"/>
              <w:jc w:val="left"/>
            </w:pPr>
            <w:r>
              <w:rPr>
                <w:sz w:val="16"/>
              </w:rPr>
              <w:t>B1-c worst recorded: Hail</w:t>
            </w:r>
          </w:p>
        </w:tc>
      </w:tr>
      <w:tr>
        <w:trPr>
          <w:cantSplit/>
        </w:trPr>
        <w:tc>
          <w:tcPr>
            <w:tcW w:type="dxa" w:w="1037"/>
          </w:tcPr>
          <w:p>
            <w:pPr>
              <w:spacing w:after="0"/>
              <w:jc w:val="left"/>
            </w:pPr>
            <w:r>
              <w:rPr>
                <w:sz w:val="16"/>
              </w:rPr>
              <w:t>2012-10-28</w:t>
            </w:r>
          </w:p>
        </w:tc>
        <w:tc>
          <w:tcPr>
            <w:tcW w:type="dxa" w:w="1435"/>
          </w:tcPr>
          <w:p>
            <w:pPr>
              <w:spacing w:after="0"/>
              <w:jc w:val="left"/>
            </w:pPr>
            <w:r>
              <w:rPr>
                <w:sz w:val="16"/>
              </w:rPr>
              <w:t>Coastal Flood</w:t>
            </w:r>
          </w:p>
        </w:tc>
        <w:tc>
          <w:tcPr>
            <w:tcW w:type="dxa" w:w="1757"/>
          </w:tcPr>
          <w:p>
            <w:pPr>
              <w:spacing w:after="0"/>
              <w:jc w:val="left"/>
            </w:pPr>
          </w:p>
        </w:tc>
        <w:tc>
          <w:tcPr>
            <w:tcW w:type="dxa" w:w="2827"/>
          </w:tcPr>
          <w:p>
            <w:pPr>
              <w:spacing w:after="0"/>
              <w:jc w:val="left"/>
            </w:pPr>
            <w:r>
              <w:rPr>
                <w:sz w:val="16"/>
              </w:rPr>
              <w:t>$100,000 property; $0 crops (zone total, 2012 dollars)</w:t>
            </w:r>
          </w:p>
        </w:tc>
        <w:tc>
          <w:tcPr>
            <w:tcW w:type="dxa" w:w="926"/>
          </w:tcPr>
          <w:p>
            <w:pPr>
              <w:spacing w:after="0"/>
              <w:jc w:val="right"/>
            </w:pPr>
            <w:r>
              <w:rPr>
                <w:sz w:val="16"/>
              </w:rPr>
              <w:t>0, 0</w:t>
            </w:r>
          </w:p>
        </w:tc>
        <w:tc>
          <w:tcPr>
            <w:tcW w:type="dxa" w:w="2444"/>
          </w:tcPr>
          <w:p>
            <w:pPr>
              <w:spacing w:after="0"/>
              <w:jc w:val="left"/>
            </w:pPr>
            <w:r>
              <w:rPr>
                <w:sz w:val="16"/>
              </w:rPr>
              <w:t>NWS zone VAZ093 (ISLE OF WIGHT), zone-level</w:t>
            </w:r>
          </w:p>
        </w:tc>
        <w:tc>
          <w:tcPr>
            <w:tcW w:type="dxa" w:w="1021"/>
          </w:tcPr>
          <w:p>
            <w:pPr>
              <w:spacing w:after="0"/>
              <w:jc w:val="left"/>
            </w:pPr>
          </w:p>
        </w:tc>
        <w:tc>
          <w:tcPr>
            <w:tcW w:type="dxa" w:w="2665"/>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435"/>
          </w:tcPr>
          <w:p>
            <w:pPr>
              <w:spacing w:after="0"/>
              <w:jc w:val="left"/>
            </w:pPr>
            <w:r>
              <w:rPr>
                <w:sz w:val="16"/>
              </w:rPr>
              <w:t>Heat</w:t>
            </w:r>
          </w:p>
        </w:tc>
        <w:tc>
          <w:tcPr>
            <w:tcW w:type="dxa" w:w="1757"/>
          </w:tcPr>
          <w:p>
            <w:pPr>
              <w:spacing w:after="0"/>
              <w:jc w:val="left"/>
            </w:pPr>
          </w:p>
        </w:tc>
        <w:tc>
          <w:tcPr>
            <w:tcW w:type="dxa" w:w="2827"/>
          </w:tcPr>
          <w:p>
            <w:pPr>
              <w:spacing w:after="0"/>
              <w:jc w:val="left"/>
            </w:pPr>
            <w:r>
              <w:rPr>
                <w:sz w:val="16"/>
              </w:rPr>
              <w:t>$0 property; $0 crops (zone total, 2012 dollars)</w:t>
            </w:r>
          </w:p>
        </w:tc>
        <w:tc>
          <w:tcPr>
            <w:tcW w:type="dxa" w:w="926"/>
          </w:tcPr>
          <w:p>
            <w:pPr>
              <w:spacing w:after="0"/>
              <w:jc w:val="right"/>
            </w:pPr>
            <w:r>
              <w:rPr>
                <w:sz w:val="16"/>
              </w:rPr>
              <w:t>0, 0</w:t>
            </w:r>
          </w:p>
        </w:tc>
        <w:tc>
          <w:tcPr>
            <w:tcW w:type="dxa" w:w="2444"/>
          </w:tcPr>
          <w:p>
            <w:pPr>
              <w:spacing w:after="0"/>
              <w:jc w:val="left"/>
            </w:pPr>
            <w:r>
              <w:rPr>
                <w:sz w:val="16"/>
              </w:rPr>
              <w:t>NWS zone VAZ093 (ISLE OF WIGHT), zone-level</w:t>
            </w:r>
          </w:p>
        </w:tc>
        <w:tc>
          <w:tcPr>
            <w:tcW w:type="dxa" w:w="1021"/>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2012-06-29</w:t>
            </w:r>
          </w:p>
        </w:tc>
        <w:tc>
          <w:tcPr>
            <w:tcW w:type="dxa" w:w="1435"/>
          </w:tcPr>
          <w:p>
            <w:pPr>
              <w:spacing w:after="0"/>
              <w:jc w:val="left"/>
            </w:pPr>
            <w:r>
              <w:rPr>
                <w:sz w:val="16"/>
              </w:rPr>
              <w:t>Thunderstorm Wind</w:t>
            </w:r>
          </w:p>
        </w:tc>
        <w:tc>
          <w:tcPr>
            <w:tcW w:type="dxa" w:w="1757"/>
          </w:tcPr>
          <w:p>
            <w:pPr>
              <w:spacing w:after="0"/>
              <w:jc w:val="left"/>
            </w:pPr>
            <w:r>
              <w:rPr>
                <w:sz w:val="16"/>
              </w:rPr>
              <w:t>64 kt (74 mph) measured gust</w:t>
            </w:r>
          </w:p>
        </w:tc>
        <w:tc>
          <w:tcPr>
            <w:tcW w:type="dxa" w:w="2827"/>
          </w:tcPr>
          <w:p>
            <w:pPr>
              <w:spacing w:after="0"/>
              <w:jc w:val="left"/>
            </w:pPr>
            <w:r>
              <w:rPr>
                <w:sz w:val="16"/>
              </w:rPr>
              <w:t>$2,000 property; $0 crops (2012 dollars)</w:t>
            </w:r>
          </w:p>
        </w:tc>
        <w:tc>
          <w:tcPr>
            <w:tcW w:type="dxa" w:w="926"/>
          </w:tcPr>
          <w:p>
            <w:pPr>
              <w:spacing w:after="0"/>
              <w:jc w:val="right"/>
            </w:pPr>
            <w:r>
              <w:rPr>
                <w:sz w:val="16"/>
              </w:rPr>
              <w:t>0, 0</w:t>
            </w:r>
          </w:p>
        </w:tc>
        <w:tc>
          <w:tcPr>
            <w:tcW w:type="dxa" w:w="2444"/>
          </w:tcPr>
          <w:p>
            <w:pPr>
              <w:spacing w:after="0"/>
              <w:jc w:val="left"/>
            </w:pPr>
            <w:r>
              <w:rPr>
                <w:sz w:val="16"/>
              </w:rPr>
              <w:t>MAYNARDS XRDS</w:t>
            </w:r>
          </w:p>
        </w:tc>
        <w:tc>
          <w:tcPr>
            <w:tcW w:type="dxa" w:w="1021"/>
          </w:tcPr>
          <w:p>
            <w:pPr>
              <w:spacing w:after="0"/>
              <w:jc w:val="left"/>
            </w:pP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2011-04-16</w:t>
            </w:r>
          </w:p>
        </w:tc>
        <w:tc>
          <w:tcPr>
            <w:tcW w:type="dxa" w:w="1435"/>
          </w:tcPr>
          <w:p>
            <w:pPr>
              <w:spacing w:after="0"/>
              <w:jc w:val="left"/>
            </w:pPr>
            <w:r>
              <w:rPr>
                <w:sz w:val="16"/>
              </w:rPr>
              <w:t>Tornado</w:t>
            </w:r>
          </w:p>
        </w:tc>
        <w:tc>
          <w:tcPr>
            <w:tcW w:type="dxa" w:w="1757"/>
          </w:tcPr>
          <w:p>
            <w:pPr>
              <w:spacing w:after="0"/>
              <w:jc w:val="left"/>
            </w:pPr>
            <w:r>
              <w:rPr>
                <w:sz w:val="16"/>
              </w:rPr>
              <w:t>EF2, 22.61 mi within this county, 400 yd wide</w:t>
            </w:r>
          </w:p>
        </w:tc>
        <w:tc>
          <w:tcPr>
            <w:tcW w:type="dxa" w:w="2827"/>
          </w:tcPr>
          <w:p>
            <w:pPr>
              <w:spacing w:after="0"/>
              <w:jc w:val="left"/>
            </w:pPr>
            <w:r>
              <w:rPr>
                <w:sz w:val="16"/>
              </w:rPr>
              <w:t>$300,000 property; $0 crops (2011 dollars)</w:t>
            </w:r>
          </w:p>
        </w:tc>
        <w:tc>
          <w:tcPr>
            <w:tcW w:type="dxa" w:w="926"/>
          </w:tcPr>
          <w:p>
            <w:pPr>
              <w:spacing w:after="0"/>
              <w:jc w:val="right"/>
            </w:pPr>
            <w:r>
              <w:rPr>
                <w:sz w:val="16"/>
              </w:rPr>
              <w:t>0, 0</w:t>
            </w:r>
          </w:p>
        </w:tc>
        <w:tc>
          <w:tcPr>
            <w:tcW w:type="dxa" w:w="2444"/>
          </w:tcPr>
          <w:p>
            <w:pPr>
              <w:spacing w:after="0"/>
              <w:jc w:val="left"/>
            </w:pPr>
            <w:r>
              <w:rPr>
                <w:sz w:val="16"/>
              </w:rPr>
              <w:t>BALLARDS XRDS to LAWSON</w:t>
            </w:r>
          </w:p>
        </w:tc>
        <w:tc>
          <w:tcPr>
            <w:tcW w:type="dxa" w:w="1021"/>
          </w:tcPr>
          <w:p>
            <w:pPr>
              <w:spacing w:after="0"/>
              <w:jc w:val="left"/>
            </w:pPr>
          </w:p>
        </w:tc>
        <w:tc>
          <w:tcPr>
            <w:tcW w:type="dxa" w:w="2665"/>
          </w:tcPr>
          <w:p>
            <w:pPr>
              <w:spacing w:after="0"/>
              <w:jc w:val="left"/>
            </w:pPr>
            <w:r>
              <w:rPr>
                <w:sz w:val="16"/>
              </w:rPr>
              <w:t>B1-c worst recorded: Tornado</w:t>
            </w:r>
          </w:p>
        </w:tc>
      </w:tr>
      <w:tr>
        <w:trPr>
          <w:cantSplit/>
        </w:trPr>
        <w:tc>
          <w:tcPr>
            <w:tcW w:type="dxa" w:w="1037"/>
          </w:tcPr>
          <w:p>
            <w:pPr>
              <w:spacing w:after="0"/>
              <w:jc w:val="left"/>
            </w:pPr>
            <w:r>
              <w:rPr>
                <w:sz w:val="16"/>
              </w:rPr>
              <w:t>2006-10-07</w:t>
            </w:r>
          </w:p>
        </w:tc>
        <w:tc>
          <w:tcPr>
            <w:tcW w:type="dxa" w:w="1435"/>
          </w:tcPr>
          <w:p>
            <w:pPr>
              <w:spacing w:after="0"/>
              <w:jc w:val="left"/>
            </w:pPr>
            <w:r>
              <w:rPr>
                <w:sz w:val="16"/>
              </w:rPr>
              <w:t>Flash Flood</w:t>
            </w:r>
          </w:p>
        </w:tc>
        <w:tc>
          <w:tcPr>
            <w:tcW w:type="dxa" w:w="1757"/>
          </w:tcPr>
          <w:p>
            <w:pPr>
              <w:spacing w:after="0"/>
              <w:jc w:val="left"/>
            </w:pPr>
          </w:p>
        </w:tc>
        <w:tc>
          <w:tcPr>
            <w:tcW w:type="dxa" w:w="2827"/>
          </w:tcPr>
          <w:p>
            <w:pPr>
              <w:spacing w:after="0"/>
              <w:jc w:val="left"/>
            </w:pPr>
            <w:r>
              <w:rPr>
                <w:sz w:val="16"/>
              </w:rPr>
              <w:t>$3,000,000 property; $80,000 crops (2006 dollars)</w:t>
            </w:r>
          </w:p>
        </w:tc>
        <w:tc>
          <w:tcPr>
            <w:tcW w:type="dxa" w:w="926"/>
          </w:tcPr>
          <w:p>
            <w:pPr>
              <w:spacing w:after="0"/>
              <w:jc w:val="right"/>
            </w:pPr>
            <w:r>
              <w:rPr>
                <w:sz w:val="16"/>
              </w:rPr>
              <w:t>0, 0</w:t>
            </w:r>
          </w:p>
        </w:tc>
        <w:tc>
          <w:tcPr>
            <w:tcW w:type="dxa" w:w="2444"/>
          </w:tcPr>
          <w:p>
            <w:pPr>
              <w:spacing w:after="0"/>
              <w:jc w:val="left"/>
            </w:pPr>
            <w:r>
              <w:rPr>
                <w:sz w:val="16"/>
              </w:rPr>
              <w:t>WINDSOR</w:t>
            </w:r>
          </w:p>
        </w:tc>
        <w:tc>
          <w:tcPr>
            <w:tcW w:type="dxa" w:w="1021"/>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435"/>
          </w:tcPr>
          <w:p>
            <w:pPr>
              <w:spacing w:after="0"/>
              <w:jc w:val="left"/>
            </w:pPr>
            <w:r>
              <w:rPr>
                <w:sz w:val="16"/>
              </w:rPr>
              <w:t>Hurricane (NOAA event type 'Hurricane (Typhoon)')</w:t>
            </w:r>
          </w:p>
        </w:tc>
        <w:tc>
          <w:tcPr>
            <w:tcW w:type="dxa" w:w="1757"/>
          </w:tcPr>
          <w:p>
            <w:pPr>
              <w:spacing w:after="0"/>
              <w:jc w:val="left"/>
            </w:pPr>
          </w:p>
        </w:tc>
        <w:tc>
          <w:tcPr>
            <w:tcW w:type="dxa" w:w="2827"/>
          </w:tcPr>
          <w:p>
            <w:pPr>
              <w:spacing w:after="0"/>
              <w:jc w:val="left"/>
            </w:pPr>
            <w:r>
              <w:rPr>
                <w:sz w:val="16"/>
              </w:rPr>
              <w:t>damage not reported</w:t>
            </w:r>
          </w:p>
        </w:tc>
        <w:tc>
          <w:tcPr>
            <w:tcW w:type="dxa" w:w="926"/>
          </w:tcPr>
          <w:p>
            <w:pPr>
              <w:spacing w:after="0"/>
              <w:jc w:val="right"/>
            </w:pPr>
            <w:r>
              <w:rPr>
                <w:sz w:val="16"/>
              </w:rPr>
              <w:t>1, 0</w:t>
            </w:r>
          </w:p>
        </w:tc>
        <w:tc>
          <w:tcPr>
            <w:tcW w:type="dxa" w:w="2444"/>
          </w:tcPr>
          <w:p>
            <w:pPr>
              <w:spacing w:after="0"/>
              <w:jc w:val="left"/>
            </w:pPr>
            <w:r>
              <w:rPr>
                <w:sz w:val="16"/>
              </w:rPr>
              <w:t>NWS zone VAZ093 (ISLE OF WIGHT), zone-level</w:t>
            </w:r>
          </w:p>
        </w:tc>
        <w:tc>
          <w:tcPr>
            <w:tcW w:type="dxa" w:w="1021"/>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2000-05-29</w:t>
            </w:r>
          </w:p>
        </w:tc>
        <w:tc>
          <w:tcPr>
            <w:tcW w:type="dxa" w:w="1435"/>
          </w:tcPr>
          <w:p>
            <w:pPr>
              <w:spacing w:after="0"/>
              <w:jc w:val="left"/>
            </w:pPr>
            <w:r>
              <w:rPr>
                <w:sz w:val="16"/>
              </w:rPr>
              <w:t>High Wind</w:t>
            </w:r>
          </w:p>
        </w:tc>
        <w:tc>
          <w:tcPr>
            <w:tcW w:type="dxa" w:w="1757"/>
          </w:tcPr>
          <w:p>
            <w:pPr>
              <w:spacing w:after="0"/>
              <w:jc w:val="left"/>
            </w:pPr>
            <w:r>
              <w:rPr>
                <w:sz w:val="16"/>
              </w:rPr>
              <w:t>40 kt (46 mph) estimated</w:t>
            </w:r>
          </w:p>
        </w:tc>
        <w:tc>
          <w:tcPr>
            <w:tcW w:type="dxa" w:w="2827"/>
          </w:tcPr>
          <w:p>
            <w:pPr>
              <w:spacing w:after="0"/>
              <w:jc w:val="left"/>
            </w:pPr>
            <w:r>
              <w:rPr>
                <w:sz w:val="16"/>
              </w:rPr>
              <w:t>damage not reported</w:t>
            </w:r>
          </w:p>
        </w:tc>
        <w:tc>
          <w:tcPr>
            <w:tcW w:type="dxa" w:w="926"/>
          </w:tcPr>
          <w:p>
            <w:pPr>
              <w:spacing w:after="0"/>
              <w:jc w:val="right"/>
            </w:pPr>
            <w:r>
              <w:rPr>
                <w:sz w:val="16"/>
              </w:rPr>
              <w:t>1, 3</w:t>
            </w:r>
          </w:p>
        </w:tc>
        <w:tc>
          <w:tcPr>
            <w:tcW w:type="dxa" w:w="2444"/>
          </w:tcPr>
          <w:p>
            <w:pPr>
              <w:spacing w:after="0"/>
              <w:jc w:val="left"/>
            </w:pPr>
            <w:r>
              <w:rPr>
                <w:sz w:val="16"/>
              </w:rPr>
              <w:t>NWS zone VAZ093 (ISLE OF WIGHT), zone-level</w:t>
            </w:r>
          </w:p>
        </w:tc>
        <w:tc>
          <w:tcPr>
            <w:tcW w:type="dxa" w:w="1021"/>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435"/>
          </w:tcPr>
          <w:p>
            <w:pPr>
              <w:spacing w:after="0"/>
              <w:jc w:val="left"/>
            </w:pPr>
            <w:r>
              <w:rPr>
                <w:sz w:val="16"/>
              </w:rPr>
              <w:t>Hurricane (NOAA event type 'Hurricane (Typhoon)')</w:t>
            </w:r>
          </w:p>
        </w:tc>
        <w:tc>
          <w:tcPr>
            <w:tcW w:type="dxa" w:w="1757"/>
          </w:tcPr>
          <w:p>
            <w:pPr>
              <w:spacing w:after="0"/>
              <w:jc w:val="left"/>
            </w:pPr>
          </w:p>
        </w:tc>
        <w:tc>
          <w:tcPr>
            <w:tcW w:type="dxa" w:w="2827"/>
          </w:tcPr>
          <w:p>
            <w:pPr>
              <w:spacing w:after="0"/>
              <w:jc w:val="left"/>
            </w:pPr>
            <w:r>
              <w:rPr>
                <w:sz w:val="16"/>
              </w:rPr>
              <w:t>$5,200,000 property; $6,100,000 crops (zone total, 1999 dollars)</w:t>
            </w:r>
          </w:p>
        </w:tc>
        <w:tc>
          <w:tcPr>
            <w:tcW w:type="dxa" w:w="926"/>
          </w:tcPr>
          <w:p>
            <w:pPr>
              <w:spacing w:after="0"/>
              <w:jc w:val="right"/>
            </w:pPr>
            <w:r>
              <w:rPr>
                <w:sz w:val="16"/>
              </w:rPr>
              <w:t>0, 0</w:t>
            </w:r>
          </w:p>
        </w:tc>
        <w:tc>
          <w:tcPr>
            <w:tcW w:type="dxa" w:w="2444"/>
          </w:tcPr>
          <w:p>
            <w:pPr>
              <w:spacing w:after="0"/>
              <w:jc w:val="left"/>
            </w:pPr>
            <w:r>
              <w:rPr>
                <w:sz w:val="16"/>
              </w:rPr>
              <w:t>NWS zone VAZ093 (ISLE OF WIGHT), zone-level</w:t>
            </w:r>
          </w:p>
        </w:tc>
        <w:tc>
          <w:tcPr>
            <w:tcW w:type="dxa" w:w="1021"/>
          </w:tcPr>
          <w:p>
            <w:pPr>
              <w:spacing w:after="0"/>
              <w:jc w:val="left"/>
            </w:pPr>
          </w:p>
        </w:tc>
        <w:tc>
          <w:tcPr>
            <w:tcW w:type="dxa" w:w="26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1997-09-01</w:t>
            </w:r>
          </w:p>
        </w:tc>
        <w:tc>
          <w:tcPr>
            <w:tcW w:type="dxa" w:w="1435"/>
          </w:tcPr>
          <w:p>
            <w:pPr>
              <w:spacing w:after="0"/>
              <w:jc w:val="left"/>
            </w:pPr>
            <w:r>
              <w:rPr>
                <w:sz w:val="16"/>
              </w:rPr>
              <w:t>Drought</w:t>
            </w:r>
          </w:p>
        </w:tc>
        <w:tc>
          <w:tcPr>
            <w:tcW w:type="dxa" w:w="1757"/>
          </w:tcPr>
          <w:p>
            <w:pPr>
              <w:spacing w:after="0"/>
              <w:jc w:val="left"/>
            </w:pPr>
          </w:p>
        </w:tc>
        <w:tc>
          <w:tcPr>
            <w:tcW w:type="dxa" w:w="2827"/>
          </w:tcPr>
          <w:p>
            <w:pPr>
              <w:spacing w:after="0"/>
              <w:jc w:val="left"/>
            </w:pPr>
            <w:r>
              <w:rPr>
                <w:sz w:val="16"/>
              </w:rPr>
              <w:t>property not reported; $3,890,000 crops (zone total, 1997 dollars)</w:t>
            </w:r>
          </w:p>
        </w:tc>
        <w:tc>
          <w:tcPr>
            <w:tcW w:type="dxa" w:w="926"/>
          </w:tcPr>
          <w:p>
            <w:pPr>
              <w:spacing w:after="0"/>
              <w:jc w:val="right"/>
            </w:pPr>
            <w:r>
              <w:rPr>
                <w:sz w:val="16"/>
              </w:rPr>
              <w:t>0, 0</w:t>
            </w:r>
          </w:p>
        </w:tc>
        <w:tc>
          <w:tcPr>
            <w:tcW w:type="dxa" w:w="2444"/>
          </w:tcPr>
          <w:p>
            <w:pPr>
              <w:spacing w:after="0"/>
              <w:jc w:val="left"/>
            </w:pPr>
            <w:r>
              <w:rPr>
                <w:sz w:val="16"/>
              </w:rPr>
              <w:t>NWS zone VAZ093 (ISLE OF WIGHT), zone-level</w:t>
            </w:r>
          </w:p>
        </w:tc>
        <w:tc>
          <w:tcPr>
            <w:tcW w:type="dxa" w:w="1021"/>
          </w:tcPr>
          <w:p>
            <w:pPr>
              <w:spacing w:after="0"/>
              <w:jc w:val="left"/>
            </w:pPr>
          </w:p>
        </w:tc>
        <w:tc>
          <w:tcPr>
            <w:tcW w:type="dxa" w:w="2665"/>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3.65</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0.474</w:t>
            </w:r>
          </w:p>
        </w:tc>
        <w:tc>
          <w:tcPr>
            <w:tcW w:type="dxa" w:w="1516"/>
          </w:tcPr>
          <w:p>
            <w:pPr>
              <w:spacing w:after="0"/>
              <w:jc w:val="left"/>
            </w:pPr>
            <w:r>
              <w:rPr>
                <w:sz w:val="16"/>
              </w:rPr>
              <w:t>event-days per year</w:t>
            </w:r>
          </w:p>
        </w:tc>
        <w:tc>
          <w:tcPr>
            <w:tcW w:type="dxa" w:w="1645"/>
          </w:tcPr>
          <w:p>
            <w:pPr>
              <w:spacing w:after="0"/>
              <w:jc w:val="left"/>
            </w:pPr>
            <w:r>
              <w:rPr>
                <w:sz w:val="16"/>
              </w:rPr>
              <w:t>about 0.474 days per year</w:t>
            </w:r>
          </w:p>
        </w:tc>
        <w:tc>
          <w:tcPr>
            <w:tcW w:type="dxa" w:w="1037"/>
          </w:tcPr>
          <w:p>
            <w:pPr>
              <w:spacing w:after="0"/>
              <w:jc w:val="left"/>
            </w:pPr>
          </w:p>
        </w:tc>
        <w:tc>
          <w:tcPr>
            <w:tcW w:type="dxa" w:w="1276"/>
          </w:tcPr>
          <w:p>
            <w:pPr>
              <w:spacing w:after="0"/>
              <w:jc w:val="left"/>
            </w:pPr>
            <w:r>
              <w:rPr>
                <w:sz w:val="16"/>
              </w:rPr>
              <w:t>Storm Events event-days in 0 of 30 years, 1996 to 2025 (0%)</w:t>
            </w:r>
          </w:p>
        </w:tc>
        <w:tc>
          <w:tcPr>
            <w:tcW w:type="dxa" w:w="1547"/>
          </w:tcPr>
          <w:p>
            <w:pPr>
              <w:spacing w:after="0"/>
              <w:jc w:val="right"/>
            </w:pPr>
            <w:r>
              <w:rPr>
                <w:sz w:val="16"/>
              </w:rPr>
              <w:t>9.01</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4"/>
          </w:tcPr>
          <w:p>
            <w:pPr>
              <w:spacing w:after="0"/>
              <w:jc w:val="right"/>
            </w:pPr>
            <w:r>
              <w:rPr>
                <w:sz w:val="16"/>
              </w:rPr>
              <w:t>2.27</w:t>
            </w:r>
          </w:p>
        </w:tc>
        <w:tc>
          <w:tcPr>
            <w:tcW w:type="dxa" w:w="1516"/>
          </w:tcPr>
          <w:p>
            <w:pPr>
              <w:spacing w:after="0"/>
              <w:jc w:val="left"/>
            </w:pPr>
            <w:r>
              <w:rPr>
                <w:sz w:val="16"/>
              </w:rPr>
              <w:t>event-days per year</w:t>
            </w:r>
          </w:p>
        </w:tc>
        <w:tc>
          <w:tcPr>
            <w:tcW w:type="dxa" w:w="1645"/>
          </w:tcPr>
          <w:p>
            <w:pPr>
              <w:spacing w:after="0"/>
              <w:jc w:val="left"/>
            </w:pPr>
            <w:r>
              <w:rPr>
                <w:sz w:val="16"/>
              </w:rPr>
              <w:t>about 2.27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63</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0.00116</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2.06</w:t>
            </w:r>
          </w:p>
        </w:tc>
        <w:tc>
          <w:tcPr>
            <w:tcW w:type="dxa" w:w="1516"/>
          </w:tcPr>
          <w:p>
            <w:pPr>
              <w:spacing w:after="0"/>
              <w:jc w:val="left"/>
            </w:pPr>
            <w:r>
              <w:rPr>
                <w:sz w:val="16"/>
              </w:rPr>
              <w:t>events per year</w:t>
            </w:r>
          </w:p>
        </w:tc>
        <w:tc>
          <w:tcPr>
            <w:tcW w:type="dxa" w:w="1645"/>
          </w:tcPr>
          <w:p>
            <w:pPr>
              <w:spacing w:after="0"/>
              <w:jc w:val="left"/>
            </w:pPr>
            <w:r>
              <w:rPr>
                <w:sz w:val="16"/>
              </w:rPr>
              <w:t>about 2.06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88.4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6.8</w:t>
            </w:r>
          </w:p>
        </w:tc>
        <w:tc>
          <w:tcPr>
            <w:tcW w:type="dxa" w:w="1516"/>
          </w:tcPr>
          <w:p>
            <w:pPr>
              <w:spacing w:after="0"/>
              <w:jc w:val="left"/>
            </w:pPr>
            <w:r>
              <w:rPr>
                <w:sz w:val="16"/>
              </w:rPr>
              <w:t>event-days per year</w:t>
            </w:r>
          </w:p>
        </w:tc>
        <w:tc>
          <w:tcPr>
            <w:tcW w:type="dxa" w:w="1645"/>
          </w:tcPr>
          <w:p>
            <w:pPr>
              <w:spacing w:after="0"/>
              <w:jc w:val="left"/>
            </w:pPr>
            <w:r>
              <w:rPr>
                <w:sz w:val="16"/>
              </w:rPr>
              <w:t>about 6.8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7"/>
          </w:tcPr>
          <w:p>
            <w:pPr>
              <w:spacing w:after="0"/>
              <w:jc w:val="right"/>
            </w:pPr>
            <w:r>
              <w:rPr>
                <w:sz w:val="16"/>
              </w:rPr>
              <w:t>104</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0.237</w:t>
            </w:r>
          </w:p>
        </w:tc>
        <w:tc>
          <w:tcPr>
            <w:tcW w:type="dxa" w:w="1516"/>
          </w:tcPr>
          <w:p>
            <w:pPr>
              <w:spacing w:after="0"/>
              <w:jc w:val="left"/>
            </w:pPr>
            <w:r>
              <w:rPr>
                <w:sz w:val="16"/>
              </w:rPr>
              <w:t>events per year</w:t>
            </w:r>
          </w:p>
        </w:tc>
        <w:tc>
          <w:tcPr>
            <w:tcW w:type="dxa" w:w="1645"/>
          </w:tcPr>
          <w:p>
            <w:pPr>
              <w:spacing w:after="0"/>
              <w:jc w:val="left"/>
            </w:pPr>
            <w:r>
              <w:rPr>
                <w:sz w:val="16"/>
              </w:rPr>
              <w:t>about 1 in 4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64</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1.13</w:t>
            </w:r>
          </w:p>
        </w:tc>
        <w:tc>
          <w:tcPr>
            <w:tcW w:type="dxa" w:w="1516"/>
          </w:tcPr>
          <w:p>
            <w:pPr>
              <w:spacing w:after="0"/>
              <w:jc w:val="left"/>
            </w:pPr>
            <w:r>
              <w:rPr>
                <w:sz w:val="16"/>
              </w:rPr>
              <w:t>event-days per year</w:t>
            </w:r>
          </w:p>
        </w:tc>
        <w:tc>
          <w:tcPr>
            <w:tcW w:type="dxa" w:w="1645"/>
          </w:tcPr>
          <w:p>
            <w:pPr>
              <w:spacing w:after="0"/>
              <w:jc w:val="left"/>
            </w:pPr>
            <w:r>
              <w:rPr>
                <w:sz w:val="16"/>
              </w:rPr>
              <w:t>about 1.13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79</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0.786</w:t>
            </w:r>
          </w:p>
        </w:tc>
        <w:tc>
          <w:tcPr>
            <w:tcW w:type="dxa" w:w="1516"/>
          </w:tcPr>
          <w:p>
            <w:pPr>
              <w:spacing w:after="0"/>
              <w:jc w:val="left"/>
            </w:pPr>
            <w:r>
              <w:rPr>
                <w:sz w:val="16"/>
              </w:rPr>
              <w:t>event-days per year</w:t>
            </w:r>
          </w:p>
        </w:tc>
        <w:tc>
          <w:tcPr>
            <w:tcW w:type="dxa" w:w="1645"/>
          </w:tcPr>
          <w:p>
            <w:pPr>
              <w:spacing w:after="0"/>
              <w:jc w:val="left"/>
            </w:pPr>
            <w:r>
              <w:rPr>
                <w:sz w:val="16"/>
              </w:rPr>
              <w:t>about 0.786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13 of 30 years, 1996 to 2025 (43.3%)</w:t>
            </w:r>
          </w:p>
        </w:tc>
        <w:tc>
          <w:tcPr>
            <w:tcW w:type="dxa" w:w="1547"/>
          </w:tcPr>
          <w:p>
            <w:pPr>
              <w:spacing w:after="0"/>
              <w:jc w:val="right"/>
            </w:pPr>
            <w:r>
              <w:rPr>
                <w:sz w:val="16"/>
              </w:rPr>
              <w:t>22</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0.0697</w:t>
            </w:r>
          </w:p>
        </w:tc>
        <w:tc>
          <w:tcPr>
            <w:tcW w:type="dxa" w:w="1516"/>
          </w:tcPr>
          <w:p>
            <w:pPr>
              <w:spacing w:after="0"/>
              <w:jc w:val="left"/>
            </w:pPr>
            <w:r>
              <w:rPr>
                <w:sz w:val="16"/>
              </w:rPr>
              <w:t>events per year (modeled)</w:t>
            </w:r>
          </w:p>
        </w:tc>
        <w:tc>
          <w:tcPr>
            <w:tcW w:type="dxa" w:w="1645"/>
          </w:tcPr>
          <w:p>
            <w:pPr>
              <w:spacing w:after="0"/>
              <w:jc w:val="left"/>
            </w:pPr>
            <w:r>
              <w:rPr>
                <w:sz w:val="16"/>
              </w:rPr>
              <w:t>about 1 in 14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44.8</w:t>
            </w:r>
          </w:p>
        </w:tc>
        <w:tc>
          <w:tcPr>
            <w:tcW w:type="dxa" w:w="1516"/>
          </w:tcPr>
          <w:p>
            <w:pPr>
              <w:spacing w:after="0"/>
              <w:jc w:val="left"/>
            </w:pPr>
            <w:r>
              <w:rPr>
                <w:sz w:val="16"/>
              </w:rPr>
              <w:t>days per year with a strike</w:t>
            </w:r>
          </w:p>
        </w:tc>
        <w:tc>
          <w:tcPr>
            <w:tcW w:type="dxa" w:w="1645"/>
          </w:tcPr>
          <w:p>
            <w:pPr>
              <w:spacing w:after="0"/>
              <w:jc w:val="left"/>
            </w:pPr>
            <w:r>
              <w:rPr>
                <w:sz w:val="16"/>
              </w:rPr>
              <w:t>about 44.8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0.652</w:t>
            </w:r>
          </w:p>
        </w:tc>
        <w:tc>
          <w:tcPr>
            <w:tcW w:type="dxa" w:w="1516"/>
          </w:tcPr>
          <w:p>
            <w:pPr>
              <w:spacing w:after="0"/>
              <w:jc w:val="left"/>
            </w:pPr>
            <w:r>
              <w:rPr>
                <w:sz w:val="16"/>
              </w:rPr>
              <w:t>events per year</w:t>
            </w:r>
          </w:p>
        </w:tc>
        <w:tc>
          <w:tcPr>
            <w:tcW w:type="dxa" w:w="1645"/>
          </w:tcPr>
          <w:p>
            <w:pPr>
              <w:spacing w:after="0"/>
              <w:jc w:val="left"/>
            </w:pPr>
            <w:r>
              <w:rPr>
                <w:sz w:val="16"/>
              </w:rPr>
              <w:t>about 0.65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25</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0.202</w:t>
            </w:r>
          </w:p>
        </w:tc>
        <w:tc>
          <w:tcPr>
            <w:tcW w:type="dxa" w:w="1516"/>
          </w:tcPr>
          <w:p>
            <w:pPr>
              <w:spacing w:after="0"/>
              <w:jc w:val="left"/>
            </w:pPr>
            <w:r>
              <w:rPr>
                <w:sz w:val="16"/>
              </w:rPr>
              <w:t>events per year</w:t>
            </w:r>
          </w:p>
        </w:tc>
        <w:tc>
          <w:tcPr>
            <w:tcW w:type="dxa" w:w="1645"/>
          </w:tcPr>
          <w:p>
            <w:pPr>
              <w:spacing w:after="0"/>
              <w:jc w:val="left"/>
            </w:pPr>
            <w:r>
              <w:rPr>
                <w:sz w:val="16"/>
              </w:rPr>
              <w:t>about 1 in 5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0.000249</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0.0249%</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4.16</w:t>
            </w:r>
          </w:p>
        </w:tc>
        <w:tc>
          <w:tcPr>
            <w:tcW w:type="dxa" w:w="1516"/>
          </w:tcPr>
          <w:p>
            <w:pPr>
              <w:spacing w:after="0"/>
              <w:jc w:val="left"/>
            </w:pPr>
            <w:r>
              <w:rPr>
                <w:sz w:val="16"/>
              </w:rPr>
              <w:t>event-days per year</w:t>
            </w:r>
          </w:p>
        </w:tc>
        <w:tc>
          <w:tcPr>
            <w:tcW w:type="dxa" w:w="1645"/>
          </w:tcPr>
          <w:p>
            <w:pPr>
              <w:spacing w:after="0"/>
              <w:jc w:val="left"/>
            </w:pPr>
            <w:r>
              <w:rPr>
                <w:sz w:val="16"/>
              </w:rPr>
              <w:t>about 4.16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23 of 30 years, 1996 to 2025 (76.7%)</w:t>
            </w:r>
          </w:p>
        </w:tc>
        <w:tc>
          <w:tcPr>
            <w:tcW w:type="dxa" w:w="1547"/>
          </w:tcPr>
          <w:p>
            <w:pPr>
              <w:spacing w:after="0"/>
              <w:jc w:val="right"/>
            </w:pPr>
            <w:r>
              <w:rPr>
                <w:sz w:val="16"/>
              </w:rPr>
              <w:t>79.1</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7 of 9</w:t>
            </w:r>
          </w:p>
        </w:tc>
        <w:tc>
          <w:tcPr>
            <w:tcW w:type="dxa" w:w="1250"/>
          </w:tcPr>
          <w:p>
            <w:pPr>
              <w:spacing w:after="0"/>
              <w:jc w:val="right"/>
            </w:pPr>
            <w:r>
              <w:rPr>
                <w:sz w:val="16"/>
              </w:rPr>
              <w:t>78.6</w:t>
            </w:r>
          </w:p>
        </w:tc>
        <w:tc>
          <w:tcPr>
            <w:tcW w:type="dxa" w:w="1311"/>
          </w:tcPr>
          <w:p>
            <w:pPr>
              <w:spacing w:after="0"/>
              <w:jc w:val="right"/>
            </w:pPr>
            <w:r>
              <w:rPr>
                <w:sz w:val="16"/>
              </w:rPr>
              <w:t>93.7</w:t>
            </w:r>
          </w:p>
        </w:tc>
        <w:tc>
          <w:tcPr>
            <w:tcW w:type="dxa" w:w="1250"/>
          </w:tcPr>
          <w:p>
            <w:pPr>
              <w:spacing w:after="0"/>
              <w:jc w:val="right"/>
            </w:pPr>
            <w:r>
              <w:rPr>
                <w:sz w:val="16"/>
              </w:rPr>
              <w:t>98.1</w:t>
            </w:r>
          </w:p>
        </w:tc>
        <w:tc>
          <w:tcPr>
            <w:tcW w:type="dxa" w:w="6992"/>
          </w:tcPr>
          <w:p>
            <w:pPr>
              <w:spacing w:after="0"/>
              <w:jc w:val="left"/>
            </w:pPr>
            <w:r>
              <w:rPr>
                <w:sz w:val="16"/>
              </w:rPr>
              <w:t>Relatively High 2, Relatively Moderate 2, Relatively Low 3, No Rating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30.9</w:t>
            </w:r>
          </w:p>
        </w:tc>
        <w:tc>
          <w:tcPr>
            <w:tcW w:type="dxa" w:w="1311"/>
          </w:tcPr>
          <w:p>
            <w:pPr>
              <w:spacing w:after="0"/>
              <w:jc w:val="right"/>
            </w:pPr>
            <w:r>
              <w:rPr>
                <w:sz w:val="16"/>
              </w:rPr>
              <w:t>43.5</w:t>
            </w:r>
          </w:p>
        </w:tc>
        <w:tc>
          <w:tcPr>
            <w:tcW w:type="dxa" w:w="1250"/>
          </w:tcPr>
          <w:p>
            <w:pPr>
              <w:spacing w:after="0"/>
              <w:jc w:val="right"/>
            </w:pPr>
            <w:r>
              <w:rPr>
                <w:sz w:val="16"/>
              </w:rPr>
              <w:t>55.2</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86.3</w:t>
            </w:r>
          </w:p>
        </w:tc>
        <w:tc>
          <w:tcPr>
            <w:tcW w:type="dxa" w:w="1311"/>
          </w:tcPr>
          <w:p>
            <w:pPr>
              <w:spacing w:after="0"/>
              <w:jc w:val="right"/>
            </w:pPr>
            <w:r>
              <w:rPr>
                <w:sz w:val="16"/>
              </w:rPr>
              <w:t>95.6</w:t>
            </w:r>
          </w:p>
        </w:tc>
        <w:tc>
          <w:tcPr>
            <w:tcW w:type="dxa" w:w="1250"/>
          </w:tcPr>
          <w:p>
            <w:pPr>
              <w:spacing w:after="0"/>
              <w:jc w:val="right"/>
            </w:pPr>
            <w:r>
              <w:rPr>
                <w:sz w:val="16"/>
              </w:rPr>
              <w:t>99.2</w:t>
            </w:r>
          </w:p>
        </w:tc>
        <w:tc>
          <w:tcPr>
            <w:tcW w:type="dxa" w:w="6992"/>
          </w:tcPr>
          <w:p>
            <w:pPr>
              <w:spacing w:after="0"/>
              <w:jc w:val="left"/>
            </w:pPr>
            <w:r>
              <w:rPr>
                <w:sz w:val="16"/>
              </w:rPr>
              <w:t>Relatively High 3, Relatively Moderate 2,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24.4</w:t>
            </w:r>
          </w:p>
        </w:tc>
        <w:tc>
          <w:tcPr>
            <w:tcW w:type="dxa" w:w="1311"/>
          </w:tcPr>
          <w:p>
            <w:pPr>
              <w:spacing w:after="0"/>
              <w:jc w:val="right"/>
            </w:pPr>
            <w:r>
              <w:rPr>
                <w:sz w:val="16"/>
              </w:rPr>
              <w:t>47.1</w:t>
            </w:r>
          </w:p>
        </w:tc>
        <w:tc>
          <w:tcPr>
            <w:tcW w:type="dxa" w:w="1250"/>
          </w:tcPr>
          <w:p>
            <w:pPr>
              <w:spacing w:after="0"/>
              <w:jc w:val="right"/>
            </w:pPr>
            <w:r>
              <w:rPr>
                <w:sz w:val="16"/>
              </w:rPr>
              <w:t>70.5</w:t>
            </w:r>
          </w:p>
        </w:tc>
        <w:tc>
          <w:tcPr>
            <w:tcW w:type="dxa" w:w="6992"/>
          </w:tcPr>
          <w:p>
            <w:pPr>
              <w:spacing w:after="0"/>
              <w:jc w:val="left"/>
            </w:pPr>
            <w:r>
              <w:rPr>
                <w:sz w:val="16"/>
              </w:rPr>
              <w:t>Relatively Low 6,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46.5</w:t>
            </w:r>
          </w:p>
        </w:tc>
        <w:tc>
          <w:tcPr>
            <w:tcW w:type="dxa" w:w="1311"/>
          </w:tcPr>
          <w:p>
            <w:pPr>
              <w:spacing w:after="0"/>
              <w:jc w:val="right"/>
            </w:pPr>
            <w:r>
              <w:rPr>
                <w:sz w:val="16"/>
              </w:rPr>
              <w:t>68.4</w:t>
            </w:r>
          </w:p>
        </w:tc>
        <w:tc>
          <w:tcPr>
            <w:tcW w:type="dxa" w:w="1250"/>
          </w:tcPr>
          <w:p>
            <w:pPr>
              <w:spacing w:after="0"/>
              <w:jc w:val="right"/>
            </w:pPr>
            <w:r>
              <w:rPr>
                <w:sz w:val="16"/>
              </w:rPr>
              <w:t>80.1</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35.2</w:t>
            </w:r>
          </w:p>
        </w:tc>
        <w:tc>
          <w:tcPr>
            <w:tcW w:type="dxa" w:w="1311"/>
          </w:tcPr>
          <w:p>
            <w:pPr>
              <w:spacing w:after="0"/>
              <w:jc w:val="right"/>
            </w:pPr>
            <w:r>
              <w:rPr>
                <w:sz w:val="16"/>
              </w:rPr>
              <w:t>55.8</w:t>
            </w:r>
          </w:p>
        </w:tc>
        <w:tc>
          <w:tcPr>
            <w:tcW w:type="dxa" w:w="1250"/>
          </w:tcPr>
          <w:p>
            <w:pPr>
              <w:spacing w:after="0"/>
              <w:jc w:val="right"/>
            </w:pPr>
            <w:r>
              <w:rPr>
                <w:sz w:val="16"/>
              </w:rPr>
              <w:t>70.4</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80.6</w:t>
            </w:r>
          </w:p>
        </w:tc>
        <w:tc>
          <w:tcPr>
            <w:tcW w:type="dxa" w:w="1311"/>
          </w:tcPr>
          <w:p>
            <w:pPr>
              <w:spacing w:after="0"/>
              <w:jc w:val="right"/>
            </w:pPr>
            <w:r>
              <w:rPr>
                <w:sz w:val="16"/>
              </w:rPr>
              <w:t>87.2</w:t>
            </w:r>
          </w:p>
        </w:tc>
        <w:tc>
          <w:tcPr>
            <w:tcW w:type="dxa" w:w="1250"/>
          </w:tcPr>
          <w:p>
            <w:pPr>
              <w:spacing w:after="0"/>
              <w:jc w:val="right"/>
            </w:pPr>
            <w:r>
              <w:rPr>
                <w:sz w:val="16"/>
              </w:rPr>
              <w:t>93.0</w:t>
            </w:r>
          </w:p>
        </w:tc>
        <w:tc>
          <w:tcPr>
            <w:tcW w:type="dxa" w:w="6992"/>
          </w:tcPr>
          <w:p>
            <w:pPr>
              <w:spacing w:after="0"/>
              <w:jc w:val="left"/>
            </w:pPr>
            <w:r>
              <w:rPr>
                <w:sz w:val="16"/>
              </w:rPr>
              <w:t>Relatively High 3, Relatively Moderate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56.0</w:t>
            </w:r>
          </w:p>
        </w:tc>
        <w:tc>
          <w:tcPr>
            <w:tcW w:type="dxa" w:w="1311"/>
          </w:tcPr>
          <w:p>
            <w:pPr>
              <w:spacing w:after="0"/>
              <w:jc w:val="right"/>
            </w:pPr>
            <w:r>
              <w:rPr>
                <w:sz w:val="16"/>
              </w:rPr>
              <w:t>70.2</w:t>
            </w:r>
          </w:p>
        </w:tc>
        <w:tc>
          <w:tcPr>
            <w:tcW w:type="dxa" w:w="1250"/>
          </w:tcPr>
          <w:p>
            <w:pPr>
              <w:spacing w:after="0"/>
              <w:jc w:val="right"/>
            </w:pPr>
            <w:r>
              <w:rPr>
                <w:sz w:val="16"/>
              </w:rPr>
              <w:t>87.6</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15.7</w:t>
            </w:r>
          </w:p>
        </w:tc>
        <w:tc>
          <w:tcPr>
            <w:tcW w:type="dxa" w:w="1311"/>
          </w:tcPr>
          <w:p>
            <w:pPr>
              <w:spacing w:after="0"/>
              <w:jc w:val="right"/>
            </w:pPr>
            <w:r>
              <w:rPr>
                <w:sz w:val="16"/>
              </w:rPr>
              <w:t>45.1</w:t>
            </w:r>
          </w:p>
        </w:tc>
        <w:tc>
          <w:tcPr>
            <w:tcW w:type="dxa" w:w="1250"/>
          </w:tcPr>
          <w:p>
            <w:pPr>
              <w:spacing w:after="0"/>
              <w:jc w:val="right"/>
            </w:pPr>
            <w:r>
              <w:rPr>
                <w:sz w:val="16"/>
              </w:rPr>
              <w:t>73.1</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48.9</w:t>
            </w:r>
          </w:p>
        </w:tc>
        <w:tc>
          <w:tcPr>
            <w:tcW w:type="dxa" w:w="1311"/>
          </w:tcPr>
          <w:p>
            <w:pPr>
              <w:spacing w:after="0"/>
              <w:jc w:val="right"/>
            </w:pPr>
            <w:r>
              <w:rPr>
                <w:sz w:val="16"/>
              </w:rPr>
              <w:t>71.0</w:t>
            </w:r>
          </w:p>
        </w:tc>
        <w:tc>
          <w:tcPr>
            <w:tcW w:type="dxa" w:w="1250"/>
          </w:tcPr>
          <w:p>
            <w:pPr>
              <w:spacing w:after="0"/>
              <w:jc w:val="right"/>
            </w:pPr>
            <w:r>
              <w:rPr>
                <w:sz w:val="16"/>
              </w:rPr>
              <w:t>82.9</w:t>
            </w:r>
          </w:p>
        </w:tc>
        <w:tc>
          <w:tcPr>
            <w:tcW w:type="dxa" w:w="6992"/>
          </w:tcPr>
          <w:p>
            <w:pPr>
              <w:spacing w:after="0"/>
              <w:jc w:val="left"/>
            </w:pPr>
            <w:r>
              <w:rPr>
                <w:sz w:val="16"/>
              </w:rPr>
              <w:t>Relatively Low 1, Very Low 8</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40.3</w:t>
            </w:r>
          </w:p>
        </w:tc>
        <w:tc>
          <w:tcPr>
            <w:tcW w:type="dxa" w:w="1311"/>
          </w:tcPr>
          <w:p>
            <w:pPr>
              <w:spacing w:after="0"/>
              <w:jc w:val="right"/>
            </w:pPr>
            <w:r>
              <w:rPr>
                <w:sz w:val="16"/>
              </w:rPr>
              <w:t>59.0</w:t>
            </w:r>
          </w:p>
        </w:tc>
        <w:tc>
          <w:tcPr>
            <w:tcW w:type="dxa" w:w="1250"/>
          </w:tcPr>
          <w:p>
            <w:pPr>
              <w:spacing w:after="0"/>
              <w:jc w:val="right"/>
            </w:pPr>
            <w:r>
              <w:rPr>
                <w:sz w:val="16"/>
              </w:rPr>
              <w:t>74.7</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38.6</w:t>
            </w:r>
          </w:p>
        </w:tc>
        <w:tc>
          <w:tcPr>
            <w:tcW w:type="dxa" w:w="1311"/>
          </w:tcPr>
          <w:p>
            <w:pPr>
              <w:spacing w:after="0"/>
              <w:jc w:val="right"/>
            </w:pPr>
            <w:r>
              <w:rPr>
                <w:sz w:val="16"/>
              </w:rPr>
              <w:t>56.4</w:t>
            </w:r>
          </w:p>
        </w:tc>
        <w:tc>
          <w:tcPr>
            <w:tcW w:type="dxa" w:w="1250"/>
          </w:tcPr>
          <w:p>
            <w:pPr>
              <w:spacing w:after="0"/>
              <w:jc w:val="right"/>
            </w:pPr>
            <w:r>
              <w:rPr>
                <w:sz w:val="16"/>
              </w:rPr>
              <w:t>70.6</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40.0</w:t>
            </w:r>
          </w:p>
        </w:tc>
        <w:tc>
          <w:tcPr>
            <w:tcW w:type="dxa" w:w="1311"/>
          </w:tcPr>
          <w:p>
            <w:pPr>
              <w:spacing w:after="0"/>
              <w:jc w:val="right"/>
            </w:pPr>
            <w:r>
              <w:rPr>
                <w:sz w:val="16"/>
              </w:rPr>
              <w:t>52.6</w:t>
            </w:r>
          </w:p>
        </w:tc>
        <w:tc>
          <w:tcPr>
            <w:tcW w:type="dxa" w:w="1250"/>
          </w:tcPr>
          <w:p>
            <w:pPr>
              <w:spacing w:after="0"/>
              <w:jc w:val="right"/>
            </w:pPr>
            <w:r>
              <w:rPr>
                <w:sz w:val="16"/>
              </w:rPr>
              <w:t>64.5</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68.7</w:t>
            </w:r>
          </w:p>
        </w:tc>
        <w:tc>
          <w:tcPr>
            <w:tcW w:type="dxa" w:w="1311"/>
          </w:tcPr>
          <w:p>
            <w:pPr>
              <w:spacing w:after="0"/>
              <w:jc w:val="right"/>
            </w:pPr>
            <w:r>
              <w:rPr>
                <w:sz w:val="16"/>
              </w:rPr>
              <w:t>78.6</w:t>
            </w:r>
          </w:p>
        </w:tc>
        <w:tc>
          <w:tcPr>
            <w:tcW w:type="dxa" w:w="1250"/>
          </w:tcPr>
          <w:p>
            <w:pPr>
              <w:spacing w:after="0"/>
              <w:jc w:val="right"/>
            </w:pPr>
            <w:r>
              <w:rPr>
                <w:sz w:val="16"/>
              </w:rPr>
              <w:t>84.1</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67.6</w:t>
            </w:r>
          </w:p>
        </w:tc>
        <w:tc>
          <w:tcPr>
            <w:tcW w:type="dxa" w:w="1311"/>
          </w:tcPr>
          <w:p>
            <w:pPr>
              <w:spacing w:after="0"/>
              <w:jc w:val="right"/>
            </w:pPr>
            <w:r>
              <w:rPr>
                <w:sz w:val="16"/>
              </w:rPr>
              <w:t>81.6</w:t>
            </w:r>
          </w:p>
        </w:tc>
        <w:tc>
          <w:tcPr>
            <w:tcW w:type="dxa" w:w="1250"/>
          </w:tcPr>
          <w:p>
            <w:pPr>
              <w:spacing w:after="0"/>
              <w:jc w:val="right"/>
            </w:pPr>
            <w:r>
              <w:rPr>
                <w:sz w:val="16"/>
              </w:rPr>
              <w:t>89.7</w:t>
            </w:r>
          </w:p>
        </w:tc>
        <w:tc>
          <w:tcPr>
            <w:tcW w:type="dxa" w:w="6992"/>
          </w:tcPr>
          <w:p>
            <w:pPr>
              <w:spacing w:after="0"/>
              <w:jc w:val="left"/>
            </w:pPr>
            <w:r>
              <w:rPr>
                <w:sz w:val="16"/>
              </w:rPr>
              <w:t>Relatively High 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6"/>
        <w:gridCol w:w="680"/>
        <w:gridCol w:w="2600"/>
        <w:gridCol w:w="2083"/>
        <w:gridCol w:w="2156"/>
        <w:gridCol w:w="2419"/>
        <w:gridCol w:w="2699"/>
      </w:tblGrid>
      <w:tr>
        <w:trPr>
          <w:cantSplit/>
          <w:tblHeader/>
        </w:trPr>
        <w:tc>
          <w:tcPr>
            <w:tcW w:type="dxa" w:w="147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Plan status</w:t>
            </w:r>
          </w:p>
        </w:tc>
        <w:tc>
          <w:tcPr>
            <w:tcW w:type="dxa" w:w="20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9"/>
            <w:shd w:val="clear" w:color="auto" w:fill="E8E8E8"/>
          </w:tcPr>
          <w:p>
            <w:pPr>
              <w:spacing w:after="0"/>
              <w:jc w:val="left"/>
            </w:pPr>
            <w:r>
              <w:rPr>
                <w:b/>
                <w:sz w:val="16"/>
              </w:rPr>
              <w:t>Notes</w:t>
            </w:r>
          </w:p>
        </w:tc>
      </w:tr>
      <w:tr>
        <w:trPr>
          <w:cantSplit/>
        </w:trPr>
        <w:tc>
          <w:tcPr>
            <w:tcW w:type="dxa" w:w="1476"/>
          </w:tcPr>
          <w:p>
            <w:pPr>
              <w:spacing w:after="0"/>
              <w:jc w:val="left"/>
            </w:pPr>
            <w:r>
              <w:rPr>
                <w:sz w:val="16"/>
              </w:rPr>
              <w:t>Isle of Wight County</w:t>
            </w:r>
          </w:p>
        </w:tc>
        <w:tc>
          <w:tcPr>
            <w:tcW w:type="dxa" w:w="680"/>
          </w:tcPr>
          <w:p>
            <w:pPr>
              <w:spacing w:after="0"/>
              <w:jc w:val="left"/>
            </w:pPr>
            <w:r>
              <w:rPr>
                <w:sz w:val="16"/>
              </w:rPr>
              <w:t>County</w:t>
            </w:r>
          </w:p>
        </w:tc>
        <w:tc>
          <w:tcPr>
            <w:tcW w:type="dxa" w:w="2600"/>
          </w:tcPr>
          <w:p>
            <w:pPr>
              <w:spacing w:after="0"/>
              <w:jc w:val="left"/>
            </w:pPr>
            <w:r>
              <w:rPr>
                <w:sz w:val="16"/>
              </w:rPr>
              <w:t>Approved, expires 2027-06-07</w:t>
            </w:r>
          </w:p>
        </w:tc>
        <w:tc>
          <w:tcPr>
            <w:tcW w:type="dxa" w:w="2083"/>
          </w:tcPr>
          <w:p>
            <w:pPr>
              <w:spacing w:after="0"/>
              <w:jc w:val="right"/>
            </w:pPr>
            <w:r>
              <w:rPr>
                <w:sz w:val="16"/>
              </w:rPr>
              <w:t>FMA RL 4, SRL 5; any 24</w:t>
            </w:r>
          </w:p>
        </w:tc>
        <w:tc>
          <w:tcPr>
            <w:tcW w:type="dxa" w:w="2156"/>
          </w:tcPr>
          <w:p>
            <w:pPr>
              <w:spacing w:after="0"/>
              <w:jc w:val="right"/>
            </w:pPr>
            <w:r>
              <w:rPr>
                <w:sz w:val="16"/>
              </w:rPr>
              <w:t>$4,306,985.16</w:t>
            </w:r>
          </w:p>
        </w:tc>
        <w:tc>
          <w:tcPr>
            <w:tcW w:type="dxa" w:w="2419"/>
          </w:tcPr>
          <w:p>
            <w:pPr>
              <w:spacing w:after="0"/>
              <w:jc w:val="right"/>
            </w:pPr>
            <w:r>
              <w:rPr>
                <w:sz w:val="16"/>
              </w:rPr>
              <w:t>0 total; 0 since its plan</w:t>
            </w:r>
          </w:p>
        </w:tc>
        <w:tc>
          <w:tcPr>
            <w:tcW w:type="dxa" w:w="2699"/>
          </w:tcPr>
          <w:p>
            <w:pPr>
              <w:spacing w:after="0"/>
              <w:jc w:val="left"/>
            </w:pPr>
            <w:r>
              <w:rPr>
                <w:sz w:val="16"/>
              </w:rPr>
              <w:t>Includes $157,483.63 for declarations not counted as hazard incidents (DR-4512-VA).</w:t>
            </w:r>
          </w:p>
        </w:tc>
      </w:tr>
      <w:tr>
        <w:trPr>
          <w:cantSplit/>
        </w:trPr>
        <w:tc>
          <w:tcPr>
            <w:tcW w:type="dxa" w:w="1476"/>
          </w:tcPr>
          <w:p>
            <w:pPr>
              <w:spacing w:after="0"/>
              <w:jc w:val="left"/>
            </w:pPr>
            <w:r>
              <w:rPr>
                <w:sz w:val="16"/>
              </w:rPr>
              <w:t>Smithfield town</w:t>
            </w:r>
          </w:p>
        </w:tc>
        <w:tc>
          <w:tcPr>
            <w:tcW w:type="dxa" w:w="680"/>
          </w:tcPr>
          <w:p>
            <w:pPr>
              <w:spacing w:after="0"/>
              <w:jc w:val="left"/>
            </w:pPr>
            <w:r>
              <w:rPr>
                <w:sz w:val="16"/>
              </w:rPr>
              <w:t>Town</w:t>
            </w:r>
          </w:p>
        </w:tc>
        <w:tc>
          <w:tcPr>
            <w:tcW w:type="dxa" w:w="2600"/>
          </w:tcPr>
          <w:p>
            <w:pPr>
              <w:spacing w:after="0"/>
              <w:jc w:val="left"/>
            </w:pPr>
            <w:r>
              <w:rPr>
                <w:sz w:val="16"/>
              </w:rPr>
              <w:t>Approved, expires 2027-06-07</w:t>
            </w:r>
          </w:p>
        </w:tc>
        <w:tc>
          <w:tcPr>
            <w:tcW w:type="dxa" w:w="2083"/>
          </w:tcPr>
          <w:p>
            <w:pPr>
              <w:spacing w:after="0"/>
              <w:jc w:val="right"/>
            </w:pPr>
            <w:r>
              <w:rPr>
                <w:sz w:val="16"/>
              </w:rPr>
              <w:t>FMA RL 1, SRL 1; any 6</w:t>
            </w:r>
          </w:p>
        </w:tc>
        <w:tc>
          <w:tcPr>
            <w:tcW w:type="dxa" w:w="2156"/>
          </w:tcPr>
          <w:p>
            <w:pPr>
              <w:spacing w:after="0"/>
              <w:jc w:val="right"/>
            </w:pPr>
            <w:r>
              <w:rPr>
                <w:sz w:val="16"/>
              </w:rPr>
              <w:t>$515,505.76</w:t>
            </w:r>
          </w:p>
        </w:tc>
        <w:tc>
          <w:tcPr>
            <w:tcW w:type="dxa" w:w="2419"/>
          </w:tcPr>
          <w:p>
            <w:pPr>
              <w:spacing w:after="0"/>
              <w:jc w:val="right"/>
            </w:pPr>
            <w:r>
              <w:rPr>
                <w:sz w:val="16"/>
              </w:rPr>
              <w:t>49 total; 5 since its plan</w:t>
            </w:r>
          </w:p>
        </w:tc>
        <w:tc>
          <w:tcPr>
            <w:tcW w:type="dxa" w:w="2699"/>
          </w:tcPr>
          <w:p>
            <w:pPr>
              <w:spacing w:after="0"/>
              <w:jc w:val="left"/>
            </w:pPr>
          </w:p>
        </w:tc>
      </w:tr>
      <w:tr>
        <w:trPr>
          <w:cantSplit/>
        </w:trPr>
        <w:tc>
          <w:tcPr>
            <w:tcW w:type="dxa" w:w="1476"/>
          </w:tcPr>
          <w:p>
            <w:pPr>
              <w:spacing w:after="0"/>
              <w:jc w:val="left"/>
            </w:pPr>
            <w:r>
              <w:rPr>
                <w:sz w:val="16"/>
              </w:rPr>
              <w:t>Windsor town</w:t>
            </w:r>
          </w:p>
        </w:tc>
        <w:tc>
          <w:tcPr>
            <w:tcW w:type="dxa" w:w="680"/>
          </w:tcPr>
          <w:p>
            <w:pPr>
              <w:spacing w:after="0"/>
              <w:jc w:val="left"/>
            </w:pPr>
            <w:r>
              <w:rPr>
                <w:sz w:val="16"/>
              </w:rPr>
              <w:t>Town</w:t>
            </w:r>
          </w:p>
        </w:tc>
        <w:tc>
          <w:tcPr>
            <w:tcW w:type="dxa" w:w="2600"/>
          </w:tcPr>
          <w:p>
            <w:pPr>
              <w:spacing w:after="0"/>
              <w:jc w:val="left"/>
            </w:pPr>
            <w:r>
              <w:rPr>
                <w:sz w:val="16"/>
              </w:rPr>
              <w:t>Approved, expires 2027-06-07</w:t>
            </w:r>
          </w:p>
        </w:tc>
        <w:tc>
          <w:tcPr>
            <w:tcW w:type="dxa" w:w="2083"/>
          </w:tcPr>
          <w:p>
            <w:pPr>
              <w:spacing w:after="0"/>
              <w:jc w:val="right"/>
            </w:pPr>
            <w:r>
              <w:rPr>
                <w:sz w:val="16"/>
              </w:rPr>
              <w:t>FMA RL 0, SRL 0; any 0</w:t>
            </w:r>
          </w:p>
        </w:tc>
        <w:tc>
          <w:tcPr>
            <w:tcW w:type="dxa" w:w="2156"/>
          </w:tcPr>
          <w:p>
            <w:pPr>
              <w:spacing w:after="0"/>
              <w:jc w:val="right"/>
            </w:pPr>
            <w:r>
              <w:rPr>
                <w:sz w:val="16"/>
              </w:rPr>
              <w:t>$58,420.04</w:t>
            </w:r>
          </w:p>
        </w:tc>
        <w:tc>
          <w:tcPr>
            <w:tcW w:type="dxa" w:w="2419"/>
          </w:tcPr>
          <w:p>
            <w:pPr>
              <w:spacing w:after="0"/>
              <w:jc w:val="right"/>
            </w:pPr>
            <w:r>
              <w:rPr>
                <w:sz w:val="16"/>
              </w:rPr>
              <w:t>32 total; 1 since its plan</w:t>
            </w:r>
          </w:p>
        </w:tc>
        <w:tc>
          <w:tcPr>
            <w:tcW w:type="dxa" w:w="26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$335,202,787</w:t>
            </w:r>
          </w:p>
        </w:tc>
        <w:tc>
          <w:tcPr>
            <w:tcW w:type="dxa" w:w="1133"/>
          </w:tcPr>
          <w:p>
            <w:pPr>
              <w:spacing w:after="0"/>
              <w:jc w:val="right"/>
            </w:pPr>
            <w:r>
              <w:rPr>
                <w:sz w:val="16"/>
              </w:rPr>
              <w:t>n/a</w:t>
            </w:r>
          </w:p>
        </w:tc>
        <w:tc>
          <w:tcPr>
            <w:tcW w:type="dxa" w:w="1043"/>
          </w:tcPr>
          <w:p>
            <w:pPr>
              <w:spacing w:after="0"/>
              <w:jc w:val="right"/>
            </w:pPr>
            <w:r>
              <w:rPr>
                <w:sz w:val="16"/>
              </w:rPr>
              <w:t>1,066</w:t>
            </w:r>
          </w:p>
        </w:tc>
        <w:tc>
          <w:tcPr>
            <w:tcW w:type="dxa" w:w="1037"/>
          </w:tcPr>
          <w:p>
            <w:pPr>
              <w:spacing w:after="0"/>
              <w:jc w:val="right"/>
            </w:pPr>
            <w:r>
              <w:rPr>
                <w:sz w:val="16"/>
              </w:rPr>
              <w:t>$780,063</w:t>
            </w:r>
          </w:p>
        </w:tc>
        <w:tc>
          <w:tcPr>
            <w:tcW w:type="dxa" w:w="1126"/>
          </w:tcPr>
          <w:p>
            <w:pPr>
              <w:spacing w:after="0"/>
              <w:jc w:val="right"/>
            </w:pPr>
            <w:r>
              <w:rPr>
                <w:sz w:val="16"/>
              </w:rPr>
              <w:t>n/a</w:t>
            </w:r>
          </w:p>
        </w:tc>
        <w:tc>
          <w:tcPr>
            <w:tcW w:type="dxa" w:w="956"/>
          </w:tcPr>
          <w:p>
            <w:pPr>
              <w:spacing w:after="0"/>
              <w:jc w:val="right"/>
            </w:pPr>
            <w:r>
              <w:rPr>
                <w:sz w:val="16"/>
              </w:rPr>
              <w:t>$22,106</w:t>
            </w:r>
          </w:p>
        </w:tc>
        <w:tc>
          <w:tcPr>
            <w:tcW w:type="dxa" w:w="1305"/>
          </w:tcPr>
          <w:p>
            <w:pPr>
              <w:spacing w:after="0"/>
              <w:jc w:val="right"/>
            </w:pPr>
            <w:r>
              <w:rPr>
                <w:sz w:val="16"/>
              </w:rPr>
              <w:t>0.233%</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$9,944,209,302</w:t>
            </w:r>
          </w:p>
        </w:tc>
        <w:tc>
          <w:tcPr>
            <w:tcW w:type="dxa" w:w="1133"/>
          </w:tcPr>
          <w:p>
            <w:pPr>
              <w:spacing w:after="0"/>
              <w:jc w:val="right"/>
            </w:pPr>
            <w:r>
              <w:rPr>
                <w:sz w:val="16"/>
              </w:rPr>
              <w:t>$82,688,042</w:t>
            </w:r>
          </w:p>
        </w:tc>
        <w:tc>
          <w:tcPr>
            <w:tcW w:type="dxa" w:w="1043"/>
          </w:tcPr>
          <w:p>
            <w:pPr>
              <w:spacing w:after="0"/>
              <w:jc w:val="right"/>
            </w:pPr>
            <w:r>
              <w:rPr>
                <w:sz w:val="16"/>
              </w:rPr>
              <w:t>38,586</w:t>
            </w:r>
          </w:p>
        </w:tc>
        <w:tc>
          <w:tcPr>
            <w:tcW w:type="dxa" w:w="1037"/>
          </w:tcPr>
          <w:p>
            <w:pPr>
              <w:spacing w:after="0"/>
              <w:jc w:val="right"/>
            </w:pPr>
            <w:r>
              <w:rPr>
                <w:sz w:val="16"/>
              </w:rPr>
              <w:t>$3,300</w:t>
            </w:r>
          </w:p>
        </w:tc>
        <w:tc>
          <w:tcPr>
            <w:tcW w:type="dxa" w:w="1126"/>
          </w:tcPr>
          <w:p>
            <w:pPr>
              <w:spacing w:after="0"/>
              <w:jc w:val="right"/>
            </w:pPr>
            <w:r>
              <w:rPr>
                <w:sz w:val="16"/>
              </w:rPr>
              <w:t>$30,499</w:t>
            </w:r>
          </w:p>
        </w:tc>
        <w:tc>
          <w:tcPr>
            <w:tcW w:type="dxa" w:w="956"/>
          </w:tcPr>
          <w:p>
            <w:pPr>
              <w:spacing w:after="0"/>
              <w:jc w:val="right"/>
            </w:pPr>
            <w:r>
              <w:rPr>
                <w:sz w:val="16"/>
              </w:rPr>
              <w:t>$357,167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$43,946,810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$2,454,107</w:t>
            </w:r>
          </w:p>
        </w:tc>
        <w:tc>
          <w:tcPr>
            <w:tcW w:type="dxa" w:w="956"/>
          </w:tcPr>
          <w:p>
            <w:pPr>
              <w:spacing w:after="0"/>
              <w:jc w:val="right"/>
            </w:pPr>
            <w:r>
              <w:rPr>
                <w:sz w:val="16"/>
              </w:rPr>
              <w:t>n/a</w:t>
            </w:r>
          </w:p>
        </w:tc>
        <w:tc>
          <w:tcPr>
            <w:tcW w:type="dxa" w:w="1305"/>
          </w:tcPr>
          <w:p>
            <w:pPr>
              <w:spacing w:after="0"/>
              <w:jc w:val="right"/>
            </w:pPr>
            <w:r>
              <w:rPr>
                <w:sz w:val="16"/>
              </w:rPr>
              <w:t>5.58%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$16,677,273,930</w:t>
            </w:r>
          </w:p>
        </w:tc>
        <w:tc>
          <w:tcPr>
            <w:tcW w:type="dxa" w:w="1133"/>
          </w:tcPr>
          <w:p>
            <w:pPr>
              <w:spacing w:after="0"/>
              <w:jc w:val="right"/>
            </w:pPr>
            <w:r>
              <w:rPr>
                <w:sz w:val="16"/>
              </w:rPr>
              <w:t>n/a</w:t>
            </w:r>
          </w:p>
        </w:tc>
        <w:tc>
          <w:tcPr>
            <w:tcW w:type="dxa" w:w="1043"/>
          </w:tcPr>
          <w:p>
            <w:pPr>
              <w:spacing w:after="0"/>
              <w:jc w:val="right"/>
            </w:pPr>
            <w:r>
              <w:rPr>
                <w:sz w:val="16"/>
              </w:rPr>
              <w:t>38,606</w:t>
            </w:r>
          </w:p>
        </w:tc>
        <w:tc>
          <w:tcPr>
            <w:tcW w:type="dxa" w:w="1037"/>
          </w:tcPr>
          <w:p>
            <w:pPr>
              <w:spacing w:after="0"/>
              <w:jc w:val="right"/>
            </w:pPr>
            <w:r>
              <w:rPr>
                <w:sz w:val="16"/>
              </w:rPr>
              <w:t>$224,166</w:t>
            </w:r>
          </w:p>
        </w:tc>
        <w:tc>
          <w:tcPr>
            <w:tcW w:type="dxa" w:w="1126"/>
          </w:tcPr>
          <w:p>
            <w:pPr>
              <w:spacing w:after="0"/>
              <w:jc w:val="right"/>
            </w:pPr>
            <w:r>
              <w:rPr>
                <w:sz w:val="16"/>
              </w:rPr>
              <w:t>n/a</w:t>
            </w:r>
          </w:p>
        </w:tc>
        <w:tc>
          <w:tcPr>
            <w:tcW w:type="dxa" w:w="956"/>
          </w:tcPr>
          <w:p>
            <w:pPr>
              <w:spacing w:after="0"/>
              <w:jc w:val="right"/>
            </w:pPr>
            <w:r>
              <w:rPr>
                <w:sz w:val="16"/>
              </w:rPr>
              <w:t>$60,280</w:t>
            </w:r>
          </w:p>
        </w:tc>
        <w:tc>
          <w:tcPr>
            <w:tcW w:type="dxa" w:w="1305"/>
          </w:tcPr>
          <w:p>
            <w:pPr>
              <w:spacing w:after="0"/>
              <w:jc w:val="right"/>
            </w:pPr>
            <w:r>
              <w:rPr>
                <w:sz w:val="16"/>
              </w:rPr>
              <w:t>0.00134%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$9,944,209,302</w:t>
            </w:r>
          </w:p>
        </w:tc>
        <w:tc>
          <w:tcPr>
            <w:tcW w:type="dxa" w:w="1133"/>
          </w:tcPr>
          <w:p>
            <w:pPr>
              <w:spacing w:after="0"/>
              <w:jc w:val="right"/>
            </w:pPr>
            <w:r>
              <w:rPr>
                <w:sz w:val="16"/>
              </w:rPr>
              <w:t>$82,688,042</w:t>
            </w:r>
          </w:p>
        </w:tc>
        <w:tc>
          <w:tcPr>
            <w:tcW w:type="dxa" w:w="1043"/>
          </w:tcPr>
          <w:p>
            <w:pPr>
              <w:spacing w:after="0"/>
              <w:jc w:val="right"/>
            </w:pPr>
            <w:r>
              <w:rPr>
                <w:sz w:val="16"/>
              </w:rPr>
              <w:t>38,586</w:t>
            </w:r>
          </w:p>
        </w:tc>
        <w:tc>
          <w:tcPr>
            <w:tcW w:type="dxa" w:w="1037"/>
          </w:tcPr>
          <w:p>
            <w:pPr>
              <w:spacing w:after="0"/>
              <w:jc w:val="right"/>
            </w:pPr>
            <w:r>
              <w:rPr>
                <w:sz w:val="16"/>
              </w:rPr>
              <w:t>$74,128</w:t>
            </w:r>
          </w:p>
        </w:tc>
        <w:tc>
          <w:tcPr>
            <w:tcW w:type="dxa" w:w="1126"/>
          </w:tcPr>
          <w:p>
            <w:pPr>
              <w:spacing w:after="0"/>
              <w:jc w:val="right"/>
            </w:pPr>
            <w:r>
              <w:rPr>
                <w:sz w:val="16"/>
              </w:rPr>
              <w:t>$89,325</w:t>
            </w:r>
          </w:p>
        </w:tc>
        <w:tc>
          <w:tcPr>
            <w:tcW w:type="dxa" w:w="956"/>
          </w:tcPr>
          <w:p>
            <w:pPr>
              <w:spacing w:after="0"/>
              <w:jc w:val="right"/>
            </w:pPr>
            <w:r>
              <w:rPr>
                <w:sz w:val="16"/>
              </w:rPr>
              <w:t>$26,124</w:t>
            </w:r>
          </w:p>
        </w:tc>
        <w:tc>
          <w:tcPr>
            <w:tcW w:type="dxa" w:w="1305"/>
          </w:tcPr>
          <w:p>
            <w:pPr>
              <w:spacing w:after="0"/>
              <w:jc w:val="right"/>
            </w:pPr>
            <w:r>
              <w:rPr>
                <w:sz w:val="16"/>
              </w:rPr>
              <w:t>0.000745%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$9,944,209,302</w:t>
            </w:r>
          </w:p>
        </w:tc>
        <w:tc>
          <w:tcPr>
            <w:tcW w:type="dxa" w:w="1133"/>
          </w:tcPr>
          <w:p>
            <w:pPr>
              <w:spacing w:after="0"/>
              <w:jc w:val="right"/>
            </w:pPr>
            <w:r>
              <w:rPr>
                <w:sz w:val="16"/>
              </w:rPr>
              <w:t>$82,688,042</w:t>
            </w:r>
          </w:p>
        </w:tc>
        <w:tc>
          <w:tcPr>
            <w:tcW w:type="dxa" w:w="1043"/>
          </w:tcPr>
          <w:p>
            <w:pPr>
              <w:spacing w:after="0"/>
              <w:jc w:val="right"/>
            </w:pPr>
            <w:r>
              <w:rPr>
                <w:sz w:val="16"/>
              </w:rPr>
              <w:t>38,586</w:t>
            </w:r>
          </w:p>
        </w:tc>
        <w:tc>
          <w:tcPr>
            <w:tcW w:type="dxa" w:w="1037"/>
          </w:tcPr>
          <w:p>
            <w:pPr>
              <w:spacing w:after="0"/>
              <w:jc w:val="right"/>
            </w:pPr>
            <w:r>
              <w:rPr>
                <w:sz w:val="16"/>
              </w:rPr>
              <w:t>$46</w:t>
            </w:r>
          </w:p>
        </w:tc>
        <w:tc>
          <w:tcPr>
            <w:tcW w:type="dxa" w:w="1126"/>
          </w:tcPr>
          <w:p>
            <w:pPr>
              <w:spacing w:after="0"/>
              <w:jc w:val="right"/>
            </w:pPr>
            <w:r>
              <w:rPr>
                <w:sz w:val="16"/>
              </w:rPr>
              <w:t>$96</w:t>
            </w:r>
          </w:p>
        </w:tc>
        <w:tc>
          <w:tcPr>
            <w:tcW w:type="dxa" w:w="956"/>
          </w:tcPr>
          <w:p>
            <w:pPr>
              <w:spacing w:after="0"/>
              <w:jc w:val="right"/>
            </w:pPr>
            <w:r>
              <w:rPr>
                <w:sz w:val="16"/>
              </w:rPr>
              <w:t>$462,124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$9,943,287,959</w:t>
            </w:r>
          </w:p>
        </w:tc>
        <w:tc>
          <w:tcPr>
            <w:tcW w:type="dxa" w:w="1133"/>
          </w:tcPr>
          <w:p>
            <w:pPr>
              <w:spacing w:after="0"/>
              <w:jc w:val="right"/>
            </w:pPr>
            <w:r>
              <w:rPr>
                <w:sz w:val="16"/>
              </w:rPr>
              <w:t>$82,688,042</w:t>
            </w:r>
          </w:p>
        </w:tc>
        <w:tc>
          <w:tcPr>
            <w:tcW w:type="dxa" w:w="1043"/>
          </w:tcPr>
          <w:p>
            <w:pPr>
              <w:spacing w:after="0"/>
              <w:jc w:val="right"/>
            </w:pPr>
            <w:r>
              <w:rPr>
                <w:sz w:val="16"/>
              </w:rPr>
              <w:t>38,574</w:t>
            </w:r>
          </w:p>
        </w:tc>
        <w:tc>
          <w:tcPr>
            <w:tcW w:type="dxa" w:w="1037"/>
          </w:tcPr>
          <w:p>
            <w:pPr>
              <w:spacing w:after="0"/>
              <w:jc w:val="right"/>
            </w:pPr>
            <w:r>
              <w:rPr>
                <w:sz w:val="16"/>
              </w:rPr>
              <w:t>$2,811,884</w:t>
            </w:r>
          </w:p>
        </w:tc>
        <w:tc>
          <w:tcPr>
            <w:tcW w:type="dxa" w:w="1126"/>
          </w:tcPr>
          <w:p>
            <w:pPr>
              <w:spacing w:after="0"/>
              <w:jc w:val="right"/>
            </w:pPr>
            <w:r>
              <w:rPr>
                <w:sz w:val="16"/>
              </w:rPr>
              <w:t>$690,802</w:t>
            </w:r>
          </w:p>
        </w:tc>
        <w:tc>
          <w:tcPr>
            <w:tcW w:type="dxa" w:w="956"/>
          </w:tcPr>
          <w:p>
            <w:pPr>
              <w:spacing w:after="0"/>
              <w:jc w:val="right"/>
            </w:pPr>
            <w:r>
              <w:rPr>
                <w:sz w:val="16"/>
              </w:rPr>
              <w:t>$72,164</w:t>
            </w:r>
          </w:p>
        </w:tc>
        <w:tc>
          <w:tcPr>
            <w:tcW w:type="dxa" w:w="1305"/>
          </w:tcPr>
          <w:p>
            <w:pPr>
              <w:spacing w:after="0"/>
              <w:jc w:val="right"/>
            </w:pPr>
            <w:r>
              <w:rPr>
                <w:sz w:val="16"/>
              </w:rPr>
              <w:t>0.0283%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$9,943,656,459</w:t>
            </w:r>
          </w:p>
        </w:tc>
        <w:tc>
          <w:tcPr>
            <w:tcW w:type="dxa" w:w="1133"/>
          </w:tcPr>
          <w:p>
            <w:pPr>
              <w:spacing w:after="0"/>
              <w:jc w:val="right"/>
            </w:pPr>
            <w:r>
              <w:rPr>
                <w:sz w:val="16"/>
              </w:rPr>
              <w:t>n/a</w:t>
            </w:r>
          </w:p>
        </w:tc>
        <w:tc>
          <w:tcPr>
            <w:tcW w:type="dxa" w:w="1043"/>
          </w:tcPr>
          <w:p>
            <w:pPr>
              <w:spacing w:after="0"/>
              <w:jc w:val="right"/>
            </w:pPr>
            <w:r>
              <w:rPr>
                <w:sz w:val="16"/>
              </w:rPr>
              <w:t>38,583</w:t>
            </w:r>
          </w:p>
        </w:tc>
        <w:tc>
          <w:tcPr>
            <w:tcW w:type="dxa" w:w="1037"/>
          </w:tcPr>
          <w:p>
            <w:pPr>
              <w:spacing w:after="0"/>
              <w:jc w:val="right"/>
            </w:pPr>
            <w:r>
              <w:rPr>
                <w:sz w:val="16"/>
              </w:rPr>
              <w:t>$114,097</w:t>
            </w:r>
          </w:p>
        </w:tc>
        <w:tc>
          <w:tcPr>
            <w:tcW w:type="dxa" w:w="1126"/>
          </w:tcPr>
          <w:p>
            <w:pPr>
              <w:spacing w:after="0"/>
              <w:jc w:val="right"/>
            </w:pPr>
            <w:r>
              <w:rPr>
                <w:sz w:val="16"/>
              </w:rPr>
              <w:t>n/a</w:t>
            </w:r>
          </w:p>
        </w:tc>
        <w:tc>
          <w:tcPr>
            <w:tcW w:type="dxa" w:w="956"/>
          </w:tcPr>
          <w:p>
            <w:pPr>
              <w:spacing w:after="0"/>
              <w:jc w:val="right"/>
            </w:pPr>
            <w:r>
              <w:rPr>
                <w:sz w:val="16"/>
              </w:rPr>
              <w:t>$179</w:t>
            </w:r>
          </w:p>
        </w:tc>
        <w:tc>
          <w:tcPr>
            <w:tcW w:type="dxa" w:w="1305"/>
          </w:tcPr>
          <w:p>
            <w:pPr>
              <w:spacing w:after="0"/>
              <w:jc w:val="right"/>
            </w:pPr>
            <w:r>
              <w:rPr>
                <w:sz w:val="16"/>
              </w:rPr>
              <w:t>0.00115%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$9,937,412,793</w:t>
            </w:r>
          </w:p>
        </w:tc>
        <w:tc>
          <w:tcPr>
            <w:tcW w:type="dxa" w:w="1133"/>
          </w:tcPr>
          <w:p>
            <w:pPr>
              <w:spacing w:after="0"/>
              <w:jc w:val="right"/>
            </w:pPr>
            <w:r>
              <w:rPr>
                <w:sz w:val="16"/>
              </w:rPr>
              <w:t>$827,850</w:t>
            </w:r>
          </w:p>
        </w:tc>
        <w:tc>
          <w:tcPr>
            <w:tcW w:type="dxa" w:w="1043"/>
          </w:tcPr>
          <w:p>
            <w:pPr>
              <w:spacing w:after="0"/>
              <w:jc w:val="right"/>
            </w:pPr>
            <w:r>
              <w:rPr>
                <w:sz w:val="16"/>
              </w:rPr>
              <w:t>931</w:t>
            </w:r>
          </w:p>
        </w:tc>
        <w:tc>
          <w:tcPr>
            <w:tcW w:type="dxa" w:w="1037"/>
          </w:tcPr>
          <w:p>
            <w:pPr>
              <w:spacing w:after="0"/>
              <w:jc w:val="right"/>
            </w:pPr>
            <w:r>
              <w:rPr>
                <w:sz w:val="16"/>
              </w:rPr>
              <w:t>$5,433,866</w:t>
            </w:r>
          </w:p>
        </w:tc>
        <w:tc>
          <w:tcPr>
            <w:tcW w:type="dxa" w:w="1126"/>
          </w:tcPr>
          <w:p>
            <w:pPr>
              <w:spacing w:after="0"/>
              <w:jc w:val="right"/>
            </w:pPr>
            <w:r>
              <w:rPr>
                <w:sz w:val="16"/>
              </w:rPr>
              <w:t>$6,229</w:t>
            </w:r>
          </w:p>
        </w:tc>
        <w:tc>
          <w:tcPr>
            <w:tcW w:type="dxa" w:w="956"/>
          </w:tcPr>
          <w:p>
            <w:pPr>
              <w:spacing w:after="0"/>
              <w:jc w:val="right"/>
            </w:pPr>
            <w:r>
              <w:rPr>
                <w:sz w:val="16"/>
              </w:rPr>
              <w:t>$24,206</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$108,592,858</w:t>
            </w:r>
          </w:p>
        </w:tc>
        <w:tc>
          <w:tcPr>
            <w:tcW w:type="dxa" w:w="1133"/>
          </w:tcPr>
          <w:p>
            <w:pPr>
              <w:spacing w:after="0"/>
              <w:jc w:val="right"/>
            </w:pPr>
            <w:r>
              <w:rPr>
                <w:sz w:val="16"/>
              </w:rPr>
              <w:t>n/a</w:t>
            </w:r>
          </w:p>
        </w:tc>
        <w:tc>
          <w:tcPr>
            <w:tcW w:type="dxa" w:w="1043"/>
          </w:tcPr>
          <w:p>
            <w:pPr>
              <w:spacing w:after="0"/>
              <w:jc w:val="right"/>
            </w:pPr>
            <w:r>
              <w:rPr>
                <w:sz w:val="16"/>
              </w:rPr>
              <w:t>362</w:t>
            </w:r>
          </w:p>
        </w:tc>
        <w:tc>
          <w:tcPr>
            <w:tcW w:type="dxa" w:w="1037"/>
          </w:tcPr>
          <w:p>
            <w:pPr>
              <w:spacing w:after="0"/>
              <w:jc w:val="right"/>
            </w:pPr>
            <w:r>
              <w:rPr>
                <w:sz w:val="16"/>
              </w:rPr>
              <w:t>$413</w:t>
            </w:r>
          </w:p>
        </w:tc>
        <w:tc>
          <w:tcPr>
            <w:tcW w:type="dxa" w:w="1126"/>
          </w:tcPr>
          <w:p>
            <w:pPr>
              <w:spacing w:after="0"/>
              <w:jc w:val="right"/>
            </w:pPr>
            <w:r>
              <w:rPr>
                <w:sz w:val="16"/>
              </w:rPr>
              <w:t>n/a</w:t>
            </w:r>
          </w:p>
        </w:tc>
        <w:tc>
          <w:tcPr>
            <w:tcW w:type="dxa" w:w="956"/>
          </w:tcPr>
          <w:p>
            <w:pPr>
              <w:spacing w:after="0"/>
              <w:jc w:val="right"/>
            </w:pPr>
            <w:r>
              <w:rPr>
                <w:sz w:val="16"/>
              </w:rPr>
              <w:t>$9</w:t>
            </w:r>
          </w:p>
        </w:tc>
        <w:tc>
          <w:tcPr>
            <w:tcW w:type="dxa" w:w="1305"/>
          </w:tcPr>
          <w:p>
            <w:pPr>
              <w:spacing w:after="0"/>
              <w:jc w:val="right"/>
            </w:pPr>
            <w:r>
              <w:rPr>
                <w:sz w:val="16"/>
              </w:rPr>
              <w:t>0.000381%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$9,944,209,302</w:t>
            </w:r>
          </w:p>
        </w:tc>
        <w:tc>
          <w:tcPr>
            <w:tcW w:type="dxa" w:w="1133"/>
          </w:tcPr>
          <w:p>
            <w:pPr>
              <w:spacing w:after="0"/>
              <w:jc w:val="right"/>
            </w:pPr>
            <w:r>
              <w:rPr>
                <w:sz w:val="16"/>
              </w:rPr>
              <w:t>n/a</w:t>
            </w:r>
          </w:p>
        </w:tc>
        <w:tc>
          <w:tcPr>
            <w:tcW w:type="dxa" w:w="1043"/>
          </w:tcPr>
          <w:p>
            <w:pPr>
              <w:spacing w:after="0"/>
              <w:jc w:val="right"/>
            </w:pPr>
            <w:r>
              <w:rPr>
                <w:sz w:val="16"/>
              </w:rPr>
              <w:t>38,586</w:t>
            </w:r>
          </w:p>
        </w:tc>
        <w:tc>
          <w:tcPr>
            <w:tcW w:type="dxa" w:w="1037"/>
          </w:tcPr>
          <w:p>
            <w:pPr>
              <w:spacing w:after="0"/>
              <w:jc w:val="right"/>
            </w:pPr>
            <w:r>
              <w:rPr>
                <w:sz w:val="16"/>
              </w:rPr>
              <w:t>$10,434</w:t>
            </w:r>
          </w:p>
        </w:tc>
        <w:tc>
          <w:tcPr>
            <w:tcW w:type="dxa" w:w="1126"/>
          </w:tcPr>
          <w:p>
            <w:pPr>
              <w:spacing w:after="0"/>
              <w:jc w:val="right"/>
            </w:pPr>
            <w:r>
              <w:rPr>
                <w:sz w:val="16"/>
              </w:rPr>
              <w:t>n/a</w:t>
            </w:r>
          </w:p>
        </w:tc>
        <w:tc>
          <w:tcPr>
            <w:tcW w:type="dxa" w:w="956"/>
          </w:tcPr>
          <w:p>
            <w:pPr>
              <w:spacing w:after="0"/>
              <w:jc w:val="right"/>
            </w:pPr>
            <w:r>
              <w:rPr>
                <w:sz w:val="16"/>
              </w:rPr>
              <w:t>$145,649</w:t>
            </w:r>
          </w:p>
        </w:tc>
        <w:tc>
          <w:tcPr>
            <w:tcW w:type="dxa" w:w="1305"/>
          </w:tcPr>
          <w:p>
            <w:pPr>
              <w:spacing w:after="0"/>
              <w:jc w:val="right"/>
            </w:pPr>
            <w:r>
              <w:rPr>
                <w:sz w:val="16"/>
              </w:rPr>
              <w:t>0.000105%</w:t>
            </w:r>
          </w:p>
        </w:tc>
        <w:tc>
          <w:tcPr>
            <w:tcW w:type="dxa" w:w="1186"/>
          </w:tcPr>
          <w:p>
            <w:pPr>
              <w:spacing w:after="0"/>
              <w:jc w:val="right"/>
            </w:pPr>
            <w:r>
              <w:rPr>
                <w:sz w:val="16"/>
              </w:rPr>
              <w:t>$20,000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$9,944,209,302</w:t>
            </w:r>
          </w:p>
        </w:tc>
        <w:tc>
          <w:tcPr>
            <w:tcW w:type="dxa" w:w="1133"/>
          </w:tcPr>
          <w:p>
            <w:pPr>
              <w:spacing w:after="0"/>
              <w:jc w:val="right"/>
            </w:pPr>
            <w:r>
              <w:rPr>
                <w:sz w:val="16"/>
              </w:rPr>
              <w:t>$82,688,042</w:t>
            </w:r>
          </w:p>
        </w:tc>
        <w:tc>
          <w:tcPr>
            <w:tcW w:type="dxa" w:w="1043"/>
          </w:tcPr>
          <w:p>
            <w:pPr>
              <w:spacing w:after="0"/>
              <w:jc w:val="right"/>
            </w:pPr>
            <w:r>
              <w:rPr>
                <w:sz w:val="16"/>
              </w:rPr>
              <w:t>38,586</w:t>
            </w:r>
          </w:p>
        </w:tc>
        <w:tc>
          <w:tcPr>
            <w:tcW w:type="dxa" w:w="1037"/>
          </w:tcPr>
          <w:p>
            <w:pPr>
              <w:spacing w:after="0"/>
              <w:jc w:val="right"/>
            </w:pPr>
            <w:r>
              <w:rPr>
                <w:sz w:val="16"/>
              </w:rPr>
              <w:t>$44,497</w:t>
            </w:r>
          </w:p>
        </w:tc>
        <w:tc>
          <w:tcPr>
            <w:tcW w:type="dxa" w:w="1126"/>
          </w:tcPr>
          <w:p>
            <w:pPr>
              <w:spacing w:after="0"/>
              <w:jc w:val="right"/>
            </w:pPr>
            <w:r>
              <w:rPr>
                <w:sz w:val="16"/>
              </w:rPr>
              <w:t>$508</w:t>
            </w:r>
          </w:p>
        </w:tc>
        <w:tc>
          <w:tcPr>
            <w:tcW w:type="dxa" w:w="956"/>
          </w:tcPr>
          <w:p>
            <w:pPr>
              <w:spacing w:after="0"/>
              <w:jc w:val="right"/>
            </w:pPr>
            <w:r>
              <w:rPr>
                <w:sz w:val="16"/>
              </w:rPr>
              <w:t>$168,183</w:t>
            </w:r>
          </w:p>
        </w:tc>
        <w:tc>
          <w:tcPr>
            <w:tcW w:type="dxa" w:w="1305"/>
          </w:tcPr>
          <w:p>
            <w:pPr>
              <w:spacing w:after="0"/>
              <w:jc w:val="right"/>
            </w:pPr>
            <w:r>
              <w:rPr>
                <w:sz w:val="16"/>
              </w:rPr>
              <w:t>0.000447%</w:t>
            </w:r>
          </w:p>
        </w:tc>
        <w:tc>
          <w:tcPr>
            <w:tcW w:type="dxa" w:w="1186"/>
          </w:tcPr>
          <w:p>
            <w:pPr>
              <w:spacing w:after="0"/>
              <w:jc w:val="right"/>
            </w:pPr>
            <w:r>
              <w:rPr>
                <w:sz w:val="16"/>
              </w:rPr>
              <w:t>$101,000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$9,944,209,302</w:t>
            </w:r>
          </w:p>
        </w:tc>
        <w:tc>
          <w:tcPr>
            <w:tcW w:type="dxa" w:w="1133"/>
          </w:tcPr>
          <w:p>
            <w:pPr>
              <w:spacing w:after="0"/>
              <w:jc w:val="right"/>
            </w:pPr>
            <w:r>
              <w:rPr>
                <w:sz w:val="16"/>
              </w:rPr>
              <w:t>$82,688,042</w:t>
            </w:r>
          </w:p>
        </w:tc>
        <w:tc>
          <w:tcPr>
            <w:tcW w:type="dxa" w:w="1043"/>
          </w:tcPr>
          <w:p>
            <w:pPr>
              <w:spacing w:after="0"/>
              <w:jc w:val="right"/>
            </w:pPr>
            <w:r>
              <w:rPr>
                <w:sz w:val="16"/>
              </w:rPr>
              <w:t>38,586</w:t>
            </w:r>
          </w:p>
        </w:tc>
        <w:tc>
          <w:tcPr>
            <w:tcW w:type="dxa" w:w="1037"/>
          </w:tcPr>
          <w:p>
            <w:pPr>
              <w:spacing w:after="0"/>
              <w:jc w:val="right"/>
            </w:pPr>
            <w:r>
              <w:rPr>
                <w:sz w:val="16"/>
              </w:rPr>
              <w:t>$327,782</w:t>
            </w:r>
          </w:p>
        </w:tc>
        <w:tc>
          <w:tcPr>
            <w:tcW w:type="dxa" w:w="1126"/>
          </w:tcPr>
          <w:p>
            <w:pPr>
              <w:spacing w:after="0"/>
              <w:jc w:val="right"/>
            </w:pPr>
            <w:r>
              <w:rPr>
                <w:sz w:val="16"/>
              </w:rPr>
              <w:t>$1,569</w:t>
            </w:r>
          </w:p>
        </w:tc>
        <w:tc>
          <w:tcPr>
            <w:tcW w:type="dxa" w:w="956"/>
          </w:tcPr>
          <w:p>
            <w:pPr>
              <w:spacing w:after="0"/>
              <w:jc w:val="right"/>
            </w:pPr>
            <w:r>
              <w:rPr>
                <w:sz w:val="16"/>
              </w:rPr>
              <w:t>$410,293</w:t>
            </w:r>
          </w:p>
        </w:tc>
        <w:tc>
          <w:tcPr>
            <w:tcW w:type="dxa" w:w="1305"/>
          </w:tcPr>
          <w:p>
            <w:pPr>
              <w:spacing w:after="0"/>
              <w:jc w:val="right"/>
            </w:pPr>
            <w:r>
              <w:rPr>
                <w:sz w:val="16"/>
              </w:rPr>
              <w:t>0.0033%</w:t>
            </w:r>
          </w:p>
        </w:tc>
        <w:tc>
          <w:tcPr>
            <w:tcW w:type="dxa" w:w="1186"/>
          </w:tcPr>
          <w:p>
            <w:pPr>
              <w:spacing w:after="0"/>
              <w:jc w:val="right"/>
            </w:pPr>
            <w:r>
              <w:rPr>
                <w:sz w:val="16"/>
              </w:rPr>
              <w:t>$25,000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56"/>
          </w:tcPr>
          <w:p>
            <w:pPr>
              <w:spacing w:after="0"/>
              <w:jc w:val="right"/>
            </w:pPr>
            <w:r>
              <w:rPr>
                <w:sz w:val="16"/>
              </w:rPr>
              <w:t>n/a</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$2,308,139,325</w:t>
            </w:r>
          </w:p>
        </w:tc>
        <w:tc>
          <w:tcPr>
            <w:tcW w:type="dxa" w:w="1133"/>
          </w:tcPr>
          <w:p>
            <w:pPr>
              <w:spacing w:after="0"/>
              <w:jc w:val="right"/>
            </w:pPr>
            <w:r>
              <w:rPr>
                <w:sz w:val="16"/>
              </w:rPr>
              <w:t>$12,286,772</w:t>
            </w:r>
          </w:p>
        </w:tc>
        <w:tc>
          <w:tcPr>
            <w:tcW w:type="dxa" w:w="1043"/>
          </w:tcPr>
          <w:p>
            <w:pPr>
              <w:spacing w:after="0"/>
              <w:jc w:val="right"/>
            </w:pPr>
            <w:r>
              <w:rPr>
                <w:sz w:val="16"/>
              </w:rPr>
              <w:t>10,653</w:t>
            </w:r>
          </w:p>
        </w:tc>
        <w:tc>
          <w:tcPr>
            <w:tcW w:type="dxa" w:w="1037"/>
          </w:tcPr>
          <w:p>
            <w:pPr>
              <w:spacing w:after="0"/>
              <w:jc w:val="right"/>
            </w:pPr>
            <w:r>
              <w:rPr>
                <w:sz w:val="16"/>
              </w:rPr>
              <w:t>$51,062</w:t>
            </w:r>
          </w:p>
        </w:tc>
        <w:tc>
          <w:tcPr>
            <w:tcW w:type="dxa" w:w="1126"/>
          </w:tcPr>
          <w:p>
            <w:pPr>
              <w:spacing w:after="0"/>
              <w:jc w:val="right"/>
            </w:pPr>
            <w:r>
              <w:rPr>
                <w:sz w:val="16"/>
              </w:rPr>
              <w:t>$22</w:t>
            </w:r>
          </w:p>
        </w:tc>
        <w:tc>
          <w:tcPr>
            <w:tcW w:type="dxa" w:w="956"/>
          </w:tcPr>
          <w:p>
            <w:pPr>
              <w:spacing w:after="0"/>
              <w:jc w:val="right"/>
            </w:pPr>
            <w:r>
              <w:rPr>
                <w:sz w:val="16"/>
              </w:rPr>
              <w:t>$4,204</w:t>
            </w:r>
          </w:p>
        </w:tc>
        <w:tc>
          <w:tcPr>
            <w:tcW w:type="dxa" w:w="1305"/>
          </w:tcPr>
          <w:p>
            <w:pPr>
              <w:spacing w:after="0"/>
              <w:jc w:val="right"/>
            </w:pPr>
            <w:r>
              <w:rPr>
                <w:sz w:val="16"/>
              </w:rPr>
              <w:t>0.00221%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$9,944,209,302</w:t>
            </w:r>
          </w:p>
        </w:tc>
        <w:tc>
          <w:tcPr>
            <w:tcW w:type="dxa" w:w="1133"/>
          </w:tcPr>
          <w:p>
            <w:pPr>
              <w:spacing w:after="0"/>
              <w:jc w:val="right"/>
            </w:pPr>
            <w:r>
              <w:rPr>
                <w:sz w:val="16"/>
              </w:rPr>
              <w:t>$82,688,042</w:t>
            </w:r>
          </w:p>
        </w:tc>
        <w:tc>
          <w:tcPr>
            <w:tcW w:type="dxa" w:w="1043"/>
          </w:tcPr>
          <w:p>
            <w:pPr>
              <w:spacing w:after="0"/>
              <w:jc w:val="right"/>
            </w:pPr>
            <w:r>
              <w:rPr>
                <w:sz w:val="16"/>
              </w:rPr>
              <w:t>38,586</w:t>
            </w:r>
          </w:p>
        </w:tc>
        <w:tc>
          <w:tcPr>
            <w:tcW w:type="dxa" w:w="1037"/>
          </w:tcPr>
          <w:p>
            <w:pPr>
              <w:spacing w:after="0"/>
              <w:jc w:val="right"/>
            </w:pPr>
            <w:r>
              <w:rPr>
                <w:sz w:val="16"/>
              </w:rPr>
              <w:t>$2,589</w:t>
            </w:r>
          </w:p>
        </w:tc>
        <w:tc>
          <w:tcPr>
            <w:tcW w:type="dxa" w:w="1126"/>
          </w:tcPr>
          <w:p>
            <w:pPr>
              <w:spacing w:after="0"/>
              <w:jc w:val="right"/>
            </w:pPr>
            <w:r>
              <w:rPr>
                <w:sz w:val="16"/>
              </w:rPr>
              <w:t>$3</w:t>
            </w:r>
          </w:p>
        </w:tc>
        <w:tc>
          <w:tcPr>
            <w:tcW w:type="dxa" w:w="956"/>
          </w:tcPr>
          <w:p>
            <w:pPr>
              <w:spacing w:after="0"/>
              <w:jc w:val="right"/>
            </w:pPr>
            <w:r>
              <w:rPr>
                <w:sz w:val="16"/>
              </w:rPr>
              <w:t>$98,080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$2,000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29 county-coded records, 29 with a damage value recorded (including $0), $146,000; 10 zone-level records, 7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38,586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$9,944,209,302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$82,688,042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$13,151,486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$1,850,769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6</w:t>
            </w:r>
          </w:p>
        </w:tc>
        <w:tc>
          <w:tcPr>
            <w:tcW w:type="dxa" w:w="1336"/>
          </w:tcPr>
          <w:p>
            <w:pPr>
              <w:spacing w:after="0"/>
              <w:jc w:val="right"/>
            </w:pPr>
            <w:r>
              <w:rPr>
                <w:sz w:val="16"/>
              </w:rPr>
              <w:t>28</w:t>
            </w:r>
          </w:p>
        </w:tc>
        <w:tc>
          <w:tcPr>
            <w:tcW w:type="dxa" w:w="1336"/>
          </w:tcPr>
          <w:p>
            <w:pPr>
              <w:spacing w:after="0"/>
              <w:jc w:val="right"/>
            </w:pPr>
            <w:r>
              <w:rPr>
                <w:sz w:val="16"/>
              </w:rPr>
              <w:t>2</w:t>
            </w:r>
          </w:p>
        </w:tc>
        <w:tc>
          <w:tcPr>
            <w:tcW w:type="dxa" w:w="1336"/>
          </w:tcPr>
          <w:p>
            <w:pPr>
              <w:spacing w:after="0"/>
              <w:jc w:val="right"/>
            </w:pPr>
            <w:r>
              <w:rPr>
                <w:sz w:val="16"/>
              </w:rPr>
              <w:t>30</w:t>
            </w:r>
          </w:p>
        </w:tc>
        <w:tc>
          <w:tcPr>
            <w:tcW w:type="dxa" w:w="1336"/>
          </w:tcPr>
          <w:p>
            <w:pPr>
              <w:spacing w:after="0"/>
              <w:jc w:val="right"/>
            </w:pPr>
            <w:r>
              <w:rPr>
                <w:sz w:val="16"/>
              </w:rPr>
              <w:t>2</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Smithfield town</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Isle of Wight County (unincorporated area)</w:t>
            </w:r>
          </w:p>
        </w:tc>
        <w:tc>
          <w:tcPr>
            <w:tcW w:type="dxa" w:w="1336"/>
          </w:tcPr>
          <w:p>
            <w:pPr>
              <w:spacing w:after="0"/>
              <w:jc w:val="right"/>
            </w:pPr>
            <w:r>
              <w:rPr>
                <w:sz w:val="16"/>
              </w:rPr>
              <w:t>4</w:t>
            </w:r>
          </w:p>
        </w:tc>
        <w:tc>
          <w:tcPr>
            <w:tcW w:type="dxa" w:w="1336"/>
          </w:tcPr>
          <w:p>
            <w:pPr>
              <w:spacing w:after="0"/>
              <w:jc w:val="right"/>
            </w:pPr>
            <w:r>
              <w:rPr>
                <w:sz w:val="16"/>
              </w:rPr>
              <w:t>5</w:t>
            </w:r>
          </w:p>
        </w:tc>
        <w:tc>
          <w:tcPr>
            <w:tcW w:type="dxa" w:w="1336"/>
          </w:tcPr>
          <w:p>
            <w:pPr>
              <w:spacing w:after="0"/>
              <w:jc w:val="right"/>
            </w:pPr>
            <w:r>
              <w:rPr>
                <w:sz w:val="16"/>
              </w:rPr>
              <w:t>22</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2</w:t>
            </w:r>
          </w:p>
        </w:tc>
        <w:tc>
          <w:tcPr>
            <w:tcW w:type="dxa" w:w="1487"/>
          </w:tcPr>
          <w:p>
            <w:pPr>
              <w:spacing w:after="0"/>
              <w:jc w:val="right"/>
            </w:pPr>
            <w:r>
              <w:rPr>
                <w:sz w:val="16"/>
              </w:rPr>
              <w:t>8</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Isle of Wight County</w:t>
            </w:r>
          </w:p>
        </w:tc>
        <w:tc>
          <w:tcPr>
            <w:tcW w:type="dxa" w:w="1604"/>
          </w:tcPr>
          <w:p>
            <w:pPr>
              <w:spacing w:after="0"/>
              <w:jc w:val="left"/>
            </w:pPr>
            <w:r>
              <w:rPr>
                <w:sz w:val="16"/>
              </w:rPr>
              <w:t>510303</w:t>
            </w:r>
          </w:p>
        </w:tc>
        <w:tc>
          <w:tcPr>
            <w:tcW w:type="dxa" w:w="1441"/>
          </w:tcPr>
          <w:p>
            <w:pPr>
              <w:spacing w:after="0"/>
              <w:jc w:val="right"/>
            </w:pPr>
            <w:r>
              <w:rPr>
                <w:sz w:val="16"/>
              </w:rPr>
              <w:t>4</w:t>
            </w:r>
          </w:p>
        </w:tc>
        <w:tc>
          <w:tcPr>
            <w:tcW w:type="dxa" w:w="1441"/>
          </w:tcPr>
          <w:p>
            <w:pPr>
              <w:spacing w:after="0"/>
              <w:jc w:val="right"/>
            </w:pPr>
            <w:r>
              <w:rPr>
                <w:sz w:val="16"/>
              </w:rPr>
              <w:t>5</w:t>
            </w:r>
          </w:p>
        </w:tc>
        <w:tc>
          <w:tcPr>
            <w:tcW w:type="dxa" w:w="1441"/>
          </w:tcPr>
          <w:p>
            <w:pPr>
              <w:spacing w:after="0"/>
              <w:jc w:val="right"/>
            </w:pPr>
            <w:r>
              <w:rPr>
                <w:sz w:val="16"/>
              </w:rPr>
              <w:t>22</w:t>
            </w:r>
          </w:p>
        </w:tc>
        <w:tc>
          <w:tcPr>
            <w:tcW w:type="dxa" w:w="1441"/>
          </w:tcPr>
          <w:p>
            <w:pPr>
              <w:spacing w:after="0"/>
              <w:jc w:val="right"/>
            </w:pPr>
            <w:r>
              <w:rPr>
                <w:sz w:val="16"/>
              </w:rPr>
              <w:t>2</w:t>
            </w:r>
          </w:p>
        </w:tc>
        <w:tc>
          <w:tcPr>
            <w:tcW w:type="dxa" w:w="1441"/>
          </w:tcPr>
          <w:p>
            <w:pPr>
              <w:spacing w:after="0"/>
              <w:jc w:val="right"/>
            </w:pPr>
            <w:r>
              <w:rPr>
                <w:sz w:val="16"/>
              </w:rPr>
              <w:t>24</w:t>
            </w:r>
          </w:p>
        </w:tc>
        <w:tc>
          <w:tcPr>
            <w:tcW w:type="dxa" w:w="1441"/>
          </w:tcPr>
          <w:p>
            <w:pPr>
              <w:spacing w:after="0"/>
              <w:jc w:val="right"/>
            </w:pPr>
            <w:r>
              <w:rPr>
                <w:sz w:val="16"/>
              </w:rPr>
              <w:t>2</w:t>
            </w:r>
          </w:p>
        </w:tc>
        <w:tc>
          <w:tcPr>
            <w:tcW w:type="dxa" w:w="1604"/>
          </w:tcPr>
          <w:p>
            <w:pPr>
              <w:spacing w:after="0"/>
              <w:jc w:val="right"/>
            </w:pPr>
            <w:r>
              <w:rPr>
                <w:sz w:val="16"/>
              </w:rPr>
              <w:t>8</w:t>
            </w:r>
          </w:p>
        </w:tc>
      </w:tr>
      <w:tr>
        <w:trPr>
          <w:cantSplit/>
        </w:trPr>
        <w:tc>
          <w:tcPr>
            <w:tcW w:type="dxa" w:w="2256"/>
          </w:tcPr>
          <w:p>
            <w:pPr>
              <w:spacing w:after="0"/>
              <w:jc w:val="left"/>
            </w:pPr>
            <w:r>
              <w:rPr>
                <w:sz w:val="16"/>
              </w:rPr>
              <w:t>Smithfield town</w:t>
            </w:r>
          </w:p>
        </w:tc>
        <w:tc>
          <w:tcPr>
            <w:tcW w:type="dxa" w:w="1604"/>
          </w:tcPr>
          <w:p>
            <w:pPr>
              <w:spacing w:after="0"/>
              <w:jc w:val="left"/>
            </w:pPr>
            <w:r>
              <w:rPr>
                <w:sz w:val="16"/>
              </w:rPr>
              <w:t>510081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Windsor town</w:t>
            </w:r>
          </w:p>
        </w:tc>
        <w:tc>
          <w:tcPr>
            <w:tcW w:type="dxa" w:w="1604"/>
          </w:tcPr>
          <w:p>
            <w:pPr>
              <w:spacing w:after="0"/>
              <w:jc w:val="left"/>
            </w:pPr>
            <w:r>
              <w:rPr>
                <w:sz w:val="16"/>
              </w:rPr>
              <w:t>510295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Isle of Wight County, VA: risk-assessment baseline packet, release 2026-10 (data as of 2026-09-30; County FIPS 51093). Automated baseline. </w:t>
      </w:r>
      <w:hyperlink r:id="rId15">
        <w:r>
          <w:rPr>
            <w:color w:val="1F4E99"/>
            <w:sz w:val="17"/>
            <w:u w:val="single"/>
          </w:rPr>
          <w:t>https://hazardplain.org/va/51093/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Isle of Wight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Isle of Wight County, VA: Risk-assessment baseline packet</dc:title>
  <dc:subject>Hazard Plain release 2026-10, as of 2026-09-30. Automated baseline</dc:subject>
  <dc:creator>Hazard Plain</dc:creator>
  <cp:keywords>Hazard Plain; hazard mitigation; risk assessment; 51093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