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Henry County, VA</w:t>
      </w:r>
    </w:p>
    <w:p>
      <w:pPr>
        <w:spacing w:after="120" w:before="0"/>
      </w:pPr>
      <w:r>
        <w:rPr>
          <w:color w:val="555555"/>
          <w:sz w:val="24"/>
        </w:rPr>
        <w:t>Risk-assessment baseline packet</w:t>
      </w:r>
    </w:p>
    <w:p>
      <w:pPr>
        <w:spacing w:after="120" w:before="0"/>
      </w:pPr>
      <w:r>
        <w:rPr>
          <w:b/>
          <w:sz w:val="18"/>
        </w:rPr>
        <w:t xml:space="preserve">County FIPS: </w:t>
      </w:r>
      <w:r>
        <w:rPr>
          <w:sz w:val="18"/>
        </w:rPr>
        <w:t>51089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2027-04-10. Plan: PDC 12 West Piedmont Hazard Mitigation Plan (FEMA plan 107954), approved 2022-04-11.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2022-04-11: 1 new hazard declaration (1 incident) and 161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($11,076,460 a year), Cold Wave ($932,823) and Tornado ($650,175).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51089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2027-04-10</w:t>
      </w:r>
    </w:p>
    <w:p>
      <w:pPr>
        <w:keepNext/>
        <w:spacing w:after="40" w:before="0"/>
      </w:pPr>
      <w:r>
        <w:rPr>
          <w:b/>
        </w:rPr>
        <w:t xml:space="preserve">Plan: </w:t>
      </w:r>
      <w:r>
        <w:rPr/>
        <w:t>PDC 12 West Piedmont Hazard Mitigation Plan (FEMA plan 107954)</w:t>
      </w:r>
    </w:p>
    <w:p>
      <w:pPr>
        <w:keepNext/>
        <w:spacing w:after="40" w:before="0"/>
      </w:pPr>
      <w:r>
        <w:rPr>
          <w:b/>
        </w:rPr>
        <w:t xml:space="preserve">Approved: </w:t>
      </w:r>
      <w:r>
        <w:rPr/>
        <w:t>2022-04-11</w:t>
      </w:r>
    </w:p>
    <w:p>
      <w:pPr>
        <w:keepNext/>
        <w:spacing w:after="40" w:before="0"/>
      </w:pPr>
      <w:r>
        <w:rPr>
          <w:b/>
        </w:rPr>
        <w:t xml:space="preserve">Days to expiry: </w:t>
      </w:r>
      <w:r>
        <w:rPr/>
        <w:t>192</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25"/>
        <w:gridCol w:w="741"/>
        <w:gridCol w:w="2883"/>
        <w:gridCol w:w="2169"/>
        <w:gridCol w:w="1130"/>
        <w:gridCol w:w="1130"/>
        <w:gridCol w:w="975"/>
        <w:gridCol w:w="3759"/>
      </w:tblGrid>
      <w:tr>
        <w:trPr>
          <w:cantSplit/>
          <w:tblHeader/>
        </w:trPr>
        <w:tc>
          <w:tcPr>
            <w:tcW w:type="dxa" w:w="1325"/>
            <w:shd w:val="clear" w:color="auto" w:fill="E8E8E8"/>
          </w:tcPr>
          <w:p>
            <w:pPr>
              <w:spacing w:after="0"/>
              <w:jc w:val="left"/>
            </w:pPr>
            <w:r>
              <w:rPr>
                <w:b/>
                <w:sz w:val="16"/>
              </w:rPr>
              <w:t>Jurisdiction</w:t>
            </w:r>
          </w:p>
        </w:tc>
        <w:tc>
          <w:tcPr>
            <w:tcW w:type="dxa" w:w="741"/>
            <w:shd w:val="clear" w:color="auto" w:fill="E8E8E8"/>
          </w:tcPr>
          <w:p>
            <w:pPr>
              <w:spacing w:after="0"/>
              <w:jc w:val="left"/>
            </w:pPr>
            <w:r>
              <w:rPr>
                <w:b/>
                <w:sz w:val="16"/>
              </w:rPr>
              <w:t>Type</w:t>
            </w:r>
          </w:p>
        </w:tc>
        <w:tc>
          <w:tcPr>
            <w:tcW w:type="dxa" w:w="2883"/>
            <w:shd w:val="clear" w:color="auto" w:fill="E8E8E8"/>
          </w:tcPr>
          <w:p>
            <w:pPr>
              <w:spacing w:after="0"/>
              <w:jc w:val="left"/>
            </w:pPr>
            <w:r>
              <w:rPr>
                <w:b/>
                <w:sz w:val="16"/>
              </w:rPr>
              <w:t>Status</w:t>
            </w:r>
          </w:p>
        </w:tc>
        <w:tc>
          <w:tcPr>
            <w:tcW w:type="dxa" w:w="2169"/>
            <w:shd w:val="clear" w:color="auto" w:fill="E8E8E8"/>
          </w:tcPr>
          <w:p>
            <w:pPr>
              <w:spacing w:after="0"/>
              <w:jc w:val="left"/>
            </w:pPr>
            <w:r>
              <w:rPr>
                <w:b/>
                <w:sz w:val="16"/>
              </w:rPr>
              <w:t>Plan</w:t>
            </w:r>
          </w:p>
        </w:tc>
        <w:tc>
          <w:tcPr>
            <w:tcW w:type="dxa" w:w="1130"/>
            <w:shd w:val="clear" w:color="auto" w:fill="E8E8E8"/>
          </w:tcPr>
          <w:p>
            <w:pPr>
              <w:spacing w:after="0"/>
              <w:jc w:val="left"/>
            </w:pPr>
            <w:r>
              <w:rPr>
                <w:b/>
                <w:sz w:val="16"/>
              </w:rPr>
              <w:t>Approved</w:t>
            </w:r>
          </w:p>
        </w:tc>
        <w:tc>
          <w:tcPr>
            <w:tcW w:type="dxa" w:w="1130"/>
            <w:shd w:val="clear" w:color="auto" w:fill="E8E8E8"/>
          </w:tcPr>
          <w:p>
            <w:pPr>
              <w:spacing w:after="0"/>
              <w:jc w:val="left"/>
            </w:pPr>
            <w:r>
              <w:rPr>
                <w:b/>
                <w:sz w:val="16"/>
              </w:rPr>
              <w:t>Expires</w:t>
            </w:r>
          </w:p>
        </w:tc>
        <w:tc>
          <w:tcPr>
            <w:tcW w:type="dxa" w:w="9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59"/>
            <w:shd w:val="clear" w:color="auto" w:fill="E8E8E8"/>
          </w:tcPr>
          <w:p>
            <w:pPr>
              <w:spacing w:after="0"/>
              <w:jc w:val="left"/>
            </w:pPr>
            <w:r>
              <w:rPr>
                <w:b/>
                <w:sz w:val="16"/>
              </w:rPr>
              <w:t>Update underway</w:t>
            </w:r>
          </w:p>
        </w:tc>
      </w:tr>
      <w:tr>
        <w:trPr>
          <w:cantSplit/>
        </w:trPr>
        <w:tc>
          <w:tcPr>
            <w:tcW w:type="dxa" w:w="1325"/>
          </w:tcPr>
          <w:p>
            <w:pPr>
              <w:spacing w:after="0"/>
              <w:jc w:val="left"/>
            </w:pPr>
            <w:r>
              <w:rPr>
                <w:sz w:val="16"/>
              </w:rPr>
              <w:t>Henry County</w:t>
            </w:r>
          </w:p>
        </w:tc>
        <w:tc>
          <w:tcPr>
            <w:tcW w:type="dxa" w:w="741"/>
          </w:tcPr>
          <w:p>
            <w:pPr>
              <w:spacing w:after="0"/>
              <w:jc w:val="left"/>
            </w:pPr>
            <w:r>
              <w:rPr>
                <w:sz w:val="16"/>
              </w:rPr>
              <w:t>County</w:t>
            </w:r>
          </w:p>
        </w:tc>
        <w:tc>
          <w:tcPr>
            <w:tcW w:type="dxa" w:w="2883"/>
          </w:tcPr>
          <w:p>
            <w:pPr>
              <w:spacing w:after="0"/>
              <w:jc w:val="left"/>
            </w:pPr>
            <w:r>
              <w:rPr>
                <w:sz w:val="16"/>
              </w:rPr>
              <w:t>Approved, expires 2027-04-10</w:t>
            </w:r>
          </w:p>
        </w:tc>
        <w:tc>
          <w:tcPr>
            <w:tcW w:type="dxa" w:w="2169"/>
          </w:tcPr>
          <w:p>
            <w:pPr>
              <w:spacing w:after="0"/>
              <w:jc w:val="left"/>
            </w:pPr>
            <w:r>
              <w:rPr>
                <w:sz w:val="16"/>
              </w:rPr>
              <w:t>PDC 12 West Piedmont Hazard Mitigation Plan (FEMA plan 107954)</w:t>
            </w:r>
          </w:p>
        </w:tc>
        <w:tc>
          <w:tcPr>
            <w:tcW w:type="dxa" w:w="1130"/>
          </w:tcPr>
          <w:p>
            <w:pPr>
              <w:spacing w:after="0"/>
              <w:jc w:val="left"/>
            </w:pPr>
            <w:r>
              <w:rPr>
                <w:sz w:val="16"/>
              </w:rPr>
              <w:t>2022-04-11</w:t>
            </w:r>
          </w:p>
        </w:tc>
        <w:tc>
          <w:tcPr>
            <w:tcW w:type="dxa" w:w="1130"/>
          </w:tcPr>
          <w:p>
            <w:pPr>
              <w:spacing w:after="0"/>
              <w:jc w:val="left"/>
            </w:pPr>
            <w:r>
              <w:rPr>
                <w:sz w:val="16"/>
              </w:rPr>
              <w:t>2027-04-10</w:t>
            </w:r>
          </w:p>
        </w:tc>
        <w:tc>
          <w:tcPr>
            <w:tcW w:type="dxa" w:w="975"/>
          </w:tcPr>
          <w:p>
            <w:pPr>
              <w:spacing w:after="0"/>
              <w:jc w:val="right"/>
            </w:pPr>
            <w:r>
              <w:rPr>
                <w:sz w:val="16"/>
              </w:rPr>
              <w:t>192</w:t>
            </w:r>
          </w:p>
        </w:tc>
        <w:tc>
          <w:tcPr>
            <w:tcW w:type="dxa" w:w="3759"/>
          </w:tcPr>
          <w:p>
            <w:pPr>
              <w:spacing w:after="0"/>
              <w:jc w:val="left"/>
            </w:pPr>
            <w:r>
              <w:rPr>
                <w:sz w:val="16"/>
              </w:rPr>
              <w:t>FEMA tracker shows a plan in progress</w:t>
            </w:r>
          </w:p>
        </w:tc>
      </w:tr>
      <w:tr>
        <w:trPr>
          <w:cantSplit/>
        </w:trPr>
        <w:tc>
          <w:tcPr>
            <w:tcW w:type="dxa" w:w="1325"/>
          </w:tcPr>
          <w:p>
            <w:pPr>
              <w:spacing w:after="0"/>
              <w:jc w:val="left"/>
            </w:pPr>
            <w:r>
              <w:rPr>
                <w:sz w:val="16"/>
              </w:rPr>
              <w:t>Ridgeway town</w:t>
            </w:r>
          </w:p>
        </w:tc>
        <w:tc>
          <w:tcPr>
            <w:tcW w:type="dxa" w:w="741"/>
          </w:tcPr>
          <w:p>
            <w:pPr>
              <w:spacing w:after="0"/>
              <w:jc w:val="left"/>
            </w:pPr>
            <w:r>
              <w:rPr>
                <w:sz w:val="16"/>
              </w:rPr>
              <w:t>Town</w:t>
            </w:r>
          </w:p>
        </w:tc>
        <w:tc>
          <w:tcPr>
            <w:tcW w:type="dxa" w:w="2883"/>
          </w:tcPr>
          <w:p>
            <w:pPr>
              <w:spacing w:after="0"/>
              <w:jc w:val="left"/>
            </w:pPr>
            <w:r>
              <w:rPr>
                <w:sz w:val="16"/>
              </w:rPr>
              <w:t>Approved, expires 2027-04-10</w:t>
            </w:r>
          </w:p>
        </w:tc>
        <w:tc>
          <w:tcPr>
            <w:tcW w:type="dxa" w:w="2169"/>
          </w:tcPr>
          <w:p>
            <w:pPr>
              <w:spacing w:after="0"/>
              <w:jc w:val="left"/>
            </w:pPr>
            <w:r>
              <w:rPr>
                <w:sz w:val="16"/>
              </w:rPr>
              <w:t>PDC 12 West Piedmont Hazard Mitigation Plan (FEMA plan 107954)</w:t>
            </w:r>
          </w:p>
        </w:tc>
        <w:tc>
          <w:tcPr>
            <w:tcW w:type="dxa" w:w="1130"/>
          </w:tcPr>
          <w:p>
            <w:pPr>
              <w:spacing w:after="0"/>
              <w:jc w:val="left"/>
            </w:pPr>
            <w:r>
              <w:rPr>
                <w:sz w:val="16"/>
              </w:rPr>
              <w:t>2022-04-11</w:t>
            </w:r>
          </w:p>
        </w:tc>
        <w:tc>
          <w:tcPr>
            <w:tcW w:type="dxa" w:w="1130"/>
          </w:tcPr>
          <w:p>
            <w:pPr>
              <w:spacing w:after="0"/>
              <w:jc w:val="left"/>
            </w:pPr>
            <w:r>
              <w:rPr>
                <w:sz w:val="16"/>
              </w:rPr>
              <w:t>2027-04-10</w:t>
            </w:r>
          </w:p>
        </w:tc>
        <w:tc>
          <w:tcPr>
            <w:tcW w:type="dxa" w:w="975"/>
          </w:tcPr>
          <w:p>
            <w:pPr>
              <w:spacing w:after="0"/>
              <w:jc w:val="right"/>
            </w:pPr>
            <w:r>
              <w:rPr>
                <w:sz w:val="16"/>
              </w:rPr>
              <w:t>192</w:t>
            </w:r>
          </w:p>
        </w:tc>
        <w:tc>
          <w:tcPr>
            <w:tcW w:type="dxa" w:w="3759"/>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107954 covers 11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5"/>
        <w:gridCol w:w="1245"/>
        <w:gridCol w:w="1037"/>
        <w:gridCol w:w="1126"/>
        <w:gridCol w:w="1640"/>
        <w:gridCol w:w="1178"/>
        <w:gridCol w:w="1765"/>
        <w:gridCol w:w="3143"/>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5"/>
            <w:shd w:val="clear" w:color="auto" w:fill="E8E8E8"/>
          </w:tcPr>
          <w:p>
            <w:pPr>
              <w:spacing w:after="0"/>
              <w:jc w:val="left"/>
            </w:pPr>
            <w:r>
              <w:rPr>
                <w:b/>
                <w:sz w:val="16"/>
              </w:rPr>
              <w:t>NRI risk rating</w:t>
            </w:r>
          </w:p>
        </w:tc>
        <w:tc>
          <w:tcPr>
            <w:tcW w:type="dxa" w:w="124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3"/>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5"/>
          </w:tcPr>
          <w:p>
            <w:pPr>
              <w:spacing w:after="0"/>
              <w:jc w:val="left"/>
            </w:pPr>
            <w:r>
              <w:rPr>
                <w:sz w:val="16"/>
              </w:rPr>
              <w:t>Relatively Moderate</w:t>
            </w:r>
          </w:p>
        </w:tc>
        <w:tc>
          <w:tcPr>
            <w:tcW w:type="dxa" w:w="1245"/>
          </w:tcPr>
          <w:p>
            <w:pPr>
              <w:spacing w:after="0"/>
              <w:jc w:val="left"/>
            </w:pPr>
            <w:r>
              <w:rPr>
                <w:sz w:val="16"/>
              </w:rPr>
              <w:t>Relatively Low</w:t>
            </w:r>
          </w:p>
        </w:tc>
        <w:tc>
          <w:tcPr>
            <w:tcW w:type="dxa" w:w="1037"/>
          </w:tcPr>
          <w:p>
            <w:pPr>
              <w:spacing w:after="0"/>
              <w:jc w:val="right"/>
            </w:pPr>
            <w:r>
              <w:rPr>
                <w:sz w:val="16"/>
              </w:rPr>
              <w:t>$9,776,349</w:t>
            </w:r>
          </w:p>
        </w:tc>
        <w:tc>
          <w:tcPr>
            <w:tcW w:type="dxa" w:w="1126"/>
          </w:tcPr>
          <w:p>
            <w:pPr>
              <w:spacing w:after="0"/>
              <w:jc w:val="right"/>
            </w:pPr>
            <w:r>
              <w:rPr>
                <w:sz w:val="16"/>
              </w:rPr>
              <w:t>$22,218</w:t>
            </w:r>
          </w:p>
        </w:tc>
        <w:tc>
          <w:tcPr>
            <w:tcW w:type="dxa" w:w="1640"/>
          </w:tcPr>
          <w:p>
            <w:pPr>
              <w:spacing w:after="0"/>
              <w:jc w:val="right"/>
            </w:pPr>
            <w:r>
              <w:rPr>
                <w:sz w:val="16"/>
              </w:rPr>
              <w:t>$1,277,894</w:t>
            </w:r>
          </w:p>
        </w:tc>
        <w:tc>
          <w:tcPr>
            <w:tcW w:type="dxa" w:w="1178"/>
          </w:tcPr>
          <w:p>
            <w:pPr>
              <w:spacing w:after="0"/>
              <w:jc w:val="right"/>
            </w:pPr>
            <w:r>
              <w:rPr>
                <w:sz w:val="16"/>
              </w:rPr>
              <w:t>$11,076,460</w:t>
            </w:r>
          </w:p>
        </w:tc>
        <w:tc>
          <w:tcPr>
            <w:tcW w:type="dxa" w:w="1765"/>
          </w:tcPr>
          <w:p>
            <w:pPr>
              <w:spacing w:after="0"/>
              <w:jc w:val="right"/>
            </w:pPr>
            <w:r>
              <w:rPr>
                <w:sz w:val="16"/>
              </w:rPr>
              <w:t>77</w:t>
            </w:r>
          </w:p>
        </w:tc>
        <w:tc>
          <w:tcPr>
            <w:tcW w:type="dxa" w:w="3143"/>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$4,125</w:t>
            </w:r>
          </w:p>
        </w:tc>
        <w:tc>
          <w:tcPr>
            <w:tcW w:type="dxa" w:w="1126"/>
          </w:tcPr>
          <w:p>
            <w:pPr>
              <w:spacing w:after="0"/>
              <w:jc w:val="right"/>
            </w:pPr>
            <w:r>
              <w:rPr>
                <w:sz w:val="16"/>
              </w:rPr>
              <w:t>$8,539</w:t>
            </w:r>
          </w:p>
        </w:tc>
        <w:tc>
          <w:tcPr>
            <w:tcW w:type="dxa" w:w="1640"/>
          </w:tcPr>
          <w:p>
            <w:pPr>
              <w:spacing w:after="0"/>
              <w:jc w:val="right"/>
            </w:pPr>
            <w:r>
              <w:rPr>
                <w:sz w:val="16"/>
              </w:rPr>
              <w:t>$920,159</w:t>
            </w:r>
          </w:p>
        </w:tc>
        <w:tc>
          <w:tcPr>
            <w:tcW w:type="dxa" w:w="1178"/>
          </w:tcPr>
          <w:p>
            <w:pPr>
              <w:spacing w:after="0"/>
              <w:jc w:val="right"/>
            </w:pPr>
            <w:r>
              <w:rPr>
                <w:sz w:val="16"/>
              </w:rPr>
              <w:t>$932,823</w:t>
            </w:r>
          </w:p>
        </w:tc>
        <w:tc>
          <w:tcPr>
            <w:tcW w:type="dxa" w:w="1765"/>
          </w:tcPr>
          <w:p>
            <w:pPr>
              <w:spacing w:after="0"/>
              <w:jc w:val="right"/>
            </w:pPr>
            <w:r>
              <w:rPr>
                <w:sz w:val="16"/>
              </w:rPr>
              <w:t>8</w:t>
            </w:r>
          </w:p>
        </w:tc>
        <w:tc>
          <w:tcPr>
            <w:tcW w:type="dxa" w:w="3143"/>
          </w:tcPr>
          <w:p>
            <w:pPr>
              <w:spacing w:after="0"/>
              <w:jc w:val="left"/>
            </w:pPr>
            <w:r>
              <w:rPr>
                <w:sz w:val="16"/>
              </w:rPr>
              <w:t>Includes 6 Frost/Freeze records (outside NRI's Cold Wave definition; counted in this table and in B1-d, not in the B1-e descriptor).</w:t>
            </w: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$426,814</w:t>
            </w:r>
          </w:p>
        </w:tc>
        <w:tc>
          <w:tcPr>
            <w:tcW w:type="dxa" w:w="1126"/>
          </w:tcPr>
          <w:p>
            <w:pPr>
              <w:spacing w:after="0"/>
              <w:jc w:val="right"/>
            </w:pPr>
            <w:r>
              <w:rPr>
                <w:sz w:val="16"/>
              </w:rPr>
              <w:t>$186</w:t>
            </w:r>
          </w:p>
        </w:tc>
        <w:tc>
          <w:tcPr>
            <w:tcW w:type="dxa" w:w="1640"/>
          </w:tcPr>
          <w:p>
            <w:pPr>
              <w:spacing w:after="0"/>
              <w:jc w:val="right"/>
            </w:pPr>
            <w:r>
              <w:rPr>
                <w:sz w:val="16"/>
              </w:rPr>
              <w:t>$223,175</w:t>
            </w:r>
          </w:p>
        </w:tc>
        <w:tc>
          <w:tcPr>
            <w:tcW w:type="dxa" w:w="1178"/>
          </w:tcPr>
          <w:p>
            <w:pPr>
              <w:spacing w:after="0"/>
              <w:jc w:val="right"/>
            </w:pPr>
            <w:r>
              <w:rPr>
                <w:sz w:val="16"/>
              </w:rPr>
              <w:t>$650,175</w:t>
            </w:r>
          </w:p>
        </w:tc>
        <w:tc>
          <w:tcPr>
            <w:tcW w:type="dxa" w:w="1765"/>
          </w:tcPr>
          <w:p>
            <w:pPr>
              <w:spacing w:after="0"/>
              <w:jc w:val="right"/>
            </w:pPr>
            <w:r>
              <w:rPr>
                <w:sz w:val="16"/>
              </w:rPr>
              <w:t>5</w:t>
            </w:r>
          </w:p>
        </w:tc>
        <w:tc>
          <w:tcPr>
            <w:tcW w:type="dxa" w:w="3143"/>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Hurricane</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$510,879</w:t>
            </w:r>
          </w:p>
        </w:tc>
        <w:tc>
          <w:tcPr>
            <w:tcW w:type="dxa" w:w="1126"/>
          </w:tcPr>
          <w:p>
            <w:pPr>
              <w:spacing w:after="0"/>
              <w:jc w:val="right"/>
            </w:pPr>
            <w:r>
              <w:rPr>
                <w:sz w:val="16"/>
              </w:rPr>
              <w:t>$24,313</w:t>
            </w:r>
          </w:p>
        </w:tc>
        <w:tc>
          <w:tcPr>
            <w:tcW w:type="dxa" w:w="1640"/>
          </w:tcPr>
          <w:p>
            <w:pPr>
              <w:spacing w:after="0"/>
              <w:jc w:val="right"/>
            </w:pPr>
            <w:r>
              <w:rPr>
                <w:sz w:val="16"/>
              </w:rPr>
              <w:t>$23,437</w:t>
            </w:r>
          </w:p>
        </w:tc>
        <w:tc>
          <w:tcPr>
            <w:tcW w:type="dxa" w:w="1178"/>
          </w:tcPr>
          <w:p>
            <w:pPr>
              <w:spacing w:after="0"/>
              <w:jc w:val="right"/>
            </w:pPr>
            <w:r>
              <w:rPr>
                <w:sz w:val="16"/>
              </w:rPr>
              <w:t>$558,629</w:t>
            </w:r>
          </w:p>
        </w:tc>
        <w:tc>
          <w:tcPr>
            <w:tcW w:type="dxa" w:w="1765"/>
          </w:tcPr>
          <w:p>
            <w:pPr>
              <w:spacing w:after="0"/>
              <w:jc w:val="right"/>
            </w:pPr>
            <w:r>
              <w:rPr>
                <w:sz w:val="16"/>
              </w:rPr>
              <w:t>2</w:t>
            </w:r>
          </w:p>
        </w:tc>
        <w:tc>
          <w:tcPr>
            <w:tcW w:type="dxa" w:w="3143"/>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5"/>
          </w:tcPr>
          <w:p>
            <w:pPr>
              <w:spacing w:after="0"/>
              <w:jc w:val="left"/>
            </w:pPr>
            <w:r>
              <w:rPr>
                <w:sz w:val="16"/>
              </w:rPr>
              <w:t>Relatively Moderate</w:t>
            </w:r>
          </w:p>
        </w:tc>
        <w:tc>
          <w:tcPr>
            <w:tcW w:type="dxa" w:w="1245"/>
          </w:tcPr>
          <w:p>
            <w:pPr>
              <w:spacing w:after="0"/>
              <w:jc w:val="left"/>
            </w:pPr>
            <w:r>
              <w:rPr>
                <w:sz w:val="16"/>
              </w:rPr>
              <w:t>Relatively Low</w:t>
            </w:r>
          </w:p>
        </w:tc>
        <w:tc>
          <w:tcPr>
            <w:tcW w:type="dxa" w:w="1037"/>
          </w:tcPr>
          <w:p>
            <w:pPr>
              <w:spacing w:after="0"/>
              <w:jc w:val="right"/>
            </w:pPr>
            <w:r>
              <w:rPr>
                <w:sz w:val="16"/>
              </w:rPr>
              <w:t>$320,892</w:t>
            </w:r>
          </w:p>
        </w:tc>
        <w:tc>
          <w:tcPr>
            <w:tcW w:type="dxa" w:w="1126"/>
          </w:tcPr>
          <w:p>
            <w:pPr>
              <w:spacing w:after="0"/>
              <w:jc w:val="right"/>
            </w:pPr>
            <w:r>
              <w:rPr>
                <w:sz w:val="16"/>
              </w:rPr>
              <w:t>$12,696</w:t>
            </w:r>
          </w:p>
        </w:tc>
        <w:tc>
          <w:tcPr>
            <w:tcW w:type="dxa" w:w="1640"/>
          </w:tcPr>
          <w:p>
            <w:pPr>
              <w:spacing w:after="0"/>
              <w:jc w:val="right"/>
            </w:pPr>
            <w:r>
              <w:rPr>
                <w:sz w:val="16"/>
              </w:rPr>
              <w:t>$199,973</w:t>
            </w:r>
          </w:p>
        </w:tc>
        <w:tc>
          <w:tcPr>
            <w:tcW w:type="dxa" w:w="1178"/>
          </w:tcPr>
          <w:p>
            <w:pPr>
              <w:spacing w:after="0"/>
              <w:jc w:val="right"/>
            </w:pPr>
            <w:r>
              <w:rPr>
                <w:sz w:val="16"/>
              </w:rPr>
              <w:t>$533,561</w:t>
            </w:r>
          </w:p>
        </w:tc>
        <w:tc>
          <w:tcPr>
            <w:tcW w:type="dxa" w:w="1765"/>
          </w:tcPr>
          <w:p>
            <w:pPr>
              <w:spacing w:after="0"/>
              <w:jc w:val="right"/>
            </w:pPr>
            <w:r>
              <w:rPr>
                <w:sz w:val="16"/>
              </w:rPr>
              <w:t>432</w:t>
            </w:r>
          </w:p>
        </w:tc>
        <w:tc>
          <w:tcPr>
            <w:tcW w:type="dxa" w:w="3143"/>
          </w:tcPr>
          <w:p>
            <w:pPr>
              <w:spacing w:after="0"/>
              <w:jc w:val="left"/>
            </w:pPr>
            <w:r>
              <w:rPr>
                <w:sz w:val="16"/>
              </w:rPr>
              <w:t>Includes 22 High Wind and 21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Earthquake</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$361,426</w:t>
            </w:r>
          </w:p>
        </w:tc>
        <w:tc>
          <w:tcPr>
            <w:tcW w:type="dxa" w:w="1126"/>
          </w:tcPr>
          <w:p>
            <w:pPr>
              <w:spacing w:after="0"/>
              <w:jc w:val="right"/>
            </w:pPr>
            <w:r>
              <w:rPr>
                <w:sz w:val="16"/>
              </w:rPr>
              <w:t>n/a</w:t>
            </w:r>
          </w:p>
        </w:tc>
        <w:tc>
          <w:tcPr>
            <w:tcW w:type="dxa" w:w="1640"/>
          </w:tcPr>
          <w:p>
            <w:pPr>
              <w:spacing w:after="0"/>
              <w:jc w:val="right"/>
            </w:pPr>
            <w:r>
              <w:rPr>
                <w:sz w:val="16"/>
              </w:rPr>
              <w:t>$97,454</w:t>
            </w:r>
          </w:p>
        </w:tc>
        <w:tc>
          <w:tcPr>
            <w:tcW w:type="dxa" w:w="1178"/>
          </w:tcPr>
          <w:p>
            <w:pPr>
              <w:spacing w:after="0"/>
              <w:jc w:val="right"/>
            </w:pPr>
            <w:r>
              <w:rPr>
                <w:sz w:val="16"/>
              </w:rPr>
              <w:t>$458,880</w:t>
            </w:r>
          </w:p>
        </w:tc>
        <w:tc>
          <w:tcPr>
            <w:tcW w:type="dxa" w:w="1765"/>
          </w:tcPr>
          <w:p>
            <w:pPr>
              <w:spacing w:after="0"/>
              <w:jc w:val="right"/>
            </w:pPr>
          </w:p>
        </w:tc>
        <w:tc>
          <w:tcPr>
            <w:tcW w:type="dxa" w:w="3143"/>
          </w:tcPr>
          <w:p>
            <w:pPr>
              <w:spacing w:after="0"/>
              <w:jc w:val="left"/>
            </w:pPr>
            <w:r>
              <w:rPr>
                <w:sz w:val="16"/>
              </w:rPr>
              <w:t>Storm Events does not record earthquakes.</w:t>
            </w:r>
          </w:p>
        </w:tc>
      </w:tr>
      <w:tr>
        <w:trPr>
          <w:cantSplit/>
        </w:trPr>
        <w:tc>
          <w:tcPr>
            <w:tcW w:type="dxa" w:w="698"/>
          </w:tcPr>
          <w:p>
            <w:pPr>
              <w:spacing w:after="0"/>
              <w:jc w:val="right"/>
            </w:pPr>
            <w:r>
              <w:rPr>
                <w:sz w:val="16"/>
              </w:rPr>
              <w:t>7</w:t>
            </w:r>
          </w:p>
        </w:tc>
        <w:tc>
          <w:tcPr>
            <w:tcW w:type="dxa" w:w="1037"/>
          </w:tcPr>
          <w:p>
            <w:pPr>
              <w:spacing w:after="0"/>
              <w:jc w:val="left"/>
            </w:pPr>
            <w:r>
              <w:rPr>
                <w:sz w:val="16"/>
              </w:rPr>
              <w:t>Drought</w:t>
            </w:r>
          </w:p>
        </w:tc>
        <w:tc>
          <w:tcPr>
            <w:tcW w:type="dxa" w:w="1245"/>
          </w:tcPr>
          <w:p>
            <w:pPr>
              <w:spacing w:after="0"/>
              <w:jc w:val="left"/>
            </w:pPr>
            <w:r>
              <w:rPr>
                <w:sz w:val="16"/>
              </w:rPr>
              <w:t>Relatively Moderate</w:t>
            </w:r>
          </w:p>
        </w:tc>
        <w:tc>
          <w:tcPr>
            <w:tcW w:type="dxa" w:w="124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$294,122</w:t>
            </w:r>
          </w:p>
        </w:tc>
        <w:tc>
          <w:tcPr>
            <w:tcW w:type="dxa" w:w="1640"/>
          </w:tcPr>
          <w:p>
            <w:pPr>
              <w:spacing w:after="0"/>
              <w:jc w:val="right"/>
            </w:pPr>
            <w:r>
              <w:rPr>
                <w:sz w:val="16"/>
              </w:rPr>
              <w:t>n/a</w:t>
            </w:r>
          </w:p>
        </w:tc>
        <w:tc>
          <w:tcPr>
            <w:tcW w:type="dxa" w:w="1178"/>
          </w:tcPr>
          <w:p>
            <w:pPr>
              <w:spacing w:after="0"/>
              <w:jc w:val="right"/>
            </w:pPr>
            <w:r>
              <w:rPr>
                <w:sz w:val="16"/>
              </w:rPr>
              <w:t>$294,122</w:t>
            </w:r>
          </w:p>
        </w:tc>
        <w:tc>
          <w:tcPr>
            <w:tcW w:type="dxa" w:w="1765"/>
          </w:tcPr>
          <w:p>
            <w:pPr>
              <w:spacing w:after="0"/>
              <w:jc w:val="right"/>
            </w:pPr>
            <w:r>
              <w:rPr>
                <w:sz w:val="16"/>
              </w:rPr>
              <w:t>22</w:t>
            </w:r>
          </w:p>
        </w:tc>
        <w:tc>
          <w:tcPr>
            <w:tcW w:type="dxa" w:w="3143"/>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$64,138</w:t>
            </w:r>
          </w:p>
        </w:tc>
        <w:tc>
          <w:tcPr>
            <w:tcW w:type="dxa" w:w="1126"/>
          </w:tcPr>
          <w:p>
            <w:pPr>
              <w:spacing w:after="0"/>
              <w:jc w:val="right"/>
            </w:pPr>
            <w:r>
              <w:rPr>
                <w:sz w:val="16"/>
              </w:rPr>
              <w:t>n/a</w:t>
            </w:r>
          </w:p>
        </w:tc>
        <w:tc>
          <w:tcPr>
            <w:tcW w:type="dxa" w:w="1640"/>
          </w:tcPr>
          <w:p>
            <w:pPr>
              <w:spacing w:after="0"/>
              <w:jc w:val="right"/>
            </w:pPr>
            <w:r>
              <w:rPr>
                <w:sz w:val="16"/>
              </w:rPr>
              <w:t>$128,603</w:t>
            </w:r>
          </w:p>
        </w:tc>
        <w:tc>
          <w:tcPr>
            <w:tcW w:type="dxa" w:w="1178"/>
          </w:tcPr>
          <w:p>
            <w:pPr>
              <w:spacing w:after="0"/>
              <w:jc w:val="right"/>
            </w:pPr>
            <w:r>
              <w:rPr>
                <w:sz w:val="16"/>
              </w:rPr>
              <w:t>$192,741</w:t>
            </w:r>
          </w:p>
        </w:tc>
        <w:tc>
          <w:tcPr>
            <w:tcW w:type="dxa" w:w="1765"/>
          </w:tcPr>
          <w:p>
            <w:pPr>
              <w:spacing w:after="0"/>
              <w:jc w:val="right"/>
            </w:pPr>
            <w:r>
              <w:rPr>
                <w:sz w:val="16"/>
              </w:rPr>
              <w:t>16</w:t>
            </w:r>
          </w:p>
        </w:tc>
        <w:tc>
          <w:tcPr>
            <w:tcW w:type="dxa" w:w="3143"/>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Ice Storm</w:t>
            </w:r>
          </w:p>
        </w:tc>
        <w:tc>
          <w:tcPr>
            <w:tcW w:type="dxa" w:w="1245"/>
          </w:tcPr>
          <w:p>
            <w:pPr>
              <w:spacing w:after="0"/>
              <w:jc w:val="left"/>
            </w:pPr>
            <w:r>
              <w:rPr>
                <w:sz w:val="16"/>
              </w:rPr>
              <w:t>Relatively Moderate</w:t>
            </w:r>
          </w:p>
        </w:tc>
        <w:tc>
          <w:tcPr>
            <w:tcW w:type="dxa" w:w="1245"/>
          </w:tcPr>
          <w:p>
            <w:pPr>
              <w:spacing w:after="0"/>
              <w:jc w:val="left"/>
            </w:pPr>
            <w:r>
              <w:rPr>
                <w:sz w:val="16"/>
              </w:rPr>
              <w:t>Relatively Moderate</w:t>
            </w:r>
          </w:p>
        </w:tc>
        <w:tc>
          <w:tcPr>
            <w:tcW w:type="dxa" w:w="1037"/>
          </w:tcPr>
          <w:p>
            <w:pPr>
              <w:spacing w:after="0"/>
              <w:jc w:val="right"/>
            </w:pPr>
            <w:r>
              <w:rPr>
                <w:sz w:val="16"/>
              </w:rPr>
              <w:t>$152,544</w:t>
            </w:r>
          </w:p>
        </w:tc>
        <w:tc>
          <w:tcPr>
            <w:tcW w:type="dxa" w:w="1126"/>
          </w:tcPr>
          <w:p>
            <w:pPr>
              <w:spacing w:after="0"/>
              <w:jc w:val="right"/>
            </w:pPr>
            <w:r>
              <w:rPr>
                <w:sz w:val="16"/>
              </w:rPr>
              <w:t>n/a</w:t>
            </w:r>
          </w:p>
        </w:tc>
        <w:tc>
          <w:tcPr>
            <w:tcW w:type="dxa" w:w="1640"/>
          </w:tcPr>
          <w:p>
            <w:pPr>
              <w:spacing w:after="0"/>
              <w:jc w:val="right"/>
            </w:pPr>
            <w:r>
              <w:rPr>
                <w:sz w:val="16"/>
              </w:rPr>
              <w:t>$31,659</w:t>
            </w:r>
          </w:p>
        </w:tc>
        <w:tc>
          <w:tcPr>
            <w:tcW w:type="dxa" w:w="1178"/>
          </w:tcPr>
          <w:p>
            <w:pPr>
              <w:spacing w:after="0"/>
              <w:jc w:val="right"/>
            </w:pPr>
            <w:r>
              <w:rPr>
                <w:sz w:val="16"/>
              </w:rPr>
              <w:t>$184,202</w:t>
            </w:r>
          </w:p>
        </w:tc>
        <w:tc>
          <w:tcPr>
            <w:tcW w:type="dxa" w:w="1765"/>
          </w:tcPr>
          <w:p>
            <w:pPr>
              <w:spacing w:after="0"/>
              <w:jc w:val="right"/>
            </w:pPr>
            <w:r>
              <w:rPr>
                <w:sz w:val="16"/>
              </w:rPr>
              <w:t>6</w:t>
            </w:r>
          </w:p>
        </w:tc>
        <w:tc>
          <w:tcPr>
            <w:tcW w:type="dxa" w:w="3143"/>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$89,649</w:t>
            </w:r>
          </w:p>
        </w:tc>
        <w:tc>
          <w:tcPr>
            <w:tcW w:type="dxa" w:w="1126"/>
          </w:tcPr>
          <w:p>
            <w:pPr>
              <w:spacing w:after="0"/>
              <w:jc w:val="right"/>
            </w:pPr>
            <w:r>
              <w:rPr>
                <w:sz w:val="16"/>
              </w:rPr>
              <w:t>$13,230</w:t>
            </w:r>
          </w:p>
        </w:tc>
        <w:tc>
          <w:tcPr>
            <w:tcW w:type="dxa" w:w="1640"/>
          </w:tcPr>
          <w:p>
            <w:pPr>
              <w:spacing w:after="0"/>
              <w:jc w:val="right"/>
            </w:pPr>
            <w:r>
              <w:rPr>
                <w:sz w:val="16"/>
              </w:rPr>
              <w:t>$62,321</w:t>
            </w:r>
          </w:p>
        </w:tc>
        <w:tc>
          <w:tcPr>
            <w:tcW w:type="dxa" w:w="1178"/>
          </w:tcPr>
          <w:p>
            <w:pPr>
              <w:spacing w:after="0"/>
              <w:jc w:val="right"/>
            </w:pPr>
            <w:r>
              <w:rPr>
                <w:sz w:val="16"/>
              </w:rPr>
              <w:t>$165,201</w:t>
            </w:r>
          </w:p>
        </w:tc>
        <w:tc>
          <w:tcPr>
            <w:tcW w:type="dxa" w:w="1765"/>
          </w:tcPr>
          <w:p>
            <w:pPr>
              <w:spacing w:after="0"/>
              <w:jc w:val="right"/>
            </w:pPr>
            <w:r>
              <w:rPr>
                <w:sz w:val="16"/>
              </w:rPr>
              <w:t>117</w:t>
            </w:r>
          </w:p>
        </w:tc>
        <w:tc>
          <w:tcPr>
            <w:tcW w:type="dxa" w:w="3143"/>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Heat Wave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$10</w:t>
            </w:r>
          </w:p>
        </w:tc>
        <w:tc>
          <w:tcPr>
            <w:tcW w:type="dxa" w:w="1126"/>
          </w:tcPr>
          <w:p>
            <w:pPr>
              <w:spacing w:after="0"/>
              <w:jc w:val="right"/>
            </w:pPr>
            <w:r>
              <w:rPr>
                <w:sz w:val="16"/>
              </w:rPr>
              <w:t>$6</w:t>
            </w:r>
          </w:p>
        </w:tc>
        <w:tc>
          <w:tcPr>
            <w:tcW w:type="dxa" w:w="1640"/>
          </w:tcPr>
          <w:p>
            <w:pPr>
              <w:spacing w:after="0"/>
              <w:jc w:val="right"/>
            </w:pPr>
            <w:r>
              <w:rPr>
                <w:sz w:val="16"/>
              </w:rPr>
              <w:t>$130,951</w:t>
            </w:r>
          </w:p>
        </w:tc>
        <w:tc>
          <w:tcPr>
            <w:tcW w:type="dxa" w:w="1178"/>
          </w:tcPr>
          <w:p>
            <w:pPr>
              <w:spacing w:after="0"/>
              <w:jc w:val="right"/>
            </w:pPr>
            <w:r>
              <w:rPr>
                <w:sz w:val="16"/>
              </w:rPr>
              <w:t>$130,967</w:t>
            </w:r>
          </w:p>
        </w:tc>
        <w:tc>
          <w:tcPr>
            <w:tcW w:type="dxa" w:w="1765"/>
          </w:tcPr>
          <w:p>
            <w:pPr>
              <w:spacing w:after="0"/>
              <w:jc w:val="right"/>
            </w:pPr>
            <w:r>
              <w:rPr>
                <w:sz w:val="16"/>
              </w:rPr>
              <w:t>1</w:t>
            </w:r>
          </w:p>
        </w:tc>
        <w:tc>
          <w:tcPr>
            <w:tcW w:type="dxa" w:w="3143"/>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$3,672</w:t>
            </w:r>
          </w:p>
        </w:tc>
        <w:tc>
          <w:tcPr>
            <w:tcW w:type="dxa" w:w="1126"/>
          </w:tcPr>
          <w:p>
            <w:pPr>
              <w:spacing w:after="0"/>
              <w:jc w:val="right"/>
            </w:pPr>
            <w:r>
              <w:rPr>
                <w:sz w:val="16"/>
              </w:rPr>
              <w:t>$4</w:t>
            </w:r>
          </w:p>
        </w:tc>
        <w:tc>
          <w:tcPr>
            <w:tcW w:type="dxa" w:w="1640"/>
          </w:tcPr>
          <w:p>
            <w:pPr>
              <w:spacing w:after="0"/>
              <w:jc w:val="right"/>
            </w:pPr>
            <w:r>
              <w:rPr>
                <w:sz w:val="16"/>
              </w:rPr>
              <w:t>$43,607</w:t>
            </w:r>
          </w:p>
        </w:tc>
        <w:tc>
          <w:tcPr>
            <w:tcW w:type="dxa" w:w="1178"/>
          </w:tcPr>
          <w:p>
            <w:pPr>
              <w:spacing w:after="0"/>
              <w:jc w:val="right"/>
            </w:pPr>
            <w:r>
              <w:rPr>
                <w:sz w:val="16"/>
              </w:rPr>
              <w:t>$47,283</w:t>
            </w:r>
          </w:p>
        </w:tc>
        <w:tc>
          <w:tcPr>
            <w:tcW w:type="dxa" w:w="1765"/>
          </w:tcPr>
          <w:p>
            <w:pPr>
              <w:spacing w:after="0"/>
              <w:jc w:val="right"/>
            </w:pPr>
            <w:r>
              <w:rPr>
                <w:sz w:val="16"/>
              </w:rPr>
              <w:t>48</w:t>
            </w:r>
          </w:p>
        </w:tc>
        <w:tc>
          <w:tcPr>
            <w:tcW w:type="dxa" w:w="3143"/>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5"/>
          </w:tcPr>
          <w:p>
            <w:pPr>
              <w:spacing w:after="0"/>
              <w:jc w:val="left"/>
            </w:pPr>
            <w:r>
              <w:rPr>
                <w:sz w:val="16"/>
              </w:rPr>
              <w:t>Relatively Low</w:t>
            </w:r>
          </w:p>
        </w:tc>
        <w:tc>
          <w:tcPr>
            <w:tcW w:type="dxa" w:w="1245"/>
          </w:tcPr>
          <w:p>
            <w:pPr>
              <w:spacing w:after="0"/>
              <w:jc w:val="left"/>
            </w:pPr>
            <w:r>
              <w:rPr>
                <w:sz w:val="16"/>
              </w:rPr>
              <w:t>Relatively Low</w:t>
            </w:r>
          </w:p>
        </w:tc>
        <w:tc>
          <w:tcPr>
            <w:tcW w:type="dxa" w:w="1037"/>
          </w:tcPr>
          <w:p>
            <w:pPr>
              <w:spacing w:after="0"/>
              <w:jc w:val="right"/>
            </w:pPr>
            <w:r>
              <w:rPr>
                <w:sz w:val="16"/>
              </w:rPr>
              <w:t>$21,981</w:t>
            </w:r>
          </w:p>
        </w:tc>
        <w:tc>
          <w:tcPr>
            <w:tcW w:type="dxa" w:w="1126"/>
          </w:tcPr>
          <w:p>
            <w:pPr>
              <w:spacing w:after="0"/>
              <w:jc w:val="right"/>
            </w:pPr>
            <w:r>
              <w:rPr>
                <w:sz w:val="16"/>
              </w:rPr>
              <w:t>n/a</w:t>
            </w:r>
          </w:p>
        </w:tc>
        <w:tc>
          <w:tcPr>
            <w:tcW w:type="dxa" w:w="1640"/>
          </w:tcPr>
          <w:p>
            <w:pPr>
              <w:spacing w:after="0"/>
              <w:jc w:val="right"/>
            </w:pPr>
            <w:r>
              <w:rPr>
                <w:sz w:val="16"/>
              </w:rPr>
              <w:t>$2,261</w:t>
            </w:r>
          </w:p>
        </w:tc>
        <w:tc>
          <w:tcPr>
            <w:tcW w:type="dxa" w:w="1178"/>
          </w:tcPr>
          <w:p>
            <w:pPr>
              <w:spacing w:after="0"/>
              <w:jc w:val="right"/>
            </w:pPr>
            <w:r>
              <w:rPr>
                <w:sz w:val="16"/>
              </w:rPr>
              <w:t>$24,242</w:t>
            </w:r>
          </w:p>
        </w:tc>
        <w:tc>
          <w:tcPr>
            <w:tcW w:type="dxa" w:w="1765"/>
          </w:tcPr>
          <w:p>
            <w:pPr>
              <w:spacing w:after="0"/>
              <w:jc w:val="right"/>
            </w:pPr>
            <w:r>
              <w:rPr>
                <w:sz w:val="16"/>
              </w:rPr>
              <w:t>4</w:t>
            </w:r>
          </w:p>
        </w:tc>
        <w:tc>
          <w:tcPr>
            <w:tcW w:type="dxa" w:w="3143"/>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Wildfire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$4,666</w:t>
            </w:r>
          </w:p>
        </w:tc>
        <w:tc>
          <w:tcPr>
            <w:tcW w:type="dxa" w:w="1126"/>
          </w:tcPr>
          <w:p>
            <w:pPr>
              <w:spacing w:after="0"/>
              <w:jc w:val="right"/>
            </w:pPr>
            <w:r>
              <w:rPr>
                <w:sz w:val="16"/>
              </w:rPr>
              <w:t>$4</w:t>
            </w:r>
          </w:p>
        </w:tc>
        <w:tc>
          <w:tcPr>
            <w:tcW w:type="dxa" w:w="1640"/>
          </w:tcPr>
          <w:p>
            <w:pPr>
              <w:spacing w:after="0"/>
              <w:jc w:val="right"/>
            </w:pPr>
            <w:r>
              <w:rPr>
                <w:sz w:val="16"/>
              </w:rPr>
              <w:t>$1,145</w:t>
            </w:r>
          </w:p>
        </w:tc>
        <w:tc>
          <w:tcPr>
            <w:tcW w:type="dxa" w:w="1178"/>
          </w:tcPr>
          <w:p>
            <w:pPr>
              <w:spacing w:after="0"/>
              <w:jc w:val="right"/>
            </w:pPr>
            <w:r>
              <w:rPr>
                <w:sz w:val="16"/>
              </w:rPr>
              <w:t>$5,816</w:t>
            </w:r>
          </w:p>
        </w:tc>
        <w:tc>
          <w:tcPr>
            <w:tcW w:type="dxa" w:w="1765"/>
          </w:tcPr>
          <w:p>
            <w:pPr>
              <w:spacing w:after="0"/>
              <w:jc w:val="right"/>
            </w:pPr>
            <w:r>
              <w:rPr>
                <w:sz w:val="16"/>
              </w:rPr>
              <w:t>0</w:t>
            </w:r>
          </w:p>
        </w:tc>
        <w:tc>
          <w:tcPr>
            <w:tcW w:type="dxa" w:w="3143"/>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15</w:t>
            </w:r>
          </w:p>
        </w:tc>
        <w:tc>
          <w:tcPr>
            <w:tcW w:type="dxa" w:w="1037"/>
          </w:tcPr>
          <w:p>
            <w:pPr>
              <w:spacing w:after="0"/>
              <w:jc w:val="left"/>
            </w:pPr>
            <w:r>
              <w:rPr>
                <w:sz w:val="16"/>
              </w:rPr>
              <w:t>Avalanche</w:t>
            </w:r>
          </w:p>
        </w:tc>
        <w:tc>
          <w:tcPr>
            <w:tcW w:type="dxa" w:w="1245"/>
          </w:tcPr>
          <w:p>
            <w:pPr>
              <w:spacing w:after="0"/>
              <w:jc w:val="left"/>
            </w:pPr>
            <w:r>
              <w:rPr>
                <w:sz w:val="16"/>
              </w:rPr>
              <w:t>Very Low</w:t>
            </w:r>
          </w:p>
        </w:tc>
        <w:tc>
          <w:tcPr>
            <w:tcW w:type="dxa" w:w="1245"/>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640"/>
          </w:tcPr>
          <w:p>
            <w:pPr>
              <w:spacing w:after="0"/>
              <w:jc w:val="right"/>
            </w:pPr>
            <w:r>
              <w:rPr>
                <w:sz w:val="16"/>
              </w:rPr>
              <w:t>$3</w:t>
            </w:r>
          </w:p>
        </w:tc>
        <w:tc>
          <w:tcPr>
            <w:tcW w:type="dxa" w:w="1178"/>
          </w:tcPr>
          <w:p>
            <w:pPr>
              <w:spacing w:after="0"/>
              <w:jc w:val="right"/>
            </w:pPr>
            <w:r>
              <w:rPr>
                <w:sz w:val="16"/>
              </w:rPr>
              <w:t>$3</w:t>
            </w:r>
          </w:p>
        </w:tc>
        <w:tc>
          <w:tcPr>
            <w:tcW w:type="dxa" w:w="1765"/>
          </w:tcPr>
          <w:p>
            <w:pPr>
              <w:spacing w:after="0"/>
              <w:jc w:val="right"/>
            </w:pPr>
            <w:r>
              <w:rPr>
                <w:sz w:val="16"/>
              </w:rPr>
              <w:t>0</w:t>
            </w:r>
          </w:p>
        </w:tc>
        <w:tc>
          <w:tcPr>
            <w:tcW w:type="dxa" w:w="314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109 (Very Low, 2.5)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102 (Relatively Low, 74.6); tract 103 (Relatively Low, 72.6); tract 106.02 (Relatively Low, 70.8)</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103 (Relatively Low, 78.6); tract 106.02 (Relatively Low, 78.3); tract 102 (Relatively Low, 72.5)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113 (Relatively Moderate, 97.3); tract 103 (Relatively Moderate, 97.0); tract 107 (Relatively Moderate, 95.6)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103 (Relatively Moderate, 63.2); tract 106.02 (Relatively Moderate, 62.5); tract 102 (Relatively Moderate, 53.8)</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104 (Relatively Low, 70.5); tract 105 (Very Low, 66.6); tract 103 (Very Low, 65.8)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109 is Census Tract 109).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9"/>
        <w:gridCol w:w="1854"/>
        <w:gridCol w:w="1718"/>
        <w:gridCol w:w="1910"/>
        <w:gridCol w:w="1641"/>
        <w:gridCol w:w="1500"/>
        <w:gridCol w:w="2094"/>
        <w:gridCol w:w="1566"/>
      </w:tblGrid>
      <w:tr>
        <w:trPr>
          <w:cantSplit/>
          <w:tblHeader/>
        </w:trPr>
        <w:tc>
          <w:tcPr>
            <w:tcW w:type="dxa" w:w="1829"/>
            <w:shd w:val="clear" w:color="auto" w:fill="E8E8E8"/>
          </w:tcPr>
          <w:p>
            <w:pPr>
              <w:spacing w:after="0"/>
              <w:jc w:val="left"/>
            </w:pPr>
            <w:r>
              <w:rPr>
                <w:b/>
                <w:sz w:val="16"/>
              </w:rPr>
              <w:t>Hazard</w:t>
            </w:r>
          </w:p>
        </w:tc>
        <w:tc>
          <w:tcPr>
            <w:tcW w:type="dxa" w:w="1854"/>
            <w:shd w:val="clear" w:color="auto" w:fill="E8E8E8"/>
          </w:tcPr>
          <w:p>
            <w:pPr>
              <w:spacing w:after="0"/>
              <w:jc w:val="left"/>
            </w:pPr>
            <w:r>
              <w:rPr>
                <w:b/>
                <w:sz w:val="16"/>
              </w:rPr>
              <w:t>Scale</w:t>
            </w:r>
          </w:p>
        </w:tc>
        <w:tc>
          <w:tcPr>
            <w:tcW w:type="dxa" w:w="171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0"/>
            <w:shd w:val="clear" w:color="auto" w:fill="E8E8E8"/>
          </w:tcPr>
          <w:p>
            <w:pPr>
              <w:spacing w:after="0"/>
              <w:jc w:val="left"/>
            </w:pPr>
            <w:r>
              <w:rPr>
                <w:b/>
                <w:sz w:val="16"/>
              </w:rPr>
              <w:t>Observed range</w:t>
            </w:r>
          </w:p>
        </w:tc>
        <w:tc>
          <w:tcPr>
            <w:tcW w:type="dxa" w:w="1641"/>
            <w:shd w:val="clear" w:color="auto" w:fill="E8E8E8"/>
          </w:tcPr>
          <w:p>
            <w:pPr>
              <w:spacing w:after="0"/>
              <w:jc w:val="left"/>
            </w:pPr>
            <w:r>
              <w:rPr>
                <w:b/>
                <w:sz w:val="16"/>
              </w:rPr>
              <w:t>Worst recorded event</w:t>
            </w:r>
          </w:p>
        </w:tc>
        <w:tc>
          <w:tcPr>
            <w:tcW w:type="dxa" w:w="1500"/>
            <w:shd w:val="clear" w:color="auto" w:fill="E8E8E8"/>
          </w:tcPr>
          <w:p>
            <w:pPr>
              <w:spacing w:after="0"/>
              <w:jc w:val="left"/>
            </w:pPr>
            <w:r>
              <w:rPr>
                <w:b/>
                <w:sz w:val="16"/>
              </w:rPr>
              <w:t>Most damaging (when different)</w:t>
            </w:r>
          </w:p>
        </w:tc>
        <w:tc>
          <w:tcPr>
            <w:tcW w:type="dxa" w:w="2094"/>
            <w:shd w:val="clear" w:color="auto" w:fill="E8E8E8"/>
          </w:tcPr>
          <w:p>
            <w:pPr>
              <w:spacing w:after="0"/>
              <w:jc w:val="left"/>
            </w:pPr>
            <w:r>
              <w:rPr>
                <w:b/>
                <w:sz w:val="16"/>
              </w:rPr>
              <w:t>How it applies to jurisdictions</w:t>
            </w:r>
          </w:p>
        </w:tc>
        <w:tc>
          <w:tcPr>
            <w:tcW w:type="dxa" w:w="1566"/>
            <w:shd w:val="clear" w:color="auto" w:fill="E8E8E8"/>
          </w:tcPr>
          <w:p>
            <w:pPr>
              <w:spacing w:after="0"/>
              <w:jc w:val="left"/>
            </w:pPr>
            <w:r>
              <w:rPr>
                <w:b/>
                <w:sz w:val="16"/>
              </w:rPr>
              <w:t>Note</w:t>
            </w:r>
          </w:p>
        </w:tc>
      </w:tr>
      <w:tr>
        <w:trPr>
          <w:cantSplit/>
        </w:trPr>
        <w:tc>
          <w:tcPr>
            <w:tcW w:type="dxa" w:w="1829"/>
          </w:tcPr>
          <w:p>
            <w:pPr>
              <w:spacing w:after="0"/>
              <w:jc w:val="left"/>
            </w:pPr>
            <w:r>
              <w:rPr>
                <w:sz w:val="16"/>
              </w:rPr>
              <w:t>Avalanche</w:t>
            </w:r>
          </w:p>
        </w:tc>
        <w:tc>
          <w:tcPr>
            <w:tcW w:type="dxa" w:w="1854"/>
          </w:tcPr>
          <w:p>
            <w:pPr>
              <w:spacing w:after="0"/>
              <w:jc w:val="left"/>
            </w:pPr>
            <w:r>
              <w:rPr>
                <w:sz w:val="16"/>
              </w:rPr>
              <w:t>none (count and damage only)</w:t>
            </w:r>
          </w:p>
        </w:tc>
        <w:tc>
          <w:tcPr>
            <w:tcW w:type="dxa" w:w="1718"/>
          </w:tcPr>
          <w:p>
            <w:pPr>
              <w:spacing w:after="0"/>
              <w:jc w:val="right"/>
            </w:pPr>
            <w:r>
              <w:rPr>
                <w:sz w:val="16"/>
              </w:rPr>
              <w:t>0</w:t>
            </w:r>
          </w:p>
        </w:tc>
        <w:tc>
          <w:tcPr>
            <w:tcW w:type="dxa" w:w="1910"/>
          </w:tcPr>
          <w:p>
            <w:pPr>
              <w:spacing w:after="0"/>
              <w:jc w:val="left"/>
            </w:pPr>
          </w:p>
        </w:tc>
        <w:tc>
          <w:tcPr>
            <w:tcW w:type="dxa" w:w="1641"/>
          </w:tcPr>
          <w:p>
            <w:pPr>
              <w:spacing w:after="0"/>
              <w:jc w:val="left"/>
            </w:pPr>
          </w:p>
        </w:tc>
        <w:tc>
          <w:tcPr>
            <w:tcW w:type="dxa" w:w="1500"/>
          </w:tcPr>
          <w:p>
            <w:pPr>
              <w:spacing w:after="0"/>
              <w:jc w:val="left"/>
            </w:pPr>
          </w:p>
        </w:tc>
        <w:tc>
          <w:tcPr>
            <w:tcW w:type="dxa" w:w="2094"/>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Cold/Wind Chill, Extreme Cold/Wind Chill</w:t>
            </w:r>
          </w:p>
        </w:tc>
        <w:tc>
          <w:tcPr>
            <w:tcW w:type="dxa" w:w="1854"/>
          </w:tcPr>
          <w:p>
            <w:pPr>
              <w:spacing w:after="0"/>
              <w:jc w:val="left"/>
            </w:pPr>
            <w:r>
              <w:rPr>
                <w:sz w:val="16"/>
              </w:rPr>
              <w:t>wind chill</w:t>
            </w:r>
          </w:p>
        </w:tc>
        <w:tc>
          <w:tcPr>
            <w:tcW w:type="dxa" w:w="1718"/>
          </w:tcPr>
          <w:p>
            <w:pPr>
              <w:spacing w:after="0"/>
              <w:jc w:val="right"/>
            </w:pPr>
            <w:r>
              <w:rPr>
                <w:sz w:val="16"/>
              </w:rPr>
              <w:t>2 records, 1996 (2 zone-level)</w:t>
            </w:r>
          </w:p>
        </w:tc>
        <w:tc>
          <w:tcPr>
            <w:tcW w:type="dxa" w:w="1910"/>
          </w:tcPr>
          <w:p>
            <w:pPr>
              <w:spacing w:after="0"/>
              <w:jc w:val="left"/>
            </w:pPr>
            <w:r>
              <w:rPr>
                <w:sz w:val="16"/>
              </w:rPr>
              <w:t>4 days to 5 days (median 4.5 days); 2 with a recorded value</w:t>
            </w:r>
          </w:p>
        </w:tc>
        <w:tc>
          <w:tcPr>
            <w:tcW w:type="dxa" w:w="1641"/>
          </w:tcPr>
          <w:p>
            <w:pPr>
              <w:spacing w:after="0"/>
              <w:jc w:val="left"/>
            </w:pPr>
            <w:r>
              <w:rPr>
                <w:sz w:val="16"/>
              </w:rPr>
              <w:t>5 consecutive days, 1996-03-08 to 1996-03-12, zone-level</w:t>
            </w:r>
          </w:p>
        </w:tc>
        <w:tc>
          <w:tcPr>
            <w:tcW w:type="dxa" w:w="1500"/>
          </w:tcPr>
          <w:p>
            <w:pPr>
              <w:spacing w:after="0"/>
              <w:jc w:val="left"/>
            </w:pPr>
          </w:p>
        </w:tc>
        <w:tc>
          <w:tcPr>
            <w:tcW w:type="dxa" w:w="2094"/>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Frost/Freeze (outside NRI's Cold Wave definition)</w:t>
            </w:r>
          </w:p>
        </w:tc>
        <w:tc>
          <w:tcPr>
            <w:tcW w:type="dxa" w:w="1854"/>
          </w:tcPr>
          <w:p>
            <w:pPr>
              <w:spacing w:after="0"/>
              <w:jc w:val="left"/>
            </w:pPr>
            <w:r>
              <w:rPr>
                <w:sz w:val="16"/>
              </w:rPr>
              <w:t>crop damage</w:t>
            </w:r>
          </w:p>
        </w:tc>
        <w:tc>
          <w:tcPr>
            <w:tcW w:type="dxa" w:w="1718"/>
          </w:tcPr>
          <w:p>
            <w:pPr>
              <w:spacing w:after="0"/>
              <w:jc w:val="right"/>
            </w:pPr>
            <w:r>
              <w:rPr>
                <w:sz w:val="16"/>
              </w:rPr>
              <w:t>6 records, 2005 to 2012 (6 zone-level)</w:t>
            </w:r>
          </w:p>
        </w:tc>
        <w:tc>
          <w:tcPr>
            <w:tcW w:type="dxa" w:w="1910"/>
          </w:tcPr>
          <w:p>
            <w:pPr>
              <w:spacing w:after="0"/>
              <w:jc w:val="left"/>
            </w:pPr>
          </w:p>
        </w:tc>
        <w:tc>
          <w:tcPr>
            <w:tcW w:type="dxa" w:w="1641"/>
          </w:tcPr>
          <w:p>
            <w:pPr>
              <w:spacing w:after="0"/>
              <w:jc w:val="left"/>
            </w:pPr>
            <w:r>
              <w:rPr>
                <w:sz w:val="16"/>
              </w:rPr>
              <w:t>Frost/Freeze, 2007-04-09, $243,000 crop damage (2007 dollars); NWS zone VAZ043</w:t>
            </w:r>
          </w:p>
        </w:tc>
        <w:tc>
          <w:tcPr>
            <w:tcW w:type="dxa" w:w="1500"/>
          </w:tcPr>
          <w:p>
            <w:pPr>
              <w:spacing w:after="0"/>
              <w:jc w:val="left"/>
            </w:pPr>
          </w:p>
        </w:tc>
        <w:tc>
          <w:tcPr>
            <w:tcW w:type="dxa" w:w="2094"/>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Drought</w:t>
            </w:r>
          </w:p>
        </w:tc>
        <w:tc>
          <w:tcPr>
            <w:tcW w:type="dxa" w:w="1854"/>
          </w:tcPr>
          <w:p>
            <w:pPr>
              <w:spacing w:after="0"/>
              <w:jc w:val="left"/>
            </w:pPr>
            <w:r>
              <w:rPr>
                <w:sz w:val="16"/>
              </w:rPr>
              <w:t>U.S. Drought Monitor scale (D0 to D4)</w:t>
            </w:r>
          </w:p>
        </w:tc>
        <w:tc>
          <w:tcPr>
            <w:tcW w:type="dxa" w:w="1718"/>
          </w:tcPr>
          <w:p>
            <w:pPr>
              <w:spacing w:after="0"/>
              <w:jc w:val="right"/>
            </w:pPr>
            <w:r>
              <w:rPr>
                <w:sz w:val="16"/>
              </w:rPr>
              <w:t>22 records, 1998 to 2026 (22 zone-level)</w:t>
            </w:r>
          </w:p>
        </w:tc>
        <w:tc>
          <w:tcPr>
            <w:tcW w:type="dxa" w:w="1910"/>
          </w:tcPr>
          <w:p>
            <w:pPr>
              <w:spacing w:after="0"/>
              <w:jc w:val="left"/>
            </w:pPr>
            <w:r>
              <w:rPr>
                <w:sz w:val="16"/>
              </w:rPr>
              <w:t>20 days to 113 days (median 56 days); 9 with a recorded value</w:t>
            </w:r>
          </w:p>
        </w:tc>
        <w:tc>
          <w:tcPr>
            <w:tcW w:type="dxa" w:w="1641"/>
          </w:tcPr>
          <w:p>
            <w:pPr>
              <w:spacing w:after="0"/>
              <w:jc w:val="left"/>
            </w:pPr>
            <w:r>
              <w:rPr>
                <w:sz w:val="16"/>
              </w:rPr>
              <w:t>113 days (about 3.7 months), 2007-11-20 to 2008-03-11, a run of 5 consecutive Storm Events drought records, zone-level</w:t>
            </w:r>
          </w:p>
        </w:tc>
        <w:tc>
          <w:tcPr>
            <w:tcW w:type="dxa" w:w="1500"/>
          </w:tcPr>
          <w:p>
            <w:pPr>
              <w:spacing w:after="0"/>
              <w:jc w:val="left"/>
            </w:pPr>
            <w:r>
              <w:rPr>
                <w:sz w:val="16"/>
              </w:rPr>
              <w:t>Drought, 2007-09-01, $0 property; $10,000,000 crops (zone total, 2007 dollars)</w:t>
            </w:r>
          </w:p>
        </w:tc>
        <w:tc>
          <w:tcPr>
            <w:tcW w:type="dxa" w:w="2094"/>
          </w:tcPr>
          <w:p>
            <w:pPr>
              <w:spacing w:after="0"/>
              <w:jc w:val="left"/>
            </w:pPr>
            <w:r>
              <w:rPr>
                <w:sz w:val="16"/>
              </w:rPr>
              <w:t>Countywide (zone-level records).</w:t>
            </w:r>
          </w:p>
        </w:tc>
        <w:tc>
          <w:tcPr>
            <w:tcW w:type="dxa" w:w="156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9"/>
          </w:tcPr>
          <w:p>
            <w:pPr>
              <w:spacing w:after="0"/>
              <w:jc w:val="left"/>
            </w:pPr>
            <w:r>
              <w:rPr>
                <w:sz w:val="16"/>
              </w:rPr>
              <w:t>Earthquake</w:t>
            </w:r>
          </w:p>
        </w:tc>
        <w:tc>
          <w:tcPr>
            <w:tcW w:type="dxa" w:w="1854"/>
          </w:tcPr>
          <w:p>
            <w:pPr>
              <w:spacing w:after="0"/>
              <w:jc w:val="left"/>
            </w:pPr>
            <w:r>
              <w:rPr>
                <w:sz w:val="16"/>
              </w:rPr>
              <w:t>Modified Mercalli (local data)</w:t>
            </w:r>
          </w:p>
        </w:tc>
        <w:tc>
          <w:tcPr>
            <w:tcW w:type="dxa" w:w="1718"/>
          </w:tcPr>
          <w:p>
            <w:pPr>
              <w:spacing w:after="0"/>
              <w:jc w:val="right"/>
            </w:pPr>
            <w:r>
              <w:rPr>
                <w:sz w:val="16"/>
              </w:rPr>
              <w:t>0</w:t>
            </w:r>
          </w:p>
        </w:tc>
        <w:tc>
          <w:tcPr>
            <w:tcW w:type="dxa" w:w="1910"/>
          </w:tcPr>
          <w:p>
            <w:pPr>
              <w:spacing w:after="0"/>
              <w:jc w:val="left"/>
            </w:pPr>
          </w:p>
        </w:tc>
        <w:tc>
          <w:tcPr>
            <w:tcW w:type="dxa" w:w="1641"/>
          </w:tcPr>
          <w:p>
            <w:pPr>
              <w:spacing w:after="0"/>
              <w:jc w:val="left"/>
            </w:pPr>
          </w:p>
        </w:tc>
        <w:tc>
          <w:tcPr>
            <w:tcW w:type="dxa" w:w="1500"/>
          </w:tcPr>
          <w:p>
            <w:pPr>
              <w:spacing w:after="0"/>
              <w:jc w:val="left"/>
            </w:pPr>
          </w:p>
        </w:tc>
        <w:tc>
          <w:tcPr>
            <w:tcW w:type="dxa" w:w="2094"/>
          </w:tcPr>
          <w:p>
            <w:pPr>
              <w:spacing w:after="0"/>
              <w:jc w:val="left"/>
            </w:pPr>
          </w:p>
        </w:tc>
        <w:tc>
          <w:tcPr>
            <w:tcW w:type="dxa" w:w="1566"/>
          </w:tcPr>
          <w:p>
            <w:pPr>
              <w:spacing w:after="0"/>
              <w:jc w:val="left"/>
            </w:pPr>
            <w:r>
              <w:rPr>
                <w:sz w:val="16"/>
              </w:rPr>
              <w:t>Storm Events does not record earthquakes; the USGS earthquake catalog is the source.</w:t>
            </w:r>
          </w:p>
        </w:tc>
      </w:tr>
      <w:tr>
        <w:trPr>
          <w:cantSplit/>
        </w:trPr>
        <w:tc>
          <w:tcPr>
            <w:tcW w:type="dxa" w:w="1829"/>
          </w:tcPr>
          <w:p>
            <w:pPr>
              <w:spacing w:after="0"/>
              <w:jc w:val="left"/>
            </w:pPr>
            <w:r>
              <w:rPr>
                <w:sz w:val="16"/>
              </w:rPr>
              <w:t>Hail</w:t>
            </w:r>
          </w:p>
        </w:tc>
        <w:tc>
          <w:tcPr>
            <w:tcW w:type="dxa" w:w="1854"/>
          </w:tcPr>
          <w:p>
            <w:pPr>
              <w:spacing w:after="0"/>
              <w:jc w:val="left"/>
            </w:pPr>
            <w:r>
              <w:rPr>
                <w:sz w:val="16"/>
              </w:rPr>
              <w:t>hail size (inches)</w:t>
            </w:r>
          </w:p>
        </w:tc>
        <w:tc>
          <w:tcPr>
            <w:tcW w:type="dxa" w:w="1718"/>
          </w:tcPr>
          <w:p>
            <w:pPr>
              <w:spacing w:after="0"/>
              <w:jc w:val="right"/>
            </w:pPr>
            <w:r>
              <w:rPr>
                <w:sz w:val="16"/>
              </w:rPr>
              <w:t>130 records, 1955 to 2025</w:t>
            </w:r>
          </w:p>
        </w:tc>
        <w:tc>
          <w:tcPr>
            <w:tcW w:type="dxa" w:w="1910"/>
          </w:tcPr>
          <w:p>
            <w:pPr>
              <w:spacing w:after="0"/>
              <w:jc w:val="left"/>
            </w:pPr>
            <w:r>
              <w:rPr>
                <w:sz w:val="16"/>
              </w:rPr>
              <w:t>0.75 in to 3 in (median 1 in); 130 with a recorded value</w:t>
            </w:r>
          </w:p>
        </w:tc>
        <w:tc>
          <w:tcPr>
            <w:tcW w:type="dxa" w:w="1641"/>
          </w:tcPr>
          <w:p>
            <w:pPr>
              <w:spacing w:after="0"/>
              <w:jc w:val="left"/>
            </w:pPr>
            <w:r>
              <w:rPr>
                <w:sz w:val="16"/>
              </w:rPr>
              <w:t>3 in hail, 1955-06-07</w:t>
            </w:r>
          </w:p>
        </w:tc>
        <w:tc>
          <w:tcPr>
            <w:tcW w:type="dxa" w:w="1500"/>
          </w:tcPr>
          <w:p>
            <w:pPr>
              <w:spacing w:after="0"/>
              <w:jc w:val="left"/>
            </w:pPr>
            <w:r>
              <w:rPr>
                <w:sz w:val="16"/>
              </w:rPr>
              <w:t>Hail, 1997-07-04, property not reported; $300,000 crops (1997 dollars)</w:t>
            </w:r>
          </w:p>
        </w:tc>
        <w:tc>
          <w:tcPr>
            <w:tcW w:type="dxa" w:w="2094"/>
          </w:tcPr>
          <w:p>
            <w:pPr>
              <w:spacing w:after="0"/>
              <w:jc w:val="left"/>
            </w:pPr>
            <w:r>
              <w:rPr>
                <w:sz w:val="16"/>
              </w:rPr>
              <w:t>Event records naming jurisdictions in the plan: Ridgeway town (16 records).</w:t>
            </w:r>
          </w:p>
        </w:tc>
        <w:tc>
          <w:tcPr>
            <w:tcW w:type="dxa" w:w="1566"/>
          </w:tcPr>
          <w:p>
            <w:pPr>
              <w:spacing w:after="0"/>
              <w:jc w:val="left"/>
            </w:pPr>
          </w:p>
        </w:tc>
      </w:tr>
      <w:tr>
        <w:trPr>
          <w:cantSplit/>
        </w:trPr>
        <w:tc>
          <w:tcPr>
            <w:tcW w:type="dxa" w:w="1829"/>
          </w:tcPr>
          <w:p>
            <w:pPr>
              <w:spacing w:after="0"/>
              <w:jc w:val="left"/>
            </w:pPr>
            <w:r>
              <w:rPr>
                <w:sz w:val="16"/>
              </w:rPr>
              <w:t>Excessive Heat, Heat</w:t>
            </w:r>
          </w:p>
        </w:tc>
        <w:tc>
          <w:tcPr>
            <w:tcW w:type="dxa" w:w="1854"/>
          </w:tcPr>
          <w:p>
            <w:pPr>
              <w:spacing w:after="0"/>
              <w:jc w:val="left"/>
            </w:pPr>
            <w:r>
              <w:rPr>
                <w:sz w:val="16"/>
              </w:rPr>
              <w:t>heat index (in event narratives)</w:t>
            </w:r>
          </w:p>
        </w:tc>
        <w:tc>
          <w:tcPr>
            <w:tcW w:type="dxa" w:w="1718"/>
          </w:tcPr>
          <w:p>
            <w:pPr>
              <w:spacing w:after="0"/>
              <w:jc w:val="right"/>
            </w:pPr>
            <w:r>
              <w:rPr>
                <w:sz w:val="16"/>
              </w:rPr>
              <w:t>1 record, 2012 (1 zone-level)</w:t>
            </w:r>
          </w:p>
        </w:tc>
        <w:tc>
          <w:tcPr>
            <w:tcW w:type="dxa" w:w="1910"/>
          </w:tcPr>
          <w:p>
            <w:pPr>
              <w:spacing w:after="0"/>
              <w:jc w:val="left"/>
            </w:pPr>
            <w:r>
              <w:rPr>
                <w:sz w:val="16"/>
              </w:rPr>
              <w:t>1 day; 1 with a recorded value</w:t>
            </w:r>
          </w:p>
        </w:tc>
        <w:tc>
          <w:tcPr>
            <w:tcW w:type="dxa" w:w="1641"/>
          </w:tcPr>
          <w:p>
            <w:pPr>
              <w:spacing w:after="0"/>
              <w:jc w:val="left"/>
            </w:pPr>
            <w:r>
              <w:rPr>
                <w:sz w:val="16"/>
              </w:rPr>
              <w:t>1 consecutive day, 2012-07-01, zone-level</w:t>
            </w:r>
          </w:p>
        </w:tc>
        <w:tc>
          <w:tcPr>
            <w:tcW w:type="dxa" w:w="1500"/>
          </w:tcPr>
          <w:p>
            <w:pPr>
              <w:spacing w:after="0"/>
              <w:jc w:val="left"/>
            </w:pPr>
          </w:p>
        </w:tc>
        <w:tc>
          <w:tcPr>
            <w:tcW w:type="dxa" w:w="2094"/>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Hurricane, Tropical Storm, Tropical Depression</w:t>
            </w:r>
          </w:p>
        </w:tc>
        <w:tc>
          <w:tcPr>
            <w:tcW w:type="dxa" w:w="1854"/>
          </w:tcPr>
          <w:p>
            <w:pPr>
              <w:spacing w:after="0"/>
              <w:jc w:val="left"/>
            </w:pPr>
            <w:r>
              <w:rPr>
                <w:sz w:val="16"/>
              </w:rPr>
              <w:t>Saffir-Simpson</w:t>
            </w:r>
          </w:p>
        </w:tc>
        <w:tc>
          <w:tcPr>
            <w:tcW w:type="dxa" w:w="1718"/>
          </w:tcPr>
          <w:p>
            <w:pPr>
              <w:spacing w:after="0"/>
              <w:jc w:val="right"/>
            </w:pPr>
            <w:r>
              <w:rPr>
                <w:sz w:val="16"/>
              </w:rPr>
              <w:t>2 records, 2003 to 2020 (2 zone-level)</w:t>
            </w:r>
          </w:p>
        </w:tc>
        <w:tc>
          <w:tcPr>
            <w:tcW w:type="dxa" w:w="1910"/>
          </w:tcPr>
          <w:p>
            <w:pPr>
              <w:spacing w:after="0"/>
              <w:jc w:val="left"/>
            </w:pPr>
          </w:p>
        </w:tc>
        <w:tc>
          <w:tcPr>
            <w:tcW w:type="dxa" w:w="1641"/>
          </w:tcPr>
          <w:p>
            <w:pPr>
              <w:spacing w:after="0"/>
              <w:jc w:val="left"/>
            </w:pPr>
            <w:r>
              <w:rPr>
                <w:sz w:val="16"/>
              </w:rPr>
              <w:t>Strongest recorded: Tropical Storm record, 2020-10-29, $25,000 property; $0 crops (2020 dollars); NWS zone VAZ043</w:t>
            </w:r>
          </w:p>
        </w:tc>
        <w:tc>
          <w:tcPr>
            <w:tcW w:type="dxa" w:w="1500"/>
          </w:tcPr>
          <w:p>
            <w:pPr>
              <w:spacing w:after="0"/>
              <w:jc w:val="left"/>
            </w:pPr>
          </w:p>
        </w:tc>
        <w:tc>
          <w:tcPr>
            <w:tcW w:type="dxa" w:w="2094"/>
          </w:tcPr>
          <w:p>
            <w:pPr>
              <w:spacing w:after="0"/>
              <w:jc w:val="left"/>
            </w:pPr>
            <w:r>
              <w:rPr>
                <w:sz w:val="16"/>
              </w:rPr>
              <w:t>Countywide (zone-level records).</w:t>
            </w:r>
          </w:p>
        </w:tc>
        <w:tc>
          <w:tcPr>
            <w:tcW w:type="dxa" w:w="156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9"/>
          </w:tcPr>
          <w:p>
            <w:pPr>
              <w:spacing w:after="0"/>
              <w:jc w:val="left"/>
            </w:pPr>
            <w:r>
              <w:rPr>
                <w:sz w:val="16"/>
              </w:rPr>
              <w:t>Ice Storm</w:t>
            </w:r>
          </w:p>
        </w:tc>
        <w:tc>
          <w:tcPr>
            <w:tcW w:type="dxa" w:w="1854"/>
          </w:tcPr>
          <w:p>
            <w:pPr>
              <w:spacing w:after="0"/>
              <w:jc w:val="left"/>
            </w:pPr>
            <w:r>
              <w:rPr>
                <w:sz w:val="16"/>
              </w:rPr>
              <w:t>Sperry-Piltz ice scale (local data)</w:t>
            </w:r>
          </w:p>
        </w:tc>
        <w:tc>
          <w:tcPr>
            <w:tcW w:type="dxa" w:w="1718"/>
          </w:tcPr>
          <w:p>
            <w:pPr>
              <w:spacing w:after="0"/>
              <w:jc w:val="right"/>
            </w:pPr>
            <w:r>
              <w:rPr>
                <w:sz w:val="16"/>
              </w:rPr>
              <w:t>6 records, 1996 to 2008 (6 zone-level)</w:t>
            </w:r>
          </w:p>
        </w:tc>
        <w:tc>
          <w:tcPr>
            <w:tcW w:type="dxa" w:w="1910"/>
          </w:tcPr>
          <w:p>
            <w:pPr>
              <w:spacing w:after="0"/>
              <w:jc w:val="left"/>
            </w:pPr>
          </w:p>
        </w:tc>
        <w:tc>
          <w:tcPr>
            <w:tcW w:type="dxa" w:w="1641"/>
          </w:tcPr>
          <w:p>
            <w:pPr>
              <w:spacing w:after="0"/>
              <w:jc w:val="left"/>
            </w:pPr>
            <w:r>
              <w:rPr>
                <w:sz w:val="16"/>
              </w:rPr>
              <w:t>Ice Storm, 1996-02-02, $50,000 property; crops not reported (1996 dollars); NWS zone VAZ043</w:t>
            </w:r>
          </w:p>
        </w:tc>
        <w:tc>
          <w:tcPr>
            <w:tcW w:type="dxa" w:w="1500"/>
          </w:tcPr>
          <w:p>
            <w:pPr>
              <w:spacing w:after="0"/>
              <w:jc w:val="left"/>
            </w:pPr>
          </w:p>
        </w:tc>
        <w:tc>
          <w:tcPr>
            <w:tcW w:type="dxa" w:w="2094"/>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Flash Flood, Flood, Lakeshore Flood</w:t>
            </w:r>
          </w:p>
        </w:tc>
        <w:tc>
          <w:tcPr>
            <w:tcW w:type="dxa" w:w="1854"/>
          </w:tcPr>
          <w:p>
            <w:pPr>
              <w:spacing w:after="0"/>
              <w:jc w:val="left"/>
            </w:pPr>
            <w:r>
              <w:rPr>
                <w:sz w:val="16"/>
              </w:rPr>
              <w:t>damage and flood days (flood depth: FIRM)</w:t>
            </w:r>
          </w:p>
        </w:tc>
        <w:tc>
          <w:tcPr>
            <w:tcW w:type="dxa" w:w="1718"/>
          </w:tcPr>
          <w:p>
            <w:pPr>
              <w:spacing w:after="0"/>
              <w:jc w:val="right"/>
            </w:pPr>
            <w:r>
              <w:rPr>
                <w:sz w:val="16"/>
              </w:rPr>
              <w:t>77 records, 1996 to 2024 (2 zone-level)</w:t>
            </w:r>
          </w:p>
        </w:tc>
        <w:tc>
          <w:tcPr>
            <w:tcW w:type="dxa" w:w="1910"/>
          </w:tcPr>
          <w:p>
            <w:pPr>
              <w:spacing w:after="0"/>
              <w:jc w:val="left"/>
            </w:pPr>
          </w:p>
        </w:tc>
        <w:tc>
          <w:tcPr>
            <w:tcW w:type="dxa" w:w="1641"/>
          </w:tcPr>
          <w:p>
            <w:pPr>
              <w:spacing w:after="0"/>
              <w:jc w:val="left"/>
            </w:pPr>
            <w:r>
              <w:rPr>
                <w:sz w:val="16"/>
              </w:rPr>
              <w:t>Flash Flood, 2018-05-18, $9,200,000 property; $0 crops (2018 dollars)</w:t>
            </w:r>
          </w:p>
        </w:tc>
        <w:tc>
          <w:tcPr>
            <w:tcW w:type="dxa" w:w="1500"/>
          </w:tcPr>
          <w:p>
            <w:pPr>
              <w:spacing w:after="0"/>
              <w:jc w:val="left"/>
            </w:pPr>
          </w:p>
        </w:tc>
        <w:tc>
          <w:tcPr>
            <w:tcW w:type="dxa" w:w="2094"/>
          </w:tcPr>
          <w:p>
            <w:pPr>
              <w:spacing w:after="0"/>
              <w:jc w:val="left"/>
            </w:pPr>
            <w:r>
              <w:rPr>
                <w:sz w:val="16"/>
              </w:rPr>
              <w:t>Event records naming jurisdictions in the plan: Ridgeway town (4 records). Zone-level records (2) apply countywide.</w:t>
            </w:r>
          </w:p>
        </w:tc>
        <w:tc>
          <w:tcPr>
            <w:tcW w:type="dxa" w:w="156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9"/>
          </w:tcPr>
          <w:p>
            <w:pPr>
              <w:spacing w:after="0"/>
              <w:jc w:val="left"/>
            </w:pPr>
            <w:r>
              <w:rPr>
                <w:sz w:val="16"/>
              </w:rPr>
              <w:t>Debris Flow</w:t>
            </w:r>
          </w:p>
        </w:tc>
        <w:tc>
          <w:tcPr>
            <w:tcW w:type="dxa" w:w="1854"/>
          </w:tcPr>
          <w:p>
            <w:pPr>
              <w:spacing w:after="0"/>
              <w:jc w:val="left"/>
            </w:pPr>
            <w:r>
              <w:rPr>
                <w:sz w:val="16"/>
              </w:rPr>
              <w:t>none (count and damage only)</w:t>
            </w:r>
          </w:p>
        </w:tc>
        <w:tc>
          <w:tcPr>
            <w:tcW w:type="dxa" w:w="1718"/>
          </w:tcPr>
          <w:p>
            <w:pPr>
              <w:spacing w:after="0"/>
              <w:jc w:val="right"/>
            </w:pPr>
            <w:r>
              <w:rPr>
                <w:sz w:val="16"/>
              </w:rPr>
              <w:t>4 records, 2020</w:t>
            </w:r>
          </w:p>
        </w:tc>
        <w:tc>
          <w:tcPr>
            <w:tcW w:type="dxa" w:w="1910"/>
          </w:tcPr>
          <w:p>
            <w:pPr>
              <w:spacing w:after="0"/>
              <w:jc w:val="left"/>
            </w:pPr>
          </w:p>
        </w:tc>
        <w:tc>
          <w:tcPr>
            <w:tcW w:type="dxa" w:w="1641"/>
          </w:tcPr>
          <w:p>
            <w:pPr>
              <w:spacing w:after="0"/>
              <w:jc w:val="left"/>
            </w:pPr>
            <w:r>
              <w:rPr>
                <w:sz w:val="16"/>
              </w:rPr>
              <w:t>Debris Flow, 2020-05-24, $500,000 property; $0 crops (2020 dollars)</w:t>
            </w:r>
          </w:p>
        </w:tc>
        <w:tc>
          <w:tcPr>
            <w:tcW w:type="dxa" w:w="1500"/>
          </w:tcPr>
          <w:p>
            <w:pPr>
              <w:spacing w:after="0"/>
              <w:jc w:val="left"/>
            </w:pPr>
          </w:p>
        </w:tc>
        <w:tc>
          <w:tcPr>
            <w:tcW w:type="dxa" w:w="2094"/>
          </w:tcPr>
          <w:p>
            <w:pPr>
              <w:spacing w:after="0"/>
              <w:jc w:val="left"/>
            </w:pPr>
            <w:r>
              <w:rPr>
                <w:sz w:val="16"/>
              </w:rPr>
              <w:t>No event record names a jurisdiction in the plan.</w:t>
            </w:r>
          </w:p>
        </w:tc>
        <w:tc>
          <w:tcPr>
            <w:tcW w:type="dxa" w:w="1566"/>
          </w:tcPr>
          <w:p>
            <w:pPr>
              <w:spacing w:after="0"/>
              <w:jc w:val="left"/>
            </w:pPr>
          </w:p>
        </w:tc>
      </w:tr>
      <w:tr>
        <w:trPr>
          <w:cantSplit/>
        </w:trPr>
        <w:tc>
          <w:tcPr>
            <w:tcW w:type="dxa" w:w="1829"/>
          </w:tcPr>
          <w:p>
            <w:pPr>
              <w:spacing w:after="0"/>
              <w:jc w:val="left"/>
            </w:pPr>
            <w:r>
              <w:rPr>
                <w:sz w:val="16"/>
              </w:rPr>
              <w:t>Lightning</w:t>
            </w:r>
          </w:p>
        </w:tc>
        <w:tc>
          <w:tcPr>
            <w:tcW w:type="dxa" w:w="1854"/>
          </w:tcPr>
          <w:p>
            <w:pPr>
              <w:spacing w:after="0"/>
              <w:jc w:val="left"/>
            </w:pPr>
            <w:r>
              <w:rPr>
                <w:sz w:val="16"/>
              </w:rPr>
              <w:t>annualized frequency (the measure FEMA's Local Mitigation Planning Handbook names)</w:t>
            </w:r>
          </w:p>
        </w:tc>
        <w:tc>
          <w:tcPr>
            <w:tcW w:type="dxa" w:w="1718"/>
          </w:tcPr>
          <w:p>
            <w:pPr>
              <w:spacing w:after="0"/>
              <w:jc w:val="right"/>
            </w:pPr>
            <w:r>
              <w:rPr>
                <w:sz w:val="16"/>
              </w:rPr>
              <w:t>16 records, 1997 to 2022</w:t>
            </w:r>
          </w:p>
        </w:tc>
        <w:tc>
          <w:tcPr>
            <w:tcW w:type="dxa" w:w="1910"/>
          </w:tcPr>
          <w:p>
            <w:pPr>
              <w:spacing w:after="0"/>
              <w:jc w:val="left"/>
            </w:pPr>
          </w:p>
        </w:tc>
        <w:tc>
          <w:tcPr>
            <w:tcW w:type="dxa" w:w="1641"/>
          </w:tcPr>
          <w:p>
            <w:pPr>
              <w:spacing w:after="0"/>
              <w:jc w:val="left"/>
            </w:pPr>
            <w:r>
              <w:rPr>
                <w:sz w:val="16"/>
              </w:rPr>
              <w:t>Lightning, 1997-07-16, damage not reported, 1 direct death</w:t>
            </w:r>
          </w:p>
        </w:tc>
        <w:tc>
          <w:tcPr>
            <w:tcW w:type="dxa" w:w="1500"/>
          </w:tcPr>
          <w:p>
            <w:pPr>
              <w:spacing w:after="0"/>
              <w:jc w:val="left"/>
            </w:pPr>
            <w:r>
              <w:rPr>
                <w:sz w:val="16"/>
              </w:rPr>
              <w:t>Lightning, 2010-07-09, $400,000 property; crops not reported (2010 dollars)</w:t>
            </w:r>
          </w:p>
        </w:tc>
        <w:tc>
          <w:tcPr>
            <w:tcW w:type="dxa" w:w="2094"/>
          </w:tcPr>
          <w:p>
            <w:pPr>
              <w:spacing w:after="0"/>
              <w:jc w:val="left"/>
            </w:pPr>
            <w:r>
              <w:rPr>
                <w:sz w:val="16"/>
              </w:rPr>
              <w:t>No event record names a jurisdiction in the plan.</w:t>
            </w:r>
          </w:p>
        </w:tc>
        <w:tc>
          <w:tcPr>
            <w:tcW w:type="dxa" w:w="1566"/>
          </w:tcPr>
          <w:p>
            <w:pPr>
              <w:spacing w:after="0"/>
              <w:jc w:val="left"/>
            </w:pPr>
            <w:r>
              <w:rPr>
                <w:sz w:val="16"/>
              </w:rPr>
              <w:t>Storm Events lists lightning with damage or casualties.</w:t>
            </w:r>
          </w:p>
        </w:tc>
      </w:tr>
      <w:tr>
        <w:trPr>
          <w:cantSplit/>
        </w:trPr>
        <w:tc>
          <w:tcPr>
            <w:tcW w:type="dxa" w:w="1829"/>
          </w:tcPr>
          <w:p>
            <w:pPr>
              <w:spacing w:after="0"/>
              <w:jc w:val="left"/>
            </w:pPr>
            <w:r>
              <w:rPr>
                <w:sz w:val="16"/>
              </w:rPr>
              <w:t>High Wind and Strong Wind (outside NRI's Strong Wind definition)</w:t>
            </w:r>
          </w:p>
        </w:tc>
        <w:tc>
          <w:tcPr>
            <w:tcW w:type="dxa" w:w="1854"/>
          </w:tcPr>
          <w:p>
            <w:pPr>
              <w:spacing w:after="0"/>
              <w:jc w:val="left"/>
            </w:pPr>
            <w:r>
              <w:rPr>
                <w:sz w:val="16"/>
              </w:rPr>
              <w:t>wind speed (kt and mph)</w:t>
            </w:r>
          </w:p>
        </w:tc>
        <w:tc>
          <w:tcPr>
            <w:tcW w:type="dxa" w:w="1718"/>
          </w:tcPr>
          <w:p>
            <w:pPr>
              <w:spacing w:after="0"/>
              <w:jc w:val="right"/>
            </w:pPr>
            <w:r>
              <w:rPr>
                <w:sz w:val="16"/>
              </w:rPr>
              <w:t>43 records, 1996 to 2025 (43 zone-level)</w:t>
            </w:r>
          </w:p>
        </w:tc>
        <w:tc>
          <w:tcPr>
            <w:tcW w:type="dxa" w:w="1910"/>
          </w:tcPr>
          <w:p>
            <w:pPr>
              <w:spacing w:after="0"/>
              <w:jc w:val="left"/>
            </w:pPr>
            <w:r>
              <w:rPr>
                <w:sz w:val="16"/>
              </w:rPr>
              <w:t>25 kt (29 mph) to 60 kt (69 mph) (median 45 kt (52 mph)); 38 with a recorded value</w:t>
            </w:r>
          </w:p>
        </w:tc>
        <w:tc>
          <w:tcPr>
            <w:tcW w:type="dxa" w:w="1641"/>
          </w:tcPr>
          <w:p>
            <w:pPr>
              <w:spacing w:after="0"/>
              <w:jc w:val="left"/>
            </w:pPr>
            <w:r>
              <w:rPr>
                <w:sz w:val="16"/>
              </w:rPr>
              <w:t>60 kt (69 mph) estimated sustained, High Wind, 2003-02-22; NWS zone VAZ043</w:t>
            </w:r>
          </w:p>
        </w:tc>
        <w:tc>
          <w:tcPr>
            <w:tcW w:type="dxa" w:w="1500"/>
          </w:tcPr>
          <w:p>
            <w:pPr>
              <w:spacing w:after="0"/>
              <w:jc w:val="left"/>
            </w:pPr>
            <w:r>
              <w:rPr>
                <w:sz w:val="16"/>
              </w:rPr>
              <w:t>High Wind, 2018-03-02, $100,000 property; crops not reported (zone total, 2018 dollars)</w:t>
            </w:r>
          </w:p>
        </w:tc>
        <w:tc>
          <w:tcPr>
            <w:tcW w:type="dxa" w:w="2094"/>
          </w:tcPr>
          <w:p>
            <w:pPr>
              <w:spacing w:after="0"/>
              <w:jc w:val="left"/>
            </w:pPr>
            <w:r>
              <w:rPr>
                <w:sz w:val="16"/>
              </w:rPr>
              <w:t>Countywide (zone-level records).</w:t>
            </w:r>
          </w:p>
        </w:tc>
        <w:tc>
          <w:tcPr>
            <w:tcW w:type="dxa" w:w="1566"/>
          </w:tcPr>
          <w:p>
            <w:pPr>
              <w:spacing w:after="0"/>
              <w:jc w:val="left"/>
            </w:pPr>
          </w:p>
        </w:tc>
      </w:tr>
      <w:tr>
        <w:trPr>
          <w:cantSplit/>
        </w:trPr>
        <w:tc>
          <w:tcPr>
            <w:tcW w:type="dxa" w:w="1829"/>
          </w:tcPr>
          <w:p>
            <w:pPr>
              <w:spacing w:after="0"/>
              <w:jc w:val="left"/>
            </w:pPr>
            <w:r>
              <w:rPr>
                <w:sz w:val="16"/>
              </w:rPr>
              <w:t>Thunderstorm Wind</w:t>
            </w:r>
          </w:p>
        </w:tc>
        <w:tc>
          <w:tcPr>
            <w:tcW w:type="dxa" w:w="1854"/>
          </w:tcPr>
          <w:p>
            <w:pPr>
              <w:spacing w:after="0"/>
              <w:jc w:val="left"/>
            </w:pPr>
            <w:r>
              <w:rPr>
                <w:sz w:val="16"/>
              </w:rPr>
              <w:t>wind speed (kt and mph)</w:t>
            </w:r>
          </w:p>
        </w:tc>
        <w:tc>
          <w:tcPr>
            <w:tcW w:type="dxa" w:w="1718"/>
          </w:tcPr>
          <w:p>
            <w:pPr>
              <w:spacing w:after="0"/>
              <w:jc w:val="right"/>
            </w:pPr>
            <w:r>
              <w:rPr>
                <w:sz w:val="16"/>
              </w:rPr>
              <w:t>405 records, 1955 to 2026</w:t>
            </w:r>
          </w:p>
        </w:tc>
        <w:tc>
          <w:tcPr>
            <w:tcW w:type="dxa" w:w="1910"/>
          </w:tcPr>
          <w:p>
            <w:pPr>
              <w:spacing w:after="0"/>
              <w:jc w:val="left"/>
            </w:pPr>
            <w:r>
              <w:rPr>
                <w:sz w:val="16"/>
              </w:rPr>
              <w:t>50 kt (58 mph) to 80 kt (92 mph) (median 50 kt (58 mph)); 358 with a recorded value</w:t>
            </w:r>
          </w:p>
        </w:tc>
        <w:tc>
          <w:tcPr>
            <w:tcW w:type="dxa" w:w="1641"/>
          </w:tcPr>
          <w:p>
            <w:pPr>
              <w:spacing w:after="0"/>
              <w:jc w:val="left"/>
            </w:pPr>
            <w:r>
              <w:rPr>
                <w:sz w:val="16"/>
              </w:rPr>
              <w:t>80 kt (92 mph) estimated gust, Thunderstorm Wind, 2017-05-11</w:t>
            </w:r>
          </w:p>
        </w:tc>
        <w:tc>
          <w:tcPr>
            <w:tcW w:type="dxa" w:w="1500"/>
          </w:tcPr>
          <w:p>
            <w:pPr>
              <w:spacing w:after="0"/>
              <w:jc w:val="left"/>
            </w:pPr>
            <w:r>
              <w:rPr>
                <w:sz w:val="16"/>
              </w:rPr>
              <w:t>Thunderstorm Wind, 2011-04-05, $1,800,000 property; $0 crops (2011 dollars)</w:t>
            </w:r>
          </w:p>
        </w:tc>
        <w:tc>
          <w:tcPr>
            <w:tcW w:type="dxa" w:w="2094"/>
          </w:tcPr>
          <w:p>
            <w:pPr>
              <w:spacing w:after="0"/>
              <w:jc w:val="left"/>
            </w:pPr>
            <w:r>
              <w:rPr>
                <w:sz w:val="16"/>
              </w:rPr>
              <w:t>Event records naming jurisdictions in the plan: Ridgeway town (52 records).</w:t>
            </w:r>
          </w:p>
        </w:tc>
        <w:tc>
          <w:tcPr>
            <w:tcW w:type="dxa" w:w="1566"/>
          </w:tcPr>
          <w:p>
            <w:pPr>
              <w:spacing w:after="0"/>
              <w:jc w:val="left"/>
            </w:pPr>
          </w:p>
        </w:tc>
      </w:tr>
      <w:tr>
        <w:trPr>
          <w:cantSplit/>
        </w:trPr>
        <w:tc>
          <w:tcPr>
            <w:tcW w:type="dxa" w:w="1829"/>
          </w:tcPr>
          <w:p>
            <w:pPr>
              <w:spacing w:after="0"/>
              <w:jc w:val="left"/>
            </w:pPr>
            <w:r>
              <w:rPr>
                <w:sz w:val="16"/>
              </w:rPr>
              <w:t>Tornado</w:t>
            </w:r>
          </w:p>
        </w:tc>
        <w:tc>
          <w:tcPr>
            <w:tcW w:type="dxa" w:w="1854"/>
          </w:tcPr>
          <w:p>
            <w:pPr>
              <w:spacing w:after="0"/>
              <w:jc w:val="left"/>
            </w:pPr>
            <w:r>
              <w:rPr>
                <w:sz w:val="16"/>
              </w:rPr>
              <w:t>Enhanced Fujita (Fujita before Feb 2007)</w:t>
            </w:r>
          </w:p>
        </w:tc>
        <w:tc>
          <w:tcPr>
            <w:tcW w:type="dxa" w:w="1718"/>
          </w:tcPr>
          <w:p>
            <w:pPr>
              <w:spacing w:after="0"/>
              <w:jc w:val="right"/>
            </w:pPr>
            <w:r>
              <w:rPr>
                <w:sz w:val="16"/>
              </w:rPr>
              <w:t>7 records, 1964 to 2010</w:t>
            </w:r>
          </w:p>
        </w:tc>
        <w:tc>
          <w:tcPr>
            <w:tcW w:type="dxa" w:w="1910"/>
          </w:tcPr>
          <w:p>
            <w:pPr>
              <w:spacing w:after="0"/>
              <w:jc w:val="left"/>
            </w:pPr>
            <w:r>
              <w:rPr>
                <w:sz w:val="16"/>
              </w:rPr>
              <w:t>F/EF0 to F/EF2 (median F/EF1); 7 with a recorded value</w:t>
            </w:r>
          </w:p>
        </w:tc>
        <w:tc>
          <w:tcPr>
            <w:tcW w:type="dxa" w:w="1641"/>
          </w:tcPr>
          <w:p>
            <w:pPr>
              <w:spacing w:after="0"/>
              <w:jc w:val="left"/>
            </w:pPr>
            <w:r>
              <w:rPr>
                <w:sz w:val="16"/>
              </w:rPr>
              <w:t>F2 tornado, 1994-08-17, 4.25 mi path length (whole path, pre-1996), 300 yd wide, $50,000,000 property; crops not recorded (1994 dollars), 10 direct injuries</w:t>
            </w:r>
          </w:p>
        </w:tc>
        <w:tc>
          <w:tcPr>
            <w:tcW w:type="dxa" w:w="1500"/>
          </w:tcPr>
          <w:p>
            <w:pPr>
              <w:spacing w:after="0"/>
              <w:jc w:val="left"/>
            </w:pPr>
            <w:r>
              <w:rPr>
                <w:sz w:val="16"/>
              </w:rPr>
              <w:t>Tornado, 2004-09-17, $53,800,000 property; crops not reported (2004 dollars)</w:t>
            </w:r>
          </w:p>
        </w:tc>
        <w:tc>
          <w:tcPr>
            <w:tcW w:type="dxa" w:w="2094"/>
          </w:tcPr>
          <w:p>
            <w:pPr>
              <w:spacing w:after="0"/>
              <w:jc w:val="left"/>
            </w:pPr>
            <w:r>
              <w:rPr>
                <w:sz w:val="16"/>
              </w:rPr>
              <w:t>No event record names a jurisdiction in the plan.</w:t>
            </w:r>
          </w:p>
        </w:tc>
        <w:tc>
          <w:tcPr>
            <w:tcW w:type="dxa" w:w="156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9"/>
          </w:tcPr>
          <w:p>
            <w:pPr>
              <w:spacing w:after="0"/>
              <w:jc w:val="left"/>
            </w:pPr>
            <w:r>
              <w:rPr>
                <w:sz w:val="16"/>
              </w:rPr>
              <w:t>Wildfire</w:t>
            </w:r>
          </w:p>
        </w:tc>
        <w:tc>
          <w:tcPr>
            <w:tcW w:type="dxa" w:w="1854"/>
          </w:tcPr>
          <w:p>
            <w:pPr>
              <w:spacing w:after="0"/>
              <w:jc w:val="left"/>
            </w:pPr>
            <w:r>
              <w:rPr>
                <w:sz w:val="16"/>
              </w:rPr>
              <w:t>acres burned (local data)</w:t>
            </w:r>
          </w:p>
        </w:tc>
        <w:tc>
          <w:tcPr>
            <w:tcW w:type="dxa" w:w="1718"/>
          </w:tcPr>
          <w:p>
            <w:pPr>
              <w:spacing w:after="0"/>
              <w:jc w:val="right"/>
            </w:pPr>
            <w:r>
              <w:rPr>
                <w:sz w:val="16"/>
              </w:rPr>
              <w:t>0</w:t>
            </w:r>
          </w:p>
        </w:tc>
        <w:tc>
          <w:tcPr>
            <w:tcW w:type="dxa" w:w="1910"/>
          </w:tcPr>
          <w:p>
            <w:pPr>
              <w:spacing w:after="0"/>
              <w:jc w:val="left"/>
            </w:pPr>
          </w:p>
        </w:tc>
        <w:tc>
          <w:tcPr>
            <w:tcW w:type="dxa" w:w="1641"/>
          </w:tcPr>
          <w:p>
            <w:pPr>
              <w:spacing w:after="0"/>
              <w:jc w:val="left"/>
            </w:pPr>
          </w:p>
        </w:tc>
        <w:tc>
          <w:tcPr>
            <w:tcW w:type="dxa" w:w="1500"/>
          </w:tcPr>
          <w:p>
            <w:pPr>
              <w:spacing w:after="0"/>
              <w:jc w:val="left"/>
            </w:pPr>
          </w:p>
        </w:tc>
        <w:tc>
          <w:tcPr>
            <w:tcW w:type="dxa" w:w="2094"/>
          </w:tcPr>
          <w:p>
            <w:pPr>
              <w:spacing w:after="0"/>
              <w:jc w:val="left"/>
            </w:pPr>
          </w:p>
        </w:tc>
        <w:tc>
          <w:tcPr>
            <w:tcW w:type="dxa" w:w="1566"/>
          </w:tcPr>
          <w:p>
            <w:pPr>
              <w:spacing w:after="0"/>
              <w:jc w:val="left"/>
            </w:pPr>
          </w:p>
        </w:tc>
      </w:tr>
      <w:tr>
        <w:trPr>
          <w:cantSplit/>
        </w:trPr>
        <w:tc>
          <w:tcPr>
            <w:tcW w:type="dxa" w:w="1829"/>
          </w:tcPr>
          <w:p>
            <w:pPr>
              <w:spacing w:after="0"/>
              <w:jc w:val="left"/>
            </w:pPr>
            <w:r>
              <w:rPr>
                <w:sz w:val="16"/>
              </w:rPr>
              <w:t>Winter Storm, Heavy Snow, Blizzard, Lake-Effect Snow, Winter Weather, Sleet</w:t>
            </w:r>
          </w:p>
        </w:tc>
        <w:tc>
          <w:tcPr>
            <w:tcW w:type="dxa" w:w="1854"/>
          </w:tcPr>
          <w:p>
            <w:pPr>
              <w:spacing w:after="0"/>
              <w:jc w:val="left"/>
            </w:pPr>
            <w:r>
              <w:rPr>
                <w:sz w:val="16"/>
              </w:rPr>
              <w:t>none in data (snowfall: local data)</w:t>
            </w:r>
          </w:p>
        </w:tc>
        <w:tc>
          <w:tcPr>
            <w:tcW w:type="dxa" w:w="1718"/>
          </w:tcPr>
          <w:p>
            <w:pPr>
              <w:spacing w:after="0"/>
              <w:jc w:val="right"/>
            </w:pPr>
            <w:r>
              <w:rPr>
                <w:sz w:val="16"/>
              </w:rPr>
              <w:t>48 records, 1996 to 2026 (48 zone-level)</w:t>
            </w:r>
          </w:p>
        </w:tc>
        <w:tc>
          <w:tcPr>
            <w:tcW w:type="dxa" w:w="1910"/>
          </w:tcPr>
          <w:p>
            <w:pPr>
              <w:spacing w:after="0"/>
              <w:jc w:val="left"/>
            </w:pPr>
          </w:p>
        </w:tc>
        <w:tc>
          <w:tcPr>
            <w:tcW w:type="dxa" w:w="1641"/>
          </w:tcPr>
          <w:p>
            <w:pPr>
              <w:spacing w:after="0"/>
              <w:jc w:val="left"/>
            </w:pPr>
            <w:r>
              <w:rPr>
                <w:sz w:val="16"/>
              </w:rPr>
              <w:t>Winter Storm, 2010-02-05, $100,000 property; $0 crops (2010 dollars); NWS zone VAZ043</w:t>
            </w:r>
          </w:p>
        </w:tc>
        <w:tc>
          <w:tcPr>
            <w:tcW w:type="dxa" w:w="1500"/>
          </w:tcPr>
          <w:p>
            <w:pPr>
              <w:spacing w:after="0"/>
              <w:jc w:val="left"/>
            </w:pPr>
          </w:p>
        </w:tc>
        <w:tc>
          <w:tcPr>
            <w:tcW w:type="dxa" w:w="2094"/>
          </w:tcPr>
          <w:p>
            <w:pPr>
              <w:spacing w:after="0"/>
              <w:jc w:val="left"/>
            </w:pPr>
            <w:r>
              <w:rPr>
                <w:sz w:val="16"/>
              </w:rPr>
              <w:t>Countywide (zone-level records).</w:t>
            </w:r>
          </w:p>
        </w:tc>
        <w:tc>
          <w:tcPr>
            <w:tcW w:type="dxa" w:w="156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12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6"/>
        <w:gridCol w:w="2625"/>
        <w:gridCol w:w="2197"/>
        <w:gridCol w:w="2598"/>
        <w:gridCol w:w="1334"/>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6"/>
            <w:shd w:val="clear" w:color="auto" w:fill="E8E8E8"/>
          </w:tcPr>
          <w:p>
            <w:pPr>
              <w:spacing w:after="0"/>
              <w:jc w:val="left"/>
            </w:pPr>
            <w:r>
              <w:rPr>
                <w:b/>
                <w:sz w:val="16"/>
              </w:rPr>
              <w:t>Type</w:t>
            </w:r>
          </w:p>
        </w:tc>
        <w:tc>
          <w:tcPr>
            <w:tcW w:type="dxa" w:w="2625"/>
            <w:shd w:val="clear" w:color="auto" w:fill="E8E8E8"/>
          </w:tcPr>
          <w:p>
            <w:pPr>
              <w:spacing w:after="0"/>
              <w:jc w:val="left"/>
            </w:pPr>
            <w:r>
              <w:rPr>
                <w:b/>
                <w:sz w:val="16"/>
              </w:rPr>
              <w:t>Title</w:t>
            </w:r>
          </w:p>
        </w:tc>
        <w:tc>
          <w:tcPr>
            <w:tcW w:type="dxa" w:w="2197"/>
            <w:shd w:val="clear" w:color="auto" w:fill="E8E8E8"/>
          </w:tcPr>
          <w:p>
            <w:pPr>
              <w:spacing w:after="0"/>
              <w:jc w:val="left"/>
            </w:pPr>
            <w:r>
              <w:rPr>
                <w:b/>
                <w:sz w:val="16"/>
              </w:rPr>
              <w:t>Mapped hazard</w:t>
            </w:r>
          </w:p>
        </w:tc>
        <w:tc>
          <w:tcPr>
            <w:tcW w:type="dxa" w:w="25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34"/>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56"/>
          </w:tcPr>
          <w:p>
            <w:pPr>
              <w:spacing w:after="0"/>
              <w:jc w:val="left"/>
            </w:pPr>
            <w:r>
              <w:rPr>
                <w:sz w:val="16"/>
              </w:rPr>
              <w:t>Emergency</w:t>
            </w:r>
          </w:p>
        </w:tc>
        <w:tc>
          <w:tcPr>
            <w:tcW w:type="dxa" w:w="2625"/>
          </w:tcPr>
          <w:p>
            <w:pPr>
              <w:spacing w:after="0"/>
              <w:jc w:val="left"/>
            </w:pPr>
            <w:r>
              <w:rPr>
                <w:sz w:val="16"/>
              </w:rPr>
              <w:t>Severe Winter Storm</w:t>
            </w:r>
          </w:p>
        </w:tc>
        <w:tc>
          <w:tcPr>
            <w:tcW w:type="dxa" w:w="2197"/>
          </w:tcPr>
          <w:p>
            <w:pPr>
              <w:spacing w:after="0"/>
              <w:jc w:val="left"/>
            </w:pPr>
            <w:r>
              <w:rPr>
                <w:sz w:val="16"/>
              </w:rPr>
              <w:t>Winter Weather</w:t>
            </w:r>
          </w:p>
        </w:tc>
        <w:tc>
          <w:tcPr>
            <w:tcW w:type="dxa" w:w="2598"/>
          </w:tcPr>
          <w:p>
            <w:pPr>
              <w:spacing w:after="0"/>
              <w:jc w:val="right"/>
            </w:pPr>
            <w:r>
              <w:rPr>
                <w:sz w:val="16"/>
              </w:rPr>
              <w:t>no Public Assistance recorded</w:t>
            </w:r>
          </w:p>
        </w:tc>
        <w:tc>
          <w:tcPr>
            <w:tcW w:type="dxa" w:w="1334"/>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56"/>
          </w:tcPr>
          <w:p>
            <w:pPr>
              <w:spacing w:after="0"/>
              <w:jc w:val="left"/>
            </w:pPr>
            <w:r>
              <w:rPr>
                <w:sz w:val="16"/>
              </w:rPr>
              <w:t>Major disaster</w:t>
            </w:r>
          </w:p>
        </w:tc>
        <w:tc>
          <w:tcPr>
            <w:tcW w:type="dxa" w:w="2625"/>
          </w:tcPr>
          <w:p>
            <w:pPr>
              <w:spacing w:after="0"/>
              <w:jc w:val="left"/>
            </w:pPr>
            <w:r>
              <w:rPr>
                <w:sz w:val="16"/>
              </w:rPr>
              <w:t>COVID-19 Pandemic</w:t>
            </w:r>
          </w:p>
        </w:tc>
        <w:tc>
          <w:tcPr>
            <w:tcW w:type="dxa" w:w="2197"/>
          </w:tcPr>
          <w:p>
            <w:pPr>
              <w:spacing w:after="0"/>
              <w:jc w:val="left"/>
            </w:pPr>
            <w:r>
              <w:rPr>
                <w:sz w:val="16"/>
              </w:rPr>
              <w:t>Non-natural, not counted</w:t>
            </w:r>
          </w:p>
        </w:tc>
        <w:tc>
          <w:tcPr>
            <w:tcW w:type="dxa" w:w="2598"/>
          </w:tcPr>
          <w:p>
            <w:pPr>
              <w:spacing w:after="0"/>
              <w:jc w:val="right"/>
            </w:pPr>
            <w:r>
              <w:rPr>
                <w:sz w:val="16"/>
              </w:rPr>
              <w:t>$60,673</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56"/>
          </w:tcPr>
          <w:p>
            <w:pPr>
              <w:spacing w:after="0"/>
              <w:jc w:val="left"/>
            </w:pPr>
            <w:r>
              <w:rPr>
                <w:sz w:val="16"/>
              </w:rPr>
              <w:t>Emergency</w:t>
            </w:r>
          </w:p>
        </w:tc>
        <w:tc>
          <w:tcPr>
            <w:tcW w:type="dxa" w:w="2625"/>
          </w:tcPr>
          <w:p>
            <w:pPr>
              <w:spacing w:after="0"/>
              <w:jc w:val="left"/>
            </w:pPr>
            <w:r>
              <w:rPr>
                <w:sz w:val="16"/>
              </w:rPr>
              <w:t>COVID-19</w:t>
            </w:r>
          </w:p>
        </w:tc>
        <w:tc>
          <w:tcPr>
            <w:tcW w:type="dxa" w:w="2197"/>
          </w:tcPr>
          <w:p>
            <w:pPr>
              <w:spacing w:after="0"/>
              <w:jc w:val="left"/>
            </w:pPr>
            <w:r>
              <w:rPr>
                <w:sz w:val="16"/>
              </w:rPr>
              <w:t>Non-natural, not counted</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DR-4512</w:t>
            </w:r>
          </w:p>
        </w:tc>
      </w:tr>
      <w:tr>
        <w:trPr>
          <w:cantSplit/>
        </w:trPr>
        <w:tc>
          <w:tcPr>
            <w:tcW w:type="dxa" w:w="1037"/>
          </w:tcPr>
          <w:p>
            <w:pPr>
              <w:spacing w:after="0"/>
              <w:jc w:val="left"/>
            </w:pPr>
            <w:r>
              <w:rPr>
                <w:sz w:val="16"/>
              </w:rPr>
              <w:t>2018-10-15</w:t>
            </w:r>
          </w:p>
        </w:tc>
        <w:tc>
          <w:tcPr>
            <w:tcW w:type="dxa" w:w="1037"/>
          </w:tcPr>
          <w:p>
            <w:pPr>
              <w:spacing w:after="0"/>
              <w:jc w:val="left"/>
            </w:pPr>
            <w:r>
              <w:rPr>
                <w:sz w:val="16"/>
              </w:rPr>
              <w:t>2018-09-08</w:t>
            </w:r>
          </w:p>
        </w:tc>
        <w:tc>
          <w:tcPr>
            <w:tcW w:type="dxa" w:w="1037"/>
          </w:tcPr>
          <w:p>
            <w:pPr>
              <w:spacing w:after="0"/>
              <w:jc w:val="left"/>
            </w:pPr>
            <w:r>
              <w:rPr>
                <w:sz w:val="16"/>
              </w:rPr>
              <w:t>DR-4401-VA</w:t>
            </w:r>
          </w:p>
        </w:tc>
        <w:tc>
          <w:tcPr>
            <w:tcW w:type="dxa" w:w="1356"/>
          </w:tcPr>
          <w:p>
            <w:pPr>
              <w:spacing w:after="0"/>
              <w:jc w:val="left"/>
            </w:pPr>
            <w:r>
              <w:rPr>
                <w:sz w:val="16"/>
              </w:rPr>
              <w:t>Major disaster</w:t>
            </w:r>
          </w:p>
        </w:tc>
        <w:tc>
          <w:tcPr>
            <w:tcW w:type="dxa" w:w="2625"/>
          </w:tcPr>
          <w:p>
            <w:pPr>
              <w:spacing w:after="0"/>
              <w:jc w:val="left"/>
            </w:pPr>
            <w:r>
              <w:rPr>
                <w:sz w:val="16"/>
              </w:rPr>
              <w:t>Hurricane Florence</w:t>
            </w:r>
          </w:p>
        </w:tc>
        <w:tc>
          <w:tcPr>
            <w:tcW w:type="dxa" w:w="2197"/>
          </w:tcPr>
          <w:p>
            <w:pPr>
              <w:spacing w:after="0"/>
              <w:jc w:val="left"/>
            </w:pPr>
            <w:r>
              <w:rPr>
                <w:sz w:val="16"/>
              </w:rPr>
              <w:t>Hurricane</w:t>
            </w:r>
          </w:p>
        </w:tc>
        <w:tc>
          <w:tcPr>
            <w:tcW w:type="dxa" w:w="2598"/>
          </w:tcPr>
          <w:p>
            <w:pPr>
              <w:spacing w:after="0"/>
              <w:jc w:val="right"/>
            </w:pPr>
            <w:r>
              <w:rPr>
                <w:sz w:val="16"/>
              </w:rPr>
              <w:t>$330,568.80</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56"/>
          </w:tcPr>
          <w:p>
            <w:pPr>
              <w:spacing w:after="0"/>
              <w:jc w:val="left"/>
            </w:pPr>
            <w:r>
              <w:rPr>
                <w:sz w:val="16"/>
              </w:rPr>
              <w:t>Emergency</w:t>
            </w:r>
          </w:p>
        </w:tc>
        <w:tc>
          <w:tcPr>
            <w:tcW w:type="dxa" w:w="2625"/>
          </w:tcPr>
          <w:p>
            <w:pPr>
              <w:spacing w:after="0"/>
              <w:jc w:val="left"/>
            </w:pPr>
            <w:r>
              <w:rPr>
                <w:sz w:val="16"/>
              </w:rPr>
              <w:t>Hurricane Florence</w:t>
            </w:r>
          </w:p>
        </w:tc>
        <w:tc>
          <w:tcPr>
            <w:tcW w:type="dxa" w:w="2197"/>
          </w:tcPr>
          <w:p>
            <w:pPr>
              <w:spacing w:after="0"/>
              <w:jc w:val="left"/>
            </w:pPr>
            <w:r>
              <w:rPr>
                <w:sz w:val="16"/>
              </w:rPr>
              <w:t>Hurricane</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r>
              <w:rPr>
                <w:sz w:val="16"/>
              </w:rPr>
              <w:t>same incident as DR-4401</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56"/>
          </w:tcPr>
          <w:p>
            <w:pPr>
              <w:spacing w:after="0"/>
              <w:jc w:val="left"/>
            </w:pPr>
            <w:r>
              <w:rPr>
                <w:sz w:val="16"/>
              </w:rPr>
              <w:t>Emergency</w:t>
            </w:r>
          </w:p>
        </w:tc>
        <w:tc>
          <w:tcPr>
            <w:tcW w:type="dxa" w:w="2625"/>
          </w:tcPr>
          <w:p>
            <w:pPr>
              <w:spacing w:after="0"/>
              <w:jc w:val="left"/>
            </w:pPr>
            <w:r>
              <w:rPr>
                <w:sz w:val="16"/>
              </w:rPr>
              <w:t>Hurricane Sandy</w:t>
            </w:r>
          </w:p>
        </w:tc>
        <w:tc>
          <w:tcPr>
            <w:tcW w:type="dxa" w:w="2197"/>
          </w:tcPr>
          <w:p>
            <w:pPr>
              <w:spacing w:after="0"/>
              <w:jc w:val="left"/>
            </w:pPr>
            <w:r>
              <w:rPr>
                <w:sz w:val="16"/>
              </w:rPr>
              <w:t>Hurricane</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2006-07-13</w:t>
            </w:r>
          </w:p>
        </w:tc>
        <w:tc>
          <w:tcPr>
            <w:tcW w:type="dxa" w:w="1037"/>
          </w:tcPr>
          <w:p>
            <w:pPr>
              <w:spacing w:after="0"/>
              <w:jc w:val="left"/>
            </w:pPr>
            <w:r>
              <w:rPr>
                <w:sz w:val="16"/>
              </w:rPr>
              <w:t>2006-06-23</w:t>
            </w:r>
          </w:p>
        </w:tc>
        <w:tc>
          <w:tcPr>
            <w:tcW w:type="dxa" w:w="1037"/>
          </w:tcPr>
          <w:p>
            <w:pPr>
              <w:spacing w:after="0"/>
              <w:jc w:val="left"/>
            </w:pPr>
            <w:r>
              <w:rPr>
                <w:sz w:val="16"/>
              </w:rPr>
              <w:t>DR-1655-VA</w:t>
            </w:r>
          </w:p>
        </w:tc>
        <w:tc>
          <w:tcPr>
            <w:tcW w:type="dxa" w:w="1356"/>
          </w:tcPr>
          <w:p>
            <w:pPr>
              <w:spacing w:after="0"/>
              <w:jc w:val="left"/>
            </w:pPr>
            <w:r>
              <w:rPr>
                <w:sz w:val="16"/>
              </w:rPr>
              <w:t>Major disaster</w:t>
            </w:r>
          </w:p>
        </w:tc>
        <w:tc>
          <w:tcPr>
            <w:tcW w:type="dxa" w:w="2625"/>
          </w:tcPr>
          <w:p>
            <w:pPr>
              <w:spacing w:after="0"/>
              <w:jc w:val="left"/>
            </w:pPr>
            <w:r>
              <w:rPr>
                <w:sz w:val="16"/>
              </w:rPr>
              <w:t>Severe Storms, Tornadoes, and Flooding</w:t>
            </w:r>
          </w:p>
        </w:tc>
        <w:tc>
          <w:tcPr>
            <w:tcW w:type="dxa" w:w="2197"/>
          </w:tcPr>
          <w:p>
            <w:pPr>
              <w:spacing w:after="0"/>
              <w:jc w:val="left"/>
            </w:pPr>
            <w:r>
              <w:rPr>
                <w:sz w:val="16"/>
              </w:rPr>
              <w:t>Inland Flooding; Tornado</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56"/>
          </w:tcPr>
          <w:p>
            <w:pPr>
              <w:spacing w:after="0"/>
              <w:jc w:val="left"/>
            </w:pPr>
            <w:r>
              <w:rPr>
                <w:sz w:val="16"/>
              </w:rPr>
              <w:t>Emergency</w:t>
            </w:r>
          </w:p>
        </w:tc>
        <w:tc>
          <w:tcPr>
            <w:tcW w:type="dxa" w:w="2625"/>
          </w:tcPr>
          <w:p>
            <w:pPr>
              <w:spacing w:after="0"/>
              <w:jc w:val="left"/>
            </w:pPr>
            <w:r>
              <w:rPr>
                <w:sz w:val="16"/>
              </w:rPr>
              <w:t>Hurricane Katrina Evacuation</w:t>
            </w:r>
          </w:p>
        </w:tc>
        <w:tc>
          <w:tcPr>
            <w:tcW w:type="dxa" w:w="2197"/>
          </w:tcPr>
          <w:p>
            <w:pPr>
              <w:spacing w:after="0"/>
              <w:jc w:val="left"/>
            </w:pPr>
            <w:r>
              <w:rPr>
                <w:sz w:val="16"/>
              </w:rPr>
              <w:t>Hurricane: evacuation support, not a local hazard event; not counted</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56"/>
          </w:tcPr>
          <w:p>
            <w:pPr>
              <w:spacing w:after="0"/>
              <w:jc w:val="left"/>
            </w:pPr>
            <w:r>
              <w:rPr>
                <w:sz w:val="16"/>
              </w:rPr>
              <w:t>Major disaster</w:t>
            </w:r>
          </w:p>
        </w:tc>
        <w:tc>
          <w:tcPr>
            <w:tcW w:type="dxa" w:w="2625"/>
          </w:tcPr>
          <w:p>
            <w:pPr>
              <w:spacing w:after="0"/>
              <w:jc w:val="left"/>
            </w:pPr>
            <w:r>
              <w:rPr>
                <w:sz w:val="16"/>
              </w:rPr>
              <w:t>Severe Winter Storm, Record/Near Record Snowfall, Heavy Rain,Floodind, and Mudslide</w:t>
            </w:r>
          </w:p>
        </w:tc>
        <w:tc>
          <w:tcPr>
            <w:tcW w:type="dxa" w:w="2197"/>
          </w:tcPr>
          <w:p>
            <w:pPr>
              <w:spacing w:after="0"/>
              <w:jc w:val="left"/>
            </w:pPr>
            <w:r>
              <w:rPr>
                <w:sz w:val="16"/>
              </w:rPr>
              <w:t>Inland Flooding; Landslide; Winter Weather</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56"/>
          </w:tcPr>
          <w:p>
            <w:pPr>
              <w:spacing w:after="0"/>
              <w:jc w:val="left"/>
            </w:pPr>
            <w:r>
              <w:rPr>
                <w:sz w:val="16"/>
              </w:rPr>
              <w:t>Major disaster</w:t>
            </w:r>
          </w:p>
        </w:tc>
        <w:tc>
          <w:tcPr>
            <w:tcW w:type="dxa" w:w="2625"/>
          </w:tcPr>
          <w:p>
            <w:pPr>
              <w:spacing w:after="0"/>
              <w:jc w:val="left"/>
            </w:pPr>
            <w:r>
              <w:rPr>
                <w:sz w:val="16"/>
              </w:rPr>
              <w:t>Severe Winter Storms</w:t>
            </w:r>
          </w:p>
        </w:tc>
        <w:tc>
          <w:tcPr>
            <w:tcW w:type="dxa" w:w="2197"/>
          </w:tcPr>
          <w:p>
            <w:pPr>
              <w:spacing w:after="0"/>
              <w:jc w:val="left"/>
            </w:pPr>
            <w:r>
              <w:rPr>
                <w:sz w:val="16"/>
              </w:rPr>
              <w:t>Winter Weather</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DR-1135-VA</w:t>
            </w:r>
          </w:p>
        </w:tc>
        <w:tc>
          <w:tcPr>
            <w:tcW w:type="dxa" w:w="1356"/>
          </w:tcPr>
          <w:p>
            <w:pPr>
              <w:spacing w:after="0"/>
              <w:jc w:val="left"/>
            </w:pPr>
            <w:r>
              <w:rPr>
                <w:sz w:val="16"/>
              </w:rPr>
              <w:t>Major disaster</w:t>
            </w:r>
          </w:p>
        </w:tc>
        <w:tc>
          <w:tcPr>
            <w:tcW w:type="dxa" w:w="2625"/>
          </w:tcPr>
          <w:p>
            <w:pPr>
              <w:spacing w:after="0"/>
              <w:jc w:val="left"/>
            </w:pPr>
            <w:r>
              <w:rPr>
                <w:sz w:val="16"/>
              </w:rPr>
              <w:t>Hurricane Fran and Associated Severe Storm Cond</w:t>
            </w:r>
          </w:p>
        </w:tc>
        <w:tc>
          <w:tcPr>
            <w:tcW w:type="dxa" w:w="2197"/>
          </w:tcPr>
          <w:p>
            <w:pPr>
              <w:spacing w:after="0"/>
              <w:jc w:val="left"/>
            </w:pPr>
            <w:r>
              <w:rPr>
                <w:sz w:val="16"/>
              </w:rPr>
              <w:t>Hurricane</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56"/>
          </w:tcPr>
          <w:p>
            <w:pPr>
              <w:spacing w:after="0"/>
              <w:jc w:val="left"/>
            </w:pPr>
            <w:r>
              <w:rPr>
                <w:sz w:val="16"/>
              </w:rPr>
              <w:t>Major disaster</w:t>
            </w:r>
          </w:p>
        </w:tc>
        <w:tc>
          <w:tcPr>
            <w:tcW w:type="dxa" w:w="2625"/>
          </w:tcPr>
          <w:p>
            <w:pPr>
              <w:spacing w:after="0"/>
              <w:jc w:val="left"/>
            </w:pPr>
            <w:r>
              <w:rPr>
                <w:sz w:val="16"/>
              </w:rPr>
              <w:t>Blizzard of 96 (Severe Snow Storm)</w:t>
            </w:r>
          </w:p>
        </w:tc>
        <w:tc>
          <w:tcPr>
            <w:tcW w:type="dxa" w:w="2197"/>
          </w:tcPr>
          <w:p>
            <w:pPr>
              <w:spacing w:after="0"/>
              <w:jc w:val="left"/>
            </w:pPr>
            <w:r>
              <w:rPr>
                <w:sz w:val="16"/>
              </w:rPr>
              <w:t>Winter Weather</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1994-04-11</w:t>
            </w:r>
          </w:p>
        </w:tc>
        <w:tc>
          <w:tcPr>
            <w:tcW w:type="dxa" w:w="1037"/>
          </w:tcPr>
          <w:p>
            <w:pPr>
              <w:spacing w:after="0"/>
              <w:jc w:val="left"/>
            </w:pPr>
            <w:r>
              <w:rPr>
                <w:sz w:val="16"/>
              </w:rPr>
              <w:t>1994-03-01</w:t>
            </w:r>
          </w:p>
        </w:tc>
        <w:tc>
          <w:tcPr>
            <w:tcW w:type="dxa" w:w="1037"/>
          </w:tcPr>
          <w:p>
            <w:pPr>
              <w:spacing w:after="0"/>
              <w:jc w:val="left"/>
            </w:pPr>
            <w:r>
              <w:rPr>
                <w:sz w:val="16"/>
              </w:rPr>
              <w:t>DR-1021-VA</w:t>
            </w:r>
          </w:p>
        </w:tc>
        <w:tc>
          <w:tcPr>
            <w:tcW w:type="dxa" w:w="1356"/>
          </w:tcPr>
          <w:p>
            <w:pPr>
              <w:spacing w:after="0"/>
              <w:jc w:val="left"/>
            </w:pPr>
            <w:r>
              <w:rPr>
                <w:sz w:val="16"/>
              </w:rPr>
              <w:t>Major disaster</w:t>
            </w:r>
          </w:p>
        </w:tc>
        <w:tc>
          <w:tcPr>
            <w:tcW w:type="dxa" w:w="2625"/>
          </w:tcPr>
          <w:p>
            <w:pPr>
              <w:spacing w:after="0"/>
              <w:jc w:val="left"/>
            </w:pPr>
            <w:r>
              <w:rPr>
                <w:sz w:val="16"/>
              </w:rPr>
              <w:t>Severe Winter Ice Storm</w:t>
            </w:r>
          </w:p>
        </w:tc>
        <w:tc>
          <w:tcPr>
            <w:tcW w:type="dxa" w:w="2197"/>
          </w:tcPr>
          <w:p>
            <w:pPr>
              <w:spacing w:after="0"/>
              <w:jc w:val="left"/>
            </w:pPr>
            <w:r>
              <w:rPr>
                <w:sz w:val="16"/>
              </w:rPr>
              <w:t>Ice Storm; Winter Weather</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56"/>
          </w:tcPr>
          <w:p>
            <w:pPr>
              <w:spacing w:after="0"/>
              <w:jc w:val="left"/>
            </w:pPr>
            <w:r>
              <w:rPr>
                <w:sz w:val="16"/>
              </w:rPr>
              <w:t>Emergency</w:t>
            </w:r>
          </w:p>
        </w:tc>
        <w:tc>
          <w:tcPr>
            <w:tcW w:type="dxa" w:w="2625"/>
          </w:tcPr>
          <w:p>
            <w:pPr>
              <w:spacing w:after="0"/>
              <w:jc w:val="left"/>
            </w:pPr>
            <w:r>
              <w:rPr>
                <w:sz w:val="16"/>
              </w:rPr>
              <w:t>Severe Winter Storm</w:t>
            </w:r>
          </w:p>
        </w:tc>
        <w:tc>
          <w:tcPr>
            <w:tcW w:type="dxa" w:w="2197"/>
          </w:tcPr>
          <w:p>
            <w:pPr>
              <w:spacing w:after="0"/>
              <w:jc w:val="left"/>
            </w:pPr>
            <w:r>
              <w:rPr>
                <w:sz w:val="16"/>
              </w:rPr>
              <w:t>Winter Weather</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1976-10-15</w:t>
            </w:r>
          </w:p>
        </w:tc>
        <w:tc>
          <w:tcPr>
            <w:tcW w:type="dxa" w:w="1037"/>
          </w:tcPr>
          <w:p>
            <w:pPr>
              <w:spacing w:after="0"/>
              <w:jc w:val="left"/>
            </w:pPr>
            <w:r>
              <w:rPr>
                <w:sz w:val="16"/>
              </w:rPr>
              <w:t>1976-10-15</w:t>
            </w:r>
          </w:p>
        </w:tc>
        <w:tc>
          <w:tcPr>
            <w:tcW w:type="dxa" w:w="1037"/>
          </w:tcPr>
          <w:p>
            <w:pPr>
              <w:spacing w:after="0"/>
              <w:jc w:val="left"/>
            </w:pPr>
            <w:r>
              <w:rPr>
                <w:sz w:val="16"/>
              </w:rPr>
              <w:t>EM-3018-VA</w:t>
            </w:r>
          </w:p>
        </w:tc>
        <w:tc>
          <w:tcPr>
            <w:tcW w:type="dxa" w:w="1356"/>
          </w:tcPr>
          <w:p>
            <w:pPr>
              <w:spacing w:after="0"/>
              <w:jc w:val="left"/>
            </w:pPr>
            <w:r>
              <w:rPr>
                <w:sz w:val="16"/>
              </w:rPr>
              <w:t>Emergency</w:t>
            </w:r>
          </w:p>
        </w:tc>
        <w:tc>
          <w:tcPr>
            <w:tcW w:type="dxa" w:w="2625"/>
          </w:tcPr>
          <w:p>
            <w:pPr>
              <w:spacing w:after="0"/>
              <w:jc w:val="left"/>
            </w:pPr>
            <w:r>
              <w:rPr>
                <w:sz w:val="16"/>
              </w:rPr>
              <w:t>Drought</w:t>
            </w:r>
          </w:p>
        </w:tc>
        <w:tc>
          <w:tcPr>
            <w:tcW w:type="dxa" w:w="2197"/>
          </w:tcPr>
          <w:p>
            <w:pPr>
              <w:spacing w:after="0"/>
              <w:jc w:val="left"/>
            </w:pPr>
            <w:r>
              <w:rPr>
                <w:sz w:val="16"/>
              </w:rPr>
              <w:t>Drought</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DR-339-VA</w:t>
            </w:r>
          </w:p>
        </w:tc>
        <w:tc>
          <w:tcPr>
            <w:tcW w:type="dxa" w:w="1356"/>
          </w:tcPr>
          <w:p>
            <w:pPr>
              <w:spacing w:after="0"/>
              <w:jc w:val="left"/>
            </w:pPr>
            <w:r>
              <w:rPr>
                <w:sz w:val="16"/>
              </w:rPr>
              <w:t>Major disaster</w:t>
            </w:r>
          </w:p>
        </w:tc>
        <w:tc>
          <w:tcPr>
            <w:tcW w:type="dxa" w:w="2625"/>
          </w:tcPr>
          <w:p>
            <w:pPr>
              <w:spacing w:after="0"/>
              <w:jc w:val="left"/>
            </w:pPr>
            <w:r>
              <w:rPr>
                <w:sz w:val="16"/>
              </w:rPr>
              <w:t>Tropical Storm Agnes</w:t>
            </w:r>
          </w:p>
        </w:tc>
        <w:tc>
          <w:tcPr>
            <w:tcW w:type="dxa" w:w="2197"/>
          </w:tcPr>
          <w:p>
            <w:pPr>
              <w:spacing w:after="0"/>
              <w:jc w:val="left"/>
            </w:pPr>
            <w:r>
              <w:rPr>
                <w:sz w:val="16"/>
              </w:rPr>
              <w:t>Inland Flooding (primary); also designated: Hurricane</w:t>
            </w:r>
          </w:p>
        </w:tc>
        <w:tc>
          <w:tcPr>
            <w:tcW w:type="dxa" w:w="2598"/>
          </w:tcPr>
          <w:p>
            <w:pPr>
              <w:spacing w:after="0"/>
              <w:jc w:val="right"/>
            </w:pPr>
            <w:r>
              <w:rPr>
                <w:sz w:val="16"/>
              </w:rPr>
              <w:t>no Public Assistance recorded</w:t>
            </w:r>
          </w:p>
        </w:tc>
        <w:tc>
          <w:tcPr>
            <w:tcW w:type="dxa" w:w="1334"/>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22</w:t>
            </w:r>
          </w:p>
        </w:tc>
        <w:tc>
          <w:tcPr>
            <w:tcW w:type="dxa" w:w="1114"/>
          </w:tcPr>
          <w:p>
            <w:pPr>
              <w:spacing w:after="0"/>
              <w:jc w:val="right"/>
            </w:pPr>
            <w:r>
              <w:rPr>
                <w:sz w:val="16"/>
              </w:rPr>
              <w:t>6</w:t>
            </w:r>
          </w:p>
        </w:tc>
        <w:tc>
          <w:tcPr>
            <w:tcW w:type="dxa" w:w="1926"/>
          </w:tcPr>
          <w:p>
            <w:pPr>
              <w:spacing w:after="0"/>
              <w:jc w:val="right"/>
            </w:pPr>
            <w:r>
              <w:rPr>
                <w:sz w:val="16"/>
              </w:rPr>
              <w:t>0</w:t>
            </w:r>
          </w:p>
        </w:tc>
        <w:tc>
          <w:tcPr>
            <w:tcW w:type="dxa" w:w="774"/>
          </w:tcPr>
          <w:p>
            <w:pPr>
              <w:spacing w:after="0"/>
              <w:jc w:val="right"/>
            </w:pPr>
            <w:r>
              <w:rPr>
                <w:sz w:val="16"/>
              </w:rPr>
              <w:t>6</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130</w:t>
            </w:r>
          </w:p>
        </w:tc>
        <w:tc>
          <w:tcPr>
            <w:tcW w:type="dxa" w:w="1114"/>
          </w:tcPr>
          <w:p>
            <w:pPr>
              <w:spacing w:after="0"/>
              <w:jc w:val="right"/>
            </w:pPr>
            <w:r>
              <w:rPr>
                <w:sz w:val="16"/>
              </w:rPr>
              <w:t>9</w:t>
            </w:r>
          </w:p>
        </w:tc>
        <w:tc>
          <w:tcPr>
            <w:tcW w:type="dxa" w:w="1926"/>
          </w:tcPr>
          <w:p>
            <w:pPr>
              <w:spacing w:after="0"/>
              <w:jc w:val="right"/>
            </w:pPr>
            <w:r>
              <w:rPr>
                <w:sz w:val="16"/>
              </w:rPr>
              <w:t>0</w:t>
            </w:r>
          </w:p>
        </w:tc>
        <w:tc>
          <w:tcPr>
            <w:tcW w:type="dxa" w:w="774"/>
          </w:tcPr>
          <w:p>
            <w:pPr>
              <w:spacing w:after="0"/>
              <w:jc w:val="right"/>
            </w:pPr>
            <w:r>
              <w:rPr>
                <w:sz w:val="16"/>
              </w:rPr>
              <w:t>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77</w:t>
            </w:r>
          </w:p>
        </w:tc>
        <w:tc>
          <w:tcPr>
            <w:tcW w:type="dxa" w:w="1114"/>
          </w:tcPr>
          <w:p>
            <w:pPr>
              <w:spacing w:after="0"/>
              <w:jc w:val="right"/>
            </w:pPr>
            <w:r>
              <w:rPr>
                <w:sz w:val="16"/>
              </w:rPr>
              <w:t>4</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16</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448</w:t>
            </w:r>
          </w:p>
        </w:tc>
        <w:tc>
          <w:tcPr>
            <w:tcW w:type="dxa" w:w="1114"/>
          </w:tcPr>
          <w:p>
            <w:pPr>
              <w:spacing w:after="0"/>
              <w:jc w:val="right"/>
            </w:pPr>
            <w:r>
              <w:rPr>
                <w:sz w:val="16"/>
              </w:rPr>
              <w:t>138</w:t>
            </w:r>
          </w:p>
        </w:tc>
        <w:tc>
          <w:tcPr>
            <w:tcW w:type="dxa" w:w="1926"/>
          </w:tcPr>
          <w:p>
            <w:pPr>
              <w:spacing w:after="0"/>
              <w:jc w:val="right"/>
            </w:pPr>
            <w:r>
              <w:rPr>
                <w:sz w:val="16"/>
              </w:rPr>
              <w:t>19</w:t>
            </w:r>
          </w:p>
        </w:tc>
        <w:tc>
          <w:tcPr>
            <w:tcW w:type="dxa" w:w="774"/>
          </w:tcPr>
          <w:p>
            <w:pPr>
              <w:spacing w:after="0"/>
              <w:jc w:val="right"/>
            </w:pPr>
            <w:r>
              <w:rPr>
                <w:sz w:val="16"/>
              </w:rPr>
              <w:t>148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22 High Wind and 21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7</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48</w:t>
            </w:r>
          </w:p>
        </w:tc>
        <w:tc>
          <w:tcPr>
            <w:tcW w:type="dxa" w:w="1114"/>
          </w:tcPr>
          <w:p>
            <w:pPr>
              <w:spacing w:after="0"/>
              <w:jc w:val="right"/>
            </w:pPr>
            <w:r>
              <w:rPr>
                <w:sz w:val="16"/>
              </w:rPr>
              <w:t>3</w:t>
            </w:r>
          </w:p>
        </w:tc>
        <w:tc>
          <w:tcPr>
            <w:tcW w:type="dxa" w:w="1926"/>
          </w:tcPr>
          <w:p>
            <w:pPr>
              <w:spacing w:after="0"/>
              <w:jc w:val="right"/>
            </w:pPr>
            <w:r>
              <w:rPr>
                <w:sz w:val="16"/>
              </w:rPr>
              <w:t>2</w:t>
            </w:r>
          </w:p>
        </w:tc>
        <w:tc>
          <w:tcPr>
            <w:tcW w:type="dxa" w:w="774"/>
          </w:tcPr>
          <w:p>
            <w:pPr>
              <w:spacing w:after="0"/>
              <w:jc w:val="right"/>
            </w:pPr>
            <w:r>
              <w:rPr>
                <w:sz w:val="16"/>
              </w:rPr>
              <w:t>5</w:t>
            </w:r>
          </w:p>
        </w:tc>
        <w:tc>
          <w:tcPr>
            <w:tcW w:type="dxa" w:w="1593"/>
          </w:tcPr>
          <w:p>
            <w:pPr>
              <w:spacing w:after="0"/>
              <w:jc w:val="right"/>
            </w:pPr>
            <w:r>
              <w:rPr>
                <w:sz w:val="16"/>
              </w:rPr>
              <w:t>6</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8"/>
        <w:gridCol w:w="1634"/>
        <w:gridCol w:w="3538"/>
        <w:gridCol w:w="948"/>
        <w:gridCol w:w="2505"/>
        <w:gridCol w:w="3122"/>
      </w:tblGrid>
      <w:tr>
        <w:trPr>
          <w:cantSplit/>
          <w:tblHeader/>
        </w:trPr>
        <w:tc>
          <w:tcPr>
            <w:tcW w:type="dxa" w:w="1037"/>
            <w:shd w:val="clear" w:color="auto" w:fill="E8E8E8"/>
          </w:tcPr>
          <w:p>
            <w:pPr>
              <w:spacing w:after="0"/>
              <w:jc w:val="left"/>
            </w:pPr>
            <w:r>
              <w:rPr>
                <w:b/>
                <w:sz w:val="16"/>
              </w:rPr>
              <w:t>Date</w:t>
            </w:r>
          </w:p>
        </w:tc>
        <w:tc>
          <w:tcPr>
            <w:tcW w:type="dxa" w:w="1328"/>
            <w:shd w:val="clear" w:color="auto" w:fill="E8E8E8"/>
          </w:tcPr>
          <w:p>
            <w:pPr>
              <w:spacing w:after="0"/>
              <w:jc w:val="left"/>
            </w:pPr>
            <w:r>
              <w:rPr>
                <w:b/>
                <w:sz w:val="16"/>
              </w:rPr>
              <w:t>Event type</w:t>
            </w:r>
          </w:p>
        </w:tc>
        <w:tc>
          <w:tcPr>
            <w:tcW w:type="dxa" w:w="1634"/>
            <w:shd w:val="clear" w:color="auto" w:fill="E8E8E8"/>
          </w:tcPr>
          <w:p>
            <w:pPr>
              <w:spacing w:after="0"/>
              <w:jc w:val="left"/>
            </w:pPr>
            <w:r>
              <w:rPr>
                <w:b/>
                <w:sz w:val="16"/>
              </w:rPr>
              <w:t>Magnitude or extent</w:t>
            </w:r>
          </w:p>
        </w:tc>
        <w:tc>
          <w:tcPr>
            <w:tcW w:type="dxa" w:w="3538"/>
            <w:shd w:val="clear" w:color="auto" w:fill="E8E8E8"/>
          </w:tcPr>
          <w:p>
            <w:pPr>
              <w:spacing w:after="0"/>
              <w:jc w:val="left"/>
            </w:pPr>
            <w:r>
              <w:rPr>
                <w:b/>
                <w:sz w:val="16"/>
              </w:rPr>
              <w:t>Damage</w:t>
            </w:r>
          </w:p>
          <w:p>
            <w:pPr>
              <w:spacing w:after="0"/>
              <w:jc w:val="left"/>
            </w:pPr>
            <w:r>
              <w:rPr>
                <w:i/>
                <w:color w:val="555555"/>
                <w:sz w:val="14"/>
              </w:rPr>
              <w:t>nominal dollars</w:t>
            </w:r>
          </w:p>
        </w:tc>
        <w:tc>
          <w:tcPr>
            <w:tcW w:type="dxa" w:w="94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5"/>
            <w:shd w:val="clear" w:color="auto" w:fill="E8E8E8"/>
          </w:tcPr>
          <w:p>
            <w:pPr>
              <w:spacing w:after="0"/>
              <w:jc w:val="left"/>
            </w:pPr>
            <w:r>
              <w:rPr>
                <w:b/>
                <w:sz w:val="16"/>
              </w:rPr>
              <w:t>Location</w:t>
            </w:r>
          </w:p>
        </w:tc>
        <w:tc>
          <w:tcPr>
            <w:tcW w:type="dxa" w:w="312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2020-10-29</w:t>
            </w:r>
          </w:p>
        </w:tc>
        <w:tc>
          <w:tcPr>
            <w:tcW w:type="dxa" w:w="1328"/>
          </w:tcPr>
          <w:p>
            <w:pPr>
              <w:spacing w:after="0"/>
              <w:jc w:val="left"/>
            </w:pPr>
            <w:r>
              <w:rPr>
                <w:sz w:val="16"/>
              </w:rPr>
              <w:t>Tropical Storm</w:t>
            </w:r>
          </w:p>
        </w:tc>
        <w:tc>
          <w:tcPr>
            <w:tcW w:type="dxa" w:w="1634"/>
          </w:tcPr>
          <w:p>
            <w:pPr>
              <w:spacing w:after="0"/>
              <w:jc w:val="left"/>
            </w:pPr>
          </w:p>
        </w:tc>
        <w:tc>
          <w:tcPr>
            <w:tcW w:type="dxa" w:w="3538"/>
          </w:tcPr>
          <w:p>
            <w:pPr>
              <w:spacing w:after="0"/>
              <w:jc w:val="left"/>
            </w:pPr>
            <w:r>
              <w:rPr>
                <w:sz w:val="16"/>
              </w:rPr>
              <w:t>$25,000 property; $0 crops (zone total, 2020 dollars)</w:t>
            </w:r>
          </w:p>
        </w:tc>
        <w:tc>
          <w:tcPr>
            <w:tcW w:type="dxa" w:w="948"/>
          </w:tcPr>
          <w:p>
            <w:pPr>
              <w:spacing w:after="0"/>
              <w:jc w:val="right"/>
            </w:pPr>
            <w:r>
              <w:rPr>
                <w:sz w:val="16"/>
              </w:rPr>
              <w:t>0, 0</w:t>
            </w:r>
          </w:p>
        </w:tc>
        <w:tc>
          <w:tcPr>
            <w:tcW w:type="dxa" w:w="2505"/>
          </w:tcPr>
          <w:p>
            <w:pPr>
              <w:spacing w:after="0"/>
              <w:jc w:val="left"/>
            </w:pPr>
            <w:r>
              <w:rPr>
                <w:sz w:val="16"/>
              </w:rPr>
              <w:t>NWS zone VAZ043 (HENRY), zone-level</w:t>
            </w:r>
          </w:p>
        </w:tc>
        <w:tc>
          <w:tcPr>
            <w:tcW w:type="dxa" w:w="312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2018-05-18</w:t>
            </w:r>
          </w:p>
        </w:tc>
        <w:tc>
          <w:tcPr>
            <w:tcW w:type="dxa" w:w="1328"/>
          </w:tcPr>
          <w:p>
            <w:pPr>
              <w:spacing w:after="0"/>
              <w:jc w:val="left"/>
            </w:pPr>
            <w:r>
              <w:rPr>
                <w:sz w:val="16"/>
              </w:rPr>
              <w:t>Flash Flood</w:t>
            </w:r>
          </w:p>
        </w:tc>
        <w:tc>
          <w:tcPr>
            <w:tcW w:type="dxa" w:w="1634"/>
          </w:tcPr>
          <w:p>
            <w:pPr>
              <w:spacing w:after="0"/>
              <w:jc w:val="left"/>
            </w:pPr>
          </w:p>
        </w:tc>
        <w:tc>
          <w:tcPr>
            <w:tcW w:type="dxa" w:w="3538"/>
          </w:tcPr>
          <w:p>
            <w:pPr>
              <w:spacing w:after="0"/>
              <w:jc w:val="left"/>
            </w:pPr>
            <w:r>
              <w:rPr>
                <w:sz w:val="16"/>
              </w:rPr>
              <w:t>$9,200,000 property; $0 crops (2018 dollars)</w:t>
            </w:r>
          </w:p>
        </w:tc>
        <w:tc>
          <w:tcPr>
            <w:tcW w:type="dxa" w:w="948"/>
          </w:tcPr>
          <w:p>
            <w:pPr>
              <w:spacing w:after="0"/>
              <w:jc w:val="right"/>
            </w:pPr>
            <w:r>
              <w:rPr>
                <w:sz w:val="16"/>
              </w:rPr>
              <w:t>0, 0</w:t>
            </w:r>
          </w:p>
        </w:tc>
        <w:tc>
          <w:tcPr>
            <w:tcW w:type="dxa" w:w="2505"/>
          </w:tcPr>
          <w:p>
            <w:pPr>
              <w:spacing w:after="0"/>
              <w:jc w:val="left"/>
            </w:pPr>
            <w:r>
              <w:rPr>
                <w:sz w:val="16"/>
              </w:rPr>
              <w:t>BASSETT FORKS to FIGSBORO</w:t>
            </w:r>
          </w:p>
        </w:tc>
        <w:tc>
          <w:tcPr>
            <w:tcW w:type="dxa" w:w="312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2017-05-11</w:t>
            </w:r>
          </w:p>
        </w:tc>
        <w:tc>
          <w:tcPr>
            <w:tcW w:type="dxa" w:w="1328"/>
          </w:tcPr>
          <w:p>
            <w:pPr>
              <w:spacing w:after="0"/>
              <w:jc w:val="left"/>
            </w:pPr>
            <w:r>
              <w:rPr>
                <w:sz w:val="16"/>
              </w:rPr>
              <w:t>Thunderstorm Wind</w:t>
            </w:r>
          </w:p>
        </w:tc>
        <w:tc>
          <w:tcPr>
            <w:tcW w:type="dxa" w:w="1634"/>
          </w:tcPr>
          <w:p>
            <w:pPr>
              <w:spacing w:after="0"/>
              <w:jc w:val="left"/>
            </w:pPr>
            <w:r>
              <w:rPr>
                <w:sz w:val="16"/>
              </w:rPr>
              <w:t>80 kt (92 mph) estimated gust</w:t>
            </w:r>
          </w:p>
        </w:tc>
        <w:tc>
          <w:tcPr>
            <w:tcW w:type="dxa" w:w="3538"/>
          </w:tcPr>
          <w:p>
            <w:pPr>
              <w:spacing w:after="0"/>
              <w:jc w:val="left"/>
            </w:pPr>
            <w:r>
              <w:rPr>
                <w:sz w:val="16"/>
              </w:rPr>
              <w:t>$50,000 property; $0 crops (2017 dollars)</w:t>
            </w:r>
          </w:p>
        </w:tc>
        <w:tc>
          <w:tcPr>
            <w:tcW w:type="dxa" w:w="948"/>
          </w:tcPr>
          <w:p>
            <w:pPr>
              <w:spacing w:after="0"/>
              <w:jc w:val="right"/>
            </w:pPr>
            <w:r>
              <w:rPr>
                <w:sz w:val="16"/>
              </w:rPr>
              <w:t>0, 0</w:t>
            </w:r>
          </w:p>
        </w:tc>
        <w:tc>
          <w:tcPr>
            <w:tcW w:type="dxa" w:w="2505"/>
          </w:tcPr>
          <w:p>
            <w:pPr>
              <w:spacing w:after="0"/>
              <w:jc w:val="left"/>
            </w:pPr>
            <w:r>
              <w:rPr>
                <w:sz w:val="16"/>
              </w:rPr>
              <w:t>RIDGEWAY to SANDY LEVEL</w:t>
            </w:r>
          </w:p>
        </w:tc>
        <w:tc>
          <w:tcPr>
            <w:tcW w:type="dxa" w:w="3122"/>
          </w:tcPr>
          <w:p>
            <w:pPr>
              <w:spacing w:after="0"/>
              <w:jc w:val="left"/>
            </w:pPr>
            <w:r>
              <w:rPr>
                <w:sz w:val="16"/>
              </w:rPr>
              <w:t>B1-c worst recorded: Thunderstorm Wind</w:t>
            </w:r>
          </w:p>
        </w:tc>
      </w:tr>
      <w:tr>
        <w:trPr>
          <w:cantSplit/>
        </w:trPr>
        <w:tc>
          <w:tcPr>
            <w:tcW w:type="dxa" w:w="1037"/>
          </w:tcPr>
          <w:p>
            <w:pPr>
              <w:spacing w:after="0"/>
              <w:jc w:val="left"/>
            </w:pPr>
            <w:r>
              <w:rPr>
                <w:sz w:val="16"/>
              </w:rPr>
              <w:t>2016-01-22</w:t>
            </w:r>
          </w:p>
        </w:tc>
        <w:tc>
          <w:tcPr>
            <w:tcW w:type="dxa" w:w="1328"/>
          </w:tcPr>
          <w:p>
            <w:pPr>
              <w:spacing w:after="0"/>
              <w:jc w:val="left"/>
            </w:pPr>
            <w:r>
              <w:rPr>
                <w:sz w:val="16"/>
              </w:rPr>
              <w:t>Winter Storm</w:t>
            </w:r>
          </w:p>
        </w:tc>
        <w:tc>
          <w:tcPr>
            <w:tcW w:type="dxa" w:w="1634"/>
          </w:tcPr>
          <w:p>
            <w:pPr>
              <w:spacing w:after="0"/>
              <w:jc w:val="left"/>
            </w:pPr>
          </w:p>
        </w:tc>
        <w:tc>
          <w:tcPr>
            <w:tcW w:type="dxa" w:w="3538"/>
          </w:tcPr>
          <w:p>
            <w:pPr>
              <w:spacing w:after="0"/>
              <w:jc w:val="left"/>
            </w:pPr>
            <w:r>
              <w:rPr>
                <w:sz w:val="16"/>
              </w:rPr>
              <w:t>damage not reported</w:t>
            </w:r>
          </w:p>
        </w:tc>
        <w:tc>
          <w:tcPr>
            <w:tcW w:type="dxa" w:w="948"/>
          </w:tcPr>
          <w:p>
            <w:pPr>
              <w:spacing w:after="0"/>
              <w:jc w:val="right"/>
            </w:pPr>
            <w:r>
              <w:rPr>
                <w:sz w:val="16"/>
              </w:rPr>
              <w:t>1, 0</w:t>
            </w:r>
          </w:p>
        </w:tc>
        <w:tc>
          <w:tcPr>
            <w:tcW w:type="dxa" w:w="2505"/>
          </w:tcPr>
          <w:p>
            <w:pPr>
              <w:spacing w:after="0"/>
              <w:jc w:val="left"/>
            </w:pPr>
            <w:r>
              <w:rPr>
                <w:sz w:val="16"/>
              </w:rPr>
              <w:t>NWS zone VAZ043 (HENRY), zone-level</w:t>
            </w:r>
          </w:p>
        </w:tc>
        <w:tc>
          <w:tcPr>
            <w:tcW w:type="dxa" w:w="3122"/>
          </w:tcPr>
          <w:p>
            <w:pPr>
              <w:spacing w:after="0"/>
              <w:jc w:val="left"/>
            </w:pPr>
            <w:r>
              <w:rPr>
                <w:sz w:val="16"/>
              </w:rPr>
              <w:t>deaths or injuries recorded</w:t>
            </w:r>
          </w:p>
        </w:tc>
      </w:tr>
      <w:tr>
        <w:trPr>
          <w:cantSplit/>
        </w:trPr>
        <w:tc>
          <w:tcPr>
            <w:tcW w:type="dxa" w:w="1037"/>
          </w:tcPr>
          <w:p>
            <w:pPr>
              <w:spacing w:after="0"/>
              <w:jc w:val="left"/>
            </w:pPr>
            <w:r>
              <w:rPr>
                <w:sz w:val="16"/>
              </w:rPr>
              <w:t>2014-01-22</w:t>
            </w:r>
          </w:p>
        </w:tc>
        <w:tc>
          <w:tcPr>
            <w:tcW w:type="dxa" w:w="1328"/>
          </w:tcPr>
          <w:p>
            <w:pPr>
              <w:spacing w:after="0"/>
              <w:jc w:val="left"/>
            </w:pPr>
            <w:r>
              <w:rPr>
                <w:sz w:val="16"/>
              </w:rPr>
              <w:t>Winter Weather</w:t>
            </w:r>
          </w:p>
        </w:tc>
        <w:tc>
          <w:tcPr>
            <w:tcW w:type="dxa" w:w="1634"/>
          </w:tcPr>
          <w:p>
            <w:pPr>
              <w:spacing w:after="0"/>
              <w:jc w:val="left"/>
            </w:pPr>
          </w:p>
        </w:tc>
        <w:tc>
          <w:tcPr>
            <w:tcW w:type="dxa" w:w="3538"/>
          </w:tcPr>
          <w:p>
            <w:pPr>
              <w:spacing w:after="0"/>
              <w:jc w:val="left"/>
            </w:pPr>
            <w:r>
              <w:rPr>
                <w:sz w:val="16"/>
              </w:rPr>
              <w:t>$0 property; $0 crops (zone total, 2014 dollars)</w:t>
            </w:r>
          </w:p>
        </w:tc>
        <w:tc>
          <w:tcPr>
            <w:tcW w:type="dxa" w:w="948"/>
          </w:tcPr>
          <w:p>
            <w:pPr>
              <w:spacing w:after="0"/>
              <w:jc w:val="right"/>
            </w:pPr>
            <w:r>
              <w:rPr>
                <w:sz w:val="16"/>
              </w:rPr>
              <w:t>1, 0</w:t>
            </w:r>
          </w:p>
        </w:tc>
        <w:tc>
          <w:tcPr>
            <w:tcW w:type="dxa" w:w="2505"/>
          </w:tcPr>
          <w:p>
            <w:pPr>
              <w:spacing w:after="0"/>
              <w:jc w:val="left"/>
            </w:pPr>
            <w:r>
              <w:rPr>
                <w:sz w:val="16"/>
              </w:rPr>
              <w:t>NWS zone VAZ043 (HENRY), zone-level</w:t>
            </w:r>
          </w:p>
        </w:tc>
        <w:tc>
          <w:tcPr>
            <w:tcW w:type="dxa" w:w="3122"/>
          </w:tcPr>
          <w:p>
            <w:pPr>
              <w:spacing w:after="0"/>
              <w:jc w:val="left"/>
            </w:pPr>
            <w:r>
              <w:rPr>
                <w:sz w:val="16"/>
              </w:rPr>
              <w:t>deaths or injuries recorded</w:t>
            </w:r>
          </w:p>
        </w:tc>
      </w:tr>
      <w:tr>
        <w:trPr>
          <w:cantSplit/>
        </w:trPr>
        <w:tc>
          <w:tcPr>
            <w:tcW w:type="dxa" w:w="1037"/>
          </w:tcPr>
          <w:p>
            <w:pPr>
              <w:spacing w:after="0"/>
              <w:jc w:val="left"/>
            </w:pPr>
            <w:r>
              <w:rPr>
                <w:sz w:val="16"/>
              </w:rPr>
              <w:t>2007-11-20</w:t>
            </w:r>
          </w:p>
        </w:tc>
        <w:tc>
          <w:tcPr>
            <w:tcW w:type="dxa" w:w="1328"/>
          </w:tcPr>
          <w:p>
            <w:pPr>
              <w:spacing w:after="0"/>
              <w:jc w:val="left"/>
            </w:pPr>
            <w:r>
              <w:rPr>
                <w:sz w:val="16"/>
              </w:rPr>
              <w:t>Drought</w:t>
            </w:r>
          </w:p>
        </w:tc>
        <w:tc>
          <w:tcPr>
            <w:tcW w:type="dxa" w:w="1634"/>
          </w:tcPr>
          <w:p>
            <w:pPr>
              <w:spacing w:after="0"/>
              <w:jc w:val="left"/>
            </w:pPr>
          </w:p>
        </w:tc>
        <w:tc>
          <w:tcPr>
            <w:tcW w:type="dxa" w:w="3538"/>
          </w:tcPr>
          <w:p>
            <w:pPr>
              <w:spacing w:after="0"/>
              <w:jc w:val="left"/>
            </w:pPr>
            <w:r>
              <w:rPr>
                <w:sz w:val="16"/>
              </w:rPr>
              <w:t>damage not reported</w:t>
            </w:r>
          </w:p>
        </w:tc>
        <w:tc>
          <w:tcPr>
            <w:tcW w:type="dxa" w:w="948"/>
          </w:tcPr>
          <w:p>
            <w:pPr>
              <w:spacing w:after="0"/>
              <w:jc w:val="right"/>
            </w:pPr>
            <w:r>
              <w:rPr>
                <w:sz w:val="16"/>
              </w:rPr>
              <w:t>0, 0</w:t>
            </w:r>
          </w:p>
        </w:tc>
        <w:tc>
          <w:tcPr>
            <w:tcW w:type="dxa" w:w="2505"/>
          </w:tcPr>
          <w:p>
            <w:pPr>
              <w:spacing w:after="0"/>
              <w:jc w:val="left"/>
            </w:pPr>
            <w:r>
              <w:rPr>
                <w:sz w:val="16"/>
              </w:rPr>
              <w:t>NWS zone VAZ043 (HENRY), zone-level</w:t>
            </w:r>
          </w:p>
        </w:tc>
        <w:tc>
          <w:tcPr>
            <w:tcW w:type="dxa" w:w="3122"/>
          </w:tcPr>
          <w:p>
            <w:pPr>
              <w:spacing w:after="0"/>
              <w:jc w:val="left"/>
            </w:pPr>
            <w:r>
              <w:rPr>
                <w:sz w:val="16"/>
              </w:rPr>
              <w:t>B1-c worst recorded: Drought</w:t>
            </w:r>
          </w:p>
        </w:tc>
      </w:tr>
      <w:tr>
        <w:trPr>
          <w:cantSplit/>
        </w:trPr>
        <w:tc>
          <w:tcPr>
            <w:tcW w:type="dxa" w:w="1037"/>
          </w:tcPr>
          <w:p>
            <w:pPr>
              <w:spacing w:after="0"/>
              <w:jc w:val="left"/>
            </w:pPr>
            <w:r>
              <w:rPr>
                <w:sz w:val="16"/>
              </w:rPr>
              <w:t>2007-04-09</w:t>
            </w:r>
          </w:p>
        </w:tc>
        <w:tc>
          <w:tcPr>
            <w:tcW w:type="dxa" w:w="1328"/>
          </w:tcPr>
          <w:p>
            <w:pPr>
              <w:spacing w:after="0"/>
              <w:jc w:val="left"/>
            </w:pPr>
            <w:r>
              <w:rPr>
                <w:sz w:val="16"/>
              </w:rPr>
              <w:t>Frost/Freeze</w:t>
            </w:r>
          </w:p>
        </w:tc>
        <w:tc>
          <w:tcPr>
            <w:tcW w:type="dxa" w:w="1634"/>
          </w:tcPr>
          <w:p>
            <w:pPr>
              <w:spacing w:after="0"/>
              <w:jc w:val="left"/>
            </w:pPr>
          </w:p>
        </w:tc>
        <w:tc>
          <w:tcPr>
            <w:tcW w:type="dxa" w:w="3538"/>
          </w:tcPr>
          <w:p>
            <w:pPr>
              <w:spacing w:after="0"/>
              <w:jc w:val="left"/>
            </w:pPr>
            <w:r>
              <w:rPr>
                <w:sz w:val="16"/>
              </w:rPr>
              <w:t>$0 property; $243,000 crops (zone total, 2007 dollars)</w:t>
            </w:r>
          </w:p>
        </w:tc>
        <w:tc>
          <w:tcPr>
            <w:tcW w:type="dxa" w:w="948"/>
          </w:tcPr>
          <w:p>
            <w:pPr>
              <w:spacing w:after="0"/>
              <w:jc w:val="right"/>
            </w:pPr>
            <w:r>
              <w:rPr>
                <w:sz w:val="16"/>
              </w:rPr>
              <w:t>0, 0</w:t>
            </w:r>
          </w:p>
        </w:tc>
        <w:tc>
          <w:tcPr>
            <w:tcW w:type="dxa" w:w="2505"/>
          </w:tcPr>
          <w:p>
            <w:pPr>
              <w:spacing w:after="0"/>
              <w:jc w:val="left"/>
            </w:pPr>
            <w:r>
              <w:rPr>
                <w:sz w:val="16"/>
              </w:rPr>
              <w:t>NWS zone VAZ043 (HENRY), zone-level</w:t>
            </w:r>
          </w:p>
        </w:tc>
        <w:tc>
          <w:tcPr>
            <w:tcW w:type="dxa" w:w="3122"/>
          </w:tcPr>
          <w:p>
            <w:pPr>
              <w:spacing w:after="0"/>
              <w:jc w:val="left"/>
            </w:pPr>
            <w:r>
              <w:rPr>
                <w:sz w:val="16"/>
              </w:rPr>
              <w:t>B1-c worst recorded: Frost/Freeze</w:t>
            </w:r>
          </w:p>
        </w:tc>
      </w:tr>
      <w:tr>
        <w:trPr>
          <w:cantSplit/>
        </w:trPr>
        <w:tc>
          <w:tcPr>
            <w:tcW w:type="dxa" w:w="1037"/>
          </w:tcPr>
          <w:p>
            <w:pPr>
              <w:spacing w:after="0"/>
              <w:jc w:val="left"/>
            </w:pPr>
            <w:r>
              <w:rPr>
                <w:sz w:val="16"/>
              </w:rPr>
              <w:t>2004-06-16</w:t>
            </w:r>
          </w:p>
        </w:tc>
        <w:tc>
          <w:tcPr>
            <w:tcW w:type="dxa" w:w="1328"/>
          </w:tcPr>
          <w:p>
            <w:pPr>
              <w:spacing w:after="0"/>
              <w:jc w:val="left"/>
            </w:pPr>
            <w:r>
              <w:rPr>
                <w:sz w:val="16"/>
              </w:rPr>
              <w:t>Flash Flood</w:t>
            </w:r>
          </w:p>
        </w:tc>
        <w:tc>
          <w:tcPr>
            <w:tcW w:type="dxa" w:w="1634"/>
          </w:tcPr>
          <w:p>
            <w:pPr>
              <w:spacing w:after="0"/>
              <w:jc w:val="left"/>
            </w:pPr>
          </w:p>
        </w:tc>
        <w:tc>
          <w:tcPr>
            <w:tcW w:type="dxa" w:w="3538"/>
          </w:tcPr>
          <w:p>
            <w:pPr>
              <w:spacing w:after="0"/>
              <w:jc w:val="left"/>
            </w:pPr>
            <w:r>
              <w:rPr>
                <w:sz w:val="16"/>
              </w:rPr>
              <w:t>damage not reported</w:t>
            </w:r>
          </w:p>
        </w:tc>
        <w:tc>
          <w:tcPr>
            <w:tcW w:type="dxa" w:w="948"/>
          </w:tcPr>
          <w:p>
            <w:pPr>
              <w:spacing w:after="0"/>
              <w:jc w:val="right"/>
            </w:pPr>
            <w:r>
              <w:rPr>
                <w:sz w:val="16"/>
              </w:rPr>
              <w:t>2, 0</w:t>
            </w:r>
          </w:p>
        </w:tc>
        <w:tc>
          <w:tcPr>
            <w:tcW w:type="dxa" w:w="2505"/>
          </w:tcPr>
          <w:p>
            <w:pPr>
              <w:spacing w:after="0"/>
              <w:jc w:val="left"/>
            </w:pPr>
            <w:r>
              <w:rPr>
                <w:sz w:val="16"/>
              </w:rPr>
              <w:t>COUNTYWIDE</w:t>
            </w:r>
          </w:p>
        </w:tc>
        <w:tc>
          <w:tcPr>
            <w:tcW w:type="dxa" w:w="3122"/>
          </w:tcPr>
          <w:p>
            <w:pPr>
              <w:spacing w:after="0"/>
              <w:jc w:val="left"/>
            </w:pPr>
            <w:r>
              <w:rPr>
                <w:sz w:val="16"/>
              </w:rPr>
              <w:t>deaths or injuries recorded</w:t>
            </w:r>
          </w:p>
        </w:tc>
      </w:tr>
      <w:tr>
        <w:trPr>
          <w:cantSplit/>
        </w:trPr>
        <w:tc>
          <w:tcPr>
            <w:tcW w:type="dxa" w:w="1037"/>
          </w:tcPr>
          <w:p>
            <w:pPr>
              <w:spacing w:after="0"/>
              <w:jc w:val="left"/>
            </w:pPr>
            <w:r>
              <w:rPr>
                <w:sz w:val="16"/>
              </w:rPr>
              <w:t>2003-02-22</w:t>
            </w:r>
          </w:p>
        </w:tc>
        <w:tc>
          <w:tcPr>
            <w:tcW w:type="dxa" w:w="1328"/>
          </w:tcPr>
          <w:p>
            <w:pPr>
              <w:spacing w:after="0"/>
              <w:jc w:val="left"/>
            </w:pPr>
            <w:r>
              <w:rPr>
                <w:sz w:val="16"/>
              </w:rPr>
              <w:t>High Wind</w:t>
            </w:r>
          </w:p>
        </w:tc>
        <w:tc>
          <w:tcPr>
            <w:tcW w:type="dxa" w:w="1634"/>
          </w:tcPr>
          <w:p>
            <w:pPr>
              <w:spacing w:after="0"/>
              <w:jc w:val="left"/>
            </w:pPr>
            <w:r>
              <w:rPr>
                <w:sz w:val="16"/>
              </w:rPr>
              <w:t>60 kt (69 mph) estimated sustained</w:t>
            </w:r>
          </w:p>
        </w:tc>
        <w:tc>
          <w:tcPr>
            <w:tcW w:type="dxa" w:w="3538"/>
          </w:tcPr>
          <w:p>
            <w:pPr>
              <w:spacing w:after="0"/>
              <w:jc w:val="left"/>
            </w:pPr>
            <w:r>
              <w:rPr>
                <w:sz w:val="16"/>
              </w:rPr>
              <w:t>$0 property; crops not reported (zone total, 2003 dollars)</w:t>
            </w:r>
          </w:p>
        </w:tc>
        <w:tc>
          <w:tcPr>
            <w:tcW w:type="dxa" w:w="948"/>
          </w:tcPr>
          <w:p>
            <w:pPr>
              <w:spacing w:after="0"/>
              <w:jc w:val="right"/>
            </w:pPr>
            <w:r>
              <w:rPr>
                <w:sz w:val="16"/>
              </w:rPr>
              <w:t>0, 0</w:t>
            </w:r>
          </w:p>
        </w:tc>
        <w:tc>
          <w:tcPr>
            <w:tcW w:type="dxa" w:w="2505"/>
          </w:tcPr>
          <w:p>
            <w:pPr>
              <w:spacing w:after="0"/>
              <w:jc w:val="left"/>
            </w:pPr>
            <w:r>
              <w:rPr>
                <w:sz w:val="16"/>
              </w:rPr>
              <w:t>NWS zone VAZ043 (HENRY), zone-level</w:t>
            </w:r>
          </w:p>
        </w:tc>
        <w:tc>
          <w:tcPr>
            <w:tcW w:type="dxa" w:w="3122"/>
          </w:tcPr>
          <w:p>
            <w:pPr>
              <w:spacing w:after="0"/>
              <w:jc w:val="left"/>
            </w:pPr>
            <w:r>
              <w:rPr>
                <w:sz w:val="16"/>
              </w:rPr>
              <w:t>B1-c worst recorded: High Wind and Strong Wind</w:t>
            </w:r>
          </w:p>
        </w:tc>
      </w:tr>
      <w:tr>
        <w:trPr>
          <w:cantSplit/>
        </w:trPr>
        <w:tc>
          <w:tcPr>
            <w:tcW w:type="dxa" w:w="1037"/>
          </w:tcPr>
          <w:p>
            <w:pPr>
              <w:spacing w:after="0"/>
              <w:jc w:val="left"/>
            </w:pPr>
            <w:r>
              <w:rPr>
                <w:sz w:val="16"/>
              </w:rPr>
              <w:t>1997-07-16</w:t>
            </w:r>
          </w:p>
        </w:tc>
        <w:tc>
          <w:tcPr>
            <w:tcW w:type="dxa" w:w="1328"/>
          </w:tcPr>
          <w:p>
            <w:pPr>
              <w:spacing w:after="0"/>
              <w:jc w:val="left"/>
            </w:pPr>
            <w:r>
              <w:rPr>
                <w:sz w:val="16"/>
              </w:rPr>
              <w:t>Lightning</w:t>
            </w:r>
          </w:p>
        </w:tc>
        <w:tc>
          <w:tcPr>
            <w:tcW w:type="dxa" w:w="1634"/>
          </w:tcPr>
          <w:p>
            <w:pPr>
              <w:spacing w:after="0"/>
              <w:jc w:val="left"/>
            </w:pPr>
          </w:p>
        </w:tc>
        <w:tc>
          <w:tcPr>
            <w:tcW w:type="dxa" w:w="3538"/>
          </w:tcPr>
          <w:p>
            <w:pPr>
              <w:spacing w:after="0"/>
              <w:jc w:val="left"/>
            </w:pPr>
            <w:r>
              <w:rPr>
                <w:sz w:val="16"/>
              </w:rPr>
              <w:t>damage not reported</w:t>
            </w:r>
          </w:p>
        </w:tc>
        <w:tc>
          <w:tcPr>
            <w:tcW w:type="dxa" w:w="948"/>
          </w:tcPr>
          <w:p>
            <w:pPr>
              <w:spacing w:after="0"/>
              <w:jc w:val="right"/>
            </w:pPr>
            <w:r>
              <w:rPr>
                <w:sz w:val="16"/>
              </w:rPr>
              <w:t>1, 0</w:t>
            </w:r>
          </w:p>
        </w:tc>
        <w:tc>
          <w:tcPr>
            <w:tcW w:type="dxa" w:w="2505"/>
          </w:tcPr>
          <w:p>
            <w:pPr>
              <w:spacing w:after="0"/>
              <w:jc w:val="left"/>
            </w:pPr>
            <w:r>
              <w:rPr>
                <w:sz w:val="16"/>
              </w:rPr>
              <w:t>FIELDALE</w:t>
            </w:r>
          </w:p>
        </w:tc>
        <w:tc>
          <w:tcPr>
            <w:tcW w:type="dxa" w:w="3122"/>
          </w:tcPr>
          <w:p>
            <w:pPr>
              <w:spacing w:after="0"/>
              <w:jc w:val="left"/>
            </w:pPr>
            <w:r>
              <w:rPr>
                <w:sz w:val="16"/>
              </w:rPr>
              <w:t>B1-c worst recorded: Lightning</w:t>
            </w:r>
          </w:p>
        </w:tc>
      </w:tr>
      <w:tr>
        <w:trPr>
          <w:cantSplit/>
        </w:trPr>
        <w:tc>
          <w:tcPr>
            <w:tcW w:type="dxa" w:w="1037"/>
          </w:tcPr>
          <w:p>
            <w:pPr>
              <w:spacing w:after="0"/>
              <w:jc w:val="left"/>
            </w:pPr>
            <w:r>
              <w:rPr>
                <w:sz w:val="16"/>
              </w:rPr>
              <w:t>1996-03-08</w:t>
            </w:r>
          </w:p>
        </w:tc>
        <w:tc>
          <w:tcPr>
            <w:tcW w:type="dxa" w:w="1328"/>
          </w:tcPr>
          <w:p>
            <w:pPr>
              <w:spacing w:after="0"/>
              <w:jc w:val="left"/>
            </w:pPr>
            <w:r>
              <w:rPr>
                <w:sz w:val="16"/>
              </w:rPr>
              <w:t>Cold/Wind Chill</w:t>
            </w:r>
          </w:p>
        </w:tc>
        <w:tc>
          <w:tcPr>
            <w:tcW w:type="dxa" w:w="1634"/>
          </w:tcPr>
          <w:p>
            <w:pPr>
              <w:spacing w:after="0"/>
              <w:jc w:val="left"/>
            </w:pPr>
          </w:p>
        </w:tc>
        <w:tc>
          <w:tcPr>
            <w:tcW w:type="dxa" w:w="3538"/>
          </w:tcPr>
          <w:p>
            <w:pPr>
              <w:spacing w:after="0"/>
              <w:jc w:val="left"/>
            </w:pPr>
            <w:r>
              <w:rPr>
                <w:sz w:val="16"/>
              </w:rPr>
              <w:t>property not reported; $20,000 crops (zone total, 1996 dollars)</w:t>
            </w:r>
          </w:p>
        </w:tc>
        <w:tc>
          <w:tcPr>
            <w:tcW w:type="dxa" w:w="948"/>
          </w:tcPr>
          <w:p>
            <w:pPr>
              <w:spacing w:after="0"/>
              <w:jc w:val="right"/>
            </w:pPr>
            <w:r>
              <w:rPr>
                <w:sz w:val="16"/>
              </w:rPr>
              <w:t>0, 0</w:t>
            </w:r>
          </w:p>
        </w:tc>
        <w:tc>
          <w:tcPr>
            <w:tcW w:type="dxa" w:w="2505"/>
          </w:tcPr>
          <w:p>
            <w:pPr>
              <w:spacing w:after="0"/>
              <w:jc w:val="left"/>
            </w:pPr>
            <w:r>
              <w:rPr>
                <w:sz w:val="16"/>
              </w:rPr>
              <w:t>NWS zone VAZ043 (HENRY), zone-level</w:t>
            </w:r>
          </w:p>
        </w:tc>
        <w:tc>
          <w:tcPr>
            <w:tcW w:type="dxa" w:w="312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1994-08-17</w:t>
            </w:r>
          </w:p>
        </w:tc>
        <w:tc>
          <w:tcPr>
            <w:tcW w:type="dxa" w:w="1328"/>
          </w:tcPr>
          <w:p>
            <w:pPr>
              <w:spacing w:after="0"/>
              <w:jc w:val="left"/>
            </w:pPr>
            <w:r>
              <w:rPr>
                <w:sz w:val="16"/>
              </w:rPr>
              <w:t>Tornado</w:t>
            </w:r>
          </w:p>
        </w:tc>
        <w:tc>
          <w:tcPr>
            <w:tcW w:type="dxa" w:w="1634"/>
          </w:tcPr>
          <w:p>
            <w:pPr>
              <w:spacing w:after="0"/>
              <w:jc w:val="left"/>
            </w:pPr>
            <w:r>
              <w:rPr>
                <w:sz w:val="16"/>
              </w:rPr>
              <w:t>F2, 4.25 mi path length (whole path, pre-1996), 300 yd wide</w:t>
            </w:r>
          </w:p>
        </w:tc>
        <w:tc>
          <w:tcPr>
            <w:tcW w:type="dxa" w:w="3538"/>
          </w:tcPr>
          <w:p>
            <w:pPr>
              <w:spacing w:after="0"/>
              <w:jc w:val="left"/>
            </w:pPr>
            <w:r>
              <w:rPr>
                <w:sz w:val="16"/>
              </w:rPr>
              <w:t>$50,000,000 property; crops not recorded (1994 dollars)</w:t>
            </w:r>
          </w:p>
        </w:tc>
        <w:tc>
          <w:tcPr>
            <w:tcW w:type="dxa" w:w="948"/>
          </w:tcPr>
          <w:p>
            <w:pPr>
              <w:spacing w:after="0"/>
              <w:jc w:val="right"/>
            </w:pPr>
            <w:r>
              <w:rPr>
                <w:sz w:val="16"/>
              </w:rPr>
              <w:t>0, 10</w:t>
            </w:r>
          </w:p>
        </w:tc>
        <w:tc>
          <w:tcPr>
            <w:tcW w:type="dxa" w:w="2505"/>
          </w:tcPr>
          <w:p>
            <w:pPr>
              <w:spacing w:after="0"/>
              <w:jc w:val="left"/>
            </w:pPr>
            <w:r>
              <w:rPr>
                <w:sz w:val="16"/>
              </w:rPr>
              <w:t>Martinsville</w:t>
            </w:r>
          </w:p>
        </w:tc>
        <w:tc>
          <w:tcPr>
            <w:tcW w:type="dxa" w:w="312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(769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0.841</w:t>
            </w:r>
          </w:p>
        </w:tc>
        <w:tc>
          <w:tcPr>
            <w:tcW w:type="dxa" w:w="1380"/>
          </w:tcPr>
          <w:p>
            <w:pPr>
              <w:spacing w:after="0"/>
              <w:jc w:val="left"/>
            </w:pPr>
            <w:r>
              <w:rPr>
                <w:sz w:val="16"/>
              </w:rPr>
              <w:t>event-days per year</w:t>
            </w:r>
          </w:p>
        </w:tc>
        <w:tc>
          <w:tcPr>
            <w:tcW w:type="dxa" w:w="1823"/>
          </w:tcPr>
          <w:p>
            <w:pPr>
              <w:spacing w:after="0"/>
              <w:jc w:val="left"/>
            </w:pPr>
            <w:r>
              <w:rPr>
                <w:sz w:val="16"/>
              </w:rPr>
              <w:t>about 0.841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16</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8.76</w:t>
            </w:r>
          </w:p>
        </w:tc>
        <w:tc>
          <w:tcPr>
            <w:tcW w:type="dxa" w:w="1380"/>
          </w:tcPr>
          <w:p>
            <w:pPr>
              <w:spacing w:after="0"/>
              <w:jc w:val="left"/>
            </w:pPr>
            <w:r>
              <w:rPr>
                <w:sz w:val="16"/>
              </w:rPr>
              <w:t>event-days per year</w:t>
            </w:r>
          </w:p>
        </w:tc>
        <w:tc>
          <w:tcPr>
            <w:tcW w:type="dxa" w:w="1823"/>
          </w:tcPr>
          <w:p>
            <w:pPr>
              <w:spacing w:after="0"/>
              <w:jc w:val="left"/>
            </w:pPr>
            <w:r>
              <w:rPr>
                <w:sz w:val="16"/>
              </w:rPr>
              <w:t>about 8.76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5 of 30 years, 1996 to 2025 (16.7%)</w:t>
            </w:r>
          </w:p>
        </w:tc>
        <w:tc>
          <w:tcPr>
            <w:tcW w:type="dxa" w:w="1610"/>
          </w:tcPr>
          <w:p>
            <w:pPr>
              <w:spacing w:after="0"/>
              <w:jc w:val="right"/>
            </w:pPr>
            <w:r>
              <w:rPr>
                <w:sz w:val="16"/>
              </w:rPr>
              <w:t>329</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0.00124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0.124%</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4.75</w:t>
            </w:r>
          </w:p>
        </w:tc>
        <w:tc>
          <w:tcPr>
            <w:tcW w:type="dxa" w:w="1380"/>
          </w:tcPr>
          <w:p>
            <w:pPr>
              <w:spacing w:after="0"/>
              <w:jc w:val="left"/>
            </w:pPr>
            <w:r>
              <w:rPr>
                <w:sz w:val="16"/>
              </w:rPr>
              <w:t>events per year</w:t>
            </w:r>
          </w:p>
        </w:tc>
        <w:tc>
          <w:tcPr>
            <w:tcW w:type="dxa" w:w="1823"/>
          </w:tcPr>
          <w:p>
            <w:pPr>
              <w:spacing w:after="0"/>
              <w:jc w:val="left"/>
            </w:pPr>
            <w:r>
              <w:rPr>
                <w:sz w:val="16"/>
              </w:rPr>
              <w:t>about 4.75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180.5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1.21</w:t>
            </w:r>
          </w:p>
        </w:tc>
        <w:tc>
          <w:tcPr>
            <w:tcW w:type="dxa" w:w="1380"/>
          </w:tcPr>
          <w:p>
            <w:pPr>
              <w:spacing w:after="0"/>
              <w:jc w:val="left"/>
            </w:pPr>
            <w:r>
              <w:rPr>
                <w:sz w:val="16"/>
              </w:rPr>
              <w:t>event-days per year</w:t>
            </w:r>
          </w:p>
        </w:tc>
        <w:tc>
          <w:tcPr>
            <w:tcW w:type="dxa" w:w="1823"/>
          </w:tcPr>
          <w:p>
            <w:pPr>
              <w:spacing w:after="0"/>
              <w:jc w:val="left"/>
            </w:pPr>
            <w:r>
              <w:rPr>
                <w:sz w:val="16"/>
              </w:rPr>
              <w:t>about 1.21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20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0.0747</w:t>
            </w:r>
          </w:p>
        </w:tc>
        <w:tc>
          <w:tcPr>
            <w:tcW w:type="dxa" w:w="1380"/>
          </w:tcPr>
          <w:p>
            <w:pPr>
              <w:spacing w:after="0"/>
              <w:jc w:val="left"/>
            </w:pPr>
            <w:r>
              <w:rPr>
                <w:sz w:val="16"/>
              </w:rPr>
              <w:t>events per year</w:t>
            </w:r>
          </w:p>
        </w:tc>
        <w:tc>
          <w:tcPr>
            <w:tcW w:type="dxa" w:w="1823"/>
          </w:tcPr>
          <w:p>
            <w:pPr>
              <w:spacing w:after="0"/>
              <w:jc w:val="left"/>
            </w:pPr>
            <w:r>
              <w:rPr>
                <w:sz w:val="16"/>
              </w:rPr>
              <w:t>about 1 in 13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24</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1.47</w:t>
            </w:r>
          </w:p>
        </w:tc>
        <w:tc>
          <w:tcPr>
            <w:tcW w:type="dxa" w:w="1380"/>
          </w:tcPr>
          <w:p>
            <w:pPr>
              <w:spacing w:after="0"/>
              <w:jc w:val="left"/>
            </w:pPr>
            <w:r>
              <w:rPr>
                <w:sz w:val="16"/>
              </w:rPr>
              <w:t>event-days per year</w:t>
            </w:r>
          </w:p>
        </w:tc>
        <w:tc>
          <w:tcPr>
            <w:tcW w:type="dxa" w:w="1823"/>
          </w:tcPr>
          <w:p>
            <w:pPr>
              <w:spacing w:after="0"/>
              <w:jc w:val="left"/>
            </w:pPr>
            <w:r>
              <w:rPr>
                <w:sz w:val="16"/>
              </w:rPr>
              <w:t>about 1.47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4 of 30 years, 1996 to 2025 (13.3%)</w:t>
            </w:r>
          </w:p>
        </w:tc>
        <w:tc>
          <w:tcPr>
            <w:tcW w:type="dxa" w:w="1610"/>
          </w:tcPr>
          <w:p>
            <w:pPr>
              <w:spacing w:after="0"/>
              <w:jc w:val="right"/>
            </w:pPr>
            <w:r>
              <w:rPr>
                <w:sz w:val="16"/>
              </w:rPr>
              <w:t>99</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1.75</w:t>
            </w:r>
          </w:p>
        </w:tc>
        <w:tc>
          <w:tcPr>
            <w:tcW w:type="dxa" w:w="1380"/>
          </w:tcPr>
          <w:p>
            <w:pPr>
              <w:spacing w:after="0"/>
              <w:jc w:val="left"/>
            </w:pPr>
            <w:r>
              <w:rPr>
                <w:sz w:val="16"/>
              </w:rPr>
              <w:t>event-days per year</w:t>
            </w:r>
          </w:p>
        </w:tc>
        <w:tc>
          <w:tcPr>
            <w:tcW w:type="dxa" w:w="1823"/>
          </w:tcPr>
          <w:p>
            <w:pPr>
              <w:spacing w:after="0"/>
              <w:jc w:val="left"/>
            </w:pPr>
            <w:r>
              <w:rPr>
                <w:sz w:val="16"/>
              </w:rPr>
              <w:t>about 1.75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18 of 30 years, 1996 to 2025 (60%)</w:t>
            </w:r>
          </w:p>
        </w:tc>
        <w:tc>
          <w:tcPr>
            <w:tcW w:type="dxa" w:w="1610"/>
          </w:tcPr>
          <w:p>
            <w:pPr>
              <w:spacing w:after="0"/>
              <w:jc w:val="right"/>
            </w:pPr>
            <w:r>
              <w:rPr>
                <w:sz w:val="16"/>
              </w:rPr>
              <w:t>49</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0.931</w:t>
            </w:r>
          </w:p>
        </w:tc>
        <w:tc>
          <w:tcPr>
            <w:tcW w:type="dxa" w:w="1380"/>
          </w:tcPr>
          <w:p>
            <w:pPr>
              <w:spacing w:after="0"/>
              <w:jc w:val="left"/>
            </w:pPr>
            <w:r>
              <w:rPr>
                <w:sz w:val="16"/>
              </w:rPr>
              <w:t>events per year (modeled)</w:t>
            </w:r>
          </w:p>
        </w:tc>
        <w:tc>
          <w:tcPr>
            <w:tcW w:type="dxa" w:w="1823"/>
          </w:tcPr>
          <w:p>
            <w:pPr>
              <w:spacing w:after="0"/>
              <w:jc w:val="left"/>
            </w:pPr>
            <w:r>
              <w:rPr>
                <w:sz w:val="16"/>
              </w:rPr>
              <w:t>about 0.93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45.2</w:t>
            </w:r>
          </w:p>
        </w:tc>
        <w:tc>
          <w:tcPr>
            <w:tcW w:type="dxa" w:w="1380"/>
          </w:tcPr>
          <w:p>
            <w:pPr>
              <w:spacing w:after="0"/>
              <w:jc w:val="left"/>
            </w:pPr>
            <w:r>
              <w:rPr>
                <w:sz w:val="16"/>
              </w:rPr>
              <w:t>days per year with a strike</w:t>
            </w:r>
          </w:p>
        </w:tc>
        <w:tc>
          <w:tcPr>
            <w:tcW w:type="dxa" w:w="1823"/>
          </w:tcPr>
          <w:p>
            <w:pPr>
              <w:spacing w:after="0"/>
              <w:jc w:val="left"/>
            </w:pPr>
            <w:r>
              <w:rPr>
                <w:sz w:val="16"/>
              </w:rPr>
              <w:t>about 45.2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3.19</w:t>
            </w:r>
          </w:p>
        </w:tc>
        <w:tc>
          <w:tcPr>
            <w:tcW w:type="dxa" w:w="1380"/>
          </w:tcPr>
          <w:p>
            <w:pPr>
              <w:spacing w:after="0"/>
              <w:jc w:val="left"/>
            </w:pPr>
            <w:r>
              <w:rPr>
                <w:sz w:val="16"/>
              </w:rPr>
              <w:t>events per year</w:t>
            </w:r>
          </w:p>
        </w:tc>
        <w:tc>
          <w:tcPr>
            <w:tcW w:type="dxa" w:w="1823"/>
          </w:tcPr>
          <w:p>
            <w:pPr>
              <w:spacing w:after="0"/>
              <w:jc w:val="left"/>
            </w:pPr>
            <w:r>
              <w:rPr>
                <w:sz w:val="16"/>
              </w:rPr>
              <w:t>about 3.19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122</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0.0993</w:t>
            </w:r>
          </w:p>
        </w:tc>
        <w:tc>
          <w:tcPr>
            <w:tcW w:type="dxa" w:w="1380"/>
          </w:tcPr>
          <w:p>
            <w:pPr>
              <w:spacing w:after="0"/>
              <w:jc w:val="left"/>
            </w:pPr>
            <w:r>
              <w:rPr>
                <w:sz w:val="16"/>
              </w:rPr>
              <w:t>events per year</w:t>
            </w:r>
          </w:p>
        </w:tc>
        <w:tc>
          <w:tcPr>
            <w:tcW w:type="dxa" w:w="1823"/>
          </w:tcPr>
          <w:p>
            <w:pPr>
              <w:spacing w:after="0"/>
              <w:jc w:val="left"/>
            </w:pPr>
            <w:r>
              <w:rPr>
                <w:sz w:val="16"/>
              </w:rPr>
              <w:t>about 1 in 10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0.000155</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0.0155%</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6.47</w:t>
            </w:r>
          </w:p>
        </w:tc>
        <w:tc>
          <w:tcPr>
            <w:tcW w:type="dxa" w:w="1380"/>
          </w:tcPr>
          <w:p>
            <w:pPr>
              <w:spacing w:after="0"/>
              <w:jc w:val="left"/>
            </w:pPr>
            <w:r>
              <w:rPr>
                <w:sz w:val="16"/>
              </w:rPr>
              <w:t>event-days per year</w:t>
            </w:r>
          </w:p>
        </w:tc>
        <w:tc>
          <w:tcPr>
            <w:tcW w:type="dxa" w:w="1823"/>
          </w:tcPr>
          <w:p>
            <w:pPr>
              <w:spacing w:after="0"/>
              <w:jc w:val="left"/>
            </w:pPr>
            <w:r>
              <w:rPr>
                <w:sz w:val="16"/>
              </w:rPr>
              <w:t>about 6.47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21 of 30 years, 1996 to 2025 (70%)</w:t>
            </w:r>
          </w:p>
        </w:tc>
        <w:tc>
          <w:tcPr>
            <w:tcW w:type="dxa" w:w="1610"/>
          </w:tcPr>
          <w:p>
            <w:pPr>
              <w:spacing w:after="0"/>
              <w:jc w:val="right"/>
            </w:pPr>
            <w:r>
              <w:rPr>
                <w:sz w:val="16"/>
              </w:rPr>
              <w:t>123</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61</w:t>
            </w:r>
          </w:p>
        </w:tc>
        <w:tc>
          <w:tcPr>
            <w:tcW w:type="dxa" w:w="1381"/>
          </w:tcPr>
          <w:p>
            <w:pPr>
              <w:spacing w:after="0"/>
              <w:jc w:val="right"/>
            </w:pPr>
            <w:r>
              <w:rPr>
                <w:sz w:val="16"/>
              </w:rPr>
              <w:t>30</w:t>
            </w:r>
          </w:p>
        </w:tc>
        <w:tc>
          <w:tcPr>
            <w:tcW w:type="dxa" w:w="1381"/>
          </w:tcPr>
          <w:p>
            <w:pPr>
              <w:spacing w:after="0"/>
              <w:jc w:val="right"/>
            </w:pPr>
            <w:r>
              <w:rPr>
                <w:sz w:val="16"/>
              </w:rPr>
              <w:t>2.03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344</w:t>
            </w:r>
          </w:p>
        </w:tc>
        <w:tc>
          <w:tcPr>
            <w:tcW w:type="dxa" w:w="1381"/>
          </w:tcPr>
          <w:p>
            <w:pPr>
              <w:spacing w:after="0"/>
              <w:jc w:val="right"/>
            </w:pPr>
            <w:r>
              <w:rPr>
                <w:sz w:val="16"/>
              </w:rPr>
              <w:t>30</w:t>
            </w:r>
          </w:p>
        </w:tc>
        <w:tc>
          <w:tcPr>
            <w:tcW w:type="dxa" w:w="1381"/>
          </w:tcPr>
          <w:p>
            <w:pPr>
              <w:spacing w:after="0"/>
              <w:jc w:val="right"/>
            </w:pPr>
            <w:r>
              <w:rPr>
                <w:sz w:val="16"/>
              </w:rPr>
              <w:t>11.5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Avalanche</w:t>
            </w:r>
          </w:p>
        </w:tc>
        <w:tc>
          <w:tcPr>
            <w:tcW w:type="dxa" w:w="1578"/>
          </w:tcPr>
          <w:p>
            <w:pPr>
              <w:spacing w:after="0"/>
              <w:jc w:val="right"/>
            </w:pPr>
            <w:r>
              <w:rPr>
                <w:sz w:val="16"/>
              </w:rPr>
              <w:t>1 of 14</w:t>
            </w:r>
          </w:p>
        </w:tc>
        <w:tc>
          <w:tcPr>
            <w:tcW w:type="dxa" w:w="1191"/>
          </w:tcPr>
          <w:p>
            <w:pPr>
              <w:spacing w:after="0"/>
              <w:jc w:val="right"/>
            </w:pPr>
            <w:r>
              <w:rPr>
                <w:sz w:val="16"/>
              </w:rPr>
              <w:t>2.5</w:t>
            </w:r>
          </w:p>
        </w:tc>
        <w:tc>
          <w:tcPr>
            <w:tcW w:type="dxa" w:w="1250"/>
          </w:tcPr>
          <w:p>
            <w:pPr>
              <w:spacing w:after="0"/>
              <w:jc w:val="right"/>
            </w:pPr>
            <w:r>
              <w:rPr>
                <w:sz w:val="16"/>
              </w:rPr>
              <w:t>2.5</w:t>
            </w:r>
          </w:p>
        </w:tc>
        <w:tc>
          <w:tcPr>
            <w:tcW w:type="dxa" w:w="1191"/>
          </w:tcPr>
          <w:p>
            <w:pPr>
              <w:spacing w:after="0"/>
              <w:jc w:val="right"/>
            </w:pPr>
            <w:r>
              <w:rPr>
                <w:sz w:val="16"/>
              </w:rPr>
              <w:t>2.5</w:t>
            </w:r>
          </w:p>
        </w:tc>
        <w:tc>
          <w:tcPr>
            <w:tcW w:type="dxa" w:w="6995"/>
          </w:tcPr>
          <w:p>
            <w:pPr>
              <w:spacing w:after="0"/>
              <w:jc w:val="left"/>
            </w:pPr>
            <w:r>
              <w:rPr>
                <w:sz w:val="16"/>
              </w:rPr>
              <w:t>Very Low 1, Not Applicable 13</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14 of 14</w:t>
            </w:r>
          </w:p>
        </w:tc>
        <w:tc>
          <w:tcPr>
            <w:tcW w:type="dxa" w:w="1191"/>
          </w:tcPr>
          <w:p>
            <w:pPr>
              <w:spacing w:after="0"/>
              <w:jc w:val="right"/>
            </w:pPr>
            <w:r>
              <w:rPr>
                <w:sz w:val="16"/>
              </w:rPr>
              <w:t>53.2</w:t>
            </w:r>
          </w:p>
        </w:tc>
        <w:tc>
          <w:tcPr>
            <w:tcW w:type="dxa" w:w="1250"/>
          </w:tcPr>
          <w:p>
            <w:pPr>
              <w:spacing w:after="0"/>
              <w:jc w:val="right"/>
            </w:pPr>
            <w:r>
              <w:rPr>
                <w:sz w:val="16"/>
              </w:rPr>
              <w:t>64.6</w:t>
            </w:r>
          </w:p>
        </w:tc>
        <w:tc>
          <w:tcPr>
            <w:tcW w:type="dxa" w:w="1191"/>
          </w:tcPr>
          <w:p>
            <w:pPr>
              <w:spacing w:after="0"/>
              <w:jc w:val="right"/>
            </w:pPr>
            <w:r>
              <w:rPr>
                <w:sz w:val="16"/>
              </w:rPr>
              <w:t>74.3</w:t>
            </w:r>
          </w:p>
        </w:tc>
        <w:tc>
          <w:tcPr>
            <w:tcW w:type="dxa" w:w="6995"/>
          </w:tcPr>
          <w:p>
            <w:pPr>
              <w:spacing w:after="0"/>
              <w:jc w:val="left"/>
            </w:pPr>
            <w:r>
              <w:rPr>
                <w:sz w:val="16"/>
              </w:rPr>
              <w:t>Relatively Moderate 14</w:t>
            </w:r>
          </w:p>
        </w:tc>
      </w:tr>
      <w:tr>
        <w:trPr>
          <w:cantSplit/>
        </w:trPr>
        <w:tc>
          <w:tcPr>
            <w:tcW w:type="dxa" w:w="1906"/>
          </w:tcPr>
          <w:p>
            <w:pPr>
              <w:spacing w:after="0"/>
              <w:jc w:val="left"/>
            </w:pPr>
            <w:r>
              <w:rPr>
                <w:sz w:val="16"/>
              </w:rPr>
              <w:t>Drought</w:t>
            </w:r>
          </w:p>
        </w:tc>
        <w:tc>
          <w:tcPr>
            <w:tcW w:type="dxa" w:w="1578"/>
          </w:tcPr>
          <w:p>
            <w:pPr>
              <w:spacing w:after="0"/>
              <w:jc w:val="right"/>
            </w:pPr>
            <w:r>
              <w:rPr>
                <w:sz w:val="16"/>
              </w:rPr>
              <w:t>10 of 14</w:t>
            </w:r>
          </w:p>
        </w:tc>
        <w:tc>
          <w:tcPr>
            <w:tcW w:type="dxa" w:w="1191"/>
          </w:tcPr>
          <w:p>
            <w:pPr>
              <w:spacing w:after="0"/>
              <w:jc w:val="right"/>
            </w:pPr>
            <w:r>
              <w:rPr>
                <w:sz w:val="16"/>
              </w:rPr>
              <w:t>84.4</w:t>
            </w:r>
          </w:p>
        </w:tc>
        <w:tc>
          <w:tcPr>
            <w:tcW w:type="dxa" w:w="1250"/>
          </w:tcPr>
          <w:p>
            <w:pPr>
              <w:spacing w:after="0"/>
              <w:jc w:val="right"/>
            </w:pPr>
            <w:r>
              <w:rPr>
                <w:sz w:val="16"/>
              </w:rPr>
              <w:t>90.2</w:t>
            </w:r>
          </w:p>
        </w:tc>
        <w:tc>
          <w:tcPr>
            <w:tcW w:type="dxa" w:w="1191"/>
          </w:tcPr>
          <w:p>
            <w:pPr>
              <w:spacing w:after="0"/>
              <w:jc w:val="right"/>
            </w:pPr>
            <w:r>
              <w:rPr>
                <w:sz w:val="16"/>
              </w:rPr>
              <w:t>97.0</w:t>
            </w:r>
          </w:p>
        </w:tc>
        <w:tc>
          <w:tcPr>
            <w:tcW w:type="dxa" w:w="6995"/>
          </w:tcPr>
          <w:p>
            <w:pPr>
              <w:spacing w:after="0"/>
              <w:jc w:val="left"/>
            </w:pPr>
            <w:r>
              <w:rPr>
                <w:sz w:val="16"/>
              </w:rPr>
              <w:t>Relatively Moderate 4, Relatively Low 6, No Rating 4</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14 of 14</w:t>
            </w:r>
          </w:p>
        </w:tc>
        <w:tc>
          <w:tcPr>
            <w:tcW w:type="dxa" w:w="1191"/>
          </w:tcPr>
          <w:p>
            <w:pPr>
              <w:spacing w:after="0"/>
              <w:jc w:val="right"/>
            </w:pPr>
            <w:r>
              <w:rPr>
                <w:sz w:val="16"/>
              </w:rPr>
              <w:t>37.4</w:t>
            </w:r>
          </w:p>
        </w:tc>
        <w:tc>
          <w:tcPr>
            <w:tcW w:type="dxa" w:w="1250"/>
          </w:tcPr>
          <w:p>
            <w:pPr>
              <w:spacing w:after="0"/>
              <w:jc w:val="right"/>
            </w:pPr>
            <w:r>
              <w:rPr>
                <w:sz w:val="16"/>
              </w:rPr>
              <w:t>51.4</w:t>
            </w:r>
          </w:p>
        </w:tc>
        <w:tc>
          <w:tcPr>
            <w:tcW w:type="dxa" w:w="1191"/>
          </w:tcPr>
          <w:p>
            <w:pPr>
              <w:spacing w:after="0"/>
              <w:jc w:val="right"/>
            </w:pPr>
            <w:r>
              <w:rPr>
                <w:sz w:val="16"/>
              </w:rPr>
              <w:t>74.6</w:t>
            </w:r>
          </w:p>
        </w:tc>
        <w:tc>
          <w:tcPr>
            <w:tcW w:type="dxa" w:w="6995"/>
          </w:tcPr>
          <w:p>
            <w:pPr>
              <w:spacing w:after="0"/>
              <w:jc w:val="left"/>
            </w:pPr>
            <w:r>
              <w:rPr>
                <w:sz w:val="16"/>
              </w:rPr>
              <w:t>Relatively Low 11, Very Low 3</w:t>
            </w:r>
          </w:p>
        </w:tc>
      </w:tr>
      <w:tr>
        <w:trPr>
          <w:cantSplit/>
        </w:trPr>
        <w:tc>
          <w:tcPr>
            <w:tcW w:type="dxa" w:w="1906"/>
          </w:tcPr>
          <w:p>
            <w:pPr>
              <w:spacing w:after="0"/>
              <w:jc w:val="left"/>
            </w:pPr>
            <w:r>
              <w:rPr>
                <w:sz w:val="16"/>
              </w:rPr>
              <w:t>Hail</w:t>
            </w:r>
          </w:p>
        </w:tc>
        <w:tc>
          <w:tcPr>
            <w:tcW w:type="dxa" w:w="1578"/>
          </w:tcPr>
          <w:p>
            <w:pPr>
              <w:spacing w:after="0"/>
              <w:jc w:val="right"/>
            </w:pPr>
            <w:r>
              <w:rPr>
                <w:sz w:val="16"/>
              </w:rPr>
              <w:t>14 of 14</w:t>
            </w:r>
          </w:p>
        </w:tc>
        <w:tc>
          <w:tcPr>
            <w:tcW w:type="dxa" w:w="1191"/>
          </w:tcPr>
          <w:p>
            <w:pPr>
              <w:spacing w:after="0"/>
              <w:jc w:val="right"/>
            </w:pPr>
            <w:r>
              <w:rPr>
                <w:sz w:val="16"/>
              </w:rPr>
              <w:t>58.0</w:t>
            </w:r>
          </w:p>
        </w:tc>
        <w:tc>
          <w:tcPr>
            <w:tcW w:type="dxa" w:w="1250"/>
          </w:tcPr>
          <w:p>
            <w:pPr>
              <w:spacing w:after="0"/>
              <w:jc w:val="right"/>
            </w:pPr>
            <w:r>
              <w:rPr>
                <w:sz w:val="16"/>
              </w:rPr>
              <w:t>63.1</w:t>
            </w:r>
          </w:p>
        </w:tc>
        <w:tc>
          <w:tcPr>
            <w:tcW w:type="dxa" w:w="1191"/>
          </w:tcPr>
          <w:p>
            <w:pPr>
              <w:spacing w:after="0"/>
              <w:jc w:val="right"/>
            </w:pPr>
            <w:r>
              <w:rPr>
                <w:sz w:val="16"/>
              </w:rPr>
              <w:t>73.6</w:t>
            </w:r>
          </w:p>
        </w:tc>
        <w:tc>
          <w:tcPr>
            <w:tcW w:type="dxa" w:w="6995"/>
          </w:tcPr>
          <w:p>
            <w:pPr>
              <w:spacing w:after="0"/>
              <w:jc w:val="left"/>
            </w:pPr>
            <w:r>
              <w:rPr>
                <w:sz w:val="16"/>
              </w:rPr>
              <w:t>Relatively Moderate 3, Relatively Low 11</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14 of 14</w:t>
            </w:r>
          </w:p>
        </w:tc>
        <w:tc>
          <w:tcPr>
            <w:tcW w:type="dxa" w:w="1191"/>
          </w:tcPr>
          <w:p>
            <w:pPr>
              <w:spacing w:after="0"/>
              <w:jc w:val="right"/>
            </w:pPr>
            <w:r>
              <w:rPr>
                <w:sz w:val="16"/>
              </w:rPr>
              <w:t>10.2</w:t>
            </w:r>
          </w:p>
        </w:tc>
        <w:tc>
          <w:tcPr>
            <w:tcW w:type="dxa" w:w="1250"/>
          </w:tcPr>
          <w:p>
            <w:pPr>
              <w:spacing w:after="0"/>
              <w:jc w:val="right"/>
            </w:pPr>
            <w:r>
              <w:rPr>
                <w:sz w:val="16"/>
              </w:rPr>
              <w:t>17.4</w:t>
            </w:r>
          </w:p>
        </w:tc>
        <w:tc>
          <w:tcPr>
            <w:tcW w:type="dxa" w:w="1191"/>
          </w:tcPr>
          <w:p>
            <w:pPr>
              <w:spacing w:after="0"/>
              <w:jc w:val="right"/>
            </w:pPr>
            <w:r>
              <w:rPr>
                <w:sz w:val="16"/>
              </w:rPr>
              <w:t>27.4</w:t>
            </w:r>
          </w:p>
        </w:tc>
        <w:tc>
          <w:tcPr>
            <w:tcW w:type="dxa" w:w="6995"/>
          </w:tcPr>
          <w:p>
            <w:pPr>
              <w:spacing w:after="0"/>
              <w:jc w:val="left"/>
            </w:pPr>
            <w:r>
              <w:rPr>
                <w:sz w:val="16"/>
              </w:rPr>
              <w:t>Relatively Low 8, Very Low 6</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14 of 14</w:t>
            </w:r>
          </w:p>
        </w:tc>
        <w:tc>
          <w:tcPr>
            <w:tcW w:type="dxa" w:w="1191"/>
          </w:tcPr>
          <w:p>
            <w:pPr>
              <w:spacing w:after="0"/>
              <w:jc w:val="right"/>
            </w:pPr>
            <w:r>
              <w:rPr>
                <w:sz w:val="16"/>
              </w:rPr>
              <w:t>60.7</w:t>
            </w:r>
          </w:p>
        </w:tc>
        <w:tc>
          <w:tcPr>
            <w:tcW w:type="dxa" w:w="1250"/>
          </w:tcPr>
          <w:p>
            <w:pPr>
              <w:spacing w:after="0"/>
              <w:jc w:val="right"/>
            </w:pPr>
            <w:r>
              <w:rPr>
                <w:sz w:val="16"/>
              </w:rPr>
              <w:t>68.5</w:t>
            </w:r>
          </w:p>
        </w:tc>
        <w:tc>
          <w:tcPr>
            <w:tcW w:type="dxa" w:w="1191"/>
          </w:tcPr>
          <w:p>
            <w:pPr>
              <w:spacing w:after="0"/>
              <w:jc w:val="right"/>
            </w:pPr>
            <w:r>
              <w:rPr>
                <w:sz w:val="16"/>
              </w:rPr>
              <w:t>78.6</w:t>
            </w:r>
          </w:p>
        </w:tc>
        <w:tc>
          <w:tcPr>
            <w:tcW w:type="dxa" w:w="6995"/>
          </w:tcPr>
          <w:p>
            <w:pPr>
              <w:spacing w:after="0"/>
              <w:jc w:val="left"/>
            </w:pPr>
            <w:r>
              <w:rPr>
                <w:sz w:val="16"/>
              </w:rPr>
              <w:t>Relatively Low 14</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14 of 14</w:t>
            </w:r>
          </w:p>
        </w:tc>
        <w:tc>
          <w:tcPr>
            <w:tcW w:type="dxa" w:w="1191"/>
          </w:tcPr>
          <w:p>
            <w:pPr>
              <w:spacing w:after="0"/>
              <w:jc w:val="right"/>
            </w:pPr>
            <w:r>
              <w:rPr>
                <w:sz w:val="16"/>
              </w:rPr>
              <w:t>63.8</w:t>
            </w:r>
          </w:p>
        </w:tc>
        <w:tc>
          <w:tcPr>
            <w:tcW w:type="dxa" w:w="1250"/>
          </w:tcPr>
          <w:p>
            <w:pPr>
              <w:spacing w:after="0"/>
              <w:jc w:val="right"/>
            </w:pPr>
            <w:r>
              <w:rPr>
                <w:sz w:val="16"/>
              </w:rPr>
              <w:t>79.9</w:t>
            </w:r>
          </w:p>
        </w:tc>
        <w:tc>
          <w:tcPr>
            <w:tcW w:type="dxa" w:w="1191"/>
          </w:tcPr>
          <w:p>
            <w:pPr>
              <w:spacing w:after="0"/>
              <w:jc w:val="right"/>
            </w:pPr>
            <w:r>
              <w:rPr>
                <w:sz w:val="16"/>
              </w:rPr>
              <w:t>91.7</w:t>
            </w:r>
          </w:p>
        </w:tc>
        <w:tc>
          <w:tcPr>
            <w:tcW w:type="dxa" w:w="6995"/>
          </w:tcPr>
          <w:p>
            <w:pPr>
              <w:spacing w:after="0"/>
              <w:jc w:val="left"/>
            </w:pPr>
            <w:r>
              <w:rPr>
                <w:sz w:val="16"/>
              </w:rPr>
              <w:t>Relatively High 2, Relatively Moderate 11, Relatively Low 1</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14 of 14</w:t>
            </w:r>
          </w:p>
        </w:tc>
        <w:tc>
          <w:tcPr>
            <w:tcW w:type="dxa" w:w="1191"/>
          </w:tcPr>
          <w:p>
            <w:pPr>
              <w:spacing w:after="0"/>
              <w:jc w:val="right"/>
            </w:pPr>
            <w:r>
              <w:rPr>
                <w:sz w:val="16"/>
              </w:rPr>
              <w:t>39.3</w:t>
            </w:r>
          </w:p>
        </w:tc>
        <w:tc>
          <w:tcPr>
            <w:tcW w:type="dxa" w:w="1250"/>
          </w:tcPr>
          <w:p>
            <w:pPr>
              <w:spacing w:after="0"/>
              <w:jc w:val="right"/>
            </w:pPr>
            <w:r>
              <w:rPr>
                <w:sz w:val="16"/>
              </w:rPr>
              <w:t>68.4</w:t>
            </w:r>
          </w:p>
        </w:tc>
        <w:tc>
          <w:tcPr>
            <w:tcW w:type="dxa" w:w="1191"/>
          </w:tcPr>
          <w:p>
            <w:pPr>
              <w:spacing w:after="0"/>
              <w:jc w:val="right"/>
            </w:pPr>
            <w:r>
              <w:rPr>
                <w:sz w:val="16"/>
              </w:rPr>
              <w:t>97.3</w:t>
            </w:r>
          </w:p>
        </w:tc>
        <w:tc>
          <w:tcPr>
            <w:tcW w:type="dxa" w:w="6995"/>
          </w:tcPr>
          <w:p>
            <w:pPr>
              <w:spacing w:after="0"/>
              <w:jc w:val="left"/>
            </w:pPr>
            <w:r>
              <w:rPr>
                <w:sz w:val="16"/>
              </w:rPr>
              <w:t>Very High 1, Relatively High 3, Relatively Moderate 8, Relatively Low 2</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14 of 14</w:t>
            </w:r>
          </w:p>
        </w:tc>
        <w:tc>
          <w:tcPr>
            <w:tcW w:type="dxa" w:w="1191"/>
          </w:tcPr>
          <w:p>
            <w:pPr>
              <w:spacing w:after="0"/>
              <w:jc w:val="right"/>
            </w:pPr>
            <w:r>
              <w:rPr>
                <w:sz w:val="16"/>
              </w:rPr>
              <w:t>80.5</w:t>
            </w:r>
          </w:p>
        </w:tc>
        <w:tc>
          <w:tcPr>
            <w:tcW w:type="dxa" w:w="1250"/>
          </w:tcPr>
          <w:p>
            <w:pPr>
              <w:spacing w:after="0"/>
              <w:jc w:val="right"/>
            </w:pPr>
            <w:r>
              <w:rPr>
                <w:sz w:val="16"/>
              </w:rPr>
              <w:t>93.6</w:t>
            </w:r>
          </w:p>
        </w:tc>
        <w:tc>
          <w:tcPr>
            <w:tcW w:type="dxa" w:w="1191"/>
          </w:tcPr>
          <w:p>
            <w:pPr>
              <w:spacing w:after="0"/>
              <w:jc w:val="right"/>
            </w:pPr>
            <w:r>
              <w:rPr>
                <w:sz w:val="16"/>
              </w:rPr>
              <w:t>97.3</w:t>
            </w:r>
          </w:p>
        </w:tc>
        <w:tc>
          <w:tcPr>
            <w:tcW w:type="dxa" w:w="6995"/>
          </w:tcPr>
          <w:p>
            <w:pPr>
              <w:spacing w:after="0"/>
              <w:jc w:val="left"/>
            </w:pPr>
            <w:r>
              <w:rPr>
                <w:sz w:val="16"/>
              </w:rPr>
              <w:t>Relatively Moderate 3, Relatively Low 10, Very Low 1</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14 of 14</w:t>
            </w:r>
          </w:p>
        </w:tc>
        <w:tc>
          <w:tcPr>
            <w:tcW w:type="dxa" w:w="1191"/>
          </w:tcPr>
          <w:p>
            <w:pPr>
              <w:spacing w:after="0"/>
              <w:jc w:val="right"/>
            </w:pPr>
            <w:r>
              <w:rPr>
                <w:sz w:val="16"/>
              </w:rPr>
              <w:t>52.8</w:t>
            </w:r>
          </w:p>
        </w:tc>
        <w:tc>
          <w:tcPr>
            <w:tcW w:type="dxa" w:w="1250"/>
          </w:tcPr>
          <w:p>
            <w:pPr>
              <w:spacing w:after="0"/>
              <w:jc w:val="right"/>
            </w:pPr>
            <w:r>
              <w:rPr>
                <w:sz w:val="16"/>
              </w:rPr>
              <w:t>63.0</w:t>
            </w:r>
          </w:p>
        </w:tc>
        <w:tc>
          <w:tcPr>
            <w:tcW w:type="dxa" w:w="1191"/>
          </w:tcPr>
          <w:p>
            <w:pPr>
              <w:spacing w:after="0"/>
              <w:jc w:val="right"/>
            </w:pPr>
            <w:r>
              <w:rPr>
                <w:sz w:val="16"/>
              </w:rPr>
              <w:t>79.1</w:t>
            </w:r>
          </w:p>
        </w:tc>
        <w:tc>
          <w:tcPr>
            <w:tcW w:type="dxa" w:w="6995"/>
          </w:tcPr>
          <w:p>
            <w:pPr>
              <w:spacing w:after="0"/>
              <w:jc w:val="left"/>
            </w:pPr>
            <w:r>
              <w:rPr>
                <w:sz w:val="16"/>
              </w:rPr>
              <w:t>Relatively High 1, Relatively Moderate 13</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14 of 14</w:t>
            </w:r>
          </w:p>
        </w:tc>
        <w:tc>
          <w:tcPr>
            <w:tcW w:type="dxa" w:w="1191"/>
          </w:tcPr>
          <w:p>
            <w:pPr>
              <w:spacing w:after="0"/>
              <w:jc w:val="right"/>
            </w:pPr>
            <w:r>
              <w:rPr>
                <w:sz w:val="16"/>
              </w:rPr>
              <w:t>68.8</w:t>
            </w:r>
          </w:p>
        </w:tc>
        <w:tc>
          <w:tcPr>
            <w:tcW w:type="dxa" w:w="1250"/>
          </w:tcPr>
          <w:p>
            <w:pPr>
              <w:spacing w:after="0"/>
              <w:jc w:val="right"/>
            </w:pPr>
            <w:r>
              <w:rPr>
                <w:sz w:val="16"/>
              </w:rPr>
              <w:t>77.3</w:t>
            </w:r>
          </w:p>
        </w:tc>
        <w:tc>
          <w:tcPr>
            <w:tcW w:type="dxa" w:w="1191"/>
          </w:tcPr>
          <w:p>
            <w:pPr>
              <w:spacing w:after="0"/>
              <w:jc w:val="right"/>
            </w:pPr>
            <w:r>
              <w:rPr>
                <w:sz w:val="16"/>
              </w:rPr>
              <w:t>89.0</w:t>
            </w:r>
          </w:p>
        </w:tc>
        <w:tc>
          <w:tcPr>
            <w:tcW w:type="dxa" w:w="6995"/>
          </w:tcPr>
          <w:p>
            <w:pPr>
              <w:spacing w:after="0"/>
              <w:jc w:val="left"/>
            </w:pPr>
            <w:r>
              <w:rPr>
                <w:sz w:val="16"/>
              </w:rPr>
              <w:t>Relatively High 3, Relatively Moderate 11</w:t>
            </w:r>
          </w:p>
        </w:tc>
      </w:tr>
      <w:tr>
        <w:trPr>
          <w:cantSplit/>
        </w:trPr>
        <w:tc>
          <w:tcPr>
            <w:tcW w:type="dxa" w:w="1906"/>
          </w:tcPr>
          <w:p>
            <w:pPr>
              <w:spacing w:after="0"/>
              <w:jc w:val="left"/>
            </w:pPr>
            <w:r>
              <w:rPr>
                <w:sz w:val="16"/>
              </w:rPr>
              <w:t>Tornado</w:t>
            </w:r>
          </w:p>
        </w:tc>
        <w:tc>
          <w:tcPr>
            <w:tcW w:type="dxa" w:w="1578"/>
          </w:tcPr>
          <w:p>
            <w:pPr>
              <w:spacing w:after="0"/>
              <w:jc w:val="right"/>
            </w:pPr>
            <w:r>
              <w:rPr>
                <w:sz w:val="16"/>
              </w:rPr>
              <w:t>14 of 14</w:t>
            </w:r>
          </w:p>
        </w:tc>
        <w:tc>
          <w:tcPr>
            <w:tcW w:type="dxa" w:w="1191"/>
          </w:tcPr>
          <w:p>
            <w:pPr>
              <w:spacing w:after="0"/>
              <w:jc w:val="right"/>
            </w:pPr>
            <w:r>
              <w:rPr>
                <w:sz w:val="16"/>
              </w:rPr>
              <w:t>38.2</w:t>
            </w:r>
          </w:p>
        </w:tc>
        <w:tc>
          <w:tcPr>
            <w:tcW w:type="dxa" w:w="1250"/>
          </w:tcPr>
          <w:p>
            <w:pPr>
              <w:spacing w:after="0"/>
              <w:jc w:val="right"/>
            </w:pPr>
            <w:r>
              <w:rPr>
                <w:sz w:val="16"/>
              </w:rPr>
              <w:t>48.0</w:t>
            </w:r>
          </w:p>
        </w:tc>
        <w:tc>
          <w:tcPr>
            <w:tcW w:type="dxa" w:w="1191"/>
          </w:tcPr>
          <w:p>
            <w:pPr>
              <w:spacing w:after="0"/>
              <w:jc w:val="right"/>
            </w:pPr>
            <w:r>
              <w:rPr>
                <w:sz w:val="16"/>
              </w:rPr>
              <w:t>63.2</w:t>
            </w:r>
          </w:p>
        </w:tc>
        <w:tc>
          <w:tcPr>
            <w:tcW w:type="dxa" w:w="6995"/>
          </w:tcPr>
          <w:p>
            <w:pPr>
              <w:spacing w:after="0"/>
              <w:jc w:val="left"/>
            </w:pPr>
            <w:r>
              <w:rPr>
                <w:sz w:val="16"/>
              </w:rPr>
              <w:t>Relatively Moderate 3, Relatively Low 11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14 of 14</w:t>
            </w:r>
          </w:p>
        </w:tc>
        <w:tc>
          <w:tcPr>
            <w:tcW w:type="dxa" w:w="1191"/>
          </w:tcPr>
          <w:p>
            <w:pPr>
              <w:spacing w:after="0"/>
              <w:jc w:val="right"/>
            </w:pPr>
            <w:r>
              <w:rPr>
                <w:sz w:val="16"/>
              </w:rPr>
              <w:t>38.1</w:t>
            </w:r>
          </w:p>
        </w:tc>
        <w:tc>
          <w:tcPr>
            <w:tcW w:type="dxa" w:w="1250"/>
          </w:tcPr>
          <w:p>
            <w:pPr>
              <w:spacing w:after="0"/>
              <w:jc w:val="right"/>
            </w:pPr>
            <w:r>
              <w:rPr>
                <w:sz w:val="16"/>
              </w:rPr>
              <w:t>59.7</w:t>
            </w:r>
          </w:p>
        </w:tc>
        <w:tc>
          <w:tcPr>
            <w:tcW w:type="dxa" w:w="1191"/>
          </w:tcPr>
          <w:p>
            <w:pPr>
              <w:spacing w:after="0"/>
              <w:jc w:val="right"/>
            </w:pPr>
            <w:r>
              <w:rPr>
                <w:sz w:val="16"/>
              </w:rPr>
              <w:t>70.5</w:t>
            </w:r>
          </w:p>
        </w:tc>
        <w:tc>
          <w:tcPr>
            <w:tcW w:type="dxa" w:w="6995"/>
          </w:tcPr>
          <w:p>
            <w:pPr>
              <w:spacing w:after="0"/>
              <w:jc w:val="left"/>
            </w:pPr>
            <w:r>
              <w:rPr>
                <w:sz w:val="16"/>
              </w:rPr>
              <w:t>Relatively Low 1, Very Low 13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14 of 14</w:t>
            </w:r>
          </w:p>
        </w:tc>
        <w:tc>
          <w:tcPr>
            <w:tcW w:type="dxa" w:w="1191"/>
          </w:tcPr>
          <w:p>
            <w:pPr>
              <w:spacing w:after="0"/>
              <w:jc w:val="right"/>
            </w:pPr>
            <w:r>
              <w:rPr>
                <w:sz w:val="16"/>
              </w:rPr>
              <w:t>53.7</w:t>
            </w:r>
          </w:p>
        </w:tc>
        <w:tc>
          <w:tcPr>
            <w:tcW w:type="dxa" w:w="1250"/>
          </w:tcPr>
          <w:p>
            <w:pPr>
              <w:spacing w:after="0"/>
              <w:jc w:val="right"/>
            </w:pPr>
            <w:r>
              <w:rPr>
                <w:sz w:val="16"/>
              </w:rPr>
              <w:t>63.0</w:t>
            </w:r>
          </w:p>
        </w:tc>
        <w:tc>
          <w:tcPr>
            <w:tcW w:type="dxa" w:w="1191"/>
          </w:tcPr>
          <w:p>
            <w:pPr>
              <w:spacing w:after="0"/>
              <w:jc w:val="right"/>
            </w:pPr>
            <w:r>
              <w:rPr>
                <w:sz w:val="16"/>
              </w:rPr>
              <w:t>73.4</w:t>
            </w:r>
          </w:p>
        </w:tc>
        <w:tc>
          <w:tcPr>
            <w:tcW w:type="dxa" w:w="6995"/>
          </w:tcPr>
          <w:p>
            <w:pPr>
              <w:spacing w:after="0"/>
              <w:jc w:val="left"/>
            </w:pPr>
            <w:r>
              <w:rPr>
                <w:sz w:val="16"/>
              </w:rPr>
              <w:t>Relatively Moderate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41"/>
        <w:gridCol w:w="694"/>
        <w:gridCol w:w="2701"/>
        <w:gridCol w:w="2153"/>
        <w:gridCol w:w="2226"/>
        <w:gridCol w:w="2427"/>
        <w:gridCol w:w="2669"/>
      </w:tblGrid>
      <w:tr>
        <w:trPr>
          <w:cantSplit/>
          <w:tblHeader/>
        </w:trPr>
        <w:tc>
          <w:tcPr>
            <w:tcW w:type="dxa" w:w="1241"/>
            <w:shd w:val="clear" w:color="auto" w:fill="E8E8E8"/>
          </w:tcPr>
          <w:p>
            <w:pPr>
              <w:spacing w:after="0"/>
              <w:jc w:val="left"/>
            </w:pPr>
            <w:r>
              <w:rPr>
                <w:b/>
                <w:sz w:val="16"/>
              </w:rPr>
              <w:t>Jurisdiction</w:t>
            </w:r>
          </w:p>
        </w:tc>
        <w:tc>
          <w:tcPr>
            <w:tcW w:type="dxa" w:w="694"/>
            <w:shd w:val="clear" w:color="auto" w:fill="E8E8E8"/>
          </w:tcPr>
          <w:p>
            <w:pPr>
              <w:spacing w:after="0"/>
              <w:jc w:val="left"/>
            </w:pPr>
            <w:r>
              <w:rPr>
                <w:b/>
                <w:sz w:val="16"/>
              </w:rPr>
              <w:t>Type</w:t>
            </w:r>
          </w:p>
        </w:tc>
        <w:tc>
          <w:tcPr>
            <w:tcW w:type="dxa" w:w="2701"/>
            <w:shd w:val="clear" w:color="auto" w:fill="E8E8E8"/>
          </w:tcPr>
          <w:p>
            <w:pPr>
              <w:spacing w:after="0"/>
              <w:jc w:val="left"/>
            </w:pPr>
            <w:r>
              <w:rPr>
                <w:b/>
                <w:sz w:val="16"/>
              </w:rPr>
              <w:t>Plan status</w:t>
            </w:r>
          </w:p>
        </w:tc>
        <w:tc>
          <w:tcPr>
            <w:tcW w:type="dxa" w:w="215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2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9"/>
            <w:shd w:val="clear" w:color="auto" w:fill="E8E8E8"/>
          </w:tcPr>
          <w:p>
            <w:pPr>
              <w:spacing w:after="0"/>
              <w:jc w:val="left"/>
            </w:pPr>
            <w:r>
              <w:rPr>
                <w:b/>
                <w:sz w:val="16"/>
              </w:rPr>
              <w:t>Notes</w:t>
            </w:r>
          </w:p>
        </w:tc>
      </w:tr>
      <w:tr>
        <w:trPr>
          <w:cantSplit/>
        </w:trPr>
        <w:tc>
          <w:tcPr>
            <w:tcW w:type="dxa" w:w="1241"/>
          </w:tcPr>
          <w:p>
            <w:pPr>
              <w:spacing w:after="0"/>
              <w:jc w:val="left"/>
            </w:pPr>
            <w:r>
              <w:rPr>
                <w:sz w:val="16"/>
              </w:rPr>
              <w:t>Henry County</w:t>
            </w:r>
          </w:p>
        </w:tc>
        <w:tc>
          <w:tcPr>
            <w:tcW w:type="dxa" w:w="694"/>
          </w:tcPr>
          <w:p>
            <w:pPr>
              <w:spacing w:after="0"/>
              <w:jc w:val="left"/>
            </w:pPr>
            <w:r>
              <w:rPr>
                <w:sz w:val="16"/>
              </w:rPr>
              <w:t>County</w:t>
            </w:r>
          </w:p>
        </w:tc>
        <w:tc>
          <w:tcPr>
            <w:tcW w:type="dxa" w:w="2701"/>
          </w:tcPr>
          <w:p>
            <w:pPr>
              <w:spacing w:after="0"/>
              <w:jc w:val="left"/>
            </w:pPr>
            <w:r>
              <w:rPr>
                <w:sz w:val="16"/>
              </w:rPr>
              <w:t>Approved, expires 2027-04-10</w:t>
            </w:r>
          </w:p>
        </w:tc>
        <w:tc>
          <w:tcPr>
            <w:tcW w:type="dxa" w:w="2153"/>
          </w:tcPr>
          <w:p>
            <w:pPr>
              <w:spacing w:after="0"/>
              <w:jc w:val="right"/>
            </w:pPr>
            <w:r>
              <w:rPr>
                <w:sz w:val="16"/>
              </w:rPr>
              <w:t>FMA RL 0, SRL 1; any 16</w:t>
            </w:r>
          </w:p>
        </w:tc>
        <w:tc>
          <w:tcPr>
            <w:tcW w:type="dxa" w:w="2226"/>
          </w:tcPr>
          <w:p>
            <w:pPr>
              <w:spacing w:after="0"/>
              <w:jc w:val="right"/>
            </w:pPr>
            <w:r>
              <w:rPr>
                <w:sz w:val="16"/>
              </w:rPr>
              <w:t>$379,024.80</w:t>
            </w:r>
          </w:p>
        </w:tc>
        <w:tc>
          <w:tcPr>
            <w:tcW w:type="dxa" w:w="2427"/>
          </w:tcPr>
          <w:p>
            <w:pPr>
              <w:spacing w:after="0"/>
              <w:jc w:val="right"/>
            </w:pPr>
            <w:r>
              <w:rPr>
                <w:sz w:val="16"/>
              </w:rPr>
              <w:t>0 total; 0 since its plan</w:t>
            </w:r>
          </w:p>
        </w:tc>
        <w:tc>
          <w:tcPr>
            <w:tcW w:type="dxa" w:w="2669"/>
          </w:tcPr>
          <w:p>
            <w:pPr>
              <w:spacing w:after="0"/>
              <w:jc w:val="left"/>
            </w:pPr>
            <w:r>
              <w:rPr>
                <w:sz w:val="16"/>
              </w:rPr>
              <w:t>Includes $48,456 for declarations not counted as hazard incidents (DR-4512-VA).</w:t>
            </w:r>
          </w:p>
        </w:tc>
      </w:tr>
      <w:tr>
        <w:trPr>
          <w:cantSplit/>
        </w:trPr>
        <w:tc>
          <w:tcPr>
            <w:tcW w:type="dxa" w:w="1241"/>
          </w:tcPr>
          <w:p>
            <w:pPr>
              <w:spacing w:after="0"/>
              <w:jc w:val="left"/>
            </w:pPr>
            <w:r>
              <w:rPr>
                <w:sz w:val="16"/>
              </w:rPr>
              <w:t>Ridgeway town</w:t>
            </w:r>
          </w:p>
        </w:tc>
        <w:tc>
          <w:tcPr>
            <w:tcW w:type="dxa" w:w="694"/>
          </w:tcPr>
          <w:p>
            <w:pPr>
              <w:spacing w:after="0"/>
              <w:jc w:val="left"/>
            </w:pPr>
            <w:r>
              <w:rPr>
                <w:sz w:val="16"/>
              </w:rPr>
              <w:t>Town</w:t>
            </w:r>
          </w:p>
        </w:tc>
        <w:tc>
          <w:tcPr>
            <w:tcW w:type="dxa" w:w="2701"/>
          </w:tcPr>
          <w:p>
            <w:pPr>
              <w:spacing w:after="0"/>
              <w:jc w:val="left"/>
            </w:pPr>
            <w:r>
              <w:rPr>
                <w:sz w:val="16"/>
              </w:rPr>
              <w:t>Approved, expires 2027-04-10</w:t>
            </w:r>
          </w:p>
        </w:tc>
        <w:tc>
          <w:tcPr>
            <w:tcW w:type="dxa" w:w="2153"/>
          </w:tcPr>
          <w:p>
            <w:pPr>
              <w:spacing w:after="0"/>
              <w:jc w:val="right"/>
            </w:pPr>
            <w:r>
              <w:rPr>
                <w:sz w:val="16"/>
              </w:rPr>
              <w:t>FMA RL 0, SRL 0; any 0</w:t>
            </w:r>
          </w:p>
        </w:tc>
        <w:tc>
          <w:tcPr>
            <w:tcW w:type="dxa" w:w="2226"/>
          </w:tcPr>
          <w:p>
            <w:pPr>
              <w:spacing w:after="0"/>
              <w:jc w:val="right"/>
            </w:pPr>
            <w:r>
              <w:rPr>
                <w:sz w:val="16"/>
              </w:rPr>
              <w:t>no Public Assistance recorded</w:t>
            </w:r>
          </w:p>
        </w:tc>
        <w:tc>
          <w:tcPr>
            <w:tcW w:type="dxa" w:w="2427"/>
          </w:tcPr>
          <w:p>
            <w:pPr>
              <w:spacing w:after="0"/>
              <w:jc w:val="right"/>
            </w:pPr>
            <w:r>
              <w:rPr>
                <w:sz w:val="16"/>
              </w:rPr>
              <w:t>72 total; 12 since its plan</w:t>
            </w:r>
          </w:p>
        </w:tc>
        <w:tc>
          <w:tcPr>
            <w:tcW w:type="dxa" w:w="266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482"/>
        <w:gridCol w:w="1125"/>
        <w:gridCol w:w="1036"/>
        <w:gridCol w:w="1036"/>
        <w:gridCol w:w="1125"/>
        <w:gridCol w:w="1036"/>
        <w:gridCol w:w="1304"/>
        <w:gridCol w:w="1108"/>
        <w:gridCol w:w="1036"/>
        <w:gridCol w:w="1215"/>
        <w:gridCol w:w="1572"/>
      </w:tblGrid>
      <w:tr>
        <w:trPr>
          <w:cantSplit/>
          <w:tblHeader/>
        </w:trPr>
        <w:tc>
          <w:tcPr>
            <w:tcW w:type="dxa" w:w="1036"/>
            <w:shd w:val="clear" w:color="auto" w:fill="E8E8E8"/>
          </w:tcPr>
          <w:p>
            <w:pPr>
              <w:spacing w:after="0"/>
              <w:jc w:val="left"/>
            </w:pPr>
            <w:r>
              <w:rPr>
                <w:b/>
                <w:sz w:val="16"/>
              </w:rPr>
              <w:t>Hazard</w:t>
            </w:r>
          </w:p>
        </w:tc>
        <w:tc>
          <w:tcPr>
            <w:tcW w:type="dxa" w:w="148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2022-04-11</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1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Avalanche</w:t>
            </w:r>
          </w:p>
        </w:tc>
        <w:tc>
          <w:tcPr>
            <w:tcW w:type="dxa" w:w="1482"/>
          </w:tcPr>
          <w:p>
            <w:pPr>
              <w:spacing w:after="0"/>
              <w:jc w:val="right"/>
            </w:pPr>
            <w:r>
              <w:rPr>
                <w:sz w:val="16"/>
              </w:rPr>
              <w:t>$0</w:t>
            </w:r>
          </w:p>
        </w:tc>
        <w:tc>
          <w:tcPr>
            <w:tcW w:type="dxa" w:w="1125"/>
          </w:tcPr>
          <w:p>
            <w:pPr>
              <w:spacing w:after="0"/>
              <w:jc w:val="right"/>
            </w:pPr>
            <w:r>
              <w:rPr>
                <w:sz w:val="16"/>
              </w:rPr>
              <w:t>n/a</w:t>
            </w:r>
          </w:p>
        </w:tc>
        <w:tc>
          <w:tcPr>
            <w:tcW w:type="dxa" w:w="1036"/>
          </w:tcPr>
          <w:p>
            <w:pPr>
              <w:spacing w:after="0"/>
              <w:jc w:val="right"/>
            </w:pPr>
            <w:r>
              <w:rPr>
                <w:sz w:val="16"/>
              </w:rPr>
              <w:t>under 1</w:t>
            </w:r>
          </w:p>
        </w:tc>
        <w:tc>
          <w:tcPr>
            <w:tcW w:type="dxa" w:w="1036"/>
          </w:tcPr>
          <w:p>
            <w:pPr>
              <w:spacing w:after="0"/>
              <w:jc w:val="right"/>
            </w:pPr>
            <w:r>
              <w:rPr>
                <w:sz w:val="16"/>
              </w:rPr>
              <w:t>$0</w:t>
            </w:r>
          </w:p>
        </w:tc>
        <w:tc>
          <w:tcPr>
            <w:tcW w:type="dxa" w:w="1125"/>
          </w:tcPr>
          <w:p>
            <w:pPr>
              <w:spacing w:after="0"/>
              <w:jc w:val="right"/>
            </w:pPr>
            <w:r>
              <w:rPr>
                <w:sz w:val="16"/>
              </w:rPr>
              <w:t>n/a</w:t>
            </w:r>
          </w:p>
        </w:tc>
        <w:tc>
          <w:tcPr>
            <w:tcW w:type="dxa" w:w="1036"/>
          </w:tcPr>
          <w:p>
            <w:pPr>
              <w:spacing w:after="0"/>
              <w:jc w:val="right"/>
            </w:pPr>
            <w:r>
              <w:rPr>
                <w:sz w:val="16"/>
              </w:rPr>
              <w:t>$3</w:t>
            </w:r>
          </w:p>
        </w:tc>
        <w:tc>
          <w:tcPr>
            <w:tcW w:type="dxa" w:w="1304"/>
          </w:tcPr>
          <w:p>
            <w:pPr>
              <w:spacing w:after="0"/>
              <w:jc w:val="right"/>
            </w:pP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building exposure is 0 in NRI</w:t>
            </w:r>
          </w:p>
        </w:tc>
      </w:tr>
      <w:tr>
        <w:trPr>
          <w:cantSplit/>
        </w:trPr>
        <w:tc>
          <w:tcPr>
            <w:tcW w:type="dxa" w:w="1036"/>
          </w:tcPr>
          <w:p>
            <w:pPr>
              <w:spacing w:after="0"/>
              <w:jc w:val="left"/>
            </w:pPr>
            <w:r>
              <w:rPr>
                <w:sz w:val="16"/>
              </w:rPr>
              <w:t>Cold Wave</w:t>
            </w:r>
          </w:p>
        </w:tc>
        <w:tc>
          <w:tcPr>
            <w:tcW w:type="dxa" w:w="1482"/>
          </w:tcPr>
          <w:p>
            <w:pPr>
              <w:spacing w:after="0"/>
              <w:jc w:val="right"/>
            </w:pPr>
            <w:r>
              <w:rPr>
                <w:sz w:val="16"/>
              </w:rPr>
              <w:t>$12,281,890,275</w:t>
            </w:r>
          </w:p>
        </w:tc>
        <w:tc>
          <w:tcPr>
            <w:tcW w:type="dxa" w:w="1125"/>
          </w:tcPr>
          <w:p>
            <w:pPr>
              <w:spacing w:after="0"/>
              <w:jc w:val="right"/>
            </w:pPr>
            <w:r>
              <w:rPr>
                <w:sz w:val="16"/>
              </w:rPr>
              <w:t>$18,184,240</w:t>
            </w:r>
          </w:p>
        </w:tc>
        <w:tc>
          <w:tcPr>
            <w:tcW w:type="dxa" w:w="1036"/>
          </w:tcPr>
          <w:p>
            <w:pPr>
              <w:spacing w:after="0"/>
              <w:jc w:val="right"/>
            </w:pPr>
            <w:r>
              <w:rPr>
                <w:sz w:val="16"/>
              </w:rPr>
              <w:t>50,948</w:t>
            </w:r>
          </w:p>
        </w:tc>
        <w:tc>
          <w:tcPr>
            <w:tcW w:type="dxa" w:w="1036"/>
          </w:tcPr>
          <w:p>
            <w:pPr>
              <w:spacing w:after="0"/>
              <w:jc w:val="right"/>
            </w:pPr>
            <w:r>
              <w:rPr>
                <w:sz w:val="16"/>
              </w:rPr>
              <w:t>$4,125</w:t>
            </w:r>
          </w:p>
        </w:tc>
        <w:tc>
          <w:tcPr>
            <w:tcW w:type="dxa" w:w="1125"/>
          </w:tcPr>
          <w:p>
            <w:pPr>
              <w:spacing w:after="0"/>
              <w:jc w:val="right"/>
            </w:pPr>
            <w:r>
              <w:rPr>
                <w:sz w:val="16"/>
              </w:rPr>
              <w:t>$8,539</w:t>
            </w:r>
          </w:p>
        </w:tc>
        <w:tc>
          <w:tcPr>
            <w:tcW w:type="dxa" w:w="1036"/>
          </w:tcPr>
          <w:p>
            <w:pPr>
              <w:spacing w:after="0"/>
              <w:jc w:val="right"/>
            </w:pPr>
            <w:r>
              <w:rPr>
                <w:sz w:val="16"/>
              </w:rPr>
              <w:t>$920,159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482"/>
          </w:tcPr>
          <w:p>
            <w:pPr>
              <w:spacing w:after="0"/>
              <w:jc w:val="right"/>
            </w:pPr>
            <w:r>
              <w:rPr>
                <w:sz w:val="16"/>
              </w:rPr>
              <w:t>n/a</w:t>
            </w:r>
          </w:p>
        </w:tc>
        <w:tc>
          <w:tcPr>
            <w:tcW w:type="dxa" w:w="1125"/>
          </w:tcPr>
          <w:p>
            <w:pPr>
              <w:spacing w:after="0"/>
              <w:jc w:val="right"/>
            </w:pPr>
            <w:r>
              <w:rPr>
                <w:sz w:val="16"/>
              </w:rPr>
              <w:t>$2,500,113</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$294,122</w:t>
            </w:r>
          </w:p>
        </w:tc>
        <w:tc>
          <w:tcPr>
            <w:tcW w:type="dxa" w:w="1036"/>
          </w:tcPr>
          <w:p>
            <w:pPr>
              <w:spacing w:after="0"/>
              <w:jc w:val="right"/>
            </w:pPr>
            <w:r>
              <w:rPr>
                <w:sz w:val="16"/>
              </w:rPr>
              <w:t>n/a</w:t>
            </w:r>
          </w:p>
        </w:tc>
        <w:tc>
          <w:tcPr>
            <w:tcW w:type="dxa" w:w="1304"/>
          </w:tcPr>
          <w:p>
            <w:pPr>
              <w:spacing w:after="0"/>
              <w:jc w:val="right"/>
            </w:pPr>
            <w:r>
              <w:rPr>
                <w:sz w:val="16"/>
              </w:rPr>
              <w:t>11.8% (agriculture)</w:t>
            </w:r>
          </w:p>
        </w:tc>
        <w:tc>
          <w:tcPr>
            <w:tcW w:type="dxa" w:w="1108"/>
          </w:tcPr>
          <w:p>
            <w:pPr>
              <w:spacing w:after="0"/>
              <w:jc w:val="right"/>
            </w:pPr>
          </w:p>
        </w:tc>
        <w:tc>
          <w:tcPr>
            <w:tcW w:type="dxa" w:w="1036"/>
          </w:tcPr>
          <w:p>
            <w:pPr>
              <w:spacing w:after="0"/>
              <w:jc w:val="right"/>
            </w:pPr>
            <w:r>
              <w:rPr>
                <w:sz w:val="16"/>
              </w:rPr>
              <w:t>$0</w:t>
            </w:r>
          </w:p>
        </w:tc>
        <w:tc>
          <w:tcPr>
            <w:tcW w:type="dxa" w:w="1215"/>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482"/>
          </w:tcPr>
          <w:p>
            <w:pPr>
              <w:spacing w:after="0"/>
              <w:jc w:val="right"/>
            </w:pPr>
            <w:r>
              <w:rPr>
                <w:sz w:val="16"/>
              </w:rPr>
              <w:t>$22,248,066,787</w:t>
            </w:r>
          </w:p>
        </w:tc>
        <w:tc>
          <w:tcPr>
            <w:tcW w:type="dxa" w:w="1125"/>
          </w:tcPr>
          <w:p>
            <w:pPr>
              <w:spacing w:after="0"/>
              <w:jc w:val="right"/>
            </w:pPr>
            <w:r>
              <w:rPr>
                <w:sz w:val="16"/>
              </w:rPr>
              <w:t>n/a</w:t>
            </w:r>
          </w:p>
        </w:tc>
        <w:tc>
          <w:tcPr>
            <w:tcW w:type="dxa" w:w="1036"/>
          </w:tcPr>
          <w:p>
            <w:pPr>
              <w:spacing w:after="0"/>
              <w:jc w:val="right"/>
            </w:pPr>
            <w:r>
              <w:rPr>
                <w:sz w:val="16"/>
              </w:rPr>
              <w:t>50,948</w:t>
            </w:r>
          </w:p>
        </w:tc>
        <w:tc>
          <w:tcPr>
            <w:tcW w:type="dxa" w:w="1036"/>
          </w:tcPr>
          <w:p>
            <w:pPr>
              <w:spacing w:after="0"/>
              <w:jc w:val="right"/>
            </w:pPr>
            <w:r>
              <w:rPr>
                <w:sz w:val="16"/>
              </w:rPr>
              <w:t>$361,426</w:t>
            </w:r>
          </w:p>
        </w:tc>
        <w:tc>
          <w:tcPr>
            <w:tcW w:type="dxa" w:w="1125"/>
          </w:tcPr>
          <w:p>
            <w:pPr>
              <w:spacing w:after="0"/>
              <w:jc w:val="right"/>
            </w:pPr>
            <w:r>
              <w:rPr>
                <w:sz w:val="16"/>
              </w:rPr>
              <w:t>n/a</w:t>
            </w:r>
          </w:p>
        </w:tc>
        <w:tc>
          <w:tcPr>
            <w:tcW w:type="dxa" w:w="1036"/>
          </w:tcPr>
          <w:p>
            <w:pPr>
              <w:spacing w:after="0"/>
              <w:jc w:val="right"/>
            </w:pPr>
            <w:r>
              <w:rPr>
                <w:sz w:val="16"/>
              </w:rPr>
              <w:t>$97,454</w:t>
            </w:r>
          </w:p>
        </w:tc>
        <w:tc>
          <w:tcPr>
            <w:tcW w:type="dxa" w:w="1304"/>
          </w:tcPr>
          <w:p>
            <w:pPr>
              <w:spacing w:after="0"/>
              <w:jc w:val="right"/>
            </w:pPr>
            <w:r>
              <w:rPr>
                <w:sz w:val="16"/>
              </w:rPr>
              <w:t>0.00162%</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482"/>
          </w:tcPr>
          <w:p>
            <w:pPr>
              <w:spacing w:after="0"/>
              <w:jc w:val="right"/>
            </w:pPr>
            <w:r>
              <w:rPr>
                <w:sz w:val="16"/>
              </w:rPr>
              <w:t>$12,281,890,275</w:t>
            </w:r>
          </w:p>
        </w:tc>
        <w:tc>
          <w:tcPr>
            <w:tcW w:type="dxa" w:w="1125"/>
          </w:tcPr>
          <w:p>
            <w:pPr>
              <w:spacing w:after="0"/>
              <w:jc w:val="right"/>
            </w:pPr>
            <w:r>
              <w:rPr>
                <w:sz w:val="16"/>
              </w:rPr>
              <w:t>$18,184,240</w:t>
            </w:r>
          </w:p>
        </w:tc>
        <w:tc>
          <w:tcPr>
            <w:tcW w:type="dxa" w:w="1036"/>
          </w:tcPr>
          <w:p>
            <w:pPr>
              <w:spacing w:after="0"/>
              <w:jc w:val="right"/>
            </w:pPr>
            <w:r>
              <w:rPr>
                <w:sz w:val="16"/>
              </w:rPr>
              <w:t>50,948</w:t>
            </w:r>
          </w:p>
        </w:tc>
        <w:tc>
          <w:tcPr>
            <w:tcW w:type="dxa" w:w="1036"/>
          </w:tcPr>
          <w:p>
            <w:pPr>
              <w:spacing w:after="0"/>
              <w:jc w:val="right"/>
            </w:pPr>
            <w:r>
              <w:rPr>
                <w:sz w:val="16"/>
              </w:rPr>
              <w:t>$89,649</w:t>
            </w:r>
          </w:p>
        </w:tc>
        <w:tc>
          <w:tcPr>
            <w:tcW w:type="dxa" w:w="1125"/>
          </w:tcPr>
          <w:p>
            <w:pPr>
              <w:spacing w:after="0"/>
              <w:jc w:val="right"/>
            </w:pPr>
            <w:r>
              <w:rPr>
                <w:sz w:val="16"/>
              </w:rPr>
              <w:t>$13,230</w:t>
            </w:r>
          </w:p>
        </w:tc>
        <w:tc>
          <w:tcPr>
            <w:tcW w:type="dxa" w:w="1036"/>
          </w:tcPr>
          <w:p>
            <w:pPr>
              <w:spacing w:after="0"/>
              <w:jc w:val="right"/>
            </w:pPr>
            <w:r>
              <w:rPr>
                <w:sz w:val="16"/>
              </w:rPr>
              <w:t>$62,321</w:t>
            </w:r>
          </w:p>
        </w:tc>
        <w:tc>
          <w:tcPr>
            <w:tcW w:type="dxa" w:w="1304"/>
          </w:tcPr>
          <w:p>
            <w:pPr>
              <w:spacing w:after="0"/>
              <w:jc w:val="right"/>
            </w:pPr>
            <w:r>
              <w:rPr>
                <w:sz w:val="16"/>
              </w:rPr>
              <w:t>0.00073%</w:t>
            </w:r>
          </w:p>
        </w:tc>
        <w:tc>
          <w:tcPr>
            <w:tcW w:type="dxa" w:w="1108"/>
          </w:tcPr>
          <w:p>
            <w:pPr>
              <w:spacing w:after="0"/>
              <w:jc w:val="right"/>
            </w:pPr>
            <w:r>
              <w:rPr>
                <w:sz w:val="16"/>
              </w:rPr>
              <w:t>$15,000</w:t>
            </w: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482"/>
          </w:tcPr>
          <w:p>
            <w:pPr>
              <w:spacing w:after="0"/>
              <w:jc w:val="right"/>
            </w:pPr>
            <w:r>
              <w:rPr>
                <w:sz w:val="16"/>
              </w:rPr>
              <w:t>$12,281,890,275</w:t>
            </w:r>
          </w:p>
        </w:tc>
        <w:tc>
          <w:tcPr>
            <w:tcW w:type="dxa" w:w="1125"/>
          </w:tcPr>
          <w:p>
            <w:pPr>
              <w:spacing w:after="0"/>
              <w:jc w:val="right"/>
            </w:pPr>
            <w:r>
              <w:rPr>
                <w:sz w:val="16"/>
              </w:rPr>
              <w:t>$18,184,240</w:t>
            </w:r>
          </w:p>
        </w:tc>
        <w:tc>
          <w:tcPr>
            <w:tcW w:type="dxa" w:w="1036"/>
          </w:tcPr>
          <w:p>
            <w:pPr>
              <w:spacing w:after="0"/>
              <w:jc w:val="right"/>
            </w:pPr>
            <w:r>
              <w:rPr>
                <w:sz w:val="16"/>
              </w:rPr>
              <w:t>50,948</w:t>
            </w:r>
          </w:p>
        </w:tc>
        <w:tc>
          <w:tcPr>
            <w:tcW w:type="dxa" w:w="1036"/>
          </w:tcPr>
          <w:p>
            <w:pPr>
              <w:spacing w:after="0"/>
              <w:jc w:val="right"/>
            </w:pPr>
            <w:r>
              <w:rPr>
                <w:sz w:val="16"/>
              </w:rPr>
              <w:t>$10</w:t>
            </w:r>
          </w:p>
        </w:tc>
        <w:tc>
          <w:tcPr>
            <w:tcW w:type="dxa" w:w="1125"/>
          </w:tcPr>
          <w:p>
            <w:pPr>
              <w:spacing w:after="0"/>
              <w:jc w:val="right"/>
            </w:pPr>
            <w:r>
              <w:rPr>
                <w:sz w:val="16"/>
              </w:rPr>
              <w:t>$6</w:t>
            </w:r>
          </w:p>
        </w:tc>
        <w:tc>
          <w:tcPr>
            <w:tcW w:type="dxa" w:w="1036"/>
          </w:tcPr>
          <w:p>
            <w:pPr>
              <w:spacing w:after="0"/>
              <w:jc w:val="right"/>
            </w:pPr>
            <w:r>
              <w:rPr>
                <w:sz w:val="16"/>
              </w:rPr>
              <w:t>$130,951</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482"/>
          </w:tcPr>
          <w:p>
            <w:pPr>
              <w:spacing w:after="0"/>
              <w:jc w:val="right"/>
            </w:pPr>
            <w:r>
              <w:rPr>
                <w:sz w:val="16"/>
              </w:rPr>
              <w:t>$12,281,890,275</w:t>
            </w:r>
          </w:p>
        </w:tc>
        <w:tc>
          <w:tcPr>
            <w:tcW w:type="dxa" w:w="1125"/>
          </w:tcPr>
          <w:p>
            <w:pPr>
              <w:spacing w:after="0"/>
              <w:jc w:val="right"/>
            </w:pPr>
            <w:r>
              <w:rPr>
                <w:sz w:val="16"/>
              </w:rPr>
              <w:t>$18,184,240</w:t>
            </w:r>
          </w:p>
        </w:tc>
        <w:tc>
          <w:tcPr>
            <w:tcW w:type="dxa" w:w="1036"/>
          </w:tcPr>
          <w:p>
            <w:pPr>
              <w:spacing w:after="0"/>
              <w:jc w:val="right"/>
            </w:pPr>
            <w:r>
              <w:rPr>
                <w:sz w:val="16"/>
              </w:rPr>
              <w:t>50,948</w:t>
            </w:r>
          </w:p>
        </w:tc>
        <w:tc>
          <w:tcPr>
            <w:tcW w:type="dxa" w:w="1036"/>
          </w:tcPr>
          <w:p>
            <w:pPr>
              <w:spacing w:after="0"/>
              <w:jc w:val="right"/>
            </w:pPr>
            <w:r>
              <w:rPr>
                <w:sz w:val="16"/>
              </w:rPr>
              <w:t>$510,879</w:t>
            </w:r>
          </w:p>
        </w:tc>
        <w:tc>
          <w:tcPr>
            <w:tcW w:type="dxa" w:w="1125"/>
          </w:tcPr>
          <w:p>
            <w:pPr>
              <w:spacing w:after="0"/>
              <w:jc w:val="right"/>
            </w:pPr>
            <w:r>
              <w:rPr>
                <w:sz w:val="16"/>
              </w:rPr>
              <w:t>$24,313</w:t>
            </w:r>
          </w:p>
        </w:tc>
        <w:tc>
          <w:tcPr>
            <w:tcW w:type="dxa" w:w="1036"/>
          </w:tcPr>
          <w:p>
            <w:pPr>
              <w:spacing w:after="0"/>
              <w:jc w:val="right"/>
            </w:pPr>
            <w:r>
              <w:rPr>
                <w:sz w:val="16"/>
              </w:rPr>
              <w:t>$23,437</w:t>
            </w:r>
          </w:p>
        </w:tc>
        <w:tc>
          <w:tcPr>
            <w:tcW w:type="dxa" w:w="1304"/>
          </w:tcPr>
          <w:p>
            <w:pPr>
              <w:spacing w:after="0"/>
              <w:jc w:val="right"/>
            </w:pPr>
            <w:r>
              <w:rPr>
                <w:sz w:val="16"/>
              </w:rPr>
              <w:t>0.00416%</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482"/>
          </w:tcPr>
          <w:p>
            <w:pPr>
              <w:spacing w:after="0"/>
              <w:jc w:val="right"/>
            </w:pPr>
            <w:r>
              <w:rPr>
                <w:sz w:val="16"/>
              </w:rPr>
              <w:t>$12,281,890,275</w:t>
            </w:r>
          </w:p>
        </w:tc>
        <w:tc>
          <w:tcPr>
            <w:tcW w:type="dxa" w:w="1125"/>
          </w:tcPr>
          <w:p>
            <w:pPr>
              <w:spacing w:after="0"/>
              <w:jc w:val="right"/>
            </w:pPr>
            <w:r>
              <w:rPr>
                <w:sz w:val="16"/>
              </w:rPr>
              <w:t>n/a</w:t>
            </w:r>
          </w:p>
        </w:tc>
        <w:tc>
          <w:tcPr>
            <w:tcW w:type="dxa" w:w="1036"/>
          </w:tcPr>
          <w:p>
            <w:pPr>
              <w:spacing w:after="0"/>
              <w:jc w:val="right"/>
            </w:pPr>
            <w:r>
              <w:rPr>
                <w:sz w:val="16"/>
              </w:rPr>
              <w:t>50,948</w:t>
            </w:r>
          </w:p>
        </w:tc>
        <w:tc>
          <w:tcPr>
            <w:tcW w:type="dxa" w:w="1036"/>
          </w:tcPr>
          <w:p>
            <w:pPr>
              <w:spacing w:after="0"/>
              <w:jc w:val="right"/>
            </w:pPr>
            <w:r>
              <w:rPr>
                <w:sz w:val="16"/>
              </w:rPr>
              <w:t>$152,544</w:t>
            </w:r>
          </w:p>
        </w:tc>
        <w:tc>
          <w:tcPr>
            <w:tcW w:type="dxa" w:w="1125"/>
          </w:tcPr>
          <w:p>
            <w:pPr>
              <w:spacing w:after="0"/>
              <w:jc w:val="right"/>
            </w:pPr>
            <w:r>
              <w:rPr>
                <w:sz w:val="16"/>
              </w:rPr>
              <w:t>n/a</w:t>
            </w:r>
          </w:p>
        </w:tc>
        <w:tc>
          <w:tcPr>
            <w:tcW w:type="dxa" w:w="1036"/>
          </w:tcPr>
          <w:p>
            <w:pPr>
              <w:spacing w:after="0"/>
              <w:jc w:val="right"/>
            </w:pPr>
            <w:r>
              <w:rPr>
                <w:sz w:val="16"/>
              </w:rPr>
              <w:t>$31,659</w:t>
            </w:r>
          </w:p>
        </w:tc>
        <w:tc>
          <w:tcPr>
            <w:tcW w:type="dxa" w:w="1304"/>
          </w:tcPr>
          <w:p>
            <w:pPr>
              <w:spacing w:after="0"/>
              <w:jc w:val="right"/>
            </w:pPr>
            <w:r>
              <w:rPr>
                <w:sz w:val="16"/>
              </w:rPr>
              <w:t>0.00124%</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482"/>
          </w:tcPr>
          <w:p>
            <w:pPr>
              <w:spacing w:after="0"/>
              <w:jc w:val="right"/>
            </w:pPr>
            <w:r>
              <w:rPr>
                <w:sz w:val="16"/>
              </w:rPr>
              <w:t>$12,257,476,925</w:t>
            </w:r>
          </w:p>
        </w:tc>
        <w:tc>
          <w:tcPr>
            <w:tcW w:type="dxa" w:w="1125"/>
          </w:tcPr>
          <w:p>
            <w:pPr>
              <w:spacing w:after="0"/>
              <w:jc w:val="right"/>
            </w:pPr>
            <w:r>
              <w:rPr>
                <w:sz w:val="16"/>
              </w:rPr>
              <w:t>$1,230,382</w:t>
            </w:r>
          </w:p>
        </w:tc>
        <w:tc>
          <w:tcPr>
            <w:tcW w:type="dxa" w:w="1036"/>
          </w:tcPr>
          <w:p>
            <w:pPr>
              <w:spacing w:after="0"/>
              <w:jc w:val="right"/>
            </w:pPr>
            <w:r>
              <w:rPr>
                <w:sz w:val="16"/>
              </w:rPr>
              <w:t>847</w:t>
            </w:r>
          </w:p>
        </w:tc>
        <w:tc>
          <w:tcPr>
            <w:tcW w:type="dxa" w:w="1036"/>
          </w:tcPr>
          <w:p>
            <w:pPr>
              <w:spacing w:after="0"/>
              <w:jc w:val="right"/>
            </w:pPr>
            <w:r>
              <w:rPr>
                <w:sz w:val="16"/>
              </w:rPr>
              <w:t>$9,776,349</w:t>
            </w:r>
          </w:p>
        </w:tc>
        <w:tc>
          <w:tcPr>
            <w:tcW w:type="dxa" w:w="1125"/>
          </w:tcPr>
          <w:p>
            <w:pPr>
              <w:spacing w:after="0"/>
              <w:jc w:val="right"/>
            </w:pPr>
            <w:r>
              <w:rPr>
                <w:sz w:val="16"/>
              </w:rPr>
              <w:t>$22,218</w:t>
            </w:r>
          </w:p>
        </w:tc>
        <w:tc>
          <w:tcPr>
            <w:tcW w:type="dxa" w:w="1036"/>
          </w:tcPr>
          <w:p>
            <w:pPr>
              <w:spacing w:after="0"/>
              <w:jc w:val="right"/>
            </w:pPr>
            <w:r>
              <w:rPr>
                <w:sz w:val="16"/>
              </w:rPr>
              <w:t>$1,277,894</w:t>
            </w:r>
          </w:p>
        </w:tc>
        <w:tc>
          <w:tcPr>
            <w:tcW w:type="dxa" w:w="1304"/>
          </w:tcPr>
          <w:p>
            <w:pPr>
              <w:spacing w:after="0"/>
              <w:jc w:val="right"/>
            </w:pPr>
            <w:r>
              <w:rPr>
                <w:sz w:val="16"/>
              </w:rPr>
              <w:t>n/a (see note)</w:t>
            </w:r>
          </w:p>
        </w:tc>
        <w:tc>
          <w:tcPr>
            <w:tcW w:type="dxa" w:w="1108"/>
          </w:tcPr>
          <w:p>
            <w:pPr>
              <w:spacing w:after="0"/>
              <w:jc w:val="right"/>
            </w:pPr>
            <w:r>
              <w:rPr>
                <w:sz w:val="16"/>
              </w:rPr>
              <w:t>$26,000</w:t>
            </w:r>
          </w:p>
        </w:tc>
        <w:tc>
          <w:tcPr>
            <w:tcW w:type="dxa" w:w="1036"/>
          </w:tcPr>
          <w:p>
            <w:pPr>
              <w:spacing w:after="0"/>
              <w:jc w:val="right"/>
            </w:pPr>
          </w:p>
        </w:tc>
        <w:tc>
          <w:tcPr>
            <w:tcW w:type="dxa" w:w="1215"/>
          </w:tcPr>
          <w:p>
            <w:pPr>
              <w:spacing w:after="0"/>
              <w:jc w:val="right"/>
            </w:pP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482"/>
          </w:tcPr>
          <w:p>
            <w:pPr>
              <w:spacing w:after="0"/>
              <w:jc w:val="right"/>
            </w:pPr>
            <w:r>
              <w:rPr>
                <w:sz w:val="16"/>
              </w:rPr>
              <w:t>$1,567,044,059</w:t>
            </w:r>
          </w:p>
        </w:tc>
        <w:tc>
          <w:tcPr>
            <w:tcW w:type="dxa" w:w="1125"/>
          </w:tcPr>
          <w:p>
            <w:pPr>
              <w:spacing w:after="0"/>
              <w:jc w:val="right"/>
            </w:pPr>
            <w:r>
              <w:rPr>
                <w:sz w:val="16"/>
              </w:rPr>
              <w:t>n/a</w:t>
            </w:r>
          </w:p>
        </w:tc>
        <w:tc>
          <w:tcPr>
            <w:tcW w:type="dxa" w:w="1036"/>
          </w:tcPr>
          <w:p>
            <w:pPr>
              <w:spacing w:after="0"/>
              <w:jc w:val="right"/>
            </w:pPr>
            <w:r>
              <w:rPr>
                <w:sz w:val="16"/>
              </w:rPr>
              <w:t>8,025</w:t>
            </w:r>
          </w:p>
        </w:tc>
        <w:tc>
          <w:tcPr>
            <w:tcW w:type="dxa" w:w="1036"/>
          </w:tcPr>
          <w:p>
            <w:pPr>
              <w:spacing w:after="0"/>
              <w:jc w:val="right"/>
            </w:pPr>
            <w:r>
              <w:rPr>
                <w:sz w:val="16"/>
              </w:rPr>
              <w:t>$21,981</w:t>
            </w:r>
          </w:p>
        </w:tc>
        <w:tc>
          <w:tcPr>
            <w:tcW w:type="dxa" w:w="1125"/>
          </w:tcPr>
          <w:p>
            <w:pPr>
              <w:spacing w:after="0"/>
              <w:jc w:val="right"/>
            </w:pPr>
            <w:r>
              <w:rPr>
                <w:sz w:val="16"/>
              </w:rPr>
              <w:t>n/a</w:t>
            </w:r>
          </w:p>
        </w:tc>
        <w:tc>
          <w:tcPr>
            <w:tcW w:type="dxa" w:w="1036"/>
          </w:tcPr>
          <w:p>
            <w:pPr>
              <w:spacing w:after="0"/>
              <w:jc w:val="right"/>
            </w:pPr>
            <w:r>
              <w:rPr>
                <w:sz w:val="16"/>
              </w:rPr>
              <w:t>$2,261</w:t>
            </w:r>
          </w:p>
        </w:tc>
        <w:tc>
          <w:tcPr>
            <w:tcW w:type="dxa" w:w="1304"/>
          </w:tcPr>
          <w:p>
            <w:pPr>
              <w:spacing w:after="0"/>
              <w:jc w:val="right"/>
            </w:pPr>
            <w:r>
              <w:rPr>
                <w:sz w:val="16"/>
              </w:rPr>
              <w:t>0.0014%</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482"/>
          </w:tcPr>
          <w:p>
            <w:pPr>
              <w:spacing w:after="0"/>
              <w:jc w:val="right"/>
            </w:pPr>
            <w:r>
              <w:rPr>
                <w:sz w:val="16"/>
              </w:rPr>
              <w:t>$12,281,890,275</w:t>
            </w:r>
          </w:p>
        </w:tc>
        <w:tc>
          <w:tcPr>
            <w:tcW w:type="dxa" w:w="1125"/>
          </w:tcPr>
          <w:p>
            <w:pPr>
              <w:spacing w:after="0"/>
              <w:jc w:val="right"/>
            </w:pPr>
            <w:r>
              <w:rPr>
                <w:sz w:val="16"/>
              </w:rPr>
              <w:t>n/a</w:t>
            </w:r>
          </w:p>
        </w:tc>
        <w:tc>
          <w:tcPr>
            <w:tcW w:type="dxa" w:w="1036"/>
          </w:tcPr>
          <w:p>
            <w:pPr>
              <w:spacing w:after="0"/>
              <w:jc w:val="right"/>
            </w:pPr>
            <w:r>
              <w:rPr>
                <w:sz w:val="16"/>
              </w:rPr>
              <w:t>50,948</w:t>
            </w:r>
          </w:p>
        </w:tc>
        <w:tc>
          <w:tcPr>
            <w:tcW w:type="dxa" w:w="1036"/>
          </w:tcPr>
          <w:p>
            <w:pPr>
              <w:spacing w:after="0"/>
              <w:jc w:val="right"/>
            </w:pPr>
            <w:r>
              <w:rPr>
                <w:sz w:val="16"/>
              </w:rPr>
              <w:t>$64,138</w:t>
            </w:r>
          </w:p>
        </w:tc>
        <w:tc>
          <w:tcPr>
            <w:tcW w:type="dxa" w:w="1125"/>
          </w:tcPr>
          <w:p>
            <w:pPr>
              <w:spacing w:after="0"/>
              <w:jc w:val="right"/>
            </w:pPr>
            <w:r>
              <w:rPr>
                <w:sz w:val="16"/>
              </w:rPr>
              <w:t>n/a</w:t>
            </w:r>
          </w:p>
        </w:tc>
        <w:tc>
          <w:tcPr>
            <w:tcW w:type="dxa" w:w="1036"/>
          </w:tcPr>
          <w:p>
            <w:pPr>
              <w:spacing w:after="0"/>
              <w:jc w:val="right"/>
            </w:pPr>
            <w:r>
              <w:rPr>
                <w:sz w:val="16"/>
              </w:rPr>
              <w:t>$128,603</w:t>
            </w:r>
          </w:p>
        </w:tc>
        <w:tc>
          <w:tcPr>
            <w:tcW w:type="dxa" w:w="1304"/>
          </w:tcPr>
          <w:p>
            <w:pPr>
              <w:spacing w:after="0"/>
              <w:jc w:val="right"/>
            </w:pPr>
            <w:r>
              <w:rPr>
                <w:sz w:val="16"/>
              </w:rPr>
              <w:t>0.000522%</w:t>
            </w:r>
          </w:p>
        </w:tc>
        <w:tc>
          <w:tcPr>
            <w:tcW w:type="dxa" w:w="1108"/>
          </w:tcPr>
          <w:p>
            <w:pPr>
              <w:spacing w:after="0"/>
              <w:jc w:val="right"/>
            </w:pPr>
            <w:r>
              <w:rPr>
                <w:sz w:val="16"/>
              </w:rPr>
              <w:t>$5,000</w:t>
            </w: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482"/>
          </w:tcPr>
          <w:p>
            <w:pPr>
              <w:spacing w:after="0"/>
              <w:jc w:val="right"/>
            </w:pPr>
            <w:r>
              <w:rPr>
                <w:sz w:val="16"/>
              </w:rPr>
              <w:t>$12,281,890,275</w:t>
            </w:r>
          </w:p>
        </w:tc>
        <w:tc>
          <w:tcPr>
            <w:tcW w:type="dxa" w:w="1125"/>
          </w:tcPr>
          <w:p>
            <w:pPr>
              <w:spacing w:after="0"/>
              <w:jc w:val="right"/>
            </w:pPr>
            <w:r>
              <w:rPr>
                <w:sz w:val="16"/>
              </w:rPr>
              <w:t>$18,184,240</w:t>
            </w:r>
          </w:p>
        </w:tc>
        <w:tc>
          <w:tcPr>
            <w:tcW w:type="dxa" w:w="1036"/>
          </w:tcPr>
          <w:p>
            <w:pPr>
              <w:spacing w:after="0"/>
              <w:jc w:val="right"/>
            </w:pPr>
            <w:r>
              <w:rPr>
                <w:sz w:val="16"/>
              </w:rPr>
              <w:t>50,948</w:t>
            </w:r>
          </w:p>
        </w:tc>
        <w:tc>
          <w:tcPr>
            <w:tcW w:type="dxa" w:w="1036"/>
          </w:tcPr>
          <w:p>
            <w:pPr>
              <w:spacing w:after="0"/>
              <w:jc w:val="right"/>
            </w:pPr>
            <w:r>
              <w:rPr>
                <w:sz w:val="16"/>
              </w:rPr>
              <w:t>$320,892</w:t>
            </w:r>
          </w:p>
        </w:tc>
        <w:tc>
          <w:tcPr>
            <w:tcW w:type="dxa" w:w="1125"/>
          </w:tcPr>
          <w:p>
            <w:pPr>
              <w:spacing w:after="0"/>
              <w:jc w:val="right"/>
            </w:pPr>
            <w:r>
              <w:rPr>
                <w:sz w:val="16"/>
              </w:rPr>
              <w:t>$12,696</w:t>
            </w:r>
          </w:p>
        </w:tc>
        <w:tc>
          <w:tcPr>
            <w:tcW w:type="dxa" w:w="1036"/>
          </w:tcPr>
          <w:p>
            <w:pPr>
              <w:spacing w:after="0"/>
              <w:jc w:val="right"/>
            </w:pPr>
            <w:r>
              <w:rPr>
                <w:sz w:val="16"/>
              </w:rPr>
              <w:t>$199,973</w:t>
            </w:r>
          </w:p>
        </w:tc>
        <w:tc>
          <w:tcPr>
            <w:tcW w:type="dxa" w:w="1304"/>
          </w:tcPr>
          <w:p>
            <w:pPr>
              <w:spacing w:after="0"/>
              <w:jc w:val="right"/>
            </w:pPr>
            <w:r>
              <w:rPr>
                <w:sz w:val="16"/>
              </w:rPr>
              <w:t>0.00261%</w:t>
            </w:r>
          </w:p>
        </w:tc>
        <w:tc>
          <w:tcPr>
            <w:tcW w:type="dxa" w:w="1108"/>
          </w:tcPr>
          <w:p>
            <w:pPr>
              <w:spacing w:after="0"/>
              <w:jc w:val="right"/>
            </w:pPr>
            <w:r>
              <w:rPr>
                <w:sz w:val="16"/>
              </w:rPr>
              <w:t>$542,000</w:t>
            </w:r>
          </w:p>
        </w:tc>
        <w:tc>
          <w:tcPr>
            <w:tcW w:type="dxa" w:w="1036"/>
          </w:tcPr>
          <w:p>
            <w:pPr>
              <w:spacing w:after="0"/>
              <w:jc w:val="right"/>
            </w:pPr>
            <w:r>
              <w:rPr>
                <w:sz w:val="16"/>
              </w:rPr>
              <w:t>$149,500</w:t>
            </w:r>
          </w:p>
        </w:tc>
        <w:tc>
          <w:tcPr>
            <w:tcW w:type="dxa" w:w="1215"/>
          </w:tcPr>
          <w:p>
            <w:pPr>
              <w:spacing w:after="0"/>
              <w:jc w:val="right"/>
            </w:pPr>
          </w:p>
        </w:tc>
        <w:tc>
          <w:tcPr>
            <w:tcW w:type="dxa" w:w="1572"/>
          </w:tcPr>
          <w:p>
            <w:pPr>
              <w:spacing w:after="0"/>
              <w:jc w:val="left"/>
            </w:pPr>
            <w:r>
              <w:rPr>
                <w:sz w:val="16"/>
              </w:rPr>
              <w:t>Storm Events damage since the plan includes 8 zone-level High Wind records ($77,000) and 9 zone-level Strong Wind records ($72,500): NOAA non-thunderstorm wind types, outside NRI's Strong Wind definition.</w:t>
            </w:r>
          </w:p>
        </w:tc>
      </w:tr>
      <w:tr>
        <w:trPr>
          <w:cantSplit/>
        </w:trPr>
        <w:tc>
          <w:tcPr>
            <w:tcW w:type="dxa" w:w="1036"/>
          </w:tcPr>
          <w:p>
            <w:pPr>
              <w:spacing w:after="0"/>
              <w:jc w:val="left"/>
            </w:pPr>
            <w:r>
              <w:rPr>
                <w:sz w:val="16"/>
              </w:rPr>
              <w:t>Tornado</w:t>
            </w:r>
          </w:p>
        </w:tc>
        <w:tc>
          <w:tcPr>
            <w:tcW w:type="dxa" w:w="1482"/>
          </w:tcPr>
          <w:p>
            <w:pPr>
              <w:spacing w:after="0"/>
              <w:jc w:val="right"/>
            </w:pPr>
            <w:r>
              <w:rPr>
                <w:sz w:val="16"/>
              </w:rPr>
              <w:t>$12,281,890,275</w:t>
            </w:r>
          </w:p>
        </w:tc>
        <w:tc>
          <w:tcPr>
            <w:tcW w:type="dxa" w:w="1125"/>
          </w:tcPr>
          <w:p>
            <w:pPr>
              <w:spacing w:after="0"/>
              <w:jc w:val="right"/>
            </w:pPr>
            <w:r>
              <w:rPr>
                <w:sz w:val="16"/>
              </w:rPr>
              <w:t>$18,184,240</w:t>
            </w:r>
          </w:p>
        </w:tc>
        <w:tc>
          <w:tcPr>
            <w:tcW w:type="dxa" w:w="1036"/>
          </w:tcPr>
          <w:p>
            <w:pPr>
              <w:spacing w:after="0"/>
              <w:jc w:val="right"/>
            </w:pPr>
            <w:r>
              <w:rPr>
                <w:sz w:val="16"/>
              </w:rPr>
              <w:t>50,948</w:t>
            </w:r>
          </w:p>
        </w:tc>
        <w:tc>
          <w:tcPr>
            <w:tcW w:type="dxa" w:w="1036"/>
          </w:tcPr>
          <w:p>
            <w:pPr>
              <w:spacing w:after="0"/>
              <w:jc w:val="right"/>
            </w:pPr>
            <w:r>
              <w:rPr>
                <w:sz w:val="16"/>
              </w:rPr>
              <w:t>$426,814</w:t>
            </w:r>
          </w:p>
        </w:tc>
        <w:tc>
          <w:tcPr>
            <w:tcW w:type="dxa" w:w="1125"/>
          </w:tcPr>
          <w:p>
            <w:pPr>
              <w:spacing w:after="0"/>
              <w:jc w:val="right"/>
            </w:pPr>
            <w:r>
              <w:rPr>
                <w:sz w:val="16"/>
              </w:rPr>
              <w:t>$186</w:t>
            </w:r>
          </w:p>
        </w:tc>
        <w:tc>
          <w:tcPr>
            <w:tcW w:type="dxa" w:w="1036"/>
          </w:tcPr>
          <w:p>
            <w:pPr>
              <w:spacing w:after="0"/>
              <w:jc w:val="right"/>
            </w:pPr>
            <w:r>
              <w:rPr>
                <w:sz w:val="16"/>
              </w:rPr>
              <w:t>$223,175</w:t>
            </w:r>
          </w:p>
        </w:tc>
        <w:tc>
          <w:tcPr>
            <w:tcW w:type="dxa" w:w="1304"/>
          </w:tcPr>
          <w:p>
            <w:pPr>
              <w:spacing w:after="0"/>
              <w:jc w:val="right"/>
            </w:pPr>
            <w:r>
              <w:rPr>
                <w:sz w:val="16"/>
              </w:rPr>
              <w:t>0.00348%</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482"/>
          </w:tcPr>
          <w:p>
            <w:pPr>
              <w:spacing w:after="0"/>
              <w:jc w:val="right"/>
            </w:pPr>
            <w:r>
              <w:rPr>
                <w:sz w:val="16"/>
              </w:rPr>
              <w:t>$776,312,239</w:t>
            </w:r>
          </w:p>
        </w:tc>
        <w:tc>
          <w:tcPr>
            <w:tcW w:type="dxa" w:w="1125"/>
          </w:tcPr>
          <w:p>
            <w:pPr>
              <w:spacing w:after="0"/>
              <w:jc w:val="right"/>
            </w:pPr>
            <w:r>
              <w:rPr>
                <w:sz w:val="16"/>
              </w:rPr>
              <w:t>$2,987,019</w:t>
            </w:r>
          </w:p>
        </w:tc>
        <w:tc>
          <w:tcPr>
            <w:tcW w:type="dxa" w:w="1036"/>
          </w:tcPr>
          <w:p>
            <w:pPr>
              <w:spacing w:after="0"/>
              <w:jc w:val="right"/>
            </w:pPr>
            <w:r>
              <w:rPr>
                <w:sz w:val="16"/>
              </w:rPr>
              <w:t>6,220</w:t>
            </w:r>
          </w:p>
        </w:tc>
        <w:tc>
          <w:tcPr>
            <w:tcW w:type="dxa" w:w="1036"/>
          </w:tcPr>
          <w:p>
            <w:pPr>
              <w:spacing w:after="0"/>
              <w:jc w:val="right"/>
            </w:pPr>
            <w:r>
              <w:rPr>
                <w:sz w:val="16"/>
              </w:rPr>
              <w:t>$4,666</w:t>
            </w:r>
          </w:p>
        </w:tc>
        <w:tc>
          <w:tcPr>
            <w:tcW w:type="dxa" w:w="1125"/>
          </w:tcPr>
          <w:p>
            <w:pPr>
              <w:spacing w:after="0"/>
              <w:jc w:val="right"/>
            </w:pPr>
            <w:r>
              <w:rPr>
                <w:sz w:val="16"/>
              </w:rPr>
              <w:t>$4</w:t>
            </w:r>
          </w:p>
        </w:tc>
        <w:tc>
          <w:tcPr>
            <w:tcW w:type="dxa" w:w="1036"/>
          </w:tcPr>
          <w:p>
            <w:pPr>
              <w:spacing w:after="0"/>
              <w:jc w:val="right"/>
            </w:pPr>
            <w:r>
              <w:rPr>
                <w:sz w:val="16"/>
              </w:rPr>
              <w:t>$1,145</w:t>
            </w:r>
          </w:p>
        </w:tc>
        <w:tc>
          <w:tcPr>
            <w:tcW w:type="dxa" w:w="1304"/>
          </w:tcPr>
          <w:p>
            <w:pPr>
              <w:spacing w:after="0"/>
              <w:jc w:val="right"/>
            </w:pPr>
            <w:r>
              <w:rPr>
                <w:sz w:val="16"/>
              </w:rPr>
              <w:t>0.000601%</w:t>
            </w:r>
          </w:p>
        </w:tc>
        <w:tc>
          <w:tcPr>
            <w:tcW w:type="dxa" w:w="1108"/>
          </w:tcPr>
          <w:p>
            <w:pPr>
              <w:spacing w:after="0"/>
              <w:jc w:val="right"/>
            </w:pPr>
          </w:p>
        </w:tc>
        <w:tc>
          <w:tcPr>
            <w:tcW w:type="dxa" w:w="1036"/>
          </w:tcPr>
          <w:p>
            <w:pPr>
              <w:spacing w:after="0"/>
              <w:jc w:val="right"/>
            </w:pPr>
          </w:p>
        </w:tc>
        <w:tc>
          <w:tcPr>
            <w:tcW w:type="dxa" w:w="1215"/>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482"/>
          </w:tcPr>
          <w:p>
            <w:pPr>
              <w:spacing w:after="0"/>
              <w:jc w:val="right"/>
            </w:pPr>
            <w:r>
              <w:rPr>
                <w:sz w:val="16"/>
              </w:rPr>
              <w:t>$12,281,890,275</w:t>
            </w:r>
          </w:p>
        </w:tc>
        <w:tc>
          <w:tcPr>
            <w:tcW w:type="dxa" w:w="1125"/>
          </w:tcPr>
          <w:p>
            <w:pPr>
              <w:spacing w:after="0"/>
              <w:jc w:val="right"/>
            </w:pPr>
            <w:r>
              <w:rPr>
                <w:sz w:val="16"/>
              </w:rPr>
              <w:t>$18,184,240</w:t>
            </w:r>
          </w:p>
        </w:tc>
        <w:tc>
          <w:tcPr>
            <w:tcW w:type="dxa" w:w="1036"/>
          </w:tcPr>
          <w:p>
            <w:pPr>
              <w:spacing w:after="0"/>
              <w:jc w:val="right"/>
            </w:pPr>
            <w:r>
              <w:rPr>
                <w:sz w:val="16"/>
              </w:rPr>
              <w:t>50,948</w:t>
            </w:r>
          </w:p>
        </w:tc>
        <w:tc>
          <w:tcPr>
            <w:tcW w:type="dxa" w:w="1036"/>
          </w:tcPr>
          <w:p>
            <w:pPr>
              <w:spacing w:after="0"/>
              <w:jc w:val="right"/>
            </w:pPr>
            <w:r>
              <w:rPr>
                <w:sz w:val="16"/>
              </w:rPr>
              <w:t>$3,672</w:t>
            </w:r>
          </w:p>
        </w:tc>
        <w:tc>
          <w:tcPr>
            <w:tcW w:type="dxa" w:w="1125"/>
          </w:tcPr>
          <w:p>
            <w:pPr>
              <w:spacing w:after="0"/>
              <w:jc w:val="right"/>
            </w:pPr>
            <w:r>
              <w:rPr>
                <w:sz w:val="16"/>
              </w:rPr>
              <w:t>$4</w:t>
            </w:r>
          </w:p>
        </w:tc>
        <w:tc>
          <w:tcPr>
            <w:tcW w:type="dxa" w:w="1036"/>
          </w:tcPr>
          <w:p>
            <w:pPr>
              <w:spacing w:after="0"/>
              <w:jc w:val="right"/>
            </w:pPr>
            <w:r>
              <w:rPr>
                <w:sz w:val="16"/>
              </w:rPr>
              <w:t>$43,607</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$50,000</w:t>
            </w:r>
          </w:p>
        </w:tc>
        <w:tc>
          <w:tcPr>
            <w:tcW w:type="dxa" w:w="1215"/>
          </w:tcPr>
          <w:p>
            <w:pPr>
              <w:spacing w:after="0"/>
              <w:jc w:val="right"/>
            </w:pPr>
            <w:r>
              <w:rPr>
                <w:sz w:val="16"/>
              </w:rPr>
              <w:t>no Public Assistance recorded (1 declaration)</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2022-04-11 (Storm Events through 2026-06-30): 135 county-coded records, 131 with a damage value recorded (including $0), $588,000; 26 zone-level records, 22 with a damage value recorded (including $0), $199,500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50,948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$12,281,890,275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$18,184,240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$12,112,464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$3,142,642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5315"/>
        <w:gridCol w:w="1237"/>
        <w:gridCol w:w="1237"/>
        <w:gridCol w:w="1237"/>
        <w:gridCol w:w="1237"/>
        <w:gridCol w:w="1237"/>
        <w:gridCol w:w="1237"/>
        <w:gridCol w:w="1377"/>
      </w:tblGrid>
      <w:tr>
        <w:trPr>
          <w:cantSplit/>
          <w:tblHeader/>
        </w:trPr>
        <w:tc>
          <w:tcPr>
            <w:tcW w:type="dxa" w:w="5315"/>
            <w:shd w:val="clear" w:color="auto" w:fill="E8E8E8"/>
          </w:tcPr>
          <w:p>
            <w:pPr>
              <w:spacing w:after="0"/>
              <w:jc w:val="left"/>
            </w:pPr>
            <w:r>
              <w:rPr>
                <w:b/>
                <w:sz w:val="16"/>
              </w:rPr>
              <w:t>Scope</w:t>
            </w:r>
          </w:p>
        </w:tc>
        <w:tc>
          <w:tcPr>
            <w:tcW w:type="dxa" w:w="1237"/>
            <w:shd w:val="clear" w:color="auto" w:fill="E8E8E8"/>
          </w:tcPr>
          <w:p>
            <w:pPr>
              <w:spacing w:after="0"/>
              <w:jc w:val="right"/>
            </w:pPr>
            <w:r>
              <w:rPr>
                <w:b/>
                <w:sz w:val="16"/>
              </w:rPr>
              <w:t>RL, FMA</w:t>
            </w:r>
          </w:p>
          <w:p>
            <w:pPr>
              <w:spacing w:after="0"/>
              <w:jc w:val="right"/>
            </w:pPr>
            <w:r>
              <w:rPr>
                <w:i/>
                <w:color w:val="555555"/>
                <w:sz w:val="14"/>
              </w:rPr>
              <w:t>properties</w:t>
            </w:r>
          </w:p>
        </w:tc>
        <w:tc>
          <w:tcPr>
            <w:tcW w:type="dxa" w:w="1237"/>
            <w:shd w:val="clear" w:color="auto" w:fill="E8E8E8"/>
          </w:tcPr>
          <w:p>
            <w:pPr>
              <w:spacing w:after="0"/>
              <w:jc w:val="right"/>
            </w:pPr>
            <w:r>
              <w:rPr>
                <w:b/>
                <w:sz w:val="16"/>
              </w:rPr>
              <w:t>SRL, FMA</w:t>
            </w:r>
          </w:p>
          <w:p>
            <w:pPr>
              <w:spacing w:after="0"/>
              <w:jc w:val="right"/>
            </w:pPr>
            <w:r>
              <w:rPr>
                <w:i/>
                <w:color w:val="555555"/>
                <w:sz w:val="14"/>
              </w:rPr>
              <w:t>properties</w:t>
            </w:r>
          </w:p>
        </w:tc>
        <w:tc>
          <w:tcPr>
            <w:tcW w:type="dxa" w:w="1237"/>
            <w:shd w:val="clear" w:color="auto" w:fill="E8E8E8"/>
          </w:tcPr>
          <w:p>
            <w:pPr>
              <w:spacing w:after="0"/>
              <w:jc w:val="right"/>
            </w:pPr>
            <w:r>
              <w:rPr>
                <w:b/>
                <w:sz w:val="16"/>
              </w:rPr>
              <w:t>RL, NFIP</w:t>
            </w:r>
          </w:p>
          <w:p>
            <w:pPr>
              <w:spacing w:after="0"/>
              <w:jc w:val="right"/>
            </w:pPr>
            <w:r>
              <w:rPr>
                <w:i/>
                <w:color w:val="555555"/>
                <w:sz w:val="14"/>
              </w:rPr>
              <w:t>properties</w:t>
            </w:r>
          </w:p>
        </w:tc>
        <w:tc>
          <w:tcPr>
            <w:tcW w:type="dxa" w:w="1237"/>
            <w:shd w:val="clear" w:color="auto" w:fill="E8E8E8"/>
          </w:tcPr>
          <w:p>
            <w:pPr>
              <w:spacing w:after="0"/>
              <w:jc w:val="right"/>
            </w:pPr>
            <w:r>
              <w:rPr>
                <w:b/>
                <w:sz w:val="16"/>
              </w:rPr>
              <w:t>SRL, NFIP</w:t>
            </w:r>
          </w:p>
          <w:p>
            <w:pPr>
              <w:spacing w:after="0"/>
              <w:jc w:val="right"/>
            </w:pPr>
            <w:r>
              <w:rPr>
                <w:i/>
                <w:color w:val="555555"/>
                <w:sz w:val="14"/>
              </w:rPr>
              <w:t>properties</w:t>
            </w:r>
          </w:p>
        </w:tc>
        <w:tc>
          <w:tcPr>
            <w:tcW w:type="dxa" w:w="123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37"/>
            <w:shd w:val="clear" w:color="auto" w:fill="E8E8E8"/>
          </w:tcPr>
          <w:p>
            <w:pPr>
              <w:spacing w:after="0"/>
              <w:jc w:val="right"/>
            </w:pPr>
            <w:r>
              <w:rPr>
                <w:b/>
                <w:sz w:val="16"/>
              </w:rPr>
              <w:t>Mitigated</w:t>
            </w:r>
          </w:p>
          <w:p>
            <w:pPr>
              <w:spacing w:after="0"/>
              <w:jc w:val="right"/>
            </w:pPr>
            <w:r>
              <w:rPr>
                <w:i/>
                <w:color w:val="555555"/>
                <w:sz w:val="14"/>
              </w:rPr>
              <w:t>properties</w:t>
            </w:r>
          </w:p>
        </w:tc>
        <w:tc>
          <w:tcPr>
            <w:tcW w:type="dxa" w:w="137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5315"/>
          </w:tcPr>
          <w:p>
            <w:pPr>
              <w:spacing w:after="0"/>
              <w:jc w:val="left"/>
            </w:pPr>
            <w:r>
              <w:rPr>
                <w:sz w:val="16"/>
              </w:rPr>
              <w:t>County total</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20</w:t>
            </w:r>
          </w:p>
        </w:tc>
        <w:tc>
          <w:tcPr>
            <w:tcW w:type="dxa" w:w="1237"/>
          </w:tcPr>
          <w:p>
            <w:pPr>
              <w:spacing w:after="0"/>
              <w:jc w:val="right"/>
            </w:pPr>
            <w:r>
              <w:rPr>
                <w:sz w:val="16"/>
              </w:rPr>
              <w:t>1</w:t>
            </w:r>
          </w:p>
        </w:tc>
        <w:tc>
          <w:tcPr>
            <w:tcW w:type="dxa" w:w="1237"/>
          </w:tcPr>
          <w:p>
            <w:pPr>
              <w:spacing w:after="0"/>
              <w:jc w:val="right"/>
            </w:pPr>
            <w:r>
              <w:rPr>
                <w:sz w:val="16"/>
              </w:rPr>
              <w:t>20</w:t>
            </w:r>
          </w:p>
        </w:tc>
        <w:tc>
          <w:tcPr>
            <w:tcW w:type="dxa" w:w="1237"/>
          </w:tcPr>
          <w:p>
            <w:pPr>
              <w:spacing w:after="0"/>
              <w:jc w:val="right"/>
            </w:pPr>
            <w:r>
              <w:rPr>
                <w:sz w:val="16"/>
              </w:rPr>
              <w:t>0</w:t>
            </w:r>
          </w:p>
        </w:tc>
        <w:tc>
          <w:tcPr>
            <w:tcW w:type="dxa" w:w="1377"/>
          </w:tcPr>
          <w:p>
            <w:pPr>
              <w:spacing w:after="0"/>
              <w:jc w:val="right"/>
            </w:pPr>
            <w:r>
              <w:rPr>
                <w:sz w:val="16"/>
              </w:rPr>
              <w:t>2</w:t>
            </w:r>
          </w:p>
        </w:tc>
      </w:tr>
      <w:tr>
        <w:trPr>
          <w:cantSplit/>
        </w:trPr>
        <w:tc>
          <w:tcPr>
            <w:tcW w:type="dxa" w:w="5315"/>
          </w:tcPr>
          <w:p>
            <w:pPr>
              <w:spacing w:after="0"/>
              <w:jc w:val="left"/>
            </w:pPr>
            <w:r>
              <w:rPr>
                <w:sz w:val="16"/>
              </w:rPr>
              <w:t>of which: Henry County (unincorporated area)</w:t>
            </w:r>
          </w:p>
        </w:tc>
        <w:tc>
          <w:tcPr>
            <w:tcW w:type="dxa" w:w="1237"/>
          </w:tcPr>
          <w:p>
            <w:pPr>
              <w:spacing w:after="0"/>
              <w:jc w:val="right"/>
            </w:pPr>
            <w:r>
              <w:rPr>
                <w:sz w:val="16"/>
              </w:rPr>
              <w:t>0</w:t>
            </w:r>
          </w:p>
        </w:tc>
        <w:tc>
          <w:tcPr>
            <w:tcW w:type="dxa" w:w="1237"/>
          </w:tcPr>
          <w:p>
            <w:pPr>
              <w:spacing w:after="0"/>
              <w:jc w:val="right"/>
            </w:pPr>
            <w:r>
              <w:rPr>
                <w:sz w:val="16"/>
              </w:rPr>
              <w:t>1</w:t>
            </w:r>
          </w:p>
        </w:tc>
        <w:tc>
          <w:tcPr>
            <w:tcW w:type="dxa" w:w="1237"/>
          </w:tcPr>
          <w:p>
            <w:pPr>
              <w:spacing w:after="0"/>
              <w:jc w:val="right"/>
            </w:pPr>
            <w:r>
              <w:rPr>
                <w:sz w:val="16"/>
              </w:rPr>
              <w:t>16</w:t>
            </w:r>
          </w:p>
        </w:tc>
        <w:tc>
          <w:tcPr>
            <w:tcW w:type="dxa" w:w="1237"/>
          </w:tcPr>
          <w:p>
            <w:pPr>
              <w:spacing w:after="0"/>
              <w:jc w:val="right"/>
            </w:pPr>
            <w:r>
              <w:rPr>
                <w:sz w:val="16"/>
              </w:rPr>
              <w:t>1</w:t>
            </w:r>
          </w:p>
        </w:tc>
        <w:tc>
          <w:tcPr>
            <w:tcW w:type="dxa" w:w="1237"/>
          </w:tcPr>
          <w:p>
            <w:pPr>
              <w:spacing w:after="0"/>
              <w:jc w:val="right"/>
            </w:pPr>
            <w:r>
              <w:rPr>
                <w:sz w:val="16"/>
              </w:rPr>
              <w:t>16</w:t>
            </w:r>
          </w:p>
        </w:tc>
        <w:tc>
          <w:tcPr>
            <w:tcW w:type="dxa" w:w="1237"/>
          </w:tcPr>
          <w:p>
            <w:pPr>
              <w:spacing w:after="0"/>
              <w:jc w:val="right"/>
            </w:pPr>
            <w:r>
              <w:rPr>
                <w:sz w:val="16"/>
              </w:rPr>
              <w:t>0</w:t>
            </w:r>
          </w:p>
        </w:tc>
        <w:tc>
          <w:tcPr>
            <w:tcW w:type="dxa" w:w="1377"/>
          </w:tcPr>
          <w:p>
            <w:pPr>
              <w:spacing w:after="0"/>
              <w:jc w:val="right"/>
            </w:pPr>
            <w:r>
              <w:rPr>
                <w:sz w:val="16"/>
              </w:rPr>
              <w:t>1</w:t>
            </w:r>
          </w:p>
        </w:tc>
      </w:tr>
      <w:tr>
        <w:trPr>
          <w:cantSplit/>
        </w:trPr>
        <w:tc>
          <w:tcPr>
            <w:tcW w:type="dxa" w:w="5315"/>
          </w:tcPr>
          <w:p>
            <w:pPr>
              <w:spacing w:after="0"/>
              <w:jc w:val="left"/>
            </w:pPr>
            <w:r>
              <w:rPr>
                <w:sz w:val="16"/>
              </w:rPr>
              <w:t>of which: Martinsville city (community ID not in plan data)</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4</w:t>
            </w:r>
          </w:p>
        </w:tc>
        <w:tc>
          <w:tcPr>
            <w:tcW w:type="dxa" w:w="1237"/>
          </w:tcPr>
          <w:p>
            <w:pPr>
              <w:spacing w:after="0"/>
              <w:jc w:val="right"/>
            </w:pPr>
            <w:r>
              <w:rPr>
                <w:sz w:val="16"/>
              </w:rPr>
              <w:t>0</w:t>
            </w:r>
          </w:p>
        </w:tc>
        <w:tc>
          <w:tcPr>
            <w:tcW w:type="dxa" w:w="1237"/>
          </w:tcPr>
          <w:p>
            <w:pPr>
              <w:spacing w:after="0"/>
              <w:jc w:val="right"/>
            </w:pPr>
            <w:r>
              <w:rPr>
                <w:sz w:val="16"/>
              </w:rPr>
              <w:t>4</w:t>
            </w:r>
          </w:p>
        </w:tc>
        <w:tc>
          <w:tcPr>
            <w:tcW w:type="dxa" w:w="1237"/>
          </w:tcPr>
          <w:p>
            <w:pPr>
              <w:spacing w:after="0"/>
              <w:jc w:val="right"/>
            </w:pPr>
            <w:r>
              <w:rPr>
                <w:sz w:val="16"/>
              </w:rPr>
              <w:t>0</w:t>
            </w:r>
          </w:p>
        </w:tc>
        <w:tc>
          <w:tcPr>
            <w:tcW w:type="dxa" w:w="1377"/>
          </w:tcPr>
          <w:p>
            <w:pPr>
              <w:spacing w:after="0"/>
              <w:jc w:val="right"/>
            </w:pPr>
            <w:r>
              <w:rPr>
                <w:sz w:val="16"/>
              </w:rPr>
              <w:t>1</w:t>
            </w:r>
          </w:p>
        </w:tc>
      </w:tr>
      <w:tr>
        <w:trPr>
          <w:cantSplit/>
        </w:trPr>
        <w:tc>
          <w:tcPr>
            <w:tcW w:type="dxa" w:w="5315"/>
          </w:tcPr>
          <w:p>
            <w:pPr>
              <w:spacing w:after="0"/>
              <w:jc w:val="left"/>
            </w:pPr>
            <w:r>
              <w:rPr>
                <w:sz w:val="16"/>
              </w:rPr>
              <w:t>Statewide, no county in FEMA's file</w:t>
            </w:r>
          </w:p>
        </w:tc>
        <w:tc>
          <w:tcPr>
            <w:tcW w:type="dxa" w:w="1237"/>
          </w:tcPr>
          <w:p>
            <w:pPr>
              <w:spacing w:after="0"/>
              <w:jc w:val="right"/>
            </w:pPr>
            <w:r>
              <w:rPr>
                <w:sz w:val="16"/>
              </w:rPr>
              <w:t>0</w:t>
            </w:r>
          </w:p>
        </w:tc>
        <w:tc>
          <w:tcPr>
            <w:tcW w:type="dxa" w:w="1237"/>
          </w:tcPr>
          <w:p>
            <w:pPr>
              <w:spacing w:after="0"/>
              <w:jc w:val="right"/>
            </w:pPr>
            <w:r>
              <w:rPr>
                <w:sz w:val="16"/>
              </w:rPr>
              <w:t>0</w:t>
            </w:r>
          </w:p>
        </w:tc>
        <w:tc>
          <w:tcPr>
            <w:tcW w:type="dxa" w:w="1237"/>
          </w:tcPr>
          <w:p>
            <w:pPr>
              <w:spacing w:after="0"/>
              <w:jc w:val="right"/>
            </w:pPr>
            <w:r>
              <w:rPr>
                <w:sz w:val="16"/>
              </w:rPr>
              <w:t>4</w:t>
            </w:r>
          </w:p>
        </w:tc>
        <w:tc>
          <w:tcPr>
            <w:tcW w:type="dxa" w:w="1237"/>
          </w:tcPr>
          <w:p>
            <w:pPr>
              <w:spacing w:after="0"/>
              <w:jc w:val="right"/>
            </w:pPr>
            <w:r>
              <w:rPr>
                <w:sz w:val="16"/>
              </w:rPr>
              <w:t>0</w:t>
            </w:r>
          </w:p>
        </w:tc>
        <w:tc>
          <w:tcPr>
            <w:tcW w:type="dxa" w:w="1237"/>
          </w:tcPr>
          <w:p>
            <w:pPr>
              <w:spacing w:after="0"/>
              <w:jc w:val="right"/>
            </w:pPr>
            <w:r>
              <w:rPr>
                <w:sz w:val="16"/>
              </w:rPr>
              <w:t>4</w:t>
            </w:r>
          </w:p>
        </w:tc>
        <w:tc>
          <w:tcPr>
            <w:tcW w:type="dxa" w:w="1237"/>
          </w:tcPr>
          <w:p>
            <w:pPr>
              <w:spacing w:after="0"/>
              <w:jc w:val="right"/>
            </w:pPr>
            <w:r>
              <w:rPr>
                <w:sz w:val="16"/>
              </w:rPr>
              <w:t>0</w:t>
            </w:r>
          </w:p>
        </w:tc>
        <w:tc>
          <w:tcPr>
            <w:tcW w:type="dxa" w:w="137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Henry County</w:t>
            </w:r>
          </w:p>
        </w:tc>
        <w:tc>
          <w:tcPr>
            <w:tcW w:type="dxa" w:w="1652"/>
          </w:tcPr>
          <w:p>
            <w:pPr>
              <w:spacing w:after="0"/>
              <w:jc w:val="left"/>
            </w:pPr>
            <w:r>
              <w:rPr>
                <w:sz w:val="16"/>
              </w:rPr>
              <w:t>510078</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16</w:t>
            </w:r>
          </w:p>
        </w:tc>
        <w:tc>
          <w:tcPr>
            <w:tcW w:type="dxa" w:w="1484"/>
          </w:tcPr>
          <w:p>
            <w:pPr>
              <w:spacing w:after="0"/>
              <w:jc w:val="right"/>
            </w:pPr>
            <w:r>
              <w:rPr>
                <w:sz w:val="16"/>
              </w:rPr>
              <w:t>1</w:t>
            </w:r>
          </w:p>
        </w:tc>
        <w:tc>
          <w:tcPr>
            <w:tcW w:type="dxa" w:w="1484"/>
          </w:tcPr>
          <w:p>
            <w:pPr>
              <w:spacing w:after="0"/>
              <w:jc w:val="right"/>
            </w:pPr>
            <w:r>
              <w:rPr>
                <w:sz w:val="16"/>
              </w:rPr>
              <w:t>16</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Ridgeway town</w:t>
            </w:r>
          </w:p>
        </w:tc>
        <w:tc>
          <w:tcPr>
            <w:tcW w:type="dxa" w:w="1652"/>
          </w:tcPr>
          <w:p>
            <w:pPr>
              <w:spacing w:after="0"/>
              <w:jc w:val="left"/>
            </w:pPr>
            <w:r>
              <w:rPr>
                <w:sz w:val="16"/>
              </w:rPr>
              <w:t>510079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1</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Henry County, VA: risk-assessment baseline packet, release 2026-10 (data as of 2026-09-30; County FIPS 51089). Automated baseline. </w:t>
      </w:r>
      <w:hyperlink r:id="rId15">
        <w:r>
          <w:rPr>
            <w:color w:val="1F4E99"/>
            <w:sz w:val="17"/>
            <w:u w:val="single"/>
          </w:rPr>
          <w:t>https://hazardplain.org/va/51089/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hazard-plain_2026-10_VA_51089.docx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Henry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8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Henry County, VA: Risk-assessment baseline packet</dc:title>
  <dc:subject>Hazard Plain release 2026-10, as of 2026-09-30. Automated baseline</dc:subject>
  <dc:creator>Hazard Plain</dc:creator>
  <cp:keywords>Hazard Plain; hazard mitigation; risk assessment; 51089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