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Halifax County, VA</w:t>
      </w:r>
    </w:p>
    <w:p>
      <w:pPr>
        <w:spacing w:after="120" w:before="0"/>
      </w:pPr>
      <w:r>
        <w:rPr>
          <w:color w:val="555555"/>
          <w:sz w:val="24"/>
        </w:rPr>
        <w:t>Risk-assessment baseline packet</w:t>
      </w:r>
    </w:p>
    <w:p>
      <w:pPr>
        <w:spacing w:after="120" w:before="0"/>
      </w:pPr>
      <w:r>
        <w:rPr>
          <w:b/>
          <w:sz w:val="18"/>
        </w:rPr>
        <w:t xml:space="preserve">County FIPS: </w:t>
      </w:r>
      <w:r>
        <w:rPr>
          <w:sz w:val="18"/>
        </w:rPr>
        <w:t>51083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2025-09-01. Plan: PDC 13 Southside Hazard Mitigation Plan (FEMA plan 106724), approved 2020-09-02.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2020-09-02: 3 new hazard declarations (3 incidents) and 169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($4,536,472 a year), Drought ($1,184,532) and Hurricane ($953,330).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2025-09-01</w:t>
      </w:r>
    </w:p>
    <w:p>
      <w:pPr>
        <w:keepNext/>
        <w:spacing w:after="40" w:before="0"/>
      </w:pPr>
      <w:r>
        <w:rPr>
          <w:b/>
        </w:rPr>
        <w:t xml:space="preserve">Plan: </w:t>
      </w:r>
      <w:r>
        <w:rPr/>
        <w:t>PDC 13 Southside Hazard Mitigation Plan (FEMA plan 106724)</w:t>
      </w:r>
    </w:p>
    <w:p>
      <w:pPr>
        <w:keepNext/>
        <w:spacing w:after="40" w:before="0"/>
      </w:pPr>
      <w:r>
        <w:rPr>
          <w:b/>
        </w:rPr>
        <w:t xml:space="preserve">Approved: </w:t>
      </w:r>
      <w:r>
        <w:rPr/>
        <w:t>2020-09-02</w:t>
      </w:r>
    </w:p>
    <w:p>
      <w:pPr>
        <w:keepNext/>
        <w:spacing w:after="40" w:before="0"/>
      </w:pPr>
      <w:r>
        <w:rPr>
          <w:b/>
        </w:rPr>
        <w:t xml:space="preserve">Days since expiry: </w:t>
      </w:r>
      <w:r>
        <w:rPr/>
        <w:t>394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DR-4602-VA (Severe Winter Storms),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680"/>
        <w:gridCol w:w="1526"/>
        <w:gridCol w:w="3170"/>
        <w:gridCol w:w="1037"/>
        <w:gridCol w:w="1037"/>
        <w:gridCol w:w="840"/>
        <w:gridCol w:w="2147"/>
        <w:gridCol w:w="2327"/>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26"/>
            <w:shd w:val="clear" w:color="auto" w:fill="E8E8E8"/>
          </w:tcPr>
          <w:p>
            <w:pPr>
              <w:spacing w:after="0"/>
              <w:jc w:val="left"/>
            </w:pPr>
            <w:r>
              <w:rPr>
                <w:b/>
                <w:sz w:val="16"/>
              </w:rPr>
              <w:t>Status</w:t>
            </w:r>
          </w:p>
        </w:tc>
        <w:tc>
          <w:tcPr>
            <w:tcW w:type="dxa" w:w="31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47"/>
            <w:shd w:val="clear" w:color="auto" w:fill="E8E8E8"/>
          </w:tcPr>
          <w:p>
            <w:pPr>
              <w:spacing w:after="0"/>
              <w:jc w:val="left"/>
            </w:pPr>
            <w:r>
              <w:rPr>
                <w:b/>
                <w:sz w:val="16"/>
              </w:rPr>
              <w:t>Update underway</w:t>
            </w:r>
          </w:p>
        </w:tc>
        <w:tc>
          <w:tcPr>
            <w:tcW w:type="dxa" w:w="2327"/>
            <w:shd w:val="clear" w:color="auto" w:fill="E8E8E8"/>
          </w:tcPr>
          <w:p>
            <w:pPr>
              <w:spacing w:after="0"/>
              <w:jc w:val="left"/>
            </w:pPr>
            <w:r>
              <w:rPr>
                <w:b/>
                <w:sz w:val="16"/>
              </w:rPr>
              <w:t>Notes</w:t>
            </w:r>
          </w:p>
        </w:tc>
      </w:tr>
      <w:tr>
        <w:trPr>
          <w:cantSplit/>
        </w:trPr>
        <w:tc>
          <w:tcPr>
            <w:tcW w:type="dxa" w:w="1349"/>
          </w:tcPr>
          <w:p>
            <w:pPr>
              <w:spacing w:after="0"/>
              <w:jc w:val="left"/>
            </w:pPr>
            <w:r>
              <w:rPr>
                <w:sz w:val="16"/>
              </w:rPr>
              <w:t>Halifax County</w:t>
            </w:r>
          </w:p>
        </w:tc>
        <w:tc>
          <w:tcPr>
            <w:tcW w:type="dxa" w:w="680"/>
          </w:tcPr>
          <w:p>
            <w:pPr>
              <w:spacing w:after="0"/>
              <w:jc w:val="left"/>
            </w:pPr>
            <w:r>
              <w:rPr>
                <w:sz w:val="16"/>
              </w:rPr>
              <w:t>County</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2020-11-02</w:t>
            </w:r>
          </w:p>
        </w:tc>
      </w:tr>
      <w:tr>
        <w:trPr>
          <w:cantSplit/>
        </w:trPr>
        <w:tc>
          <w:tcPr>
            <w:tcW w:type="dxa" w:w="1349"/>
          </w:tcPr>
          <w:p>
            <w:pPr>
              <w:spacing w:after="0"/>
              <w:jc w:val="left"/>
            </w:pPr>
            <w:r>
              <w:rPr>
                <w:sz w:val="16"/>
              </w:rPr>
              <w:t>Halifax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2020-12-08</w:t>
            </w:r>
          </w:p>
        </w:tc>
      </w:tr>
      <w:tr>
        <w:trPr>
          <w:cantSplit/>
        </w:trPr>
        <w:tc>
          <w:tcPr>
            <w:tcW w:type="dxa" w:w="1349"/>
          </w:tcPr>
          <w:p>
            <w:pPr>
              <w:spacing w:after="0"/>
              <w:jc w:val="left"/>
            </w:pPr>
            <w:r>
              <w:rPr>
                <w:sz w:val="16"/>
              </w:rPr>
              <w:t>Scottsburg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p>
        </w:tc>
      </w:tr>
      <w:tr>
        <w:trPr>
          <w:cantSplit/>
        </w:trPr>
        <w:tc>
          <w:tcPr>
            <w:tcW w:type="dxa" w:w="1349"/>
          </w:tcPr>
          <w:p>
            <w:pPr>
              <w:spacing w:after="0"/>
              <w:jc w:val="left"/>
            </w:pPr>
            <w:r>
              <w:rPr>
                <w:sz w:val="16"/>
              </w:rPr>
              <w:t>South Boston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2020-09-14</w:t>
            </w:r>
          </w:p>
        </w:tc>
      </w:tr>
      <w:tr>
        <w:trPr>
          <w:cantSplit/>
        </w:trPr>
        <w:tc>
          <w:tcPr>
            <w:tcW w:type="dxa" w:w="1349"/>
          </w:tcPr>
          <w:p>
            <w:pPr>
              <w:spacing w:after="0"/>
              <w:jc w:val="left"/>
            </w:pPr>
            <w:r>
              <w:rPr>
                <w:sz w:val="16"/>
              </w:rPr>
              <w:t>Virgilina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2020-09-03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106724 lists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$4,303,835</w:t>
            </w:r>
          </w:p>
        </w:tc>
        <w:tc>
          <w:tcPr>
            <w:tcW w:type="dxa" w:w="1126"/>
          </w:tcPr>
          <w:p>
            <w:pPr>
              <w:spacing w:after="0"/>
              <w:jc w:val="right"/>
            </w:pPr>
            <w:r>
              <w:rPr>
                <w:sz w:val="16"/>
              </w:rPr>
              <w:t>$207,486</w:t>
            </w:r>
          </w:p>
        </w:tc>
        <w:tc>
          <w:tcPr>
            <w:tcW w:type="dxa" w:w="1587"/>
          </w:tcPr>
          <w:p>
            <w:pPr>
              <w:spacing w:after="0"/>
              <w:jc w:val="right"/>
            </w:pPr>
            <w:r>
              <w:rPr>
                <w:sz w:val="16"/>
              </w:rPr>
              <w:t>$25,151</w:t>
            </w:r>
          </w:p>
        </w:tc>
        <w:tc>
          <w:tcPr>
            <w:tcW w:type="dxa" w:w="1144"/>
          </w:tcPr>
          <w:p>
            <w:pPr>
              <w:spacing w:after="0"/>
              <w:jc w:val="right"/>
            </w:pPr>
            <w:r>
              <w:rPr>
                <w:sz w:val="16"/>
              </w:rPr>
              <w:t>$4,536,472</w:t>
            </w:r>
          </w:p>
        </w:tc>
        <w:tc>
          <w:tcPr>
            <w:tcW w:type="dxa" w:w="1787"/>
          </w:tcPr>
          <w:p>
            <w:pPr>
              <w:spacing w:after="0"/>
              <w:jc w:val="right"/>
            </w:pPr>
            <w:r>
              <w:rPr>
                <w:sz w:val="16"/>
              </w:rPr>
              <w:t>174</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1"/>
          </w:tcPr>
          <w:p>
            <w:pPr>
              <w:spacing w:after="0"/>
              <w:jc w:val="left"/>
            </w:pPr>
            <w:r>
              <w:rPr>
                <w:sz w:val="16"/>
              </w:rPr>
              <w:t>Relatively High</w:t>
            </w:r>
          </w:p>
        </w:tc>
        <w:tc>
          <w:tcPr>
            <w:tcW w:type="dxa" w:w="125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$1,184,532</w:t>
            </w:r>
          </w:p>
        </w:tc>
        <w:tc>
          <w:tcPr>
            <w:tcW w:type="dxa" w:w="1587"/>
          </w:tcPr>
          <w:p>
            <w:pPr>
              <w:spacing w:after="0"/>
              <w:jc w:val="right"/>
            </w:pPr>
            <w:r>
              <w:rPr>
                <w:sz w:val="16"/>
              </w:rPr>
              <w:t>n/a</w:t>
            </w:r>
          </w:p>
        </w:tc>
        <w:tc>
          <w:tcPr>
            <w:tcW w:type="dxa" w:w="1144"/>
          </w:tcPr>
          <w:p>
            <w:pPr>
              <w:spacing w:after="0"/>
              <w:jc w:val="right"/>
            </w:pPr>
            <w:r>
              <w:rPr>
                <w:sz w:val="16"/>
              </w:rPr>
              <w:t>$1,184,532</w:t>
            </w:r>
          </w:p>
        </w:tc>
        <w:tc>
          <w:tcPr>
            <w:tcW w:type="dxa" w:w="1787"/>
          </w:tcPr>
          <w:p>
            <w:pPr>
              <w:spacing w:after="0"/>
              <w:jc w:val="right"/>
            </w:pPr>
            <w:r>
              <w:rPr>
                <w:sz w:val="16"/>
              </w:rPr>
              <w:t>25</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$854,739</w:t>
            </w:r>
          </w:p>
        </w:tc>
        <w:tc>
          <w:tcPr>
            <w:tcW w:type="dxa" w:w="1126"/>
          </w:tcPr>
          <w:p>
            <w:pPr>
              <w:spacing w:after="0"/>
              <w:jc w:val="right"/>
            </w:pPr>
            <w:r>
              <w:rPr>
                <w:sz w:val="16"/>
              </w:rPr>
              <w:t>$71,830</w:t>
            </w:r>
          </w:p>
        </w:tc>
        <w:tc>
          <w:tcPr>
            <w:tcW w:type="dxa" w:w="1587"/>
          </w:tcPr>
          <w:p>
            <w:pPr>
              <w:spacing w:after="0"/>
              <w:jc w:val="right"/>
            </w:pPr>
            <w:r>
              <w:rPr>
                <w:sz w:val="16"/>
              </w:rPr>
              <w:t>$26,761</w:t>
            </w:r>
          </w:p>
        </w:tc>
        <w:tc>
          <w:tcPr>
            <w:tcW w:type="dxa" w:w="1144"/>
          </w:tcPr>
          <w:p>
            <w:pPr>
              <w:spacing w:after="0"/>
              <w:jc w:val="right"/>
            </w:pPr>
            <w:r>
              <w:rPr>
                <w:sz w:val="16"/>
              </w:rPr>
              <w:t>$953,330</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$148,284</w:t>
            </w:r>
          </w:p>
        </w:tc>
        <w:tc>
          <w:tcPr>
            <w:tcW w:type="dxa" w:w="1126"/>
          </w:tcPr>
          <w:p>
            <w:pPr>
              <w:spacing w:after="0"/>
              <w:jc w:val="right"/>
            </w:pPr>
            <w:r>
              <w:rPr>
                <w:sz w:val="16"/>
              </w:rPr>
              <w:t>$3,942</w:t>
            </w:r>
          </w:p>
        </w:tc>
        <w:tc>
          <w:tcPr>
            <w:tcW w:type="dxa" w:w="1587"/>
          </w:tcPr>
          <w:p>
            <w:pPr>
              <w:spacing w:after="0"/>
              <w:jc w:val="right"/>
            </w:pPr>
            <w:r>
              <w:rPr>
                <w:sz w:val="16"/>
              </w:rPr>
              <w:t>$471,294</w:t>
            </w:r>
          </w:p>
        </w:tc>
        <w:tc>
          <w:tcPr>
            <w:tcW w:type="dxa" w:w="1144"/>
          </w:tcPr>
          <w:p>
            <w:pPr>
              <w:spacing w:after="0"/>
              <w:jc w:val="right"/>
            </w:pPr>
            <w:r>
              <w:rPr>
                <w:sz w:val="16"/>
              </w:rPr>
              <w:t>$623,521</w:t>
            </w:r>
          </w:p>
        </w:tc>
        <w:tc>
          <w:tcPr>
            <w:tcW w:type="dxa" w:w="1787"/>
          </w:tcPr>
          <w:p>
            <w:pPr>
              <w:spacing w:after="0"/>
              <w:jc w:val="right"/>
            </w:pPr>
            <w:r>
              <w:rPr>
                <w:sz w:val="16"/>
              </w:rPr>
              <w:t>452</w:t>
            </w:r>
          </w:p>
        </w:tc>
        <w:tc>
          <w:tcPr>
            <w:tcW w:type="dxa" w:w="3192"/>
          </w:tcPr>
          <w:p>
            <w:pPr>
              <w:spacing w:after="0"/>
              <w:jc w:val="left"/>
            </w:pPr>
            <w:r>
              <w:rPr>
                <w:sz w:val="16"/>
              </w:rPr>
              <w:t>Includes 15 High Wind and 8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$225,620</w:t>
            </w:r>
          </w:p>
        </w:tc>
        <w:tc>
          <w:tcPr>
            <w:tcW w:type="dxa" w:w="1126"/>
          </w:tcPr>
          <w:p>
            <w:pPr>
              <w:spacing w:after="0"/>
              <w:jc w:val="right"/>
            </w:pPr>
            <w:r>
              <w:rPr>
                <w:sz w:val="16"/>
              </w:rPr>
              <w:t>$529</w:t>
            </w:r>
          </w:p>
        </w:tc>
        <w:tc>
          <w:tcPr>
            <w:tcW w:type="dxa" w:w="1587"/>
          </w:tcPr>
          <w:p>
            <w:pPr>
              <w:spacing w:after="0"/>
              <w:jc w:val="right"/>
            </w:pPr>
            <w:r>
              <w:rPr>
                <w:sz w:val="16"/>
              </w:rPr>
              <w:t>$165,379</w:t>
            </w:r>
          </w:p>
        </w:tc>
        <w:tc>
          <w:tcPr>
            <w:tcW w:type="dxa" w:w="1144"/>
          </w:tcPr>
          <w:p>
            <w:pPr>
              <w:spacing w:after="0"/>
              <w:jc w:val="right"/>
            </w:pPr>
            <w:r>
              <w:rPr>
                <w:sz w:val="16"/>
              </w:rPr>
              <w:t>$391,528</w:t>
            </w:r>
          </w:p>
        </w:tc>
        <w:tc>
          <w:tcPr>
            <w:tcW w:type="dxa" w:w="1787"/>
          </w:tcPr>
          <w:p>
            <w:pPr>
              <w:spacing w:after="0"/>
              <w:jc w:val="right"/>
            </w:pPr>
            <w:r>
              <w:rPr>
                <w:sz w:val="16"/>
              </w:rPr>
              <w:t>11</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$10,954</w:t>
            </w:r>
          </w:p>
        </w:tc>
        <w:tc>
          <w:tcPr>
            <w:tcW w:type="dxa" w:w="1126"/>
          </w:tcPr>
          <w:p>
            <w:pPr>
              <w:spacing w:after="0"/>
              <w:jc w:val="right"/>
            </w:pPr>
            <w:r>
              <w:rPr>
                <w:sz w:val="16"/>
              </w:rPr>
              <w:t>n/a</w:t>
            </w:r>
          </w:p>
        </w:tc>
        <w:tc>
          <w:tcPr>
            <w:tcW w:type="dxa" w:w="1587"/>
          </w:tcPr>
          <w:p>
            <w:pPr>
              <w:spacing w:after="0"/>
              <w:jc w:val="right"/>
            </w:pPr>
            <w:r>
              <w:rPr>
                <w:sz w:val="16"/>
              </w:rPr>
              <w:t>$342,500</w:t>
            </w:r>
          </w:p>
        </w:tc>
        <w:tc>
          <w:tcPr>
            <w:tcW w:type="dxa" w:w="1144"/>
          </w:tcPr>
          <w:p>
            <w:pPr>
              <w:spacing w:after="0"/>
              <w:jc w:val="right"/>
            </w:pPr>
            <w:r>
              <w:rPr>
                <w:sz w:val="16"/>
              </w:rPr>
              <w:t>$353,454</w:t>
            </w:r>
          </w:p>
        </w:tc>
        <w:tc>
          <w:tcPr>
            <w:tcW w:type="dxa" w:w="1787"/>
          </w:tcPr>
          <w:p>
            <w:pPr>
              <w:spacing w:after="0"/>
              <w:jc w:val="right"/>
            </w:pPr>
            <w:r>
              <w:rPr>
                <w:sz w:val="16"/>
              </w:rPr>
              <w:t>17</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$255,885</w:t>
            </w:r>
          </w:p>
        </w:tc>
        <w:tc>
          <w:tcPr>
            <w:tcW w:type="dxa" w:w="1126"/>
          </w:tcPr>
          <w:p>
            <w:pPr>
              <w:spacing w:after="0"/>
              <w:jc w:val="right"/>
            </w:pPr>
            <w:r>
              <w:rPr>
                <w:sz w:val="16"/>
              </w:rPr>
              <w:t>n/a</w:t>
            </w:r>
          </w:p>
        </w:tc>
        <w:tc>
          <w:tcPr>
            <w:tcW w:type="dxa" w:w="1587"/>
          </w:tcPr>
          <w:p>
            <w:pPr>
              <w:spacing w:after="0"/>
              <w:jc w:val="right"/>
            </w:pPr>
            <w:r>
              <w:rPr>
                <w:sz w:val="16"/>
              </w:rPr>
              <w:t>$71,936</w:t>
            </w:r>
          </w:p>
        </w:tc>
        <w:tc>
          <w:tcPr>
            <w:tcW w:type="dxa" w:w="1144"/>
          </w:tcPr>
          <w:p>
            <w:pPr>
              <w:spacing w:after="0"/>
              <w:jc w:val="right"/>
            </w:pPr>
            <w:r>
              <w:rPr>
                <w:sz w:val="16"/>
              </w:rPr>
              <w:t>$327,821</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$27</w:t>
            </w:r>
          </w:p>
        </w:tc>
        <w:tc>
          <w:tcPr>
            <w:tcW w:type="dxa" w:w="1587"/>
          </w:tcPr>
          <w:p>
            <w:pPr>
              <w:spacing w:after="0"/>
              <w:jc w:val="right"/>
            </w:pPr>
            <w:r>
              <w:rPr>
                <w:sz w:val="16"/>
              </w:rPr>
              <w:t>$205,283</w:t>
            </w:r>
          </w:p>
        </w:tc>
        <w:tc>
          <w:tcPr>
            <w:tcW w:type="dxa" w:w="1144"/>
          </w:tcPr>
          <w:p>
            <w:pPr>
              <w:spacing w:after="0"/>
              <w:jc w:val="right"/>
            </w:pPr>
            <w:r>
              <w:rPr>
                <w:sz w:val="16"/>
              </w:rPr>
              <w:t>$205,322</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$93,509</w:t>
            </w:r>
          </w:p>
        </w:tc>
        <w:tc>
          <w:tcPr>
            <w:tcW w:type="dxa" w:w="1126"/>
          </w:tcPr>
          <w:p>
            <w:pPr>
              <w:spacing w:after="0"/>
              <w:jc w:val="right"/>
            </w:pPr>
            <w:r>
              <w:rPr>
                <w:sz w:val="16"/>
              </w:rPr>
              <w:t>$18,833</w:t>
            </w:r>
          </w:p>
        </w:tc>
        <w:tc>
          <w:tcPr>
            <w:tcW w:type="dxa" w:w="1587"/>
          </w:tcPr>
          <w:p>
            <w:pPr>
              <w:spacing w:after="0"/>
              <w:jc w:val="right"/>
            </w:pPr>
            <w:r>
              <w:rPr>
                <w:sz w:val="16"/>
              </w:rPr>
              <w:t>$44,731</w:t>
            </w:r>
          </w:p>
        </w:tc>
        <w:tc>
          <w:tcPr>
            <w:tcW w:type="dxa" w:w="1144"/>
          </w:tcPr>
          <w:p>
            <w:pPr>
              <w:spacing w:after="0"/>
              <w:jc w:val="right"/>
            </w:pPr>
            <w:r>
              <w:rPr>
                <w:sz w:val="16"/>
              </w:rPr>
              <w:t>$157,074</w:t>
            </w:r>
          </w:p>
        </w:tc>
        <w:tc>
          <w:tcPr>
            <w:tcW w:type="dxa" w:w="1787"/>
          </w:tcPr>
          <w:p>
            <w:pPr>
              <w:spacing w:after="0"/>
              <w:jc w:val="right"/>
            </w:pPr>
            <w:r>
              <w:rPr>
                <w:sz w:val="16"/>
              </w:rPr>
              <w:t>119</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$3,233</w:t>
            </w:r>
          </w:p>
        </w:tc>
        <w:tc>
          <w:tcPr>
            <w:tcW w:type="dxa" w:w="1126"/>
          </w:tcPr>
          <w:p>
            <w:pPr>
              <w:spacing w:after="0"/>
              <w:jc w:val="right"/>
            </w:pPr>
            <w:r>
              <w:rPr>
                <w:sz w:val="16"/>
              </w:rPr>
              <w:t>$16,064</w:t>
            </w:r>
          </w:p>
        </w:tc>
        <w:tc>
          <w:tcPr>
            <w:tcW w:type="dxa" w:w="1587"/>
          </w:tcPr>
          <w:p>
            <w:pPr>
              <w:spacing w:after="0"/>
              <w:jc w:val="right"/>
            </w:pPr>
            <w:r>
              <w:rPr>
                <w:sz w:val="16"/>
              </w:rPr>
              <w:t>$71,052</w:t>
            </w:r>
          </w:p>
        </w:tc>
        <w:tc>
          <w:tcPr>
            <w:tcW w:type="dxa" w:w="1144"/>
          </w:tcPr>
          <w:p>
            <w:pPr>
              <w:spacing w:after="0"/>
              <w:jc w:val="right"/>
            </w:pPr>
            <w:r>
              <w:rPr>
                <w:sz w:val="16"/>
              </w:rPr>
              <w:t>$90,349</w:t>
            </w:r>
          </w:p>
        </w:tc>
        <w:tc>
          <w:tcPr>
            <w:tcW w:type="dxa" w:w="1787"/>
          </w:tcPr>
          <w:p>
            <w:pPr>
              <w:spacing w:after="0"/>
              <w:jc w:val="right"/>
            </w:pPr>
            <w:r>
              <w:rPr>
                <w:sz w:val="16"/>
              </w:rPr>
              <w:t>6</w:t>
            </w:r>
          </w:p>
        </w:tc>
        <w:tc>
          <w:tcPr>
            <w:tcW w:type="dxa" w:w="3192"/>
          </w:tcPr>
          <w:p>
            <w:pPr>
              <w:spacing w:after="0"/>
              <w:jc w:val="left"/>
            </w:pPr>
            <w:r>
              <w:rPr>
                <w:sz w:val="16"/>
              </w:rPr>
              <w:t>Includes 4 Frost/Freeze records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037"/>
          </w:tcPr>
          <w:p>
            <w:pPr>
              <w:spacing w:after="0"/>
              <w:jc w:val="right"/>
            </w:pPr>
            <w:r>
              <w:rPr>
                <w:sz w:val="16"/>
              </w:rPr>
              <w:t>$4,784</w:t>
            </w:r>
          </w:p>
        </w:tc>
        <w:tc>
          <w:tcPr>
            <w:tcW w:type="dxa" w:w="1126"/>
          </w:tcPr>
          <w:p>
            <w:pPr>
              <w:spacing w:after="0"/>
              <w:jc w:val="right"/>
            </w:pPr>
            <w:r>
              <w:rPr>
                <w:sz w:val="16"/>
              </w:rPr>
              <w:t>$11</w:t>
            </w:r>
          </w:p>
        </w:tc>
        <w:tc>
          <w:tcPr>
            <w:tcW w:type="dxa" w:w="1587"/>
          </w:tcPr>
          <w:p>
            <w:pPr>
              <w:spacing w:after="0"/>
              <w:jc w:val="right"/>
            </w:pPr>
            <w:r>
              <w:rPr>
                <w:sz w:val="16"/>
              </w:rPr>
              <w:t>$58,402</w:t>
            </w:r>
          </w:p>
        </w:tc>
        <w:tc>
          <w:tcPr>
            <w:tcW w:type="dxa" w:w="1144"/>
          </w:tcPr>
          <w:p>
            <w:pPr>
              <w:spacing w:after="0"/>
              <w:jc w:val="right"/>
            </w:pPr>
            <w:r>
              <w:rPr>
                <w:sz w:val="16"/>
              </w:rPr>
              <w:t>$63,198</w:t>
            </w:r>
          </w:p>
        </w:tc>
        <w:tc>
          <w:tcPr>
            <w:tcW w:type="dxa" w:w="1787"/>
          </w:tcPr>
          <w:p>
            <w:pPr>
              <w:spacing w:after="0"/>
              <w:jc w:val="right"/>
            </w:pPr>
            <w:r>
              <w:rPr>
                <w:sz w:val="16"/>
              </w:rPr>
              <w:t>41</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$47,988</w:t>
            </w:r>
          </w:p>
        </w:tc>
        <w:tc>
          <w:tcPr>
            <w:tcW w:type="dxa" w:w="1126"/>
          </w:tcPr>
          <w:p>
            <w:pPr>
              <w:spacing w:after="0"/>
              <w:jc w:val="right"/>
            </w:pPr>
            <w:r>
              <w:rPr>
                <w:sz w:val="16"/>
              </w:rPr>
              <w:t>n/a</w:t>
            </w:r>
          </w:p>
        </w:tc>
        <w:tc>
          <w:tcPr>
            <w:tcW w:type="dxa" w:w="1587"/>
          </w:tcPr>
          <w:p>
            <w:pPr>
              <w:spacing w:after="0"/>
              <w:jc w:val="right"/>
            </w:pPr>
            <w:r>
              <w:rPr>
                <w:sz w:val="16"/>
              </w:rPr>
              <w:t>$1,829</w:t>
            </w:r>
          </w:p>
        </w:tc>
        <w:tc>
          <w:tcPr>
            <w:tcW w:type="dxa" w:w="1144"/>
          </w:tcPr>
          <w:p>
            <w:pPr>
              <w:spacing w:after="0"/>
              <w:jc w:val="right"/>
            </w:pPr>
            <w:r>
              <w:rPr>
                <w:sz w:val="16"/>
              </w:rPr>
              <w:t>$49,817</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$5,392</w:t>
            </w:r>
          </w:p>
        </w:tc>
        <w:tc>
          <w:tcPr>
            <w:tcW w:type="dxa" w:w="1126"/>
          </w:tcPr>
          <w:p>
            <w:pPr>
              <w:spacing w:after="0"/>
              <w:jc w:val="right"/>
            </w:pPr>
            <w:r>
              <w:rPr>
                <w:sz w:val="16"/>
              </w:rPr>
              <w:t>$9</w:t>
            </w:r>
          </w:p>
        </w:tc>
        <w:tc>
          <w:tcPr>
            <w:tcW w:type="dxa" w:w="1587"/>
          </w:tcPr>
          <w:p>
            <w:pPr>
              <w:spacing w:after="0"/>
              <w:jc w:val="right"/>
            </w:pPr>
            <w:r>
              <w:rPr>
                <w:sz w:val="16"/>
              </w:rPr>
              <w:t>$1,247</w:t>
            </w:r>
          </w:p>
        </w:tc>
        <w:tc>
          <w:tcPr>
            <w:tcW w:type="dxa" w:w="1144"/>
          </w:tcPr>
          <w:p>
            <w:pPr>
              <w:spacing w:after="0"/>
              <w:jc w:val="right"/>
            </w:pPr>
            <w:r>
              <w:rPr>
                <w:sz w:val="16"/>
              </w:rPr>
              <w:t>$6,647</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$533</w:t>
            </w:r>
          </w:p>
        </w:tc>
        <w:tc>
          <w:tcPr>
            <w:tcW w:type="dxa" w:w="1126"/>
          </w:tcPr>
          <w:p>
            <w:pPr>
              <w:spacing w:after="0"/>
              <w:jc w:val="right"/>
            </w:pPr>
            <w:r>
              <w:rPr>
                <w:sz w:val="16"/>
              </w:rPr>
              <w:t>n/a</w:t>
            </w:r>
          </w:p>
        </w:tc>
        <w:tc>
          <w:tcPr>
            <w:tcW w:type="dxa" w:w="1587"/>
          </w:tcPr>
          <w:p>
            <w:pPr>
              <w:spacing w:after="0"/>
              <w:jc w:val="right"/>
            </w:pPr>
            <w:r>
              <w:rPr>
                <w:sz w:val="16"/>
              </w:rPr>
              <w:t>$193</w:t>
            </w:r>
          </w:p>
        </w:tc>
        <w:tc>
          <w:tcPr>
            <w:tcW w:type="dxa" w:w="1144"/>
          </w:tcPr>
          <w:p>
            <w:pPr>
              <w:spacing w:after="0"/>
              <w:jc w:val="right"/>
            </w:pPr>
            <w:r>
              <w:rPr>
                <w:sz w:val="16"/>
              </w:rPr>
              <w:t>$725</w:t>
            </w:r>
          </w:p>
        </w:tc>
        <w:tc>
          <w:tcPr>
            <w:tcW w:type="dxa" w:w="1787"/>
          </w:tcPr>
          <w:p>
            <w:pPr>
              <w:spacing w:after="0"/>
              <w:jc w:val="right"/>
            </w:pPr>
            <w:r>
              <w:rPr>
                <w:sz w:val="16"/>
              </w:rPr>
              <w:t>0</w:t>
            </w:r>
          </w:p>
        </w:tc>
        <w:tc>
          <w:tcPr>
            <w:tcW w:type="dxa" w:w="319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9306.02 (Relatively Low, 73.5); tract 9303.02 (Relatively Low, 70.9); tract 9308 (Relatively Low, 70.7)</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9308 (Relatively Moderate, 84.6); tract 9303.02 (Relatively Moderate, 84.5); tract 9306.02 (Relatively Moderate, 83.3)</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9303.01 (Relatively Low, 88.6); tract 9303.02 (Relatively Low, 83.6); tract 9302.03 (Relatively Low, 83.3)</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9308 (Relatively Moderate, 58.5); tract 9303.02 (Relatively Moderate, 58.5); tract 9306.02 (Relatively Moderate, 55.0)</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9303.02 (Relatively Low, 72.8); tract 9304 (Relatively Low, 71.3); tract 9306.01 (Very Low, 68.0)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9306.02 is Census Tract 9306.02).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81"/>
        <w:gridCol w:w="1752"/>
        <w:gridCol w:w="1971"/>
        <w:gridCol w:w="1648"/>
        <w:gridCol w:w="1424"/>
        <w:gridCol w:w="1985"/>
        <w:gridCol w:w="1586"/>
      </w:tblGrid>
      <w:tr>
        <w:trPr>
          <w:cantSplit/>
          <w:tblHeader/>
        </w:trPr>
        <w:tc>
          <w:tcPr>
            <w:tcW w:type="dxa" w:w="1865"/>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1424"/>
            <w:shd w:val="clear" w:color="auto" w:fill="E8E8E8"/>
          </w:tcPr>
          <w:p>
            <w:pPr>
              <w:spacing w:after="0"/>
              <w:jc w:val="left"/>
            </w:pPr>
            <w:r>
              <w:rPr>
                <w:b/>
                <w:sz w:val="16"/>
              </w:rPr>
              <w:t>Most damaging (when different)</w:t>
            </w:r>
          </w:p>
        </w:tc>
        <w:tc>
          <w:tcPr>
            <w:tcW w:type="dxa" w:w="1985"/>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5"/>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2 records, 1996 (2 zone-level)</w:t>
            </w:r>
          </w:p>
        </w:tc>
        <w:tc>
          <w:tcPr>
            <w:tcW w:type="dxa" w:w="1971"/>
          </w:tcPr>
          <w:p>
            <w:pPr>
              <w:spacing w:after="0"/>
              <w:jc w:val="left"/>
            </w:pPr>
            <w:r>
              <w:rPr>
                <w:sz w:val="16"/>
              </w:rPr>
              <w:t>4 days to 5 days (median 4.5 days); 2 with a recorded value</w:t>
            </w:r>
          </w:p>
        </w:tc>
        <w:tc>
          <w:tcPr>
            <w:tcW w:type="dxa" w:w="1648"/>
          </w:tcPr>
          <w:p>
            <w:pPr>
              <w:spacing w:after="0"/>
              <w:jc w:val="left"/>
            </w:pPr>
            <w:r>
              <w:rPr>
                <w:sz w:val="16"/>
              </w:rPr>
              <w:t>5 consecutive days, 1996-03-08 to 1996-03-12, zone-level</w:t>
            </w:r>
          </w:p>
        </w:tc>
        <w:tc>
          <w:tcPr>
            <w:tcW w:type="dxa" w:w="1424"/>
          </w:tcPr>
          <w:p>
            <w:pPr>
              <w:spacing w:after="0"/>
              <w:jc w:val="left"/>
            </w:pPr>
          </w:p>
        </w:tc>
        <w:tc>
          <w:tcPr>
            <w:tcW w:type="dxa" w:w="198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4 records, 2007 (4 zone-level)</w:t>
            </w:r>
          </w:p>
        </w:tc>
        <w:tc>
          <w:tcPr>
            <w:tcW w:type="dxa" w:w="1971"/>
          </w:tcPr>
          <w:p>
            <w:pPr>
              <w:spacing w:after="0"/>
              <w:jc w:val="left"/>
            </w:pPr>
          </w:p>
        </w:tc>
        <w:tc>
          <w:tcPr>
            <w:tcW w:type="dxa" w:w="1648"/>
          </w:tcPr>
          <w:p>
            <w:pPr>
              <w:spacing w:after="0"/>
              <w:jc w:val="left"/>
            </w:pPr>
            <w:r>
              <w:rPr>
                <w:sz w:val="16"/>
              </w:rPr>
              <w:t>No crop damage reported in 4 records.</w:t>
            </w:r>
          </w:p>
        </w:tc>
        <w:tc>
          <w:tcPr>
            <w:tcW w:type="dxa" w:w="1424"/>
          </w:tcPr>
          <w:p>
            <w:pPr>
              <w:spacing w:after="0"/>
              <w:jc w:val="left"/>
            </w:pPr>
          </w:p>
        </w:tc>
        <w:tc>
          <w:tcPr>
            <w:tcW w:type="dxa" w:w="198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25 records, 1998 to 2026 (25 zone-level)</w:t>
            </w:r>
          </w:p>
        </w:tc>
        <w:tc>
          <w:tcPr>
            <w:tcW w:type="dxa" w:w="1971"/>
          </w:tcPr>
          <w:p>
            <w:pPr>
              <w:spacing w:after="0"/>
              <w:jc w:val="left"/>
            </w:pPr>
            <w:r>
              <w:rPr>
                <w:sz w:val="16"/>
              </w:rPr>
              <w:t>20 days to 155 days (median 52 days); 10 with a recorded value</w:t>
            </w:r>
          </w:p>
        </w:tc>
        <w:tc>
          <w:tcPr>
            <w:tcW w:type="dxa" w:w="1648"/>
          </w:tcPr>
          <w:p>
            <w:pPr>
              <w:spacing w:after="0"/>
              <w:jc w:val="left"/>
            </w:pPr>
            <w:r>
              <w:rPr>
                <w:sz w:val="16"/>
              </w:rPr>
              <w:t>155 days (about 5.1 months), 2007-11-20 to 2008-04-22, a run of 6 consecutive Storm Events drought records, zone-level</w:t>
            </w:r>
          </w:p>
        </w:tc>
        <w:tc>
          <w:tcPr>
            <w:tcW w:type="dxa" w:w="1424"/>
          </w:tcPr>
          <w:p>
            <w:pPr>
              <w:spacing w:after="0"/>
              <w:jc w:val="left"/>
            </w:pPr>
            <w:r>
              <w:rPr>
                <w:sz w:val="16"/>
              </w:rPr>
              <w:t>Drought, 2007-09-01, $0 property; $10,000,000 crops (zone total, 2007 dollars)</w:t>
            </w:r>
          </w:p>
        </w:tc>
        <w:tc>
          <w:tcPr>
            <w:tcW w:type="dxa" w:w="1985"/>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1971"/>
          </w:tcPr>
          <w:p>
            <w:pPr>
              <w:spacing w:after="0"/>
              <w:jc w:val="left"/>
            </w:pPr>
          </w:p>
        </w:tc>
        <w:tc>
          <w:tcPr>
            <w:tcW w:type="dxa" w:w="1648"/>
          </w:tcPr>
          <w:p>
            <w:pPr>
              <w:spacing w:after="0"/>
              <w:jc w:val="left"/>
            </w:pPr>
          </w:p>
        </w:tc>
        <w:tc>
          <w:tcPr>
            <w:tcW w:type="dxa" w:w="1424"/>
          </w:tcPr>
          <w:p>
            <w:pPr>
              <w:spacing w:after="0"/>
              <w:jc w:val="left"/>
            </w:pPr>
          </w:p>
        </w:tc>
        <w:tc>
          <w:tcPr>
            <w:tcW w:type="dxa" w:w="1985"/>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134 records, 1957 to 2023</w:t>
            </w:r>
          </w:p>
        </w:tc>
        <w:tc>
          <w:tcPr>
            <w:tcW w:type="dxa" w:w="1971"/>
          </w:tcPr>
          <w:p>
            <w:pPr>
              <w:spacing w:after="0"/>
              <w:jc w:val="left"/>
            </w:pPr>
            <w:r>
              <w:rPr>
                <w:sz w:val="16"/>
              </w:rPr>
              <w:t>0.75 in to 3 in (median 1 in); 134 with a recorded value</w:t>
            </w:r>
          </w:p>
        </w:tc>
        <w:tc>
          <w:tcPr>
            <w:tcW w:type="dxa" w:w="1648"/>
          </w:tcPr>
          <w:p>
            <w:pPr>
              <w:spacing w:after="0"/>
              <w:jc w:val="left"/>
            </w:pPr>
            <w:r>
              <w:rPr>
                <w:sz w:val="16"/>
              </w:rPr>
              <w:t>3 in hail, 2016-09-28; same size also recorded on 2002-05-02</w:t>
            </w:r>
          </w:p>
        </w:tc>
        <w:tc>
          <w:tcPr>
            <w:tcW w:type="dxa" w:w="1424"/>
          </w:tcPr>
          <w:p>
            <w:pPr>
              <w:spacing w:after="0"/>
              <w:jc w:val="left"/>
            </w:pPr>
            <w:r>
              <w:rPr>
                <w:sz w:val="16"/>
              </w:rPr>
              <w:t>Hail, 2002-05-02, $350,000 property; crops not reported (2002 dollars)</w:t>
            </w:r>
          </w:p>
        </w:tc>
        <w:tc>
          <w:tcPr>
            <w:tcW w:type="dxa" w:w="1985"/>
          </w:tcPr>
          <w:p>
            <w:pPr>
              <w:spacing w:after="0"/>
              <w:jc w:val="left"/>
            </w:pPr>
            <w:r>
              <w:rPr>
                <w:sz w:val="16"/>
              </w:rPr>
              <w:t>Event records naming jurisdictions in the plan: Halifax town (17 records), South Boston town (11 records), Virgilina town (8 records), Scottsburg town (7 records).</w:t>
            </w:r>
          </w:p>
        </w:tc>
        <w:tc>
          <w:tcPr>
            <w:tcW w:type="dxa" w:w="1586"/>
          </w:tcPr>
          <w:p>
            <w:pPr>
              <w:spacing w:after="0"/>
              <w:jc w:val="left"/>
            </w:pPr>
          </w:p>
        </w:tc>
      </w:tr>
      <w:tr>
        <w:trPr>
          <w:cantSplit/>
        </w:trPr>
        <w:tc>
          <w:tcPr>
            <w:tcW w:type="dxa" w:w="1865"/>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1 record, 2012 (1 zone-level)</w:t>
            </w:r>
          </w:p>
        </w:tc>
        <w:tc>
          <w:tcPr>
            <w:tcW w:type="dxa" w:w="1971"/>
          </w:tcPr>
          <w:p>
            <w:pPr>
              <w:spacing w:after="0"/>
              <w:jc w:val="left"/>
            </w:pPr>
            <w:r>
              <w:rPr>
                <w:sz w:val="16"/>
              </w:rPr>
              <w:t>2 days; 1 with a recorded value</w:t>
            </w:r>
          </w:p>
        </w:tc>
        <w:tc>
          <w:tcPr>
            <w:tcW w:type="dxa" w:w="1648"/>
          </w:tcPr>
          <w:p>
            <w:pPr>
              <w:spacing w:after="0"/>
              <w:jc w:val="left"/>
            </w:pPr>
            <w:r>
              <w:rPr>
                <w:sz w:val="16"/>
              </w:rPr>
              <w:t>2 consecutive days, 2012-06-29 to 2012-06-30, zone-level</w:t>
            </w:r>
          </w:p>
        </w:tc>
        <w:tc>
          <w:tcPr>
            <w:tcW w:type="dxa" w:w="1424"/>
          </w:tcPr>
          <w:p>
            <w:pPr>
              <w:spacing w:after="0"/>
              <w:jc w:val="left"/>
            </w:pPr>
          </w:p>
        </w:tc>
        <w:tc>
          <w:tcPr>
            <w:tcW w:type="dxa" w:w="198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3 records, 2003 to 2020 (3 zone-level)</w:t>
            </w:r>
          </w:p>
        </w:tc>
        <w:tc>
          <w:tcPr>
            <w:tcW w:type="dxa" w:w="1971"/>
          </w:tcPr>
          <w:p>
            <w:pPr>
              <w:spacing w:after="0"/>
              <w:jc w:val="left"/>
            </w:pPr>
          </w:p>
        </w:tc>
        <w:tc>
          <w:tcPr>
            <w:tcW w:type="dxa" w:w="1648"/>
          </w:tcPr>
          <w:p>
            <w:pPr>
              <w:spacing w:after="0"/>
              <w:jc w:val="left"/>
            </w:pPr>
            <w:r>
              <w:rPr>
                <w:sz w:val="16"/>
              </w:rPr>
              <w:t>Strongest recorded: Tropical Storm record, 2020-10-29, $10,000 property; $0 crops (2020 dollars); NWS zone VAZ058</w:t>
            </w:r>
          </w:p>
        </w:tc>
        <w:tc>
          <w:tcPr>
            <w:tcW w:type="dxa" w:w="1424"/>
          </w:tcPr>
          <w:p>
            <w:pPr>
              <w:spacing w:after="0"/>
              <w:jc w:val="left"/>
            </w:pPr>
          </w:p>
        </w:tc>
        <w:tc>
          <w:tcPr>
            <w:tcW w:type="dxa" w:w="1985"/>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881"/>
          </w:tcPr>
          <w:p>
            <w:pPr>
              <w:spacing w:after="0"/>
              <w:jc w:val="left"/>
            </w:pPr>
            <w:r>
              <w:rPr>
                <w:sz w:val="16"/>
              </w:rPr>
              <w:t>Sperry-Piltz ice scale (local data)</w:t>
            </w:r>
          </w:p>
        </w:tc>
        <w:tc>
          <w:tcPr>
            <w:tcW w:type="dxa" w:w="1752"/>
          </w:tcPr>
          <w:p>
            <w:pPr>
              <w:spacing w:after="0"/>
              <w:jc w:val="right"/>
            </w:pPr>
            <w:r>
              <w:rPr>
                <w:sz w:val="16"/>
              </w:rPr>
              <w:t>2 records, 1996 to 1998 (2 zone-level)</w:t>
            </w:r>
          </w:p>
        </w:tc>
        <w:tc>
          <w:tcPr>
            <w:tcW w:type="dxa" w:w="1971"/>
          </w:tcPr>
          <w:p>
            <w:pPr>
              <w:spacing w:after="0"/>
              <w:jc w:val="left"/>
            </w:pPr>
          </w:p>
        </w:tc>
        <w:tc>
          <w:tcPr>
            <w:tcW w:type="dxa" w:w="1648"/>
          </w:tcPr>
          <w:p>
            <w:pPr>
              <w:spacing w:after="0"/>
              <w:jc w:val="left"/>
            </w:pPr>
            <w:r>
              <w:rPr>
                <w:sz w:val="16"/>
              </w:rPr>
              <w:t>Ice Storm, 1996-02-02, $150,000 property; crops not reported (1996 dollars); NWS zone VAZ058</w:t>
            </w:r>
          </w:p>
        </w:tc>
        <w:tc>
          <w:tcPr>
            <w:tcW w:type="dxa" w:w="1424"/>
          </w:tcPr>
          <w:p>
            <w:pPr>
              <w:spacing w:after="0"/>
              <w:jc w:val="left"/>
            </w:pPr>
          </w:p>
        </w:tc>
        <w:tc>
          <w:tcPr>
            <w:tcW w:type="dxa" w:w="198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174 records, 1996 to 2026 (60 zone-level)</w:t>
            </w:r>
          </w:p>
        </w:tc>
        <w:tc>
          <w:tcPr>
            <w:tcW w:type="dxa" w:w="1971"/>
          </w:tcPr>
          <w:p>
            <w:pPr>
              <w:spacing w:after="0"/>
              <w:jc w:val="left"/>
            </w:pPr>
          </w:p>
        </w:tc>
        <w:tc>
          <w:tcPr>
            <w:tcW w:type="dxa" w:w="1648"/>
          </w:tcPr>
          <w:p>
            <w:pPr>
              <w:spacing w:after="0"/>
              <w:jc w:val="left"/>
            </w:pPr>
            <w:r>
              <w:rPr>
                <w:sz w:val="16"/>
              </w:rPr>
              <w:t>Flood, 1996-09-03, $6,000,000 property; $4,200,000 crops (1996 dollars); NWS zone VAZ058</w:t>
            </w:r>
          </w:p>
        </w:tc>
        <w:tc>
          <w:tcPr>
            <w:tcW w:type="dxa" w:w="1424"/>
          </w:tcPr>
          <w:p>
            <w:pPr>
              <w:spacing w:after="0"/>
              <w:jc w:val="left"/>
            </w:pPr>
          </w:p>
        </w:tc>
        <w:tc>
          <w:tcPr>
            <w:tcW w:type="dxa" w:w="1985"/>
          </w:tcPr>
          <w:p>
            <w:pPr>
              <w:spacing w:after="0"/>
              <w:jc w:val="left"/>
            </w:pPr>
            <w:r>
              <w:rPr>
                <w:sz w:val="16"/>
              </w:rPr>
              <w:t>Event records naming jurisdictions in the plan: South Boston town (46 records), Scottsburg town (4 records), Virgilina town (4 records), Halifax town (3 records). Zone-level records (60)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971"/>
          </w:tcPr>
          <w:p>
            <w:pPr>
              <w:spacing w:after="0"/>
              <w:jc w:val="left"/>
            </w:pPr>
          </w:p>
        </w:tc>
        <w:tc>
          <w:tcPr>
            <w:tcW w:type="dxa" w:w="1648"/>
          </w:tcPr>
          <w:p>
            <w:pPr>
              <w:spacing w:after="0"/>
              <w:jc w:val="left"/>
            </w:pPr>
          </w:p>
        </w:tc>
        <w:tc>
          <w:tcPr>
            <w:tcW w:type="dxa" w:w="1424"/>
          </w:tcPr>
          <w:p>
            <w:pPr>
              <w:spacing w:after="0"/>
              <w:jc w:val="left"/>
            </w:pPr>
          </w:p>
        </w:tc>
        <w:tc>
          <w:tcPr>
            <w:tcW w:type="dxa" w:w="1985"/>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17 records, 1996 to 2023</w:t>
            </w:r>
          </w:p>
        </w:tc>
        <w:tc>
          <w:tcPr>
            <w:tcW w:type="dxa" w:w="1971"/>
          </w:tcPr>
          <w:p>
            <w:pPr>
              <w:spacing w:after="0"/>
              <w:jc w:val="left"/>
            </w:pPr>
          </w:p>
        </w:tc>
        <w:tc>
          <w:tcPr>
            <w:tcW w:type="dxa" w:w="1648"/>
          </w:tcPr>
          <w:p>
            <w:pPr>
              <w:spacing w:after="0"/>
              <w:jc w:val="left"/>
            </w:pPr>
            <w:r>
              <w:rPr>
                <w:sz w:val="16"/>
              </w:rPr>
              <w:t>Lightning, 2007-06-05, $98,000 property; $0 crops (2007 dollars)</w:t>
            </w:r>
          </w:p>
        </w:tc>
        <w:tc>
          <w:tcPr>
            <w:tcW w:type="dxa" w:w="1424"/>
          </w:tcPr>
          <w:p>
            <w:pPr>
              <w:spacing w:after="0"/>
              <w:jc w:val="left"/>
            </w:pPr>
          </w:p>
        </w:tc>
        <w:tc>
          <w:tcPr>
            <w:tcW w:type="dxa" w:w="1985"/>
          </w:tcPr>
          <w:p>
            <w:pPr>
              <w:spacing w:after="0"/>
              <w:jc w:val="left"/>
            </w:pPr>
            <w:r>
              <w:rPr>
                <w:sz w:val="16"/>
              </w:rPr>
              <w:t>Event records naming jurisdictions in the plan: South Boston town (5 records), Halifax town (3 records), Scottsburg town (1 record).</w:t>
            </w:r>
          </w:p>
        </w:tc>
        <w:tc>
          <w:tcPr>
            <w:tcW w:type="dxa" w:w="1586"/>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23 records, 1996 to 2026 (23 zone-level)</w:t>
            </w:r>
          </w:p>
        </w:tc>
        <w:tc>
          <w:tcPr>
            <w:tcW w:type="dxa" w:w="1971"/>
          </w:tcPr>
          <w:p>
            <w:pPr>
              <w:spacing w:after="0"/>
              <w:jc w:val="left"/>
            </w:pPr>
            <w:r>
              <w:rPr>
                <w:sz w:val="16"/>
              </w:rPr>
              <w:t>26 kt (30 mph) to 60 kt (69 mph) (median 50 kt (58 mph)); 19 with a recorded value</w:t>
            </w:r>
          </w:p>
        </w:tc>
        <w:tc>
          <w:tcPr>
            <w:tcW w:type="dxa" w:w="1648"/>
          </w:tcPr>
          <w:p>
            <w:pPr>
              <w:spacing w:after="0"/>
              <w:jc w:val="left"/>
            </w:pPr>
            <w:r>
              <w:rPr>
                <w:sz w:val="16"/>
              </w:rPr>
              <w:t>60 kt (69 mph) estimated gust, High Wind, 2025-02-16; same speed and measurement basis also recorded on 2003-02-22, 2004-03-07; NWS zone VAZ058</w:t>
            </w:r>
          </w:p>
        </w:tc>
        <w:tc>
          <w:tcPr>
            <w:tcW w:type="dxa" w:w="1424"/>
          </w:tcPr>
          <w:p>
            <w:pPr>
              <w:spacing w:after="0"/>
              <w:jc w:val="left"/>
            </w:pPr>
            <w:r>
              <w:rPr>
                <w:sz w:val="16"/>
              </w:rPr>
              <w:t>High Wind, 1996-09-05, $700,000 property; $30,000 crops (zone total, 1996 dollars)</w:t>
            </w:r>
          </w:p>
        </w:tc>
        <w:tc>
          <w:tcPr>
            <w:tcW w:type="dxa" w:w="198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467 records, 1955 to 2026</w:t>
            </w:r>
          </w:p>
        </w:tc>
        <w:tc>
          <w:tcPr>
            <w:tcW w:type="dxa" w:w="1971"/>
          </w:tcPr>
          <w:p>
            <w:pPr>
              <w:spacing w:after="0"/>
              <w:jc w:val="left"/>
            </w:pPr>
            <w:r>
              <w:rPr>
                <w:sz w:val="16"/>
              </w:rPr>
              <w:t>35 kt (40 mph) to 100 kt (115 mph) (median 50 kt (58 mph)); 400 with a recorded value</w:t>
            </w:r>
          </w:p>
        </w:tc>
        <w:tc>
          <w:tcPr>
            <w:tcW w:type="dxa" w:w="1648"/>
          </w:tcPr>
          <w:p>
            <w:pPr>
              <w:spacing w:after="0"/>
              <w:jc w:val="left"/>
            </w:pPr>
            <w:r>
              <w:rPr>
                <w:sz w:val="16"/>
              </w:rPr>
              <w:t>100 kt (115 mph) estimated gust, Thunderstorm Wind, 2021-10-25</w:t>
            </w:r>
          </w:p>
        </w:tc>
        <w:tc>
          <w:tcPr>
            <w:tcW w:type="dxa" w:w="1424"/>
          </w:tcPr>
          <w:p>
            <w:pPr>
              <w:spacing w:after="0"/>
              <w:jc w:val="left"/>
            </w:pPr>
            <w:r>
              <w:rPr>
                <w:sz w:val="16"/>
              </w:rPr>
              <w:t>Thunderstorm Wind, 2003-05-09, $300,000 property; crops not reported (2003 dollars)</w:t>
            </w:r>
          </w:p>
        </w:tc>
        <w:tc>
          <w:tcPr>
            <w:tcW w:type="dxa" w:w="1985"/>
          </w:tcPr>
          <w:p>
            <w:pPr>
              <w:spacing w:after="0"/>
              <w:jc w:val="left"/>
            </w:pPr>
            <w:r>
              <w:rPr>
                <w:sz w:val="16"/>
              </w:rPr>
              <w:t>Event records naming jurisdictions in the plan: South Boston town (51 records), Halifax town (45 records), Scottsburg town (25 records), Virgilina town (16 records).</w:t>
            </w:r>
          </w:p>
        </w:tc>
        <w:tc>
          <w:tcPr>
            <w:tcW w:type="dxa" w:w="1586"/>
          </w:tcPr>
          <w:p>
            <w:pPr>
              <w:spacing w:after="0"/>
              <w:jc w:val="left"/>
            </w:pPr>
          </w:p>
        </w:tc>
      </w:tr>
      <w:tr>
        <w:trPr>
          <w:cantSplit/>
        </w:trPr>
        <w:tc>
          <w:tcPr>
            <w:tcW w:type="dxa" w:w="1865"/>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17 records, 1954 to 2024</w:t>
            </w:r>
          </w:p>
        </w:tc>
        <w:tc>
          <w:tcPr>
            <w:tcW w:type="dxa" w:w="1971"/>
          </w:tcPr>
          <w:p>
            <w:pPr>
              <w:spacing w:after="0"/>
              <w:jc w:val="left"/>
            </w:pPr>
            <w:r>
              <w:rPr>
                <w:sz w:val="16"/>
              </w:rPr>
              <w:t>F/EF0 to F/EF3 (median F/EF1); 17 with a recorded value</w:t>
            </w:r>
          </w:p>
        </w:tc>
        <w:tc>
          <w:tcPr>
            <w:tcW w:type="dxa" w:w="1648"/>
          </w:tcPr>
          <w:p>
            <w:pPr>
              <w:spacing w:after="0"/>
              <w:jc w:val="left"/>
            </w:pPr>
            <w:r>
              <w:rPr>
                <w:sz w:val="16"/>
              </w:rPr>
              <w:t>F3 tornado, 1969-03-24, 0.1 mi path length (whole path, pre-1996), 20 yd wide, $25,000 property; crops not recorded (1969 dollars), 1 direct death, 4 direct injuries</w:t>
            </w:r>
          </w:p>
        </w:tc>
        <w:tc>
          <w:tcPr>
            <w:tcW w:type="dxa" w:w="1424"/>
          </w:tcPr>
          <w:p>
            <w:pPr>
              <w:spacing w:after="0"/>
              <w:jc w:val="left"/>
            </w:pPr>
            <w:r>
              <w:rPr>
                <w:sz w:val="16"/>
              </w:rPr>
              <w:t>Tornado, 2011-04-16, $700,000 property; $0 crops (2011 dollars)</w:t>
            </w:r>
          </w:p>
        </w:tc>
        <w:tc>
          <w:tcPr>
            <w:tcW w:type="dxa" w:w="1985"/>
          </w:tcPr>
          <w:p>
            <w:pPr>
              <w:spacing w:after="0"/>
              <w:jc w:val="left"/>
            </w:pPr>
            <w:r>
              <w:rPr>
                <w:sz w:val="16"/>
              </w:rPr>
              <w:t>Event records naming jurisdictions in the plan: Halifax town (1 record), Scottsburg town (1 record), Virgilina town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0</w:t>
            </w:r>
          </w:p>
        </w:tc>
        <w:tc>
          <w:tcPr>
            <w:tcW w:type="dxa" w:w="1971"/>
          </w:tcPr>
          <w:p>
            <w:pPr>
              <w:spacing w:after="0"/>
              <w:jc w:val="left"/>
            </w:pPr>
          </w:p>
        </w:tc>
        <w:tc>
          <w:tcPr>
            <w:tcW w:type="dxa" w:w="1648"/>
          </w:tcPr>
          <w:p>
            <w:pPr>
              <w:spacing w:after="0"/>
              <w:jc w:val="left"/>
            </w:pPr>
          </w:p>
        </w:tc>
        <w:tc>
          <w:tcPr>
            <w:tcW w:type="dxa" w:w="1424"/>
          </w:tcPr>
          <w:p>
            <w:pPr>
              <w:spacing w:after="0"/>
              <w:jc w:val="left"/>
            </w:pPr>
          </w:p>
        </w:tc>
        <w:tc>
          <w:tcPr>
            <w:tcW w:type="dxa" w:w="1985"/>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41 records, 1996 to 2026 (41 zone-level)</w:t>
            </w:r>
          </w:p>
        </w:tc>
        <w:tc>
          <w:tcPr>
            <w:tcW w:type="dxa" w:w="1971"/>
          </w:tcPr>
          <w:p>
            <w:pPr>
              <w:spacing w:after="0"/>
              <w:jc w:val="left"/>
            </w:pPr>
          </w:p>
        </w:tc>
        <w:tc>
          <w:tcPr>
            <w:tcW w:type="dxa" w:w="1648"/>
          </w:tcPr>
          <w:p>
            <w:pPr>
              <w:spacing w:after="0"/>
              <w:jc w:val="left"/>
            </w:pPr>
            <w:r>
              <w:rPr>
                <w:sz w:val="16"/>
              </w:rPr>
              <w:t>Winter Storm, 2014-02-12, $40,000 property; $0 crops (2014 dollars); NWS zone VAZ058</w:t>
            </w:r>
          </w:p>
        </w:tc>
        <w:tc>
          <w:tcPr>
            <w:tcW w:type="dxa" w:w="1424"/>
          </w:tcPr>
          <w:p>
            <w:pPr>
              <w:spacing w:after="0"/>
              <w:jc w:val="left"/>
            </w:pPr>
          </w:p>
        </w:tc>
        <w:tc>
          <w:tcPr>
            <w:tcW w:type="dxa" w:w="1985"/>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893"/>
        <w:gridCol w:w="2115"/>
        <w:gridCol w:w="2475"/>
        <w:gridCol w:w="130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Title</w:t>
            </w:r>
          </w:p>
        </w:tc>
        <w:tc>
          <w:tcPr>
            <w:tcW w:type="dxa" w:w="2115"/>
            <w:shd w:val="clear" w:color="auto" w:fill="E8E8E8"/>
          </w:tcPr>
          <w:p>
            <w:pPr>
              <w:spacing w:after="0"/>
              <w:jc w:val="left"/>
            </w:pPr>
            <w:r>
              <w:rPr>
                <w:b/>
                <w:sz w:val="16"/>
              </w:rPr>
              <w:t>Mapped hazard</w:t>
            </w:r>
          </w:p>
        </w:tc>
        <w:tc>
          <w:tcPr>
            <w:tcW w:type="dxa" w:w="24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2"/>
          </w:tcPr>
          <w:p>
            <w:pPr>
              <w:spacing w:after="0"/>
              <w:jc w:val="left"/>
            </w:pPr>
            <w:r>
              <w:rPr>
                <w:sz w:val="16"/>
              </w:rPr>
              <w:t>Emergency</w:t>
            </w:r>
          </w:p>
        </w:tc>
        <w:tc>
          <w:tcPr>
            <w:tcW w:type="dxa" w:w="2893"/>
          </w:tcPr>
          <w:p>
            <w:pPr>
              <w:spacing w:after="0"/>
              <w:jc w:val="left"/>
            </w:pPr>
            <w:r>
              <w:rPr>
                <w:sz w:val="16"/>
              </w:rPr>
              <w:t>Severe Winter Storm</w:t>
            </w:r>
          </w:p>
        </w:tc>
        <w:tc>
          <w:tcPr>
            <w:tcW w:type="dxa" w:w="2115"/>
          </w:tcPr>
          <w:p>
            <w:pPr>
              <w:spacing w:after="0"/>
              <w:jc w:val="left"/>
            </w:pPr>
            <w:r>
              <w:rPr>
                <w:sz w:val="16"/>
              </w:rPr>
              <w:t>Winter Weather</w:t>
            </w:r>
          </w:p>
        </w:tc>
        <w:tc>
          <w:tcPr>
            <w:tcW w:type="dxa" w:w="2475"/>
          </w:tcPr>
          <w:p>
            <w:pPr>
              <w:spacing w:after="0"/>
              <w:jc w:val="right"/>
            </w:pPr>
            <w:r>
              <w:rPr>
                <w:sz w:val="16"/>
              </w:rPr>
              <w:t>no Public Assistance recorded</w:t>
            </w:r>
          </w:p>
        </w:tc>
        <w:tc>
          <w:tcPr>
            <w:tcW w:type="dxa" w:w="130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2"/>
          </w:tcPr>
          <w:p>
            <w:pPr>
              <w:spacing w:after="0"/>
              <w:jc w:val="left"/>
            </w:pPr>
            <w:r>
              <w:rPr>
                <w:sz w:val="16"/>
              </w:rPr>
              <w:t>Major disaster</w:t>
            </w:r>
          </w:p>
        </w:tc>
        <w:tc>
          <w:tcPr>
            <w:tcW w:type="dxa" w:w="2893"/>
          </w:tcPr>
          <w:p>
            <w:pPr>
              <w:spacing w:after="0"/>
              <w:jc w:val="left"/>
            </w:pPr>
            <w:r>
              <w:rPr>
                <w:sz w:val="16"/>
              </w:rPr>
              <w:t>Severe Winter Storms and Flooding</w:t>
            </w:r>
          </w:p>
        </w:tc>
        <w:tc>
          <w:tcPr>
            <w:tcW w:type="dxa" w:w="2115"/>
          </w:tcPr>
          <w:p>
            <w:pPr>
              <w:spacing w:after="0"/>
              <w:jc w:val="left"/>
            </w:pPr>
            <w:r>
              <w:rPr>
                <w:sz w:val="16"/>
              </w:rPr>
              <w:t>Inland Flooding; Tornado; Winter Weather</w:t>
            </w:r>
          </w:p>
        </w:tc>
        <w:tc>
          <w:tcPr>
            <w:tcW w:type="dxa" w:w="2475"/>
          </w:tcPr>
          <w:p>
            <w:pPr>
              <w:spacing w:after="0"/>
              <w:jc w:val="right"/>
            </w:pPr>
            <w:r>
              <w:rPr>
                <w:sz w:val="16"/>
              </w:rPr>
              <w:t>no Public Assistance recorded</w:t>
            </w:r>
          </w:p>
        </w:tc>
        <w:tc>
          <w:tcPr>
            <w:tcW w:type="dxa" w:w="130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22"/>
          </w:tcPr>
          <w:p>
            <w:pPr>
              <w:spacing w:after="0"/>
              <w:jc w:val="left"/>
            </w:pPr>
            <w:r>
              <w:rPr>
                <w:sz w:val="16"/>
              </w:rPr>
              <w:t>Major disaster</w:t>
            </w:r>
          </w:p>
        </w:tc>
        <w:tc>
          <w:tcPr>
            <w:tcW w:type="dxa" w:w="2893"/>
          </w:tcPr>
          <w:p>
            <w:pPr>
              <w:spacing w:after="0"/>
              <w:jc w:val="left"/>
            </w:pPr>
            <w:r>
              <w:rPr>
                <w:sz w:val="16"/>
              </w:rPr>
              <w:t>Severe Winter Storms</w:t>
            </w:r>
          </w:p>
        </w:tc>
        <w:tc>
          <w:tcPr>
            <w:tcW w:type="dxa" w:w="2115"/>
          </w:tcPr>
          <w:p>
            <w:pPr>
              <w:spacing w:after="0"/>
              <w:jc w:val="left"/>
            </w:pPr>
            <w:r>
              <w:rPr>
                <w:sz w:val="16"/>
              </w:rPr>
              <w:t>Ice Storm</w:t>
            </w:r>
          </w:p>
        </w:tc>
        <w:tc>
          <w:tcPr>
            <w:tcW w:type="dxa" w:w="2475"/>
          </w:tcPr>
          <w:p>
            <w:pPr>
              <w:spacing w:after="0"/>
              <w:jc w:val="right"/>
            </w:pPr>
            <w:r>
              <w:rPr>
                <w:sz w:val="16"/>
              </w:rPr>
              <w:t>$24,704.79</w:t>
            </w:r>
          </w:p>
        </w:tc>
        <w:tc>
          <w:tcPr>
            <w:tcW w:type="dxa" w:w="1308"/>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2"/>
          </w:tcPr>
          <w:p>
            <w:pPr>
              <w:spacing w:after="0"/>
              <w:jc w:val="left"/>
            </w:pPr>
            <w:r>
              <w:rPr>
                <w:sz w:val="16"/>
              </w:rPr>
              <w:t>Major disaster</w:t>
            </w:r>
          </w:p>
        </w:tc>
        <w:tc>
          <w:tcPr>
            <w:tcW w:type="dxa" w:w="2893"/>
          </w:tcPr>
          <w:p>
            <w:pPr>
              <w:spacing w:after="0"/>
              <w:jc w:val="left"/>
            </w:pPr>
            <w:r>
              <w:rPr>
                <w:sz w:val="16"/>
              </w:rPr>
              <w:t>COVID-19 Pandemic</w:t>
            </w:r>
          </w:p>
        </w:tc>
        <w:tc>
          <w:tcPr>
            <w:tcW w:type="dxa" w:w="2115"/>
          </w:tcPr>
          <w:p>
            <w:pPr>
              <w:spacing w:after="0"/>
              <w:jc w:val="left"/>
            </w:pPr>
            <w:r>
              <w:rPr>
                <w:sz w:val="16"/>
              </w:rPr>
              <w:t>Non-natural, not counted</w:t>
            </w:r>
          </w:p>
        </w:tc>
        <w:tc>
          <w:tcPr>
            <w:tcW w:type="dxa" w:w="2475"/>
          </w:tcPr>
          <w:p>
            <w:pPr>
              <w:spacing w:after="0"/>
              <w:jc w:val="right"/>
            </w:pPr>
            <w:r>
              <w:rPr>
                <w:sz w:val="16"/>
              </w:rPr>
              <w:t>$314,328.53</w:t>
            </w:r>
          </w:p>
        </w:tc>
        <w:tc>
          <w:tcPr>
            <w:tcW w:type="dxa" w:w="1308"/>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2"/>
          </w:tcPr>
          <w:p>
            <w:pPr>
              <w:spacing w:after="0"/>
              <w:jc w:val="left"/>
            </w:pPr>
            <w:r>
              <w:rPr>
                <w:sz w:val="16"/>
              </w:rPr>
              <w:t>Emergency</w:t>
            </w:r>
          </w:p>
        </w:tc>
        <w:tc>
          <w:tcPr>
            <w:tcW w:type="dxa" w:w="2893"/>
          </w:tcPr>
          <w:p>
            <w:pPr>
              <w:spacing w:after="0"/>
              <w:jc w:val="left"/>
            </w:pPr>
            <w:r>
              <w:rPr>
                <w:sz w:val="16"/>
              </w:rPr>
              <w:t>COVID-19</w:t>
            </w:r>
          </w:p>
        </w:tc>
        <w:tc>
          <w:tcPr>
            <w:tcW w:type="dxa" w:w="2115"/>
          </w:tcPr>
          <w:p>
            <w:pPr>
              <w:spacing w:after="0"/>
              <w:jc w:val="left"/>
            </w:pPr>
            <w:r>
              <w:rPr>
                <w:sz w:val="16"/>
              </w:rPr>
              <w:t>Non-natural, not counted</w:t>
            </w:r>
          </w:p>
        </w:tc>
        <w:tc>
          <w:tcPr>
            <w:tcW w:type="dxa" w:w="2475"/>
          </w:tcPr>
          <w:p>
            <w:pPr>
              <w:spacing w:after="0"/>
              <w:jc w:val="right"/>
            </w:pPr>
            <w:r>
              <w:rPr>
                <w:sz w:val="16"/>
              </w:rPr>
              <w:t>no Public Assistance recorded</w:t>
            </w:r>
          </w:p>
        </w:tc>
        <w:tc>
          <w:tcPr>
            <w:tcW w:type="dxa" w:w="1308"/>
          </w:tcPr>
          <w:p>
            <w:pPr>
              <w:spacing w:after="0"/>
              <w:jc w:val="left"/>
            </w:pPr>
            <w:r>
              <w:rPr>
                <w:sz w:val="16"/>
              </w:rPr>
              <w:t>in the 12 months before plan approval</w:t>
            </w: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2"/>
          </w:tcPr>
          <w:p>
            <w:pPr>
              <w:spacing w:after="0"/>
              <w:jc w:val="left"/>
            </w:pPr>
            <w:r>
              <w:rPr>
                <w:sz w:val="16"/>
              </w:rPr>
              <w:t>Major disaster</w:t>
            </w:r>
          </w:p>
        </w:tc>
        <w:tc>
          <w:tcPr>
            <w:tcW w:type="dxa" w:w="2893"/>
          </w:tcPr>
          <w:p>
            <w:pPr>
              <w:spacing w:after="0"/>
              <w:jc w:val="left"/>
            </w:pPr>
            <w:r>
              <w:rPr>
                <w:sz w:val="16"/>
              </w:rPr>
              <w:t>Tropical Storm Michael</w:t>
            </w:r>
          </w:p>
        </w:tc>
        <w:tc>
          <w:tcPr>
            <w:tcW w:type="dxa" w:w="2115"/>
          </w:tcPr>
          <w:p>
            <w:pPr>
              <w:spacing w:after="0"/>
              <w:jc w:val="left"/>
            </w:pPr>
            <w:r>
              <w:rPr>
                <w:sz w:val="16"/>
              </w:rPr>
              <w:t>Hurricane</w:t>
            </w:r>
          </w:p>
        </w:tc>
        <w:tc>
          <w:tcPr>
            <w:tcW w:type="dxa" w:w="2475"/>
          </w:tcPr>
          <w:p>
            <w:pPr>
              <w:spacing w:after="0"/>
              <w:jc w:val="right"/>
            </w:pPr>
            <w:r>
              <w:rPr>
                <w:sz w:val="16"/>
              </w:rPr>
              <w:t>$271,253.88</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22"/>
          </w:tcPr>
          <w:p>
            <w:pPr>
              <w:spacing w:after="0"/>
              <w:jc w:val="left"/>
            </w:pPr>
            <w:r>
              <w:rPr>
                <w:sz w:val="16"/>
              </w:rPr>
              <w:t>Major disaster</w:t>
            </w:r>
          </w:p>
        </w:tc>
        <w:tc>
          <w:tcPr>
            <w:tcW w:type="dxa" w:w="2893"/>
          </w:tcPr>
          <w:p>
            <w:pPr>
              <w:spacing w:after="0"/>
              <w:jc w:val="left"/>
            </w:pPr>
            <w:r>
              <w:rPr>
                <w:sz w:val="16"/>
              </w:rPr>
              <w:t>Hurricane Florence</w:t>
            </w:r>
          </w:p>
        </w:tc>
        <w:tc>
          <w:tcPr>
            <w:tcW w:type="dxa" w:w="2115"/>
          </w:tcPr>
          <w:p>
            <w:pPr>
              <w:spacing w:after="0"/>
              <w:jc w:val="left"/>
            </w:pPr>
            <w:r>
              <w:rPr>
                <w:sz w:val="16"/>
              </w:rPr>
              <w:t>Hurricane</w:t>
            </w:r>
          </w:p>
        </w:tc>
        <w:tc>
          <w:tcPr>
            <w:tcW w:type="dxa" w:w="2475"/>
          </w:tcPr>
          <w:p>
            <w:pPr>
              <w:spacing w:after="0"/>
              <w:jc w:val="right"/>
            </w:pPr>
            <w:r>
              <w:rPr>
                <w:sz w:val="16"/>
              </w:rPr>
              <w:t>$9,840.89</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2"/>
          </w:tcPr>
          <w:p>
            <w:pPr>
              <w:spacing w:after="0"/>
              <w:jc w:val="left"/>
            </w:pPr>
            <w:r>
              <w:rPr>
                <w:sz w:val="16"/>
              </w:rPr>
              <w:t>Emergency</w:t>
            </w:r>
          </w:p>
        </w:tc>
        <w:tc>
          <w:tcPr>
            <w:tcW w:type="dxa" w:w="2893"/>
          </w:tcPr>
          <w:p>
            <w:pPr>
              <w:spacing w:after="0"/>
              <w:jc w:val="left"/>
            </w:pPr>
            <w:r>
              <w:rPr>
                <w:sz w:val="16"/>
              </w:rPr>
              <w:t>Hurricane Florence</w:t>
            </w:r>
          </w:p>
        </w:tc>
        <w:tc>
          <w:tcPr>
            <w:tcW w:type="dxa" w:w="2115"/>
          </w:tcPr>
          <w:p>
            <w:pPr>
              <w:spacing w:after="0"/>
              <w:jc w:val="left"/>
            </w:pPr>
            <w:r>
              <w:rPr>
                <w:sz w:val="16"/>
              </w:rPr>
              <w:t>Hurricane</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2"/>
          </w:tcPr>
          <w:p>
            <w:pPr>
              <w:spacing w:after="0"/>
              <w:jc w:val="left"/>
            </w:pPr>
            <w:r>
              <w:rPr>
                <w:sz w:val="16"/>
              </w:rPr>
              <w:t>Emergency</w:t>
            </w:r>
          </w:p>
        </w:tc>
        <w:tc>
          <w:tcPr>
            <w:tcW w:type="dxa" w:w="2893"/>
          </w:tcPr>
          <w:p>
            <w:pPr>
              <w:spacing w:after="0"/>
              <w:jc w:val="left"/>
            </w:pPr>
            <w:r>
              <w:rPr>
                <w:sz w:val="16"/>
              </w:rPr>
              <w:t>Hurricane Sandy</w:t>
            </w:r>
          </w:p>
        </w:tc>
        <w:tc>
          <w:tcPr>
            <w:tcW w:type="dxa" w:w="2115"/>
          </w:tcPr>
          <w:p>
            <w:pPr>
              <w:spacing w:after="0"/>
              <w:jc w:val="left"/>
            </w:pPr>
            <w:r>
              <w:rPr>
                <w:sz w:val="16"/>
              </w:rPr>
              <w:t>Hurricane</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2"/>
          </w:tcPr>
          <w:p>
            <w:pPr>
              <w:spacing w:after="0"/>
              <w:jc w:val="left"/>
            </w:pPr>
            <w:r>
              <w:rPr>
                <w:sz w:val="16"/>
              </w:rPr>
              <w:t>Major disaster</w:t>
            </w:r>
          </w:p>
        </w:tc>
        <w:tc>
          <w:tcPr>
            <w:tcW w:type="dxa" w:w="2893"/>
          </w:tcPr>
          <w:p>
            <w:pPr>
              <w:spacing w:after="0"/>
              <w:jc w:val="left"/>
            </w:pPr>
            <w:r>
              <w:rPr>
                <w:sz w:val="16"/>
              </w:rPr>
              <w:t>Severe Storms and Straight-Line Winds</w:t>
            </w:r>
          </w:p>
        </w:tc>
        <w:tc>
          <w:tcPr>
            <w:tcW w:type="dxa" w:w="2115"/>
          </w:tcPr>
          <w:p>
            <w:pPr>
              <w:spacing w:after="0"/>
              <w:jc w:val="left"/>
            </w:pPr>
            <w:r>
              <w:rPr>
                <w:sz w:val="16"/>
              </w:rPr>
              <w:t>Strong Wind</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22"/>
          </w:tcPr>
          <w:p>
            <w:pPr>
              <w:spacing w:after="0"/>
              <w:jc w:val="left"/>
            </w:pPr>
            <w:r>
              <w:rPr>
                <w:sz w:val="16"/>
              </w:rPr>
              <w:t>Major disaster</w:t>
            </w:r>
          </w:p>
        </w:tc>
        <w:tc>
          <w:tcPr>
            <w:tcW w:type="dxa" w:w="2893"/>
          </w:tcPr>
          <w:p>
            <w:pPr>
              <w:spacing w:after="0"/>
              <w:jc w:val="left"/>
            </w:pPr>
            <w:r>
              <w:rPr>
                <w:sz w:val="16"/>
              </w:rPr>
              <w:t>Severe Storms and Flooding Associated with Tropical Depression Ida and a Nor'east</w:t>
            </w:r>
          </w:p>
        </w:tc>
        <w:tc>
          <w:tcPr>
            <w:tcW w:type="dxa" w:w="2115"/>
          </w:tcPr>
          <w:p>
            <w:pPr>
              <w:spacing w:after="0"/>
              <w:jc w:val="left"/>
            </w:pPr>
            <w:r>
              <w:rPr>
                <w:sz w:val="16"/>
              </w:rPr>
              <w:t>Hurricane; Inland Flooding</w:t>
            </w:r>
          </w:p>
        </w:tc>
        <w:tc>
          <w:tcPr>
            <w:tcW w:type="dxa" w:w="2475"/>
          </w:tcPr>
          <w:p>
            <w:pPr>
              <w:spacing w:after="0"/>
              <w:jc w:val="right"/>
            </w:pPr>
            <w:r>
              <w:rPr>
                <w:sz w:val="16"/>
              </w:rPr>
              <w:t>$28,566.38</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2"/>
          </w:tcPr>
          <w:p>
            <w:pPr>
              <w:spacing w:after="0"/>
              <w:jc w:val="left"/>
            </w:pPr>
            <w:r>
              <w:rPr>
                <w:sz w:val="16"/>
              </w:rPr>
              <w:t>Emergency</w:t>
            </w:r>
          </w:p>
        </w:tc>
        <w:tc>
          <w:tcPr>
            <w:tcW w:type="dxa" w:w="2893"/>
          </w:tcPr>
          <w:p>
            <w:pPr>
              <w:spacing w:after="0"/>
              <w:jc w:val="left"/>
            </w:pPr>
            <w:r>
              <w:rPr>
                <w:sz w:val="16"/>
              </w:rPr>
              <w:t>Hurricane Katrina Evacuation</w:t>
            </w:r>
          </w:p>
        </w:tc>
        <w:tc>
          <w:tcPr>
            <w:tcW w:type="dxa" w:w="2115"/>
          </w:tcPr>
          <w:p>
            <w:pPr>
              <w:spacing w:after="0"/>
              <w:jc w:val="left"/>
            </w:pPr>
            <w:r>
              <w:rPr>
                <w:sz w:val="16"/>
              </w:rPr>
              <w:t>Hurricane: evacuation support, not a local hazard event; not counted</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2"/>
          </w:tcPr>
          <w:p>
            <w:pPr>
              <w:spacing w:after="0"/>
              <w:jc w:val="left"/>
            </w:pPr>
            <w:r>
              <w:rPr>
                <w:sz w:val="16"/>
              </w:rPr>
              <w:t>Major disaster</w:t>
            </w:r>
          </w:p>
        </w:tc>
        <w:tc>
          <w:tcPr>
            <w:tcW w:type="dxa" w:w="2893"/>
          </w:tcPr>
          <w:p>
            <w:pPr>
              <w:spacing w:after="0"/>
              <w:jc w:val="left"/>
            </w:pPr>
            <w:r>
              <w:rPr>
                <w:sz w:val="16"/>
              </w:rPr>
              <w:t>Hurricane Isabel</w:t>
            </w:r>
          </w:p>
        </w:tc>
        <w:tc>
          <w:tcPr>
            <w:tcW w:type="dxa" w:w="2115"/>
          </w:tcPr>
          <w:p>
            <w:pPr>
              <w:spacing w:after="0"/>
              <w:jc w:val="left"/>
            </w:pPr>
            <w:r>
              <w:rPr>
                <w:sz w:val="16"/>
              </w:rPr>
              <w:t>Hurricane</w:t>
            </w:r>
          </w:p>
        </w:tc>
        <w:tc>
          <w:tcPr>
            <w:tcW w:type="dxa" w:w="2475"/>
          </w:tcPr>
          <w:p>
            <w:pPr>
              <w:spacing w:after="0"/>
              <w:jc w:val="right"/>
            </w:pPr>
            <w:r>
              <w:rPr>
                <w:sz w:val="16"/>
              </w:rPr>
              <w:t>$41,791.93</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2"/>
          </w:tcPr>
          <w:p>
            <w:pPr>
              <w:spacing w:after="0"/>
              <w:jc w:val="left"/>
            </w:pPr>
            <w:r>
              <w:rPr>
                <w:sz w:val="16"/>
              </w:rPr>
              <w:t>Major disaster</w:t>
            </w:r>
          </w:p>
        </w:tc>
        <w:tc>
          <w:tcPr>
            <w:tcW w:type="dxa" w:w="2893"/>
          </w:tcPr>
          <w:p>
            <w:pPr>
              <w:spacing w:after="0"/>
              <w:jc w:val="left"/>
            </w:pPr>
            <w:r>
              <w:rPr>
                <w:sz w:val="16"/>
              </w:rPr>
              <w:t>Severe Winter Storm, Record/Near Record Snowfall, Heavy Rain,Floodind, and Mudslide</w:t>
            </w:r>
          </w:p>
        </w:tc>
        <w:tc>
          <w:tcPr>
            <w:tcW w:type="dxa" w:w="2115"/>
          </w:tcPr>
          <w:p>
            <w:pPr>
              <w:spacing w:after="0"/>
              <w:jc w:val="left"/>
            </w:pPr>
            <w:r>
              <w:rPr>
                <w:sz w:val="16"/>
              </w:rPr>
              <w:t>Inland Flooding; Landslide; Winter Weather</w:t>
            </w:r>
          </w:p>
        </w:tc>
        <w:tc>
          <w:tcPr>
            <w:tcW w:type="dxa" w:w="2475"/>
          </w:tcPr>
          <w:p>
            <w:pPr>
              <w:spacing w:after="0"/>
              <w:jc w:val="right"/>
            </w:pPr>
            <w:r>
              <w:rPr>
                <w:sz w:val="16"/>
              </w:rPr>
              <w:t>$54,257.41</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22"/>
          </w:tcPr>
          <w:p>
            <w:pPr>
              <w:spacing w:after="0"/>
              <w:jc w:val="left"/>
            </w:pPr>
            <w:r>
              <w:rPr>
                <w:sz w:val="16"/>
              </w:rPr>
              <w:t>Major disaster</w:t>
            </w:r>
          </w:p>
        </w:tc>
        <w:tc>
          <w:tcPr>
            <w:tcW w:type="dxa" w:w="2893"/>
          </w:tcPr>
          <w:p>
            <w:pPr>
              <w:spacing w:after="0"/>
              <w:jc w:val="left"/>
            </w:pPr>
            <w:r>
              <w:rPr>
                <w:sz w:val="16"/>
              </w:rPr>
              <w:t>Severe Storms, Tornadoes, and Flooding</w:t>
            </w:r>
          </w:p>
        </w:tc>
        <w:tc>
          <w:tcPr>
            <w:tcW w:type="dxa" w:w="2115"/>
          </w:tcPr>
          <w:p>
            <w:pPr>
              <w:spacing w:after="0"/>
              <w:jc w:val="left"/>
            </w:pPr>
            <w:r>
              <w:rPr>
                <w:sz w:val="16"/>
              </w:rPr>
              <w:t>Inland Flooding; Tornado</w:t>
            </w:r>
          </w:p>
        </w:tc>
        <w:tc>
          <w:tcPr>
            <w:tcW w:type="dxa" w:w="2475"/>
          </w:tcPr>
          <w:p>
            <w:pPr>
              <w:spacing w:after="0"/>
              <w:jc w:val="right"/>
            </w:pPr>
            <w:r>
              <w:rPr>
                <w:sz w:val="16"/>
              </w:rPr>
              <w:t>PA not declared for this county</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2"/>
          </w:tcPr>
          <w:p>
            <w:pPr>
              <w:spacing w:after="0"/>
              <w:jc w:val="left"/>
            </w:pPr>
            <w:r>
              <w:rPr>
                <w:sz w:val="16"/>
              </w:rPr>
              <w:t>Major disaster</w:t>
            </w:r>
          </w:p>
        </w:tc>
        <w:tc>
          <w:tcPr>
            <w:tcW w:type="dxa" w:w="2893"/>
          </w:tcPr>
          <w:p>
            <w:pPr>
              <w:spacing w:after="0"/>
              <w:jc w:val="left"/>
            </w:pPr>
            <w:r>
              <w:rPr>
                <w:sz w:val="16"/>
              </w:rPr>
              <w:t>Severe Winter Storms</w:t>
            </w:r>
          </w:p>
        </w:tc>
        <w:tc>
          <w:tcPr>
            <w:tcW w:type="dxa" w:w="2115"/>
          </w:tcPr>
          <w:p>
            <w:pPr>
              <w:spacing w:after="0"/>
              <w:jc w:val="left"/>
            </w:pPr>
            <w:r>
              <w:rPr>
                <w:sz w:val="16"/>
              </w:rPr>
              <w:t>Winter Weather</w:t>
            </w:r>
          </w:p>
        </w:tc>
        <w:tc>
          <w:tcPr>
            <w:tcW w:type="dxa" w:w="2475"/>
          </w:tcPr>
          <w:p>
            <w:pPr>
              <w:spacing w:after="0"/>
              <w:jc w:val="right"/>
            </w:pPr>
            <w:r>
              <w:rPr>
                <w:sz w:val="16"/>
              </w:rPr>
              <w:t>$17,395.99</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22"/>
          </w:tcPr>
          <w:p>
            <w:pPr>
              <w:spacing w:after="0"/>
              <w:jc w:val="left"/>
            </w:pPr>
            <w:r>
              <w:rPr>
                <w:sz w:val="16"/>
              </w:rPr>
              <w:t>Major disaster</w:t>
            </w:r>
          </w:p>
        </w:tc>
        <w:tc>
          <w:tcPr>
            <w:tcW w:type="dxa" w:w="2893"/>
          </w:tcPr>
          <w:p>
            <w:pPr>
              <w:spacing w:after="0"/>
              <w:jc w:val="left"/>
            </w:pPr>
            <w:r>
              <w:rPr>
                <w:sz w:val="16"/>
              </w:rPr>
              <w:t>Hurricane Floyd Major Disaster Declarations</w:t>
            </w:r>
          </w:p>
        </w:tc>
        <w:tc>
          <w:tcPr>
            <w:tcW w:type="dxa" w:w="2115"/>
          </w:tcPr>
          <w:p>
            <w:pPr>
              <w:spacing w:after="0"/>
              <w:jc w:val="left"/>
            </w:pPr>
            <w:r>
              <w:rPr>
                <w:sz w:val="16"/>
              </w:rPr>
              <w:t>Hurricane</w:t>
            </w:r>
          </w:p>
        </w:tc>
        <w:tc>
          <w:tcPr>
            <w:tcW w:type="dxa" w:w="2475"/>
          </w:tcPr>
          <w:p>
            <w:pPr>
              <w:spacing w:after="0"/>
              <w:jc w:val="right"/>
            </w:pPr>
            <w:r>
              <w:rPr>
                <w:sz w:val="16"/>
              </w:rPr>
              <w:t>PA not declared for this county</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2"/>
          </w:tcPr>
          <w:p>
            <w:pPr>
              <w:spacing w:after="0"/>
              <w:jc w:val="left"/>
            </w:pPr>
            <w:r>
              <w:rPr>
                <w:sz w:val="16"/>
              </w:rPr>
              <w:t>Major disaster</w:t>
            </w:r>
          </w:p>
        </w:tc>
        <w:tc>
          <w:tcPr>
            <w:tcW w:type="dxa" w:w="2893"/>
          </w:tcPr>
          <w:p>
            <w:pPr>
              <w:spacing w:after="0"/>
              <w:jc w:val="left"/>
            </w:pPr>
            <w:r>
              <w:rPr>
                <w:sz w:val="16"/>
              </w:rPr>
              <w:t>Hurricane Fran and Associated Severe Storm Cond</w:t>
            </w:r>
          </w:p>
        </w:tc>
        <w:tc>
          <w:tcPr>
            <w:tcW w:type="dxa" w:w="2115"/>
          </w:tcPr>
          <w:p>
            <w:pPr>
              <w:spacing w:after="0"/>
              <w:jc w:val="left"/>
            </w:pPr>
            <w:r>
              <w:rPr>
                <w:sz w:val="16"/>
              </w:rPr>
              <w:t>Hurricane</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2"/>
          </w:tcPr>
          <w:p>
            <w:pPr>
              <w:spacing w:after="0"/>
              <w:jc w:val="left"/>
            </w:pPr>
            <w:r>
              <w:rPr>
                <w:sz w:val="16"/>
              </w:rPr>
              <w:t>Major disaster</w:t>
            </w:r>
          </w:p>
        </w:tc>
        <w:tc>
          <w:tcPr>
            <w:tcW w:type="dxa" w:w="2893"/>
          </w:tcPr>
          <w:p>
            <w:pPr>
              <w:spacing w:after="0"/>
              <w:jc w:val="left"/>
            </w:pPr>
            <w:r>
              <w:rPr>
                <w:sz w:val="16"/>
              </w:rPr>
              <w:t>Blizzard of 96 (Severe Snow Storm)</w:t>
            </w:r>
          </w:p>
        </w:tc>
        <w:tc>
          <w:tcPr>
            <w:tcW w:type="dxa" w:w="2115"/>
          </w:tcPr>
          <w:p>
            <w:pPr>
              <w:spacing w:after="0"/>
              <w:jc w:val="left"/>
            </w:pPr>
            <w:r>
              <w:rPr>
                <w:sz w:val="16"/>
              </w:rPr>
              <w:t>Winter Weather</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22"/>
          </w:tcPr>
          <w:p>
            <w:pPr>
              <w:spacing w:after="0"/>
              <w:jc w:val="left"/>
            </w:pPr>
            <w:r>
              <w:rPr>
                <w:sz w:val="16"/>
              </w:rPr>
              <w:t>Major disaster</w:t>
            </w:r>
          </w:p>
        </w:tc>
        <w:tc>
          <w:tcPr>
            <w:tcW w:type="dxa" w:w="2893"/>
          </w:tcPr>
          <w:p>
            <w:pPr>
              <w:spacing w:after="0"/>
              <w:jc w:val="left"/>
            </w:pPr>
            <w:r>
              <w:rPr>
                <w:sz w:val="16"/>
              </w:rPr>
              <w:t>Severe Storms and Flooding</w:t>
            </w:r>
          </w:p>
        </w:tc>
        <w:tc>
          <w:tcPr>
            <w:tcW w:type="dxa" w:w="2115"/>
          </w:tcPr>
          <w:p>
            <w:pPr>
              <w:spacing w:after="0"/>
              <w:jc w:val="left"/>
            </w:pPr>
            <w:r>
              <w:rPr>
                <w:sz w:val="16"/>
              </w:rPr>
              <w:t>Inland Flooding</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2"/>
          </w:tcPr>
          <w:p>
            <w:pPr>
              <w:spacing w:after="0"/>
              <w:jc w:val="left"/>
            </w:pPr>
            <w:r>
              <w:rPr>
                <w:sz w:val="16"/>
              </w:rPr>
              <w:t>Major disaster</w:t>
            </w:r>
          </w:p>
        </w:tc>
        <w:tc>
          <w:tcPr>
            <w:tcW w:type="dxa" w:w="2893"/>
          </w:tcPr>
          <w:p>
            <w:pPr>
              <w:spacing w:after="0"/>
              <w:jc w:val="left"/>
            </w:pPr>
            <w:r>
              <w:rPr>
                <w:sz w:val="16"/>
              </w:rPr>
              <w:t>Severe Ice Storms, Flooding</w:t>
            </w:r>
          </w:p>
        </w:tc>
        <w:tc>
          <w:tcPr>
            <w:tcW w:type="dxa" w:w="2115"/>
          </w:tcPr>
          <w:p>
            <w:pPr>
              <w:spacing w:after="0"/>
              <w:jc w:val="left"/>
            </w:pPr>
            <w:r>
              <w:rPr>
                <w:sz w:val="16"/>
              </w:rPr>
              <w:t>Winter Weather (primary); also designated: Inland Flooding</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2"/>
          </w:tcPr>
          <w:p>
            <w:pPr>
              <w:spacing w:after="0"/>
              <w:jc w:val="left"/>
            </w:pPr>
            <w:r>
              <w:rPr>
                <w:sz w:val="16"/>
              </w:rPr>
              <w:t>Emergency</w:t>
            </w:r>
          </w:p>
        </w:tc>
        <w:tc>
          <w:tcPr>
            <w:tcW w:type="dxa" w:w="2893"/>
          </w:tcPr>
          <w:p>
            <w:pPr>
              <w:spacing w:after="0"/>
              <w:jc w:val="left"/>
            </w:pPr>
            <w:r>
              <w:rPr>
                <w:sz w:val="16"/>
              </w:rPr>
              <w:t>Severe Winter Storm</w:t>
            </w:r>
          </w:p>
        </w:tc>
        <w:tc>
          <w:tcPr>
            <w:tcW w:type="dxa" w:w="2115"/>
          </w:tcPr>
          <w:p>
            <w:pPr>
              <w:spacing w:after="0"/>
              <w:jc w:val="left"/>
            </w:pPr>
            <w:r>
              <w:rPr>
                <w:sz w:val="16"/>
              </w:rPr>
              <w:t>Winter Weather</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2"/>
          </w:tcPr>
          <w:p>
            <w:pPr>
              <w:spacing w:after="0"/>
              <w:jc w:val="left"/>
            </w:pPr>
            <w:r>
              <w:rPr>
                <w:sz w:val="16"/>
              </w:rPr>
              <w:t>Emergency</w:t>
            </w:r>
          </w:p>
        </w:tc>
        <w:tc>
          <w:tcPr>
            <w:tcW w:type="dxa" w:w="2893"/>
          </w:tcPr>
          <w:p>
            <w:pPr>
              <w:spacing w:after="0"/>
              <w:jc w:val="left"/>
            </w:pPr>
            <w:r>
              <w:rPr>
                <w:sz w:val="16"/>
              </w:rPr>
              <w:t>Drought</w:t>
            </w:r>
          </w:p>
        </w:tc>
        <w:tc>
          <w:tcPr>
            <w:tcW w:type="dxa" w:w="2115"/>
          </w:tcPr>
          <w:p>
            <w:pPr>
              <w:spacing w:after="0"/>
              <w:jc w:val="left"/>
            </w:pPr>
            <w:r>
              <w:rPr>
                <w:sz w:val="16"/>
              </w:rPr>
              <w:t>Drought</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2"/>
          </w:tcPr>
          <w:p>
            <w:pPr>
              <w:spacing w:after="0"/>
              <w:jc w:val="left"/>
            </w:pPr>
            <w:r>
              <w:rPr>
                <w:sz w:val="16"/>
              </w:rPr>
              <w:t>Major disaster</w:t>
            </w:r>
          </w:p>
        </w:tc>
        <w:tc>
          <w:tcPr>
            <w:tcW w:type="dxa" w:w="2893"/>
          </w:tcPr>
          <w:p>
            <w:pPr>
              <w:spacing w:after="0"/>
              <w:jc w:val="left"/>
            </w:pPr>
            <w:r>
              <w:rPr>
                <w:sz w:val="16"/>
              </w:rPr>
              <w:t>Tropical Storm Agnes</w:t>
            </w:r>
          </w:p>
        </w:tc>
        <w:tc>
          <w:tcPr>
            <w:tcW w:type="dxa" w:w="2115"/>
          </w:tcPr>
          <w:p>
            <w:pPr>
              <w:spacing w:after="0"/>
              <w:jc w:val="left"/>
            </w:pPr>
            <w:r>
              <w:rPr>
                <w:sz w:val="16"/>
              </w:rPr>
              <w:t>Inland Flooding (primary); also designated: Hurricane</w:t>
            </w:r>
          </w:p>
        </w:tc>
        <w:tc>
          <w:tcPr>
            <w:tcW w:type="dxa" w:w="2475"/>
          </w:tcPr>
          <w:p>
            <w:pPr>
              <w:spacing w:after="0"/>
              <w:jc w:val="right"/>
            </w:pPr>
            <w:r>
              <w:rPr>
                <w:sz w:val="16"/>
              </w:rPr>
              <w:t>no Public Assistance recorded</w:t>
            </w:r>
          </w:p>
        </w:tc>
        <w:tc>
          <w:tcPr>
            <w:tcW w:type="dxa" w:w="130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25</w:t>
            </w:r>
          </w:p>
        </w:tc>
        <w:tc>
          <w:tcPr>
            <w:tcW w:type="dxa" w:w="1114"/>
          </w:tcPr>
          <w:p>
            <w:pPr>
              <w:spacing w:after="0"/>
              <w:jc w:val="right"/>
            </w:pPr>
            <w:r>
              <w:rPr>
                <w:sz w:val="16"/>
              </w:rPr>
              <w:t>9</w:t>
            </w:r>
          </w:p>
        </w:tc>
        <w:tc>
          <w:tcPr>
            <w:tcW w:type="dxa" w:w="1926"/>
          </w:tcPr>
          <w:p>
            <w:pPr>
              <w:spacing w:after="0"/>
              <w:jc w:val="right"/>
            </w:pPr>
            <w:r>
              <w:rPr>
                <w:sz w:val="16"/>
              </w:rPr>
              <w:t>1</w:t>
            </w:r>
          </w:p>
        </w:tc>
        <w:tc>
          <w:tcPr>
            <w:tcW w:type="dxa" w:w="774"/>
          </w:tcPr>
          <w:p>
            <w:pPr>
              <w:spacing w:after="0"/>
              <w:jc w:val="right"/>
            </w:pPr>
            <w:r>
              <w:rPr>
                <w:sz w:val="16"/>
              </w:rPr>
              <w:t>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134</w:t>
            </w:r>
          </w:p>
        </w:tc>
        <w:tc>
          <w:tcPr>
            <w:tcW w:type="dxa" w:w="1114"/>
          </w:tcPr>
          <w:p>
            <w:pPr>
              <w:spacing w:after="0"/>
              <w:jc w:val="right"/>
            </w:pPr>
            <w:r>
              <w:rPr>
                <w:sz w:val="16"/>
              </w:rPr>
              <w:t>11</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8</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174</w:t>
            </w:r>
          </w:p>
        </w:tc>
        <w:tc>
          <w:tcPr>
            <w:tcW w:type="dxa" w:w="1114"/>
          </w:tcPr>
          <w:p>
            <w:pPr>
              <w:spacing w:after="0"/>
              <w:jc w:val="right"/>
            </w:pPr>
            <w:r>
              <w:rPr>
                <w:sz w:val="16"/>
              </w:rPr>
              <w:t>22</w:t>
            </w:r>
          </w:p>
        </w:tc>
        <w:tc>
          <w:tcPr>
            <w:tcW w:type="dxa" w:w="1926"/>
          </w:tcPr>
          <w:p>
            <w:pPr>
              <w:spacing w:after="0"/>
              <w:jc w:val="right"/>
            </w:pPr>
            <w:r>
              <w:rPr>
                <w:sz w:val="16"/>
              </w:rPr>
              <w:t>10</w:t>
            </w:r>
          </w:p>
        </w:tc>
        <w:tc>
          <w:tcPr>
            <w:tcW w:type="dxa" w:w="774"/>
          </w:tcPr>
          <w:p>
            <w:pPr>
              <w:spacing w:after="0"/>
              <w:jc w:val="right"/>
            </w:pPr>
            <w:r>
              <w:rPr>
                <w:sz w:val="16"/>
              </w:rPr>
              <w:t>18</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17</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490</w:t>
            </w:r>
          </w:p>
        </w:tc>
        <w:tc>
          <w:tcPr>
            <w:tcW w:type="dxa" w:w="1114"/>
          </w:tcPr>
          <w:p>
            <w:pPr>
              <w:spacing w:after="0"/>
              <w:jc w:val="right"/>
            </w:pPr>
            <w:r>
              <w:rPr>
                <w:sz w:val="16"/>
              </w:rPr>
              <w:t>114</w:t>
            </w:r>
          </w:p>
        </w:tc>
        <w:tc>
          <w:tcPr>
            <w:tcW w:type="dxa" w:w="1926"/>
          </w:tcPr>
          <w:p>
            <w:pPr>
              <w:spacing w:after="0"/>
              <w:jc w:val="right"/>
            </w:pPr>
            <w:r>
              <w:rPr>
                <w:sz w:val="16"/>
              </w:rPr>
              <w:t>16</w:t>
            </w:r>
          </w:p>
        </w:tc>
        <w:tc>
          <w:tcPr>
            <w:tcW w:type="dxa" w:w="774"/>
          </w:tcPr>
          <w:p>
            <w:pPr>
              <w:spacing w:after="0"/>
              <w:jc w:val="right"/>
            </w:pPr>
            <w:r>
              <w:rPr>
                <w:sz w:val="16"/>
              </w:rPr>
              <w:t>110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15 High Wind and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17</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41</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7</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6"/>
        <w:gridCol w:w="2981"/>
        <w:gridCol w:w="931"/>
        <w:gridCol w:w="2258"/>
        <w:gridCol w:w="1041"/>
        <w:gridCol w:w="27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6"/>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896"/>
          </w:tcPr>
          <w:p>
            <w:pPr>
              <w:spacing w:after="0"/>
              <w:jc w:val="left"/>
            </w:pPr>
            <w:r>
              <w:rPr>
                <w:sz w:val="16"/>
              </w:rPr>
              <w:t>60 kt (69 mph) estimated gust</w:t>
            </w:r>
          </w:p>
        </w:tc>
        <w:tc>
          <w:tcPr>
            <w:tcW w:type="dxa" w:w="2981"/>
          </w:tcPr>
          <w:p>
            <w:pPr>
              <w:spacing w:after="0"/>
              <w:jc w:val="left"/>
            </w:pPr>
            <w:r>
              <w:rPr>
                <w:sz w:val="16"/>
              </w:rPr>
              <w:t>$40,000 property; $0 crops (zone total, 2025 dollars)</w:t>
            </w:r>
          </w:p>
        </w:tc>
        <w:tc>
          <w:tcPr>
            <w:tcW w:type="dxa" w:w="931"/>
          </w:tcPr>
          <w:p>
            <w:pPr>
              <w:spacing w:after="0"/>
              <w:jc w:val="right"/>
            </w:pPr>
            <w:r>
              <w:rPr>
                <w:sz w:val="16"/>
              </w:rPr>
              <w:t>0, 0</w:t>
            </w:r>
          </w:p>
        </w:tc>
        <w:tc>
          <w:tcPr>
            <w:tcW w:type="dxa" w:w="2258"/>
          </w:tcPr>
          <w:p>
            <w:pPr>
              <w:spacing w:after="0"/>
              <w:jc w:val="left"/>
            </w:pPr>
            <w:r>
              <w:rPr>
                <w:sz w:val="16"/>
              </w:rPr>
              <w:t>NWS zone VAZ058 (HALIFAX),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2021-10-25</w:t>
            </w:r>
          </w:p>
        </w:tc>
        <w:tc>
          <w:tcPr>
            <w:tcW w:type="dxa" w:w="1215"/>
          </w:tcPr>
          <w:p>
            <w:pPr>
              <w:spacing w:after="0"/>
              <w:jc w:val="left"/>
            </w:pPr>
            <w:r>
              <w:rPr>
                <w:sz w:val="16"/>
              </w:rPr>
              <w:t>Thunderstorm Wind</w:t>
            </w:r>
          </w:p>
        </w:tc>
        <w:tc>
          <w:tcPr>
            <w:tcW w:type="dxa" w:w="1896"/>
          </w:tcPr>
          <w:p>
            <w:pPr>
              <w:spacing w:after="0"/>
              <w:jc w:val="left"/>
            </w:pPr>
            <w:r>
              <w:rPr>
                <w:sz w:val="16"/>
              </w:rPr>
              <w:t>100 kt (115 mph) estimated gust</w:t>
            </w:r>
          </w:p>
        </w:tc>
        <w:tc>
          <w:tcPr>
            <w:tcW w:type="dxa" w:w="2981"/>
          </w:tcPr>
          <w:p>
            <w:pPr>
              <w:spacing w:after="0"/>
              <w:jc w:val="left"/>
            </w:pPr>
            <w:r>
              <w:rPr>
                <w:sz w:val="16"/>
              </w:rPr>
              <w:t>$250,000 property; crops not reported (2021 dollars)</w:t>
            </w:r>
          </w:p>
        </w:tc>
        <w:tc>
          <w:tcPr>
            <w:tcW w:type="dxa" w:w="931"/>
          </w:tcPr>
          <w:p>
            <w:pPr>
              <w:spacing w:after="0"/>
              <w:jc w:val="right"/>
            </w:pPr>
            <w:r>
              <w:rPr>
                <w:sz w:val="16"/>
              </w:rPr>
              <w:t>0, 0</w:t>
            </w:r>
          </w:p>
        </w:tc>
        <w:tc>
          <w:tcPr>
            <w:tcW w:type="dxa" w:w="2258"/>
          </w:tcPr>
          <w:p>
            <w:pPr>
              <w:spacing w:after="0"/>
              <w:jc w:val="left"/>
            </w:pPr>
            <w:r>
              <w:rPr>
                <w:sz w:val="16"/>
              </w:rPr>
              <w:t>MOUNTAIN RD</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1896"/>
          </w:tcPr>
          <w:p>
            <w:pPr>
              <w:spacing w:after="0"/>
              <w:jc w:val="left"/>
            </w:pPr>
          </w:p>
        </w:tc>
        <w:tc>
          <w:tcPr>
            <w:tcW w:type="dxa" w:w="2981"/>
          </w:tcPr>
          <w:p>
            <w:pPr>
              <w:spacing w:after="0"/>
              <w:jc w:val="left"/>
            </w:pPr>
            <w:r>
              <w:rPr>
                <w:sz w:val="16"/>
              </w:rPr>
              <w:t>$10,000 property; $0 crops (zone total, 2020 dollars)</w:t>
            </w:r>
          </w:p>
        </w:tc>
        <w:tc>
          <w:tcPr>
            <w:tcW w:type="dxa" w:w="931"/>
          </w:tcPr>
          <w:p>
            <w:pPr>
              <w:spacing w:after="0"/>
              <w:jc w:val="right"/>
            </w:pPr>
            <w:r>
              <w:rPr>
                <w:sz w:val="16"/>
              </w:rPr>
              <w:t>0, 0</w:t>
            </w:r>
          </w:p>
        </w:tc>
        <w:tc>
          <w:tcPr>
            <w:tcW w:type="dxa" w:w="2258"/>
          </w:tcPr>
          <w:p>
            <w:pPr>
              <w:spacing w:after="0"/>
              <w:jc w:val="left"/>
            </w:pPr>
            <w:r>
              <w:rPr>
                <w:sz w:val="16"/>
              </w:rPr>
              <w:t>NWS zone VAZ058 (HALIFAX), zone-level</w:t>
            </w:r>
          </w:p>
        </w:tc>
        <w:tc>
          <w:tcPr>
            <w:tcW w:type="dxa" w:w="1041"/>
          </w:tcPr>
          <w:p>
            <w:pPr>
              <w:spacing w:after="0"/>
              <w:jc w:val="left"/>
            </w:pPr>
            <w:r>
              <w:rPr>
                <w:sz w:val="16"/>
              </w:rPr>
              <w:t>new since last plan</w:t>
            </w:r>
          </w:p>
        </w:tc>
        <w:tc>
          <w:tcPr>
            <w:tcW w:type="dxa" w:w="27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2016-09-28</w:t>
            </w:r>
          </w:p>
        </w:tc>
        <w:tc>
          <w:tcPr>
            <w:tcW w:type="dxa" w:w="1215"/>
          </w:tcPr>
          <w:p>
            <w:pPr>
              <w:spacing w:after="0"/>
              <w:jc w:val="left"/>
            </w:pPr>
            <w:r>
              <w:rPr>
                <w:sz w:val="16"/>
              </w:rPr>
              <w:t>Hail</w:t>
            </w:r>
          </w:p>
        </w:tc>
        <w:tc>
          <w:tcPr>
            <w:tcW w:type="dxa" w:w="1896"/>
          </w:tcPr>
          <w:p>
            <w:pPr>
              <w:spacing w:after="0"/>
              <w:jc w:val="left"/>
            </w:pPr>
            <w:r>
              <w:rPr>
                <w:sz w:val="16"/>
              </w:rPr>
              <w:t>3 in</w:t>
            </w:r>
          </w:p>
        </w:tc>
        <w:tc>
          <w:tcPr>
            <w:tcW w:type="dxa" w:w="2981"/>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CLUSTER SPGS</w:t>
            </w:r>
          </w:p>
        </w:tc>
        <w:tc>
          <w:tcPr>
            <w:tcW w:type="dxa" w:w="1041"/>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1896"/>
          </w:tcPr>
          <w:p>
            <w:pPr>
              <w:spacing w:after="0"/>
              <w:jc w:val="left"/>
            </w:pPr>
          </w:p>
        </w:tc>
        <w:tc>
          <w:tcPr>
            <w:tcW w:type="dxa" w:w="2981"/>
          </w:tcPr>
          <w:p>
            <w:pPr>
              <w:spacing w:after="0"/>
              <w:jc w:val="left"/>
            </w:pPr>
            <w:r>
              <w:rPr>
                <w:sz w:val="16"/>
              </w:rPr>
              <w:t>$0 property; $0 crops (zone total, 2012 dollars)</w:t>
            </w:r>
          </w:p>
        </w:tc>
        <w:tc>
          <w:tcPr>
            <w:tcW w:type="dxa" w:w="931"/>
          </w:tcPr>
          <w:p>
            <w:pPr>
              <w:spacing w:after="0"/>
              <w:jc w:val="right"/>
            </w:pPr>
            <w:r>
              <w:rPr>
                <w:sz w:val="16"/>
              </w:rPr>
              <w:t>0, 0</w:t>
            </w:r>
          </w:p>
        </w:tc>
        <w:tc>
          <w:tcPr>
            <w:tcW w:type="dxa" w:w="2258"/>
          </w:tcPr>
          <w:p>
            <w:pPr>
              <w:spacing w:after="0"/>
              <w:jc w:val="left"/>
            </w:pPr>
            <w:r>
              <w:rPr>
                <w:sz w:val="16"/>
              </w:rPr>
              <w:t>NWS zone VAZ058 (HALIFAX), zone-level</w:t>
            </w:r>
          </w:p>
        </w:tc>
        <w:tc>
          <w:tcPr>
            <w:tcW w:type="dxa" w:w="1041"/>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896"/>
          </w:tcPr>
          <w:p>
            <w:pPr>
              <w:spacing w:after="0"/>
              <w:jc w:val="left"/>
            </w:pPr>
            <w:r>
              <w:rPr>
                <w:sz w:val="16"/>
              </w:rPr>
              <w:t>EF2, 18.1 mi within this county, 350 yd wide</w:t>
            </w:r>
          </w:p>
        </w:tc>
        <w:tc>
          <w:tcPr>
            <w:tcW w:type="dxa" w:w="2981"/>
          </w:tcPr>
          <w:p>
            <w:pPr>
              <w:spacing w:after="0"/>
              <w:jc w:val="left"/>
            </w:pPr>
            <w:r>
              <w:rPr>
                <w:sz w:val="16"/>
              </w:rPr>
              <w:t>$0 property; $0 crops (2011 dollars)</w:t>
            </w:r>
          </w:p>
        </w:tc>
        <w:tc>
          <w:tcPr>
            <w:tcW w:type="dxa" w:w="931"/>
          </w:tcPr>
          <w:p>
            <w:pPr>
              <w:spacing w:after="0"/>
              <w:jc w:val="right"/>
            </w:pPr>
            <w:r>
              <w:rPr>
                <w:sz w:val="16"/>
              </w:rPr>
              <w:t>1, 7</w:t>
            </w:r>
          </w:p>
        </w:tc>
        <w:tc>
          <w:tcPr>
            <w:tcW w:type="dxa" w:w="2258"/>
          </w:tcPr>
          <w:p>
            <w:pPr>
              <w:spacing w:after="0"/>
              <w:jc w:val="left"/>
            </w:pPr>
            <w:r>
              <w:rPr>
                <w:sz w:val="16"/>
              </w:rPr>
              <w:t>HIGH ROCK to CLARKTON</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2007-11-20</w:t>
            </w:r>
          </w:p>
        </w:tc>
        <w:tc>
          <w:tcPr>
            <w:tcW w:type="dxa" w:w="1215"/>
          </w:tcPr>
          <w:p>
            <w:pPr>
              <w:spacing w:after="0"/>
              <w:jc w:val="left"/>
            </w:pPr>
            <w:r>
              <w:rPr>
                <w:sz w:val="16"/>
              </w:rPr>
              <w:t>Drought</w:t>
            </w:r>
          </w:p>
        </w:tc>
        <w:tc>
          <w:tcPr>
            <w:tcW w:type="dxa" w:w="1896"/>
          </w:tcPr>
          <w:p>
            <w:pPr>
              <w:spacing w:after="0"/>
              <w:jc w:val="left"/>
            </w:pPr>
          </w:p>
        </w:tc>
        <w:tc>
          <w:tcPr>
            <w:tcW w:type="dxa" w:w="2981"/>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VAZ058 (HALIFAX), zone-level</w:t>
            </w:r>
          </w:p>
        </w:tc>
        <w:tc>
          <w:tcPr>
            <w:tcW w:type="dxa" w:w="1041"/>
          </w:tcPr>
          <w:p>
            <w:pPr>
              <w:spacing w:after="0"/>
              <w:jc w:val="left"/>
            </w:pPr>
          </w:p>
        </w:tc>
        <w:tc>
          <w:tcPr>
            <w:tcW w:type="dxa" w:w="2753"/>
          </w:tcPr>
          <w:p>
            <w:pPr>
              <w:spacing w:after="0"/>
              <w:jc w:val="left"/>
            </w:pPr>
            <w:r>
              <w:rPr>
                <w:sz w:val="16"/>
              </w:rPr>
              <w:t>B1-c worst recorded: Drought</w:t>
            </w:r>
          </w:p>
        </w:tc>
      </w:tr>
      <w:tr>
        <w:trPr>
          <w:cantSplit/>
        </w:trPr>
        <w:tc>
          <w:tcPr>
            <w:tcW w:type="dxa" w:w="1037"/>
          </w:tcPr>
          <w:p>
            <w:pPr>
              <w:spacing w:after="0"/>
              <w:jc w:val="left"/>
            </w:pPr>
            <w:r>
              <w:rPr>
                <w:sz w:val="16"/>
              </w:rPr>
              <w:t>2007-06-05</w:t>
            </w:r>
          </w:p>
        </w:tc>
        <w:tc>
          <w:tcPr>
            <w:tcW w:type="dxa" w:w="1215"/>
          </w:tcPr>
          <w:p>
            <w:pPr>
              <w:spacing w:after="0"/>
              <w:jc w:val="left"/>
            </w:pPr>
            <w:r>
              <w:rPr>
                <w:sz w:val="16"/>
              </w:rPr>
              <w:t>Lightning</w:t>
            </w:r>
          </w:p>
        </w:tc>
        <w:tc>
          <w:tcPr>
            <w:tcW w:type="dxa" w:w="1896"/>
          </w:tcPr>
          <w:p>
            <w:pPr>
              <w:spacing w:after="0"/>
              <w:jc w:val="left"/>
            </w:pPr>
          </w:p>
        </w:tc>
        <w:tc>
          <w:tcPr>
            <w:tcW w:type="dxa" w:w="2981"/>
          </w:tcPr>
          <w:p>
            <w:pPr>
              <w:spacing w:after="0"/>
              <w:jc w:val="left"/>
            </w:pPr>
            <w:r>
              <w:rPr>
                <w:sz w:val="16"/>
              </w:rPr>
              <w:t>$98,000 property; $0 crops (2007 dollars)</w:t>
            </w:r>
          </w:p>
        </w:tc>
        <w:tc>
          <w:tcPr>
            <w:tcW w:type="dxa" w:w="931"/>
          </w:tcPr>
          <w:p>
            <w:pPr>
              <w:spacing w:after="0"/>
              <w:jc w:val="right"/>
            </w:pPr>
            <w:r>
              <w:rPr>
                <w:sz w:val="16"/>
              </w:rPr>
              <w:t>0, 0</w:t>
            </w:r>
          </w:p>
        </w:tc>
        <w:tc>
          <w:tcPr>
            <w:tcW w:type="dxa" w:w="2258"/>
          </w:tcPr>
          <w:p>
            <w:pPr>
              <w:spacing w:after="0"/>
              <w:jc w:val="left"/>
            </w:pPr>
            <w:r>
              <w:rPr>
                <w:sz w:val="16"/>
              </w:rPr>
              <w:t>SCOTTSBURG</w:t>
            </w:r>
          </w:p>
        </w:tc>
        <w:tc>
          <w:tcPr>
            <w:tcW w:type="dxa" w:w="1041"/>
          </w:tcPr>
          <w:p>
            <w:pPr>
              <w:spacing w:after="0"/>
              <w:jc w:val="left"/>
            </w:pP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1999-09-15</w:t>
            </w:r>
          </w:p>
        </w:tc>
        <w:tc>
          <w:tcPr>
            <w:tcW w:type="dxa" w:w="1215"/>
          </w:tcPr>
          <w:p>
            <w:pPr>
              <w:spacing w:after="0"/>
              <w:jc w:val="left"/>
            </w:pPr>
            <w:r>
              <w:rPr>
                <w:sz w:val="16"/>
              </w:rPr>
              <w:t>High Wind</w:t>
            </w:r>
          </w:p>
        </w:tc>
        <w:tc>
          <w:tcPr>
            <w:tcW w:type="dxa" w:w="1896"/>
          </w:tcPr>
          <w:p>
            <w:pPr>
              <w:spacing w:after="0"/>
              <w:jc w:val="left"/>
            </w:pPr>
            <w:r>
              <w:rPr>
                <w:sz w:val="16"/>
              </w:rPr>
              <w:t>speed not recorded</w:t>
            </w:r>
          </w:p>
        </w:tc>
        <w:tc>
          <w:tcPr>
            <w:tcW w:type="dxa" w:w="2981"/>
          </w:tcPr>
          <w:p>
            <w:pPr>
              <w:spacing w:after="0"/>
              <w:jc w:val="left"/>
            </w:pPr>
            <w:r>
              <w:rPr>
                <w:sz w:val="16"/>
              </w:rPr>
              <w:t>$25,000 property; crops not reported (zone total, 1999 dollars)</w:t>
            </w:r>
          </w:p>
        </w:tc>
        <w:tc>
          <w:tcPr>
            <w:tcW w:type="dxa" w:w="931"/>
          </w:tcPr>
          <w:p>
            <w:pPr>
              <w:spacing w:after="0"/>
              <w:jc w:val="right"/>
            </w:pPr>
            <w:r>
              <w:rPr>
                <w:sz w:val="16"/>
              </w:rPr>
              <w:t>1, 1</w:t>
            </w:r>
          </w:p>
        </w:tc>
        <w:tc>
          <w:tcPr>
            <w:tcW w:type="dxa" w:w="2258"/>
          </w:tcPr>
          <w:p>
            <w:pPr>
              <w:spacing w:after="0"/>
              <w:jc w:val="left"/>
            </w:pPr>
            <w:r>
              <w:rPr>
                <w:sz w:val="16"/>
              </w:rPr>
              <w:t>NWS zone VAZ058 (HALIFAX), zone-level</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1996-09-03</w:t>
            </w:r>
          </w:p>
        </w:tc>
        <w:tc>
          <w:tcPr>
            <w:tcW w:type="dxa" w:w="1215"/>
          </w:tcPr>
          <w:p>
            <w:pPr>
              <w:spacing w:after="0"/>
              <w:jc w:val="left"/>
            </w:pPr>
            <w:r>
              <w:rPr>
                <w:sz w:val="16"/>
              </w:rPr>
              <w:t>Flood</w:t>
            </w:r>
          </w:p>
        </w:tc>
        <w:tc>
          <w:tcPr>
            <w:tcW w:type="dxa" w:w="1896"/>
          </w:tcPr>
          <w:p>
            <w:pPr>
              <w:spacing w:after="0"/>
              <w:jc w:val="left"/>
            </w:pPr>
          </w:p>
        </w:tc>
        <w:tc>
          <w:tcPr>
            <w:tcW w:type="dxa" w:w="2981"/>
          </w:tcPr>
          <w:p>
            <w:pPr>
              <w:spacing w:after="0"/>
              <w:jc w:val="left"/>
            </w:pPr>
            <w:r>
              <w:rPr>
                <w:sz w:val="16"/>
              </w:rPr>
              <w:t>$6,000,000 property; $4,200,000 crops (zone total, 1996 dollars)</w:t>
            </w:r>
          </w:p>
        </w:tc>
        <w:tc>
          <w:tcPr>
            <w:tcW w:type="dxa" w:w="931"/>
          </w:tcPr>
          <w:p>
            <w:pPr>
              <w:spacing w:after="0"/>
              <w:jc w:val="right"/>
            </w:pPr>
            <w:r>
              <w:rPr>
                <w:sz w:val="16"/>
              </w:rPr>
              <w:t>0, 0</w:t>
            </w:r>
          </w:p>
        </w:tc>
        <w:tc>
          <w:tcPr>
            <w:tcW w:type="dxa" w:w="2258"/>
          </w:tcPr>
          <w:p>
            <w:pPr>
              <w:spacing w:after="0"/>
              <w:jc w:val="left"/>
            </w:pPr>
            <w:r>
              <w:rPr>
                <w:sz w:val="16"/>
              </w:rPr>
              <w:t>NWS zone VAZ058 (HALIFAX), zone-level</w:t>
            </w:r>
          </w:p>
        </w:tc>
        <w:tc>
          <w:tcPr>
            <w:tcW w:type="dxa" w:w="1041"/>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896"/>
          </w:tcPr>
          <w:p>
            <w:pPr>
              <w:spacing w:after="0"/>
              <w:jc w:val="left"/>
            </w:pPr>
          </w:p>
        </w:tc>
        <w:tc>
          <w:tcPr>
            <w:tcW w:type="dxa" w:w="2981"/>
          </w:tcPr>
          <w:p>
            <w:pPr>
              <w:spacing w:after="0"/>
              <w:jc w:val="left"/>
            </w:pPr>
            <w:r>
              <w:rPr>
                <w:sz w:val="16"/>
              </w:rPr>
              <w:t>property not reported; $25,000 crops (zone total, 1996 dollars)</w:t>
            </w:r>
          </w:p>
        </w:tc>
        <w:tc>
          <w:tcPr>
            <w:tcW w:type="dxa" w:w="931"/>
          </w:tcPr>
          <w:p>
            <w:pPr>
              <w:spacing w:after="0"/>
              <w:jc w:val="right"/>
            </w:pPr>
            <w:r>
              <w:rPr>
                <w:sz w:val="16"/>
              </w:rPr>
              <w:t>0, 0</w:t>
            </w:r>
          </w:p>
        </w:tc>
        <w:tc>
          <w:tcPr>
            <w:tcW w:type="dxa" w:w="2258"/>
          </w:tcPr>
          <w:p>
            <w:pPr>
              <w:spacing w:after="0"/>
              <w:jc w:val="left"/>
            </w:pPr>
            <w:r>
              <w:rPr>
                <w:sz w:val="16"/>
              </w:rPr>
              <w:t>NWS zone VAZ058 (HALIFAX), zone-level</w:t>
            </w:r>
          </w:p>
        </w:tc>
        <w:tc>
          <w:tcPr>
            <w:tcW w:type="dxa" w:w="1041"/>
          </w:tcPr>
          <w:p>
            <w:pPr>
              <w:spacing w:after="0"/>
              <w:jc w:val="left"/>
            </w:pP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1969-03-24</w:t>
            </w:r>
          </w:p>
        </w:tc>
        <w:tc>
          <w:tcPr>
            <w:tcW w:type="dxa" w:w="1215"/>
          </w:tcPr>
          <w:p>
            <w:pPr>
              <w:spacing w:after="0"/>
              <w:jc w:val="left"/>
            </w:pPr>
            <w:r>
              <w:rPr>
                <w:sz w:val="16"/>
              </w:rPr>
              <w:t>Tornado</w:t>
            </w:r>
          </w:p>
        </w:tc>
        <w:tc>
          <w:tcPr>
            <w:tcW w:type="dxa" w:w="1896"/>
          </w:tcPr>
          <w:p>
            <w:pPr>
              <w:spacing w:after="0"/>
              <w:jc w:val="left"/>
            </w:pPr>
            <w:r>
              <w:rPr>
                <w:sz w:val="16"/>
              </w:rPr>
              <w:t>F3, 0.1 mi path length (whole path, pre-1996), 20 yd wide</w:t>
            </w:r>
          </w:p>
        </w:tc>
        <w:tc>
          <w:tcPr>
            <w:tcW w:type="dxa" w:w="2981"/>
          </w:tcPr>
          <w:p>
            <w:pPr>
              <w:spacing w:after="0"/>
              <w:jc w:val="left"/>
            </w:pPr>
            <w:r>
              <w:rPr>
                <w:sz w:val="16"/>
              </w:rPr>
              <w:t>$25,000 property; crops not recorded (1969 dollars)</w:t>
            </w:r>
          </w:p>
        </w:tc>
        <w:tc>
          <w:tcPr>
            <w:tcW w:type="dxa" w:w="931"/>
          </w:tcPr>
          <w:p>
            <w:pPr>
              <w:spacing w:after="0"/>
              <w:jc w:val="right"/>
            </w:pPr>
            <w:r>
              <w:rPr>
                <w:sz w:val="16"/>
              </w:rPr>
              <w:t>1, 4</w:t>
            </w:r>
          </w:p>
        </w:tc>
        <w:tc>
          <w:tcPr>
            <w:tcW w:type="dxa" w:w="2258"/>
          </w:tcPr>
          <w:p>
            <w:pPr>
              <w:spacing w:after="0"/>
              <w:jc w:val="left"/>
            </w:pPr>
            <w:r>
              <w:rPr>
                <w:sz w:val="16"/>
              </w:rPr>
              <w:t>location not recorded</w:t>
            </w:r>
          </w:p>
        </w:tc>
        <w:tc>
          <w:tcPr>
            <w:tcW w:type="dxa" w:w="1041"/>
          </w:tcPr>
          <w:p>
            <w:pPr>
              <w:spacing w:after="0"/>
              <w:jc w:val="left"/>
            </w:pPr>
          </w:p>
        </w:tc>
        <w:tc>
          <w:tcPr>
            <w:tcW w:type="dxa" w:w="27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0.632</w:t>
            </w:r>
          </w:p>
        </w:tc>
        <w:tc>
          <w:tcPr>
            <w:tcW w:type="dxa" w:w="1335"/>
          </w:tcPr>
          <w:p>
            <w:pPr>
              <w:spacing w:after="0"/>
              <w:jc w:val="left"/>
            </w:pPr>
            <w:r>
              <w:rPr>
                <w:sz w:val="16"/>
              </w:rPr>
              <w:t>event-days per year</w:t>
            </w:r>
          </w:p>
        </w:tc>
        <w:tc>
          <w:tcPr>
            <w:tcW w:type="dxa" w:w="1715"/>
          </w:tcPr>
          <w:p>
            <w:pPr>
              <w:spacing w:after="0"/>
              <w:jc w:val="left"/>
            </w:pPr>
            <w:r>
              <w:rPr>
                <w:sz w:val="16"/>
              </w:rPr>
              <w:t>about 0.632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10.4</w:t>
            </w:r>
          </w:p>
        </w:tc>
        <w:tc>
          <w:tcPr>
            <w:tcW w:type="dxa" w:w="1335"/>
          </w:tcPr>
          <w:p>
            <w:pPr>
              <w:spacing w:after="0"/>
              <w:jc w:val="left"/>
            </w:pPr>
            <w:r>
              <w:rPr>
                <w:sz w:val="16"/>
              </w:rPr>
              <w:t>event-days per year</w:t>
            </w:r>
          </w:p>
        </w:tc>
        <w:tc>
          <w:tcPr>
            <w:tcW w:type="dxa" w:w="1715"/>
          </w:tcPr>
          <w:p>
            <w:pPr>
              <w:spacing w:after="0"/>
              <w:jc w:val="left"/>
            </w:pPr>
            <w:r>
              <w:rPr>
                <w:sz w:val="16"/>
              </w:rPr>
              <w:t>about 10.4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329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3.96</w:t>
            </w:r>
          </w:p>
        </w:tc>
        <w:tc>
          <w:tcPr>
            <w:tcW w:type="dxa" w:w="1335"/>
          </w:tcPr>
          <w:p>
            <w:pPr>
              <w:spacing w:after="0"/>
              <w:jc w:val="left"/>
            </w:pPr>
            <w:r>
              <w:rPr>
                <w:sz w:val="16"/>
              </w:rPr>
              <w:t>events per year</w:t>
            </w:r>
          </w:p>
        </w:tc>
        <w:tc>
          <w:tcPr>
            <w:tcW w:type="dxa" w:w="1715"/>
          </w:tcPr>
          <w:p>
            <w:pPr>
              <w:spacing w:after="0"/>
              <w:jc w:val="left"/>
            </w:pPr>
            <w:r>
              <w:rPr>
                <w:sz w:val="16"/>
              </w:rPr>
              <w:t>about 3.96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150.3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2.37</w:t>
            </w:r>
          </w:p>
        </w:tc>
        <w:tc>
          <w:tcPr>
            <w:tcW w:type="dxa" w:w="1335"/>
          </w:tcPr>
          <w:p>
            <w:pPr>
              <w:spacing w:after="0"/>
              <w:jc w:val="left"/>
            </w:pPr>
            <w:r>
              <w:rPr>
                <w:sz w:val="16"/>
              </w:rPr>
              <w:t>event-days per year</w:t>
            </w:r>
          </w:p>
        </w:tc>
        <w:tc>
          <w:tcPr>
            <w:tcW w:type="dxa" w:w="1715"/>
          </w:tcPr>
          <w:p>
            <w:pPr>
              <w:spacing w:after="0"/>
              <w:jc w:val="left"/>
            </w:pPr>
            <w:r>
              <w:rPr>
                <w:sz w:val="16"/>
              </w:rPr>
              <w:t>about 2.37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36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0.0758</w:t>
            </w:r>
          </w:p>
        </w:tc>
        <w:tc>
          <w:tcPr>
            <w:tcW w:type="dxa" w:w="1335"/>
          </w:tcPr>
          <w:p>
            <w:pPr>
              <w:spacing w:after="0"/>
              <w:jc w:val="left"/>
            </w:pPr>
            <w:r>
              <w:rPr>
                <w:sz w:val="16"/>
              </w:rPr>
              <w:t>events per year</w:t>
            </w:r>
          </w:p>
        </w:tc>
        <w:tc>
          <w:tcPr>
            <w:tcW w:type="dxa" w:w="1715"/>
          </w:tcPr>
          <w:p>
            <w:pPr>
              <w:spacing w:after="0"/>
              <w:jc w:val="left"/>
            </w:pPr>
            <w:r>
              <w:rPr>
                <w:sz w:val="16"/>
              </w:rPr>
              <w:t>about 1 in 13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1.72</w:t>
            </w:r>
          </w:p>
        </w:tc>
        <w:tc>
          <w:tcPr>
            <w:tcW w:type="dxa" w:w="1335"/>
          </w:tcPr>
          <w:p>
            <w:pPr>
              <w:spacing w:after="0"/>
              <w:jc w:val="left"/>
            </w:pPr>
            <w:r>
              <w:rPr>
                <w:sz w:val="16"/>
              </w:rPr>
              <w:t>event-days per year</w:t>
            </w:r>
          </w:p>
        </w:tc>
        <w:tc>
          <w:tcPr>
            <w:tcW w:type="dxa" w:w="1715"/>
          </w:tcPr>
          <w:p>
            <w:pPr>
              <w:spacing w:after="0"/>
              <w:jc w:val="left"/>
            </w:pPr>
            <w:r>
              <w:rPr>
                <w:sz w:val="16"/>
              </w:rPr>
              <w:t>about 1.72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116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4.29</w:t>
            </w:r>
          </w:p>
        </w:tc>
        <w:tc>
          <w:tcPr>
            <w:tcW w:type="dxa" w:w="1335"/>
          </w:tcPr>
          <w:p>
            <w:pPr>
              <w:spacing w:after="0"/>
              <w:jc w:val="left"/>
            </w:pPr>
            <w:r>
              <w:rPr>
                <w:sz w:val="16"/>
              </w:rPr>
              <w:t>event-days per year</w:t>
            </w:r>
          </w:p>
        </w:tc>
        <w:tc>
          <w:tcPr>
            <w:tcW w:type="dxa" w:w="1715"/>
          </w:tcPr>
          <w:p>
            <w:pPr>
              <w:spacing w:after="0"/>
              <w:jc w:val="left"/>
            </w:pPr>
            <w:r>
              <w:rPr>
                <w:sz w:val="16"/>
              </w:rPr>
              <w:t>about 4.29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120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0.801</w:t>
            </w:r>
          </w:p>
        </w:tc>
        <w:tc>
          <w:tcPr>
            <w:tcW w:type="dxa" w:w="1335"/>
          </w:tcPr>
          <w:p>
            <w:pPr>
              <w:spacing w:after="0"/>
              <w:jc w:val="left"/>
            </w:pPr>
            <w:r>
              <w:rPr>
                <w:sz w:val="16"/>
              </w:rPr>
              <w:t>events per year (modeled)</w:t>
            </w:r>
          </w:p>
        </w:tc>
        <w:tc>
          <w:tcPr>
            <w:tcW w:type="dxa" w:w="1715"/>
          </w:tcPr>
          <w:p>
            <w:pPr>
              <w:spacing w:after="0"/>
              <w:jc w:val="left"/>
            </w:pPr>
            <w:r>
              <w:rPr>
                <w:sz w:val="16"/>
              </w:rPr>
              <w:t>about 0.8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44.2</w:t>
            </w:r>
          </w:p>
        </w:tc>
        <w:tc>
          <w:tcPr>
            <w:tcW w:type="dxa" w:w="1335"/>
          </w:tcPr>
          <w:p>
            <w:pPr>
              <w:spacing w:after="0"/>
              <w:jc w:val="left"/>
            </w:pPr>
            <w:r>
              <w:rPr>
                <w:sz w:val="16"/>
              </w:rPr>
              <w:t>days per year with a strike</w:t>
            </w:r>
          </w:p>
        </w:tc>
        <w:tc>
          <w:tcPr>
            <w:tcW w:type="dxa" w:w="1715"/>
          </w:tcPr>
          <w:p>
            <w:pPr>
              <w:spacing w:after="0"/>
              <w:jc w:val="left"/>
            </w:pPr>
            <w:r>
              <w:rPr>
                <w:sz w:val="16"/>
              </w:rPr>
              <w:t>about 44.2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2.47</w:t>
            </w:r>
          </w:p>
        </w:tc>
        <w:tc>
          <w:tcPr>
            <w:tcW w:type="dxa" w:w="1335"/>
          </w:tcPr>
          <w:p>
            <w:pPr>
              <w:spacing w:after="0"/>
              <w:jc w:val="left"/>
            </w:pPr>
            <w:r>
              <w:rPr>
                <w:sz w:val="16"/>
              </w:rPr>
              <w:t>events per year</w:t>
            </w:r>
          </w:p>
        </w:tc>
        <w:tc>
          <w:tcPr>
            <w:tcW w:type="dxa" w:w="1715"/>
          </w:tcPr>
          <w:p>
            <w:pPr>
              <w:spacing w:after="0"/>
              <w:jc w:val="left"/>
            </w:pPr>
            <w:r>
              <w:rPr>
                <w:sz w:val="16"/>
              </w:rPr>
              <w:t>about 2.47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0.257</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0.000162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0.0162%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6.47</w:t>
            </w:r>
          </w:p>
        </w:tc>
        <w:tc>
          <w:tcPr>
            <w:tcW w:type="dxa" w:w="1335"/>
          </w:tcPr>
          <w:p>
            <w:pPr>
              <w:spacing w:after="0"/>
              <w:jc w:val="left"/>
            </w:pPr>
            <w:r>
              <w:rPr>
                <w:sz w:val="16"/>
              </w:rPr>
              <w:t>event-days per year</w:t>
            </w:r>
          </w:p>
        </w:tc>
        <w:tc>
          <w:tcPr>
            <w:tcW w:type="dxa" w:w="1715"/>
          </w:tcPr>
          <w:p>
            <w:pPr>
              <w:spacing w:after="0"/>
              <w:jc w:val="left"/>
            </w:pPr>
            <w:r>
              <w:rPr>
                <w:sz w:val="16"/>
              </w:rPr>
              <w:t>about 6.47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361</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21.4</w:t>
            </w:r>
          </w:p>
        </w:tc>
        <w:tc>
          <w:tcPr>
            <w:tcW w:type="dxa" w:w="1119"/>
          </w:tcPr>
          <w:p>
            <w:pPr>
              <w:spacing w:after="0"/>
              <w:jc w:val="right"/>
            </w:pPr>
            <w:r>
              <w:rPr>
                <w:sz w:val="16"/>
              </w:rPr>
              <w:t>25.3</w:t>
            </w:r>
          </w:p>
        </w:tc>
        <w:tc>
          <w:tcPr>
            <w:tcW w:type="dxa" w:w="1067"/>
          </w:tcPr>
          <w:p>
            <w:pPr>
              <w:spacing w:after="0"/>
              <w:jc w:val="right"/>
            </w:pPr>
            <w:r>
              <w:rPr>
                <w:sz w:val="16"/>
              </w:rPr>
              <w:t>30.9</w:t>
            </w:r>
          </w:p>
        </w:tc>
        <w:tc>
          <w:tcPr>
            <w:tcW w:type="dxa" w:w="7737"/>
          </w:tcPr>
          <w:p>
            <w:pPr>
              <w:spacing w:after="0"/>
              <w:jc w:val="left"/>
            </w:pPr>
            <w:r>
              <w:rPr>
                <w:sz w:val="16"/>
              </w:rPr>
              <w:t>Relatively Low 11</w:t>
            </w:r>
          </w:p>
        </w:tc>
      </w:tr>
      <w:tr>
        <w:trPr>
          <w:cantSplit/>
        </w:trPr>
        <w:tc>
          <w:tcPr>
            <w:tcW w:type="dxa" w:w="1708"/>
          </w:tcPr>
          <w:p>
            <w:pPr>
              <w:spacing w:after="0"/>
              <w:jc w:val="left"/>
            </w:pPr>
            <w:r>
              <w:rPr>
                <w:sz w:val="16"/>
              </w:rPr>
              <w:t>Drought</w:t>
            </w:r>
          </w:p>
        </w:tc>
        <w:tc>
          <w:tcPr>
            <w:tcW w:type="dxa" w:w="1414"/>
          </w:tcPr>
          <w:p>
            <w:pPr>
              <w:spacing w:after="0"/>
              <w:jc w:val="right"/>
            </w:pPr>
            <w:r>
              <w:rPr>
                <w:sz w:val="16"/>
              </w:rPr>
              <w:t>10 of 11</w:t>
            </w:r>
          </w:p>
        </w:tc>
        <w:tc>
          <w:tcPr>
            <w:tcW w:type="dxa" w:w="1067"/>
          </w:tcPr>
          <w:p>
            <w:pPr>
              <w:spacing w:after="0"/>
              <w:jc w:val="right"/>
            </w:pPr>
            <w:r>
              <w:rPr>
                <w:sz w:val="16"/>
              </w:rPr>
              <w:t>84.0</w:t>
            </w:r>
          </w:p>
        </w:tc>
        <w:tc>
          <w:tcPr>
            <w:tcW w:type="dxa" w:w="1119"/>
          </w:tcPr>
          <w:p>
            <w:pPr>
              <w:spacing w:after="0"/>
              <w:jc w:val="right"/>
            </w:pPr>
            <w:r>
              <w:rPr>
                <w:sz w:val="16"/>
              </w:rPr>
              <w:t>96.1</w:t>
            </w:r>
          </w:p>
        </w:tc>
        <w:tc>
          <w:tcPr>
            <w:tcW w:type="dxa" w:w="1067"/>
          </w:tcPr>
          <w:p>
            <w:pPr>
              <w:spacing w:after="0"/>
              <w:jc w:val="right"/>
            </w:pPr>
            <w:r>
              <w:rPr>
                <w:sz w:val="16"/>
              </w:rPr>
              <w:t>99.0</w:t>
            </w:r>
          </w:p>
        </w:tc>
        <w:tc>
          <w:tcPr>
            <w:tcW w:type="dxa" w:w="7737"/>
          </w:tcPr>
          <w:p>
            <w:pPr>
              <w:spacing w:after="0"/>
              <w:jc w:val="left"/>
            </w:pPr>
            <w:r>
              <w:rPr>
                <w:sz w:val="16"/>
              </w:rPr>
              <w:t>Relatively High 2, Relatively Moderate 5, Relatively Low 3, No Rating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28.6</w:t>
            </w:r>
          </w:p>
        </w:tc>
        <w:tc>
          <w:tcPr>
            <w:tcW w:type="dxa" w:w="1119"/>
          </w:tcPr>
          <w:p>
            <w:pPr>
              <w:spacing w:after="0"/>
              <w:jc w:val="right"/>
            </w:pPr>
            <w:r>
              <w:rPr>
                <w:sz w:val="16"/>
              </w:rPr>
              <w:t>50.5</w:t>
            </w:r>
          </w:p>
        </w:tc>
        <w:tc>
          <w:tcPr>
            <w:tcW w:type="dxa" w:w="1067"/>
          </w:tcPr>
          <w:p>
            <w:pPr>
              <w:spacing w:after="0"/>
              <w:jc w:val="right"/>
            </w:pPr>
            <w:r>
              <w:rPr>
                <w:sz w:val="16"/>
              </w:rPr>
              <w:t>73.5</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49.1</w:t>
            </w:r>
          </w:p>
        </w:tc>
        <w:tc>
          <w:tcPr>
            <w:tcW w:type="dxa" w:w="1119"/>
          </w:tcPr>
          <w:p>
            <w:pPr>
              <w:spacing w:after="0"/>
              <w:jc w:val="right"/>
            </w:pPr>
            <w:r>
              <w:rPr>
                <w:sz w:val="16"/>
              </w:rPr>
              <w:t>66.7</w:t>
            </w:r>
          </w:p>
        </w:tc>
        <w:tc>
          <w:tcPr>
            <w:tcW w:type="dxa" w:w="1067"/>
          </w:tcPr>
          <w:p>
            <w:pPr>
              <w:spacing w:after="0"/>
              <w:jc w:val="right"/>
            </w:pPr>
            <w:r>
              <w:rPr>
                <w:sz w:val="16"/>
              </w:rPr>
              <w:t>79.7</w:t>
            </w:r>
          </w:p>
        </w:tc>
        <w:tc>
          <w:tcPr>
            <w:tcW w:type="dxa" w:w="7737"/>
          </w:tcPr>
          <w:p>
            <w:pPr>
              <w:spacing w:after="0"/>
              <w:jc w:val="left"/>
            </w:pPr>
            <w:r>
              <w:rPr>
                <w:sz w:val="16"/>
              </w:rPr>
              <w:t>Relatively Moderate 4, Relatively Low 7</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20.5</w:t>
            </w:r>
          </w:p>
        </w:tc>
        <w:tc>
          <w:tcPr>
            <w:tcW w:type="dxa" w:w="1119"/>
          </w:tcPr>
          <w:p>
            <w:pPr>
              <w:spacing w:after="0"/>
              <w:jc w:val="right"/>
            </w:pPr>
            <w:r>
              <w:rPr>
                <w:sz w:val="16"/>
              </w:rPr>
              <w:t>37.0</w:t>
            </w:r>
          </w:p>
        </w:tc>
        <w:tc>
          <w:tcPr>
            <w:tcW w:type="dxa" w:w="1067"/>
          </w:tcPr>
          <w:p>
            <w:pPr>
              <w:spacing w:after="0"/>
              <w:jc w:val="right"/>
            </w:pPr>
            <w:r>
              <w:rPr>
                <w:sz w:val="16"/>
              </w:rPr>
              <w:t>54.0</w:t>
            </w:r>
          </w:p>
        </w:tc>
        <w:tc>
          <w:tcPr>
            <w:tcW w:type="dxa" w:w="7737"/>
          </w:tcPr>
          <w:p>
            <w:pPr>
              <w:spacing w:after="0"/>
              <w:jc w:val="left"/>
            </w:pPr>
            <w:r>
              <w:rPr>
                <w:sz w:val="16"/>
              </w:rPr>
              <w:t>Relatively Low 11</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64.5</w:t>
            </w:r>
          </w:p>
        </w:tc>
        <w:tc>
          <w:tcPr>
            <w:tcW w:type="dxa" w:w="1119"/>
          </w:tcPr>
          <w:p>
            <w:pPr>
              <w:spacing w:after="0"/>
              <w:jc w:val="right"/>
            </w:pPr>
            <w:r>
              <w:rPr>
                <w:sz w:val="16"/>
              </w:rPr>
              <w:t>77.4</w:t>
            </w:r>
          </w:p>
        </w:tc>
        <w:tc>
          <w:tcPr>
            <w:tcW w:type="dxa" w:w="1067"/>
          </w:tcPr>
          <w:p>
            <w:pPr>
              <w:spacing w:after="0"/>
              <w:jc w:val="right"/>
            </w:pPr>
            <w:r>
              <w:rPr>
                <w:sz w:val="16"/>
              </w:rPr>
              <w:t>84.6</w:t>
            </w:r>
          </w:p>
        </w:tc>
        <w:tc>
          <w:tcPr>
            <w:tcW w:type="dxa" w:w="7737"/>
          </w:tcPr>
          <w:p>
            <w:pPr>
              <w:spacing w:after="0"/>
              <w:jc w:val="left"/>
            </w:pPr>
            <w:r>
              <w:rPr>
                <w:sz w:val="16"/>
              </w:rPr>
              <w:t>Relatively Moderate 5, Relatively Low 6</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27.6</w:t>
            </w:r>
          </w:p>
        </w:tc>
        <w:tc>
          <w:tcPr>
            <w:tcW w:type="dxa" w:w="1119"/>
          </w:tcPr>
          <w:p>
            <w:pPr>
              <w:spacing w:after="0"/>
              <w:jc w:val="right"/>
            </w:pPr>
            <w:r>
              <w:rPr>
                <w:sz w:val="16"/>
              </w:rPr>
              <w:t>53.4</w:t>
            </w:r>
          </w:p>
        </w:tc>
        <w:tc>
          <w:tcPr>
            <w:tcW w:type="dxa" w:w="1067"/>
          </w:tcPr>
          <w:p>
            <w:pPr>
              <w:spacing w:after="0"/>
              <w:jc w:val="right"/>
            </w:pPr>
            <w:r>
              <w:rPr>
                <w:sz w:val="16"/>
              </w:rPr>
              <w:t>76.8</w:t>
            </w:r>
          </w:p>
        </w:tc>
        <w:tc>
          <w:tcPr>
            <w:tcW w:type="dxa" w:w="7737"/>
          </w:tcPr>
          <w:p>
            <w:pPr>
              <w:spacing w:after="0"/>
              <w:jc w:val="left"/>
            </w:pPr>
            <w:r>
              <w:rPr>
                <w:sz w:val="16"/>
              </w:rPr>
              <w:t>Relatively Moderate 3, Relatively Low 7, Very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7.7</w:t>
            </w:r>
          </w:p>
        </w:tc>
        <w:tc>
          <w:tcPr>
            <w:tcW w:type="dxa" w:w="1119"/>
          </w:tcPr>
          <w:p>
            <w:pPr>
              <w:spacing w:after="0"/>
              <w:jc w:val="right"/>
            </w:pPr>
            <w:r>
              <w:rPr>
                <w:sz w:val="16"/>
              </w:rPr>
              <w:t>40.5</w:t>
            </w:r>
          </w:p>
        </w:tc>
        <w:tc>
          <w:tcPr>
            <w:tcW w:type="dxa" w:w="1067"/>
          </w:tcPr>
          <w:p>
            <w:pPr>
              <w:spacing w:after="0"/>
              <w:jc w:val="right"/>
            </w:pPr>
            <w:r>
              <w:rPr>
                <w:sz w:val="16"/>
              </w:rPr>
              <w:t>83.4</w:t>
            </w:r>
          </w:p>
        </w:tc>
        <w:tc>
          <w:tcPr>
            <w:tcW w:type="dxa" w:w="7737"/>
          </w:tcPr>
          <w:p>
            <w:pPr>
              <w:spacing w:after="0"/>
              <w:jc w:val="left"/>
            </w:pPr>
            <w:r>
              <w:rPr>
                <w:sz w:val="16"/>
              </w:rPr>
              <w:t>Relatively High 1, Relatively Moderate 4, Relatively Low 4,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58.5</w:t>
            </w:r>
          </w:p>
        </w:tc>
        <w:tc>
          <w:tcPr>
            <w:tcW w:type="dxa" w:w="1119"/>
          </w:tcPr>
          <w:p>
            <w:pPr>
              <w:spacing w:after="0"/>
              <w:jc w:val="right"/>
            </w:pPr>
            <w:r>
              <w:rPr>
                <w:sz w:val="16"/>
              </w:rPr>
              <w:t>77.0</w:t>
            </w:r>
          </w:p>
        </w:tc>
        <w:tc>
          <w:tcPr>
            <w:tcW w:type="dxa" w:w="1067"/>
          </w:tcPr>
          <w:p>
            <w:pPr>
              <w:spacing w:after="0"/>
              <w:jc w:val="right"/>
            </w:pPr>
            <w:r>
              <w:rPr>
                <w:sz w:val="16"/>
              </w:rPr>
              <w:t>88.6</w:t>
            </w:r>
          </w:p>
        </w:tc>
        <w:tc>
          <w:tcPr>
            <w:tcW w:type="dxa" w:w="7737"/>
          </w:tcPr>
          <w:p>
            <w:pPr>
              <w:spacing w:after="0"/>
              <w:jc w:val="left"/>
            </w:pPr>
            <w:r>
              <w:rPr>
                <w:sz w:val="16"/>
              </w:rPr>
              <w:t>Relatively Low 4, Very Low 7</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74.5</w:t>
            </w:r>
          </w:p>
        </w:tc>
        <w:tc>
          <w:tcPr>
            <w:tcW w:type="dxa" w:w="1119"/>
          </w:tcPr>
          <w:p>
            <w:pPr>
              <w:spacing w:after="0"/>
              <w:jc w:val="right"/>
            </w:pPr>
            <w:r>
              <w:rPr>
                <w:sz w:val="16"/>
              </w:rPr>
              <w:t>89.1</w:t>
            </w:r>
          </w:p>
        </w:tc>
        <w:tc>
          <w:tcPr>
            <w:tcW w:type="dxa" w:w="1067"/>
          </w:tcPr>
          <w:p>
            <w:pPr>
              <w:spacing w:after="0"/>
              <w:jc w:val="right"/>
            </w:pPr>
            <w:r>
              <w:rPr>
                <w:sz w:val="16"/>
              </w:rPr>
              <w:t>96.6</w:t>
            </w:r>
          </w:p>
        </w:tc>
        <w:tc>
          <w:tcPr>
            <w:tcW w:type="dxa" w:w="7737"/>
          </w:tcPr>
          <w:p>
            <w:pPr>
              <w:spacing w:after="0"/>
              <w:jc w:val="left"/>
            </w:pPr>
            <w:r>
              <w:rPr>
                <w:sz w:val="16"/>
              </w:rPr>
              <w:t>Very High 1, Relatively High 9,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75.4</w:t>
            </w:r>
          </w:p>
        </w:tc>
        <w:tc>
          <w:tcPr>
            <w:tcW w:type="dxa" w:w="1119"/>
          </w:tcPr>
          <w:p>
            <w:pPr>
              <w:spacing w:after="0"/>
              <w:jc w:val="right"/>
            </w:pPr>
            <w:r>
              <w:rPr>
                <w:sz w:val="16"/>
              </w:rPr>
              <w:t>85.9</w:t>
            </w:r>
          </w:p>
        </w:tc>
        <w:tc>
          <w:tcPr>
            <w:tcW w:type="dxa" w:w="1067"/>
          </w:tcPr>
          <w:p>
            <w:pPr>
              <w:spacing w:after="0"/>
              <w:jc w:val="right"/>
            </w:pPr>
            <w:r>
              <w:rPr>
                <w:sz w:val="16"/>
              </w:rPr>
              <w:t>94.3</w:t>
            </w:r>
          </w:p>
        </w:tc>
        <w:tc>
          <w:tcPr>
            <w:tcW w:type="dxa" w:w="7737"/>
          </w:tcPr>
          <w:p>
            <w:pPr>
              <w:spacing w:after="0"/>
              <w:jc w:val="left"/>
            </w:pPr>
            <w:r>
              <w:rPr>
                <w:sz w:val="16"/>
              </w:rPr>
              <w:t>Relatively High 9, Relatively Moderate 2</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29.5</w:t>
            </w:r>
          </w:p>
        </w:tc>
        <w:tc>
          <w:tcPr>
            <w:tcW w:type="dxa" w:w="1119"/>
          </w:tcPr>
          <w:p>
            <w:pPr>
              <w:spacing w:after="0"/>
              <w:jc w:val="right"/>
            </w:pPr>
            <w:r>
              <w:rPr>
                <w:sz w:val="16"/>
              </w:rPr>
              <w:t>44.3</w:t>
            </w:r>
          </w:p>
        </w:tc>
        <w:tc>
          <w:tcPr>
            <w:tcW w:type="dxa" w:w="1067"/>
          </w:tcPr>
          <w:p>
            <w:pPr>
              <w:spacing w:after="0"/>
              <w:jc w:val="right"/>
            </w:pPr>
            <w:r>
              <w:rPr>
                <w:sz w:val="16"/>
              </w:rPr>
              <w:t>58.5</w:t>
            </w:r>
          </w:p>
        </w:tc>
        <w:tc>
          <w:tcPr>
            <w:tcW w:type="dxa" w:w="7737"/>
          </w:tcPr>
          <w:p>
            <w:pPr>
              <w:spacing w:after="0"/>
              <w:jc w:val="left"/>
            </w:pPr>
            <w:r>
              <w:rPr>
                <w:sz w:val="16"/>
              </w:rPr>
              <w:t>Relatively Moderate 3, Relatively Low 7, Very Low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51.6</w:t>
            </w:r>
          </w:p>
        </w:tc>
        <w:tc>
          <w:tcPr>
            <w:tcW w:type="dxa" w:w="1119"/>
          </w:tcPr>
          <w:p>
            <w:pPr>
              <w:spacing w:after="0"/>
              <w:jc w:val="right"/>
            </w:pPr>
            <w:r>
              <w:rPr>
                <w:sz w:val="16"/>
              </w:rPr>
              <w:t>64.7</w:t>
            </w:r>
          </w:p>
        </w:tc>
        <w:tc>
          <w:tcPr>
            <w:tcW w:type="dxa" w:w="1067"/>
          </w:tcPr>
          <w:p>
            <w:pPr>
              <w:spacing w:after="0"/>
              <w:jc w:val="right"/>
            </w:pPr>
            <w:r>
              <w:rPr>
                <w:sz w:val="16"/>
              </w:rPr>
              <w:t>72.8</w:t>
            </w:r>
          </w:p>
        </w:tc>
        <w:tc>
          <w:tcPr>
            <w:tcW w:type="dxa" w:w="7737"/>
          </w:tcPr>
          <w:p>
            <w:pPr>
              <w:spacing w:after="0"/>
              <w:jc w:val="left"/>
            </w:pPr>
            <w:r>
              <w:rPr>
                <w:sz w:val="16"/>
              </w:rPr>
              <w:t>Relatively Low 2, Very Low 9</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62.3</w:t>
            </w:r>
          </w:p>
        </w:tc>
        <w:tc>
          <w:tcPr>
            <w:tcW w:type="dxa" w:w="1119"/>
          </w:tcPr>
          <w:p>
            <w:pPr>
              <w:spacing w:after="0"/>
              <w:jc w:val="right"/>
            </w:pPr>
            <w:r>
              <w:rPr>
                <w:sz w:val="16"/>
              </w:rPr>
              <w:t>76.5</w:t>
            </w:r>
          </w:p>
        </w:tc>
        <w:tc>
          <w:tcPr>
            <w:tcW w:type="dxa" w:w="1067"/>
          </w:tcPr>
          <w:p>
            <w:pPr>
              <w:spacing w:after="0"/>
              <w:jc w:val="right"/>
            </w:pPr>
            <w:r>
              <w:rPr>
                <w:sz w:val="16"/>
              </w:rPr>
              <w:t>87.3</w:t>
            </w:r>
          </w:p>
        </w:tc>
        <w:tc>
          <w:tcPr>
            <w:tcW w:type="dxa" w:w="7737"/>
          </w:tcPr>
          <w:p>
            <w:pPr>
              <w:spacing w:after="0"/>
              <w:jc w:val="left"/>
            </w:pPr>
            <w:r>
              <w:rPr>
                <w:sz w:val="16"/>
              </w:rPr>
              <w:t>Relatively High 3,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2"/>
        <w:gridCol w:w="835"/>
        <w:gridCol w:w="2480"/>
        <w:gridCol w:w="2590"/>
        <w:gridCol w:w="3357"/>
        <w:gridCol w:w="3028"/>
      </w:tblGrid>
      <w:tr>
        <w:trPr>
          <w:cantSplit/>
          <w:tblHeader/>
        </w:trPr>
        <w:tc>
          <w:tcPr>
            <w:tcW w:type="dxa" w:w="1822"/>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Plan status</w:t>
            </w:r>
          </w:p>
        </w:tc>
        <w:tc>
          <w:tcPr>
            <w:tcW w:type="dxa" w:w="25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2"/>
          </w:tcPr>
          <w:p>
            <w:pPr>
              <w:spacing w:after="0"/>
              <w:jc w:val="left"/>
            </w:pPr>
            <w:r>
              <w:rPr>
                <w:sz w:val="16"/>
              </w:rPr>
              <w:t>Halifax County</w:t>
            </w:r>
          </w:p>
        </w:tc>
        <w:tc>
          <w:tcPr>
            <w:tcW w:type="dxa" w:w="835"/>
          </w:tcPr>
          <w:p>
            <w:pPr>
              <w:spacing w:after="0"/>
              <w:jc w:val="left"/>
            </w:pPr>
            <w:r>
              <w:rPr>
                <w:sz w:val="16"/>
              </w:rPr>
              <w:t>County</w:t>
            </w:r>
          </w:p>
        </w:tc>
        <w:tc>
          <w:tcPr>
            <w:tcW w:type="dxa" w:w="2480"/>
          </w:tcPr>
          <w:p>
            <w:pPr>
              <w:spacing w:after="0"/>
              <w:jc w:val="left"/>
            </w:pPr>
            <w:r>
              <w:rPr>
                <w:sz w:val="16"/>
              </w:rPr>
              <w:t>Expired on 2025-09-01</w:t>
            </w:r>
          </w:p>
        </w:tc>
        <w:tc>
          <w:tcPr>
            <w:tcW w:type="dxa" w:w="2590"/>
          </w:tcPr>
          <w:p>
            <w:pPr>
              <w:spacing w:after="0"/>
              <w:jc w:val="right"/>
            </w:pPr>
            <w:r>
              <w:rPr>
                <w:sz w:val="16"/>
              </w:rPr>
              <w:t>FMA RL 0, SRL 3; any 18</w:t>
            </w:r>
          </w:p>
        </w:tc>
        <w:tc>
          <w:tcPr>
            <w:tcW w:type="dxa" w:w="3357"/>
          </w:tcPr>
          <w:p>
            <w:pPr>
              <w:spacing w:after="0"/>
              <w:jc w:val="right"/>
            </w:pPr>
            <w:r>
              <w:rPr>
                <w:sz w:val="16"/>
              </w:rPr>
              <w:t>$30,517.49</w:t>
            </w:r>
          </w:p>
        </w:tc>
        <w:tc>
          <w:tcPr>
            <w:tcW w:type="dxa" w:w="3028"/>
          </w:tcPr>
          <w:p>
            <w:pPr>
              <w:spacing w:after="0"/>
              <w:jc w:val="right"/>
            </w:pPr>
            <w:r>
              <w:rPr>
                <w:sz w:val="16"/>
              </w:rPr>
              <w:t>0 total; 0 since its plan</w:t>
            </w:r>
          </w:p>
        </w:tc>
      </w:tr>
      <w:tr>
        <w:trPr>
          <w:cantSplit/>
        </w:trPr>
        <w:tc>
          <w:tcPr>
            <w:tcW w:type="dxa" w:w="1822"/>
          </w:tcPr>
          <w:p>
            <w:pPr>
              <w:spacing w:after="0"/>
              <w:jc w:val="left"/>
            </w:pPr>
            <w:r>
              <w:rPr>
                <w:sz w:val="16"/>
              </w:rPr>
              <w:t>Halifax town</w:t>
            </w:r>
          </w:p>
        </w:tc>
        <w:tc>
          <w:tcPr>
            <w:tcW w:type="dxa" w:w="835"/>
          </w:tcPr>
          <w:p>
            <w:pPr>
              <w:spacing w:after="0"/>
              <w:jc w:val="left"/>
            </w:pPr>
            <w:r>
              <w:rPr>
                <w:sz w:val="16"/>
              </w:rPr>
              <w:t>Town</w:t>
            </w:r>
          </w:p>
        </w:tc>
        <w:tc>
          <w:tcPr>
            <w:tcW w:type="dxa" w:w="2480"/>
          </w:tcPr>
          <w:p>
            <w:pPr>
              <w:spacing w:after="0"/>
              <w:jc w:val="left"/>
            </w:pPr>
            <w:r>
              <w:rPr>
                <w:sz w:val="16"/>
              </w:rPr>
              <w:t>Expired on 2025-09-01</w:t>
            </w:r>
          </w:p>
        </w:tc>
        <w:tc>
          <w:tcPr>
            <w:tcW w:type="dxa" w:w="2590"/>
          </w:tcPr>
          <w:p>
            <w:pPr>
              <w:spacing w:after="0"/>
              <w:jc w:val="right"/>
            </w:pPr>
            <w:r>
              <w:rPr>
                <w:sz w:val="16"/>
              </w:rPr>
              <w:t>FMA RL 0, SRL 0; any 0</w:t>
            </w:r>
          </w:p>
        </w:tc>
        <w:tc>
          <w:tcPr>
            <w:tcW w:type="dxa" w:w="3357"/>
          </w:tcPr>
          <w:p>
            <w:pPr>
              <w:spacing w:after="0"/>
              <w:jc w:val="right"/>
            </w:pPr>
            <w:r>
              <w:rPr>
                <w:sz w:val="16"/>
              </w:rPr>
              <w:t>$72,680.37</w:t>
            </w:r>
          </w:p>
        </w:tc>
        <w:tc>
          <w:tcPr>
            <w:tcW w:type="dxa" w:w="3028"/>
          </w:tcPr>
          <w:p>
            <w:pPr>
              <w:spacing w:after="0"/>
              <w:jc w:val="right"/>
            </w:pPr>
            <w:r>
              <w:rPr>
                <w:sz w:val="16"/>
              </w:rPr>
              <w:t>69 total; 3 since its plan</w:t>
            </w:r>
          </w:p>
        </w:tc>
      </w:tr>
      <w:tr>
        <w:trPr>
          <w:cantSplit/>
        </w:trPr>
        <w:tc>
          <w:tcPr>
            <w:tcW w:type="dxa" w:w="1822"/>
          </w:tcPr>
          <w:p>
            <w:pPr>
              <w:spacing w:after="0"/>
              <w:jc w:val="left"/>
            </w:pPr>
            <w:r>
              <w:rPr>
                <w:sz w:val="16"/>
              </w:rPr>
              <w:t>Scottsburg town</w:t>
            </w:r>
          </w:p>
        </w:tc>
        <w:tc>
          <w:tcPr>
            <w:tcW w:type="dxa" w:w="835"/>
          </w:tcPr>
          <w:p>
            <w:pPr>
              <w:spacing w:after="0"/>
              <w:jc w:val="left"/>
            </w:pPr>
            <w:r>
              <w:rPr>
                <w:sz w:val="16"/>
              </w:rPr>
              <w:t>Town</w:t>
            </w:r>
          </w:p>
        </w:tc>
        <w:tc>
          <w:tcPr>
            <w:tcW w:type="dxa" w:w="2480"/>
          </w:tcPr>
          <w:p>
            <w:pPr>
              <w:spacing w:after="0"/>
              <w:jc w:val="left"/>
            </w:pPr>
            <w:r>
              <w:rPr>
                <w:sz w:val="16"/>
              </w:rPr>
              <w:t>Expired on 2025-09-01</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38 total; 8 since its plan</w:t>
            </w:r>
          </w:p>
        </w:tc>
      </w:tr>
      <w:tr>
        <w:trPr>
          <w:cantSplit/>
        </w:trPr>
        <w:tc>
          <w:tcPr>
            <w:tcW w:type="dxa" w:w="1822"/>
          </w:tcPr>
          <w:p>
            <w:pPr>
              <w:spacing w:after="0"/>
              <w:jc w:val="left"/>
            </w:pPr>
            <w:r>
              <w:rPr>
                <w:sz w:val="16"/>
              </w:rPr>
              <w:t>South Boston town</w:t>
            </w:r>
          </w:p>
        </w:tc>
        <w:tc>
          <w:tcPr>
            <w:tcW w:type="dxa" w:w="835"/>
          </w:tcPr>
          <w:p>
            <w:pPr>
              <w:spacing w:after="0"/>
              <w:jc w:val="left"/>
            </w:pPr>
            <w:r>
              <w:rPr>
                <w:sz w:val="16"/>
              </w:rPr>
              <w:t>Town</w:t>
            </w:r>
          </w:p>
        </w:tc>
        <w:tc>
          <w:tcPr>
            <w:tcW w:type="dxa" w:w="2480"/>
          </w:tcPr>
          <w:p>
            <w:pPr>
              <w:spacing w:after="0"/>
              <w:jc w:val="left"/>
            </w:pPr>
            <w:r>
              <w:rPr>
                <w:sz w:val="16"/>
              </w:rPr>
              <w:t>Expired on 2025-09-01</w:t>
            </w:r>
          </w:p>
        </w:tc>
        <w:tc>
          <w:tcPr>
            <w:tcW w:type="dxa" w:w="2590"/>
          </w:tcPr>
          <w:p>
            <w:pPr>
              <w:spacing w:after="0"/>
              <w:jc w:val="right"/>
            </w:pPr>
            <w:r>
              <w:rPr>
                <w:sz w:val="16"/>
              </w:rPr>
              <w:t>FMA RL 1, SRL 1; any 4</w:t>
            </w:r>
          </w:p>
        </w:tc>
        <w:tc>
          <w:tcPr>
            <w:tcW w:type="dxa" w:w="3357"/>
          </w:tcPr>
          <w:p>
            <w:pPr>
              <w:spacing w:after="0"/>
              <w:jc w:val="right"/>
            </w:pPr>
            <w:r>
              <w:rPr>
                <w:sz w:val="16"/>
              </w:rPr>
              <w:t>$202,826.01</w:t>
            </w:r>
          </w:p>
        </w:tc>
        <w:tc>
          <w:tcPr>
            <w:tcW w:type="dxa" w:w="3028"/>
          </w:tcPr>
          <w:p>
            <w:pPr>
              <w:spacing w:after="0"/>
              <w:jc w:val="right"/>
            </w:pPr>
            <w:r>
              <w:rPr>
                <w:sz w:val="16"/>
              </w:rPr>
              <w:t>113 total; 22 since its plan</w:t>
            </w:r>
          </w:p>
        </w:tc>
      </w:tr>
      <w:tr>
        <w:trPr>
          <w:cantSplit/>
        </w:trPr>
        <w:tc>
          <w:tcPr>
            <w:tcW w:type="dxa" w:w="1822"/>
          </w:tcPr>
          <w:p>
            <w:pPr>
              <w:spacing w:after="0"/>
              <w:jc w:val="left"/>
            </w:pPr>
            <w:r>
              <w:rPr>
                <w:sz w:val="16"/>
              </w:rPr>
              <w:t>Virgilina town</w:t>
            </w:r>
          </w:p>
        </w:tc>
        <w:tc>
          <w:tcPr>
            <w:tcW w:type="dxa" w:w="835"/>
          </w:tcPr>
          <w:p>
            <w:pPr>
              <w:spacing w:after="0"/>
              <w:jc w:val="left"/>
            </w:pPr>
            <w:r>
              <w:rPr>
                <w:sz w:val="16"/>
              </w:rPr>
              <w:t>Town</w:t>
            </w:r>
          </w:p>
        </w:tc>
        <w:tc>
          <w:tcPr>
            <w:tcW w:type="dxa" w:w="2480"/>
          </w:tcPr>
          <w:p>
            <w:pPr>
              <w:spacing w:after="0"/>
              <w:jc w:val="left"/>
            </w:pPr>
            <w:r>
              <w:rPr>
                <w:sz w:val="16"/>
              </w:rPr>
              <w:t>Expired on 2025-09-01</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29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883"/>
        <w:gridCol w:w="1305"/>
        <w:gridCol w:w="1128"/>
        <w:gridCol w:w="1049"/>
        <w:gridCol w:w="1312"/>
        <w:gridCol w:w="15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2020-09-02</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$3,233</w:t>
            </w:r>
          </w:p>
        </w:tc>
        <w:tc>
          <w:tcPr>
            <w:tcW w:type="dxa" w:w="1126"/>
          </w:tcPr>
          <w:p>
            <w:pPr>
              <w:spacing w:after="0"/>
              <w:jc w:val="right"/>
            </w:pPr>
            <w:r>
              <w:rPr>
                <w:sz w:val="16"/>
              </w:rPr>
              <w:t>$16,064</w:t>
            </w:r>
          </w:p>
        </w:tc>
        <w:tc>
          <w:tcPr>
            <w:tcW w:type="dxa" w:w="883"/>
          </w:tcPr>
          <w:p>
            <w:pPr>
              <w:spacing w:after="0"/>
              <w:jc w:val="right"/>
            </w:pPr>
            <w:r>
              <w:rPr>
                <w:sz w:val="16"/>
              </w:rPr>
              <w:t>$71,052</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$17,522,841</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$1,184,532</w:t>
            </w:r>
          </w:p>
        </w:tc>
        <w:tc>
          <w:tcPr>
            <w:tcW w:type="dxa" w:w="883"/>
          </w:tcPr>
          <w:p>
            <w:pPr>
              <w:spacing w:after="0"/>
              <w:jc w:val="right"/>
            </w:pPr>
            <w:r>
              <w:rPr>
                <w:sz w:val="16"/>
              </w:rPr>
              <w:t>n/a</w:t>
            </w:r>
          </w:p>
        </w:tc>
        <w:tc>
          <w:tcPr>
            <w:tcW w:type="dxa" w:w="1305"/>
          </w:tcPr>
          <w:p>
            <w:pPr>
              <w:spacing w:after="0"/>
              <w:jc w:val="right"/>
            </w:pPr>
            <w:r>
              <w:rPr>
                <w:sz w:val="16"/>
              </w:rPr>
              <w:t>6.76% (agriculture)</w:t>
            </w:r>
          </w:p>
        </w:tc>
        <w:tc>
          <w:tcPr>
            <w:tcW w:type="dxa" w:w="1128"/>
          </w:tcPr>
          <w:p>
            <w:pPr>
              <w:spacing w:after="0"/>
              <w:jc w:val="right"/>
            </w:pPr>
          </w:p>
        </w:tc>
        <w:tc>
          <w:tcPr>
            <w:tcW w:type="dxa" w:w="1049"/>
          </w:tcPr>
          <w:p>
            <w:pPr>
              <w:spacing w:after="0"/>
              <w:jc w:val="right"/>
            </w:pPr>
            <w:r>
              <w:rPr>
                <w:sz w:val="16"/>
              </w:rPr>
              <w:t>$0</w:t>
            </w:r>
          </w:p>
        </w:tc>
        <w:tc>
          <w:tcPr>
            <w:tcW w:type="dxa" w:w="1312"/>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$13,872,590,267</w:t>
            </w:r>
          </w:p>
        </w:tc>
        <w:tc>
          <w:tcPr>
            <w:tcW w:type="dxa" w:w="1128"/>
          </w:tcPr>
          <w:p>
            <w:pPr>
              <w:spacing w:after="0"/>
              <w:jc w:val="right"/>
            </w:pPr>
            <w:r>
              <w:rPr>
                <w:sz w:val="16"/>
              </w:rPr>
              <w:t>n/a</w:t>
            </w:r>
          </w:p>
        </w:tc>
        <w:tc>
          <w:tcPr>
            <w:tcW w:type="dxa" w:w="1038"/>
          </w:tcPr>
          <w:p>
            <w:pPr>
              <w:spacing w:after="0"/>
              <w:jc w:val="right"/>
            </w:pPr>
            <w:r>
              <w:rPr>
                <w:sz w:val="16"/>
              </w:rPr>
              <w:t>34,022</w:t>
            </w:r>
          </w:p>
        </w:tc>
        <w:tc>
          <w:tcPr>
            <w:tcW w:type="dxa" w:w="1037"/>
          </w:tcPr>
          <w:p>
            <w:pPr>
              <w:spacing w:after="0"/>
              <w:jc w:val="right"/>
            </w:pPr>
            <w:r>
              <w:rPr>
                <w:sz w:val="16"/>
              </w:rPr>
              <w:t>$255,885</w:t>
            </w:r>
          </w:p>
        </w:tc>
        <w:tc>
          <w:tcPr>
            <w:tcW w:type="dxa" w:w="1126"/>
          </w:tcPr>
          <w:p>
            <w:pPr>
              <w:spacing w:after="0"/>
              <w:jc w:val="right"/>
            </w:pPr>
            <w:r>
              <w:rPr>
                <w:sz w:val="16"/>
              </w:rPr>
              <w:t>n/a</w:t>
            </w:r>
          </w:p>
        </w:tc>
        <w:tc>
          <w:tcPr>
            <w:tcW w:type="dxa" w:w="883"/>
          </w:tcPr>
          <w:p>
            <w:pPr>
              <w:spacing w:after="0"/>
              <w:jc w:val="right"/>
            </w:pPr>
            <w:r>
              <w:rPr>
                <w:sz w:val="16"/>
              </w:rPr>
              <w:t>$71,936</w:t>
            </w:r>
          </w:p>
        </w:tc>
        <w:tc>
          <w:tcPr>
            <w:tcW w:type="dxa" w:w="1305"/>
          </w:tcPr>
          <w:p>
            <w:pPr>
              <w:spacing w:after="0"/>
              <w:jc w:val="right"/>
            </w:pPr>
            <w:r>
              <w:rPr>
                <w:sz w:val="16"/>
              </w:rPr>
              <w:t>0.00184%</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$93,509</w:t>
            </w:r>
          </w:p>
        </w:tc>
        <w:tc>
          <w:tcPr>
            <w:tcW w:type="dxa" w:w="1126"/>
          </w:tcPr>
          <w:p>
            <w:pPr>
              <w:spacing w:after="0"/>
              <w:jc w:val="right"/>
            </w:pPr>
            <w:r>
              <w:rPr>
                <w:sz w:val="16"/>
              </w:rPr>
              <w:t>$18,833</w:t>
            </w:r>
          </w:p>
        </w:tc>
        <w:tc>
          <w:tcPr>
            <w:tcW w:type="dxa" w:w="883"/>
          </w:tcPr>
          <w:p>
            <w:pPr>
              <w:spacing w:after="0"/>
              <w:jc w:val="right"/>
            </w:pPr>
            <w:r>
              <w:rPr>
                <w:sz w:val="16"/>
              </w:rPr>
              <w:t>$44,731</w:t>
            </w:r>
          </w:p>
        </w:tc>
        <w:tc>
          <w:tcPr>
            <w:tcW w:type="dxa" w:w="1305"/>
          </w:tcPr>
          <w:p>
            <w:pPr>
              <w:spacing w:after="0"/>
              <w:jc w:val="right"/>
            </w:pPr>
            <w:r>
              <w:rPr>
                <w:sz w:val="16"/>
              </w:rPr>
              <w:t>0.00122%</w:t>
            </w:r>
          </w:p>
        </w:tc>
        <w:tc>
          <w:tcPr>
            <w:tcW w:type="dxa" w:w="1128"/>
          </w:tcPr>
          <w:p>
            <w:pPr>
              <w:spacing w:after="0"/>
              <w:jc w:val="right"/>
            </w:pPr>
            <w:r>
              <w:rPr>
                <w:sz w:val="16"/>
              </w:rPr>
              <w:t>$0</w:t>
            </w: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$12</w:t>
            </w:r>
          </w:p>
        </w:tc>
        <w:tc>
          <w:tcPr>
            <w:tcW w:type="dxa" w:w="1126"/>
          </w:tcPr>
          <w:p>
            <w:pPr>
              <w:spacing w:after="0"/>
              <w:jc w:val="right"/>
            </w:pPr>
            <w:r>
              <w:rPr>
                <w:sz w:val="16"/>
              </w:rPr>
              <w:t>$27</w:t>
            </w:r>
          </w:p>
        </w:tc>
        <w:tc>
          <w:tcPr>
            <w:tcW w:type="dxa" w:w="883"/>
          </w:tcPr>
          <w:p>
            <w:pPr>
              <w:spacing w:after="0"/>
              <w:jc w:val="right"/>
            </w:pPr>
            <w:r>
              <w:rPr>
                <w:sz w:val="16"/>
              </w:rPr>
              <w:t>$205,283</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$854,739</w:t>
            </w:r>
          </w:p>
        </w:tc>
        <w:tc>
          <w:tcPr>
            <w:tcW w:type="dxa" w:w="1126"/>
          </w:tcPr>
          <w:p>
            <w:pPr>
              <w:spacing w:after="0"/>
              <w:jc w:val="right"/>
            </w:pPr>
            <w:r>
              <w:rPr>
                <w:sz w:val="16"/>
              </w:rPr>
              <w:t>$71,830</w:t>
            </w:r>
          </w:p>
        </w:tc>
        <w:tc>
          <w:tcPr>
            <w:tcW w:type="dxa" w:w="883"/>
          </w:tcPr>
          <w:p>
            <w:pPr>
              <w:spacing w:after="0"/>
              <w:jc w:val="right"/>
            </w:pPr>
            <w:r>
              <w:rPr>
                <w:sz w:val="16"/>
              </w:rPr>
              <w:t>$26,761</w:t>
            </w:r>
          </w:p>
        </w:tc>
        <w:tc>
          <w:tcPr>
            <w:tcW w:type="dxa" w:w="1305"/>
          </w:tcPr>
          <w:p>
            <w:pPr>
              <w:spacing w:after="0"/>
              <w:jc w:val="right"/>
            </w:pPr>
            <w:r>
              <w:rPr>
                <w:sz w:val="16"/>
              </w:rPr>
              <w:t>0.0112%</w:t>
            </w:r>
          </w:p>
        </w:tc>
        <w:tc>
          <w:tcPr>
            <w:tcW w:type="dxa" w:w="1128"/>
          </w:tcPr>
          <w:p>
            <w:pPr>
              <w:spacing w:after="0"/>
              <w:jc w:val="right"/>
            </w:pPr>
          </w:p>
        </w:tc>
        <w:tc>
          <w:tcPr>
            <w:tcW w:type="dxa" w:w="1049"/>
          </w:tcPr>
          <w:p>
            <w:pPr>
              <w:spacing w:after="0"/>
              <w:jc w:val="right"/>
            </w:pPr>
            <w:r>
              <w:rPr>
                <w:sz w:val="16"/>
              </w:rPr>
              <w:t>$10,000</w:t>
            </w: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$7,659,828,426</w:t>
            </w:r>
          </w:p>
        </w:tc>
        <w:tc>
          <w:tcPr>
            <w:tcW w:type="dxa" w:w="1128"/>
          </w:tcPr>
          <w:p>
            <w:pPr>
              <w:spacing w:after="0"/>
              <w:jc w:val="right"/>
            </w:pPr>
            <w:r>
              <w:rPr>
                <w:sz w:val="16"/>
              </w:rPr>
              <w:t>n/a</w:t>
            </w:r>
          </w:p>
        </w:tc>
        <w:tc>
          <w:tcPr>
            <w:tcW w:type="dxa" w:w="1038"/>
          </w:tcPr>
          <w:p>
            <w:pPr>
              <w:spacing w:after="0"/>
              <w:jc w:val="right"/>
            </w:pPr>
            <w:r>
              <w:rPr>
                <w:sz w:val="16"/>
              </w:rPr>
              <w:t>34,002</w:t>
            </w:r>
          </w:p>
        </w:tc>
        <w:tc>
          <w:tcPr>
            <w:tcW w:type="dxa" w:w="1037"/>
          </w:tcPr>
          <w:p>
            <w:pPr>
              <w:spacing w:after="0"/>
              <w:jc w:val="right"/>
            </w:pPr>
            <w:r>
              <w:rPr>
                <w:sz w:val="16"/>
              </w:rPr>
              <w:t>$47,988</w:t>
            </w:r>
          </w:p>
        </w:tc>
        <w:tc>
          <w:tcPr>
            <w:tcW w:type="dxa" w:w="1126"/>
          </w:tcPr>
          <w:p>
            <w:pPr>
              <w:spacing w:after="0"/>
              <w:jc w:val="right"/>
            </w:pPr>
            <w:r>
              <w:rPr>
                <w:sz w:val="16"/>
              </w:rPr>
              <w:t>n/a</w:t>
            </w:r>
          </w:p>
        </w:tc>
        <w:tc>
          <w:tcPr>
            <w:tcW w:type="dxa" w:w="883"/>
          </w:tcPr>
          <w:p>
            <w:pPr>
              <w:spacing w:after="0"/>
              <w:jc w:val="right"/>
            </w:pPr>
            <w:r>
              <w:rPr>
                <w:sz w:val="16"/>
              </w:rPr>
              <w:t>$1,829</w:t>
            </w:r>
          </w:p>
        </w:tc>
        <w:tc>
          <w:tcPr>
            <w:tcW w:type="dxa" w:w="1305"/>
          </w:tcPr>
          <w:p>
            <w:pPr>
              <w:spacing w:after="0"/>
              <w:jc w:val="right"/>
            </w:pPr>
            <w:r>
              <w:rPr>
                <w:sz w:val="16"/>
              </w:rPr>
              <w:t>0.000626%</w:t>
            </w:r>
          </w:p>
        </w:tc>
        <w:tc>
          <w:tcPr>
            <w:tcW w:type="dxa" w:w="1128"/>
          </w:tcPr>
          <w:p>
            <w:pPr>
              <w:spacing w:after="0"/>
              <w:jc w:val="right"/>
            </w:pPr>
          </w:p>
        </w:tc>
        <w:tc>
          <w:tcPr>
            <w:tcW w:type="dxa" w:w="1049"/>
          </w:tcPr>
          <w:p>
            <w:pPr>
              <w:spacing w:after="0"/>
              <w:jc w:val="right"/>
            </w:pPr>
          </w:p>
        </w:tc>
        <w:tc>
          <w:tcPr>
            <w:tcW w:type="dxa" w:w="1312"/>
          </w:tcPr>
          <w:p>
            <w:pPr>
              <w:spacing w:after="0"/>
              <w:jc w:val="right"/>
            </w:pPr>
            <w:r>
              <w:rPr>
                <w:sz w:val="16"/>
              </w:rPr>
              <w:t>$24,704.79</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$7,658,544,795</w:t>
            </w:r>
          </w:p>
        </w:tc>
        <w:tc>
          <w:tcPr>
            <w:tcW w:type="dxa" w:w="1128"/>
          </w:tcPr>
          <w:p>
            <w:pPr>
              <w:spacing w:after="0"/>
              <w:jc w:val="right"/>
            </w:pPr>
            <w:r>
              <w:rPr>
                <w:sz w:val="16"/>
              </w:rPr>
              <w:t>$2,747,494</w:t>
            </w:r>
          </w:p>
        </w:tc>
        <w:tc>
          <w:tcPr>
            <w:tcW w:type="dxa" w:w="1038"/>
          </w:tcPr>
          <w:p>
            <w:pPr>
              <w:spacing w:after="0"/>
              <w:jc w:val="right"/>
            </w:pPr>
            <w:r>
              <w:rPr>
                <w:sz w:val="16"/>
              </w:rPr>
              <w:t>177</w:t>
            </w:r>
          </w:p>
        </w:tc>
        <w:tc>
          <w:tcPr>
            <w:tcW w:type="dxa" w:w="1037"/>
          </w:tcPr>
          <w:p>
            <w:pPr>
              <w:spacing w:after="0"/>
              <w:jc w:val="right"/>
            </w:pPr>
            <w:r>
              <w:rPr>
                <w:sz w:val="16"/>
              </w:rPr>
              <w:t>$4,303,835</w:t>
            </w:r>
          </w:p>
        </w:tc>
        <w:tc>
          <w:tcPr>
            <w:tcW w:type="dxa" w:w="1126"/>
          </w:tcPr>
          <w:p>
            <w:pPr>
              <w:spacing w:after="0"/>
              <w:jc w:val="right"/>
            </w:pPr>
            <w:r>
              <w:rPr>
                <w:sz w:val="16"/>
              </w:rPr>
              <w:t>$207,486</w:t>
            </w:r>
          </w:p>
        </w:tc>
        <w:tc>
          <w:tcPr>
            <w:tcW w:type="dxa" w:w="883"/>
          </w:tcPr>
          <w:p>
            <w:pPr>
              <w:spacing w:after="0"/>
              <w:jc w:val="right"/>
            </w:pPr>
            <w:r>
              <w:rPr>
                <w:sz w:val="16"/>
              </w:rPr>
              <w:t>$25,151</w:t>
            </w:r>
          </w:p>
        </w:tc>
        <w:tc>
          <w:tcPr>
            <w:tcW w:type="dxa" w:w="1305"/>
          </w:tcPr>
          <w:p>
            <w:pPr>
              <w:spacing w:after="0"/>
              <w:jc w:val="right"/>
            </w:pPr>
            <w:r>
              <w:rPr>
                <w:sz w:val="16"/>
              </w:rPr>
              <w:t>n/a (see note)</w:t>
            </w:r>
          </w:p>
        </w:tc>
        <w:tc>
          <w:tcPr>
            <w:tcW w:type="dxa" w:w="1128"/>
          </w:tcPr>
          <w:p>
            <w:pPr>
              <w:spacing w:after="0"/>
              <w:jc w:val="right"/>
            </w:pPr>
            <w:r>
              <w:rPr>
                <w:sz w:val="16"/>
              </w:rPr>
              <w:t>$225,000</w:t>
            </w:r>
          </w:p>
        </w:tc>
        <w:tc>
          <w:tcPr>
            <w:tcW w:type="dxa" w:w="1049"/>
          </w:tcPr>
          <w:p>
            <w:pPr>
              <w:spacing w:after="0"/>
              <w:jc w:val="right"/>
            </w:pPr>
          </w:p>
        </w:tc>
        <w:tc>
          <w:tcPr>
            <w:tcW w:type="dxa" w:w="1312"/>
          </w:tcPr>
          <w:p>
            <w:pPr>
              <w:spacing w:after="0"/>
              <w:jc w:val="right"/>
            </w:pPr>
            <w:r>
              <w:rPr>
                <w:sz w:val="16"/>
              </w:rPr>
              <w:t>no Public Assistance recorded (1 declaration)</w:t>
            </w: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$131,676,080</w:t>
            </w:r>
          </w:p>
        </w:tc>
        <w:tc>
          <w:tcPr>
            <w:tcW w:type="dxa" w:w="1128"/>
          </w:tcPr>
          <w:p>
            <w:pPr>
              <w:spacing w:after="0"/>
              <w:jc w:val="right"/>
            </w:pPr>
            <w:r>
              <w:rPr>
                <w:sz w:val="16"/>
              </w:rPr>
              <w:t>n/a</w:t>
            </w:r>
          </w:p>
        </w:tc>
        <w:tc>
          <w:tcPr>
            <w:tcW w:type="dxa" w:w="1038"/>
          </w:tcPr>
          <w:p>
            <w:pPr>
              <w:spacing w:after="0"/>
              <w:jc w:val="right"/>
            </w:pPr>
            <w:r>
              <w:rPr>
                <w:sz w:val="16"/>
              </w:rPr>
              <w:t>639</w:t>
            </w:r>
          </w:p>
        </w:tc>
        <w:tc>
          <w:tcPr>
            <w:tcW w:type="dxa" w:w="1037"/>
          </w:tcPr>
          <w:p>
            <w:pPr>
              <w:spacing w:after="0"/>
              <w:jc w:val="right"/>
            </w:pPr>
            <w:r>
              <w:rPr>
                <w:sz w:val="16"/>
              </w:rPr>
              <w:t>$533</w:t>
            </w:r>
          </w:p>
        </w:tc>
        <w:tc>
          <w:tcPr>
            <w:tcW w:type="dxa" w:w="1126"/>
          </w:tcPr>
          <w:p>
            <w:pPr>
              <w:spacing w:after="0"/>
              <w:jc w:val="right"/>
            </w:pPr>
            <w:r>
              <w:rPr>
                <w:sz w:val="16"/>
              </w:rPr>
              <w:t>n/a</w:t>
            </w:r>
          </w:p>
        </w:tc>
        <w:tc>
          <w:tcPr>
            <w:tcW w:type="dxa" w:w="883"/>
          </w:tcPr>
          <w:p>
            <w:pPr>
              <w:spacing w:after="0"/>
              <w:jc w:val="right"/>
            </w:pPr>
            <w:r>
              <w:rPr>
                <w:sz w:val="16"/>
              </w:rPr>
              <w:t>$193</w:t>
            </w:r>
          </w:p>
        </w:tc>
        <w:tc>
          <w:tcPr>
            <w:tcW w:type="dxa" w:w="1305"/>
          </w:tcPr>
          <w:p>
            <w:pPr>
              <w:spacing w:after="0"/>
              <w:jc w:val="right"/>
            </w:pPr>
            <w:r>
              <w:rPr>
                <w:sz w:val="16"/>
              </w:rPr>
              <w:t>0.000405%</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$7,659,828,426</w:t>
            </w:r>
          </w:p>
        </w:tc>
        <w:tc>
          <w:tcPr>
            <w:tcW w:type="dxa" w:w="1128"/>
          </w:tcPr>
          <w:p>
            <w:pPr>
              <w:spacing w:after="0"/>
              <w:jc w:val="right"/>
            </w:pPr>
            <w:r>
              <w:rPr>
                <w:sz w:val="16"/>
              </w:rPr>
              <w:t>n/a</w:t>
            </w:r>
          </w:p>
        </w:tc>
        <w:tc>
          <w:tcPr>
            <w:tcW w:type="dxa" w:w="1038"/>
          </w:tcPr>
          <w:p>
            <w:pPr>
              <w:spacing w:after="0"/>
              <w:jc w:val="right"/>
            </w:pPr>
            <w:r>
              <w:rPr>
                <w:sz w:val="16"/>
              </w:rPr>
              <w:t>34,002</w:t>
            </w:r>
          </w:p>
        </w:tc>
        <w:tc>
          <w:tcPr>
            <w:tcW w:type="dxa" w:w="1037"/>
          </w:tcPr>
          <w:p>
            <w:pPr>
              <w:spacing w:after="0"/>
              <w:jc w:val="right"/>
            </w:pPr>
            <w:r>
              <w:rPr>
                <w:sz w:val="16"/>
              </w:rPr>
              <w:t>$10,954</w:t>
            </w:r>
          </w:p>
        </w:tc>
        <w:tc>
          <w:tcPr>
            <w:tcW w:type="dxa" w:w="1126"/>
          </w:tcPr>
          <w:p>
            <w:pPr>
              <w:spacing w:after="0"/>
              <w:jc w:val="right"/>
            </w:pPr>
            <w:r>
              <w:rPr>
                <w:sz w:val="16"/>
              </w:rPr>
              <w:t>n/a</w:t>
            </w:r>
          </w:p>
        </w:tc>
        <w:tc>
          <w:tcPr>
            <w:tcW w:type="dxa" w:w="883"/>
          </w:tcPr>
          <w:p>
            <w:pPr>
              <w:spacing w:after="0"/>
              <w:jc w:val="right"/>
            </w:pPr>
            <w:r>
              <w:rPr>
                <w:sz w:val="16"/>
              </w:rPr>
              <w:t>$342,500</w:t>
            </w:r>
          </w:p>
        </w:tc>
        <w:tc>
          <w:tcPr>
            <w:tcW w:type="dxa" w:w="1305"/>
          </w:tcPr>
          <w:p>
            <w:pPr>
              <w:spacing w:after="0"/>
              <w:jc w:val="right"/>
            </w:pPr>
            <w:r>
              <w:rPr>
                <w:sz w:val="16"/>
              </w:rPr>
              <w:t>0.000143%</w:t>
            </w:r>
          </w:p>
        </w:tc>
        <w:tc>
          <w:tcPr>
            <w:tcW w:type="dxa" w:w="1128"/>
          </w:tcPr>
          <w:p>
            <w:pPr>
              <w:spacing w:after="0"/>
              <w:jc w:val="right"/>
            </w:pPr>
            <w:r>
              <w:rPr>
                <w:sz w:val="16"/>
              </w:rPr>
              <w:t>$1,000</w:t>
            </w: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$148,284</w:t>
            </w:r>
          </w:p>
        </w:tc>
        <w:tc>
          <w:tcPr>
            <w:tcW w:type="dxa" w:w="1126"/>
          </w:tcPr>
          <w:p>
            <w:pPr>
              <w:spacing w:after="0"/>
              <w:jc w:val="right"/>
            </w:pPr>
            <w:r>
              <w:rPr>
                <w:sz w:val="16"/>
              </w:rPr>
              <w:t>$3,942</w:t>
            </w:r>
          </w:p>
        </w:tc>
        <w:tc>
          <w:tcPr>
            <w:tcW w:type="dxa" w:w="883"/>
          </w:tcPr>
          <w:p>
            <w:pPr>
              <w:spacing w:after="0"/>
              <w:jc w:val="right"/>
            </w:pPr>
            <w:r>
              <w:rPr>
                <w:sz w:val="16"/>
              </w:rPr>
              <w:t>$471,294</w:t>
            </w:r>
          </w:p>
        </w:tc>
        <w:tc>
          <w:tcPr>
            <w:tcW w:type="dxa" w:w="1305"/>
          </w:tcPr>
          <w:p>
            <w:pPr>
              <w:spacing w:after="0"/>
              <w:jc w:val="right"/>
            </w:pPr>
            <w:r>
              <w:rPr>
                <w:sz w:val="16"/>
              </w:rPr>
              <w:t>0.00194%</w:t>
            </w:r>
          </w:p>
        </w:tc>
        <w:tc>
          <w:tcPr>
            <w:tcW w:type="dxa" w:w="1128"/>
          </w:tcPr>
          <w:p>
            <w:pPr>
              <w:spacing w:after="0"/>
              <w:jc w:val="right"/>
            </w:pPr>
            <w:r>
              <w:rPr>
                <w:sz w:val="16"/>
              </w:rPr>
              <w:t>$736,050</w:t>
            </w:r>
          </w:p>
        </w:tc>
        <w:tc>
          <w:tcPr>
            <w:tcW w:type="dxa" w:w="1049"/>
          </w:tcPr>
          <w:p>
            <w:pPr>
              <w:spacing w:after="0"/>
              <w:jc w:val="right"/>
            </w:pPr>
            <w:r>
              <w:rPr>
                <w:sz w:val="16"/>
              </w:rPr>
              <w:t>$89,750</w:t>
            </w:r>
          </w:p>
        </w:tc>
        <w:tc>
          <w:tcPr>
            <w:tcW w:type="dxa" w:w="1312"/>
          </w:tcPr>
          <w:p>
            <w:pPr>
              <w:spacing w:after="0"/>
              <w:jc w:val="right"/>
            </w:pPr>
          </w:p>
        </w:tc>
        <w:tc>
          <w:tcPr>
            <w:tcW w:type="dxa" w:w="1587"/>
          </w:tcPr>
          <w:p>
            <w:pPr>
              <w:spacing w:after="0"/>
              <w:jc w:val="left"/>
            </w:pPr>
            <w:r>
              <w:rPr>
                <w:sz w:val="16"/>
              </w:rPr>
              <w:t>Storm Events damage since the plan includes 2 zone-level High Wind records ($45,000) and 3 zone-level Strong Wind records ($44,750):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$225,620</w:t>
            </w:r>
          </w:p>
        </w:tc>
        <w:tc>
          <w:tcPr>
            <w:tcW w:type="dxa" w:w="1126"/>
          </w:tcPr>
          <w:p>
            <w:pPr>
              <w:spacing w:after="0"/>
              <w:jc w:val="right"/>
            </w:pPr>
            <w:r>
              <w:rPr>
                <w:sz w:val="16"/>
              </w:rPr>
              <w:t>$529</w:t>
            </w:r>
          </w:p>
        </w:tc>
        <w:tc>
          <w:tcPr>
            <w:tcW w:type="dxa" w:w="883"/>
          </w:tcPr>
          <w:p>
            <w:pPr>
              <w:spacing w:after="0"/>
              <w:jc w:val="right"/>
            </w:pPr>
            <w:r>
              <w:rPr>
                <w:sz w:val="16"/>
              </w:rPr>
              <w:t>$165,379</w:t>
            </w:r>
          </w:p>
        </w:tc>
        <w:tc>
          <w:tcPr>
            <w:tcW w:type="dxa" w:w="1305"/>
          </w:tcPr>
          <w:p>
            <w:pPr>
              <w:spacing w:after="0"/>
              <w:jc w:val="right"/>
            </w:pPr>
            <w:r>
              <w:rPr>
                <w:sz w:val="16"/>
              </w:rPr>
              <w:t>0.00295%</w:t>
            </w:r>
          </w:p>
        </w:tc>
        <w:tc>
          <w:tcPr>
            <w:tcW w:type="dxa" w:w="1128"/>
          </w:tcPr>
          <w:p>
            <w:pPr>
              <w:spacing w:after="0"/>
              <w:jc w:val="right"/>
            </w:pPr>
            <w:r>
              <w:rPr>
                <w:sz w:val="16"/>
              </w:rPr>
              <w:t>$115,000</w:t>
            </w:r>
          </w:p>
        </w:tc>
        <w:tc>
          <w:tcPr>
            <w:tcW w:type="dxa" w:w="1049"/>
          </w:tcPr>
          <w:p>
            <w:pPr>
              <w:spacing w:after="0"/>
              <w:jc w:val="right"/>
            </w:pPr>
          </w:p>
        </w:tc>
        <w:tc>
          <w:tcPr>
            <w:tcW w:type="dxa" w:w="1312"/>
          </w:tcPr>
          <w:p>
            <w:pPr>
              <w:spacing w:after="0"/>
              <w:jc w:val="right"/>
            </w:pPr>
            <w:r>
              <w:rPr>
                <w:sz w:val="16"/>
              </w:rPr>
              <w:t>no Public Assistance recorded (1 declaration)</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$1,090,853,875</w:t>
            </w:r>
          </w:p>
        </w:tc>
        <w:tc>
          <w:tcPr>
            <w:tcW w:type="dxa" w:w="1128"/>
          </w:tcPr>
          <w:p>
            <w:pPr>
              <w:spacing w:after="0"/>
              <w:jc w:val="right"/>
            </w:pPr>
            <w:r>
              <w:rPr>
                <w:sz w:val="16"/>
              </w:rPr>
              <w:t>$7,472,598</w:t>
            </w:r>
          </w:p>
        </w:tc>
        <w:tc>
          <w:tcPr>
            <w:tcW w:type="dxa" w:w="1038"/>
          </w:tcPr>
          <w:p>
            <w:pPr>
              <w:spacing w:after="0"/>
              <w:jc w:val="right"/>
            </w:pPr>
            <w:r>
              <w:rPr>
                <w:sz w:val="16"/>
              </w:rPr>
              <w:t>6,863</w:t>
            </w:r>
          </w:p>
        </w:tc>
        <w:tc>
          <w:tcPr>
            <w:tcW w:type="dxa" w:w="1037"/>
          </w:tcPr>
          <w:p>
            <w:pPr>
              <w:spacing w:after="0"/>
              <w:jc w:val="right"/>
            </w:pPr>
            <w:r>
              <w:rPr>
                <w:sz w:val="16"/>
              </w:rPr>
              <w:t>$5,392</w:t>
            </w:r>
          </w:p>
        </w:tc>
        <w:tc>
          <w:tcPr>
            <w:tcW w:type="dxa" w:w="1126"/>
          </w:tcPr>
          <w:p>
            <w:pPr>
              <w:spacing w:after="0"/>
              <w:jc w:val="right"/>
            </w:pPr>
            <w:r>
              <w:rPr>
                <w:sz w:val="16"/>
              </w:rPr>
              <w:t>$9</w:t>
            </w:r>
          </w:p>
        </w:tc>
        <w:tc>
          <w:tcPr>
            <w:tcW w:type="dxa" w:w="883"/>
          </w:tcPr>
          <w:p>
            <w:pPr>
              <w:spacing w:after="0"/>
              <w:jc w:val="right"/>
            </w:pPr>
            <w:r>
              <w:rPr>
                <w:sz w:val="16"/>
              </w:rPr>
              <w:t>$1,247</w:t>
            </w:r>
          </w:p>
        </w:tc>
        <w:tc>
          <w:tcPr>
            <w:tcW w:type="dxa" w:w="1305"/>
          </w:tcPr>
          <w:p>
            <w:pPr>
              <w:spacing w:after="0"/>
              <w:jc w:val="right"/>
            </w:pPr>
            <w:r>
              <w:rPr>
                <w:sz w:val="16"/>
              </w:rPr>
              <w:t>0.000494%</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$7,659,828,426</w:t>
            </w:r>
          </w:p>
        </w:tc>
        <w:tc>
          <w:tcPr>
            <w:tcW w:type="dxa" w:w="1128"/>
          </w:tcPr>
          <w:p>
            <w:pPr>
              <w:spacing w:after="0"/>
              <w:jc w:val="right"/>
            </w:pPr>
            <w:r>
              <w:rPr>
                <w:sz w:val="16"/>
              </w:rPr>
              <w:t>$41,042,539</w:t>
            </w:r>
          </w:p>
        </w:tc>
        <w:tc>
          <w:tcPr>
            <w:tcW w:type="dxa" w:w="1038"/>
          </w:tcPr>
          <w:p>
            <w:pPr>
              <w:spacing w:after="0"/>
              <w:jc w:val="right"/>
            </w:pPr>
            <w:r>
              <w:rPr>
                <w:sz w:val="16"/>
              </w:rPr>
              <w:t>34,002</w:t>
            </w:r>
          </w:p>
        </w:tc>
        <w:tc>
          <w:tcPr>
            <w:tcW w:type="dxa" w:w="1037"/>
          </w:tcPr>
          <w:p>
            <w:pPr>
              <w:spacing w:after="0"/>
              <w:jc w:val="right"/>
            </w:pPr>
            <w:r>
              <w:rPr>
                <w:sz w:val="16"/>
              </w:rPr>
              <w:t>$4,784</w:t>
            </w:r>
          </w:p>
        </w:tc>
        <w:tc>
          <w:tcPr>
            <w:tcW w:type="dxa" w:w="1126"/>
          </w:tcPr>
          <w:p>
            <w:pPr>
              <w:spacing w:after="0"/>
              <w:jc w:val="right"/>
            </w:pPr>
            <w:r>
              <w:rPr>
                <w:sz w:val="16"/>
              </w:rPr>
              <w:t>$11</w:t>
            </w:r>
          </w:p>
        </w:tc>
        <w:tc>
          <w:tcPr>
            <w:tcW w:type="dxa" w:w="883"/>
          </w:tcPr>
          <w:p>
            <w:pPr>
              <w:spacing w:after="0"/>
              <w:jc w:val="right"/>
            </w:pPr>
            <w:r>
              <w:rPr>
                <w:sz w:val="16"/>
              </w:rPr>
              <w:t>$58,402</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$25,000</w:t>
            </w:r>
          </w:p>
        </w:tc>
        <w:tc>
          <w:tcPr>
            <w:tcW w:type="dxa" w:w="1312"/>
          </w:tcPr>
          <w:p>
            <w:pPr>
              <w:spacing w:after="0"/>
              <w:jc w:val="right"/>
            </w:pPr>
            <w:r>
              <w:rPr>
                <w:sz w:val="16"/>
              </w:rPr>
              <w:t>no Public Assistance recorded (2 declarations)</w:t>
            </w: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2020-09-02 (Storm Events through 2026-06-30): 146 county-coded records, 145 with a damage value recorded (including $0), $1,077,050; 23 zone-level records, 16 with a damage value recorded (including $0), $124,750 reported for the zone; Public Assistance: $24,704.79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34,002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$7,659,828,426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$41,042,539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$7,458,033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$1,485,758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22</w:t>
            </w:r>
          </w:p>
        </w:tc>
        <w:tc>
          <w:tcPr>
            <w:tcW w:type="dxa" w:w="1336"/>
          </w:tcPr>
          <w:p>
            <w:pPr>
              <w:spacing w:after="0"/>
              <w:jc w:val="right"/>
            </w:pPr>
            <w:r>
              <w:rPr>
                <w:sz w:val="16"/>
              </w:rPr>
              <w:t>2</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South Boston town</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Halifax County (unincorporated area)</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1</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Halifax County</w:t>
            </w:r>
          </w:p>
        </w:tc>
        <w:tc>
          <w:tcPr>
            <w:tcW w:type="dxa" w:w="1604"/>
          </w:tcPr>
          <w:p>
            <w:pPr>
              <w:spacing w:after="0"/>
              <w:jc w:val="left"/>
            </w:pPr>
            <w:r>
              <w:rPr>
                <w:sz w:val="16"/>
              </w:rPr>
              <w:t>510188</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18</w:t>
            </w:r>
          </w:p>
        </w:tc>
        <w:tc>
          <w:tcPr>
            <w:tcW w:type="dxa" w:w="1441"/>
          </w:tcPr>
          <w:p>
            <w:pPr>
              <w:spacing w:after="0"/>
              <w:jc w:val="right"/>
            </w:pPr>
            <w:r>
              <w:rPr>
                <w:sz w:val="16"/>
              </w:rPr>
              <w:t>1</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Halifax town</w:t>
            </w:r>
          </w:p>
        </w:tc>
        <w:tc>
          <w:tcPr>
            <w:tcW w:type="dxa" w:w="1604"/>
          </w:tcPr>
          <w:p>
            <w:pPr>
              <w:spacing w:after="0"/>
              <w:jc w:val="left"/>
            </w:pPr>
            <w:r>
              <w:rPr>
                <w:sz w:val="16"/>
              </w:rPr>
              <w:t>510301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Scottsburg town</w:t>
            </w:r>
          </w:p>
        </w:tc>
        <w:tc>
          <w:tcPr>
            <w:tcW w:type="dxa" w:w="1604"/>
          </w:tcPr>
          <w:p>
            <w:pPr>
              <w:spacing w:after="0"/>
              <w:jc w:val="left"/>
            </w:pPr>
            <w:r>
              <w:rPr>
                <w:sz w:val="16"/>
              </w:rPr>
              <w:t>510299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Boston town</w:t>
            </w:r>
          </w:p>
        </w:tc>
        <w:tc>
          <w:tcPr>
            <w:tcW w:type="dxa" w:w="1604"/>
          </w:tcPr>
          <w:p>
            <w:pPr>
              <w:spacing w:after="0"/>
              <w:jc w:val="left"/>
            </w:pPr>
            <w:r>
              <w:rPr>
                <w:sz w:val="16"/>
              </w:rPr>
              <w:t>510153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Virgilina town</w:t>
            </w:r>
          </w:p>
        </w:tc>
        <w:tc>
          <w:tcPr>
            <w:tcW w:type="dxa" w:w="1604"/>
          </w:tcPr>
          <w:p>
            <w:pPr>
              <w:spacing w:after="0"/>
              <w:jc w:val="left"/>
            </w:pPr>
            <w:r>
              <w:rPr>
                <w:sz w:val="16"/>
              </w:rPr>
              <w:t>510195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Halifax County, VA: risk-assessment baseline packet, release 2026-10 (data as of 2026-09-30; County FIPS 51083). Automated baseline. </w:t>
      </w:r>
      <w:hyperlink r:id="rId15">
        <w:r>
          <w:rPr>
            <w:color w:val="1F4E99"/>
            <w:sz w:val="17"/>
            <w:u w:val="single"/>
          </w:rPr>
          <w:t>https://hazardplain.org/va/51083/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Halifax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Halifax County, VA: Risk-assessment baseline packet</dc:title>
  <dc:subject>Hazard Plain release 2026-10, as of 2026-09-30. Automated baseline</dc:subject>
  <dc:creator>Hazard Plain</dc:creator>
  <cp:keywords>Hazard Plain; hazard mitigation; risk assessment; 51083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