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Grayson County, VA</w:t>
      </w:r>
    </w:p>
    <w:p>
      <w:pPr>
        <w:spacing w:after="120" w:before="0"/>
      </w:pPr>
      <w:r>
        <w:rPr>
          <w:color w:val="555555"/>
          <w:sz w:val="24"/>
        </w:rPr>
        <w:t>Risk-assessment baseline packet</w:t>
      </w:r>
    </w:p>
    <w:p>
      <w:pPr>
        <w:spacing w:after="120" w:before="0"/>
      </w:pPr>
      <w:r>
        <w:rPr>
          <w:b/>
          <w:sz w:val="18"/>
        </w:rPr>
        <w:t xml:space="preserve">County FIPS: </w:t>
      </w:r>
      <w:r>
        <w:rPr>
          <w:sz w:val="18"/>
        </w:rPr>
        <w:t>51077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($2,503,910 a year), Inland Flooding ($2,365,265) and Drought ($207,978).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1"/>
        <w:gridCol w:w="680"/>
        <w:gridCol w:w="2360"/>
        <w:gridCol w:w="1787"/>
        <w:gridCol w:w="1327"/>
        <w:gridCol w:w="1037"/>
        <w:gridCol w:w="874"/>
        <w:gridCol w:w="1657"/>
        <w:gridCol w:w="3030"/>
      </w:tblGrid>
      <w:tr>
        <w:trPr>
          <w:cantSplit/>
          <w:tblHeader/>
        </w:trPr>
        <w:tc>
          <w:tcPr>
            <w:tcW w:type="dxa" w:w="136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60"/>
            <w:shd w:val="clear" w:color="auto" w:fill="E8E8E8"/>
          </w:tcPr>
          <w:p>
            <w:pPr>
              <w:spacing w:after="0"/>
              <w:jc w:val="left"/>
            </w:pPr>
            <w:r>
              <w:rPr>
                <w:b/>
                <w:sz w:val="16"/>
              </w:rPr>
              <w:t>Status</w:t>
            </w:r>
          </w:p>
        </w:tc>
        <w:tc>
          <w:tcPr>
            <w:tcW w:type="dxa" w:w="1787"/>
            <w:shd w:val="clear" w:color="auto" w:fill="E8E8E8"/>
          </w:tcPr>
          <w:p>
            <w:pPr>
              <w:spacing w:after="0"/>
              <w:jc w:val="left"/>
            </w:pPr>
            <w:r>
              <w:rPr>
                <w:b/>
                <w:sz w:val="16"/>
              </w:rPr>
              <w:t>Plan</w:t>
            </w:r>
          </w:p>
        </w:tc>
        <w:tc>
          <w:tcPr>
            <w:tcW w:type="dxa" w:w="132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57"/>
            <w:shd w:val="clear" w:color="auto" w:fill="E8E8E8"/>
          </w:tcPr>
          <w:p>
            <w:pPr>
              <w:spacing w:after="0"/>
              <w:jc w:val="left"/>
            </w:pPr>
            <w:r>
              <w:rPr>
                <w:b/>
                <w:sz w:val="16"/>
              </w:rPr>
              <w:t>Update underway</w:t>
            </w:r>
          </w:p>
        </w:tc>
        <w:tc>
          <w:tcPr>
            <w:tcW w:type="dxa" w:w="3030"/>
            <w:shd w:val="clear" w:color="auto" w:fill="E8E8E8"/>
          </w:tcPr>
          <w:p>
            <w:pPr>
              <w:spacing w:after="0"/>
              <w:jc w:val="left"/>
            </w:pPr>
            <w:r>
              <w:rPr>
                <w:b/>
                <w:sz w:val="16"/>
              </w:rPr>
              <w:t>Notes</w:t>
            </w:r>
          </w:p>
        </w:tc>
      </w:tr>
      <w:tr>
        <w:trPr>
          <w:cantSplit/>
        </w:trPr>
        <w:tc>
          <w:tcPr>
            <w:tcW w:type="dxa" w:w="1361"/>
          </w:tcPr>
          <w:p>
            <w:pPr>
              <w:spacing w:after="0"/>
              <w:jc w:val="left"/>
            </w:pPr>
            <w:r>
              <w:rPr>
                <w:sz w:val="16"/>
              </w:rPr>
              <w:t>Grayson County</w:t>
            </w:r>
          </w:p>
        </w:tc>
        <w:tc>
          <w:tcPr>
            <w:tcW w:type="dxa" w:w="680"/>
          </w:tcPr>
          <w:p>
            <w:pPr>
              <w:spacing w:after="0"/>
              <w:jc w:val="left"/>
            </w:pPr>
            <w:r>
              <w:rPr>
                <w:sz w:val="16"/>
              </w:rPr>
              <w:t>County</w:t>
            </w:r>
          </w:p>
        </w:tc>
        <w:tc>
          <w:tcPr>
            <w:tcW w:type="dxa" w:w="2360"/>
          </w:tcPr>
          <w:p>
            <w:pPr>
              <w:spacing w:after="0"/>
              <w:jc w:val="left"/>
            </w:pPr>
            <w:r>
              <w:rPr>
                <w:sz w:val="16"/>
              </w:rPr>
              <w:t>Approved, expires 2030-01-14</w:t>
            </w:r>
          </w:p>
        </w:tc>
        <w:tc>
          <w:tcPr>
            <w:tcW w:type="dxa" w:w="1787"/>
          </w:tcPr>
          <w:p>
            <w:pPr>
              <w:spacing w:after="0"/>
              <w:jc w:val="left"/>
            </w:pPr>
            <w:r>
              <w:rPr>
                <w:sz w:val="16"/>
              </w:rPr>
              <w:t>PDC 03 Mount Rogers Hazard Mitigation Plan (FEMA plan 110412)</w:t>
            </w:r>
          </w:p>
        </w:tc>
        <w:tc>
          <w:tcPr>
            <w:tcW w:type="dxa" w:w="1327"/>
          </w:tcPr>
          <w:p>
            <w:pPr>
              <w:spacing w:after="0"/>
              <w:jc w:val="left"/>
            </w:pPr>
            <w:r>
              <w:rPr>
                <w:sz w:val="16"/>
              </w:rPr>
              <w:t>2025-01-15</w:t>
            </w:r>
          </w:p>
        </w:tc>
        <w:tc>
          <w:tcPr>
            <w:tcW w:type="dxa" w:w="1037"/>
          </w:tcPr>
          <w:p>
            <w:pPr>
              <w:spacing w:after="0"/>
              <w:jc w:val="left"/>
            </w:pPr>
            <w:r>
              <w:rPr>
                <w:sz w:val="16"/>
              </w:rPr>
              <w:t>2030-01-14</w:t>
            </w:r>
          </w:p>
        </w:tc>
        <w:tc>
          <w:tcPr>
            <w:tcW w:type="dxa" w:w="874"/>
          </w:tcPr>
          <w:p>
            <w:pPr>
              <w:spacing w:after="0"/>
              <w:jc w:val="right"/>
            </w:pPr>
            <w:r>
              <w:rPr>
                <w:sz w:val="16"/>
              </w:rPr>
              <w:t>1,202</w:t>
            </w:r>
          </w:p>
        </w:tc>
        <w:tc>
          <w:tcPr>
            <w:tcW w:type="dxa" w:w="1657"/>
          </w:tcPr>
          <w:p>
            <w:pPr>
              <w:spacing w:after="0"/>
              <w:jc w:val="left"/>
            </w:pPr>
          </w:p>
        </w:tc>
        <w:tc>
          <w:tcPr>
            <w:tcW w:type="dxa" w:w="3030"/>
          </w:tcPr>
          <w:p>
            <w:pPr>
              <w:spacing w:after="0"/>
              <w:jc w:val="left"/>
            </w:pPr>
            <w:r>
              <w:rPr>
                <w:sz w:val="16"/>
              </w:rPr>
              <w:t>this jurisdiction approved 2025-02-13</w:t>
            </w:r>
          </w:p>
        </w:tc>
      </w:tr>
      <w:tr>
        <w:trPr>
          <w:cantSplit/>
        </w:trPr>
        <w:tc>
          <w:tcPr>
            <w:tcW w:type="dxa" w:w="1361"/>
          </w:tcPr>
          <w:p>
            <w:pPr>
              <w:spacing w:after="0"/>
              <w:jc w:val="left"/>
            </w:pPr>
            <w:r>
              <w:rPr>
                <w:sz w:val="16"/>
              </w:rPr>
              <w:t>Fries town</w:t>
            </w:r>
          </w:p>
        </w:tc>
        <w:tc>
          <w:tcPr>
            <w:tcW w:type="dxa" w:w="680"/>
          </w:tcPr>
          <w:p>
            <w:pPr>
              <w:spacing w:after="0"/>
              <w:jc w:val="left"/>
            </w:pPr>
            <w:r>
              <w:rPr>
                <w:sz w:val="16"/>
              </w:rPr>
              <w:t>Town</w:t>
            </w:r>
          </w:p>
        </w:tc>
        <w:tc>
          <w:tcPr>
            <w:tcW w:type="dxa" w:w="2360"/>
          </w:tcPr>
          <w:p>
            <w:pPr>
              <w:spacing w:after="0"/>
              <w:jc w:val="left"/>
            </w:pPr>
            <w:r>
              <w:rPr>
                <w:sz w:val="16"/>
              </w:rPr>
              <w:t>Approved, expires 2030-01-14</w:t>
            </w:r>
          </w:p>
        </w:tc>
        <w:tc>
          <w:tcPr>
            <w:tcW w:type="dxa" w:w="1787"/>
          </w:tcPr>
          <w:p>
            <w:pPr>
              <w:spacing w:after="0"/>
              <w:jc w:val="left"/>
            </w:pPr>
            <w:r>
              <w:rPr>
                <w:sz w:val="16"/>
              </w:rPr>
              <w:t>PDC 03 Mount Rogers Hazard Mitigation Plan (FEMA plan 110412)</w:t>
            </w:r>
          </w:p>
        </w:tc>
        <w:tc>
          <w:tcPr>
            <w:tcW w:type="dxa" w:w="1327"/>
          </w:tcPr>
          <w:p>
            <w:pPr>
              <w:spacing w:after="0"/>
              <w:jc w:val="left"/>
            </w:pPr>
            <w:r>
              <w:rPr>
                <w:sz w:val="16"/>
              </w:rPr>
              <w:t>2025-01-15</w:t>
            </w:r>
          </w:p>
        </w:tc>
        <w:tc>
          <w:tcPr>
            <w:tcW w:type="dxa" w:w="1037"/>
          </w:tcPr>
          <w:p>
            <w:pPr>
              <w:spacing w:after="0"/>
              <w:jc w:val="left"/>
            </w:pPr>
            <w:r>
              <w:rPr>
                <w:sz w:val="16"/>
              </w:rPr>
              <w:t>2030-01-14</w:t>
            </w:r>
          </w:p>
        </w:tc>
        <w:tc>
          <w:tcPr>
            <w:tcW w:type="dxa" w:w="874"/>
          </w:tcPr>
          <w:p>
            <w:pPr>
              <w:spacing w:after="0"/>
              <w:jc w:val="right"/>
            </w:pPr>
            <w:r>
              <w:rPr>
                <w:sz w:val="16"/>
              </w:rPr>
              <w:t>1,202</w:t>
            </w:r>
          </w:p>
        </w:tc>
        <w:tc>
          <w:tcPr>
            <w:tcW w:type="dxa" w:w="1657"/>
          </w:tcPr>
          <w:p>
            <w:pPr>
              <w:spacing w:after="0"/>
              <w:jc w:val="left"/>
            </w:pPr>
          </w:p>
        </w:tc>
        <w:tc>
          <w:tcPr>
            <w:tcW w:type="dxa" w:w="3030"/>
          </w:tcPr>
          <w:p>
            <w:pPr>
              <w:spacing w:after="0"/>
              <w:jc w:val="left"/>
            </w:pPr>
            <w:r>
              <w:rPr>
                <w:sz w:val="16"/>
              </w:rPr>
              <w:t>this jurisdiction approved 2025-01-14</w:t>
            </w:r>
          </w:p>
        </w:tc>
      </w:tr>
      <w:tr>
        <w:trPr>
          <w:cantSplit/>
        </w:trPr>
        <w:tc>
          <w:tcPr>
            <w:tcW w:type="dxa" w:w="1361"/>
          </w:tcPr>
          <w:p>
            <w:pPr>
              <w:spacing w:after="0"/>
              <w:jc w:val="left"/>
            </w:pPr>
            <w:r>
              <w:rPr>
                <w:sz w:val="16"/>
              </w:rPr>
              <w:t>Independence town</w:t>
            </w:r>
          </w:p>
        </w:tc>
        <w:tc>
          <w:tcPr>
            <w:tcW w:type="dxa" w:w="680"/>
          </w:tcPr>
          <w:p>
            <w:pPr>
              <w:spacing w:after="0"/>
              <w:jc w:val="left"/>
            </w:pPr>
            <w:r>
              <w:rPr>
                <w:sz w:val="16"/>
              </w:rPr>
              <w:t>Town</w:t>
            </w:r>
          </w:p>
        </w:tc>
        <w:tc>
          <w:tcPr>
            <w:tcW w:type="dxa" w:w="2360"/>
          </w:tcPr>
          <w:p>
            <w:pPr>
              <w:spacing w:after="0"/>
              <w:jc w:val="left"/>
            </w:pPr>
            <w:r>
              <w:rPr>
                <w:sz w:val="16"/>
              </w:rPr>
              <w:t>Approved, expires 2030-01-14</w:t>
            </w:r>
          </w:p>
        </w:tc>
        <w:tc>
          <w:tcPr>
            <w:tcW w:type="dxa" w:w="1787"/>
          </w:tcPr>
          <w:p>
            <w:pPr>
              <w:spacing w:after="0"/>
              <w:jc w:val="left"/>
            </w:pPr>
            <w:r>
              <w:rPr>
                <w:sz w:val="16"/>
              </w:rPr>
              <w:t>PDC 03 Mount Rogers Hazard Mitigation Plan (FEMA plan 110412)</w:t>
            </w:r>
          </w:p>
        </w:tc>
        <w:tc>
          <w:tcPr>
            <w:tcW w:type="dxa" w:w="1327"/>
          </w:tcPr>
          <w:p>
            <w:pPr>
              <w:spacing w:after="0"/>
              <w:jc w:val="left"/>
            </w:pPr>
            <w:r>
              <w:rPr>
                <w:sz w:val="16"/>
              </w:rPr>
              <w:t>2025-01-15</w:t>
            </w:r>
          </w:p>
        </w:tc>
        <w:tc>
          <w:tcPr>
            <w:tcW w:type="dxa" w:w="1037"/>
          </w:tcPr>
          <w:p>
            <w:pPr>
              <w:spacing w:after="0"/>
              <w:jc w:val="left"/>
            </w:pPr>
            <w:r>
              <w:rPr>
                <w:sz w:val="16"/>
              </w:rPr>
              <w:t>2030-01-14</w:t>
            </w:r>
          </w:p>
        </w:tc>
        <w:tc>
          <w:tcPr>
            <w:tcW w:type="dxa" w:w="874"/>
          </w:tcPr>
          <w:p>
            <w:pPr>
              <w:spacing w:after="0"/>
              <w:jc w:val="right"/>
            </w:pPr>
            <w:r>
              <w:rPr>
                <w:sz w:val="16"/>
              </w:rPr>
              <w:t>1,202</w:t>
            </w:r>
          </w:p>
        </w:tc>
        <w:tc>
          <w:tcPr>
            <w:tcW w:type="dxa" w:w="1657"/>
          </w:tcPr>
          <w:p>
            <w:pPr>
              <w:spacing w:after="0"/>
              <w:jc w:val="left"/>
            </w:pPr>
          </w:p>
        </w:tc>
        <w:tc>
          <w:tcPr>
            <w:tcW w:type="dxa" w:w="3030"/>
          </w:tcPr>
          <w:p>
            <w:pPr>
              <w:spacing w:after="0"/>
              <w:jc w:val="left"/>
            </w:pPr>
            <w:r>
              <w:rPr>
                <w:sz w:val="16"/>
              </w:rPr>
              <w:t>this jurisdiction approved 2025-06-10</w:t>
            </w:r>
          </w:p>
        </w:tc>
      </w:tr>
      <w:tr>
        <w:trPr>
          <w:cantSplit/>
        </w:trPr>
        <w:tc>
          <w:tcPr>
            <w:tcW w:type="dxa" w:w="1361"/>
          </w:tcPr>
          <w:p>
            <w:pPr>
              <w:spacing w:after="0"/>
              <w:jc w:val="left"/>
            </w:pPr>
            <w:r>
              <w:rPr>
                <w:sz w:val="16"/>
              </w:rPr>
              <w:t>Troutdale town</w:t>
            </w:r>
          </w:p>
        </w:tc>
        <w:tc>
          <w:tcPr>
            <w:tcW w:type="dxa" w:w="680"/>
          </w:tcPr>
          <w:p>
            <w:pPr>
              <w:spacing w:after="0"/>
              <w:jc w:val="left"/>
            </w:pPr>
            <w:r>
              <w:rPr>
                <w:sz w:val="16"/>
              </w:rPr>
              <w:t>Town</w:t>
            </w:r>
          </w:p>
        </w:tc>
        <w:tc>
          <w:tcPr>
            <w:tcW w:type="dxa" w:w="2360"/>
          </w:tcPr>
          <w:p>
            <w:pPr>
              <w:spacing w:after="0"/>
              <w:jc w:val="left"/>
            </w:pPr>
            <w:r>
              <w:rPr>
                <w:sz w:val="16"/>
              </w:rPr>
              <w:t>Plan 110412 approved 2025-01-15, pending adoption here; not yet eligible</w:t>
            </w:r>
          </w:p>
        </w:tc>
        <w:tc>
          <w:tcPr>
            <w:tcW w:type="dxa" w:w="1787"/>
          </w:tcPr>
          <w:p>
            <w:pPr>
              <w:spacing w:after="0"/>
              <w:jc w:val="left"/>
            </w:pPr>
            <w:r>
              <w:rPr>
                <w:sz w:val="16"/>
              </w:rPr>
              <w:t>PDC 03 Mount Rogers Hazard Mitigation Plan (FEMA plan 110412), pending adoption here</w:t>
            </w:r>
          </w:p>
        </w:tc>
        <w:tc>
          <w:tcPr>
            <w:tcW w:type="dxa" w:w="1327"/>
          </w:tcPr>
          <w:p>
            <w:pPr>
              <w:spacing w:after="0"/>
              <w:jc w:val="left"/>
            </w:pPr>
            <w:r>
              <w:rPr>
                <w:sz w:val="16"/>
              </w:rPr>
              <w:t>2025-01-15 by FEMA; not yet adopted here</w:t>
            </w:r>
          </w:p>
        </w:tc>
        <w:tc>
          <w:tcPr>
            <w:tcW w:type="dxa" w:w="1037"/>
          </w:tcPr>
          <w:p>
            <w:pPr>
              <w:spacing w:after="0"/>
              <w:jc w:val="left"/>
            </w:pPr>
            <w:r>
              <w:rPr>
                <w:sz w:val="16"/>
              </w:rPr>
              <w:t>2030-01-14 once adopted</w:t>
            </w:r>
          </w:p>
        </w:tc>
        <w:tc>
          <w:tcPr>
            <w:tcW w:type="dxa" w:w="874"/>
          </w:tcPr>
          <w:p>
            <w:pPr>
              <w:spacing w:after="0"/>
              <w:jc w:val="right"/>
            </w:pPr>
          </w:p>
        </w:tc>
        <w:tc>
          <w:tcPr>
            <w:tcW w:type="dxa" w:w="1657"/>
          </w:tcPr>
          <w:p>
            <w:pPr>
              <w:spacing w:after="0"/>
              <w:jc w:val="left"/>
            </w:pPr>
            <w:r>
              <w:rPr>
                <w:sz w:val="16"/>
              </w:rPr>
              <w:t>FEMA tracker shows a plan approvable pending adoption</w:t>
            </w:r>
          </w:p>
        </w:tc>
        <w:tc>
          <w:tcPr>
            <w:tcW w:type="dxa" w:w="303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18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$575</w:t>
            </w:r>
          </w:p>
        </w:tc>
        <w:tc>
          <w:tcPr>
            <w:tcW w:type="dxa" w:w="1126"/>
          </w:tcPr>
          <w:p>
            <w:pPr>
              <w:spacing w:after="0"/>
              <w:jc w:val="right"/>
            </w:pPr>
            <w:r>
              <w:rPr>
                <w:sz w:val="16"/>
              </w:rPr>
              <w:t>$46,343</w:t>
            </w:r>
          </w:p>
        </w:tc>
        <w:tc>
          <w:tcPr>
            <w:tcW w:type="dxa" w:w="1950"/>
          </w:tcPr>
          <w:p>
            <w:pPr>
              <w:spacing w:after="0"/>
              <w:jc w:val="right"/>
            </w:pPr>
            <w:r>
              <w:rPr>
                <w:sz w:val="16"/>
              </w:rPr>
              <w:t>$2,456,992</w:t>
            </w:r>
          </w:p>
        </w:tc>
        <w:tc>
          <w:tcPr>
            <w:tcW w:type="dxa" w:w="1194"/>
          </w:tcPr>
          <w:p>
            <w:pPr>
              <w:spacing w:after="0"/>
              <w:jc w:val="right"/>
            </w:pPr>
            <w:r>
              <w:rPr>
                <w:sz w:val="16"/>
              </w:rPr>
              <w:t>$2,503,910</w:t>
            </w:r>
          </w:p>
        </w:tc>
        <w:tc>
          <w:tcPr>
            <w:tcW w:type="dxa" w:w="2139"/>
          </w:tcPr>
          <w:p>
            <w:pPr>
              <w:spacing w:after="0"/>
              <w:jc w:val="right"/>
            </w:pPr>
            <w:r>
              <w:rPr>
                <w:sz w:val="16"/>
              </w:rPr>
              <w:t>10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$2,318,395</w:t>
            </w:r>
          </w:p>
        </w:tc>
        <w:tc>
          <w:tcPr>
            <w:tcW w:type="dxa" w:w="1126"/>
          </w:tcPr>
          <w:p>
            <w:pPr>
              <w:spacing w:after="0"/>
              <w:jc w:val="right"/>
            </w:pPr>
            <w:r>
              <w:rPr>
                <w:sz w:val="16"/>
              </w:rPr>
              <w:t>$33,824</w:t>
            </w:r>
          </w:p>
        </w:tc>
        <w:tc>
          <w:tcPr>
            <w:tcW w:type="dxa" w:w="1950"/>
          </w:tcPr>
          <w:p>
            <w:pPr>
              <w:spacing w:after="0"/>
              <w:jc w:val="right"/>
            </w:pPr>
            <w:r>
              <w:rPr>
                <w:sz w:val="16"/>
              </w:rPr>
              <w:t>$13,047</w:t>
            </w:r>
          </w:p>
        </w:tc>
        <w:tc>
          <w:tcPr>
            <w:tcW w:type="dxa" w:w="1194"/>
          </w:tcPr>
          <w:p>
            <w:pPr>
              <w:spacing w:after="0"/>
              <w:jc w:val="right"/>
            </w:pPr>
            <w:r>
              <w:rPr>
                <w:sz w:val="16"/>
              </w:rPr>
              <w:t>$2,365,265</w:t>
            </w:r>
          </w:p>
        </w:tc>
        <w:tc>
          <w:tcPr>
            <w:tcW w:type="dxa" w:w="2139"/>
          </w:tcPr>
          <w:p>
            <w:pPr>
              <w:spacing w:after="0"/>
              <w:jc w:val="right"/>
            </w:pPr>
            <w:r>
              <w:rPr>
                <w:sz w:val="16"/>
              </w:rPr>
              <w:t>53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$207,978</w:t>
            </w:r>
          </w:p>
        </w:tc>
        <w:tc>
          <w:tcPr>
            <w:tcW w:type="dxa" w:w="1950"/>
          </w:tcPr>
          <w:p>
            <w:pPr>
              <w:spacing w:after="0"/>
              <w:jc w:val="right"/>
            </w:pPr>
            <w:r>
              <w:rPr>
                <w:sz w:val="16"/>
              </w:rPr>
              <w:t>n/a</w:t>
            </w:r>
          </w:p>
        </w:tc>
        <w:tc>
          <w:tcPr>
            <w:tcW w:type="dxa" w:w="1194"/>
          </w:tcPr>
          <w:p>
            <w:pPr>
              <w:spacing w:after="0"/>
              <w:jc w:val="right"/>
            </w:pPr>
            <w:r>
              <w:rPr>
                <w:sz w:val="16"/>
              </w:rPr>
              <w:t>$207,978</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$5,953</w:t>
            </w:r>
          </w:p>
        </w:tc>
        <w:tc>
          <w:tcPr>
            <w:tcW w:type="dxa" w:w="1126"/>
          </w:tcPr>
          <w:p>
            <w:pPr>
              <w:spacing w:after="0"/>
              <w:jc w:val="right"/>
            </w:pPr>
            <w:r>
              <w:rPr>
                <w:sz w:val="16"/>
              </w:rPr>
              <w:t>n/a</w:t>
            </w:r>
          </w:p>
        </w:tc>
        <w:tc>
          <w:tcPr>
            <w:tcW w:type="dxa" w:w="1950"/>
          </w:tcPr>
          <w:p>
            <w:pPr>
              <w:spacing w:after="0"/>
              <w:jc w:val="right"/>
            </w:pPr>
            <w:r>
              <w:rPr>
                <w:sz w:val="16"/>
              </w:rPr>
              <w:t>$195,714</w:t>
            </w:r>
          </w:p>
        </w:tc>
        <w:tc>
          <w:tcPr>
            <w:tcW w:type="dxa" w:w="1194"/>
          </w:tcPr>
          <w:p>
            <w:pPr>
              <w:spacing w:after="0"/>
              <w:jc w:val="right"/>
            </w:pPr>
            <w:r>
              <w:rPr>
                <w:sz w:val="16"/>
              </w:rPr>
              <w:t>$201,667</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$67,479</w:t>
            </w:r>
          </w:p>
        </w:tc>
        <w:tc>
          <w:tcPr>
            <w:tcW w:type="dxa" w:w="1126"/>
          </w:tcPr>
          <w:p>
            <w:pPr>
              <w:spacing w:after="0"/>
              <w:jc w:val="right"/>
            </w:pPr>
            <w:r>
              <w:rPr>
                <w:sz w:val="16"/>
              </w:rPr>
              <w:t>$572</w:t>
            </w:r>
          </w:p>
        </w:tc>
        <w:tc>
          <w:tcPr>
            <w:tcW w:type="dxa" w:w="1950"/>
          </w:tcPr>
          <w:p>
            <w:pPr>
              <w:spacing w:after="0"/>
              <w:jc w:val="right"/>
            </w:pPr>
            <w:r>
              <w:rPr>
                <w:sz w:val="16"/>
              </w:rPr>
              <w:t>$83,237</w:t>
            </w:r>
          </w:p>
        </w:tc>
        <w:tc>
          <w:tcPr>
            <w:tcW w:type="dxa" w:w="1194"/>
          </w:tcPr>
          <w:p>
            <w:pPr>
              <w:spacing w:after="0"/>
              <w:jc w:val="right"/>
            </w:pPr>
            <w:r>
              <w:rPr>
                <w:sz w:val="16"/>
              </w:rPr>
              <w:t>$151,288</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$28,545</w:t>
            </w:r>
          </w:p>
        </w:tc>
        <w:tc>
          <w:tcPr>
            <w:tcW w:type="dxa" w:w="1126"/>
          </w:tcPr>
          <w:p>
            <w:pPr>
              <w:spacing w:after="0"/>
              <w:jc w:val="right"/>
            </w:pPr>
            <w:r>
              <w:rPr>
                <w:sz w:val="16"/>
              </w:rPr>
              <w:t>$4,896</w:t>
            </w:r>
          </w:p>
        </w:tc>
        <w:tc>
          <w:tcPr>
            <w:tcW w:type="dxa" w:w="1950"/>
          </w:tcPr>
          <w:p>
            <w:pPr>
              <w:spacing w:after="0"/>
              <w:jc w:val="right"/>
            </w:pPr>
            <w:r>
              <w:rPr>
                <w:sz w:val="16"/>
              </w:rPr>
              <w:t>$116,720</w:t>
            </w:r>
          </w:p>
        </w:tc>
        <w:tc>
          <w:tcPr>
            <w:tcW w:type="dxa" w:w="1194"/>
          </w:tcPr>
          <w:p>
            <w:pPr>
              <w:spacing w:after="0"/>
              <w:jc w:val="right"/>
            </w:pPr>
            <w:r>
              <w:rPr>
                <w:sz w:val="16"/>
              </w:rPr>
              <w:t>$150,161</w:t>
            </w:r>
          </w:p>
        </w:tc>
        <w:tc>
          <w:tcPr>
            <w:tcW w:type="dxa" w:w="2139"/>
          </w:tcPr>
          <w:p>
            <w:pPr>
              <w:spacing w:after="0"/>
              <w:jc w:val="right"/>
            </w:pPr>
            <w:r>
              <w:rPr>
                <w:sz w:val="16"/>
              </w:rPr>
              <w:t>172</w:t>
            </w:r>
          </w:p>
        </w:tc>
        <w:tc>
          <w:tcPr>
            <w:tcW w:type="dxa" w:w="2202"/>
          </w:tcPr>
          <w:p>
            <w:pPr>
              <w:spacing w:after="0"/>
              <w:jc w:val="left"/>
            </w:pPr>
            <w:r>
              <w:rPr>
                <w:sz w:val="16"/>
              </w:rPr>
              <w:t>Includes 90 High Wind and 4 Strong Wind records (NOAA non-thunderstorm wind types, outside NRI's Strong Wind definition).</w:t>
            </w: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$80,746</w:t>
            </w:r>
          </w:p>
        </w:tc>
        <w:tc>
          <w:tcPr>
            <w:tcW w:type="dxa" w:w="1126"/>
          </w:tcPr>
          <w:p>
            <w:pPr>
              <w:spacing w:after="0"/>
              <w:jc w:val="right"/>
            </w:pPr>
            <w:r>
              <w:rPr>
                <w:sz w:val="16"/>
              </w:rPr>
              <w:t>n/a</w:t>
            </w:r>
          </w:p>
        </w:tc>
        <w:tc>
          <w:tcPr>
            <w:tcW w:type="dxa" w:w="1950"/>
          </w:tcPr>
          <w:p>
            <w:pPr>
              <w:spacing w:after="0"/>
              <w:jc w:val="right"/>
            </w:pPr>
            <w:r>
              <w:rPr>
                <w:sz w:val="16"/>
              </w:rPr>
              <w:t>$28,188</w:t>
            </w:r>
          </w:p>
        </w:tc>
        <w:tc>
          <w:tcPr>
            <w:tcW w:type="dxa" w:w="1194"/>
          </w:tcPr>
          <w:p>
            <w:pPr>
              <w:spacing w:after="0"/>
              <w:jc w:val="right"/>
            </w:pPr>
            <w:r>
              <w:rPr>
                <w:sz w:val="16"/>
              </w:rPr>
              <w:t>$108,934</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$56,549</w:t>
            </w:r>
          </w:p>
        </w:tc>
        <w:tc>
          <w:tcPr>
            <w:tcW w:type="dxa" w:w="1126"/>
          </w:tcPr>
          <w:p>
            <w:pPr>
              <w:spacing w:after="0"/>
              <w:jc w:val="right"/>
            </w:pPr>
            <w:r>
              <w:rPr>
                <w:sz w:val="16"/>
              </w:rPr>
              <w:t>$21,122</w:t>
            </w:r>
          </w:p>
        </w:tc>
        <w:tc>
          <w:tcPr>
            <w:tcW w:type="dxa" w:w="1950"/>
          </w:tcPr>
          <w:p>
            <w:pPr>
              <w:spacing w:after="0"/>
              <w:jc w:val="right"/>
            </w:pPr>
            <w:r>
              <w:rPr>
                <w:sz w:val="16"/>
              </w:rPr>
              <w:t>$2,406</w:t>
            </w:r>
          </w:p>
        </w:tc>
        <w:tc>
          <w:tcPr>
            <w:tcW w:type="dxa" w:w="1194"/>
          </w:tcPr>
          <w:p>
            <w:pPr>
              <w:spacing w:after="0"/>
              <w:jc w:val="right"/>
            </w:pPr>
            <w:r>
              <w:rPr>
                <w:sz w:val="16"/>
              </w:rPr>
              <w:t>$80,076</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9</w:t>
            </w:r>
          </w:p>
        </w:tc>
        <w:tc>
          <w:tcPr>
            <w:tcW w:type="dxa" w:w="1037"/>
          </w:tcPr>
          <w:p>
            <w:pPr>
              <w:spacing w:after="0"/>
              <w:jc w:val="left"/>
            </w:pPr>
            <w:r>
              <w:rPr>
                <w:sz w:val="16"/>
              </w:rPr>
              <w:t>Landslide</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$12,081</w:t>
            </w:r>
          </w:p>
        </w:tc>
        <w:tc>
          <w:tcPr>
            <w:tcW w:type="dxa" w:w="1126"/>
          </w:tcPr>
          <w:p>
            <w:pPr>
              <w:spacing w:after="0"/>
              <w:jc w:val="right"/>
            </w:pPr>
            <w:r>
              <w:rPr>
                <w:sz w:val="16"/>
              </w:rPr>
              <w:t>n/a</w:t>
            </w:r>
          </w:p>
        </w:tc>
        <w:tc>
          <w:tcPr>
            <w:tcW w:type="dxa" w:w="1950"/>
          </w:tcPr>
          <w:p>
            <w:pPr>
              <w:spacing w:after="0"/>
              <w:jc w:val="right"/>
            </w:pPr>
            <w:r>
              <w:rPr>
                <w:sz w:val="16"/>
              </w:rPr>
              <w:t>$35,192</w:t>
            </w:r>
          </w:p>
        </w:tc>
        <w:tc>
          <w:tcPr>
            <w:tcW w:type="dxa" w:w="1194"/>
          </w:tcPr>
          <w:p>
            <w:pPr>
              <w:spacing w:after="0"/>
              <w:jc w:val="right"/>
            </w:pPr>
            <w:r>
              <w:rPr>
                <w:sz w:val="16"/>
              </w:rPr>
              <w:t>$47,273</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$28,819</w:t>
            </w:r>
          </w:p>
        </w:tc>
        <w:tc>
          <w:tcPr>
            <w:tcW w:type="dxa" w:w="1126"/>
          </w:tcPr>
          <w:p>
            <w:pPr>
              <w:spacing w:after="0"/>
              <w:jc w:val="right"/>
            </w:pPr>
            <w:r>
              <w:rPr>
                <w:sz w:val="16"/>
              </w:rPr>
              <w:t>n/a</w:t>
            </w:r>
          </w:p>
        </w:tc>
        <w:tc>
          <w:tcPr>
            <w:tcW w:type="dxa" w:w="1950"/>
          </w:tcPr>
          <w:p>
            <w:pPr>
              <w:spacing w:after="0"/>
              <w:jc w:val="right"/>
            </w:pPr>
            <w:r>
              <w:rPr>
                <w:sz w:val="16"/>
              </w:rPr>
              <w:t>$10,930</w:t>
            </w:r>
          </w:p>
        </w:tc>
        <w:tc>
          <w:tcPr>
            <w:tcW w:type="dxa" w:w="1194"/>
          </w:tcPr>
          <w:p>
            <w:pPr>
              <w:spacing w:after="0"/>
              <w:jc w:val="right"/>
            </w:pPr>
            <w:r>
              <w:rPr>
                <w:sz w:val="16"/>
              </w:rPr>
              <w:t>$39,749</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$12,892</w:t>
            </w:r>
          </w:p>
        </w:tc>
        <w:tc>
          <w:tcPr>
            <w:tcW w:type="dxa" w:w="1126"/>
          </w:tcPr>
          <w:p>
            <w:pPr>
              <w:spacing w:after="0"/>
              <w:jc w:val="right"/>
            </w:pPr>
            <w:r>
              <w:rPr>
                <w:sz w:val="16"/>
              </w:rPr>
              <w:t>$3,856</w:t>
            </w:r>
          </w:p>
        </w:tc>
        <w:tc>
          <w:tcPr>
            <w:tcW w:type="dxa" w:w="1950"/>
          </w:tcPr>
          <w:p>
            <w:pPr>
              <w:spacing w:after="0"/>
              <w:jc w:val="right"/>
            </w:pPr>
            <w:r>
              <w:rPr>
                <w:sz w:val="16"/>
              </w:rPr>
              <w:t>$22,252</w:t>
            </w:r>
          </w:p>
        </w:tc>
        <w:tc>
          <w:tcPr>
            <w:tcW w:type="dxa" w:w="1194"/>
          </w:tcPr>
          <w:p>
            <w:pPr>
              <w:spacing w:after="0"/>
              <w:jc w:val="right"/>
            </w:pPr>
            <w:r>
              <w:rPr>
                <w:sz w:val="16"/>
              </w:rPr>
              <w:t>$39,000</w:t>
            </w:r>
          </w:p>
        </w:tc>
        <w:tc>
          <w:tcPr>
            <w:tcW w:type="dxa" w:w="2139"/>
          </w:tcPr>
          <w:p>
            <w:pPr>
              <w:spacing w:after="0"/>
              <w:jc w:val="right"/>
            </w:pPr>
            <w:r>
              <w:rPr>
                <w:sz w:val="16"/>
              </w:rPr>
              <w:t>78</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$16,356</w:t>
            </w:r>
          </w:p>
        </w:tc>
        <w:tc>
          <w:tcPr>
            <w:tcW w:type="dxa" w:w="1126"/>
          </w:tcPr>
          <w:p>
            <w:pPr>
              <w:spacing w:after="0"/>
              <w:jc w:val="right"/>
            </w:pPr>
            <w:r>
              <w:rPr>
                <w:sz w:val="16"/>
              </w:rPr>
              <w:t>$201</w:t>
            </w:r>
          </w:p>
        </w:tc>
        <w:tc>
          <w:tcPr>
            <w:tcW w:type="dxa" w:w="1950"/>
          </w:tcPr>
          <w:p>
            <w:pPr>
              <w:spacing w:after="0"/>
              <w:jc w:val="right"/>
            </w:pPr>
            <w:r>
              <w:rPr>
                <w:sz w:val="16"/>
              </w:rPr>
              <w:t>$8,746</w:t>
            </w:r>
          </w:p>
        </w:tc>
        <w:tc>
          <w:tcPr>
            <w:tcW w:type="dxa" w:w="1194"/>
          </w:tcPr>
          <w:p>
            <w:pPr>
              <w:spacing w:after="0"/>
              <w:jc w:val="right"/>
            </w:pPr>
            <w:r>
              <w:rPr>
                <w:sz w:val="16"/>
              </w:rPr>
              <w:t>$25,303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$2,184</w:t>
            </w:r>
          </w:p>
        </w:tc>
        <w:tc>
          <w:tcPr>
            <w:tcW w:type="dxa" w:w="1126"/>
          </w:tcPr>
          <w:p>
            <w:pPr>
              <w:spacing w:after="0"/>
              <w:jc w:val="right"/>
            </w:pPr>
            <w:r>
              <w:rPr>
                <w:sz w:val="16"/>
              </w:rPr>
              <w:t>$34</w:t>
            </w:r>
          </w:p>
        </w:tc>
        <w:tc>
          <w:tcPr>
            <w:tcW w:type="dxa" w:w="1950"/>
          </w:tcPr>
          <w:p>
            <w:pPr>
              <w:spacing w:after="0"/>
              <w:jc w:val="right"/>
            </w:pPr>
            <w:r>
              <w:rPr>
                <w:sz w:val="16"/>
              </w:rPr>
              <w:t>$16,293</w:t>
            </w:r>
          </w:p>
        </w:tc>
        <w:tc>
          <w:tcPr>
            <w:tcW w:type="dxa" w:w="1194"/>
          </w:tcPr>
          <w:p>
            <w:pPr>
              <w:spacing w:after="0"/>
              <w:jc w:val="right"/>
            </w:pPr>
            <w:r>
              <w:rPr>
                <w:sz w:val="16"/>
              </w:rPr>
              <w:t>$18,511</w:t>
            </w:r>
          </w:p>
        </w:tc>
        <w:tc>
          <w:tcPr>
            <w:tcW w:type="dxa" w:w="2139"/>
          </w:tcPr>
          <w:p>
            <w:pPr>
              <w:spacing w:after="0"/>
              <w:jc w:val="right"/>
            </w:pPr>
            <w:r>
              <w:rPr>
                <w:sz w:val="16"/>
              </w:rPr>
              <w:t>89</w:t>
            </w:r>
          </w:p>
        </w:tc>
        <w:tc>
          <w:tcPr>
            <w:tcW w:type="dxa" w:w="2202"/>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50"/>
          </w:tcPr>
          <w:p>
            <w:pPr>
              <w:spacing w:after="0"/>
              <w:jc w:val="right"/>
            </w:pPr>
            <w:r>
              <w:rPr>
                <w:sz w:val="16"/>
              </w:rPr>
              <w:t>$256</w:t>
            </w:r>
          </w:p>
        </w:tc>
        <w:tc>
          <w:tcPr>
            <w:tcW w:type="dxa" w:w="1194"/>
          </w:tcPr>
          <w:p>
            <w:pPr>
              <w:spacing w:after="0"/>
              <w:jc w:val="right"/>
            </w:pPr>
            <w:r>
              <w:rPr>
                <w:sz w:val="16"/>
              </w:rPr>
              <w:t>$256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Heat Wave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602.02 (Very Low, 31.6); tract 602.01 (Very Low, 30.9); tract 601.01 (Very Low, 30.5)</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602.01 (Relatively Low, 59.0); tract 602.02 (Relatively Low, 57.9); tract 601.02 (Relatively Low, 43.5)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602.02 (Relatively Low, 61.7); tract 602.01 (Relatively Low, 59.4); tract 601.02 (Relatively Low, 59.3)</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602.02 (Relatively Moderate, 98.7); tract 602.01 (Relatively Moderate, 98.3); tract 603 (Relatively Moderate, 98.2)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602.01 (Relatively Low, 46.7); tract 601.02 (Relatively Low, 44.8); tract 602.02 (Relatively Low, 44.4)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602.02 (Relatively Low, 84.4); tract 601.02 (Relatively Low, 84.3); tract 602.01 (Relatively Low, 80.1)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602.02 is Census Tract 602.02).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5"/>
        <w:gridCol w:w="1911"/>
        <w:gridCol w:w="1816"/>
        <w:gridCol w:w="2016"/>
        <w:gridCol w:w="1610"/>
        <w:gridCol w:w="1627"/>
        <w:gridCol w:w="1617"/>
        <w:gridCol w:w="1610"/>
      </w:tblGrid>
      <w:tr>
        <w:trPr>
          <w:cantSplit/>
          <w:tblHeader/>
        </w:trPr>
        <w:tc>
          <w:tcPr>
            <w:tcW w:type="dxa" w:w="1905"/>
            <w:shd w:val="clear" w:color="auto" w:fill="E8E8E8"/>
          </w:tcPr>
          <w:p>
            <w:pPr>
              <w:spacing w:after="0"/>
              <w:jc w:val="left"/>
            </w:pPr>
            <w:r>
              <w:rPr>
                <w:b/>
                <w:sz w:val="16"/>
              </w:rPr>
              <w:t>Hazard</w:t>
            </w:r>
          </w:p>
        </w:tc>
        <w:tc>
          <w:tcPr>
            <w:tcW w:type="dxa" w:w="1911"/>
            <w:shd w:val="clear" w:color="auto" w:fill="E8E8E8"/>
          </w:tcPr>
          <w:p>
            <w:pPr>
              <w:spacing w:after="0"/>
              <w:jc w:val="left"/>
            </w:pPr>
            <w:r>
              <w:rPr>
                <w:b/>
                <w:sz w:val="16"/>
              </w:rPr>
              <w:t>Scale</w:t>
            </w:r>
          </w:p>
        </w:tc>
        <w:tc>
          <w:tcPr>
            <w:tcW w:type="dxa" w:w="181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6"/>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5"/>
          </w:tcPr>
          <w:p>
            <w:pPr>
              <w:spacing w:after="0"/>
              <w:jc w:val="left"/>
            </w:pPr>
            <w:r>
              <w:rPr>
                <w:sz w:val="16"/>
              </w:rPr>
              <w:t>Avalanche</w:t>
            </w:r>
          </w:p>
        </w:tc>
        <w:tc>
          <w:tcPr>
            <w:tcW w:type="dxa" w:w="1911"/>
          </w:tcPr>
          <w:p>
            <w:pPr>
              <w:spacing w:after="0"/>
              <w:jc w:val="left"/>
            </w:pPr>
            <w:r>
              <w:rPr>
                <w:sz w:val="16"/>
              </w:rPr>
              <w:t>none (count and damage only)</w:t>
            </w:r>
          </w:p>
        </w:tc>
        <w:tc>
          <w:tcPr>
            <w:tcW w:type="dxa" w:w="1816"/>
          </w:tcPr>
          <w:p>
            <w:pPr>
              <w:spacing w:after="0"/>
              <w:jc w:val="right"/>
            </w:pPr>
            <w:r>
              <w:rPr>
                <w:sz w:val="16"/>
              </w:rPr>
              <w:t>0</w:t>
            </w:r>
          </w:p>
        </w:tc>
        <w:tc>
          <w:tcPr>
            <w:tcW w:type="dxa" w:w="2016"/>
          </w:tcPr>
          <w:p>
            <w:pPr>
              <w:spacing w:after="0"/>
              <w:jc w:val="left"/>
            </w:pPr>
          </w:p>
        </w:tc>
        <w:tc>
          <w:tcPr>
            <w:tcW w:type="dxa" w:w="1610"/>
          </w:tcPr>
          <w:p>
            <w:pPr>
              <w:spacing w:after="0"/>
              <w:jc w:val="left"/>
            </w:pPr>
          </w:p>
        </w:tc>
        <w:tc>
          <w:tcPr>
            <w:tcW w:type="dxa" w:w="1627"/>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Cold/Wind Chill, Extreme Cold/Wind Chill</w:t>
            </w:r>
          </w:p>
        </w:tc>
        <w:tc>
          <w:tcPr>
            <w:tcW w:type="dxa" w:w="1911"/>
          </w:tcPr>
          <w:p>
            <w:pPr>
              <w:spacing w:after="0"/>
              <w:jc w:val="left"/>
            </w:pPr>
            <w:r>
              <w:rPr>
                <w:sz w:val="16"/>
              </w:rPr>
              <w:t>wind chill</w:t>
            </w:r>
          </w:p>
        </w:tc>
        <w:tc>
          <w:tcPr>
            <w:tcW w:type="dxa" w:w="1816"/>
          </w:tcPr>
          <w:p>
            <w:pPr>
              <w:spacing w:after="0"/>
              <w:jc w:val="right"/>
            </w:pPr>
            <w:r>
              <w:rPr>
                <w:sz w:val="16"/>
              </w:rPr>
              <w:t>7 records, 1996 to 2026 (7 zone-level)</w:t>
            </w:r>
          </w:p>
        </w:tc>
        <w:tc>
          <w:tcPr>
            <w:tcW w:type="dxa" w:w="2016"/>
          </w:tcPr>
          <w:p>
            <w:pPr>
              <w:spacing w:after="0"/>
              <w:jc w:val="left"/>
            </w:pPr>
            <w:r>
              <w:rPr>
                <w:sz w:val="16"/>
              </w:rPr>
              <w:t>1 day to 5 days (median 1 day); 7 with a recorded value</w:t>
            </w:r>
          </w:p>
        </w:tc>
        <w:tc>
          <w:tcPr>
            <w:tcW w:type="dxa" w:w="1610"/>
          </w:tcPr>
          <w:p>
            <w:pPr>
              <w:spacing w:after="0"/>
              <w:jc w:val="left"/>
            </w:pPr>
            <w:r>
              <w:rPr>
                <w:sz w:val="16"/>
              </w:rPr>
              <w:t>5 consecutive days, 1996-03-08 to 1996-03-12, zone-level</w:t>
            </w:r>
          </w:p>
        </w:tc>
        <w:tc>
          <w:tcPr>
            <w:tcW w:type="dxa" w:w="1627"/>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Frost/Freeze (outside NRI's Cold Wave definition)</w:t>
            </w:r>
          </w:p>
        </w:tc>
        <w:tc>
          <w:tcPr>
            <w:tcW w:type="dxa" w:w="1911"/>
          </w:tcPr>
          <w:p>
            <w:pPr>
              <w:spacing w:after="0"/>
              <w:jc w:val="left"/>
            </w:pPr>
            <w:r>
              <w:rPr>
                <w:sz w:val="16"/>
              </w:rPr>
              <w:t>crop damage</w:t>
            </w:r>
          </w:p>
        </w:tc>
        <w:tc>
          <w:tcPr>
            <w:tcW w:type="dxa" w:w="1816"/>
          </w:tcPr>
          <w:p>
            <w:pPr>
              <w:spacing w:after="0"/>
              <w:jc w:val="right"/>
            </w:pPr>
            <w:r>
              <w:rPr>
                <w:sz w:val="16"/>
              </w:rPr>
              <w:t>3 records, 2001 to 2012 (3 zone-level)</w:t>
            </w:r>
          </w:p>
        </w:tc>
        <w:tc>
          <w:tcPr>
            <w:tcW w:type="dxa" w:w="2016"/>
          </w:tcPr>
          <w:p>
            <w:pPr>
              <w:spacing w:after="0"/>
              <w:jc w:val="left"/>
            </w:pPr>
          </w:p>
        </w:tc>
        <w:tc>
          <w:tcPr>
            <w:tcW w:type="dxa" w:w="1610"/>
          </w:tcPr>
          <w:p>
            <w:pPr>
              <w:spacing w:after="0"/>
              <w:jc w:val="left"/>
            </w:pPr>
            <w:r>
              <w:rPr>
                <w:sz w:val="16"/>
              </w:rPr>
              <w:t>No crop damage reported in 3 records.</w:t>
            </w:r>
          </w:p>
        </w:tc>
        <w:tc>
          <w:tcPr>
            <w:tcW w:type="dxa" w:w="1627"/>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Drought</w:t>
            </w:r>
          </w:p>
        </w:tc>
        <w:tc>
          <w:tcPr>
            <w:tcW w:type="dxa" w:w="1911"/>
          </w:tcPr>
          <w:p>
            <w:pPr>
              <w:spacing w:after="0"/>
              <w:jc w:val="left"/>
            </w:pPr>
            <w:r>
              <w:rPr>
                <w:sz w:val="16"/>
              </w:rPr>
              <w:t>U.S. Drought Monitor scale (D0 to D4)</w:t>
            </w:r>
          </w:p>
        </w:tc>
        <w:tc>
          <w:tcPr>
            <w:tcW w:type="dxa" w:w="1816"/>
          </w:tcPr>
          <w:p>
            <w:pPr>
              <w:spacing w:after="0"/>
              <w:jc w:val="right"/>
            </w:pPr>
            <w:r>
              <w:rPr>
                <w:sz w:val="16"/>
              </w:rPr>
              <w:t>26 records, 1998 to 2026 (26 zone-level)</w:t>
            </w:r>
          </w:p>
        </w:tc>
        <w:tc>
          <w:tcPr>
            <w:tcW w:type="dxa" w:w="2016"/>
          </w:tcPr>
          <w:p>
            <w:pPr>
              <w:spacing w:after="0"/>
              <w:jc w:val="left"/>
            </w:pPr>
            <w:r>
              <w:rPr>
                <w:sz w:val="16"/>
              </w:rPr>
              <w:t>15 days to 225 days (median 67 days); 8 with a recorded value</w:t>
            </w:r>
          </w:p>
        </w:tc>
        <w:tc>
          <w:tcPr>
            <w:tcW w:type="dxa" w:w="1610"/>
          </w:tcPr>
          <w:p>
            <w:pPr>
              <w:spacing w:after="0"/>
              <w:jc w:val="left"/>
            </w:pPr>
            <w:r>
              <w:rPr>
                <w:sz w:val="16"/>
              </w:rPr>
              <w:t>225 days (about 7.4 months), 2007-08-14 to 2008-03-25, a run of 8 consecutive Storm Events drought records, zone-level</w:t>
            </w:r>
          </w:p>
        </w:tc>
        <w:tc>
          <w:tcPr>
            <w:tcW w:type="dxa" w:w="1627"/>
          </w:tcPr>
          <w:p>
            <w:pPr>
              <w:spacing w:after="0"/>
              <w:jc w:val="left"/>
            </w:pPr>
            <w:r>
              <w:rPr>
                <w:sz w:val="16"/>
              </w:rPr>
              <w:t>Drought, 2007-09-01, $0 property; $7,000,000 crops (zone total, 2007 dollars)</w:t>
            </w:r>
          </w:p>
        </w:tc>
        <w:tc>
          <w:tcPr>
            <w:tcW w:type="dxa" w:w="1617"/>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5"/>
          </w:tcPr>
          <w:p>
            <w:pPr>
              <w:spacing w:after="0"/>
              <w:jc w:val="left"/>
            </w:pPr>
            <w:r>
              <w:rPr>
                <w:sz w:val="16"/>
              </w:rPr>
              <w:t>Earthquake</w:t>
            </w:r>
          </w:p>
        </w:tc>
        <w:tc>
          <w:tcPr>
            <w:tcW w:type="dxa" w:w="1911"/>
          </w:tcPr>
          <w:p>
            <w:pPr>
              <w:spacing w:after="0"/>
              <w:jc w:val="left"/>
            </w:pPr>
            <w:r>
              <w:rPr>
                <w:sz w:val="16"/>
              </w:rPr>
              <w:t>Modified Mercalli (local data)</w:t>
            </w:r>
          </w:p>
        </w:tc>
        <w:tc>
          <w:tcPr>
            <w:tcW w:type="dxa" w:w="1816"/>
          </w:tcPr>
          <w:p>
            <w:pPr>
              <w:spacing w:after="0"/>
              <w:jc w:val="right"/>
            </w:pPr>
            <w:r>
              <w:rPr>
                <w:sz w:val="16"/>
              </w:rPr>
              <w:t>0</w:t>
            </w:r>
          </w:p>
        </w:tc>
        <w:tc>
          <w:tcPr>
            <w:tcW w:type="dxa" w:w="2016"/>
          </w:tcPr>
          <w:p>
            <w:pPr>
              <w:spacing w:after="0"/>
              <w:jc w:val="left"/>
            </w:pPr>
          </w:p>
        </w:tc>
        <w:tc>
          <w:tcPr>
            <w:tcW w:type="dxa" w:w="1610"/>
          </w:tcPr>
          <w:p>
            <w:pPr>
              <w:spacing w:after="0"/>
              <w:jc w:val="left"/>
            </w:pPr>
          </w:p>
        </w:tc>
        <w:tc>
          <w:tcPr>
            <w:tcW w:type="dxa" w:w="1627"/>
          </w:tcPr>
          <w:p>
            <w:pPr>
              <w:spacing w:after="0"/>
              <w:jc w:val="left"/>
            </w:pPr>
          </w:p>
        </w:tc>
        <w:tc>
          <w:tcPr>
            <w:tcW w:type="dxa" w:w="1617"/>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5"/>
          </w:tcPr>
          <w:p>
            <w:pPr>
              <w:spacing w:after="0"/>
              <w:jc w:val="left"/>
            </w:pPr>
            <w:r>
              <w:rPr>
                <w:sz w:val="16"/>
              </w:rPr>
              <w:t>Hail</w:t>
            </w:r>
          </w:p>
        </w:tc>
        <w:tc>
          <w:tcPr>
            <w:tcW w:type="dxa" w:w="1911"/>
          </w:tcPr>
          <w:p>
            <w:pPr>
              <w:spacing w:after="0"/>
              <w:jc w:val="left"/>
            </w:pPr>
            <w:r>
              <w:rPr>
                <w:sz w:val="16"/>
              </w:rPr>
              <w:t>hail size (inches)</w:t>
            </w:r>
          </w:p>
        </w:tc>
        <w:tc>
          <w:tcPr>
            <w:tcW w:type="dxa" w:w="1816"/>
          </w:tcPr>
          <w:p>
            <w:pPr>
              <w:spacing w:after="0"/>
              <w:jc w:val="right"/>
            </w:pPr>
            <w:r>
              <w:rPr>
                <w:sz w:val="16"/>
              </w:rPr>
              <w:t>80 records, 1984 to 2024</w:t>
            </w:r>
          </w:p>
        </w:tc>
        <w:tc>
          <w:tcPr>
            <w:tcW w:type="dxa" w:w="2016"/>
          </w:tcPr>
          <w:p>
            <w:pPr>
              <w:spacing w:after="0"/>
              <w:jc w:val="left"/>
            </w:pPr>
            <w:r>
              <w:rPr>
                <w:sz w:val="16"/>
              </w:rPr>
              <w:t>0.75 in to 1.75 in (median 0.88 in); 80 with a recorded value</w:t>
            </w:r>
          </w:p>
        </w:tc>
        <w:tc>
          <w:tcPr>
            <w:tcW w:type="dxa" w:w="1610"/>
          </w:tcPr>
          <w:p>
            <w:pPr>
              <w:spacing w:after="0"/>
              <w:jc w:val="left"/>
            </w:pPr>
            <w:r>
              <w:rPr>
                <w:sz w:val="16"/>
              </w:rPr>
              <w:t>1.75 in hail, 2021-03-27; same size also recorded on 2010-05-15, 2011-05-11</w:t>
            </w:r>
          </w:p>
        </w:tc>
        <w:tc>
          <w:tcPr>
            <w:tcW w:type="dxa" w:w="1627"/>
          </w:tcPr>
          <w:p>
            <w:pPr>
              <w:spacing w:after="0"/>
              <w:jc w:val="left"/>
            </w:pPr>
            <w:r>
              <w:rPr>
                <w:sz w:val="16"/>
              </w:rPr>
              <w:t>Hail, 2007-06-24, $4,000 property; $0 crops (2007 dollars)</w:t>
            </w:r>
          </w:p>
        </w:tc>
        <w:tc>
          <w:tcPr>
            <w:tcW w:type="dxa" w:w="1617"/>
          </w:tcPr>
          <w:p>
            <w:pPr>
              <w:spacing w:after="0"/>
              <w:jc w:val="left"/>
            </w:pPr>
            <w:r>
              <w:rPr>
                <w:sz w:val="16"/>
              </w:rPr>
              <w:t>Event records naming jurisdictions in the plan: Independence town (21 records), Fries town (14 records), Troutdale town (1 record).</w:t>
            </w:r>
          </w:p>
        </w:tc>
        <w:tc>
          <w:tcPr>
            <w:tcW w:type="dxa" w:w="1610"/>
          </w:tcPr>
          <w:p>
            <w:pPr>
              <w:spacing w:after="0"/>
              <w:jc w:val="left"/>
            </w:pPr>
          </w:p>
        </w:tc>
      </w:tr>
      <w:tr>
        <w:trPr>
          <w:cantSplit/>
        </w:trPr>
        <w:tc>
          <w:tcPr>
            <w:tcW w:type="dxa" w:w="1905"/>
          </w:tcPr>
          <w:p>
            <w:pPr>
              <w:spacing w:after="0"/>
              <w:jc w:val="left"/>
            </w:pPr>
            <w:r>
              <w:rPr>
                <w:sz w:val="16"/>
              </w:rPr>
              <w:t>Excessive Heat, Heat</w:t>
            </w:r>
          </w:p>
        </w:tc>
        <w:tc>
          <w:tcPr>
            <w:tcW w:type="dxa" w:w="1911"/>
          </w:tcPr>
          <w:p>
            <w:pPr>
              <w:spacing w:after="0"/>
              <w:jc w:val="left"/>
            </w:pPr>
            <w:r>
              <w:rPr>
                <w:sz w:val="16"/>
              </w:rPr>
              <w:t>heat index (in event narratives)</w:t>
            </w:r>
          </w:p>
        </w:tc>
        <w:tc>
          <w:tcPr>
            <w:tcW w:type="dxa" w:w="1816"/>
          </w:tcPr>
          <w:p>
            <w:pPr>
              <w:spacing w:after="0"/>
              <w:jc w:val="right"/>
            </w:pPr>
            <w:r>
              <w:rPr>
                <w:sz w:val="16"/>
              </w:rPr>
              <w:t>0</w:t>
            </w:r>
          </w:p>
        </w:tc>
        <w:tc>
          <w:tcPr>
            <w:tcW w:type="dxa" w:w="2016"/>
          </w:tcPr>
          <w:p>
            <w:pPr>
              <w:spacing w:after="0"/>
              <w:jc w:val="left"/>
            </w:pPr>
          </w:p>
        </w:tc>
        <w:tc>
          <w:tcPr>
            <w:tcW w:type="dxa" w:w="1610"/>
          </w:tcPr>
          <w:p>
            <w:pPr>
              <w:spacing w:after="0"/>
              <w:jc w:val="left"/>
            </w:pPr>
          </w:p>
        </w:tc>
        <w:tc>
          <w:tcPr>
            <w:tcW w:type="dxa" w:w="1627"/>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Hurricane, Tropical Storm, Tropical Depression</w:t>
            </w:r>
          </w:p>
        </w:tc>
        <w:tc>
          <w:tcPr>
            <w:tcW w:type="dxa" w:w="1911"/>
          </w:tcPr>
          <w:p>
            <w:pPr>
              <w:spacing w:after="0"/>
              <w:jc w:val="left"/>
            </w:pPr>
            <w:r>
              <w:rPr>
                <w:sz w:val="16"/>
              </w:rPr>
              <w:t>Saffir-Simpson</w:t>
            </w:r>
          </w:p>
        </w:tc>
        <w:tc>
          <w:tcPr>
            <w:tcW w:type="dxa" w:w="1816"/>
          </w:tcPr>
          <w:p>
            <w:pPr>
              <w:spacing w:after="0"/>
              <w:jc w:val="right"/>
            </w:pPr>
            <w:r>
              <w:rPr>
                <w:sz w:val="16"/>
              </w:rPr>
              <w:t>0</w:t>
            </w:r>
          </w:p>
        </w:tc>
        <w:tc>
          <w:tcPr>
            <w:tcW w:type="dxa" w:w="2016"/>
          </w:tcPr>
          <w:p>
            <w:pPr>
              <w:spacing w:after="0"/>
              <w:jc w:val="left"/>
            </w:pPr>
          </w:p>
        </w:tc>
        <w:tc>
          <w:tcPr>
            <w:tcW w:type="dxa" w:w="1610"/>
          </w:tcPr>
          <w:p>
            <w:pPr>
              <w:spacing w:after="0"/>
              <w:jc w:val="left"/>
            </w:pPr>
          </w:p>
        </w:tc>
        <w:tc>
          <w:tcPr>
            <w:tcW w:type="dxa" w:w="1627"/>
          </w:tcPr>
          <w:p>
            <w:pPr>
              <w:spacing w:after="0"/>
              <w:jc w:val="left"/>
            </w:pPr>
          </w:p>
        </w:tc>
        <w:tc>
          <w:tcPr>
            <w:tcW w:type="dxa" w:w="1617"/>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5"/>
          </w:tcPr>
          <w:p>
            <w:pPr>
              <w:spacing w:after="0"/>
              <w:jc w:val="left"/>
            </w:pPr>
            <w:r>
              <w:rPr>
                <w:sz w:val="16"/>
              </w:rPr>
              <w:t>Ice Storm</w:t>
            </w:r>
          </w:p>
        </w:tc>
        <w:tc>
          <w:tcPr>
            <w:tcW w:type="dxa" w:w="1911"/>
          </w:tcPr>
          <w:p>
            <w:pPr>
              <w:spacing w:after="0"/>
              <w:jc w:val="left"/>
            </w:pPr>
            <w:r>
              <w:rPr>
                <w:sz w:val="16"/>
              </w:rPr>
              <w:t>Sperry-Piltz ice scale (local data)</w:t>
            </w:r>
          </w:p>
        </w:tc>
        <w:tc>
          <w:tcPr>
            <w:tcW w:type="dxa" w:w="1816"/>
          </w:tcPr>
          <w:p>
            <w:pPr>
              <w:spacing w:after="0"/>
              <w:jc w:val="right"/>
            </w:pPr>
            <w:r>
              <w:rPr>
                <w:sz w:val="16"/>
              </w:rPr>
              <w:t>10 records, 1998 to 2018 (10 zone-level)</w:t>
            </w:r>
          </w:p>
        </w:tc>
        <w:tc>
          <w:tcPr>
            <w:tcW w:type="dxa" w:w="2016"/>
          </w:tcPr>
          <w:p>
            <w:pPr>
              <w:spacing w:after="0"/>
              <w:jc w:val="left"/>
            </w:pPr>
          </w:p>
        </w:tc>
        <w:tc>
          <w:tcPr>
            <w:tcW w:type="dxa" w:w="1610"/>
          </w:tcPr>
          <w:p>
            <w:pPr>
              <w:spacing w:after="0"/>
              <w:jc w:val="left"/>
            </w:pPr>
            <w:r>
              <w:rPr>
                <w:sz w:val="16"/>
              </w:rPr>
              <w:t>Ice Storm, 2007-12-15, $15,000 property; $0 crops (2007 dollars); NWS zone VAZ015</w:t>
            </w:r>
          </w:p>
        </w:tc>
        <w:tc>
          <w:tcPr>
            <w:tcW w:type="dxa" w:w="1627"/>
          </w:tcPr>
          <w:p>
            <w:pPr>
              <w:spacing w:after="0"/>
              <w:jc w:val="left"/>
            </w:pP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Flash Flood, Flood, Lakeshore Flood</w:t>
            </w:r>
          </w:p>
        </w:tc>
        <w:tc>
          <w:tcPr>
            <w:tcW w:type="dxa" w:w="1911"/>
          </w:tcPr>
          <w:p>
            <w:pPr>
              <w:spacing w:after="0"/>
              <w:jc w:val="left"/>
            </w:pPr>
            <w:r>
              <w:rPr>
                <w:sz w:val="16"/>
              </w:rPr>
              <w:t>damage and flood days (flood depth: FIRM)</w:t>
            </w:r>
          </w:p>
        </w:tc>
        <w:tc>
          <w:tcPr>
            <w:tcW w:type="dxa" w:w="1816"/>
          </w:tcPr>
          <w:p>
            <w:pPr>
              <w:spacing w:after="0"/>
              <w:jc w:val="right"/>
            </w:pPr>
            <w:r>
              <w:rPr>
                <w:sz w:val="16"/>
              </w:rPr>
              <w:t>53 records, 1996 to 2024 (2 zone-level)</w:t>
            </w:r>
          </w:p>
        </w:tc>
        <w:tc>
          <w:tcPr>
            <w:tcW w:type="dxa" w:w="2016"/>
          </w:tcPr>
          <w:p>
            <w:pPr>
              <w:spacing w:after="0"/>
              <w:jc w:val="left"/>
            </w:pPr>
          </w:p>
        </w:tc>
        <w:tc>
          <w:tcPr>
            <w:tcW w:type="dxa" w:w="1610"/>
          </w:tcPr>
          <w:p>
            <w:pPr>
              <w:spacing w:after="0"/>
              <w:jc w:val="left"/>
            </w:pPr>
            <w:r>
              <w:rPr>
                <w:sz w:val="16"/>
              </w:rPr>
              <w:t>Flash Flood, 2024-09-27, $23,000,000 property; $38,000,000 crops (2024 dollars), 1 direct death</w:t>
            </w:r>
          </w:p>
        </w:tc>
        <w:tc>
          <w:tcPr>
            <w:tcW w:type="dxa" w:w="1627"/>
          </w:tcPr>
          <w:p>
            <w:pPr>
              <w:spacing w:after="0"/>
              <w:jc w:val="left"/>
            </w:pPr>
          </w:p>
        </w:tc>
        <w:tc>
          <w:tcPr>
            <w:tcW w:type="dxa" w:w="1617"/>
          </w:tcPr>
          <w:p>
            <w:pPr>
              <w:spacing w:after="0"/>
              <w:jc w:val="left"/>
            </w:pPr>
            <w:r>
              <w:rPr>
                <w:sz w:val="16"/>
              </w:rPr>
              <w:t>Event records naming jurisdictions in the plan: Fries town (8 records), Independence town (6 records). Zone-level records (2)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5"/>
          </w:tcPr>
          <w:p>
            <w:pPr>
              <w:spacing w:after="0"/>
              <w:jc w:val="left"/>
            </w:pPr>
            <w:r>
              <w:rPr>
                <w:sz w:val="16"/>
              </w:rPr>
              <w:t>Debris Flow</w:t>
            </w:r>
          </w:p>
        </w:tc>
        <w:tc>
          <w:tcPr>
            <w:tcW w:type="dxa" w:w="1911"/>
          </w:tcPr>
          <w:p>
            <w:pPr>
              <w:spacing w:after="0"/>
              <w:jc w:val="left"/>
            </w:pPr>
            <w:r>
              <w:rPr>
                <w:sz w:val="16"/>
              </w:rPr>
              <w:t>none (count and damage only)</w:t>
            </w:r>
          </w:p>
        </w:tc>
        <w:tc>
          <w:tcPr>
            <w:tcW w:type="dxa" w:w="1816"/>
          </w:tcPr>
          <w:p>
            <w:pPr>
              <w:spacing w:after="0"/>
              <w:jc w:val="right"/>
            </w:pPr>
            <w:r>
              <w:rPr>
                <w:sz w:val="16"/>
              </w:rPr>
              <w:t>1 record, 2015</w:t>
            </w:r>
          </w:p>
        </w:tc>
        <w:tc>
          <w:tcPr>
            <w:tcW w:type="dxa" w:w="2016"/>
          </w:tcPr>
          <w:p>
            <w:pPr>
              <w:spacing w:after="0"/>
              <w:jc w:val="left"/>
            </w:pPr>
          </w:p>
        </w:tc>
        <w:tc>
          <w:tcPr>
            <w:tcW w:type="dxa" w:w="1610"/>
          </w:tcPr>
          <w:p>
            <w:pPr>
              <w:spacing w:after="0"/>
              <w:jc w:val="left"/>
            </w:pPr>
            <w:r>
              <w:rPr>
                <w:sz w:val="16"/>
              </w:rPr>
              <w:t>No damage reported in 1 record.</w:t>
            </w:r>
          </w:p>
        </w:tc>
        <w:tc>
          <w:tcPr>
            <w:tcW w:type="dxa" w:w="1627"/>
          </w:tcPr>
          <w:p>
            <w:pPr>
              <w:spacing w:after="0"/>
              <w:jc w:val="left"/>
            </w:pPr>
          </w:p>
        </w:tc>
        <w:tc>
          <w:tcPr>
            <w:tcW w:type="dxa" w:w="1617"/>
          </w:tcPr>
          <w:p>
            <w:pPr>
              <w:spacing w:after="0"/>
              <w:jc w:val="left"/>
            </w:pPr>
            <w:r>
              <w:rPr>
                <w:sz w:val="16"/>
              </w:rPr>
              <w:t>No event record names a jurisdiction in the plan.</w:t>
            </w:r>
          </w:p>
        </w:tc>
        <w:tc>
          <w:tcPr>
            <w:tcW w:type="dxa" w:w="1610"/>
          </w:tcPr>
          <w:p>
            <w:pPr>
              <w:spacing w:after="0"/>
              <w:jc w:val="left"/>
            </w:pPr>
          </w:p>
        </w:tc>
      </w:tr>
      <w:tr>
        <w:trPr>
          <w:cantSplit/>
        </w:trPr>
        <w:tc>
          <w:tcPr>
            <w:tcW w:type="dxa" w:w="1905"/>
          </w:tcPr>
          <w:p>
            <w:pPr>
              <w:spacing w:after="0"/>
              <w:jc w:val="left"/>
            </w:pPr>
            <w:r>
              <w:rPr>
                <w:sz w:val="16"/>
              </w:rPr>
              <w:t>Lightning</w:t>
            </w:r>
          </w:p>
        </w:tc>
        <w:tc>
          <w:tcPr>
            <w:tcW w:type="dxa" w:w="1911"/>
          </w:tcPr>
          <w:p>
            <w:pPr>
              <w:spacing w:after="0"/>
              <w:jc w:val="left"/>
            </w:pPr>
            <w:r>
              <w:rPr>
                <w:sz w:val="16"/>
              </w:rPr>
              <w:t>annualized frequency (the measure FEMA's Local Mitigation Planning Handbook names)</w:t>
            </w:r>
          </w:p>
        </w:tc>
        <w:tc>
          <w:tcPr>
            <w:tcW w:type="dxa" w:w="1816"/>
          </w:tcPr>
          <w:p>
            <w:pPr>
              <w:spacing w:after="0"/>
              <w:jc w:val="right"/>
            </w:pPr>
            <w:r>
              <w:rPr>
                <w:sz w:val="16"/>
              </w:rPr>
              <w:t>4 records, 1996 to 2011</w:t>
            </w:r>
          </w:p>
        </w:tc>
        <w:tc>
          <w:tcPr>
            <w:tcW w:type="dxa" w:w="2016"/>
          </w:tcPr>
          <w:p>
            <w:pPr>
              <w:spacing w:after="0"/>
              <w:jc w:val="left"/>
            </w:pPr>
          </w:p>
        </w:tc>
        <w:tc>
          <w:tcPr>
            <w:tcW w:type="dxa" w:w="1610"/>
          </w:tcPr>
          <w:p>
            <w:pPr>
              <w:spacing w:after="0"/>
              <w:jc w:val="left"/>
            </w:pPr>
            <w:r>
              <w:rPr>
                <w:sz w:val="16"/>
              </w:rPr>
              <w:t>Lightning, 2005-05-10, $1,000 property; crops not reported (2005 dollars)</w:t>
            </w:r>
          </w:p>
        </w:tc>
        <w:tc>
          <w:tcPr>
            <w:tcW w:type="dxa" w:w="1627"/>
          </w:tcPr>
          <w:p>
            <w:pPr>
              <w:spacing w:after="0"/>
              <w:jc w:val="left"/>
            </w:pPr>
          </w:p>
        </w:tc>
        <w:tc>
          <w:tcPr>
            <w:tcW w:type="dxa" w:w="1617"/>
          </w:tcPr>
          <w:p>
            <w:pPr>
              <w:spacing w:after="0"/>
              <w:jc w:val="left"/>
            </w:pPr>
            <w:r>
              <w:rPr>
                <w:sz w:val="16"/>
              </w:rPr>
              <w:t>Event records naming jurisdictions in the plan: Independence town (1 record).</w:t>
            </w:r>
          </w:p>
        </w:tc>
        <w:tc>
          <w:tcPr>
            <w:tcW w:type="dxa" w:w="1610"/>
          </w:tcPr>
          <w:p>
            <w:pPr>
              <w:spacing w:after="0"/>
              <w:jc w:val="left"/>
            </w:pPr>
            <w:r>
              <w:rPr>
                <w:sz w:val="16"/>
              </w:rPr>
              <w:t>Storm Events lists lightning with damage or casualties.</w:t>
            </w:r>
          </w:p>
        </w:tc>
      </w:tr>
      <w:tr>
        <w:trPr>
          <w:cantSplit/>
        </w:trPr>
        <w:tc>
          <w:tcPr>
            <w:tcW w:type="dxa" w:w="1905"/>
          </w:tcPr>
          <w:p>
            <w:pPr>
              <w:spacing w:after="0"/>
              <w:jc w:val="left"/>
            </w:pPr>
            <w:r>
              <w:rPr>
                <w:sz w:val="16"/>
              </w:rPr>
              <w:t>High Wind and Strong Wind (outside NRI's Strong Wind definition)</w:t>
            </w:r>
          </w:p>
        </w:tc>
        <w:tc>
          <w:tcPr>
            <w:tcW w:type="dxa" w:w="1911"/>
          </w:tcPr>
          <w:p>
            <w:pPr>
              <w:spacing w:after="0"/>
              <w:jc w:val="left"/>
            </w:pPr>
            <w:r>
              <w:rPr>
                <w:sz w:val="16"/>
              </w:rPr>
              <w:t>wind speed (kt and mph)</w:t>
            </w:r>
          </w:p>
        </w:tc>
        <w:tc>
          <w:tcPr>
            <w:tcW w:type="dxa" w:w="1816"/>
          </w:tcPr>
          <w:p>
            <w:pPr>
              <w:spacing w:after="0"/>
              <w:jc w:val="right"/>
            </w:pPr>
            <w:r>
              <w:rPr>
                <w:sz w:val="16"/>
              </w:rPr>
              <w:t>94 records, 1999 to 2025 (94 zone-level)</w:t>
            </w:r>
          </w:p>
        </w:tc>
        <w:tc>
          <w:tcPr>
            <w:tcW w:type="dxa" w:w="2016"/>
          </w:tcPr>
          <w:p>
            <w:pPr>
              <w:spacing w:after="0"/>
              <w:jc w:val="left"/>
            </w:pPr>
            <w:r>
              <w:rPr>
                <w:sz w:val="16"/>
              </w:rPr>
              <w:t>35 kt (40 mph) to 65 kt (75 mph) (median 52 kt (60 mph)); 83 with a recorded value</w:t>
            </w:r>
          </w:p>
        </w:tc>
        <w:tc>
          <w:tcPr>
            <w:tcW w:type="dxa" w:w="1610"/>
          </w:tcPr>
          <w:p>
            <w:pPr>
              <w:spacing w:after="0"/>
              <w:jc w:val="left"/>
            </w:pPr>
            <w:r>
              <w:rPr>
                <w:sz w:val="16"/>
              </w:rPr>
              <w:t>65 kt (75 mph) estimated sustained, High Wind, 2003-02-22; NWS zone VAZ015</w:t>
            </w:r>
          </w:p>
        </w:tc>
        <w:tc>
          <w:tcPr>
            <w:tcW w:type="dxa" w:w="1627"/>
          </w:tcPr>
          <w:p>
            <w:pPr>
              <w:spacing w:after="0"/>
              <w:jc w:val="left"/>
            </w:pPr>
            <w:r>
              <w:rPr>
                <w:sz w:val="16"/>
              </w:rPr>
              <w:t>High Wind, 2024-09-27, $15,500,000 property; $60,000,000 crops (zone total, 2024 dollars) (as recorded; larger than this county's annual agriculture value in the National Risk Index (the county or state extension service keeps crop loss records))</w:t>
            </w:r>
          </w:p>
        </w:tc>
        <w:tc>
          <w:tcPr>
            <w:tcW w:type="dxa" w:w="1617"/>
          </w:tcPr>
          <w:p>
            <w:pPr>
              <w:spacing w:after="0"/>
              <w:jc w:val="left"/>
            </w:pPr>
            <w:r>
              <w:rPr>
                <w:sz w:val="16"/>
              </w:rPr>
              <w:t>Countywide (zone-level records).</w:t>
            </w:r>
          </w:p>
        </w:tc>
        <w:tc>
          <w:tcPr>
            <w:tcW w:type="dxa" w:w="1610"/>
          </w:tcPr>
          <w:p>
            <w:pPr>
              <w:spacing w:after="0"/>
              <w:jc w:val="left"/>
            </w:pPr>
          </w:p>
        </w:tc>
      </w:tr>
      <w:tr>
        <w:trPr>
          <w:cantSplit/>
        </w:trPr>
        <w:tc>
          <w:tcPr>
            <w:tcW w:type="dxa" w:w="1905"/>
          </w:tcPr>
          <w:p>
            <w:pPr>
              <w:spacing w:after="0"/>
              <w:jc w:val="left"/>
            </w:pPr>
            <w:r>
              <w:rPr>
                <w:sz w:val="16"/>
              </w:rPr>
              <w:t>Thunderstorm Wind</w:t>
            </w:r>
          </w:p>
        </w:tc>
        <w:tc>
          <w:tcPr>
            <w:tcW w:type="dxa" w:w="1911"/>
          </w:tcPr>
          <w:p>
            <w:pPr>
              <w:spacing w:after="0"/>
              <w:jc w:val="left"/>
            </w:pPr>
            <w:r>
              <w:rPr>
                <w:sz w:val="16"/>
              </w:rPr>
              <w:t>wind speed (kt and mph)</w:t>
            </w:r>
          </w:p>
        </w:tc>
        <w:tc>
          <w:tcPr>
            <w:tcW w:type="dxa" w:w="1816"/>
          </w:tcPr>
          <w:p>
            <w:pPr>
              <w:spacing w:after="0"/>
              <w:jc w:val="right"/>
            </w:pPr>
            <w:r>
              <w:rPr>
                <w:sz w:val="16"/>
              </w:rPr>
              <w:t>84 records, 1962 to 2025</w:t>
            </w:r>
          </w:p>
        </w:tc>
        <w:tc>
          <w:tcPr>
            <w:tcW w:type="dxa" w:w="2016"/>
          </w:tcPr>
          <w:p>
            <w:pPr>
              <w:spacing w:after="0"/>
              <w:jc w:val="left"/>
            </w:pPr>
            <w:r>
              <w:rPr>
                <w:sz w:val="16"/>
              </w:rPr>
              <w:t>50 kt (58 mph) to 70 kt (81 mph) (median 50 kt (58 mph)); 72 with a recorded value</w:t>
            </w:r>
          </w:p>
        </w:tc>
        <w:tc>
          <w:tcPr>
            <w:tcW w:type="dxa" w:w="1610"/>
          </w:tcPr>
          <w:p>
            <w:pPr>
              <w:spacing w:after="0"/>
              <w:jc w:val="left"/>
            </w:pPr>
            <w:r>
              <w:rPr>
                <w:sz w:val="16"/>
              </w:rPr>
              <w:t>70 kt (81 mph) estimated gust, Thunderstorm Wind, 2024-09-25; same speed and measurement basis also recorded on 2005-07-15, 2011-09-02</w:t>
            </w:r>
          </w:p>
        </w:tc>
        <w:tc>
          <w:tcPr>
            <w:tcW w:type="dxa" w:w="1627"/>
          </w:tcPr>
          <w:p>
            <w:pPr>
              <w:spacing w:after="0"/>
              <w:jc w:val="left"/>
            </w:pPr>
            <w:r>
              <w:rPr>
                <w:sz w:val="16"/>
              </w:rPr>
              <w:t>Thunderstorm Wind, 2011-09-02, $55,000 property; crops not reported (2011 dollars)</w:t>
            </w:r>
          </w:p>
        </w:tc>
        <w:tc>
          <w:tcPr>
            <w:tcW w:type="dxa" w:w="1617"/>
          </w:tcPr>
          <w:p>
            <w:pPr>
              <w:spacing w:after="0"/>
              <w:jc w:val="left"/>
            </w:pPr>
            <w:r>
              <w:rPr>
                <w:sz w:val="16"/>
              </w:rPr>
              <w:t>Event records naming jurisdictions in the plan: Independence town (12 records), Fries town (7 records), Troutdale town (4 records).</w:t>
            </w:r>
          </w:p>
        </w:tc>
        <w:tc>
          <w:tcPr>
            <w:tcW w:type="dxa" w:w="1610"/>
          </w:tcPr>
          <w:p>
            <w:pPr>
              <w:spacing w:after="0"/>
              <w:jc w:val="left"/>
            </w:pPr>
          </w:p>
        </w:tc>
      </w:tr>
      <w:tr>
        <w:trPr>
          <w:cantSplit/>
        </w:trPr>
        <w:tc>
          <w:tcPr>
            <w:tcW w:type="dxa" w:w="1905"/>
          </w:tcPr>
          <w:p>
            <w:pPr>
              <w:spacing w:after="0"/>
              <w:jc w:val="left"/>
            </w:pPr>
            <w:r>
              <w:rPr>
                <w:sz w:val="16"/>
              </w:rPr>
              <w:t>Tornado</w:t>
            </w:r>
          </w:p>
        </w:tc>
        <w:tc>
          <w:tcPr>
            <w:tcW w:type="dxa" w:w="1911"/>
          </w:tcPr>
          <w:p>
            <w:pPr>
              <w:spacing w:after="0"/>
              <w:jc w:val="left"/>
            </w:pPr>
            <w:r>
              <w:rPr>
                <w:sz w:val="16"/>
              </w:rPr>
              <w:t>Enhanced Fujita (Fujita before Feb 2007)</w:t>
            </w:r>
          </w:p>
        </w:tc>
        <w:tc>
          <w:tcPr>
            <w:tcW w:type="dxa" w:w="1816"/>
          </w:tcPr>
          <w:p>
            <w:pPr>
              <w:spacing w:after="0"/>
              <w:jc w:val="right"/>
            </w:pPr>
            <w:r>
              <w:rPr>
                <w:sz w:val="16"/>
              </w:rPr>
              <w:t>4 records, 1959 to 2022</w:t>
            </w:r>
          </w:p>
        </w:tc>
        <w:tc>
          <w:tcPr>
            <w:tcW w:type="dxa" w:w="2016"/>
          </w:tcPr>
          <w:p>
            <w:pPr>
              <w:spacing w:after="0"/>
              <w:jc w:val="left"/>
            </w:pPr>
            <w:r>
              <w:rPr>
                <w:sz w:val="16"/>
              </w:rPr>
              <w:t>F/EF0 to F/EF1 (median F/EF1); 4 with a recorded value</w:t>
            </w:r>
          </w:p>
        </w:tc>
        <w:tc>
          <w:tcPr>
            <w:tcW w:type="dxa" w:w="1610"/>
          </w:tcPr>
          <w:p>
            <w:pPr>
              <w:spacing w:after="0"/>
              <w:jc w:val="left"/>
            </w:pPr>
            <w:r>
              <w:rPr>
                <w:sz w:val="16"/>
              </w:rPr>
              <w:t>EF1 tornado, 2017-10-23, 0.57 mi within this county, 150 yd wide, $100,000 property; crops not reported (2017 dollars)</w:t>
            </w:r>
          </w:p>
        </w:tc>
        <w:tc>
          <w:tcPr>
            <w:tcW w:type="dxa" w:w="1627"/>
          </w:tcPr>
          <w:p>
            <w:pPr>
              <w:spacing w:after="0"/>
              <w:jc w:val="left"/>
            </w:pPr>
          </w:p>
        </w:tc>
        <w:tc>
          <w:tcPr>
            <w:tcW w:type="dxa" w:w="1617"/>
          </w:tcPr>
          <w:p>
            <w:pPr>
              <w:spacing w:after="0"/>
              <w:jc w:val="left"/>
            </w:pPr>
            <w:r>
              <w:rPr>
                <w:sz w:val="16"/>
              </w:rPr>
              <w:t>No event record names a jurisdiction in the plan.</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5"/>
          </w:tcPr>
          <w:p>
            <w:pPr>
              <w:spacing w:after="0"/>
              <w:jc w:val="left"/>
            </w:pPr>
            <w:r>
              <w:rPr>
                <w:sz w:val="16"/>
              </w:rPr>
              <w:t>Wildfire</w:t>
            </w:r>
          </w:p>
        </w:tc>
        <w:tc>
          <w:tcPr>
            <w:tcW w:type="dxa" w:w="1911"/>
          </w:tcPr>
          <w:p>
            <w:pPr>
              <w:spacing w:after="0"/>
              <w:jc w:val="left"/>
            </w:pPr>
            <w:r>
              <w:rPr>
                <w:sz w:val="16"/>
              </w:rPr>
              <w:t>acres burned (local data)</w:t>
            </w:r>
          </w:p>
        </w:tc>
        <w:tc>
          <w:tcPr>
            <w:tcW w:type="dxa" w:w="1816"/>
          </w:tcPr>
          <w:p>
            <w:pPr>
              <w:spacing w:after="0"/>
              <w:jc w:val="right"/>
            </w:pPr>
            <w:r>
              <w:rPr>
                <w:sz w:val="16"/>
              </w:rPr>
              <w:t>0</w:t>
            </w:r>
          </w:p>
        </w:tc>
        <w:tc>
          <w:tcPr>
            <w:tcW w:type="dxa" w:w="2016"/>
          </w:tcPr>
          <w:p>
            <w:pPr>
              <w:spacing w:after="0"/>
              <w:jc w:val="left"/>
            </w:pPr>
          </w:p>
        </w:tc>
        <w:tc>
          <w:tcPr>
            <w:tcW w:type="dxa" w:w="1610"/>
          </w:tcPr>
          <w:p>
            <w:pPr>
              <w:spacing w:after="0"/>
              <w:jc w:val="left"/>
            </w:pPr>
          </w:p>
        </w:tc>
        <w:tc>
          <w:tcPr>
            <w:tcW w:type="dxa" w:w="1627"/>
          </w:tcPr>
          <w:p>
            <w:pPr>
              <w:spacing w:after="0"/>
              <w:jc w:val="left"/>
            </w:pPr>
          </w:p>
        </w:tc>
        <w:tc>
          <w:tcPr>
            <w:tcW w:type="dxa" w:w="1617"/>
          </w:tcPr>
          <w:p>
            <w:pPr>
              <w:spacing w:after="0"/>
              <w:jc w:val="left"/>
            </w:pPr>
          </w:p>
        </w:tc>
        <w:tc>
          <w:tcPr>
            <w:tcW w:type="dxa" w:w="1610"/>
          </w:tcPr>
          <w:p>
            <w:pPr>
              <w:spacing w:after="0"/>
              <w:jc w:val="left"/>
            </w:pPr>
          </w:p>
        </w:tc>
      </w:tr>
      <w:tr>
        <w:trPr>
          <w:cantSplit/>
        </w:trPr>
        <w:tc>
          <w:tcPr>
            <w:tcW w:type="dxa" w:w="1905"/>
          </w:tcPr>
          <w:p>
            <w:pPr>
              <w:spacing w:after="0"/>
              <w:jc w:val="left"/>
            </w:pPr>
            <w:r>
              <w:rPr>
                <w:sz w:val="16"/>
              </w:rPr>
              <w:t>Winter Storm, Heavy Snow, Blizzard, Lake-Effect Snow, Winter Weather, Sleet</w:t>
            </w:r>
          </w:p>
        </w:tc>
        <w:tc>
          <w:tcPr>
            <w:tcW w:type="dxa" w:w="1911"/>
          </w:tcPr>
          <w:p>
            <w:pPr>
              <w:spacing w:after="0"/>
              <w:jc w:val="left"/>
            </w:pPr>
            <w:r>
              <w:rPr>
                <w:sz w:val="16"/>
              </w:rPr>
              <w:t>none in data (snowfall: local data)</w:t>
            </w:r>
          </w:p>
        </w:tc>
        <w:tc>
          <w:tcPr>
            <w:tcW w:type="dxa" w:w="1816"/>
          </w:tcPr>
          <w:p>
            <w:pPr>
              <w:spacing w:after="0"/>
              <w:jc w:val="right"/>
            </w:pPr>
            <w:r>
              <w:rPr>
                <w:sz w:val="16"/>
              </w:rPr>
              <w:t>89 records, 1996 to 2026 (88 zone-level)</w:t>
            </w:r>
          </w:p>
        </w:tc>
        <w:tc>
          <w:tcPr>
            <w:tcW w:type="dxa" w:w="2016"/>
          </w:tcPr>
          <w:p>
            <w:pPr>
              <w:spacing w:after="0"/>
              <w:jc w:val="left"/>
            </w:pPr>
          </w:p>
        </w:tc>
        <w:tc>
          <w:tcPr>
            <w:tcW w:type="dxa" w:w="1610"/>
          </w:tcPr>
          <w:p>
            <w:pPr>
              <w:spacing w:after="0"/>
              <w:jc w:val="left"/>
            </w:pPr>
            <w:r>
              <w:rPr>
                <w:sz w:val="16"/>
              </w:rPr>
              <w:t>Winter Storm, 2021-02-01, $10,000 property; $0 crops (2021 dollars); NWS zone VAZ015</w:t>
            </w:r>
          </w:p>
        </w:tc>
        <w:tc>
          <w:tcPr>
            <w:tcW w:type="dxa" w:w="1627"/>
          </w:tcPr>
          <w:p>
            <w:pPr>
              <w:spacing w:after="0"/>
              <w:jc w:val="left"/>
            </w:pPr>
          </w:p>
        </w:tc>
        <w:tc>
          <w:tcPr>
            <w:tcW w:type="dxa" w:w="1617"/>
          </w:tcPr>
          <w:p>
            <w:pPr>
              <w:spacing w:after="0"/>
              <w:jc w:val="left"/>
            </w:pPr>
            <w:r>
              <w:rPr>
                <w:sz w:val="16"/>
              </w:rPr>
              <w:t>No event record names a jurisdiction in the plan. Zone-level records (88) apply countywide.</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424"/>
        <w:gridCol w:w="2110"/>
        <w:gridCol w:w="2469"/>
        <w:gridCol w:w="1790"/>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110"/>
            <w:shd w:val="clear" w:color="auto" w:fill="E8E8E8"/>
          </w:tcPr>
          <w:p>
            <w:pPr>
              <w:spacing w:after="0"/>
              <w:jc w:val="left"/>
            </w:pPr>
            <w:r>
              <w:rPr>
                <w:b/>
                <w:sz w:val="16"/>
              </w:rPr>
              <w:t>Mapped hazard</w:t>
            </w:r>
          </w:p>
        </w:tc>
        <w:tc>
          <w:tcPr>
            <w:tcW w:type="dxa" w:w="24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0"/>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0"/>
          </w:tcPr>
          <w:p>
            <w:pPr>
              <w:spacing w:after="0"/>
              <w:jc w:val="left"/>
            </w:pPr>
            <w:r>
              <w:rPr>
                <w:sz w:val="16"/>
              </w:rPr>
              <w:t>Major disaster</w:t>
            </w:r>
          </w:p>
        </w:tc>
        <w:tc>
          <w:tcPr>
            <w:tcW w:type="dxa" w:w="2424"/>
          </w:tcPr>
          <w:p>
            <w:pPr>
              <w:spacing w:after="0"/>
              <w:jc w:val="left"/>
            </w:pPr>
            <w:r>
              <w:rPr>
                <w:sz w:val="16"/>
              </w:rPr>
              <w:t>Severe Winter Storms and Flooding</w:t>
            </w:r>
          </w:p>
        </w:tc>
        <w:tc>
          <w:tcPr>
            <w:tcW w:type="dxa" w:w="2110"/>
          </w:tcPr>
          <w:p>
            <w:pPr>
              <w:spacing w:after="0"/>
              <w:jc w:val="left"/>
            </w:pPr>
            <w:r>
              <w:rPr>
                <w:sz w:val="16"/>
              </w:rPr>
              <w:t>Inland Flooding; Tornado; Winter Weather</w:t>
            </w:r>
          </w:p>
        </w:tc>
        <w:tc>
          <w:tcPr>
            <w:tcW w:type="dxa" w:w="2469"/>
          </w:tcPr>
          <w:p>
            <w:pPr>
              <w:spacing w:after="0"/>
              <w:jc w:val="right"/>
            </w:pPr>
            <w:r>
              <w:rPr>
                <w:sz w:val="16"/>
              </w:rPr>
              <w:t>$18,011.67</w:t>
            </w:r>
          </w:p>
        </w:tc>
        <w:tc>
          <w:tcPr>
            <w:tcW w:type="dxa" w:w="1790"/>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0"/>
          </w:tcPr>
          <w:p>
            <w:pPr>
              <w:spacing w:after="0"/>
              <w:jc w:val="left"/>
            </w:pPr>
            <w:r>
              <w:rPr>
                <w:sz w:val="16"/>
              </w:rPr>
              <w:t>Major disaster</w:t>
            </w:r>
          </w:p>
        </w:tc>
        <w:tc>
          <w:tcPr>
            <w:tcW w:type="dxa" w:w="2424"/>
          </w:tcPr>
          <w:p>
            <w:pPr>
              <w:spacing w:after="0"/>
              <w:jc w:val="left"/>
            </w:pPr>
            <w:r>
              <w:rPr>
                <w:sz w:val="16"/>
              </w:rPr>
              <w:t>Tropical Storm Helene</w:t>
            </w:r>
          </w:p>
        </w:tc>
        <w:tc>
          <w:tcPr>
            <w:tcW w:type="dxa" w:w="2110"/>
          </w:tcPr>
          <w:p>
            <w:pPr>
              <w:spacing w:after="0"/>
              <w:jc w:val="left"/>
            </w:pPr>
            <w:r>
              <w:rPr>
                <w:sz w:val="16"/>
              </w:rPr>
              <w:t>Hurricane</w:t>
            </w:r>
          </w:p>
        </w:tc>
        <w:tc>
          <w:tcPr>
            <w:tcW w:type="dxa" w:w="2469"/>
          </w:tcPr>
          <w:p>
            <w:pPr>
              <w:spacing w:after="0"/>
              <w:jc w:val="right"/>
            </w:pPr>
            <w:r>
              <w:rPr>
                <w:sz w:val="16"/>
              </w:rPr>
              <w:t>$404,875.42</w:t>
            </w:r>
          </w:p>
        </w:tc>
        <w:tc>
          <w:tcPr>
            <w:tcW w:type="dxa" w:w="1790"/>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0"/>
          </w:tcPr>
          <w:p>
            <w:pPr>
              <w:spacing w:after="0"/>
              <w:jc w:val="left"/>
            </w:pPr>
            <w:r>
              <w:rPr>
                <w:sz w:val="16"/>
              </w:rPr>
              <w:t>Emergency</w:t>
            </w:r>
          </w:p>
        </w:tc>
        <w:tc>
          <w:tcPr>
            <w:tcW w:type="dxa" w:w="2424"/>
          </w:tcPr>
          <w:p>
            <w:pPr>
              <w:spacing w:after="0"/>
              <w:jc w:val="left"/>
            </w:pPr>
            <w:r>
              <w:rPr>
                <w:sz w:val="16"/>
              </w:rPr>
              <w:t>Post-Tropical Cyclone Helene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0"/>
          </w:tcPr>
          <w:p>
            <w:pPr>
              <w:spacing w:after="0"/>
              <w:jc w:val="left"/>
            </w:pPr>
            <w:r>
              <w:rPr>
                <w:sz w:val="16"/>
              </w:rPr>
              <w:t>Major disaster</w:t>
            </w:r>
          </w:p>
        </w:tc>
        <w:tc>
          <w:tcPr>
            <w:tcW w:type="dxa" w:w="2424"/>
          </w:tcPr>
          <w:p>
            <w:pPr>
              <w:spacing w:after="0"/>
              <w:jc w:val="left"/>
            </w:pPr>
            <w:r>
              <w:rPr>
                <w:sz w:val="16"/>
              </w:rPr>
              <w:t>COVID-19 Pandemic</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0"/>
          </w:tcPr>
          <w:p>
            <w:pPr>
              <w:spacing w:after="0"/>
              <w:jc w:val="left"/>
            </w:pPr>
            <w:r>
              <w:rPr>
                <w:sz w:val="16"/>
              </w:rPr>
              <w:t>Emergency</w:t>
            </w:r>
          </w:p>
        </w:tc>
        <w:tc>
          <w:tcPr>
            <w:tcW w:type="dxa" w:w="2424"/>
          </w:tcPr>
          <w:p>
            <w:pPr>
              <w:spacing w:after="0"/>
              <w:jc w:val="left"/>
            </w:pPr>
            <w:r>
              <w:rPr>
                <w:sz w:val="16"/>
              </w:rPr>
              <w:t>COVID-19</w:t>
            </w:r>
          </w:p>
        </w:tc>
        <w:tc>
          <w:tcPr>
            <w:tcW w:type="dxa" w:w="2110"/>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20"/>
          </w:tcPr>
          <w:p>
            <w:pPr>
              <w:spacing w:after="0"/>
              <w:jc w:val="left"/>
            </w:pPr>
            <w:r>
              <w:rPr>
                <w:sz w:val="16"/>
              </w:rPr>
              <w:t>Major disaster</w:t>
            </w:r>
          </w:p>
        </w:tc>
        <w:tc>
          <w:tcPr>
            <w:tcW w:type="dxa" w:w="2424"/>
          </w:tcPr>
          <w:p>
            <w:pPr>
              <w:spacing w:after="0"/>
              <w:jc w:val="left"/>
            </w:pPr>
            <w:r>
              <w:rPr>
                <w:sz w:val="16"/>
              </w:rPr>
              <w:t>Tropical Storm Michael</w:t>
            </w:r>
          </w:p>
        </w:tc>
        <w:tc>
          <w:tcPr>
            <w:tcW w:type="dxa" w:w="2110"/>
          </w:tcPr>
          <w:p>
            <w:pPr>
              <w:spacing w:after="0"/>
              <w:jc w:val="left"/>
            </w:pPr>
            <w:r>
              <w:rPr>
                <w:sz w:val="16"/>
              </w:rPr>
              <w:t>Hurricane</w:t>
            </w:r>
          </w:p>
        </w:tc>
        <w:tc>
          <w:tcPr>
            <w:tcW w:type="dxa" w:w="2469"/>
          </w:tcPr>
          <w:p>
            <w:pPr>
              <w:spacing w:after="0"/>
              <w:jc w:val="right"/>
            </w:pPr>
            <w:r>
              <w:rPr>
                <w:sz w:val="16"/>
              </w:rPr>
              <w:t>$3,642.66</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20"/>
          </w:tcPr>
          <w:p>
            <w:pPr>
              <w:spacing w:after="0"/>
              <w:jc w:val="left"/>
            </w:pPr>
            <w:r>
              <w:rPr>
                <w:sz w:val="16"/>
              </w:rPr>
              <w:t>Major disaster</w:t>
            </w:r>
          </w:p>
        </w:tc>
        <w:tc>
          <w:tcPr>
            <w:tcW w:type="dxa" w:w="2424"/>
          </w:tcPr>
          <w:p>
            <w:pPr>
              <w:spacing w:after="0"/>
              <w:jc w:val="left"/>
            </w:pPr>
            <w:r>
              <w:rPr>
                <w:sz w:val="16"/>
              </w:rPr>
              <w:t>Hurricane Florence</w:t>
            </w:r>
          </w:p>
        </w:tc>
        <w:tc>
          <w:tcPr>
            <w:tcW w:type="dxa" w:w="2110"/>
          </w:tcPr>
          <w:p>
            <w:pPr>
              <w:spacing w:after="0"/>
              <w:jc w:val="left"/>
            </w:pPr>
            <w:r>
              <w:rPr>
                <w:sz w:val="16"/>
              </w:rPr>
              <w:t>Hurricane</w:t>
            </w:r>
          </w:p>
        </w:tc>
        <w:tc>
          <w:tcPr>
            <w:tcW w:type="dxa" w:w="2469"/>
          </w:tcPr>
          <w:p>
            <w:pPr>
              <w:spacing w:after="0"/>
              <w:jc w:val="right"/>
            </w:pPr>
            <w:r>
              <w:rPr>
                <w:sz w:val="16"/>
              </w:rPr>
              <w:t>$18,381.40</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0"/>
          </w:tcPr>
          <w:p>
            <w:pPr>
              <w:spacing w:after="0"/>
              <w:jc w:val="left"/>
            </w:pPr>
            <w:r>
              <w:rPr>
                <w:sz w:val="16"/>
              </w:rPr>
              <w:t>Emergency</w:t>
            </w:r>
          </w:p>
        </w:tc>
        <w:tc>
          <w:tcPr>
            <w:tcW w:type="dxa" w:w="2424"/>
          </w:tcPr>
          <w:p>
            <w:pPr>
              <w:spacing w:after="0"/>
              <w:jc w:val="left"/>
            </w:pPr>
            <w:r>
              <w:rPr>
                <w:sz w:val="16"/>
              </w:rPr>
              <w:t>Hurricane Florence</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0"/>
          </w:tcPr>
          <w:p>
            <w:pPr>
              <w:spacing w:after="0"/>
              <w:jc w:val="left"/>
            </w:pPr>
            <w:r>
              <w:rPr>
                <w:sz w:val="16"/>
              </w:rPr>
              <w:t>Emergency</w:t>
            </w:r>
          </w:p>
        </w:tc>
        <w:tc>
          <w:tcPr>
            <w:tcW w:type="dxa" w:w="2424"/>
          </w:tcPr>
          <w:p>
            <w:pPr>
              <w:spacing w:after="0"/>
              <w:jc w:val="left"/>
            </w:pPr>
            <w:r>
              <w:rPr>
                <w:sz w:val="16"/>
              </w:rPr>
              <w:t>Hurricane Sandy</w:t>
            </w:r>
          </w:p>
        </w:tc>
        <w:tc>
          <w:tcPr>
            <w:tcW w:type="dxa" w:w="2110"/>
          </w:tcPr>
          <w:p>
            <w:pPr>
              <w:spacing w:after="0"/>
              <w:jc w:val="left"/>
            </w:pPr>
            <w:r>
              <w:rPr>
                <w:sz w:val="16"/>
              </w:rPr>
              <w:t>Hurricane</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0"/>
          </w:tcPr>
          <w:p>
            <w:pPr>
              <w:spacing w:after="0"/>
              <w:jc w:val="left"/>
            </w:pPr>
            <w:r>
              <w:rPr>
                <w:sz w:val="16"/>
              </w:rPr>
              <w:t>Major disaster</w:t>
            </w:r>
          </w:p>
        </w:tc>
        <w:tc>
          <w:tcPr>
            <w:tcW w:type="dxa" w:w="2424"/>
          </w:tcPr>
          <w:p>
            <w:pPr>
              <w:spacing w:after="0"/>
              <w:jc w:val="left"/>
            </w:pPr>
            <w:r>
              <w:rPr>
                <w:sz w:val="16"/>
              </w:rPr>
              <w:t>Severe Winter Storm and Snowstorm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0"/>
          </w:tcPr>
          <w:p>
            <w:pPr>
              <w:spacing w:after="0"/>
              <w:jc w:val="left"/>
            </w:pPr>
            <w:r>
              <w:rPr>
                <w:sz w:val="16"/>
              </w:rPr>
              <w:t>Emergency</w:t>
            </w:r>
          </w:p>
        </w:tc>
        <w:tc>
          <w:tcPr>
            <w:tcW w:type="dxa" w:w="2424"/>
          </w:tcPr>
          <w:p>
            <w:pPr>
              <w:spacing w:after="0"/>
              <w:jc w:val="left"/>
            </w:pPr>
            <w:r>
              <w:rPr>
                <w:sz w:val="16"/>
              </w:rPr>
              <w:t>Hurricane Katrina Evacuation</w:t>
            </w:r>
          </w:p>
        </w:tc>
        <w:tc>
          <w:tcPr>
            <w:tcW w:type="dxa" w:w="2110"/>
          </w:tcPr>
          <w:p>
            <w:pPr>
              <w:spacing w:after="0"/>
              <w:jc w:val="left"/>
            </w:pPr>
            <w:r>
              <w:rPr>
                <w:sz w:val="16"/>
              </w:rPr>
              <w:t>Hurricane: evacuation support, not a local hazard event; not counted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0"/>
          </w:tcPr>
          <w:p>
            <w:pPr>
              <w:spacing w:after="0"/>
              <w:jc w:val="left"/>
            </w:pPr>
            <w:r>
              <w:rPr>
                <w:sz w:val="16"/>
              </w:rPr>
              <w:t>Major disaster</w:t>
            </w:r>
          </w:p>
        </w:tc>
        <w:tc>
          <w:tcPr>
            <w:tcW w:type="dxa" w:w="2424"/>
          </w:tcPr>
          <w:p>
            <w:pPr>
              <w:spacing w:after="0"/>
              <w:jc w:val="left"/>
            </w:pPr>
            <w:r>
              <w:rPr>
                <w:sz w:val="16"/>
              </w:rPr>
              <w:t>Severe Winter Storms</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0"/>
          </w:tcPr>
          <w:p>
            <w:pPr>
              <w:spacing w:after="0"/>
              <w:jc w:val="left"/>
            </w:pPr>
            <w:r>
              <w:rPr>
                <w:sz w:val="16"/>
              </w:rPr>
              <w:t>Major disaster</w:t>
            </w:r>
          </w:p>
        </w:tc>
        <w:tc>
          <w:tcPr>
            <w:tcW w:type="dxa" w:w="2424"/>
          </w:tcPr>
          <w:p>
            <w:pPr>
              <w:spacing w:after="0"/>
              <w:jc w:val="left"/>
            </w:pPr>
            <w:r>
              <w:rPr>
                <w:sz w:val="16"/>
              </w:rPr>
              <w:t>Flooding, High Winds, and Wind Driven Rain</w:t>
            </w:r>
          </w:p>
        </w:tc>
        <w:tc>
          <w:tcPr>
            <w:tcW w:type="dxa" w:w="2110"/>
          </w:tcPr>
          <w:p>
            <w:pPr>
              <w:spacing w:after="0"/>
              <w:jc w:val="left"/>
            </w:pPr>
            <w:r>
              <w:rPr>
                <w:sz w:val="16"/>
              </w:rPr>
              <w:t>Inland Flooding (primary); also designated: Strong Wind</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0"/>
          </w:tcPr>
          <w:p>
            <w:pPr>
              <w:spacing w:after="0"/>
              <w:jc w:val="left"/>
            </w:pPr>
            <w:r>
              <w:rPr>
                <w:sz w:val="16"/>
              </w:rPr>
              <w:t>Major disaster</w:t>
            </w:r>
          </w:p>
        </w:tc>
        <w:tc>
          <w:tcPr>
            <w:tcW w:type="dxa" w:w="2424"/>
          </w:tcPr>
          <w:p>
            <w:pPr>
              <w:spacing w:after="0"/>
              <w:jc w:val="left"/>
            </w:pPr>
            <w:r>
              <w:rPr>
                <w:sz w:val="16"/>
              </w:rPr>
              <w:t>Blizzard of 96 (Severe Snow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0"/>
          </w:tcPr>
          <w:p>
            <w:pPr>
              <w:spacing w:after="0"/>
              <w:jc w:val="left"/>
            </w:pPr>
            <w:r>
              <w:rPr>
                <w:sz w:val="16"/>
              </w:rPr>
              <w:t>Major disaster</w:t>
            </w:r>
          </w:p>
        </w:tc>
        <w:tc>
          <w:tcPr>
            <w:tcW w:type="dxa" w:w="2424"/>
          </w:tcPr>
          <w:p>
            <w:pPr>
              <w:spacing w:after="0"/>
              <w:jc w:val="left"/>
            </w:pPr>
            <w:r>
              <w:rPr>
                <w:sz w:val="16"/>
              </w:rPr>
              <w:t>Severe Ice Storms, Flooding</w:t>
            </w:r>
          </w:p>
        </w:tc>
        <w:tc>
          <w:tcPr>
            <w:tcW w:type="dxa" w:w="2110"/>
          </w:tcPr>
          <w:p>
            <w:pPr>
              <w:spacing w:after="0"/>
              <w:jc w:val="left"/>
            </w:pPr>
            <w:r>
              <w:rPr>
                <w:sz w:val="16"/>
              </w:rPr>
              <w:t>Winter Weather (primary); also designated: 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0"/>
          </w:tcPr>
          <w:p>
            <w:pPr>
              <w:spacing w:after="0"/>
              <w:jc w:val="left"/>
            </w:pPr>
            <w:r>
              <w:rPr>
                <w:sz w:val="16"/>
              </w:rPr>
              <w:t>Emergency</w:t>
            </w:r>
          </w:p>
        </w:tc>
        <w:tc>
          <w:tcPr>
            <w:tcW w:type="dxa" w:w="2424"/>
          </w:tcPr>
          <w:p>
            <w:pPr>
              <w:spacing w:after="0"/>
              <w:jc w:val="left"/>
            </w:pPr>
            <w:r>
              <w:rPr>
                <w:sz w:val="16"/>
              </w:rPr>
              <w:t>Severe Winter Storm</w:t>
            </w:r>
          </w:p>
        </w:tc>
        <w:tc>
          <w:tcPr>
            <w:tcW w:type="dxa" w:w="2110"/>
          </w:tcPr>
          <w:p>
            <w:pPr>
              <w:spacing w:after="0"/>
              <w:jc w:val="left"/>
            </w:pPr>
            <w:r>
              <w:rPr>
                <w:sz w:val="16"/>
              </w:rPr>
              <w:t>Winter Weather</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DR-543-VA</w:t>
            </w:r>
          </w:p>
        </w:tc>
        <w:tc>
          <w:tcPr>
            <w:tcW w:type="dxa" w:w="1320"/>
          </w:tcPr>
          <w:p>
            <w:pPr>
              <w:spacing w:after="0"/>
              <w:jc w:val="left"/>
            </w:pPr>
            <w:r>
              <w:rPr>
                <w:sz w:val="16"/>
              </w:rPr>
              <w:t>Major disaster</w:t>
            </w:r>
          </w:p>
        </w:tc>
        <w:tc>
          <w:tcPr>
            <w:tcW w:type="dxa" w:w="2424"/>
          </w:tcPr>
          <w:p>
            <w:pPr>
              <w:spacing w:after="0"/>
              <w:jc w:val="left"/>
            </w:pPr>
            <w:r>
              <w:rPr>
                <w:sz w:val="16"/>
              </w:rPr>
              <w:t>Severe Storms &amp; Flooding</w:t>
            </w:r>
          </w:p>
        </w:tc>
        <w:tc>
          <w:tcPr>
            <w:tcW w:type="dxa" w:w="2110"/>
          </w:tcPr>
          <w:p>
            <w:pPr>
              <w:spacing w:after="0"/>
              <w:jc w:val="left"/>
            </w:pPr>
            <w:r>
              <w:rPr>
                <w:sz w:val="16"/>
              </w:rPr>
              <w:t>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0"/>
          </w:tcPr>
          <w:p>
            <w:pPr>
              <w:spacing w:after="0"/>
              <w:jc w:val="left"/>
            </w:pPr>
            <w:r>
              <w:rPr>
                <w:sz w:val="16"/>
              </w:rPr>
              <w:t>Emergency</w:t>
            </w:r>
          </w:p>
        </w:tc>
        <w:tc>
          <w:tcPr>
            <w:tcW w:type="dxa" w:w="2424"/>
          </w:tcPr>
          <w:p>
            <w:pPr>
              <w:spacing w:after="0"/>
              <w:jc w:val="left"/>
            </w:pPr>
            <w:r>
              <w:rPr>
                <w:sz w:val="16"/>
              </w:rPr>
              <w:t>Drought</w:t>
            </w:r>
          </w:p>
        </w:tc>
        <w:tc>
          <w:tcPr>
            <w:tcW w:type="dxa" w:w="2110"/>
          </w:tcPr>
          <w:p>
            <w:pPr>
              <w:spacing w:after="0"/>
              <w:jc w:val="left"/>
            </w:pPr>
            <w:r>
              <w:rPr>
                <w:sz w:val="16"/>
              </w:rPr>
              <w:t>Drought</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0"/>
          </w:tcPr>
          <w:p>
            <w:pPr>
              <w:spacing w:after="0"/>
              <w:jc w:val="left"/>
            </w:pPr>
            <w:r>
              <w:rPr>
                <w:sz w:val="16"/>
              </w:rPr>
              <w:t>Major disaster</w:t>
            </w:r>
          </w:p>
        </w:tc>
        <w:tc>
          <w:tcPr>
            <w:tcW w:type="dxa" w:w="2424"/>
          </w:tcPr>
          <w:p>
            <w:pPr>
              <w:spacing w:after="0"/>
              <w:jc w:val="left"/>
            </w:pPr>
            <w:r>
              <w:rPr>
                <w:sz w:val="16"/>
              </w:rPr>
              <w:t>Severe Storms &amp; Flooding</w:t>
            </w:r>
          </w:p>
        </w:tc>
        <w:tc>
          <w:tcPr>
            <w:tcW w:type="dxa" w:w="2110"/>
          </w:tcPr>
          <w:p>
            <w:pPr>
              <w:spacing w:after="0"/>
              <w:jc w:val="left"/>
            </w:pPr>
            <w:r>
              <w:rPr>
                <w:sz w:val="16"/>
              </w:rPr>
              <w:t>Inland Flooding</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0"/>
          </w:tcPr>
          <w:p>
            <w:pPr>
              <w:spacing w:after="0"/>
              <w:jc w:val="left"/>
            </w:pPr>
            <w:r>
              <w:rPr>
                <w:sz w:val="16"/>
              </w:rPr>
              <w:t>Emergency</w:t>
            </w:r>
          </w:p>
        </w:tc>
        <w:tc>
          <w:tcPr>
            <w:tcW w:type="dxa" w:w="2424"/>
          </w:tcPr>
          <w:p>
            <w:pPr>
              <w:spacing w:after="0"/>
              <w:jc w:val="left"/>
            </w:pPr>
            <w:r>
              <w:rPr>
                <w:sz w:val="16"/>
              </w:rPr>
              <w:t>Drought</w:t>
            </w:r>
          </w:p>
        </w:tc>
        <w:tc>
          <w:tcPr>
            <w:tcW w:type="dxa" w:w="2110"/>
          </w:tcPr>
          <w:p>
            <w:pPr>
              <w:spacing w:after="0"/>
              <w:jc w:val="left"/>
            </w:pPr>
            <w:r>
              <w:rPr>
                <w:sz w:val="16"/>
              </w:rPr>
              <w:t>Drought</w:t>
            </w:r>
          </w:p>
        </w:tc>
        <w:tc>
          <w:tcPr>
            <w:tcW w:type="dxa" w:w="2469"/>
          </w:tcPr>
          <w:p>
            <w:pPr>
              <w:spacing w:after="0"/>
              <w:jc w:val="right"/>
            </w:pPr>
            <w:r>
              <w:rPr>
                <w:sz w:val="16"/>
              </w:rPr>
              <w:t>no Public Assistance recorded</w:t>
            </w:r>
          </w:p>
        </w:tc>
        <w:tc>
          <w:tcPr>
            <w:tcW w:type="dxa" w:w="1790"/>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26</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53</w:t>
            </w:r>
          </w:p>
        </w:tc>
        <w:tc>
          <w:tcPr>
            <w:tcW w:type="dxa" w:w="1159"/>
          </w:tcPr>
          <w:p>
            <w:pPr>
              <w:spacing w:after="0"/>
              <w:jc w:val="right"/>
            </w:pPr>
            <w:r>
              <w:rPr>
                <w:sz w:val="16"/>
              </w:rPr>
              <w:t>0</w:t>
            </w:r>
          </w:p>
        </w:tc>
        <w:tc>
          <w:tcPr>
            <w:tcW w:type="dxa" w:w="2116"/>
          </w:tcPr>
          <w:p>
            <w:pPr>
              <w:spacing w:after="0"/>
              <w:jc w:val="right"/>
            </w:pPr>
            <w:r>
              <w:rPr>
                <w:sz w:val="16"/>
              </w:rPr>
              <w:t>12</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178</w:t>
            </w:r>
          </w:p>
        </w:tc>
        <w:tc>
          <w:tcPr>
            <w:tcW w:type="dxa" w:w="1159"/>
          </w:tcPr>
          <w:p>
            <w:pPr>
              <w:spacing w:after="0"/>
              <w:jc w:val="right"/>
            </w:pPr>
            <w:r>
              <w:rPr>
                <w:sz w:val="16"/>
              </w:rPr>
              <w:t>8</w:t>
            </w:r>
          </w:p>
        </w:tc>
        <w:tc>
          <w:tcPr>
            <w:tcW w:type="dxa" w:w="2116"/>
          </w:tcPr>
          <w:p>
            <w:pPr>
              <w:spacing w:after="0"/>
              <w:jc w:val="right"/>
            </w:pPr>
            <w:r>
              <w:rPr>
                <w:sz w:val="16"/>
              </w:rPr>
              <w:t>10</w:t>
            </w:r>
          </w:p>
        </w:tc>
        <w:tc>
          <w:tcPr>
            <w:tcW w:type="dxa" w:w="786"/>
          </w:tcPr>
          <w:p>
            <w:pPr>
              <w:spacing w:after="0"/>
              <w:jc w:val="right"/>
            </w:pPr>
            <w:r>
              <w:rPr>
                <w:sz w:val="16"/>
              </w:rPr>
              <w:t>31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90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89</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4"/>
        <w:gridCol w:w="1977"/>
        <w:gridCol w:w="949"/>
        <w:gridCol w:w="2632"/>
        <w:gridCol w:w="1588"/>
        <w:gridCol w:w="268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4"/>
            <w:shd w:val="clear" w:color="auto" w:fill="E8E8E8"/>
          </w:tcPr>
          <w:p>
            <w:pPr>
              <w:spacing w:after="0"/>
              <w:jc w:val="left"/>
            </w:pPr>
            <w:r>
              <w:rPr>
                <w:b/>
                <w:sz w:val="16"/>
              </w:rPr>
              <w:t>Magnitude or extent</w:t>
            </w:r>
          </w:p>
        </w:tc>
        <w:tc>
          <w:tcPr>
            <w:tcW w:type="dxa" w:w="19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2"/>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Flags</w:t>
            </w:r>
          </w:p>
        </w:tc>
        <w:tc>
          <w:tcPr>
            <w:tcW w:type="dxa" w:w="26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2024"/>
          </w:tcPr>
          <w:p>
            <w:pPr>
              <w:spacing w:after="0"/>
              <w:jc w:val="left"/>
            </w:pPr>
            <w:r>
              <w:rPr>
                <w:sz w:val="16"/>
              </w:rPr>
              <w:t>56 kt (64 mph) measured gust</w:t>
            </w:r>
          </w:p>
        </w:tc>
        <w:tc>
          <w:tcPr>
            <w:tcW w:type="dxa" w:w="1977"/>
          </w:tcPr>
          <w:p>
            <w:pPr>
              <w:spacing w:after="0"/>
              <w:jc w:val="left"/>
            </w:pPr>
            <w:r>
              <w:rPr>
                <w:sz w:val="16"/>
              </w:rPr>
              <w:t>$15,500,000 property; $60,000,000 crops (zone total, 2024 dollars) (as recorded; larger than this county's annual agriculture value in the National Risk Index (the county or state extension service keeps crop loss records))</w:t>
            </w:r>
          </w:p>
        </w:tc>
        <w:tc>
          <w:tcPr>
            <w:tcW w:type="dxa" w:w="949"/>
          </w:tcPr>
          <w:p>
            <w:pPr>
              <w:spacing w:after="0"/>
              <w:jc w:val="right"/>
            </w:pPr>
            <w:r>
              <w:rPr>
                <w:sz w:val="16"/>
              </w:rPr>
              <w:t>0, 3</w:t>
            </w:r>
          </w:p>
        </w:tc>
        <w:tc>
          <w:tcPr>
            <w:tcW w:type="dxa" w:w="2632"/>
          </w:tcPr>
          <w:p>
            <w:pPr>
              <w:spacing w:after="0"/>
              <w:jc w:val="left"/>
            </w:pPr>
            <w:r>
              <w:rPr>
                <w:sz w:val="16"/>
              </w:rPr>
              <w:t>NWS zone VAZ015 (GRAYSON), zone-level</w:t>
            </w:r>
          </w:p>
        </w:tc>
        <w:tc>
          <w:tcPr>
            <w:tcW w:type="dxa" w:w="1588"/>
          </w:tcPr>
          <w:p>
            <w:pPr>
              <w:spacing w:after="0"/>
              <w:jc w:val="left"/>
            </w:pPr>
            <w:r>
              <w:rPr>
                <w:sz w:val="16"/>
              </w:rPr>
              <w:t>in the 12 months before plan approval; within last 5 years</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2024"/>
          </w:tcPr>
          <w:p>
            <w:pPr>
              <w:spacing w:after="0"/>
              <w:jc w:val="left"/>
            </w:pPr>
          </w:p>
        </w:tc>
        <w:tc>
          <w:tcPr>
            <w:tcW w:type="dxa" w:w="1977"/>
          </w:tcPr>
          <w:p>
            <w:pPr>
              <w:spacing w:after="0"/>
              <w:jc w:val="left"/>
            </w:pPr>
            <w:r>
              <w:rPr>
                <w:sz w:val="16"/>
              </w:rPr>
              <w:t>$23,000,000 property; $38,000,000 crops (2024 dollars)</w:t>
            </w:r>
          </w:p>
        </w:tc>
        <w:tc>
          <w:tcPr>
            <w:tcW w:type="dxa" w:w="949"/>
          </w:tcPr>
          <w:p>
            <w:pPr>
              <w:spacing w:after="0"/>
              <w:jc w:val="right"/>
            </w:pPr>
            <w:r>
              <w:rPr>
                <w:sz w:val="16"/>
              </w:rPr>
              <w:t>1, 0</w:t>
            </w:r>
          </w:p>
        </w:tc>
        <w:tc>
          <w:tcPr>
            <w:tcW w:type="dxa" w:w="2632"/>
          </w:tcPr>
          <w:p>
            <w:pPr>
              <w:spacing w:after="0"/>
              <w:jc w:val="left"/>
            </w:pPr>
            <w:r>
              <w:rPr>
                <w:sz w:val="16"/>
              </w:rPr>
              <w:t>WHITETOP to RUGBY</w:t>
            </w:r>
          </w:p>
        </w:tc>
        <w:tc>
          <w:tcPr>
            <w:tcW w:type="dxa" w:w="1588"/>
          </w:tcPr>
          <w:p>
            <w:pPr>
              <w:spacing w:after="0"/>
              <w:jc w:val="left"/>
            </w:pPr>
            <w:r>
              <w:rPr>
                <w:sz w:val="16"/>
              </w:rPr>
              <w:t>in the 12 months before plan approval; within last 5 years</w:t>
            </w: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2024-09-25</w:t>
            </w:r>
          </w:p>
        </w:tc>
        <w:tc>
          <w:tcPr>
            <w:tcW w:type="dxa" w:w="1215"/>
          </w:tcPr>
          <w:p>
            <w:pPr>
              <w:spacing w:after="0"/>
              <w:jc w:val="left"/>
            </w:pPr>
            <w:r>
              <w:rPr>
                <w:sz w:val="16"/>
              </w:rPr>
              <w:t>Thunderstorm Wind</w:t>
            </w:r>
          </w:p>
        </w:tc>
        <w:tc>
          <w:tcPr>
            <w:tcW w:type="dxa" w:w="2024"/>
          </w:tcPr>
          <w:p>
            <w:pPr>
              <w:spacing w:after="0"/>
              <w:jc w:val="left"/>
            </w:pPr>
            <w:r>
              <w:rPr>
                <w:sz w:val="16"/>
              </w:rPr>
              <w:t>70 kt (81 mph) estimated gust</w:t>
            </w:r>
          </w:p>
        </w:tc>
        <w:tc>
          <w:tcPr>
            <w:tcW w:type="dxa" w:w="1977"/>
          </w:tcPr>
          <w:p>
            <w:pPr>
              <w:spacing w:after="0"/>
              <w:jc w:val="left"/>
            </w:pPr>
            <w:r>
              <w:rPr>
                <w:sz w:val="16"/>
              </w:rPr>
              <w:t>$15,000 property; $0 crops (2024 dollars)</w:t>
            </w:r>
          </w:p>
        </w:tc>
        <w:tc>
          <w:tcPr>
            <w:tcW w:type="dxa" w:w="949"/>
          </w:tcPr>
          <w:p>
            <w:pPr>
              <w:spacing w:after="0"/>
              <w:jc w:val="right"/>
            </w:pPr>
            <w:r>
              <w:rPr>
                <w:sz w:val="16"/>
              </w:rPr>
              <w:t>0, 0</w:t>
            </w:r>
          </w:p>
        </w:tc>
        <w:tc>
          <w:tcPr>
            <w:tcW w:type="dxa" w:w="2632"/>
          </w:tcPr>
          <w:p>
            <w:pPr>
              <w:spacing w:after="0"/>
              <w:jc w:val="left"/>
            </w:pPr>
            <w:r>
              <w:rPr>
                <w:sz w:val="16"/>
              </w:rPr>
              <w:t>RUGBY</w:t>
            </w:r>
          </w:p>
        </w:tc>
        <w:tc>
          <w:tcPr>
            <w:tcW w:type="dxa" w:w="1588"/>
          </w:tcPr>
          <w:p>
            <w:pPr>
              <w:spacing w:after="0"/>
              <w:jc w:val="left"/>
            </w:pPr>
            <w:r>
              <w:rPr>
                <w:sz w:val="16"/>
              </w:rPr>
              <w:t>in the 12 months before plan approval; within last 5 years</w:t>
            </w:r>
          </w:p>
        </w:tc>
        <w:tc>
          <w:tcPr>
            <w:tcW w:type="dxa" w:w="2689"/>
          </w:tcPr>
          <w:p>
            <w:pPr>
              <w:spacing w:after="0"/>
              <w:jc w:val="left"/>
            </w:pPr>
            <w:r>
              <w:rPr>
                <w:sz w:val="16"/>
              </w:rPr>
              <w:t>B1-c worst recorded: Thunderstorm Wind</w:t>
            </w:r>
          </w:p>
        </w:tc>
      </w:tr>
      <w:tr>
        <w:trPr>
          <w:cantSplit/>
        </w:trPr>
        <w:tc>
          <w:tcPr>
            <w:tcW w:type="dxa" w:w="1037"/>
          </w:tcPr>
          <w:p>
            <w:pPr>
              <w:spacing w:after="0"/>
              <w:jc w:val="left"/>
            </w:pPr>
            <w:r>
              <w:rPr>
                <w:sz w:val="16"/>
              </w:rPr>
              <w:t>2021-03-27</w:t>
            </w:r>
          </w:p>
        </w:tc>
        <w:tc>
          <w:tcPr>
            <w:tcW w:type="dxa" w:w="1215"/>
          </w:tcPr>
          <w:p>
            <w:pPr>
              <w:spacing w:after="0"/>
              <w:jc w:val="left"/>
            </w:pPr>
            <w:r>
              <w:rPr>
                <w:sz w:val="16"/>
              </w:rPr>
              <w:t>Hail</w:t>
            </w:r>
          </w:p>
        </w:tc>
        <w:tc>
          <w:tcPr>
            <w:tcW w:type="dxa" w:w="2024"/>
          </w:tcPr>
          <w:p>
            <w:pPr>
              <w:spacing w:after="0"/>
              <w:jc w:val="left"/>
            </w:pPr>
            <w:r>
              <w:rPr>
                <w:sz w:val="16"/>
              </w:rPr>
              <w:t>1.75 in</w:t>
            </w:r>
          </w:p>
        </w:tc>
        <w:tc>
          <w:tcPr>
            <w:tcW w:type="dxa" w:w="1977"/>
          </w:tcPr>
          <w:p>
            <w:pPr>
              <w:spacing w:after="0"/>
              <w:jc w:val="left"/>
            </w:pPr>
            <w:r>
              <w:rPr>
                <w:sz w:val="16"/>
              </w:rPr>
              <w:t>$0 property; $0 crops (2021 dollars)</w:t>
            </w:r>
          </w:p>
        </w:tc>
        <w:tc>
          <w:tcPr>
            <w:tcW w:type="dxa" w:w="949"/>
          </w:tcPr>
          <w:p>
            <w:pPr>
              <w:spacing w:after="0"/>
              <w:jc w:val="right"/>
            </w:pPr>
            <w:r>
              <w:rPr>
                <w:sz w:val="16"/>
              </w:rPr>
              <w:t>0, 0</w:t>
            </w:r>
          </w:p>
        </w:tc>
        <w:tc>
          <w:tcPr>
            <w:tcW w:type="dxa" w:w="2632"/>
          </w:tcPr>
          <w:p>
            <w:pPr>
              <w:spacing w:after="0"/>
              <w:jc w:val="left"/>
            </w:pPr>
            <w:r>
              <w:rPr>
                <w:sz w:val="16"/>
              </w:rPr>
              <w:t>ELK CREEK</w:t>
            </w:r>
          </w:p>
        </w:tc>
        <w:tc>
          <w:tcPr>
            <w:tcW w:type="dxa" w:w="1588"/>
          </w:tcPr>
          <w:p>
            <w:pPr>
              <w:spacing w:after="0"/>
              <w:jc w:val="left"/>
            </w:pPr>
          </w:p>
        </w:tc>
        <w:tc>
          <w:tcPr>
            <w:tcW w:type="dxa" w:w="2689"/>
          </w:tcPr>
          <w:p>
            <w:pPr>
              <w:spacing w:after="0"/>
              <w:jc w:val="left"/>
            </w:pPr>
            <w:r>
              <w:rPr>
                <w:sz w:val="16"/>
              </w:rPr>
              <w:t>B1-c worst recorded: Hail</w:t>
            </w:r>
          </w:p>
        </w:tc>
      </w:tr>
      <w:tr>
        <w:trPr>
          <w:cantSplit/>
        </w:trPr>
        <w:tc>
          <w:tcPr>
            <w:tcW w:type="dxa" w:w="1037"/>
          </w:tcPr>
          <w:p>
            <w:pPr>
              <w:spacing w:after="0"/>
              <w:jc w:val="left"/>
            </w:pPr>
            <w:r>
              <w:rPr>
                <w:sz w:val="16"/>
              </w:rPr>
              <w:t>2021-02-01</w:t>
            </w:r>
          </w:p>
        </w:tc>
        <w:tc>
          <w:tcPr>
            <w:tcW w:type="dxa" w:w="1215"/>
          </w:tcPr>
          <w:p>
            <w:pPr>
              <w:spacing w:after="0"/>
              <w:jc w:val="left"/>
            </w:pPr>
            <w:r>
              <w:rPr>
                <w:sz w:val="16"/>
              </w:rPr>
              <w:t>Winter Storm</w:t>
            </w:r>
          </w:p>
        </w:tc>
        <w:tc>
          <w:tcPr>
            <w:tcW w:type="dxa" w:w="2024"/>
          </w:tcPr>
          <w:p>
            <w:pPr>
              <w:spacing w:after="0"/>
              <w:jc w:val="left"/>
            </w:pPr>
          </w:p>
        </w:tc>
        <w:tc>
          <w:tcPr>
            <w:tcW w:type="dxa" w:w="1977"/>
          </w:tcPr>
          <w:p>
            <w:pPr>
              <w:spacing w:after="0"/>
              <w:jc w:val="left"/>
            </w:pPr>
            <w:r>
              <w:rPr>
                <w:sz w:val="16"/>
              </w:rPr>
              <w:t>$10,000 property; $0 crops (zone total, 2021 dollars)</w:t>
            </w:r>
          </w:p>
        </w:tc>
        <w:tc>
          <w:tcPr>
            <w:tcW w:type="dxa" w:w="949"/>
          </w:tcPr>
          <w:p>
            <w:pPr>
              <w:spacing w:after="0"/>
              <w:jc w:val="right"/>
            </w:pPr>
            <w:r>
              <w:rPr>
                <w:sz w:val="16"/>
              </w:rPr>
              <w:t>0, 0</w:t>
            </w:r>
          </w:p>
        </w:tc>
        <w:tc>
          <w:tcPr>
            <w:tcW w:type="dxa" w:w="2632"/>
          </w:tcPr>
          <w:p>
            <w:pPr>
              <w:spacing w:after="0"/>
              <w:jc w:val="left"/>
            </w:pPr>
            <w:r>
              <w:rPr>
                <w:sz w:val="16"/>
              </w:rPr>
              <w:t>NWS zone VAZ015 (GRAYSON), zone-level</w:t>
            </w:r>
          </w:p>
        </w:tc>
        <w:tc>
          <w:tcPr>
            <w:tcW w:type="dxa" w:w="1588"/>
          </w:tcPr>
          <w:p>
            <w:pPr>
              <w:spacing w:after="0"/>
              <w:jc w:val="left"/>
            </w:pPr>
          </w:p>
        </w:tc>
        <w:tc>
          <w:tcPr>
            <w:tcW w:type="dxa" w:w="268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2017-10-23</w:t>
            </w:r>
          </w:p>
        </w:tc>
        <w:tc>
          <w:tcPr>
            <w:tcW w:type="dxa" w:w="1215"/>
          </w:tcPr>
          <w:p>
            <w:pPr>
              <w:spacing w:after="0"/>
              <w:jc w:val="left"/>
            </w:pPr>
            <w:r>
              <w:rPr>
                <w:sz w:val="16"/>
              </w:rPr>
              <w:t>Tornado</w:t>
            </w:r>
          </w:p>
        </w:tc>
        <w:tc>
          <w:tcPr>
            <w:tcW w:type="dxa" w:w="2024"/>
          </w:tcPr>
          <w:p>
            <w:pPr>
              <w:spacing w:after="0"/>
              <w:jc w:val="left"/>
            </w:pPr>
            <w:r>
              <w:rPr>
                <w:sz w:val="16"/>
              </w:rPr>
              <w:t>EF1, 0.57 mi within this county, 150 yd wide</w:t>
            </w:r>
          </w:p>
        </w:tc>
        <w:tc>
          <w:tcPr>
            <w:tcW w:type="dxa" w:w="1977"/>
          </w:tcPr>
          <w:p>
            <w:pPr>
              <w:spacing w:after="0"/>
              <w:jc w:val="left"/>
            </w:pPr>
            <w:r>
              <w:rPr>
                <w:sz w:val="16"/>
              </w:rPr>
              <w:t>$100,000 property; crops not reported (2017 dollars)</w:t>
            </w:r>
          </w:p>
        </w:tc>
        <w:tc>
          <w:tcPr>
            <w:tcW w:type="dxa" w:w="949"/>
          </w:tcPr>
          <w:p>
            <w:pPr>
              <w:spacing w:after="0"/>
              <w:jc w:val="right"/>
            </w:pPr>
            <w:r>
              <w:rPr>
                <w:sz w:val="16"/>
              </w:rPr>
              <w:t>0, 0</w:t>
            </w:r>
          </w:p>
        </w:tc>
        <w:tc>
          <w:tcPr>
            <w:tcW w:type="dxa" w:w="2632"/>
          </w:tcPr>
          <w:p>
            <w:pPr>
              <w:spacing w:after="0"/>
              <w:jc w:val="left"/>
            </w:pPr>
            <w:r>
              <w:rPr>
                <w:sz w:val="16"/>
              </w:rPr>
              <w:t>PROVIDENCE</w:t>
            </w:r>
          </w:p>
        </w:tc>
        <w:tc>
          <w:tcPr>
            <w:tcW w:type="dxa" w:w="1588"/>
          </w:tcPr>
          <w:p>
            <w:pPr>
              <w:spacing w:after="0"/>
              <w:jc w:val="left"/>
            </w:pPr>
          </w:p>
        </w:tc>
        <w:tc>
          <w:tcPr>
            <w:tcW w:type="dxa" w:w="2689"/>
          </w:tcPr>
          <w:p>
            <w:pPr>
              <w:spacing w:after="0"/>
              <w:jc w:val="left"/>
            </w:pPr>
            <w:r>
              <w:rPr>
                <w:sz w:val="16"/>
              </w:rPr>
              <w:t>B1-c worst recorded: Tornado</w:t>
            </w:r>
          </w:p>
        </w:tc>
      </w:tr>
      <w:tr>
        <w:trPr>
          <w:cantSplit/>
        </w:trPr>
        <w:tc>
          <w:tcPr>
            <w:tcW w:type="dxa" w:w="1037"/>
          </w:tcPr>
          <w:p>
            <w:pPr>
              <w:spacing w:after="0"/>
              <w:jc w:val="left"/>
            </w:pPr>
            <w:r>
              <w:rPr>
                <w:sz w:val="16"/>
              </w:rPr>
              <w:t>2007-12-15</w:t>
            </w:r>
          </w:p>
        </w:tc>
        <w:tc>
          <w:tcPr>
            <w:tcW w:type="dxa" w:w="1215"/>
          </w:tcPr>
          <w:p>
            <w:pPr>
              <w:spacing w:after="0"/>
              <w:jc w:val="left"/>
            </w:pPr>
            <w:r>
              <w:rPr>
                <w:sz w:val="16"/>
              </w:rPr>
              <w:t>Ice Storm</w:t>
            </w:r>
          </w:p>
        </w:tc>
        <w:tc>
          <w:tcPr>
            <w:tcW w:type="dxa" w:w="2024"/>
          </w:tcPr>
          <w:p>
            <w:pPr>
              <w:spacing w:after="0"/>
              <w:jc w:val="left"/>
            </w:pPr>
          </w:p>
        </w:tc>
        <w:tc>
          <w:tcPr>
            <w:tcW w:type="dxa" w:w="1977"/>
          </w:tcPr>
          <w:p>
            <w:pPr>
              <w:spacing w:after="0"/>
              <w:jc w:val="left"/>
            </w:pPr>
            <w:r>
              <w:rPr>
                <w:sz w:val="16"/>
              </w:rPr>
              <w:t>$15,000 property; $0 crops (zone total, 2007 dollars)</w:t>
            </w:r>
          </w:p>
        </w:tc>
        <w:tc>
          <w:tcPr>
            <w:tcW w:type="dxa" w:w="949"/>
          </w:tcPr>
          <w:p>
            <w:pPr>
              <w:spacing w:after="0"/>
              <w:jc w:val="right"/>
            </w:pPr>
            <w:r>
              <w:rPr>
                <w:sz w:val="16"/>
              </w:rPr>
              <w:t>0, 0</w:t>
            </w:r>
          </w:p>
        </w:tc>
        <w:tc>
          <w:tcPr>
            <w:tcW w:type="dxa" w:w="2632"/>
          </w:tcPr>
          <w:p>
            <w:pPr>
              <w:spacing w:after="0"/>
              <w:jc w:val="left"/>
            </w:pPr>
            <w:r>
              <w:rPr>
                <w:sz w:val="16"/>
              </w:rPr>
              <w:t>NWS zone VAZ015 (GRAYSON), zone-level</w:t>
            </w:r>
          </w:p>
        </w:tc>
        <w:tc>
          <w:tcPr>
            <w:tcW w:type="dxa" w:w="1588"/>
          </w:tcPr>
          <w:p>
            <w:pPr>
              <w:spacing w:after="0"/>
              <w:jc w:val="left"/>
            </w:pPr>
          </w:p>
        </w:tc>
        <w:tc>
          <w:tcPr>
            <w:tcW w:type="dxa" w:w="2689"/>
          </w:tcPr>
          <w:p>
            <w:pPr>
              <w:spacing w:after="0"/>
              <w:jc w:val="left"/>
            </w:pPr>
            <w:r>
              <w:rPr>
                <w:sz w:val="16"/>
              </w:rPr>
              <w:t>B1-c worst recorded: Ice Storm</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2024"/>
          </w:tcPr>
          <w:p>
            <w:pPr>
              <w:spacing w:after="0"/>
              <w:jc w:val="left"/>
            </w:pPr>
          </w:p>
        </w:tc>
        <w:tc>
          <w:tcPr>
            <w:tcW w:type="dxa" w:w="1977"/>
          </w:tcPr>
          <w:p>
            <w:pPr>
              <w:spacing w:after="0"/>
              <w:jc w:val="left"/>
            </w:pPr>
            <w:r>
              <w:rPr>
                <w:sz w:val="16"/>
              </w:rPr>
              <w:t>$0 property; $0 crops (zone total, 2007 dollars)</w:t>
            </w:r>
          </w:p>
        </w:tc>
        <w:tc>
          <w:tcPr>
            <w:tcW w:type="dxa" w:w="949"/>
          </w:tcPr>
          <w:p>
            <w:pPr>
              <w:spacing w:after="0"/>
              <w:jc w:val="right"/>
            </w:pPr>
            <w:r>
              <w:rPr>
                <w:sz w:val="16"/>
              </w:rPr>
              <w:t>0, 0</w:t>
            </w:r>
          </w:p>
        </w:tc>
        <w:tc>
          <w:tcPr>
            <w:tcW w:type="dxa" w:w="2632"/>
          </w:tcPr>
          <w:p>
            <w:pPr>
              <w:spacing w:after="0"/>
              <w:jc w:val="left"/>
            </w:pPr>
            <w:r>
              <w:rPr>
                <w:sz w:val="16"/>
              </w:rPr>
              <w:t>NWS zone VAZ015 (GRAYSON), zone-level</w:t>
            </w:r>
          </w:p>
        </w:tc>
        <w:tc>
          <w:tcPr>
            <w:tcW w:type="dxa" w:w="1588"/>
          </w:tcPr>
          <w:p>
            <w:pPr>
              <w:spacing w:after="0"/>
              <w:jc w:val="left"/>
            </w:pPr>
          </w:p>
        </w:tc>
        <w:tc>
          <w:tcPr>
            <w:tcW w:type="dxa" w:w="2689"/>
          </w:tcPr>
          <w:p>
            <w:pPr>
              <w:spacing w:after="0"/>
              <w:jc w:val="left"/>
            </w:pPr>
            <w:r>
              <w:rPr>
                <w:sz w:val="16"/>
              </w:rPr>
              <w:t>B1-c worst recorded: Drought</w:t>
            </w:r>
          </w:p>
        </w:tc>
      </w:tr>
      <w:tr>
        <w:trPr>
          <w:cantSplit/>
        </w:trPr>
        <w:tc>
          <w:tcPr>
            <w:tcW w:type="dxa" w:w="1037"/>
          </w:tcPr>
          <w:p>
            <w:pPr>
              <w:spacing w:after="0"/>
              <w:jc w:val="left"/>
            </w:pPr>
            <w:r>
              <w:rPr>
                <w:sz w:val="16"/>
              </w:rPr>
              <w:t>2005-05-10</w:t>
            </w:r>
          </w:p>
        </w:tc>
        <w:tc>
          <w:tcPr>
            <w:tcW w:type="dxa" w:w="1215"/>
          </w:tcPr>
          <w:p>
            <w:pPr>
              <w:spacing w:after="0"/>
              <w:jc w:val="left"/>
            </w:pPr>
            <w:r>
              <w:rPr>
                <w:sz w:val="16"/>
              </w:rPr>
              <w:t>Lightning</w:t>
            </w:r>
          </w:p>
        </w:tc>
        <w:tc>
          <w:tcPr>
            <w:tcW w:type="dxa" w:w="2024"/>
          </w:tcPr>
          <w:p>
            <w:pPr>
              <w:spacing w:after="0"/>
              <w:jc w:val="left"/>
            </w:pPr>
          </w:p>
        </w:tc>
        <w:tc>
          <w:tcPr>
            <w:tcW w:type="dxa" w:w="1977"/>
          </w:tcPr>
          <w:p>
            <w:pPr>
              <w:spacing w:after="0"/>
              <w:jc w:val="left"/>
            </w:pPr>
            <w:r>
              <w:rPr>
                <w:sz w:val="16"/>
              </w:rPr>
              <w:t>$1,000 property; crops not reported (2005 dollars)</w:t>
            </w:r>
          </w:p>
        </w:tc>
        <w:tc>
          <w:tcPr>
            <w:tcW w:type="dxa" w:w="949"/>
          </w:tcPr>
          <w:p>
            <w:pPr>
              <w:spacing w:after="0"/>
              <w:jc w:val="right"/>
            </w:pPr>
            <w:r>
              <w:rPr>
                <w:sz w:val="16"/>
              </w:rPr>
              <w:t>0, 0</w:t>
            </w:r>
          </w:p>
        </w:tc>
        <w:tc>
          <w:tcPr>
            <w:tcW w:type="dxa" w:w="2632"/>
          </w:tcPr>
          <w:p>
            <w:pPr>
              <w:spacing w:after="0"/>
              <w:jc w:val="left"/>
            </w:pPr>
            <w:r>
              <w:rPr>
                <w:sz w:val="16"/>
              </w:rPr>
              <w:t>INDEPENDENCE</w:t>
            </w:r>
          </w:p>
        </w:tc>
        <w:tc>
          <w:tcPr>
            <w:tcW w:type="dxa" w:w="1588"/>
          </w:tcPr>
          <w:p>
            <w:pPr>
              <w:spacing w:after="0"/>
              <w:jc w:val="left"/>
            </w:pPr>
          </w:p>
        </w:tc>
        <w:tc>
          <w:tcPr>
            <w:tcW w:type="dxa" w:w="2689"/>
          </w:tcPr>
          <w:p>
            <w:pPr>
              <w:spacing w:after="0"/>
              <w:jc w:val="left"/>
            </w:pPr>
            <w:r>
              <w:rPr>
                <w:sz w:val="16"/>
              </w:rPr>
              <w:t>B1-c worst recorded: Lightning</w:t>
            </w:r>
          </w:p>
        </w:tc>
      </w:tr>
      <w:tr>
        <w:trPr>
          <w:cantSplit/>
        </w:trPr>
        <w:tc>
          <w:tcPr>
            <w:tcW w:type="dxa" w:w="1037"/>
          </w:tcPr>
          <w:p>
            <w:pPr>
              <w:spacing w:after="0"/>
              <w:jc w:val="left"/>
            </w:pPr>
            <w:r>
              <w:rPr>
                <w:sz w:val="16"/>
              </w:rPr>
              <w:t>2003-02-22</w:t>
            </w:r>
          </w:p>
        </w:tc>
        <w:tc>
          <w:tcPr>
            <w:tcW w:type="dxa" w:w="1215"/>
          </w:tcPr>
          <w:p>
            <w:pPr>
              <w:spacing w:after="0"/>
              <w:jc w:val="left"/>
            </w:pPr>
            <w:r>
              <w:rPr>
                <w:sz w:val="16"/>
              </w:rPr>
              <w:t>High Wind</w:t>
            </w:r>
          </w:p>
        </w:tc>
        <w:tc>
          <w:tcPr>
            <w:tcW w:type="dxa" w:w="2024"/>
          </w:tcPr>
          <w:p>
            <w:pPr>
              <w:spacing w:after="0"/>
              <w:jc w:val="left"/>
            </w:pPr>
            <w:r>
              <w:rPr>
                <w:sz w:val="16"/>
              </w:rPr>
              <w:t>65 kt (75 mph) estimated sustained</w:t>
            </w:r>
          </w:p>
        </w:tc>
        <w:tc>
          <w:tcPr>
            <w:tcW w:type="dxa" w:w="1977"/>
          </w:tcPr>
          <w:p>
            <w:pPr>
              <w:spacing w:after="0"/>
              <w:jc w:val="left"/>
            </w:pPr>
            <w:r>
              <w:rPr>
                <w:sz w:val="16"/>
              </w:rPr>
              <w:t>$0 property; crops not reported (zone total, 2003 dollars)</w:t>
            </w:r>
          </w:p>
        </w:tc>
        <w:tc>
          <w:tcPr>
            <w:tcW w:type="dxa" w:w="949"/>
          </w:tcPr>
          <w:p>
            <w:pPr>
              <w:spacing w:after="0"/>
              <w:jc w:val="right"/>
            </w:pPr>
            <w:r>
              <w:rPr>
                <w:sz w:val="16"/>
              </w:rPr>
              <w:t>0, 0</w:t>
            </w:r>
          </w:p>
        </w:tc>
        <w:tc>
          <w:tcPr>
            <w:tcW w:type="dxa" w:w="2632"/>
          </w:tcPr>
          <w:p>
            <w:pPr>
              <w:spacing w:after="0"/>
              <w:jc w:val="left"/>
            </w:pPr>
            <w:r>
              <w:rPr>
                <w:sz w:val="16"/>
              </w:rPr>
              <w:t>NWS zone VAZ015 (GRAYSON), zone-level</w:t>
            </w:r>
          </w:p>
        </w:tc>
        <w:tc>
          <w:tcPr>
            <w:tcW w:type="dxa" w:w="1588"/>
          </w:tcPr>
          <w:p>
            <w:pPr>
              <w:spacing w:after="0"/>
              <w:jc w:val="left"/>
            </w:pPr>
          </w:p>
        </w:tc>
        <w:tc>
          <w:tcPr>
            <w:tcW w:type="dxa" w:w="2689"/>
          </w:tcPr>
          <w:p>
            <w:pPr>
              <w:spacing w:after="0"/>
              <w:jc w:val="left"/>
            </w:pPr>
            <w:r>
              <w:rPr>
                <w:sz w:val="16"/>
              </w:rPr>
              <w:t>B1-c worst recorded: High Wind and Strong Wind</w:t>
            </w:r>
          </w:p>
        </w:tc>
      </w:tr>
      <w:tr>
        <w:trPr>
          <w:cantSplit/>
        </w:trPr>
        <w:tc>
          <w:tcPr>
            <w:tcW w:type="dxa" w:w="1037"/>
          </w:tcPr>
          <w:p>
            <w:pPr>
              <w:spacing w:after="0"/>
              <w:jc w:val="left"/>
            </w:pPr>
            <w:r>
              <w:rPr>
                <w:sz w:val="16"/>
              </w:rPr>
              <w:t>1998-06-24</w:t>
            </w:r>
          </w:p>
        </w:tc>
        <w:tc>
          <w:tcPr>
            <w:tcW w:type="dxa" w:w="1215"/>
          </w:tcPr>
          <w:p>
            <w:pPr>
              <w:spacing w:after="0"/>
              <w:jc w:val="left"/>
            </w:pPr>
            <w:r>
              <w:rPr>
                <w:sz w:val="16"/>
              </w:rPr>
              <w:t>Lightning</w:t>
            </w:r>
          </w:p>
        </w:tc>
        <w:tc>
          <w:tcPr>
            <w:tcW w:type="dxa" w:w="2024"/>
          </w:tcPr>
          <w:p>
            <w:pPr>
              <w:spacing w:after="0"/>
              <w:jc w:val="left"/>
            </w:pPr>
          </w:p>
        </w:tc>
        <w:tc>
          <w:tcPr>
            <w:tcW w:type="dxa" w:w="1977"/>
          </w:tcPr>
          <w:p>
            <w:pPr>
              <w:spacing w:after="0"/>
              <w:jc w:val="left"/>
            </w:pPr>
            <w:r>
              <w:rPr>
                <w:sz w:val="16"/>
              </w:rPr>
              <w:t>damage not reported</w:t>
            </w:r>
          </w:p>
        </w:tc>
        <w:tc>
          <w:tcPr>
            <w:tcW w:type="dxa" w:w="949"/>
          </w:tcPr>
          <w:p>
            <w:pPr>
              <w:spacing w:after="0"/>
              <w:jc w:val="right"/>
            </w:pPr>
            <w:r>
              <w:rPr>
                <w:sz w:val="16"/>
              </w:rPr>
              <w:t>0, 3</w:t>
            </w:r>
          </w:p>
        </w:tc>
        <w:tc>
          <w:tcPr>
            <w:tcW w:type="dxa" w:w="2632"/>
          </w:tcPr>
          <w:p>
            <w:pPr>
              <w:spacing w:after="0"/>
              <w:jc w:val="left"/>
            </w:pPr>
            <w:r>
              <w:rPr>
                <w:sz w:val="16"/>
              </w:rPr>
              <w:t>WHITETOP</w:t>
            </w:r>
          </w:p>
        </w:tc>
        <w:tc>
          <w:tcPr>
            <w:tcW w:type="dxa" w:w="1588"/>
          </w:tcPr>
          <w:p>
            <w:pPr>
              <w:spacing w:after="0"/>
              <w:jc w:val="left"/>
            </w:pPr>
          </w:p>
        </w:tc>
        <w:tc>
          <w:tcPr>
            <w:tcW w:type="dxa" w:w="2689"/>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2024"/>
          </w:tcPr>
          <w:p>
            <w:pPr>
              <w:spacing w:after="0"/>
              <w:jc w:val="left"/>
            </w:pPr>
          </w:p>
        </w:tc>
        <w:tc>
          <w:tcPr>
            <w:tcW w:type="dxa" w:w="1977"/>
          </w:tcPr>
          <w:p>
            <w:pPr>
              <w:spacing w:after="0"/>
              <w:jc w:val="left"/>
            </w:pPr>
            <w:r>
              <w:rPr>
                <w:sz w:val="16"/>
              </w:rPr>
              <w:t>property not reported; $3,000 crops (zone total, 1996 dollars)</w:t>
            </w:r>
          </w:p>
        </w:tc>
        <w:tc>
          <w:tcPr>
            <w:tcW w:type="dxa" w:w="949"/>
          </w:tcPr>
          <w:p>
            <w:pPr>
              <w:spacing w:after="0"/>
              <w:jc w:val="right"/>
            </w:pPr>
            <w:r>
              <w:rPr>
                <w:sz w:val="16"/>
              </w:rPr>
              <w:t>0, 0</w:t>
            </w:r>
          </w:p>
        </w:tc>
        <w:tc>
          <w:tcPr>
            <w:tcW w:type="dxa" w:w="2632"/>
          </w:tcPr>
          <w:p>
            <w:pPr>
              <w:spacing w:after="0"/>
              <w:jc w:val="left"/>
            </w:pPr>
            <w:r>
              <w:rPr>
                <w:sz w:val="16"/>
              </w:rPr>
              <w:t>NWS zone VAZ015 (GRAYSON), zone-level</w:t>
            </w:r>
          </w:p>
        </w:tc>
        <w:tc>
          <w:tcPr>
            <w:tcW w:type="dxa" w:w="1588"/>
          </w:tcPr>
          <w:p>
            <w:pPr>
              <w:spacing w:after="0"/>
              <w:jc w:val="left"/>
            </w:pPr>
          </w:p>
        </w:tc>
        <w:tc>
          <w:tcPr>
            <w:tcW w:type="dxa" w:w="2689"/>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4.84</w:t>
            </w:r>
          </w:p>
        </w:tc>
        <w:tc>
          <w:tcPr>
            <w:tcW w:type="dxa" w:w="1296"/>
          </w:tcPr>
          <w:p>
            <w:pPr>
              <w:spacing w:after="0"/>
              <w:jc w:val="left"/>
            </w:pPr>
            <w:r>
              <w:rPr>
                <w:sz w:val="16"/>
              </w:rPr>
              <w:t>event-days per year</w:t>
            </w:r>
          </w:p>
        </w:tc>
        <w:tc>
          <w:tcPr>
            <w:tcW w:type="dxa" w:w="1623"/>
          </w:tcPr>
          <w:p>
            <w:pPr>
              <w:spacing w:after="0"/>
              <w:jc w:val="left"/>
            </w:pPr>
            <w:r>
              <w:rPr>
                <w:sz w:val="16"/>
              </w:rPr>
              <w:t>about 4.84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4 of 30 years, 1996 to 2025 (13.3%)</w:t>
            </w:r>
          </w:p>
        </w:tc>
        <w:tc>
          <w:tcPr>
            <w:tcW w:type="dxa" w:w="1539"/>
          </w:tcPr>
          <w:p>
            <w:pPr>
              <w:spacing w:after="0"/>
              <w:jc w:val="right"/>
            </w:pPr>
            <w:r>
              <w:rPr>
                <w:sz w:val="16"/>
              </w:rPr>
              <w:t>92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9.81</w:t>
            </w:r>
          </w:p>
        </w:tc>
        <w:tc>
          <w:tcPr>
            <w:tcW w:type="dxa" w:w="1296"/>
          </w:tcPr>
          <w:p>
            <w:pPr>
              <w:spacing w:after="0"/>
              <w:jc w:val="left"/>
            </w:pPr>
            <w:r>
              <w:rPr>
                <w:sz w:val="16"/>
              </w:rPr>
              <w:t>event-days per year</w:t>
            </w:r>
          </w:p>
        </w:tc>
        <w:tc>
          <w:tcPr>
            <w:tcW w:type="dxa" w:w="1623"/>
          </w:tcPr>
          <w:p>
            <w:pPr>
              <w:spacing w:after="0"/>
              <w:jc w:val="left"/>
            </w:pPr>
            <w:r>
              <w:rPr>
                <w:sz w:val="16"/>
              </w:rPr>
              <w:t>about 9.81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5 of 30 years, 1996 to 2025 (16.7%)</w:t>
            </w:r>
          </w:p>
        </w:tc>
        <w:tc>
          <w:tcPr>
            <w:tcW w:type="dxa" w:w="1539"/>
          </w:tcPr>
          <w:p>
            <w:pPr>
              <w:spacing w:after="0"/>
              <w:jc w:val="right"/>
            </w:pPr>
            <w:r>
              <w:rPr>
                <w:sz w:val="16"/>
              </w:rPr>
              <w:t>399</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0.00152</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0.152%</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4.02</w:t>
            </w:r>
          </w:p>
        </w:tc>
        <w:tc>
          <w:tcPr>
            <w:tcW w:type="dxa" w:w="1296"/>
          </w:tcPr>
          <w:p>
            <w:pPr>
              <w:spacing w:after="0"/>
              <w:jc w:val="left"/>
            </w:pPr>
            <w:r>
              <w:rPr>
                <w:sz w:val="16"/>
              </w:rPr>
              <w:t>events per year</w:t>
            </w:r>
          </w:p>
        </w:tc>
        <w:tc>
          <w:tcPr>
            <w:tcW w:type="dxa" w:w="1623"/>
          </w:tcPr>
          <w:p>
            <w:pPr>
              <w:spacing w:after="0"/>
              <w:jc w:val="left"/>
            </w:pPr>
            <w:r>
              <w:rPr>
                <w:sz w:val="16"/>
              </w:rPr>
              <w:t>about 4.02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152.6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1"/>
          </w:tcPr>
          <w:p>
            <w:pPr>
              <w:spacing w:after="0"/>
              <w:jc w:val="right"/>
            </w:pPr>
            <w:r>
              <w:rPr>
                <w:sz w:val="16"/>
              </w:rPr>
              <w:t>0.0279</w:t>
            </w:r>
          </w:p>
        </w:tc>
        <w:tc>
          <w:tcPr>
            <w:tcW w:type="dxa" w:w="1296"/>
          </w:tcPr>
          <w:p>
            <w:pPr>
              <w:spacing w:after="0"/>
              <w:jc w:val="left"/>
            </w:pPr>
            <w:r>
              <w:rPr>
                <w:sz w:val="16"/>
              </w:rPr>
              <w:t>events per year</w:t>
            </w:r>
          </w:p>
        </w:tc>
        <w:tc>
          <w:tcPr>
            <w:tcW w:type="dxa" w:w="1623"/>
          </w:tcPr>
          <w:p>
            <w:pPr>
              <w:spacing w:after="0"/>
              <w:jc w:val="left"/>
            </w:pPr>
            <w:r>
              <w:rPr>
                <w:sz w:val="16"/>
              </w:rPr>
              <w:t>about 1 in 36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6</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0.611</w:t>
            </w:r>
          </w:p>
        </w:tc>
        <w:tc>
          <w:tcPr>
            <w:tcW w:type="dxa" w:w="1296"/>
          </w:tcPr>
          <w:p>
            <w:pPr>
              <w:spacing w:after="0"/>
              <w:jc w:val="left"/>
            </w:pPr>
            <w:r>
              <w:rPr>
                <w:sz w:val="16"/>
              </w:rPr>
              <w:t>event-days per year</w:t>
            </w:r>
          </w:p>
        </w:tc>
        <w:tc>
          <w:tcPr>
            <w:tcW w:type="dxa" w:w="1623"/>
          </w:tcPr>
          <w:p>
            <w:pPr>
              <w:spacing w:after="0"/>
              <w:jc w:val="left"/>
            </w:pPr>
            <w:r>
              <w:rPr>
                <w:sz w:val="16"/>
              </w:rPr>
              <w:t>about 0.611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9 of 30 years, 1996 to 2025 (30%)</w:t>
            </w:r>
          </w:p>
        </w:tc>
        <w:tc>
          <w:tcPr>
            <w:tcW w:type="dxa" w:w="1539"/>
          </w:tcPr>
          <w:p>
            <w:pPr>
              <w:spacing w:after="0"/>
              <w:jc w:val="right"/>
            </w:pPr>
            <w:r>
              <w:rPr>
                <w:sz w:val="16"/>
              </w:rPr>
              <w:t>42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1.25</w:t>
            </w:r>
          </w:p>
        </w:tc>
        <w:tc>
          <w:tcPr>
            <w:tcW w:type="dxa" w:w="1296"/>
          </w:tcPr>
          <w:p>
            <w:pPr>
              <w:spacing w:after="0"/>
              <w:jc w:val="left"/>
            </w:pPr>
            <w:r>
              <w:rPr>
                <w:sz w:val="16"/>
              </w:rPr>
              <w:t>event-days per year</w:t>
            </w:r>
          </w:p>
        </w:tc>
        <w:tc>
          <w:tcPr>
            <w:tcW w:type="dxa" w:w="1623"/>
          </w:tcPr>
          <w:p>
            <w:pPr>
              <w:spacing w:after="0"/>
              <w:jc w:val="left"/>
            </w:pPr>
            <w:r>
              <w:rPr>
                <w:sz w:val="16"/>
              </w:rPr>
              <w:t>about 1.25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17 of 30 years, 1996 to 2025 (56.7%)</w:t>
            </w:r>
          </w:p>
        </w:tc>
        <w:tc>
          <w:tcPr>
            <w:tcW w:type="dxa" w:w="1539"/>
          </w:tcPr>
          <w:p>
            <w:pPr>
              <w:spacing w:after="0"/>
              <w:jc w:val="right"/>
            </w:pPr>
            <w:r>
              <w:rPr>
                <w:sz w:val="16"/>
              </w:rPr>
              <w:t>35</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1.27</w:t>
            </w:r>
          </w:p>
        </w:tc>
        <w:tc>
          <w:tcPr>
            <w:tcW w:type="dxa" w:w="1296"/>
          </w:tcPr>
          <w:p>
            <w:pPr>
              <w:spacing w:after="0"/>
              <w:jc w:val="left"/>
            </w:pPr>
            <w:r>
              <w:rPr>
                <w:sz w:val="16"/>
              </w:rPr>
              <w:t>events per year (modeled)</w:t>
            </w:r>
          </w:p>
        </w:tc>
        <w:tc>
          <w:tcPr>
            <w:tcW w:type="dxa" w:w="1623"/>
          </w:tcPr>
          <w:p>
            <w:pPr>
              <w:spacing w:after="0"/>
              <w:jc w:val="left"/>
            </w:pPr>
            <w:r>
              <w:rPr>
                <w:sz w:val="16"/>
              </w:rPr>
              <w:t>about 1.27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47.6</w:t>
            </w:r>
          </w:p>
        </w:tc>
        <w:tc>
          <w:tcPr>
            <w:tcW w:type="dxa" w:w="1296"/>
          </w:tcPr>
          <w:p>
            <w:pPr>
              <w:spacing w:after="0"/>
              <w:jc w:val="left"/>
            </w:pPr>
            <w:r>
              <w:rPr>
                <w:sz w:val="16"/>
              </w:rPr>
              <w:t>days per year with a strike</w:t>
            </w:r>
          </w:p>
        </w:tc>
        <w:tc>
          <w:tcPr>
            <w:tcW w:type="dxa" w:w="1623"/>
          </w:tcPr>
          <w:p>
            <w:pPr>
              <w:spacing w:after="0"/>
              <w:jc w:val="left"/>
            </w:pPr>
            <w:r>
              <w:rPr>
                <w:sz w:val="16"/>
              </w:rPr>
              <w:t>about 47.6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2.61</w:t>
            </w:r>
          </w:p>
        </w:tc>
        <w:tc>
          <w:tcPr>
            <w:tcW w:type="dxa" w:w="1296"/>
          </w:tcPr>
          <w:p>
            <w:pPr>
              <w:spacing w:after="0"/>
              <w:jc w:val="left"/>
            </w:pPr>
            <w:r>
              <w:rPr>
                <w:sz w:val="16"/>
              </w:rPr>
              <w:t>events per year</w:t>
            </w:r>
          </w:p>
        </w:tc>
        <w:tc>
          <w:tcPr>
            <w:tcW w:type="dxa" w:w="1623"/>
          </w:tcPr>
          <w:p>
            <w:pPr>
              <w:spacing w:after="0"/>
              <w:jc w:val="left"/>
            </w:pPr>
            <w:r>
              <w:rPr>
                <w:sz w:val="16"/>
              </w:rPr>
              <w:t>about 2.61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100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0.093</w:t>
            </w:r>
          </w:p>
        </w:tc>
        <w:tc>
          <w:tcPr>
            <w:tcW w:type="dxa" w:w="1296"/>
          </w:tcPr>
          <w:p>
            <w:pPr>
              <w:spacing w:after="0"/>
              <w:jc w:val="left"/>
            </w:pPr>
            <w:r>
              <w:rPr>
                <w:sz w:val="16"/>
              </w:rPr>
              <w:t>events per year</w:t>
            </w:r>
          </w:p>
        </w:tc>
        <w:tc>
          <w:tcPr>
            <w:tcW w:type="dxa" w:w="1623"/>
          </w:tcPr>
          <w:p>
            <w:pPr>
              <w:spacing w:after="0"/>
              <w:jc w:val="left"/>
            </w:pPr>
            <w:r>
              <w:rPr>
                <w:sz w:val="16"/>
              </w:rPr>
              <w:t>about 1 in 11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0.00137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0.137%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19.3</w:t>
            </w:r>
          </w:p>
        </w:tc>
        <w:tc>
          <w:tcPr>
            <w:tcW w:type="dxa" w:w="1296"/>
          </w:tcPr>
          <w:p>
            <w:pPr>
              <w:spacing w:after="0"/>
              <w:jc w:val="left"/>
            </w:pPr>
            <w:r>
              <w:rPr>
                <w:sz w:val="16"/>
              </w:rPr>
              <w:t>event-days per year</w:t>
            </w:r>
          </w:p>
        </w:tc>
        <w:tc>
          <w:tcPr>
            <w:tcW w:type="dxa" w:w="1623"/>
          </w:tcPr>
          <w:p>
            <w:pPr>
              <w:spacing w:after="0"/>
              <w:jc w:val="left"/>
            </w:pPr>
            <w:r>
              <w:rPr>
                <w:sz w:val="16"/>
              </w:rPr>
              <w:t>about 19.3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28 of 30 years, 1996 to 2025 (93.3%)</w:t>
            </w:r>
          </w:p>
        </w:tc>
        <w:tc>
          <w:tcPr>
            <w:tcW w:type="dxa" w:w="1539"/>
          </w:tcPr>
          <w:p>
            <w:pPr>
              <w:spacing w:after="0"/>
              <w:jc w:val="right"/>
            </w:pPr>
            <w:r>
              <w:rPr>
                <w:sz w:val="16"/>
              </w:rPr>
              <w:t>366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Avalanche</w:t>
            </w:r>
          </w:p>
        </w:tc>
        <w:tc>
          <w:tcPr>
            <w:tcW w:type="dxa" w:w="1472"/>
          </w:tcPr>
          <w:p>
            <w:pPr>
              <w:spacing w:after="0"/>
              <w:jc w:val="right"/>
            </w:pPr>
            <w:r>
              <w:rPr>
                <w:sz w:val="16"/>
              </w:rPr>
              <w:t>4 of 5</w:t>
            </w:r>
          </w:p>
        </w:tc>
        <w:tc>
          <w:tcPr>
            <w:tcW w:type="dxa" w:w="1404"/>
          </w:tcPr>
          <w:p>
            <w:pPr>
              <w:spacing w:after="0"/>
              <w:jc w:val="right"/>
            </w:pPr>
            <w:r>
              <w:rPr>
                <w:sz w:val="16"/>
              </w:rPr>
              <w:t>29.7</w:t>
            </w:r>
          </w:p>
        </w:tc>
        <w:tc>
          <w:tcPr>
            <w:tcW w:type="dxa" w:w="1472"/>
          </w:tcPr>
          <w:p>
            <w:pPr>
              <w:spacing w:after="0"/>
              <w:jc w:val="right"/>
            </w:pPr>
            <w:r>
              <w:rPr>
                <w:sz w:val="16"/>
              </w:rPr>
              <w:t>30.7</w:t>
            </w:r>
          </w:p>
        </w:tc>
        <w:tc>
          <w:tcPr>
            <w:tcW w:type="dxa" w:w="1404"/>
          </w:tcPr>
          <w:p>
            <w:pPr>
              <w:spacing w:after="0"/>
              <w:jc w:val="right"/>
            </w:pPr>
            <w:r>
              <w:rPr>
                <w:sz w:val="16"/>
              </w:rPr>
              <w:t>31.6</w:t>
            </w:r>
          </w:p>
        </w:tc>
        <w:tc>
          <w:tcPr>
            <w:tcW w:type="dxa" w:w="6114"/>
          </w:tcPr>
          <w:p>
            <w:pPr>
              <w:spacing w:after="0"/>
              <w:jc w:val="left"/>
            </w:pPr>
            <w:r>
              <w:rPr>
                <w:sz w:val="16"/>
              </w:rPr>
              <w:t>Very Low 4, Not Applicable 1</w:t>
            </w: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92.6</w:t>
            </w:r>
          </w:p>
        </w:tc>
        <w:tc>
          <w:tcPr>
            <w:tcW w:type="dxa" w:w="1472"/>
          </w:tcPr>
          <w:p>
            <w:pPr>
              <w:spacing w:after="0"/>
              <w:jc w:val="right"/>
            </w:pPr>
            <w:r>
              <w:rPr>
                <w:sz w:val="16"/>
              </w:rPr>
              <w:t>97.6</w:t>
            </w:r>
          </w:p>
        </w:tc>
        <w:tc>
          <w:tcPr>
            <w:tcW w:type="dxa" w:w="1404"/>
          </w:tcPr>
          <w:p>
            <w:pPr>
              <w:spacing w:after="0"/>
              <w:jc w:val="right"/>
            </w:pPr>
            <w:r>
              <w:rPr>
                <w:sz w:val="16"/>
              </w:rPr>
              <w:t>98.5</w:t>
            </w:r>
          </w:p>
        </w:tc>
        <w:tc>
          <w:tcPr>
            <w:tcW w:type="dxa" w:w="6114"/>
          </w:tcPr>
          <w:p>
            <w:pPr>
              <w:spacing w:after="0"/>
              <w:jc w:val="left"/>
            </w:pPr>
            <w:r>
              <w:rPr>
                <w:sz w:val="16"/>
              </w:rPr>
              <w:t>Very High 4, Relatively High 1</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88.6</w:t>
            </w:r>
          </w:p>
        </w:tc>
        <w:tc>
          <w:tcPr>
            <w:tcW w:type="dxa" w:w="1472"/>
          </w:tcPr>
          <w:p>
            <w:pPr>
              <w:spacing w:after="0"/>
              <w:jc w:val="right"/>
            </w:pPr>
            <w:r>
              <w:rPr>
                <w:sz w:val="16"/>
              </w:rPr>
              <w:t>92.1</w:t>
            </w:r>
          </w:p>
        </w:tc>
        <w:tc>
          <w:tcPr>
            <w:tcW w:type="dxa" w:w="1404"/>
          </w:tcPr>
          <w:p>
            <w:pPr>
              <w:spacing w:after="0"/>
              <w:jc w:val="right"/>
            </w:pPr>
            <w:r>
              <w:rPr>
                <w:sz w:val="16"/>
              </w:rPr>
              <w:t>96.2</w:t>
            </w:r>
          </w:p>
        </w:tc>
        <w:tc>
          <w:tcPr>
            <w:tcW w:type="dxa" w:w="6114"/>
          </w:tcPr>
          <w:p>
            <w:pPr>
              <w:spacing w:after="0"/>
              <w:jc w:val="left"/>
            </w:pPr>
            <w:r>
              <w:rPr>
                <w:sz w:val="16"/>
              </w:rPr>
              <w:t>Relatively Moderate 3,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37.3</w:t>
            </w:r>
          </w:p>
        </w:tc>
        <w:tc>
          <w:tcPr>
            <w:tcW w:type="dxa" w:w="1472"/>
          </w:tcPr>
          <w:p>
            <w:pPr>
              <w:spacing w:after="0"/>
              <w:jc w:val="right"/>
            </w:pPr>
            <w:r>
              <w:rPr>
                <w:sz w:val="16"/>
              </w:rPr>
              <w:t>43.5</w:t>
            </w:r>
          </w:p>
        </w:tc>
        <w:tc>
          <w:tcPr>
            <w:tcW w:type="dxa" w:w="1404"/>
          </w:tcPr>
          <w:p>
            <w:pPr>
              <w:spacing w:after="0"/>
              <w:jc w:val="right"/>
            </w:pPr>
            <w:r>
              <w:rPr>
                <w:sz w:val="16"/>
              </w:rPr>
              <w:t>59.0</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47.8</w:t>
            </w:r>
          </w:p>
        </w:tc>
        <w:tc>
          <w:tcPr>
            <w:tcW w:type="dxa" w:w="1472"/>
          </w:tcPr>
          <w:p>
            <w:pPr>
              <w:spacing w:after="0"/>
              <w:jc w:val="right"/>
            </w:pPr>
            <w:r>
              <w:rPr>
                <w:sz w:val="16"/>
              </w:rPr>
              <w:t>59.2</w:t>
            </w:r>
          </w:p>
        </w:tc>
        <w:tc>
          <w:tcPr>
            <w:tcW w:type="dxa" w:w="1404"/>
          </w:tcPr>
          <w:p>
            <w:pPr>
              <w:spacing w:after="0"/>
              <w:jc w:val="right"/>
            </w:pPr>
            <w:r>
              <w:rPr>
                <w:sz w:val="16"/>
              </w:rPr>
              <w:t>61.4</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0 of 5</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52.8</w:t>
            </w:r>
          </w:p>
        </w:tc>
        <w:tc>
          <w:tcPr>
            <w:tcW w:type="dxa" w:w="1472"/>
          </w:tcPr>
          <w:p>
            <w:pPr>
              <w:spacing w:after="0"/>
              <w:jc w:val="right"/>
            </w:pPr>
            <w:r>
              <w:rPr>
                <w:sz w:val="16"/>
              </w:rPr>
              <w:t>59.3</w:t>
            </w:r>
          </w:p>
        </w:tc>
        <w:tc>
          <w:tcPr>
            <w:tcW w:type="dxa" w:w="1404"/>
          </w:tcPr>
          <w:p>
            <w:pPr>
              <w:spacing w:after="0"/>
              <w:jc w:val="right"/>
            </w:pPr>
            <w:r>
              <w:rPr>
                <w:sz w:val="16"/>
              </w:rPr>
              <w:t>61.7</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54.0</w:t>
            </w:r>
          </w:p>
        </w:tc>
        <w:tc>
          <w:tcPr>
            <w:tcW w:type="dxa" w:w="1472"/>
          </w:tcPr>
          <w:p>
            <w:pPr>
              <w:spacing w:after="0"/>
              <w:jc w:val="right"/>
            </w:pPr>
            <w:r>
              <w:rPr>
                <w:sz w:val="16"/>
              </w:rPr>
              <w:t>72.1</w:t>
            </w:r>
          </w:p>
        </w:tc>
        <w:tc>
          <w:tcPr>
            <w:tcW w:type="dxa" w:w="1404"/>
          </w:tcPr>
          <w:p>
            <w:pPr>
              <w:spacing w:after="0"/>
              <w:jc w:val="right"/>
            </w:pPr>
            <w:r>
              <w:rPr>
                <w:sz w:val="16"/>
              </w:rPr>
              <w:t>79.9</w:t>
            </w:r>
          </w:p>
        </w:tc>
        <w:tc>
          <w:tcPr>
            <w:tcW w:type="dxa" w:w="6114"/>
          </w:tcPr>
          <w:p>
            <w:pPr>
              <w:spacing w:after="0"/>
              <w:jc w:val="left"/>
            </w:pPr>
            <w:r>
              <w:rPr>
                <w:sz w:val="16"/>
              </w:rPr>
              <w:t>Relatively Moderate 3, Relatively Low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30.5</w:t>
            </w:r>
          </w:p>
        </w:tc>
        <w:tc>
          <w:tcPr>
            <w:tcW w:type="dxa" w:w="1472"/>
          </w:tcPr>
          <w:p>
            <w:pPr>
              <w:spacing w:after="0"/>
              <w:jc w:val="right"/>
            </w:pPr>
            <w:r>
              <w:rPr>
                <w:sz w:val="16"/>
              </w:rPr>
              <w:t>58.1</w:t>
            </w:r>
          </w:p>
        </w:tc>
        <w:tc>
          <w:tcPr>
            <w:tcW w:type="dxa" w:w="1404"/>
          </w:tcPr>
          <w:p>
            <w:pPr>
              <w:spacing w:after="0"/>
              <w:jc w:val="right"/>
            </w:pPr>
            <w:r>
              <w:rPr>
                <w:sz w:val="16"/>
              </w:rPr>
              <w:t>70.1</w:t>
            </w:r>
          </w:p>
        </w:tc>
        <w:tc>
          <w:tcPr>
            <w:tcW w:type="dxa" w:w="6114"/>
          </w:tcPr>
          <w:p>
            <w:pPr>
              <w:spacing w:after="0"/>
              <w:jc w:val="left"/>
            </w:pPr>
            <w:r>
              <w:rPr>
                <w:sz w:val="16"/>
              </w:rPr>
              <w:t>Relatively Moderate 3, 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96.6</w:t>
            </w:r>
          </w:p>
        </w:tc>
        <w:tc>
          <w:tcPr>
            <w:tcW w:type="dxa" w:w="1472"/>
          </w:tcPr>
          <w:p>
            <w:pPr>
              <w:spacing w:after="0"/>
              <w:jc w:val="right"/>
            </w:pPr>
            <w:r>
              <w:rPr>
                <w:sz w:val="16"/>
              </w:rPr>
              <w:t>98.2</w:t>
            </w:r>
          </w:p>
        </w:tc>
        <w:tc>
          <w:tcPr>
            <w:tcW w:type="dxa" w:w="1404"/>
          </w:tcPr>
          <w:p>
            <w:pPr>
              <w:spacing w:after="0"/>
              <w:jc w:val="right"/>
            </w:pPr>
            <w:r>
              <w:rPr>
                <w:sz w:val="16"/>
              </w:rPr>
              <w:t>98.7</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81.3</w:t>
            </w:r>
          </w:p>
        </w:tc>
        <w:tc>
          <w:tcPr>
            <w:tcW w:type="dxa" w:w="1472"/>
          </w:tcPr>
          <w:p>
            <w:pPr>
              <w:spacing w:after="0"/>
              <w:jc w:val="right"/>
            </w:pPr>
            <w:r>
              <w:rPr>
                <w:sz w:val="16"/>
              </w:rPr>
              <w:t>93.8</w:t>
            </w:r>
          </w:p>
        </w:tc>
        <w:tc>
          <w:tcPr>
            <w:tcW w:type="dxa" w:w="1404"/>
          </w:tcPr>
          <w:p>
            <w:pPr>
              <w:spacing w:after="0"/>
              <w:jc w:val="right"/>
            </w:pPr>
            <w:r>
              <w:rPr>
                <w:sz w:val="16"/>
              </w:rPr>
              <w:t>96.1</w:t>
            </w:r>
          </w:p>
        </w:tc>
        <w:tc>
          <w:tcPr>
            <w:tcW w:type="dxa" w:w="6114"/>
          </w:tcPr>
          <w:p>
            <w:pPr>
              <w:spacing w:after="0"/>
              <w:jc w:val="left"/>
            </w:pPr>
            <w:r>
              <w:rPr>
                <w:sz w:val="16"/>
              </w:rPr>
              <w:t>Very High 1, Relatively High 4</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60.1</w:t>
            </w:r>
          </w:p>
        </w:tc>
        <w:tc>
          <w:tcPr>
            <w:tcW w:type="dxa" w:w="1472"/>
          </w:tcPr>
          <w:p>
            <w:pPr>
              <w:spacing w:after="0"/>
              <w:jc w:val="right"/>
            </w:pPr>
            <w:r>
              <w:rPr>
                <w:sz w:val="16"/>
              </w:rPr>
              <w:t>74.8</w:t>
            </w:r>
          </w:p>
        </w:tc>
        <w:tc>
          <w:tcPr>
            <w:tcW w:type="dxa" w:w="1404"/>
          </w:tcPr>
          <w:p>
            <w:pPr>
              <w:spacing w:after="0"/>
              <w:jc w:val="right"/>
            </w:pPr>
            <w:r>
              <w:rPr>
                <w:sz w:val="16"/>
              </w:rPr>
              <w:t>80.0</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34.7</w:t>
            </w:r>
          </w:p>
        </w:tc>
        <w:tc>
          <w:tcPr>
            <w:tcW w:type="dxa" w:w="1472"/>
          </w:tcPr>
          <w:p>
            <w:pPr>
              <w:spacing w:after="0"/>
              <w:jc w:val="right"/>
            </w:pPr>
            <w:r>
              <w:rPr>
                <w:sz w:val="16"/>
              </w:rPr>
              <w:t>44.4</w:t>
            </w:r>
          </w:p>
        </w:tc>
        <w:tc>
          <w:tcPr>
            <w:tcW w:type="dxa" w:w="1404"/>
          </w:tcPr>
          <w:p>
            <w:pPr>
              <w:spacing w:after="0"/>
              <w:jc w:val="right"/>
            </w:pPr>
            <w:r>
              <w:rPr>
                <w:sz w:val="16"/>
              </w:rPr>
              <w:t>46.7</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75.6</w:t>
            </w:r>
          </w:p>
        </w:tc>
        <w:tc>
          <w:tcPr>
            <w:tcW w:type="dxa" w:w="1472"/>
          </w:tcPr>
          <w:p>
            <w:pPr>
              <w:spacing w:after="0"/>
              <w:jc w:val="right"/>
            </w:pPr>
            <w:r>
              <w:rPr>
                <w:sz w:val="16"/>
              </w:rPr>
              <w:t>80.1</w:t>
            </w:r>
          </w:p>
        </w:tc>
        <w:tc>
          <w:tcPr>
            <w:tcW w:type="dxa" w:w="1404"/>
          </w:tcPr>
          <w:p>
            <w:pPr>
              <w:spacing w:after="0"/>
              <w:jc w:val="right"/>
            </w:pPr>
            <w:r>
              <w:rPr>
                <w:sz w:val="16"/>
              </w:rPr>
              <w:t>84.4</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52.4</w:t>
            </w:r>
          </w:p>
        </w:tc>
        <w:tc>
          <w:tcPr>
            <w:tcW w:type="dxa" w:w="1472"/>
          </w:tcPr>
          <w:p>
            <w:pPr>
              <w:spacing w:after="0"/>
              <w:jc w:val="right"/>
            </w:pPr>
            <w:r>
              <w:rPr>
                <w:sz w:val="16"/>
              </w:rPr>
              <w:t>66.5</w:t>
            </w:r>
          </w:p>
        </w:tc>
        <w:tc>
          <w:tcPr>
            <w:tcW w:type="dxa" w:w="1404"/>
          </w:tcPr>
          <w:p>
            <w:pPr>
              <w:spacing w:after="0"/>
              <w:jc w:val="right"/>
            </w:pPr>
            <w:r>
              <w:rPr>
                <w:sz w:val="16"/>
              </w:rPr>
              <w:t>72.7</w:t>
            </w:r>
          </w:p>
        </w:tc>
        <w:tc>
          <w:tcPr>
            <w:tcW w:type="dxa" w:w="6114"/>
          </w:tcPr>
          <w:p>
            <w:pPr>
              <w:spacing w:after="0"/>
              <w:jc w:val="left"/>
            </w:pPr>
            <w:r>
              <w:rPr>
                <w:sz w:val="16"/>
              </w:rPr>
              <w:t>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Grayson County</w:t>
            </w:r>
          </w:p>
        </w:tc>
        <w:tc>
          <w:tcPr>
            <w:tcW w:type="dxa" w:w="836"/>
          </w:tcPr>
          <w:p>
            <w:pPr>
              <w:spacing w:after="0"/>
              <w:jc w:val="left"/>
            </w:pPr>
            <w:r>
              <w:rPr>
                <w:sz w:val="16"/>
              </w:rPr>
              <w:t>County</w:t>
            </w:r>
          </w:p>
        </w:tc>
        <w:tc>
          <w:tcPr>
            <w:tcW w:type="dxa" w:w="3253"/>
          </w:tcPr>
          <w:p>
            <w:pPr>
              <w:spacing w:after="0"/>
              <w:jc w:val="left"/>
            </w:pPr>
            <w:r>
              <w:rPr>
                <w:sz w:val="16"/>
              </w:rPr>
              <w:t>Approved, expires 2030-01-14</w:t>
            </w:r>
          </w:p>
        </w:tc>
        <w:tc>
          <w:tcPr>
            <w:tcW w:type="dxa" w:w="2594"/>
          </w:tcPr>
          <w:p>
            <w:pPr>
              <w:spacing w:after="0"/>
              <w:jc w:val="right"/>
            </w:pPr>
            <w:r>
              <w:rPr>
                <w:sz w:val="16"/>
              </w:rPr>
              <w:t>FMA RL 0, SRL 0; any 0</w:t>
            </w:r>
          </w:p>
        </w:tc>
        <w:tc>
          <w:tcPr>
            <w:tcW w:type="dxa" w:w="2682"/>
          </w:tcPr>
          <w:p>
            <w:pPr>
              <w:spacing w:after="0"/>
              <w:jc w:val="right"/>
            </w:pPr>
            <w:r>
              <w:rPr>
                <w:sz w:val="16"/>
              </w:rPr>
              <w:t>$125,874.22</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Fries town</w:t>
            </w:r>
          </w:p>
        </w:tc>
        <w:tc>
          <w:tcPr>
            <w:tcW w:type="dxa" w:w="836"/>
          </w:tcPr>
          <w:p>
            <w:pPr>
              <w:spacing w:after="0"/>
              <w:jc w:val="left"/>
            </w:pPr>
            <w:r>
              <w:rPr>
                <w:sz w:val="16"/>
              </w:rPr>
              <w:t>Town</w:t>
            </w:r>
          </w:p>
        </w:tc>
        <w:tc>
          <w:tcPr>
            <w:tcW w:type="dxa" w:w="3253"/>
          </w:tcPr>
          <w:p>
            <w:pPr>
              <w:spacing w:after="0"/>
              <w:jc w:val="left"/>
            </w:pPr>
            <w:r>
              <w:rPr>
                <w:sz w:val="16"/>
              </w:rPr>
              <w:t>Approved, expires 2030-01-14</w:t>
            </w:r>
          </w:p>
        </w:tc>
        <w:tc>
          <w:tcPr>
            <w:tcW w:type="dxa" w:w="2594"/>
          </w:tcPr>
          <w:p>
            <w:pPr>
              <w:spacing w:after="0"/>
              <w:jc w:val="right"/>
            </w:pPr>
            <w:r>
              <w:rPr>
                <w:sz w:val="16"/>
              </w:rPr>
              <w:t>FMA RL 0, SRL 0; any 0</w:t>
            </w:r>
          </w:p>
        </w:tc>
        <w:tc>
          <w:tcPr>
            <w:tcW w:type="dxa" w:w="2682"/>
          </w:tcPr>
          <w:p>
            <w:pPr>
              <w:spacing w:after="0"/>
              <w:jc w:val="right"/>
            </w:pPr>
            <w:r>
              <w:rPr>
                <w:sz w:val="16"/>
              </w:rPr>
              <w:t>$29,687</w:t>
            </w:r>
          </w:p>
        </w:tc>
        <w:tc>
          <w:tcPr>
            <w:tcW w:type="dxa" w:w="3033"/>
          </w:tcPr>
          <w:p>
            <w:pPr>
              <w:spacing w:after="0"/>
              <w:jc w:val="right"/>
            </w:pPr>
            <w:r>
              <w:rPr>
                <w:sz w:val="16"/>
              </w:rPr>
              <w:t>29 total; 0 since its plan</w:t>
            </w:r>
          </w:p>
        </w:tc>
      </w:tr>
      <w:tr>
        <w:trPr>
          <w:cantSplit/>
        </w:trPr>
        <w:tc>
          <w:tcPr>
            <w:tcW w:type="dxa" w:w="1715"/>
          </w:tcPr>
          <w:p>
            <w:pPr>
              <w:spacing w:after="0"/>
              <w:jc w:val="left"/>
            </w:pPr>
            <w:r>
              <w:rPr>
                <w:sz w:val="16"/>
              </w:rPr>
              <w:t>Independence town</w:t>
            </w:r>
          </w:p>
        </w:tc>
        <w:tc>
          <w:tcPr>
            <w:tcW w:type="dxa" w:w="836"/>
          </w:tcPr>
          <w:p>
            <w:pPr>
              <w:spacing w:after="0"/>
              <w:jc w:val="left"/>
            </w:pPr>
            <w:r>
              <w:rPr>
                <w:sz w:val="16"/>
              </w:rPr>
              <w:t>Town</w:t>
            </w:r>
          </w:p>
        </w:tc>
        <w:tc>
          <w:tcPr>
            <w:tcW w:type="dxa" w:w="3253"/>
          </w:tcPr>
          <w:p>
            <w:pPr>
              <w:spacing w:after="0"/>
              <w:jc w:val="left"/>
            </w:pPr>
            <w:r>
              <w:rPr>
                <w:sz w:val="16"/>
              </w:rPr>
              <w:t>Approved, expires 2030-01-14</w:t>
            </w:r>
          </w:p>
        </w:tc>
        <w:tc>
          <w:tcPr>
            <w:tcW w:type="dxa" w:w="2594"/>
          </w:tcPr>
          <w:p>
            <w:pPr>
              <w:spacing w:after="0"/>
              <w:jc w:val="right"/>
            </w:pPr>
            <w:r>
              <w:rPr>
                <w:sz w:val="16"/>
              </w:rPr>
              <w:t>FMA RL 0, SRL 0; any 0</w:t>
            </w:r>
          </w:p>
        </w:tc>
        <w:tc>
          <w:tcPr>
            <w:tcW w:type="dxa" w:w="2682"/>
          </w:tcPr>
          <w:p>
            <w:pPr>
              <w:spacing w:after="0"/>
              <w:jc w:val="right"/>
            </w:pPr>
            <w:r>
              <w:rPr>
                <w:sz w:val="16"/>
              </w:rPr>
              <w:t>$107,281.66</w:t>
            </w:r>
          </w:p>
        </w:tc>
        <w:tc>
          <w:tcPr>
            <w:tcW w:type="dxa" w:w="3033"/>
          </w:tcPr>
          <w:p>
            <w:pPr>
              <w:spacing w:after="0"/>
              <w:jc w:val="right"/>
            </w:pPr>
            <w:r>
              <w:rPr>
                <w:sz w:val="16"/>
              </w:rPr>
              <w:t>40 total; 0 since its plan</w:t>
            </w:r>
          </w:p>
        </w:tc>
      </w:tr>
      <w:tr>
        <w:trPr>
          <w:cantSplit/>
        </w:trPr>
        <w:tc>
          <w:tcPr>
            <w:tcW w:type="dxa" w:w="1715"/>
          </w:tcPr>
          <w:p>
            <w:pPr>
              <w:spacing w:after="0"/>
              <w:jc w:val="left"/>
            </w:pPr>
            <w:r>
              <w:rPr>
                <w:sz w:val="16"/>
              </w:rPr>
              <w:t>Troutdale town</w:t>
            </w:r>
          </w:p>
        </w:tc>
        <w:tc>
          <w:tcPr>
            <w:tcW w:type="dxa" w:w="836"/>
          </w:tcPr>
          <w:p>
            <w:pPr>
              <w:spacing w:after="0"/>
              <w:jc w:val="left"/>
            </w:pPr>
            <w:r>
              <w:rPr>
                <w:sz w:val="16"/>
              </w:rPr>
              <w:t>Town</w:t>
            </w:r>
          </w:p>
        </w:tc>
        <w:tc>
          <w:tcPr>
            <w:tcW w:type="dxa" w:w="3253"/>
          </w:tcPr>
          <w:p>
            <w:pPr>
              <w:spacing w:after="0"/>
              <w:jc w:val="left"/>
            </w:pPr>
            <w:r>
              <w:rPr>
                <w:sz w:val="16"/>
              </w:rPr>
              <w:t>Plan 110412 approved 2025-01-15, pending adoption here; not yet eligible</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1074"/>
        <w:gridCol w:w="1305"/>
        <w:gridCol w:w="1143"/>
        <w:gridCol w:w="1059"/>
        <w:gridCol w:w="1059"/>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$119,219</w:t>
            </w:r>
          </w:p>
        </w:tc>
        <w:tc>
          <w:tcPr>
            <w:tcW w:type="dxa" w:w="1129"/>
          </w:tcPr>
          <w:p>
            <w:pPr>
              <w:spacing w:after="0"/>
              <w:jc w:val="right"/>
            </w:pPr>
            <w:r>
              <w:rPr>
                <w:sz w:val="16"/>
              </w:rPr>
              <w:t>n/a</w:t>
            </w:r>
          </w:p>
        </w:tc>
        <w:tc>
          <w:tcPr>
            <w:tcW w:type="dxa" w:w="1039"/>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74"/>
          </w:tcPr>
          <w:p>
            <w:pPr>
              <w:spacing w:after="0"/>
              <w:jc w:val="right"/>
            </w:pPr>
            <w:r>
              <w:rPr>
                <w:sz w:val="16"/>
              </w:rPr>
              <w:t>$256</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$2,364,061,430</w:t>
            </w:r>
          </w:p>
        </w:tc>
        <w:tc>
          <w:tcPr>
            <w:tcW w:type="dxa" w:w="1129"/>
          </w:tcPr>
          <w:p>
            <w:pPr>
              <w:spacing w:after="0"/>
              <w:jc w:val="right"/>
            </w:pPr>
            <w:r>
              <w:rPr>
                <w:sz w:val="16"/>
              </w:rPr>
              <w:t>$52,564,448</w:t>
            </w:r>
          </w:p>
        </w:tc>
        <w:tc>
          <w:tcPr>
            <w:tcW w:type="dxa" w:w="1039"/>
          </w:tcPr>
          <w:p>
            <w:pPr>
              <w:spacing w:after="0"/>
              <w:jc w:val="right"/>
            </w:pPr>
            <w:r>
              <w:rPr>
                <w:sz w:val="16"/>
              </w:rPr>
              <w:t>15,333</w:t>
            </w:r>
          </w:p>
        </w:tc>
        <w:tc>
          <w:tcPr>
            <w:tcW w:type="dxa" w:w="1037"/>
          </w:tcPr>
          <w:p>
            <w:pPr>
              <w:spacing w:after="0"/>
              <w:jc w:val="right"/>
            </w:pPr>
            <w:r>
              <w:rPr>
                <w:sz w:val="16"/>
              </w:rPr>
              <w:t>$575</w:t>
            </w:r>
          </w:p>
        </w:tc>
        <w:tc>
          <w:tcPr>
            <w:tcW w:type="dxa" w:w="1126"/>
          </w:tcPr>
          <w:p>
            <w:pPr>
              <w:spacing w:after="0"/>
              <w:jc w:val="right"/>
            </w:pPr>
            <w:r>
              <w:rPr>
                <w:sz w:val="16"/>
              </w:rPr>
              <w:t>$46,343</w:t>
            </w:r>
          </w:p>
        </w:tc>
        <w:tc>
          <w:tcPr>
            <w:tcW w:type="dxa" w:w="1074"/>
          </w:tcPr>
          <w:p>
            <w:pPr>
              <w:spacing w:after="0"/>
              <w:jc w:val="right"/>
            </w:pPr>
            <w:r>
              <w:rPr>
                <w:sz w:val="16"/>
              </w:rPr>
              <w:t>$2,456,992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$7,524,383</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$207,978</w:t>
            </w:r>
          </w:p>
        </w:tc>
        <w:tc>
          <w:tcPr>
            <w:tcW w:type="dxa" w:w="1074"/>
          </w:tcPr>
          <w:p>
            <w:pPr>
              <w:spacing w:after="0"/>
              <w:jc w:val="right"/>
            </w:pPr>
            <w:r>
              <w:rPr>
                <w:sz w:val="16"/>
              </w:rPr>
              <w:t>n/a</w:t>
            </w:r>
          </w:p>
        </w:tc>
        <w:tc>
          <w:tcPr>
            <w:tcW w:type="dxa" w:w="1305"/>
          </w:tcPr>
          <w:p>
            <w:pPr>
              <w:spacing w:after="0"/>
              <w:jc w:val="right"/>
            </w:pPr>
            <w:r>
              <w:rPr>
                <w:sz w:val="16"/>
              </w:rPr>
              <w:t>2.76% (agriculture)</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$3,944,597,761</w:t>
            </w:r>
          </w:p>
        </w:tc>
        <w:tc>
          <w:tcPr>
            <w:tcW w:type="dxa" w:w="1129"/>
          </w:tcPr>
          <w:p>
            <w:pPr>
              <w:spacing w:after="0"/>
              <w:jc w:val="right"/>
            </w:pPr>
            <w:r>
              <w:rPr>
                <w:sz w:val="16"/>
              </w:rPr>
              <w:t>n/a</w:t>
            </w:r>
          </w:p>
        </w:tc>
        <w:tc>
          <w:tcPr>
            <w:tcW w:type="dxa" w:w="1039"/>
          </w:tcPr>
          <w:p>
            <w:pPr>
              <w:spacing w:after="0"/>
              <w:jc w:val="right"/>
            </w:pPr>
            <w:r>
              <w:rPr>
                <w:sz w:val="16"/>
              </w:rPr>
              <w:t>15,333</w:t>
            </w:r>
          </w:p>
        </w:tc>
        <w:tc>
          <w:tcPr>
            <w:tcW w:type="dxa" w:w="1037"/>
          </w:tcPr>
          <w:p>
            <w:pPr>
              <w:spacing w:after="0"/>
              <w:jc w:val="right"/>
            </w:pPr>
            <w:r>
              <w:rPr>
                <w:sz w:val="16"/>
              </w:rPr>
              <w:t>$80,746</w:t>
            </w:r>
          </w:p>
        </w:tc>
        <w:tc>
          <w:tcPr>
            <w:tcW w:type="dxa" w:w="1126"/>
          </w:tcPr>
          <w:p>
            <w:pPr>
              <w:spacing w:after="0"/>
              <w:jc w:val="right"/>
            </w:pPr>
            <w:r>
              <w:rPr>
                <w:sz w:val="16"/>
              </w:rPr>
              <w:t>n/a</w:t>
            </w:r>
          </w:p>
        </w:tc>
        <w:tc>
          <w:tcPr>
            <w:tcW w:type="dxa" w:w="1074"/>
          </w:tcPr>
          <w:p>
            <w:pPr>
              <w:spacing w:after="0"/>
              <w:jc w:val="right"/>
            </w:pPr>
            <w:r>
              <w:rPr>
                <w:sz w:val="16"/>
              </w:rPr>
              <w:t>$28,188</w:t>
            </w:r>
          </w:p>
        </w:tc>
        <w:tc>
          <w:tcPr>
            <w:tcW w:type="dxa" w:w="1305"/>
          </w:tcPr>
          <w:p>
            <w:pPr>
              <w:spacing w:after="0"/>
              <w:jc w:val="right"/>
            </w:pPr>
            <w:r>
              <w:rPr>
                <w:sz w:val="16"/>
              </w:rPr>
              <w:t>0.00205%</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$2,364,061,430</w:t>
            </w:r>
          </w:p>
        </w:tc>
        <w:tc>
          <w:tcPr>
            <w:tcW w:type="dxa" w:w="1129"/>
          </w:tcPr>
          <w:p>
            <w:pPr>
              <w:spacing w:after="0"/>
              <w:jc w:val="right"/>
            </w:pPr>
            <w:r>
              <w:rPr>
                <w:sz w:val="16"/>
              </w:rPr>
              <w:t>$52,564,448</w:t>
            </w:r>
          </w:p>
        </w:tc>
        <w:tc>
          <w:tcPr>
            <w:tcW w:type="dxa" w:w="1039"/>
          </w:tcPr>
          <w:p>
            <w:pPr>
              <w:spacing w:after="0"/>
              <w:jc w:val="right"/>
            </w:pPr>
            <w:r>
              <w:rPr>
                <w:sz w:val="16"/>
              </w:rPr>
              <w:t>15,333</w:t>
            </w:r>
          </w:p>
        </w:tc>
        <w:tc>
          <w:tcPr>
            <w:tcW w:type="dxa" w:w="1037"/>
          </w:tcPr>
          <w:p>
            <w:pPr>
              <w:spacing w:after="0"/>
              <w:jc w:val="right"/>
            </w:pPr>
            <w:r>
              <w:rPr>
                <w:sz w:val="16"/>
              </w:rPr>
              <w:t>$12,892</w:t>
            </w:r>
          </w:p>
        </w:tc>
        <w:tc>
          <w:tcPr>
            <w:tcW w:type="dxa" w:w="1126"/>
          </w:tcPr>
          <w:p>
            <w:pPr>
              <w:spacing w:after="0"/>
              <w:jc w:val="right"/>
            </w:pPr>
            <w:r>
              <w:rPr>
                <w:sz w:val="16"/>
              </w:rPr>
              <w:t>$3,856</w:t>
            </w:r>
          </w:p>
        </w:tc>
        <w:tc>
          <w:tcPr>
            <w:tcW w:type="dxa" w:w="1074"/>
          </w:tcPr>
          <w:p>
            <w:pPr>
              <w:spacing w:after="0"/>
              <w:jc w:val="right"/>
            </w:pPr>
            <w:r>
              <w:rPr>
                <w:sz w:val="16"/>
              </w:rPr>
              <w:t>$22,252</w:t>
            </w:r>
          </w:p>
        </w:tc>
        <w:tc>
          <w:tcPr>
            <w:tcW w:type="dxa" w:w="1305"/>
          </w:tcPr>
          <w:p>
            <w:pPr>
              <w:spacing w:after="0"/>
              <w:jc w:val="right"/>
            </w:pPr>
            <w:r>
              <w:rPr>
                <w:sz w:val="16"/>
              </w:rPr>
              <w:t>0.000545%</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29"/>
          </w:tcPr>
          <w:p>
            <w:pPr>
              <w:spacing w:after="0"/>
              <w:jc w:val="right"/>
            </w:pPr>
            <w:r>
              <w:rPr>
                <w:sz w:val="16"/>
              </w:rPr>
              <w:t>$0</w:t>
            </w:r>
          </w:p>
        </w:tc>
        <w:tc>
          <w:tcPr>
            <w:tcW w:type="dxa" w:w="1039"/>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74"/>
          </w:tcPr>
          <w:p>
            <w:pPr>
              <w:spacing w:after="0"/>
              <w:jc w:val="right"/>
            </w:pPr>
            <w:r>
              <w:rPr>
                <w:sz w:val="16"/>
              </w:rPr>
              <w:t>$0</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$2,355,807,334</w:t>
            </w:r>
          </w:p>
        </w:tc>
        <w:tc>
          <w:tcPr>
            <w:tcW w:type="dxa" w:w="1129"/>
          </w:tcPr>
          <w:p>
            <w:pPr>
              <w:spacing w:after="0"/>
              <w:jc w:val="right"/>
            </w:pPr>
            <w:r>
              <w:rPr>
                <w:sz w:val="16"/>
              </w:rPr>
              <w:t>$51,152,794</w:t>
            </w:r>
          </w:p>
        </w:tc>
        <w:tc>
          <w:tcPr>
            <w:tcW w:type="dxa" w:w="1039"/>
          </w:tcPr>
          <w:p>
            <w:pPr>
              <w:spacing w:after="0"/>
              <w:jc w:val="right"/>
            </w:pPr>
            <w:r>
              <w:rPr>
                <w:sz w:val="16"/>
              </w:rPr>
              <w:t>15,267</w:t>
            </w:r>
          </w:p>
        </w:tc>
        <w:tc>
          <w:tcPr>
            <w:tcW w:type="dxa" w:w="1037"/>
          </w:tcPr>
          <w:p>
            <w:pPr>
              <w:spacing w:after="0"/>
              <w:jc w:val="right"/>
            </w:pPr>
            <w:r>
              <w:rPr>
                <w:sz w:val="16"/>
              </w:rPr>
              <w:t>$56,549</w:t>
            </w:r>
          </w:p>
        </w:tc>
        <w:tc>
          <w:tcPr>
            <w:tcW w:type="dxa" w:w="1126"/>
          </w:tcPr>
          <w:p>
            <w:pPr>
              <w:spacing w:after="0"/>
              <w:jc w:val="right"/>
            </w:pPr>
            <w:r>
              <w:rPr>
                <w:sz w:val="16"/>
              </w:rPr>
              <w:t>$21,122</w:t>
            </w:r>
          </w:p>
        </w:tc>
        <w:tc>
          <w:tcPr>
            <w:tcW w:type="dxa" w:w="1074"/>
          </w:tcPr>
          <w:p>
            <w:pPr>
              <w:spacing w:after="0"/>
              <w:jc w:val="right"/>
            </w:pPr>
            <w:r>
              <w:rPr>
                <w:sz w:val="16"/>
              </w:rPr>
              <w:t>$2,406</w:t>
            </w:r>
          </w:p>
        </w:tc>
        <w:tc>
          <w:tcPr>
            <w:tcW w:type="dxa" w:w="1305"/>
          </w:tcPr>
          <w:p>
            <w:pPr>
              <w:spacing w:after="0"/>
              <w:jc w:val="right"/>
            </w:pPr>
            <w:r>
              <w:rPr>
                <w:sz w:val="16"/>
              </w:rPr>
              <w:t>0.0024%</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$2,362,572,107</w:t>
            </w:r>
          </w:p>
        </w:tc>
        <w:tc>
          <w:tcPr>
            <w:tcW w:type="dxa" w:w="1129"/>
          </w:tcPr>
          <w:p>
            <w:pPr>
              <w:spacing w:after="0"/>
              <w:jc w:val="right"/>
            </w:pPr>
            <w:r>
              <w:rPr>
                <w:sz w:val="16"/>
              </w:rPr>
              <w:t>n/a</w:t>
            </w:r>
          </w:p>
        </w:tc>
        <w:tc>
          <w:tcPr>
            <w:tcW w:type="dxa" w:w="1039"/>
          </w:tcPr>
          <w:p>
            <w:pPr>
              <w:spacing w:after="0"/>
              <w:jc w:val="right"/>
            </w:pPr>
            <w:r>
              <w:rPr>
                <w:sz w:val="16"/>
              </w:rPr>
              <w:t>15,326</w:t>
            </w:r>
          </w:p>
        </w:tc>
        <w:tc>
          <w:tcPr>
            <w:tcW w:type="dxa" w:w="1037"/>
          </w:tcPr>
          <w:p>
            <w:pPr>
              <w:spacing w:after="0"/>
              <w:jc w:val="right"/>
            </w:pPr>
            <w:r>
              <w:rPr>
                <w:sz w:val="16"/>
              </w:rPr>
              <w:t>$28,819</w:t>
            </w:r>
          </w:p>
        </w:tc>
        <w:tc>
          <w:tcPr>
            <w:tcW w:type="dxa" w:w="1126"/>
          </w:tcPr>
          <w:p>
            <w:pPr>
              <w:spacing w:after="0"/>
              <w:jc w:val="right"/>
            </w:pPr>
            <w:r>
              <w:rPr>
                <w:sz w:val="16"/>
              </w:rPr>
              <w:t>n/a</w:t>
            </w:r>
          </w:p>
        </w:tc>
        <w:tc>
          <w:tcPr>
            <w:tcW w:type="dxa" w:w="1074"/>
          </w:tcPr>
          <w:p>
            <w:pPr>
              <w:spacing w:after="0"/>
              <w:jc w:val="right"/>
            </w:pPr>
            <w:r>
              <w:rPr>
                <w:sz w:val="16"/>
              </w:rPr>
              <w:t>$10,930</w:t>
            </w:r>
          </w:p>
        </w:tc>
        <w:tc>
          <w:tcPr>
            <w:tcW w:type="dxa" w:w="1305"/>
          </w:tcPr>
          <w:p>
            <w:pPr>
              <w:spacing w:after="0"/>
              <w:jc w:val="right"/>
            </w:pPr>
            <w:r>
              <w:rPr>
                <w:sz w:val="16"/>
              </w:rPr>
              <w:t>0.00122%</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$2,361,551,095</w:t>
            </w:r>
          </w:p>
        </w:tc>
        <w:tc>
          <w:tcPr>
            <w:tcW w:type="dxa" w:w="1129"/>
          </w:tcPr>
          <w:p>
            <w:pPr>
              <w:spacing w:after="0"/>
              <w:jc w:val="right"/>
            </w:pPr>
            <w:r>
              <w:rPr>
                <w:sz w:val="16"/>
              </w:rPr>
              <w:t>$2,785,443</w:t>
            </w:r>
          </w:p>
        </w:tc>
        <w:tc>
          <w:tcPr>
            <w:tcW w:type="dxa" w:w="1039"/>
          </w:tcPr>
          <w:p>
            <w:pPr>
              <w:spacing w:after="0"/>
              <w:jc w:val="right"/>
            </w:pPr>
            <w:r>
              <w:rPr>
                <w:sz w:val="16"/>
              </w:rPr>
              <w:t>316</w:t>
            </w:r>
          </w:p>
        </w:tc>
        <w:tc>
          <w:tcPr>
            <w:tcW w:type="dxa" w:w="1037"/>
          </w:tcPr>
          <w:p>
            <w:pPr>
              <w:spacing w:after="0"/>
              <w:jc w:val="right"/>
            </w:pPr>
            <w:r>
              <w:rPr>
                <w:sz w:val="16"/>
              </w:rPr>
              <w:t>$2,318,395</w:t>
            </w:r>
          </w:p>
        </w:tc>
        <w:tc>
          <w:tcPr>
            <w:tcW w:type="dxa" w:w="1126"/>
          </w:tcPr>
          <w:p>
            <w:pPr>
              <w:spacing w:after="0"/>
              <w:jc w:val="right"/>
            </w:pPr>
            <w:r>
              <w:rPr>
                <w:sz w:val="16"/>
              </w:rPr>
              <w:t>$33,824</w:t>
            </w:r>
          </w:p>
        </w:tc>
        <w:tc>
          <w:tcPr>
            <w:tcW w:type="dxa" w:w="1074"/>
          </w:tcPr>
          <w:p>
            <w:pPr>
              <w:spacing w:after="0"/>
              <w:jc w:val="right"/>
            </w:pPr>
            <w:r>
              <w:rPr>
                <w:sz w:val="16"/>
              </w:rPr>
              <w:t>$13,047</w:t>
            </w:r>
          </w:p>
        </w:tc>
        <w:tc>
          <w:tcPr>
            <w:tcW w:type="dxa" w:w="1305"/>
          </w:tcPr>
          <w:p>
            <w:pPr>
              <w:spacing w:after="0"/>
              <w:jc w:val="right"/>
            </w:pPr>
            <w:r>
              <w:rPr>
                <w:sz w:val="16"/>
              </w:rPr>
              <w:t>n/a (see note)</w:t>
            </w:r>
          </w:p>
        </w:tc>
        <w:tc>
          <w:tcPr>
            <w:tcW w:type="dxa" w:w="1143"/>
          </w:tcPr>
          <w:p>
            <w:pPr>
              <w:spacing w:after="0"/>
              <w:jc w:val="right"/>
            </w:pPr>
          </w:p>
        </w:tc>
        <w:tc>
          <w:tcPr>
            <w:tcW w:type="dxa" w:w="1059"/>
          </w:tcPr>
          <w:p>
            <w:pPr>
              <w:spacing w:after="0"/>
              <w:jc w:val="right"/>
            </w:pPr>
          </w:p>
        </w:tc>
        <w:tc>
          <w:tcPr>
            <w:tcW w:type="dxa" w:w="1059"/>
          </w:tcPr>
          <w:p>
            <w:pPr>
              <w:spacing w:after="0"/>
              <w:jc w:val="right"/>
            </w:pPr>
            <w:r>
              <w:rPr>
                <w:sz w:val="16"/>
              </w:rPr>
              <w:t>$18,011.67</w:t>
            </w: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$467,345,771</w:t>
            </w:r>
          </w:p>
        </w:tc>
        <w:tc>
          <w:tcPr>
            <w:tcW w:type="dxa" w:w="1129"/>
          </w:tcPr>
          <w:p>
            <w:pPr>
              <w:spacing w:after="0"/>
              <w:jc w:val="right"/>
            </w:pPr>
            <w:r>
              <w:rPr>
                <w:sz w:val="16"/>
              </w:rPr>
              <w:t>n/a</w:t>
            </w:r>
          </w:p>
        </w:tc>
        <w:tc>
          <w:tcPr>
            <w:tcW w:type="dxa" w:w="1039"/>
          </w:tcPr>
          <w:p>
            <w:pPr>
              <w:spacing w:after="0"/>
              <w:jc w:val="right"/>
            </w:pPr>
            <w:r>
              <w:rPr>
                <w:sz w:val="16"/>
              </w:rPr>
              <w:t>3,266</w:t>
            </w:r>
          </w:p>
        </w:tc>
        <w:tc>
          <w:tcPr>
            <w:tcW w:type="dxa" w:w="1037"/>
          </w:tcPr>
          <w:p>
            <w:pPr>
              <w:spacing w:after="0"/>
              <w:jc w:val="right"/>
            </w:pPr>
            <w:r>
              <w:rPr>
                <w:sz w:val="16"/>
              </w:rPr>
              <w:t>$12,081</w:t>
            </w:r>
          </w:p>
        </w:tc>
        <w:tc>
          <w:tcPr>
            <w:tcW w:type="dxa" w:w="1126"/>
          </w:tcPr>
          <w:p>
            <w:pPr>
              <w:spacing w:after="0"/>
              <w:jc w:val="right"/>
            </w:pPr>
            <w:r>
              <w:rPr>
                <w:sz w:val="16"/>
              </w:rPr>
              <w:t>n/a</w:t>
            </w:r>
          </w:p>
        </w:tc>
        <w:tc>
          <w:tcPr>
            <w:tcW w:type="dxa" w:w="1074"/>
          </w:tcPr>
          <w:p>
            <w:pPr>
              <w:spacing w:after="0"/>
              <w:jc w:val="right"/>
            </w:pPr>
            <w:r>
              <w:rPr>
                <w:sz w:val="16"/>
              </w:rPr>
              <w:t>$35,192</w:t>
            </w:r>
          </w:p>
        </w:tc>
        <w:tc>
          <w:tcPr>
            <w:tcW w:type="dxa" w:w="1305"/>
          </w:tcPr>
          <w:p>
            <w:pPr>
              <w:spacing w:after="0"/>
              <w:jc w:val="right"/>
            </w:pPr>
            <w:r>
              <w:rPr>
                <w:sz w:val="16"/>
              </w:rPr>
              <w:t>0.00259%</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$2,364,061,430</w:t>
            </w:r>
          </w:p>
        </w:tc>
        <w:tc>
          <w:tcPr>
            <w:tcW w:type="dxa" w:w="1129"/>
          </w:tcPr>
          <w:p>
            <w:pPr>
              <w:spacing w:after="0"/>
              <w:jc w:val="right"/>
            </w:pPr>
            <w:r>
              <w:rPr>
                <w:sz w:val="16"/>
              </w:rPr>
              <w:t>n/a</w:t>
            </w:r>
          </w:p>
        </w:tc>
        <w:tc>
          <w:tcPr>
            <w:tcW w:type="dxa" w:w="1039"/>
          </w:tcPr>
          <w:p>
            <w:pPr>
              <w:spacing w:after="0"/>
              <w:jc w:val="right"/>
            </w:pPr>
            <w:r>
              <w:rPr>
                <w:sz w:val="16"/>
              </w:rPr>
              <w:t>15,333</w:t>
            </w:r>
          </w:p>
        </w:tc>
        <w:tc>
          <w:tcPr>
            <w:tcW w:type="dxa" w:w="1037"/>
          </w:tcPr>
          <w:p>
            <w:pPr>
              <w:spacing w:after="0"/>
              <w:jc w:val="right"/>
            </w:pPr>
            <w:r>
              <w:rPr>
                <w:sz w:val="16"/>
              </w:rPr>
              <w:t>$5,953</w:t>
            </w:r>
          </w:p>
        </w:tc>
        <w:tc>
          <w:tcPr>
            <w:tcW w:type="dxa" w:w="1126"/>
          </w:tcPr>
          <w:p>
            <w:pPr>
              <w:spacing w:after="0"/>
              <w:jc w:val="right"/>
            </w:pPr>
            <w:r>
              <w:rPr>
                <w:sz w:val="16"/>
              </w:rPr>
              <w:t>n/a</w:t>
            </w:r>
          </w:p>
        </w:tc>
        <w:tc>
          <w:tcPr>
            <w:tcW w:type="dxa" w:w="1074"/>
          </w:tcPr>
          <w:p>
            <w:pPr>
              <w:spacing w:after="0"/>
              <w:jc w:val="right"/>
            </w:pPr>
            <w:r>
              <w:rPr>
                <w:sz w:val="16"/>
              </w:rPr>
              <w:t>$195,714</w:t>
            </w:r>
          </w:p>
        </w:tc>
        <w:tc>
          <w:tcPr>
            <w:tcW w:type="dxa" w:w="1305"/>
          </w:tcPr>
          <w:p>
            <w:pPr>
              <w:spacing w:after="0"/>
              <w:jc w:val="right"/>
            </w:pPr>
            <w:r>
              <w:rPr>
                <w:sz w:val="16"/>
              </w:rPr>
              <w:t>0.000252%</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$2,364,061,430</w:t>
            </w:r>
          </w:p>
        </w:tc>
        <w:tc>
          <w:tcPr>
            <w:tcW w:type="dxa" w:w="1129"/>
          </w:tcPr>
          <w:p>
            <w:pPr>
              <w:spacing w:after="0"/>
              <w:jc w:val="right"/>
            </w:pPr>
            <w:r>
              <w:rPr>
                <w:sz w:val="16"/>
              </w:rPr>
              <w:t>$52,564,448</w:t>
            </w:r>
          </w:p>
        </w:tc>
        <w:tc>
          <w:tcPr>
            <w:tcW w:type="dxa" w:w="1039"/>
          </w:tcPr>
          <w:p>
            <w:pPr>
              <w:spacing w:after="0"/>
              <w:jc w:val="right"/>
            </w:pPr>
            <w:r>
              <w:rPr>
                <w:sz w:val="16"/>
              </w:rPr>
              <w:t>15,333</w:t>
            </w:r>
          </w:p>
        </w:tc>
        <w:tc>
          <w:tcPr>
            <w:tcW w:type="dxa" w:w="1037"/>
          </w:tcPr>
          <w:p>
            <w:pPr>
              <w:spacing w:after="0"/>
              <w:jc w:val="right"/>
            </w:pPr>
            <w:r>
              <w:rPr>
                <w:sz w:val="16"/>
              </w:rPr>
              <w:t>$28,545</w:t>
            </w:r>
          </w:p>
        </w:tc>
        <w:tc>
          <w:tcPr>
            <w:tcW w:type="dxa" w:w="1126"/>
          </w:tcPr>
          <w:p>
            <w:pPr>
              <w:spacing w:after="0"/>
              <w:jc w:val="right"/>
            </w:pPr>
            <w:r>
              <w:rPr>
                <w:sz w:val="16"/>
              </w:rPr>
              <w:t>$4,896</w:t>
            </w:r>
          </w:p>
        </w:tc>
        <w:tc>
          <w:tcPr>
            <w:tcW w:type="dxa" w:w="1074"/>
          </w:tcPr>
          <w:p>
            <w:pPr>
              <w:spacing w:after="0"/>
              <w:jc w:val="right"/>
            </w:pPr>
            <w:r>
              <w:rPr>
                <w:sz w:val="16"/>
              </w:rPr>
              <w:t>$116,720</w:t>
            </w:r>
          </w:p>
        </w:tc>
        <w:tc>
          <w:tcPr>
            <w:tcW w:type="dxa" w:w="1305"/>
          </w:tcPr>
          <w:p>
            <w:pPr>
              <w:spacing w:after="0"/>
              <w:jc w:val="right"/>
            </w:pPr>
            <w:r>
              <w:rPr>
                <w:sz w:val="16"/>
              </w:rPr>
              <w:t>0.00121%</w:t>
            </w:r>
          </w:p>
        </w:tc>
        <w:tc>
          <w:tcPr>
            <w:tcW w:type="dxa" w:w="1143"/>
          </w:tcPr>
          <w:p>
            <w:pPr>
              <w:spacing w:after="0"/>
              <w:jc w:val="right"/>
            </w:pPr>
            <w:r>
              <w:rPr>
                <w:sz w:val="16"/>
              </w:rPr>
              <w:t>$7,000</w:t>
            </w:r>
          </w:p>
        </w:tc>
        <w:tc>
          <w:tcPr>
            <w:tcW w:type="dxa" w:w="1059"/>
          </w:tcPr>
          <w:p>
            <w:pPr>
              <w:spacing w:after="0"/>
              <w:jc w:val="right"/>
            </w:pPr>
            <w:r>
              <w:rPr>
                <w:sz w:val="16"/>
              </w:rPr>
              <w:t>$5,000</w:t>
            </w:r>
          </w:p>
        </w:tc>
        <w:tc>
          <w:tcPr>
            <w:tcW w:type="dxa" w:w="1059"/>
          </w:tcPr>
          <w:p>
            <w:pPr>
              <w:spacing w:after="0"/>
              <w:jc w:val="right"/>
            </w:pPr>
          </w:p>
        </w:tc>
        <w:tc>
          <w:tcPr>
            <w:tcW w:type="dxa" w:w="1711"/>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$2,364,061,430</w:t>
            </w:r>
          </w:p>
        </w:tc>
        <w:tc>
          <w:tcPr>
            <w:tcW w:type="dxa" w:w="1129"/>
          </w:tcPr>
          <w:p>
            <w:pPr>
              <w:spacing w:after="0"/>
              <w:jc w:val="right"/>
            </w:pPr>
            <w:r>
              <w:rPr>
                <w:sz w:val="16"/>
              </w:rPr>
              <w:t>$52,564,448</w:t>
            </w:r>
          </w:p>
        </w:tc>
        <w:tc>
          <w:tcPr>
            <w:tcW w:type="dxa" w:w="1039"/>
          </w:tcPr>
          <w:p>
            <w:pPr>
              <w:spacing w:after="0"/>
              <w:jc w:val="right"/>
            </w:pPr>
            <w:r>
              <w:rPr>
                <w:sz w:val="16"/>
              </w:rPr>
              <w:t>15,333</w:t>
            </w:r>
          </w:p>
        </w:tc>
        <w:tc>
          <w:tcPr>
            <w:tcW w:type="dxa" w:w="1037"/>
          </w:tcPr>
          <w:p>
            <w:pPr>
              <w:spacing w:after="0"/>
              <w:jc w:val="right"/>
            </w:pPr>
            <w:r>
              <w:rPr>
                <w:sz w:val="16"/>
              </w:rPr>
              <w:t>$67,479</w:t>
            </w:r>
          </w:p>
        </w:tc>
        <w:tc>
          <w:tcPr>
            <w:tcW w:type="dxa" w:w="1126"/>
          </w:tcPr>
          <w:p>
            <w:pPr>
              <w:spacing w:after="0"/>
              <w:jc w:val="right"/>
            </w:pPr>
            <w:r>
              <w:rPr>
                <w:sz w:val="16"/>
              </w:rPr>
              <w:t>$572</w:t>
            </w:r>
          </w:p>
        </w:tc>
        <w:tc>
          <w:tcPr>
            <w:tcW w:type="dxa" w:w="1074"/>
          </w:tcPr>
          <w:p>
            <w:pPr>
              <w:spacing w:after="0"/>
              <w:jc w:val="right"/>
            </w:pPr>
            <w:r>
              <w:rPr>
                <w:sz w:val="16"/>
              </w:rPr>
              <w:t>$83,237</w:t>
            </w:r>
          </w:p>
        </w:tc>
        <w:tc>
          <w:tcPr>
            <w:tcW w:type="dxa" w:w="1305"/>
          </w:tcPr>
          <w:p>
            <w:pPr>
              <w:spacing w:after="0"/>
              <w:jc w:val="right"/>
            </w:pPr>
            <w:r>
              <w:rPr>
                <w:sz w:val="16"/>
              </w:rPr>
              <w:t>0.00285%</w:t>
            </w:r>
          </w:p>
        </w:tc>
        <w:tc>
          <w:tcPr>
            <w:tcW w:type="dxa" w:w="1143"/>
          </w:tcPr>
          <w:p>
            <w:pPr>
              <w:spacing w:after="0"/>
              <w:jc w:val="right"/>
            </w:pPr>
          </w:p>
        </w:tc>
        <w:tc>
          <w:tcPr>
            <w:tcW w:type="dxa" w:w="1059"/>
          </w:tcPr>
          <w:p>
            <w:pPr>
              <w:spacing w:after="0"/>
              <w:jc w:val="right"/>
            </w:pPr>
          </w:p>
        </w:tc>
        <w:tc>
          <w:tcPr>
            <w:tcW w:type="dxa" w:w="1059"/>
          </w:tcPr>
          <w:p>
            <w:pPr>
              <w:spacing w:after="0"/>
              <w:jc w:val="right"/>
            </w:pPr>
            <w:r>
              <w:rPr>
                <w:sz w:val="16"/>
              </w:rPr>
              <w:t>$18,011.67</w:t>
            </w:r>
          </w:p>
        </w:tc>
        <w:tc>
          <w:tcPr>
            <w:tcW w:type="dxa" w:w="17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$207,231,708</w:t>
            </w:r>
          </w:p>
        </w:tc>
        <w:tc>
          <w:tcPr>
            <w:tcW w:type="dxa" w:w="1129"/>
          </w:tcPr>
          <w:p>
            <w:pPr>
              <w:spacing w:after="0"/>
              <w:jc w:val="right"/>
            </w:pPr>
            <w:r>
              <w:rPr>
                <w:sz w:val="16"/>
              </w:rPr>
              <w:t>$19,627,702</w:t>
            </w:r>
          </w:p>
        </w:tc>
        <w:tc>
          <w:tcPr>
            <w:tcW w:type="dxa" w:w="1039"/>
          </w:tcPr>
          <w:p>
            <w:pPr>
              <w:spacing w:after="0"/>
              <w:jc w:val="right"/>
            </w:pPr>
            <w:r>
              <w:rPr>
                <w:sz w:val="16"/>
              </w:rPr>
              <w:t>4,343</w:t>
            </w:r>
          </w:p>
        </w:tc>
        <w:tc>
          <w:tcPr>
            <w:tcW w:type="dxa" w:w="1037"/>
          </w:tcPr>
          <w:p>
            <w:pPr>
              <w:spacing w:after="0"/>
              <w:jc w:val="right"/>
            </w:pPr>
            <w:r>
              <w:rPr>
                <w:sz w:val="16"/>
              </w:rPr>
              <w:t>$16,356</w:t>
            </w:r>
          </w:p>
        </w:tc>
        <w:tc>
          <w:tcPr>
            <w:tcW w:type="dxa" w:w="1126"/>
          </w:tcPr>
          <w:p>
            <w:pPr>
              <w:spacing w:after="0"/>
              <w:jc w:val="right"/>
            </w:pPr>
            <w:r>
              <w:rPr>
                <w:sz w:val="16"/>
              </w:rPr>
              <w:t>$201</w:t>
            </w:r>
          </w:p>
        </w:tc>
        <w:tc>
          <w:tcPr>
            <w:tcW w:type="dxa" w:w="1074"/>
          </w:tcPr>
          <w:p>
            <w:pPr>
              <w:spacing w:after="0"/>
              <w:jc w:val="right"/>
            </w:pPr>
            <w:r>
              <w:rPr>
                <w:sz w:val="16"/>
              </w:rPr>
              <w:t>$8,746</w:t>
            </w:r>
          </w:p>
        </w:tc>
        <w:tc>
          <w:tcPr>
            <w:tcW w:type="dxa" w:w="1305"/>
          </w:tcPr>
          <w:p>
            <w:pPr>
              <w:spacing w:after="0"/>
              <w:jc w:val="right"/>
            </w:pPr>
            <w:r>
              <w:rPr>
                <w:sz w:val="16"/>
              </w:rPr>
              <w:t>0.00789%</w:t>
            </w:r>
          </w:p>
        </w:tc>
        <w:tc>
          <w:tcPr>
            <w:tcW w:type="dxa" w:w="1143"/>
          </w:tcPr>
          <w:p>
            <w:pPr>
              <w:spacing w:after="0"/>
              <w:jc w:val="right"/>
            </w:pPr>
          </w:p>
        </w:tc>
        <w:tc>
          <w:tcPr>
            <w:tcW w:type="dxa" w:w="1059"/>
          </w:tcPr>
          <w:p>
            <w:pPr>
              <w:spacing w:after="0"/>
              <w:jc w:val="right"/>
            </w:pPr>
          </w:p>
        </w:tc>
        <w:tc>
          <w:tcPr>
            <w:tcW w:type="dxa" w:w="1059"/>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$2,364,061,430</w:t>
            </w:r>
          </w:p>
        </w:tc>
        <w:tc>
          <w:tcPr>
            <w:tcW w:type="dxa" w:w="1129"/>
          </w:tcPr>
          <w:p>
            <w:pPr>
              <w:spacing w:after="0"/>
              <w:jc w:val="right"/>
            </w:pPr>
            <w:r>
              <w:rPr>
                <w:sz w:val="16"/>
              </w:rPr>
              <w:t>$52,564,448</w:t>
            </w:r>
          </w:p>
        </w:tc>
        <w:tc>
          <w:tcPr>
            <w:tcW w:type="dxa" w:w="1039"/>
          </w:tcPr>
          <w:p>
            <w:pPr>
              <w:spacing w:after="0"/>
              <w:jc w:val="right"/>
            </w:pPr>
            <w:r>
              <w:rPr>
                <w:sz w:val="16"/>
              </w:rPr>
              <w:t>15,333</w:t>
            </w:r>
          </w:p>
        </w:tc>
        <w:tc>
          <w:tcPr>
            <w:tcW w:type="dxa" w:w="1037"/>
          </w:tcPr>
          <w:p>
            <w:pPr>
              <w:spacing w:after="0"/>
              <w:jc w:val="right"/>
            </w:pPr>
            <w:r>
              <w:rPr>
                <w:sz w:val="16"/>
              </w:rPr>
              <w:t>$2,184</w:t>
            </w:r>
          </w:p>
        </w:tc>
        <w:tc>
          <w:tcPr>
            <w:tcW w:type="dxa" w:w="1126"/>
          </w:tcPr>
          <w:p>
            <w:pPr>
              <w:spacing w:after="0"/>
              <w:jc w:val="right"/>
            </w:pPr>
            <w:r>
              <w:rPr>
                <w:sz w:val="16"/>
              </w:rPr>
              <w:t>$34</w:t>
            </w:r>
          </w:p>
        </w:tc>
        <w:tc>
          <w:tcPr>
            <w:tcW w:type="dxa" w:w="1074"/>
          </w:tcPr>
          <w:p>
            <w:pPr>
              <w:spacing w:after="0"/>
              <w:jc w:val="right"/>
            </w:pPr>
            <w:r>
              <w:rPr>
                <w:sz w:val="16"/>
              </w:rPr>
              <w:t>$16,293</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059"/>
          </w:tcPr>
          <w:p>
            <w:pPr>
              <w:spacing w:after="0"/>
              <w:jc w:val="right"/>
            </w:pPr>
            <w:r>
              <w:rPr>
                <w:sz w:val="16"/>
              </w:rPr>
              <w:t>$18,011.67</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3 county-coded records, 3 with a damage value recorded (including $0), $7,000; 13 zone-level records, 8 with a damage value recorded (including $0), $5,000 reported for the zone; Public Assistance: $18,011.67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15,333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$2,364,061,430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$52,564,448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$2,949,399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$2,989,974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Grayson County</w:t>
            </w:r>
          </w:p>
        </w:tc>
        <w:tc>
          <w:tcPr>
            <w:tcW w:type="dxa" w:w="1620"/>
          </w:tcPr>
          <w:p>
            <w:pPr>
              <w:spacing w:after="0"/>
              <w:jc w:val="left"/>
            </w:pPr>
            <w:r>
              <w:rPr>
                <w:sz w:val="16"/>
              </w:rPr>
              <w:t>510243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Fries town</w:t>
            </w:r>
          </w:p>
        </w:tc>
        <w:tc>
          <w:tcPr>
            <w:tcW w:type="dxa" w:w="1620"/>
          </w:tcPr>
          <w:p>
            <w:pPr>
              <w:spacing w:after="0"/>
              <w:jc w:val="left"/>
            </w:pPr>
            <w:r>
              <w:rPr>
                <w:sz w:val="16"/>
              </w:rPr>
              <w:t>510215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Independence town</w:t>
            </w:r>
          </w:p>
        </w:tc>
        <w:tc>
          <w:tcPr>
            <w:tcW w:type="dxa" w:w="1620"/>
          </w:tcPr>
          <w:p>
            <w:pPr>
              <w:spacing w:after="0"/>
              <w:jc w:val="left"/>
            </w:pPr>
            <w:r>
              <w:rPr>
                <w:sz w:val="16"/>
              </w:rPr>
              <w:t>510238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Troutdale town</w:t>
            </w:r>
          </w:p>
        </w:tc>
        <w:tc>
          <w:tcPr>
            <w:tcW w:type="dxa" w:w="1620"/>
          </w:tcPr>
          <w:p>
            <w:pPr>
              <w:spacing w:after="0"/>
              <w:jc w:val="left"/>
            </w:pPr>
            <w:r>
              <w:rPr>
                <w:sz w:val="16"/>
              </w:rPr>
              <w:t>510051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Grayson County, VA: risk-assessment baseline packet, release 2026-10 (data as of 2026-09-30; County FIPS 51077). Automated baseline. </w:t>
      </w:r>
      <w:hyperlink r:id="rId15">
        <w:r>
          <w:rPr>
            <w:color w:val="1F4E99"/>
            <w:sz w:val="17"/>
            <w:u w:val="single"/>
          </w:rPr>
          <w:t>https://hazardplain.org/va/51077/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Grayson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Grayson County, VA: Risk-assessment baseline packet</dc:title>
  <dc:subject>Hazard Plain release 2026-10, as of 2026-09-30. Automated baseline</dc:subject>
  <dc:creator>Hazard Plain</dc:creator>
  <cp:keywords>Hazard Plain; hazard mitigation; risk assessment; 51077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