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Gloucester County, VA</w:t>
      </w:r>
    </w:p>
    <w:p>
      <w:pPr>
        <w:spacing w:after="120" w:before="0"/>
      </w:pPr>
      <w:r>
        <w:rPr>
          <w:color w:val="555555"/>
          <w:sz w:val="24"/>
        </w:rPr>
        <w:t>Risk-assessment baseline packet</w:t>
      </w:r>
    </w:p>
    <w:p>
      <w:pPr>
        <w:spacing w:after="120" w:before="0"/>
      </w:pPr>
      <w:r>
        <w:rPr>
          <w:b/>
          <w:sz w:val="18"/>
        </w:rPr>
        <w:t xml:space="preserve">County FIPS: </w:t>
      </w:r>
      <w:r>
        <w:rPr>
          <w:sz w:val="18"/>
        </w:rPr>
        <w:t>51073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2027-04-11. Plan: PDC 18 Middle Peninsula Hazard Mitigation Plan (FEMA plan 108207), approved 2022-04-12.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2022-04-12: 1 new hazard declaration (1 incident) and 29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($3,433,845 a year), Hurricane ($1,275,629) and Coastal Flooding ($996,203).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2027-04-11</w:t>
      </w:r>
    </w:p>
    <w:p>
      <w:pPr>
        <w:keepNext/>
        <w:spacing w:after="40" w:before="0"/>
      </w:pPr>
      <w:r>
        <w:rPr>
          <w:b/>
        </w:rPr>
        <w:t xml:space="preserve">Plan: </w:t>
      </w:r>
      <w:r>
        <w:rPr/>
        <w:t>PDC 18 Middle Peninsula Hazard Mitigation Plan (FEMA plan 108207)</w:t>
      </w:r>
    </w:p>
    <w:p>
      <w:pPr>
        <w:keepNext/>
        <w:spacing w:after="40" w:before="0"/>
      </w:pPr>
      <w:r>
        <w:rPr>
          <w:b/>
        </w:rPr>
        <w:t xml:space="preserve">Approved: </w:t>
      </w:r>
      <w:r>
        <w:rPr/>
        <w:t>2022-04-12</w:t>
      </w:r>
    </w:p>
    <w:p>
      <w:pPr>
        <w:keepNext/>
        <w:spacing w:after="40" w:before="0"/>
      </w:pPr>
      <w:r>
        <w:rPr>
          <w:b/>
        </w:rPr>
        <w:t xml:space="preserve">Days to expiry: </w:t>
      </w:r>
      <w:r>
        <w:rPr/>
        <w:t>193</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14, SRL 23 (44 CFR 77.2); any definition: 120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5"/>
        <w:gridCol w:w="680"/>
        <w:gridCol w:w="2080"/>
        <w:gridCol w:w="1713"/>
        <w:gridCol w:w="1037"/>
        <w:gridCol w:w="1037"/>
        <w:gridCol w:w="856"/>
        <w:gridCol w:w="2539"/>
        <w:gridCol w:w="2665"/>
      </w:tblGrid>
      <w:tr>
        <w:trPr>
          <w:cantSplit/>
          <w:tblHeader/>
        </w:trPr>
        <w:tc>
          <w:tcPr>
            <w:tcW w:type="dxa" w:w="150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80"/>
            <w:shd w:val="clear" w:color="auto" w:fill="E8E8E8"/>
          </w:tcPr>
          <w:p>
            <w:pPr>
              <w:spacing w:after="0"/>
              <w:jc w:val="left"/>
            </w:pPr>
            <w:r>
              <w:rPr>
                <w:b/>
                <w:sz w:val="16"/>
              </w:rPr>
              <w:t>Status</w:t>
            </w:r>
          </w:p>
        </w:tc>
        <w:tc>
          <w:tcPr>
            <w:tcW w:type="dxa" w:w="171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39"/>
            <w:shd w:val="clear" w:color="auto" w:fill="E8E8E8"/>
          </w:tcPr>
          <w:p>
            <w:pPr>
              <w:spacing w:after="0"/>
              <w:jc w:val="left"/>
            </w:pPr>
            <w:r>
              <w:rPr>
                <w:b/>
                <w:sz w:val="16"/>
              </w:rPr>
              <w:t>Update underway</w:t>
            </w:r>
          </w:p>
        </w:tc>
        <w:tc>
          <w:tcPr>
            <w:tcW w:type="dxa" w:w="2665"/>
            <w:shd w:val="clear" w:color="auto" w:fill="E8E8E8"/>
          </w:tcPr>
          <w:p>
            <w:pPr>
              <w:spacing w:after="0"/>
              <w:jc w:val="left"/>
            </w:pPr>
            <w:r>
              <w:rPr>
                <w:b/>
                <w:sz w:val="16"/>
              </w:rPr>
              <w:t>Notes</w:t>
            </w:r>
          </w:p>
        </w:tc>
      </w:tr>
      <w:tr>
        <w:trPr>
          <w:cantSplit/>
        </w:trPr>
        <w:tc>
          <w:tcPr>
            <w:tcW w:type="dxa" w:w="1505"/>
          </w:tcPr>
          <w:p>
            <w:pPr>
              <w:spacing w:after="0"/>
              <w:jc w:val="left"/>
            </w:pPr>
            <w:r>
              <w:rPr>
                <w:sz w:val="16"/>
              </w:rPr>
              <w:t>Gloucester County</w:t>
            </w:r>
          </w:p>
        </w:tc>
        <w:tc>
          <w:tcPr>
            <w:tcW w:type="dxa" w:w="680"/>
          </w:tcPr>
          <w:p>
            <w:pPr>
              <w:spacing w:after="0"/>
              <w:jc w:val="left"/>
            </w:pPr>
            <w:r>
              <w:rPr>
                <w:sz w:val="16"/>
              </w:rPr>
              <w:t>County</w:t>
            </w:r>
          </w:p>
        </w:tc>
        <w:tc>
          <w:tcPr>
            <w:tcW w:type="dxa" w:w="2080"/>
          </w:tcPr>
          <w:p>
            <w:pPr>
              <w:spacing w:after="0"/>
              <w:jc w:val="left"/>
            </w:pPr>
            <w:r>
              <w:rPr>
                <w:sz w:val="16"/>
              </w:rPr>
              <w:t>Approved, expires 2027-04-11</w:t>
            </w:r>
          </w:p>
        </w:tc>
        <w:tc>
          <w:tcPr>
            <w:tcW w:type="dxa" w:w="1713"/>
          </w:tcPr>
          <w:p>
            <w:pPr>
              <w:spacing w:after="0"/>
              <w:jc w:val="left"/>
            </w:pPr>
            <w:r>
              <w:rPr>
                <w:sz w:val="16"/>
              </w:rPr>
              <w:t>PDC 18 Middle Peninsula Hazard Mitigation Plan (FEMA plan 108207)</w:t>
            </w:r>
          </w:p>
        </w:tc>
        <w:tc>
          <w:tcPr>
            <w:tcW w:type="dxa" w:w="1037"/>
          </w:tcPr>
          <w:p>
            <w:pPr>
              <w:spacing w:after="0"/>
              <w:jc w:val="left"/>
            </w:pPr>
            <w:r>
              <w:rPr>
                <w:sz w:val="16"/>
              </w:rPr>
              <w:t>2022-04-12</w:t>
            </w:r>
          </w:p>
        </w:tc>
        <w:tc>
          <w:tcPr>
            <w:tcW w:type="dxa" w:w="1037"/>
          </w:tcPr>
          <w:p>
            <w:pPr>
              <w:spacing w:after="0"/>
              <w:jc w:val="left"/>
            </w:pPr>
            <w:r>
              <w:rPr>
                <w:sz w:val="16"/>
              </w:rPr>
              <w:t>2027-04-11</w:t>
            </w:r>
          </w:p>
        </w:tc>
        <w:tc>
          <w:tcPr>
            <w:tcW w:type="dxa" w:w="856"/>
          </w:tcPr>
          <w:p>
            <w:pPr>
              <w:spacing w:after="0"/>
              <w:jc w:val="right"/>
            </w:pPr>
            <w:r>
              <w:rPr>
                <w:sz w:val="16"/>
              </w:rPr>
              <w:t>193</w:t>
            </w:r>
          </w:p>
        </w:tc>
        <w:tc>
          <w:tcPr>
            <w:tcW w:type="dxa" w:w="2539"/>
          </w:tcPr>
          <w:p>
            <w:pPr>
              <w:spacing w:after="0"/>
              <w:jc w:val="left"/>
            </w:pPr>
            <w:r>
              <w:rPr>
                <w:sz w:val="16"/>
              </w:rPr>
              <w:t>FEMA tracker shows a plan in progress</w:t>
            </w:r>
          </w:p>
        </w:tc>
        <w:tc>
          <w:tcPr>
            <w:tcW w:type="dxa" w:w="2665"/>
          </w:tcPr>
          <w:p>
            <w:pPr>
              <w:spacing w:after="0"/>
              <w:jc w:val="left"/>
            </w:pPr>
            <w:r>
              <w:rPr>
                <w:sz w:val="16"/>
              </w:rPr>
              <w:t>this jurisdiction approved 2022-04-19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108207 covers 12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72"/>
        <w:gridCol w:w="1372"/>
        <w:gridCol w:w="1037"/>
        <w:gridCol w:w="1126"/>
        <w:gridCol w:w="1922"/>
        <w:gridCol w:w="1193"/>
        <w:gridCol w:w="2132"/>
        <w:gridCol w:w="2198"/>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2"/>
            <w:shd w:val="clear" w:color="auto" w:fill="E8E8E8"/>
          </w:tcPr>
          <w:p>
            <w:pPr>
              <w:spacing w:after="0"/>
              <w:jc w:val="left"/>
            </w:pPr>
            <w:r>
              <w:rPr>
                <w:b/>
                <w:sz w:val="16"/>
              </w:rPr>
              <w:t>NRI risk rating</w:t>
            </w:r>
          </w:p>
        </w:tc>
        <w:tc>
          <w:tcPr>
            <w:tcW w:type="dxa" w:w="137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98"/>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$3,393,153</w:t>
            </w:r>
          </w:p>
        </w:tc>
        <w:tc>
          <w:tcPr>
            <w:tcW w:type="dxa" w:w="1126"/>
          </w:tcPr>
          <w:p>
            <w:pPr>
              <w:spacing w:after="0"/>
              <w:jc w:val="right"/>
            </w:pPr>
            <w:r>
              <w:rPr>
                <w:sz w:val="16"/>
              </w:rPr>
              <w:t>$4,349</w:t>
            </w:r>
          </w:p>
        </w:tc>
        <w:tc>
          <w:tcPr>
            <w:tcW w:type="dxa" w:w="1922"/>
          </w:tcPr>
          <w:p>
            <w:pPr>
              <w:spacing w:after="0"/>
              <w:jc w:val="right"/>
            </w:pPr>
            <w:r>
              <w:rPr>
                <w:sz w:val="16"/>
              </w:rPr>
              <w:t>$36,343</w:t>
            </w:r>
          </w:p>
        </w:tc>
        <w:tc>
          <w:tcPr>
            <w:tcW w:type="dxa" w:w="1193"/>
          </w:tcPr>
          <w:p>
            <w:pPr>
              <w:spacing w:after="0"/>
              <w:jc w:val="right"/>
            </w:pPr>
            <w:r>
              <w:rPr>
                <w:sz w:val="16"/>
              </w:rPr>
              <w:t>$3,433,845</w:t>
            </w:r>
          </w:p>
        </w:tc>
        <w:tc>
          <w:tcPr>
            <w:tcW w:type="dxa" w:w="2132"/>
          </w:tcPr>
          <w:p>
            <w:pPr>
              <w:spacing w:after="0"/>
              <w:jc w:val="right"/>
            </w:pPr>
            <w:r>
              <w:rPr>
                <w:sz w:val="16"/>
              </w:rPr>
              <w:t>10</w:t>
            </w:r>
          </w:p>
        </w:tc>
        <w:tc>
          <w:tcPr>
            <w:tcW w:type="dxa" w:w="2198"/>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Hurricane</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$1,133,894</w:t>
            </w:r>
          </w:p>
        </w:tc>
        <w:tc>
          <w:tcPr>
            <w:tcW w:type="dxa" w:w="1126"/>
          </w:tcPr>
          <w:p>
            <w:pPr>
              <w:spacing w:after="0"/>
              <w:jc w:val="right"/>
            </w:pPr>
            <w:r>
              <w:rPr>
                <w:sz w:val="16"/>
              </w:rPr>
              <w:t>$104,556</w:t>
            </w:r>
          </w:p>
        </w:tc>
        <w:tc>
          <w:tcPr>
            <w:tcW w:type="dxa" w:w="1922"/>
          </w:tcPr>
          <w:p>
            <w:pPr>
              <w:spacing w:after="0"/>
              <w:jc w:val="right"/>
            </w:pPr>
            <w:r>
              <w:rPr>
                <w:sz w:val="16"/>
              </w:rPr>
              <w:t>$37,179</w:t>
            </w:r>
          </w:p>
        </w:tc>
        <w:tc>
          <w:tcPr>
            <w:tcW w:type="dxa" w:w="1193"/>
          </w:tcPr>
          <w:p>
            <w:pPr>
              <w:spacing w:after="0"/>
              <w:jc w:val="right"/>
            </w:pPr>
            <w:r>
              <w:rPr>
                <w:sz w:val="16"/>
              </w:rPr>
              <w:t>$1,275,629</w:t>
            </w:r>
          </w:p>
        </w:tc>
        <w:tc>
          <w:tcPr>
            <w:tcW w:type="dxa" w:w="2132"/>
          </w:tcPr>
          <w:p>
            <w:pPr>
              <w:spacing w:after="0"/>
              <w:jc w:val="right"/>
            </w:pPr>
            <w:r>
              <w:rPr>
                <w:sz w:val="16"/>
              </w:rPr>
              <w:t>8</w:t>
            </w:r>
          </w:p>
        </w:tc>
        <w:tc>
          <w:tcPr>
            <w:tcW w:type="dxa" w:w="2198"/>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Coastal Flooding</w:t>
            </w:r>
          </w:p>
        </w:tc>
        <w:tc>
          <w:tcPr>
            <w:tcW w:type="dxa" w:w="1372"/>
          </w:tcPr>
          <w:p>
            <w:pPr>
              <w:spacing w:after="0"/>
              <w:jc w:val="left"/>
            </w:pPr>
            <w:r>
              <w:rPr>
                <w:sz w:val="16"/>
              </w:rPr>
              <w:t>Relatively Moderate</w:t>
            </w:r>
          </w:p>
        </w:tc>
        <w:tc>
          <w:tcPr>
            <w:tcW w:type="dxa" w:w="1372"/>
          </w:tcPr>
          <w:p>
            <w:pPr>
              <w:spacing w:after="0"/>
              <w:jc w:val="left"/>
            </w:pPr>
            <w:r>
              <w:rPr>
                <w:sz w:val="16"/>
              </w:rPr>
              <w:t>Relatively Moderate</w:t>
            </w:r>
          </w:p>
        </w:tc>
        <w:tc>
          <w:tcPr>
            <w:tcW w:type="dxa" w:w="1037"/>
          </w:tcPr>
          <w:p>
            <w:pPr>
              <w:spacing w:after="0"/>
              <w:jc w:val="right"/>
            </w:pPr>
            <w:r>
              <w:rPr>
                <w:sz w:val="16"/>
              </w:rPr>
              <w:t>$957,940</w:t>
            </w:r>
          </w:p>
        </w:tc>
        <w:tc>
          <w:tcPr>
            <w:tcW w:type="dxa" w:w="1126"/>
          </w:tcPr>
          <w:p>
            <w:pPr>
              <w:spacing w:after="0"/>
              <w:jc w:val="right"/>
            </w:pPr>
            <w:r>
              <w:rPr>
                <w:sz w:val="16"/>
              </w:rPr>
              <w:t>n/a</w:t>
            </w:r>
          </w:p>
        </w:tc>
        <w:tc>
          <w:tcPr>
            <w:tcW w:type="dxa" w:w="1922"/>
          </w:tcPr>
          <w:p>
            <w:pPr>
              <w:spacing w:after="0"/>
              <w:jc w:val="right"/>
            </w:pPr>
            <w:r>
              <w:rPr>
                <w:sz w:val="16"/>
              </w:rPr>
              <w:t>$38,263</w:t>
            </w:r>
          </w:p>
        </w:tc>
        <w:tc>
          <w:tcPr>
            <w:tcW w:type="dxa" w:w="1193"/>
          </w:tcPr>
          <w:p>
            <w:pPr>
              <w:spacing w:after="0"/>
              <w:jc w:val="right"/>
            </w:pPr>
            <w:r>
              <w:rPr>
                <w:sz w:val="16"/>
              </w:rPr>
              <w:t>$996,203</w:t>
            </w:r>
          </w:p>
        </w:tc>
        <w:tc>
          <w:tcPr>
            <w:tcW w:type="dxa" w:w="2132"/>
          </w:tcPr>
          <w:p>
            <w:pPr>
              <w:spacing w:after="0"/>
              <w:jc w:val="right"/>
            </w:pPr>
            <w:r>
              <w:rPr>
                <w:sz w:val="16"/>
              </w:rPr>
              <w:t>11</w:t>
            </w:r>
          </w:p>
        </w:tc>
        <w:tc>
          <w:tcPr>
            <w:tcW w:type="dxa" w:w="2198"/>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Drought</w:t>
            </w:r>
          </w:p>
        </w:tc>
        <w:tc>
          <w:tcPr>
            <w:tcW w:type="dxa" w:w="1372"/>
          </w:tcPr>
          <w:p>
            <w:pPr>
              <w:spacing w:after="0"/>
              <w:jc w:val="left"/>
            </w:pPr>
            <w:r>
              <w:rPr>
                <w:sz w:val="16"/>
              </w:rPr>
              <w:t>Relatively Moderate</w:t>
            </w:r>
          </w:p>
        </w:tc>
        <w:tc>
          <w:tcPr>
            <w:tcW w:type="dxa" w:w="137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$816,160</w:t>
            </w:r>
          </w:p>
        </w:tc>
        <w:tc>
          <w:tcPr>
            <w:tcW w:type="dxa" w:w="1922"/>
          </w:tcPr>
          <w:p>
            <w:pPr>
              <w:spacing w:after="0"/>
              <w:jc w:val="right"/>
            </w:pPr>
            <w:r>
              <w:rPr>
                <w:sz w:val="16"/>
              </w:rPr>
              <w:t>n/a</w:t>
            </w:r>
          </w:p>
        </w:tc>
        <w:tc>
          <w:tcPr>
            <w:tcW w:type="dxa" w:w="1193"/>
          </w:tcPr>
          <w:p>
            <w:pPr>
              <w:spacing w:after="0"/>
              <w:jc w:val="right"/>
            </w:pPr>
            <w:r>
              <w:rPr>
                <w:sz w:val="16"/>
              </w:rPr>
              <w:t>$816,160</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5</w:t>
            </w:r>
          </w:p>
        </w:tc>
        <w:tc>
          <w:tcPr>
            <w:tcW w:type="dxa" w:w="1037"/>
          </w:tcPr>
          <w:p>
            <w:pPr>
              <w:spacing w:after="0"/>
              <w:jc w:val="left"/>
            </w:pPr>
            <w:r>
              <w:rPr>
                <w:sz w:val="16"/>
              </w:rPr>
              <w:t>Tornado</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$200,211</w:t>
            </w:r>
          </w:p>
        </w:tc>
        <w:tc>
          <w:tcPr>
            <w:tcW w:type="dxa" w:w="1126"/>
          </w:tcPr>
          <w:p>
            <w:pPr>
              <w:spacing w:after="0"/>
              <w:jc w:val="right"/>
            </w:pPr>
            <w:r>
              <w:rPr>
                <w:sz w:val="16"/>
              </w:rPr>
              <w:t>$347</w:t>
            </w:r>
          </w:p>
        </w:tc>
        <w:tc>
          <w:tcPr>
            <w:tcW w:type="dxa" w:w="1922"/>
          </w:tcPr>
          <w:p>
            <w:pPr>
              <w:spacing w:after="0"/>
              <w:jc w:val="right"/>
            </w:pPr>
            <w:r>
              <w:rPr>
                <w:sz w:val="16"/>
              </w:rPr>
              <w:t>$377,850</w:t>
            </w:r>
          </w:p>
        </w:tc>
        <w:tc>
          <w:tcPr>
            <w:tcW w:type="dxa" w:w="1193"/>
          </w:tcPr>
          <w:p>
            <w:pPr>
              <w:spacing w:after="0"/>
              <w:jc w:val="right"/>
            </w:pPr>
            <w:r>
              <w:rPr>
                <w:sz w:val="16"/>
              </w:rPr>
              <w:t>$578,408</w:t>
            </w:r>
          </w:p>
        </w:tc>
        <w:tc>
          <w:tcPr>
            <w:tcW w:type="dxa" w:w="2132"/>
          </w:tcPr>
          <w:p>
            <w:pPr>
              <w:spacing w:after="0"/>
              <w:jc w:val="right"/>
            </w:pPr>
            <w:r>
              <w:rPr>
                <w:sz w:val="16"/>
              </w:rPr>
              <w:t>12</w:t>
            </w:r>
          </w:p>
        </w:tc>
        <w:tc>
          <w:tcPr>
            <w:tcW w:type="dxa" w:w="2198"/>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Strong Wind</w:t>
            </w:r>
          </w:p>
        </w:tc>
        <w:tc>
          <w:tcPr>
            <w:tcW w:type="dxa" w:w="1372"/>
          </w:tcPr>
          <w:p>
            <w:pPr>
              <w:spacing w:after="0"/>
              <w:jc w:val="left"/>
            </w:pPr>
            <w:r>
              <w:rPr>
                <w:sz w:val="16"/>
              </w:rPr>
              <w:t>Relatively Low</w:t>
            </w:r>
          </w:p>
        </w:tc>
        <w:tc>
          <w:tcPr>
            <w:tcW w:type="dxa" w:w="1372"/>
          </w:tcPr>
          <w:p>
            <w:pPr>
              <w:spacing w:after="0"/>
              <w:jc w:val="left"/>
            </w:pPr>
            <w:r>
              <w:rPr>
                <w:sz w:val="16"/>
              </w:rPr>
              <w:t>Relatively Moderate</w:t>
            </w:r>
          </w:p>
        </w:tc>
        <w:tc>
          <w:tcPr>
            <w:tcW w:type="dxa" w:w="1037"/>
          </w:tcPr>
          <w:p>
            <w:pPr>
              <w:spacing w:after="0"/>
              <w:jc w:val="right"/>
            </w:pPr>
            <w:r>
              <w:rPr>
                <w:sz w:val="16"/>
              </w:rPr>
              <w:t>$121,422</w:t>
            </w:r>
          </w:p>
        </w:tc>
        <w:tc>
          <w:tcPr>
            <w:tcW w:type="dxa" w:w="1126"/>
          </w:tcPr>
          <w:p>
            <w:pPr>
              <w:spacing w:after="0"/>
              <w:jc w:val="right"/>
            </w:pPr>
            <w:r>
              <w:rPr>
                <w:sz w:val="16"/>
              </w:rPr>
              <w:t>$333</w:t>
            </w:r>
          </w:p>
        </w:tc>
        <w:tc>
          <w:tcPr>
            <w:tcW w:type="dxa" w:w="1922"/>
          </w:tcPr>
          <w:p>
            <w:pPr>
              <w:spacing w:after="0"/>
              <w:jc w:val="right"/>
            </w:pPr>
            <w:r>
              <w:rPr>
                <w:sz w:val="16"/>
              </w:rPr>
              <w:t>$430,025</w:t>
            </w:r>
          </w:p>
        </w:tc>
        <w:tc>
          <w:tcPr>
            <w:tcW w:type="dxa" w:w="1193"/>
          </w:tcPr>
          <w:p>
            <w:pPr>
              <w:spacing w:after="0"/>
              <w:jc w:val="right"/>
            </w:pPr>
            <w:r>
              <w:rPr>
                <w:sz w:val="16"/>
              </w:rPr>
              <w:t>$551,780</w:t>
            </w:r>
          </w:p>
        </w:tc>
        <w:tc>
          <w:tcPr>
            <w:tcW w:type="dxa" w:w="2132"/>
          </w:tcPr>
          <w:p>
            <w:pPr>
              <w:spacing w:after="0"/>
              <w:jc w:val="right"/>
            </w:pPr>
            <w:r>
              <w:rPr>
                <w:sz w:val="16"/>
              </w:rPr>
              <w:t>85</w:t>
            </w:r>
          </w:p>
        </w:tc>
        <w:tc>
          <w:tcPr>
            <w:tcW w:type="dxa" w:w="2198"/>
          </w:tcPr>
          <w:p>
            <w:pPr>
              <w:spacing w:after="0"/>
              <w:jc w:val="left"/>
            </w:pPr>
            <w:r>
              <w:rPr>
                <w:sz w:val="16"/>
              </w:rPr>
              <w:t>Includes 3 High Wind and 1 Strong Wind records (NOAA non-thunderstorm wind types, outside NRI's Strong Wind definition).</w:t>
            </w:r>
          </w:p>
        </w:tc>
      </w:tr>
      <w:tr>
        <w:trPr>
          <w:cantSplit/>
        </w:trPr>
        <w:tc>
          <w:tcPr>
            <w:tcW w:type="dxa" w:w="723"/>
          </w:tcPr>
          <w:p>
            <w:pPr>
              <w:spacing w:after="0"/>
              <w:jc w:val="right"/>
            </w:pPr>
            <w:r>
              <w:rPr>
                <w:sz w:val="16"/>
              </w:rPr>
              <w:t>7</w:t>
            </w:r>
          </w:p>
        </w:tc>
        <w:tc>
          <w:tcPr>
            <w:tcW w:type="dxa" w:w="1037"/>
          </w:tcPr>
          <w:p>
            <w:pPr>
              <w:spacing w:after="0"/>
              <w:jc w:val="left"/>
            </w:pPr>
            <w:r>
              <w:rPr>
                <w:sz w:val="16"/>
              </w:rPr>
              <w:t>Cold Wave</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$3,007</w:t>
            </w:r>
          </w:p>
        </w:tc>
        <w:tc>
          <w:tcPr>
            <w:tcW w:type="dxa" w:w="1126"/>
          </w:tcPr>
          <w:p>
            <w:pPr>
              <w:spacing w:after="0"/>
              <w:jc w:val="right"/>
            </w:pPr>
            <w:r>
              <w:rPr>
                <w:sz w:val="16"/>
              </w:rPr>
              <w:t>$6,789</w:t>
            </w:r>
          </w:p>
        </w:tc>
        <w:tc>
          <w:tcPr>
            <w:tcW w:type="dxa" w:w="1922"/>
          </w:tcPr>
          <w:p>
            <w:pPr>
              <w:spacing w:after="0"/>
              <w:jc w:val="right"/>
            </w:pPr>
            <w:r>
              <w:rPr>
                <w:sz w:val="16"/>
              </w:rPr>
              <w:t>$438,935</w:t>
            </w:r>
          </w:p>
        </w:tc>
        <w:tc>
          <w:tcPr>
            <w:tcW w:type="dxa" w:w="1193"/>
          </w:tcPr>
          <w:p>
            <w:pPr>
              <w:spacing w:after="0"/>
              <w:jc w:val="right"/>
            </w:pPr>
            <w:r>
              <w:rPr>
                <w:sz w:val="16"/>
              </w:rPr>
              <w:t>$448,732</w:t>
            </w:r>
          </w:p>
        </w:tc>
        <w:tc>
          <w:tcPr>
            <w:tcW w:type="dxa" w:w="2132"/>
          </w:tcPr>
          <w:p>
            <w:pPr>
              <w:spacing w:after="0"/>
              <w:jc w:val="right"/>
            </w:pPr>
            <w:r>
              <w:rPr>
                <w:sz w:val="16"/>
              </w:rPr>
              <w:t>2</w:t>
            </w:r>
          </w:p>
        </w:tc>
        <w:tc>
          <w:tcPr>
            <w:tcW w:type="dxa" w:w="2198"/>
          </w:tcPr>
          <w:p>
            <w:pPr>
              <w:spacing w:after="0"/>
              <w:jc w:val="left"/>
            </w:pPr>
            <w:r>
              <w:rPr>
                <w:sz w:val="16"/>
              </w:rPr>
              <w:t>Includes 2 Frost/Freeze records (outside NRI's Cold Wave definition; counted in this table and in B1-d, not in the B1-e descriptor).</w:t>
            </w:r>
          </w:p>
        </w:tc>
      </w:tr>
      <w:tr>
        <w:trPr>
          <w:cantSplit/>
        </w:trPr>
        <w:tc>
          <w:tcPr>
            <w:tcW w:type="dxa" w:w="723"/>
          </w:tcPr>
          <w:p>
            <w:pPr>
              <w:spacing w:after="0"/>
              <w:jc w:val="right"/>
            </w:pPr>
            <w:r>
              <w:rPr>
                <w:sz w:val="16"/>
              </w:rPr>
              <w:t>8</w:t>
            </w:r>
          </w:p>
        </w:tc>
        <w:tc>
          <w:tcPr>
            <w:tcW w:type="dxa" w:w="1037"/>
          </w:tcPr>
          <w:p>
            <w:pPr>
              <w:spacing w:after="0"/>
              <w:jc w:val="left"/>
            </w:pPr>
            <w:r>
              <w:rPr>
                <w:sz w:val="16"/>
              </w:rPr>
              <w:t>Heat Wave</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$28</w:t>
            </w:r>
          </w:p>
        </w:tc>
        <w:tc>
          <w:tcPr>
            <w:tcW w:type="dxa" w:w="1126"/>
          </w:tcPr>
          <w:p>
            <w:pPr>
              <w:spacing w:after="0"/>
              <w:jc w:val="right"/>
            </w:pPr>
            <w:r>
              <w:rPr>
                <w:sz w:val="16"/>
              </w:rPr>
              <w:t>$15</w:t>
            </w:r>
          </w:p>
        </w:tc>
        <w:tc>
          <w:tcPr>
            <w:tcW w:type="dxa" w:w="1922"/>
          </w:tcPr>
          <w:p>
            <w:pPr>
              <w:spacing w:after="0"/>
              <w:jc w:val="right"/>
            </w:pPr>
            <w:r>
              <w:rPr>
                <w:sz w:val="16"/>
              </w:rPr>
              <w:t>$345,344</w:t>
            </w:r>
          </w:p>
        </w:tc>
        <w:tc>
          <w:tcPr>
            <w:tcW w:type="dxa" w:w="1193"/>
          </w:tcPr>
          <w:p>
            <w:pPr>
              <w:spacing w:after="0"/>
              <w:jc w:val="right"/>
            </w:pPr>
            <w:r>
              <w:rPr>
                <w:sz w:val="16"/>
              </w:rPr>
              <w:t>$345,387</w:t>
            </w:r>
          </w:p>
        </w:tc>
        <w:tc>
          <w:tcPr>
            <w:tcW w:type="dxa" w:w="2132"/>
          </w:tcPr>
          <w:p>
            <w:pPr>
              <w:spacing w:after="0"/>
              <w:jc w:val="right"/>
            </w:pPr>
            <w:r>
              <w:rPr>
                <w:sz w:val="16"/>
              </w:rPr>
              <w:t>5</w:t>
            </w:r>
          </w:p>
        </w:tc>
        <w:tc>
          <w:tcPr>
            <w:tcW w:type="dxa" w:w="2198"/>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Earthquake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$155,308</w:t>
            </w:r>
          </w:p>
        </w:tc>
        <w:tc>
          <w:tcPr>
            <w:tcW w:type="dxa" w:w="1126"/>
          </w:tcPr>
          <w:p>
            <w:pPr>
              <w:spacing w:after="0"/>
              <w:jc w:val="right"/>
            </w:pPr>
            <w:r>
              <w:rPr>
                <w:sz w:val="16"/>
              </w:rPr>
              <w:t>n/a</w:t>
            </w:r>
          </w:p>
        </w:tc>
        <w:tc>
          <w:tcPr>
            <w:tcW w:type="dxa" w:w="1922"/>
          </w:tcPr>
          <w:p>
            <w:pPr>
              <w:spacing w:after="0"/>
              <w:jc w:val="right"/>
            </w:pPr>
            <w:r>
              <w:rPr>
                <w:sz w:val="16"/>
              </w:rPr>
              <w:t>$45,837</w:t>
            </w:r>
          </w:p>
        </w:tc>
        <w:tc>
          <w:tcPr>
            <w:tcW w:type="dxa" w:w="1193"/>
          </w:tcPr>
          <w:p>
            <w:pPr>
              <w:spacing w:after="0"/>
              <w:jc w:val="right"/>
            </w:pPr>
            <w:r>
              <w:rPr>
                <w:sz w:val="16"/>
              </w:rPr>
              <w:t>$201,145</w:t>
            </w:r>
          </w:p>
        </w:tc>
        <w:tc>
          <w:tcPr>
            <w:tcW w:type="dxa" w:w="2132"/>
          </w:tcPr>
          <w:p>
            <w:pPr>
              <w:spacing w:after="0"/>
              <w:jc w:val="right"/>
            </w:pPr>
          </w:p>
        </w:tc>
        <w:tc>
          <w:tcPr>
            <w:tcW w:type="dxa" w:w="2198"/>
          </w:tcPr>
          <w:p>
            <w:pPr>
              <w:spacing w:after="0"/>
              <w:jc w:val="left"/>
            </w:pPr>
            <w:r>
              <w:rPr>
                <w:sz w:val="16"/>
              </w:rPr>
              <w:t>Storm Events does not record earthquakes.</w:t>
            </w:r>
          </w:p>
        </w:tc>
      </w:tr>
      <w:tr>
        <w:trPr>
          <w:cantSplit/>
        </w:trPr>
        <w:tc>
          <w:tcPr>
            <w:tcW w:type="dxa" w:w="723"/>
          </w:tcPr>
          <w:p>
            <w:pPr>
              <w:spacing w:after="0"/>
              <w:jc w:val="right"/>
            </w:pPr>
            <w:r>
              <w:rPr>
                <w:sz w:val="16"/>
              </w:rPr>
              <w:t>10</w:t>
            </w:r>
          </w:p>
        </w:tc>
        <w:tc>
          <w:tcPr>
            <w:tcW w:type="dxa" w:w="1037"/>
          </w:tcPr>
          <w:p>
            <w:pPr>
              <w:spacing w:after="0"/>
              <w:jc w:val="left"/>
            </w:pPr>
            <w:r>
              <w:rPr>
                <w:sz w:val="16"/>
              </w:rPr>
              <w:t>Lightning</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$11,157</w:t>
            </w:r>
          </w:p>
        </w:tc>
        <w:tc>
          <w:tcPr>
            <w:tcW w:type="dxa" w:w="1126"/>
          </w:tcPr>
          <w:p>
            <w:pPr>
              <w:spacing w:after="0"/>
              <w:jc w:val="right"/>
            </w:pPr>
            <w:r>
              <w:rPr>
                <w:sz w:val="16"/>
              </w:rPr>
              <w:t>n/a</w:t>
            </w:r>
          </w:p>
        </w:tc>
        <w:tc>
          <w:tcPr>
            <w:tcW w:type="dxa" w:w="1922"/>
          </w:tcPr>
          <w:p>
            <w:pPr>
              <w:spacing w:after="0"/>
              <w:jc w:val="right"/>
            </w:pPr>
            <w:r>
              <w:rPr>
                <w:sz w:val="16"/>
              </w:rPr>
              <w:t>$91,468</w:t>
            </w:r>
          </w:p>
        </w:tc>
        <w:tc>
          <w:tcPr>
            <w:tcW w:type="dxa" w:w="1193"/>
          </w:tcPr>
          <w:p>
            <w:pPr>
              <w:spacing w:after="0"/>
              <w:jc w:val="right"/>
            </w:pPr>
            <w:r>
              <w:rPr>
                <w:sz w:val="16"/>
              </w:rPr>
              <w:t>$102,624</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11</w:t>
            </w:r>
          </w:p>
        </w:tc>
        <w:tc>
          <w:tcPr>
            <w:tcW w:type="dxa" w:w="1037"/>
          </w:tcPr>
          <w:p>
            <w:pPr>
              <w:spacing w:after="0"/>
              <w:jc w:val="left"/>
            </w:pPr>
            <w:r>
              <w:rPr>
                <w:sz w:val="16"/>
              </w:rPr>
              <w:t>Ice Storm</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$91,176</w:t>
            </w:r>
          </w:p>
        </w:tc>
        <w:tc>
          <w:tcPr>
            <w:tcW w:type="dxa" w:w="1126"/>
          </w:tcPr>
          <w:p>
            <w:pPr>
              <w:spacing w:after="0"/>
              <w:jc w:val="right"/>
            </w:pPr>
            <w:r>
              <w:rPr>
                <w:sz w:val="16"/>
              </w:rPr>
              <w:t>n/a</w:t>
            </w:r>
          </w:p>
        </w:tc>
        <w:tc>
          <w:tcPr>
            <w:tcW w:type="dxa" w:w="1922"/>
          </w:tcPr>
          <w:p>
            <w:pPr>
              <w:spacing w:after="0"/>
              <w:jc w:val="right"/>
            </w:pPr>
            <w:r>
              <w:rPr>
                <w:sz w:val="16"/>
              </w:rPr>
              <w:t>$988</w:t>
            </w:r>
          </w:p>
        </w:tc>
        <w:tc>
          <w:tcPr>
            <w:tcW w:type="dxa" w:w="1193"/>
          </w:tcPr>
          <w:p>
            <w:pPr>
              <w:spacing w:after="0"/>
              <w:jc w:val="right"/>
            </w:pPr>
            <w:r>
              <w:rPr>
                <w:sz w:val="16"/>
              </w:rPr>
              <w:t>$92,163</w:t>
            </w:r>
          </w:p>
        </w:tc>
        <w:tc>
          <w:tcPr>
            <w:tcW w:type="dxa" w:w="2132"/>
          </w:tcPr>
          <w:p>
            <w:pPr>
              <w:spacing w:after="0"/>
              <w:jc w:val="right"/>
            </w:pPr>
            <w:r>
              <w:rPr>
                <w:sz w:val="16"/>
              </w:rPr>
              <w:t>2</w:t>
            </w:r>
          </w:p>
        </w:tc>
        <w:tc>
          <w:tcPr>
            <w:tcW w:type="dxa" w:w="2198"/>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Hail</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$39,458</w:t>
            </w:r>
          </w:p>
        </w:tc>
        <w:tc>
          <w:tcPr>
            <w:tcW w:type="dxa" w:w="1126"/>
          </w:tcPr>
          <w:p>
            <w:pPr>
              <w:spacing w:after="0"/>
              <w:jc w:val="right"/>
            </w:pPr>
            <w:r>
              <w:rPr>
                <w:sz w:val="16"/>
              </w:rPr>
              <w:t>$23,290</w:t>
            </w:r>
          </w:p>
        </w:tc>
        <w:tc>
          <w:tcPr>
            <w:tcW w:type="dxa" w:w="1922"/>
          </w:tcPr>
          <w:p>
            <w:pPr>
              <w:spacing w:after="0"/>
              <w:jc w:val="right"/>
            </w:pPr>
            <w:r>
              <w:rPr>
                <w:sz w:val="16"/>
              </w:rPr>
              <w:t>$25,690</w:t>
            </w:r>
          </w:p>
        </w:tc>
        <w:tc>
          <w:tcPr>
            <w:tcW w:type="dxa" w:w="1193"/>
          </w:tcPr>
          <w:p>
            <w:pPr>
              <w:spacing w:after="0"/>
              <w:jc w:val="right"/>
            </w:pPr>
            <w:r>
              <w:rPr>
                <w:sz w:val="16"/>
              </w:rPr>
              <w:t>$88,438</w:t>
            </w:r>
          </w:p>
        </w:tc>
        <w:tc>
          <w:tcPr>
            <w:tcW w:type="dxa" w:w="2132"/>
          </w:tcPr>
          <w:p>
            <w:pPr>
              <w:spacing w:after="0"/>
              <w:jc w:val="right"/>
            </w:pPr>
            <w:r>
              <w:rPr>
                <w:sz w:val="16"/>
              </w:rPr>
              <w:t>29</w:t>
            </w:r>
          </w:p>
        </w:tc>
        <w:tc>
          <w:tcPr>
            <w:tcW w:type="dxa" w:w="2198"/>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$35,534</w:t>
            </w:r>
          </w:p>
        </w:tc>
        <w:tc>
          <w:tcPr>
            <w:tcW w:type="dxa" w:w="1126"/>
          </w:tcPr>
          <w:p>
            <w:pPr>
              <w:spacing w:after="0"/>
              <w:jc w:val="right"/>
            </w:pPr>
            <w:r>
              <w:rPr>
                <w:sz w:val="16"/>
              </w:rPr>
              <w:t>$6</w:t>
            </w:r>
          </w:p>
        </w:tc>
        <w:tc>
          <w:tcPr>
            <w:tcW w:type="dxa" w:w="1922"/>
          </w:tcPr>
          <w:p>
            <w:pPr>
              <w:spacing w:after="0"/>
              <w:jc w:val="right"/>
            </w:pPr>
            <w:r>
              <w:rPr>
                <w:sz w:val="16"/>
              </w:rPr>
              <w:t>$4,079</w:t>
            </w:r>
          </w:p>
        </w:tc>
        <w:tc>
          <w:tcPr>
            <w:tcW w:type="dxa" w:w="1193"/>
          </w:tcPr>
          <w:p>
            <w:pPr>
              <w:spacing w:after="0"/>
              <w:jc w:val="right"/>
            </w:pPr>
            <w:r>
              <w:rPr>
                <w:sz w:val="16"/>
              </w:rPr>
              <w:t>$39,619</w:t>
            </w:r>
          </w:p>
        </w:tc>
        <w:tc>
          <w:tcPr>
            <w:tcW w:type="dxa" w:w="2132"/>
          </w:tcPr>
          <w:p>
            <w:pPr>
              <w:spacing w:after="0"/>
              <w:jc w:val="right"/>
            </w:pPr>
            <w:r>
              <w:rPr>
                <w:sz w:val="16"/>
              </w:rPr>
              <w:t>1</w:t>
            </w:r>
          </w:p>
        </w:tc>
        <w:tc>
          <w:tcPr>
            <w:tcW w:type="dxa" w:w="2198"/>
          </w:tcPr>
          <w:p>
            <w:pPr>
              <w:spacing w:after="0"/>
              <w:jc w:val="left"/>
            </w:pPr>
          </w:p>
        </w:tc>
      </w:tr>
      <w:tr>
        <w:trPr>
          <w:cantSplit/>
        </w:trPr>
        <w:tc>
          <w:tcPr>
            <w:tcW w:type="dxa" w:w="723"/>
          </w:tcPr>
          <w:p>
            <w:pPr>
              <w:spacing w:after="0"/>
              <w:jc w:val="right"/>
            </w:pPr>
            <w:r>
              <w:rPr>
                <w:sz w:val="16"/>
              </w:rPr>
              <w:t>14</w:t>
            </w:r>
          </w:p>
        </w:tc>
        <w:tc>
          <w:tcPr>
            <w:tcW w:type="dxa" w:w="1037"/>
          </w:tcPr>
          <w:p>
            <w:pPr>
              <w:spacing w:after="0"/>
              <w:jc w:val="left"/>
            </w:pPr>
            <w:r>
              <w:rPr>
                <w:sz w:val="16"/>
              </w:rPr>
              <w:t>Winter Weather</w:t>
            </w:r>
          </w:p>
        </w:tc>
        <w:tc>
          <w:tcPr>
            <w:tcW w:type="dxa" w:w="1372"/>
          </w:tcPr>
          <w:p>
            <w:pPr>
              <w:spacing w:after="0"/>
              <w:jc w:val="left"/>
            </w:pPr>
            <w:r>
              <w:rPr>
                <w:sz w:val="16"/>
              </w:rPr>
              <w:t>Very Low</w:t>
            </w:r>
          </w:p>
        </w:tc>
        <w:tc>
          <w:tcPr>
            <w:tcW w:type="dxa" w:w="1372"/>
          </w:tcPr>
          <w:p>
            <w:pPr>
              <w:spacing w:after="0"/>
              <w:jc w:val="left"/>
            </w:pPr>
            <w:r>
              <w:rPr>
                <w:sz w:val="16"/>
              </w:rPr>
              <w:t>Relatively Low</w:t>
            </w:r>
          </w:p>
        </w:tc>
        <w:tc>
          <w:tcPr>
            <w:tcW w:type="dxa" w:w="1037"/>
          </w:tcPr>
          <w:p>
            <w:pPr>
              <w:spacing w:after="0"/>
              <w:jc w:val="right"/>
            </w:pPr>
            <w:r>
              <w:rPr>
                <w:sz w:val="16"/>
              </w:rPr>
              <w:t>$1,525</w:t>
            </w:r>
          </w:p>
        </w:tc>
        <w:tc>
          <w:tcPr>
            <w:tcW w:type="dxa" w:w="1126"/>
          </w:tcPr>
          <w:p>
            <w:pPr>
              <w:spacing w:after="0"/>
              <w:jc w:val="right"/>
            </w:pPr>
            <w:r>
              <w:rPr>
                <w:sz w:val="16"/>
              </w:rPr>
              <w:t>$3</w:t>
            </w:r>
          </w:p>
        </w:tc>
        <w:tc>
          <w:tcPr>
            <w:tcW w:type="dxa" w:w="1922"/>
          </w:tcPr>
          <w:p>
            <w:pPr>
              <w:spacing w:after="0"/>
              <w:jc w:val="right"/>
            </w:pPr>
            <w:r>
              <w:rPr>
                <w:sz w:val="16"/>
              </w:rPr>
              <w:t>$10,999</w:t>
            </w:r>
          </w:p>
        </w:tc>
        <w:tc>
          <w:tcPr>
            <w:tcW w:type="dxa" w:w="1193"/>
          </w:tcPr>
          <w:p>
            <w:pPr>
              <w:spacing w:after="0"/>
              <w:jc w:val="right"/>
            </w:pPr>
            <w:r>
              <w:rPr>
                <w:sz w:val="16"/>
              </w:rPr>
              <w:t>$12,528</w:t>
            </w:r>
          </w:p>
        </w:tc>
        <w:tc>
          <w:tcPr>
            <w:tcW w:type="dxa" w:w="2132"/>
          </w:tcPr>
          <w:p>
            <w:pPr>
              <w:spacing w:after="0"/>
              <w:jc w:val="right"/>
            </w:pPr>
            <w:r>
              <w:rPr>
                <w:sz w:val="16"/>
              </w:rPr>
              <w:t>69</w:t>
            </w:r>
          </w:p>
        </w:tc>
        <w:tc>
          <w:tcPr>
            <w:tcW w:type="dxa" w:w="2198"/>
          </w:tcPr>
          <w:p>
            <w:pPr>
              <w:spacing w:after="0"/>
              <w:jc w:val="left"/>
            </w:pPr>
          </w:p>
        </w:tc>
      </w:tr>
      <w:tr>
        <w:trPr>
          <w:cantSplit/>
        </w:trPr>
        <w:tc>
          <w:tcPr>
            <w:tcW w:type="dxa" w:w="723"/>
          </w:tcPr>
          <w:p>
            <w:pPr>
              <w:spacing w:after="0"/>
              <w:jc w:val="right"/>
            </w:pPr>
            <w:r>
              <w:rPr>
                <w:sz w:val="16"/>
              </w:rPr>
              <w:t>15</w:t>
            </w:r>
          </w:p>
        </w:tc>
        <w:tc>
          <w:tcPr>
            <w:tcW w:type="dxa" w:w="1037"/>
          </w:tcPr>
          <w:p>
            <w:pPr>
              <w:spacing w:after="0"/>
              <w:jc w:val="left"/>
            </w:pPr>
            <w:r>
              <w:rPr>
                <w:sz w:val="16"/>
              </w:rPr>
              <w:t>Landslide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$273</w:t>
            </w:r>
          </w:p>
        </w:tc>
        <w:tc>
          <w:tcPr>
            <w:tcW w:type="dxa" w:w="1126"/>
          </w:tcPr>
          <w:p>
            <w:pPr>
              <w:spacing w:after="0"/>
              <w:jc w:val="right"/>
            </w:pPr>
            <w:r>
              <w:rPr>
                <w:sz w:val="16"/>
              </w:rPr>
              <w:t>n/a</w:t>
            </w:r>
          </w:p>
        </w:tc>
        <w:tc>
          <w:tcPr>
            <w:tcW w:type="dxa" w:w="1922"/>
          </w:tcPr>
          <w:p>
            <w:pPr>
              <w:spacing w:after="0"/>
              <w:jc w:val="right"/>
            </w:pPr>
            <w:r>
              <w:rPr>
                <w:sz w:val="16"/>
              </w:rPr>
              <w:t>$14</w:t>
            </w:r>
          </w:p>
        </w:tc>
        <w:tc>
          <w:tcPr>
            <w:tcW w:type="dxa" w:w="1193"/>
          </w:tcPr>
          <w:p>
            <w:pPr>
              <w:spacing w:after="0"/>
              <w:jc w:val="right"/>
            </w:pPr>
            <w:r>
              <w:rPr>
                <w:sz w:val="16"/>
              </w:rPr>
              <w:t>$287</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p>
        </w:tc>
        <w:tc>
          <w:tcPr>
            <w:tcW w:type="dxa" w:w="1037"/>
          </w:tcPr>
          <w:p>
            <w:pPr>
              <w:spacing w:after="0"/>
              <w:jc w:val="left"/>
            </w:pPr>
            <w:r>
              <w:rPr>
                <w:sz w:val="16"/>
              </w:rPr>
              <w:t>Tsunami</w:t>
            </w:r>
          </w:p>
        </w:tc>
        <w:tc>
          <w:tcPr>
            <w:tcW w:type="dxa" w:w="1372"/>
          </w:tcPr>
          <w:p>
            <w:pPr>
              <w:spacing w:after="0"/>
              <w:jc w:val="left"/>
            </w:pPr>
            <w:r>
              <w:rPr>
                <w:sz w:val="16"/>
              </w:rPr>
              <w:t>Insufficient Data</w:t>
            </w:r>
          </w:p>
        </w:tc>
        <w:tc>
          <w:tcPr>
            <w:tcW w:type="dxa" w:w="1372"/>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922"/>
          </w:tcPr>
          <w:p>
            <w:pPr>
              <w:spacing w:after="0"/>
              <w:jc w:val="right"/>
            </w:pPr>
            <w:r>
              <w:rPr>
                <w:sz w:val="16"/>
              </w:rPr>
              <w:t>n/a</w:t>
            </w:r>
          </w:p>
        </w:tc>
        <w:tc>
          <w:tcPr>
            <w:tcW w:type="dxa" w:w="1193"/>
          </w:tcPr>
          <w:p>
            <w:pPr>
              <w:spacing w:after="0"/>
              <w:jc w:val="right"/>
            </w:pPr>
            <w:r>
              <w:rPr>
                <w:sz w:val="16"/>
              </w:rPr>
              <w:t>n/a</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1002.03 (Relatively Low, 63.5); tract 1003.01 (Relatively Low, 55.1); tract 1001.01 (Relatively Low, 50.7)</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1002.03 (Relatively Moderate, 85.2); tract 1003.01 (Relatively Moderate, 83.7); tract 1005 (Relatively Moderate, 81.8)</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1001.01 (Relatively Low, 81.0); tract 1001.02 (Very Low, 79.3); tract 1002.03 (Very Low, 75.6)</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1003.01 (Relatively Moderate, 59.2); tract 1002.03 (Relatively Moderate, 56.8); tract 1005 (Relatively Low, 53.1)</w:t>
            </w:r>
          </w:p>
        </w:tc>
      </w:tr>
      <w:tr>
        <w:trPr>
          <w:cantSplit/>
        </w:trPr>
        <w:tc>
          <w:tcPr>
            <w:tcW w:type="dxa" w:w="3241"/>
          </w:tcPr>
          <w:p>
            <w:pPr>
              <w:spacing w:after="0"/>
              <w:jc w:val="left"/>
            </w:pPr>
            <w:r>
              <w:rPr>
                <w:sz w:val="16"/>
              </w:rPr>
              <w:t>Tsunami</w:t>
            </w:r>
          </w:p>
        </w:tc>
        <w:tc>
          <w:tcPr>
            <w:tcW w:type="dxa" w:w="10871"/>
          </w:tcPr>
          <w:p>
            <w:pPr>
              <w:spacing w:after="0"/>
              <w:jc w:val="left"/>
            </w:pPr>
            <w:r>
              <w:rPr>
                <w:sz w:val="16"/>
              </w:rPr>
              <w:t>no tract has a National Risk Index rating for this hazard</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1002.03 (Relatively Low, 83.5); tract 1002.01 (Relatively Low, 80.7); tract 1001.02 (Relatively Low, 80.0)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1002.03 is Census Tract 1002.03).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1"/>
        <w:gridCol w:w="2011"/>
        <w:gridCol w:w="1919"/>
        <w:gridCol w:w="1466"/>
        <w:gridCol w:w="1656"/>
        <w:gridCol w:w="1718"/>
        <w:gridCol w:w="1863"/>
        <w:gridCol w:w="1589"/>
      </w:tblGrid>
      <w:tr>
        <w:trPr>
          <w:cantSplit/>
          <w:tblHeader/>
        </w:trPr>
        <w:tc>
          <w:tcPr>
            <w:tcW w:type="dxa" w:w="1891"/>
            <w:shd w:val="clear" w:color="auto" w:fill="E8E8E8"/>
          </w:tcPr>
          <w:p>
            <w:pPr>
              <w:spacing w:after="0"/>
              <w:jc w:val="left"/>
            </w:pPr>
            <w:r>
              <w:rPr>
                <w:b/>
                <w:sz w:val="16"/>
              </w:rPr>
              <w:t>Hazard</w:t>
            </w:r>
          </w:p>
        </w:tc>
        <w:tc>
          <w:tcPr>
            <w:tcW w:type="dxa" w:w="2011"/>
            <w:shd w:val="clear" w:color="auto" w:fill="E8E8E8"/>
          </w:tcPr>
          <w:p>
            <w:pPr>
              <w:spacing w:after="0"/>
              <w:jc w:val="left"/>
            </w:pPr>
            <w:r>
              <w:rPr>
                <w:b/>
                <w:sz w:val="16"/>
              </w:rPr>
              <w:t>Scale</w:t>
            </w:r>
          </w:p>
        </w:tc>
        <w:tc>
          <w:tcPr>
            <w:tcW w:type="dxa" w:w="191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66"/>
            <w:shd w:val="clear" w:color="auto" w:fill="E8E8E8"/>
          </w:tcPr>
          <w:p>
            <w:pPr>
              <w:spacing w:after="0"/>
              <w:jc w:val="left"/>
            </w:pPr>
            <w:r>
              <w:rPr>
                <w:b/>
                <w:sz w:val="16"/>
              </w:rPr>
              <w:t>Observed range</w:t>
            </w:r>
          </w:p>
        </w:tc>
        <w:tc>
          <w:tcPr>
            <w:tcW w:type="dxa" w:w="1656"/>
            <w:shd w:val="clear" w:color="auto" w:fill="E8E8E8"/>
          </w:tcPr>
          <w:p>
            <w:pPr>
              <w:spacing w:after="0"/>
              <w:jc w:val="left"/>
            </w:pPr>
            <w:r>
              <w:rPr>
                <w:b/>
                <w:sz w:val="16"/>
              </w:rPr>
              <w:t>Worst recorded event</w:t>
            </w:r>
          </w:p>
        </w:tc>
        <w:tc>
          <w:tcPr>
            <w:tcW w:type="dxa" w:w="1718"/>
            <w:shd w:val="clear" w:color="auto" w:fill="E8E8E8"/>
          </w:tcPr>
          <w:p>
            <w:pPr>
              <w:spacing w:after="0"/>
              <w:jc w:val="left"/>
            </w:pPr>
            <w:r>
              <w:rPr>
                <w:b/>
                <w:sz w:val="16"/>
              </w:rPr>
              <w:t>Most damaging (when different)</w:t>
            </w:r>
          </w:p>
        </w:tc>
        <w:tc>
          <w:tcPr>
            <w:tcW w:type="dxa" w:w="1863"/>
            <w:shd w:val="clear" w:color="auto" w:fill="E8E8E8"/>
          </w:tcPr>
          <w:p>
            <w:pPr>
              <w:spacing w:after="0"/>
              <w:jc w:val="left"/>
            </w:pPr>
            <w:r>
              <w:rPr>
                <w:b/>
                <w:sz w:val="16"/>
              </w:rPr>
              <w:t>How it applies to jurisdictions</w:t>
            </w:r>
          </w:p>
        </w:tc>
        <w:tc>
          <w:tcPr>
            <w:tcW w:type="dxa" w:w="1589"/>
            <w:shd w:val="clear" w:color="auto" w:fill="E8E8E8"/>
          </w:tcPr>
          <w:p>
            <w:pPr>
              <w:spacing w:after="0"/>
              <w:jc w:val="left"/>
            </w:pPr>
            <w:r>
              <w:rPr>
                <w:b/>
                <w:sz w:val="16"/>
              </w:rPr>
              <w:t>Note</w:t>
            </w:r>
          </w:p>
        </w:tc>
      </w:tr>
      <w:tr>
        <w:trPr>
          <w:cantSplit/>
        </w:trPr>
        <w:tc>
          <w:tcPr>
            <w:tcW w:type="dxa" w:w="1891"/>
          </w:tcPr>
          <w:p>
            <w:pPr>
              <w:spacing w:after="0"/>
              <w:jc w:val="left"/>
            </w:pPr>
            <w:r>
              <w:rPr>
                <w:sz w:val="16"/>
              </w:rPr>
              <w:t>Coastal Flood, Storm Surge/Tide</w:t>
            </w:r>
          </w:p>
        </w:tc>
        <w:tc>
          <w:tcPr>
            <w:tcW w:type="dxa" w:w="2011"/>
          </w:tcPr>
          <w:p>
            <w:pPr>
              <w:spacing w:after="0"/>
              <w:jc w:val="left"/>
            </w:pPr>
            <w:r>
              <w:rPr>
                <w:sz w:val="16"/>
              </w:rPr>
              <w:t>none in data (flood depth: FIRM)</w:t>
            </w:r>
          </w:p>
        </w:tc>
        <w:tc>
          <w:tcPr>
            <w:tcW w:type="dxa" w:w="1919"/>
          </w:tcPr>
          <w:p>
            <w:pPr>
              <w:spacing w:after="0"/>
              <w:jc w:val="right"/>
            </w:pPr>
            <w:r>
              <w:rPr>
                <w:sz w:val="16"/>
              </w:rPr>
              <w:t>11 records, 1998 to 2025 (11 zone-level)</w:t>
            </w:r>
          </w:p>
        </w:tc>
        <w:tc>
          <w:tcPr>
            <w:tcW w:type="dxa" w:w="1466"/>
          </w:tcPr>
          <w:p>
            <w:pPr>
              <w:spacing w:after="0"/>
              <w:jc w:val="left"/>
            </w:pPr>
          </w:p>
        </w:tc>
        <w:tc>
          <w:tcPr>
            <w:tcW w:type="dxa" w:w="1656"/>
          </w:tcPr>
          <w:p>
            <w:pPr>
              <w:spacing w:after="0"/>
              <w:jc w:val="left"/>
            </w:pPr>
            <w:r>
              <w:rPr>
                <w:sz w:val="16"/>
              </w:rPr>
              <w:t>Coastal Flood, 2006-09-01, $2,000,000 property; crops not reported (2006 dollars); NWS zone VAZ084</w:t>
            </w:r>
          </w:p>
        </w:tc>
        <w:tc>
          <w:tcPr>
            <w:tcW w:type="dxa" w:w="1718"/>
          </w:tcPr>
          <w:p>
            <w:pPr>
              <w:spacing w:after="0"/>
              <w:jc w:val="left"/>
            </w:pPr>
          </w:p>
        </w:tc>
        <w:tc>
          <w:tcPr>
            <w:tcW w:type="dxa" w:w="1863"/>
          </w:tcPr>
          <w:p>
            <w:pPr>
              <w:spacing w:after="0"/>
              <w:jc w:val="left"/>
            </w:pPr>
            <w:r>
              <w:rPr>
                <w:sz w:val="16"/>
              </w:rPr>
              <w:t>Countywide (zone-level records).</w:t>
            </w:r>
          </w:p>
        </w:tc>
        <w:tc>
          <w:tcPr>
            <w:tcW w:type="dxa" w:w="1589"/>
          </w:tcPr>
          <w:p>
            <w:pPr>
              <w:spacing w:after="0"/>
              <w:jc w:val="left"/>
            </w:pPr>
            <w:r>
              <w:rPr>
                <w:sz w:val="16"/>
              </w:rPr>
              <w:t>Flood depth: see the FEMA Flood Insurance Rate Map.</w:t>
            </w:r>
          </w:p>
        </w:tc>
      </w:tr>
      <w:tr>
        <w:trPr>
          <w:cantSplit/>
        </w:trPr>
        <w:tc>
          <w:tcPr>
            <w:tcW w:type="dxa" w:w="1891"/>
          </w:tcPr>
          <w:p>
            <w:pPr>
              <w:spacing w:after="0"/>
              <w:jc w:val="left"/>
            </w:pPr>
            <w:r>
              <w:rPr>
                <w:sz w:val="16"/>
              </w:rPr>
              <w:t>Cold/Wind Chill, Extreme Cold/Wind Chill</w:t>
            </w:r>
          </w:p>
        </w:tc>
        <w:tc>
          <w:tcPr>
            <w:tcW w:type="dxa" w:w="2011"/>
          </w:tcPr>
          <w:p>
            <w:pPr>
              <w:spacing w:after="0"/>
              <w:jc w:val="left"/>
            </w:pPr>
            <w:r>
              <w:rPr>
                <w:sz w:val="16"/>
              </w:rPr>
              <w:t>wind chill</w:t>
            </w:r>
          </w:p>
        </w:tc>
        <w:tc>
          <w:tcPr>
            <w:tcW w:type="dxa" w:w="1919"/>
          </w:tcPr>
          <w:p>
            <w:pPr>
              <w:spacing w:after="0"/>
              <w:jc w:val="right"/>
            </w:pPr>
            <w:r>
              <w:rPr>
                <w:sz w:val="16"/>
              </w:rPr>
              <w:t>0</w:t>
            </w:r>
          </w:p>
        </w:tc>
        <w:tc>
          <w:tcPr>
            <w:tcW w:type="dxa" w:w="1466"/>
          </w:tcPr>
          <w:p>
            <w:pPr>
              <w:spacing w:after="0"/>
              <w:jc w:val="left"/>
            </w:pPr>
          </w:p>
        </w:tc>
        <w:tc>
          <w:tcPr>
            <w:tcW w:type="dxa" w:w="1656"/>
          </w:tcPr>
          <w:p>
            <w:pPr>
              <w:spacing w:after="0"/>
              <w:jc w:val="left"/>
            </w:pPr>
          </w:p>
        </w:tc>
        <w:tc>
          <w:tcPr>
            <w:tcW w:type="dxa" w:w="1718"/>
          </w:tcPr>
          <w:p>
            <w:pPr>
              <w:spacing w:after="0"/>
              <w:jc w:val="left"/>
            </w:pPr>
          </w:p>
        </w:tc>
        <w:tc>
          <w:tcPr>
            <w:tcW w:type="dxa" w:w="1863"/>
          </w:tcPr>
          <w:p>
            <w:pPr>
              <w:spacing w:after="0"/>
              <w:jc w:val="left"/>
            </w:pPr>
          </w:p>
        </w:tc>
        <w:tc>
          <w:tcPr>
            <w:tcW w:type="dxa" w:w="1589"/>
          </w:tcPr>
          <w:p>
            <w:pPr>
              <w:spacing w:after="0"/>
              <w:jc w:val="left"/>
            </w:pPr>
          </w:p>
        </w:tc>
      </w:tr>
      <w:tr>
        <w:trPr>
          <w:cantSplit/>
        </w:trPr>
        <w:tc>
          <w:tcPr>
            <w:tcW w:type="dxa" w:w="1891"/>
          </w:tcPr>
          <w:p>
            <w:pPr>
              <w:spacing w:after="0"/>
              <w:jc w:val="left"/>
            </w:pPr>
            <w:r>
              <w:rPr>
                <w:sz w:val="16"/>
              </w:rPr>
              <w:t>Frost/Freeze (outside NRI's Cold Wave definition)</w:t>
            </w:r>
          </w:p>
        </w:tc>
        <w:tc>
          <w:tcPr>
            <w:tcW w:type="dxa" w:w="2011"/>
          </w:tcPr>
          <w:p>
            <w:pPr>
              <w:spacing w:after="0"/>
              <w:jc w:val="left"/>
            </w:pPr>
            <w:r>
              <w:rPr>
                <w:sz w:val="16"/>
              </w:rPr>
              <w:t>crop damage</w:t>
            </w:r>
          </w:p>
        </w:tc>
        <w:tc>
          <w:tcPr>
            <w:tcW w:type="dxa" w:w="1919"/>
          </w:tcPr>
          <w:p>
            <w:pPr>
              <w:spacing w:after="0"/>
              <w:jc w:val="right"/>
            </w:pPr>
            <w:r>
              <w:rPr>
                <w:sz w:val="16"/>
              </w:rPr>
              <w:t>2 records, 2003 to 2016 (2 zone-level)</w:t>
            </w:r>
          </w:p>
        </w:tc>
        <w:tc>
          <w:tcPr>
            <w:tcW w:type="dxa" w:w="1466"/>
          </w:tcPr>
          <w:p>
            <w:pPr>
              <w:spacing w:after="0"/>
              <w:jc w:val="left"/>
            </w:pPr>
          </w:p>
        </w:tc>
        <w:tc>
          <w:tcPr>
            <w:tcW w:type="dxa" w:w="1656"/>
          </w:tcPr>
          <w:p>
            <w:pPr>
              <w:spacing w:after="0"/>
              <w:jc w:val="left"/>
            </w:pPr>
            <w:r>
              <w:rPr>
                <w:sz w:val="16"/>
              </w:rPr>
              <w:t>No crop damage reported in 2 records.</w:t>
            </w:r>
          </w:p>
        </w:tc>
        <w:tc>
          <w:tcPr>
            <w:tcW w:type="dxa" w:w="1718"/>
          </w:tcPr>
          <w:p>
            <w:pPr>
              <w:spacing w:after="0"/>
              <w:jc w:val="left"/>
            </w:pPr>
          </w:p>
        </w:tc>
        <w:tc>
          <w:tcPr>
            <w:tcW w:type="dxa" w:w="1863"/>
          </w:tcPr>
          <w:p>
            <w:pPr>
              <w:spacing w:after="0"/>
              <w:jc w:val="left"/>
            </w:pPr>
            <w:r>
              <w:rPr>
                <w:sz w:val="16"/>
              </w:rPr>
              <w:t>Countywide (zone-level records).</w:t>
            </w:r>
          </w:p>
        </w:tc>
        <w:tc>
          <w:tcPr>
            <w:tcW w:type="dxa" w:w="1589"/>
          </w:tcPr>
          <w:p>
            <w:pPr>
              <w:spacing w:after="0"/>
              <w:jc w:val="left"/>
            </w:pPr>
          </w:p>
        </w:tc>
      </w:tr>
      <w:tr>
        <w:trPr>
          <w:cantSplit/>
        </w:trPr>
        <w:tc>
          <w:tcPr>
            <w:tcW w:type="dxa" w:w="1891"/>
          </w:tcPr>
          <w:p>
            <w:pPr>
              <w:spacing w:after="0"/>
              <w:jc w:val="left"/>
            </w:pPr>
            <w:r>
              <w:rPr>
                <w:sz w:val="16"/>
              </w:rPr>
              <w:t>Drought</w:t>
            </w:r>
          </w:p>
        </w:tc>
        <w:tc>
          <w:tcPr>
            <w:tcW w:type="dxa" w:w="2011"/>
          </w:tcPr>
          <w:p>
            <w:pPr>
              <w:spacing w:after="0"/>
              <w:jc w:val="left"/>
            </w:pPr>
            <w:r>
              <w:rPr>
                <w:sz w:val="16"/>
              </w:rPr>
              <w:t>U.S. Drought Monitor scale (D0 to D4)</w:t>
            </w:r>
          </w:p>
        </w:tc>
        <w:tc>
          <w:tcPr>
            <w:tcW w:type="dxa" w:w="1919"/>
          </w:tcPr>
          <w:p>
            <w:pPr>
              <w:spacing w:after="0"/>
              <w:jc w:val="right"/>
            </w:pPr>
            <w:r>
              <w:rPr>
                <w:sz w:val="16"/>
              </w:rPr>
              <w:t>0</w:t>
            </w:r>
          </w:p>
        </w:tc>
        <w:tc>
          <w:tcPr>
            <w:tcW w:type="dxa" w:w="1466"/>
          </w:tcPr>
          <w:p>
            <w:pPr>
              <w:spacing w:after="0"/>
              <w:jc w:val="left"/>
            </w:pPr>
          </w:p>
        </w:tc>
        <w:tc>
          <w:tcPr>
            <w:tcW w:type="dxa" w:w="1656"/>
          </w:tcPr>
          <w:p>
            <w:pPr>
              <w:spacing w:after="0"/>
              <w:jc w:val="left"/>
            </w:pPr>
          </w:p>
        </w:tc>
        <w:tc>
          <w:tcPr>
            <w:tcW w:type="dxa" w:w="1718"/>
          </w:tcPr>
          <w:p>
            <w:pPr>
              <w:spacing w:after="0"/>
              <w:jc w:val="left"/>
            </w:pPr>
          </w:p>
        </w:tc>
        <w:tc>
          <w:tcPr>
            <w:tcW w:type="dxa" w:w="1863"/>
          </w:tcPr>
          <w:p>
            <w:pPr>
              <w:spacing w:after="0"/>
              <w:jc w:val="left"/>
            </w:pPr>
          </w:p>
        </w:tc>
        <w:tc>
          <w:tcPr>
            <w:tcW w:type="dxa" w:w="15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1"/>
          </w:tcPr>
          <w:p>
            <w:pPr>
              <w:spacing w:after="0"/>
              <w:jc w:val="left"/>
            </w:pPr>
            <w:r>
              <w:rPr>
                <w:sz w:val="16"/>
              </w:rPr>
              <w:t>Earthquake</w:t>
            </w:r>
          </w:p>
        </w:tc>
        <w:tc>
          <w:tcPr>
            <w:tcW w:type="dxa" w:w="2011"/>
          </w:tcPr>
          <w:p>
            <w:pPr>
              <w:spacing w:after="0"/>
              <w:jc w:val="left"/>
            </w:pPr>
            <w:r>
              <w:rPr>
                <w:sz w:val="16"/>
              </w:rPr>
              <w:t>Modified Mercalli (local data)</w:t>
            </w:r>
          </w:p>
        </w:tc>
        <w:tc>
          <w:tcPr>
            <w:tcW w:type="dxa" w:w="1919"/>
          </w:tcPr>
          <w:p>
            <w:pPr>
              <w:spacing w:after="0"/>
              <w:jc w:val="right"/>
            </w:pPr>
            <w:r>
              <w:rPr>
                <w:sz w:val="16"/>
              </w:rPr>
              <w:t>0</w:t>
            </w:r>
          </w:p>
        </w:tc>
        <w:tc>
          <w:tcPr>
            <w:tcW w:type="dxa" w:w="1466"/>
          </w:tcPr>
          <w:p>
            <w:pPr>
              <w:spacing w:after="0"/>
              <w:jc w:val="left"/>
            </w:pPr>
          </w:p>
        </w:tc>
        <w:tc>
          <w:tcPr>
            <w:tcW w:type="dxa" w:w="1656"/>
          </w:tcPr>
          <w:p>
            <w:pPr>
              <w:spacing w:after="0"/>
              <w:jc w:val="left"/>
            </w:pPr>
          </w:p>
        </w:tc>
        <w:tc>
          <w:tcPr>
            <w:tcW w:type="dxa" w:w="1718"/>
          </w:tcPr>
          <w:p>
            <w:pPr>
              <w:spacing w:after="0"/>
              <w:jc w:val="left"/>
            </w:pPr>
          </w:p>
        </w:tc>
        <w:tc>
          <w:tcPr>
            <w:tcW w:type="dxa" w:w="1863"/>
          </w:tcPr>
          <w:p>
            <w:pPr>
              <w:spacing w:after="0"/>
              <w:jc w:val="left"/>
            </w:pPr>
          </w:p>
        </w:tc>
        <w:tc>
          <w:tcPr>
            <w:tcW w:type="dxa" w:w="1589"/>
          </w:tcPr>
          <w:p>
            <w:pPr>
              <w:spacing w:after="0"/>
              <w:jc w:val="left"/>
            </w:pPr>
            <w:r>
              <w:rPr>
                <w:sz w:val="16"/>
              </w:rPr>
              <w:t>Storm Events does not record earthquakes; the USGS earthquake catalog is the source.</w:t>
            </w:r>
          </w:p>
        </w:tc>
      </w:tr>
      <w:tr>
        <w:trPr>
          <w:cantSplit/>
        </w:trPr>
        <w:tc>
          <w:tcPr>
            <w:tcW w:type="dxa" w:w="1891"/>
          </w:tcPr>
          <w:p>
            <w:pPr>
              <w:spacing w:after="0"/>
              <w:jc w:val="left"/>
            </w:pPr>
            <w:r>
              <w:rPr>
                <w:sz w:val="16"/>
              </w:rPr>
              <w:t>Hail</w:t>
            </w:r>
          </w:p>
        </w:tc>
        <w:tc>
          <w:tcPr>
            <w:tcW w:type="dxa" w:w="2011"/>
          </w:tcPr>
          <w:p>
            <w:pPr>
              <w:spacing w:after="0"/>
              <w:jc w:val="left"/>
            </w:pPr>
            <w:r>
              <w:rPr>
                <w:sz w:val="16"/>
              </w:rPr>
              <w:t>hail size (inches)</w:t>
            </w:r>
          </w:p>
        </w:tc>
        <w:tc>
          <w:tcPr>
            <w:tcW w:type="dxa" w:w="1919"/>
          </w:tcPr>
          <w:p>
            <w:pPr>
              <w:spacing w:after="0"/>
              <w:jc w:val="right"/>
            </w:pPr>
            <w:r>
              <w:rPr>
                <w:sz w:val="16"/>
              </w:rPr>
              <w:t>33 records, 1961 to 2025</w:t>
            </w:r>
          </w:p>
        </w:tc>
        <w:tc>
          <w:tcPr>
            <w:tcW w:type="dxa" w:w="1466"/>
          </w:tcPr>
          <w:p>
            <w:pPr>
              <w:spacing w:after="0"/>
              <w:jc w:val="left"/>
            </w:pPr>
            <w:r>
              <w:rPr>
                <w:sz w:val="16"/>
              </w:rPr>
              <w:t>0.75 in to 1.75 in (median 0.88 in); 33 with a recorded value</w:t>
            </w:r>
          </w:p>
        </w:tc>
        <w:tc>
          <w:tcPr>
            <w:tcW w:type="dxa" w:w="1656"/>
          </w:tcPr>
          <w:p>
            <w:pPr>
              <w:spacing w:after="0"/>
              <w:jc w:val="left"/>
            </w:pPr>
            <w:r>
              <w:rPr>
                <w:sz w:val="16"/>
              </w:rPr>
              <w:t>1.75 in hail, 2009-07-12; same size also recorded on 2003-05-08</w:t>
            </w:r>
          </w:p>
        </w:tc>
        <w:tc>
          <w:tcPr>
            <w:tcW w:type="dxa" w:w="1718"/>
          </w:tcPr>
          <w:p>
            <w:pPr>
              <w:spacing w:after="0"/>
              <w:jc w:val="left"/>
            </w:pPr>
          </w:p>
        </w:tc>
        <w:tc>
          <w:tcPr>
            <w:tcW w:type="dxa" w:w="1863"/>
          </w:tcPr>
          <w:p>
            <w:pPr>
              <w:spacing w:after="0"/>
              <w:jc w:val="left"/>
            </w:pPr>
            <w:r>
              <w:rPr>
                <w:sz w:val="16"/>
              </w:rPr>
              <w:t>No event record names a jurisdiction in the plan.</w:t>
            </w:r>
          </w:p>
        </w:tc>
        <w:tc>
          <w:tcPr>
            <w:tcW w:type="dxa" w:w="1589"/>
          </w:tcPr>
          <w:p>
            <w:pPr>
              <w:spacing w:after="0"/>
              <w:jc w:val="left"/>
            </w:pPr>
          </w:p>
        </w:tc>
      </w:tr>
      <w:tr>
        <w:trPr>
          <w:cantSplit/>
        </w:trPr>
        <w:tc>
          <w:tcPr>
            <w:tcW w:type="dxa" w:w="1891"/>
          </w:tcPr>
          <w:p>
            <w:pPr>
              <w:spacing w:after="0"/>
              <w:jc w:val="left"/>
            </w:pPr>
            <w:r>
              <w:rPr>
                <w:sz w:val="16"/>
              </w:rPr>
              <w:t>Excessive Heat, Heat</w:t>
            </w:r>
          </w:p>
        </w:tc>
        <w:tc>
          <w:tcPr>
            <w:tcW w:type="dxa" w:w="2011"/>
          </w:tcPr>
          <w:p>
            <w:pPr>
              <w:spacing w:after="0"/>
              <w:jc w:val="left"/>
            </w:pPr>
            <w:r>
              <w:rPr>
                <w:sz w:val="16"/>
              </w:rPr>
              <w:t>heat index (in event narratives)</w:t>
            </w:r>
          </w:p>
        </w:tc>
        <w:tc>
          <w:tcPr>
            <w:tcW w:type="dxa" w:w="1919"/>
          </w:tcPr>
          <w:p>
            <w:pPr>
              <w:spacing w:after="0"/>
              <w:jc w:val="right"/>
            </w:pPr>
            <w:r>
              <w:rPr>
                <w:sz w:val="16"/>
              </w:rPr>
              <w:t>5 records, 1996 to 2025 (5 zone-level)</w:t>
            </w:r>
          </w:p>
        </w:tc>
        <w:tc>
          <w:tcPr>
            <w:tcW w:type="dxa" w:w="1466"/>
          </w:tcPr>
          <w:p>
            <w:pPr>
              <w:spacing w:after="0"/>
              <w:jc w:val="left"/>
            </w:pPr>
            <w:r>
              <w:rPr>
                <w:sz w:val="16"/>
              </w:rPr>
              <w:t>1 day to 4 days (median 3 days); 5 with a recorded value</w:t>
            </w:r>
          </w:p>
        </w:tc>
        <w:tc>
          <w:tcPr>
            <w:tcW w:type="dxa" w:w="1656"/>
          </w:tcPr>
          <w:p>
            <w:pPr>
              <w:spacing w:after="0"/>
              <w:jc w:val="left"/>
            </w:pPr>
            <w:r>
              <w:rPr>
                <w:sz w:val="16"/>
              </w:rPr>
              <w:t>4 consecutive days, 2012-07-05 to 2012-07-08, zone-level</w:t>
            </w:r>
          </w:p>
        </w:tc>
        <w:tc>
          <w:tcPr>
            <w:tcW w:type="dxa" w:w="1718"/>
          </w:tcPr>
          <w:p>
            <w:pPr>
              <w:spacing w:after="0"/>
              <w:jc w:val="left"/>
            </w:pPr>
          </w:p>
        </w:tc>
        <w:tc>
          <w:tcPr>
            <w:tcW w:type="dxa" w:w="1863"/>
          </w:tcPr>
          <w:p>
            <w:pPr>
              <w:spacing w:after="0"/>
              <w:jc w:val="left"/>
            </w:pPr>
            <w:r>
              <w:rPr>
                <w:sz w:val="16"/>
              </w:rPr>
              <w:t>Countywide (zone-level records).</w:t>
            </w:r>
          </w:p>
        </w:tc>
        <w:tc>
          <w:tcPr>
            <w:tcW w:type="dxa" w:w="1589"/>
          </w:tcPr>
          <w:p>
            <w:pPr>
              <w:spacing w:after="0"/>
              <w:jc w:val="left"/>
            </w:pPr>
          </w:p>
        </w:tc>
      </w:tr>
      <w:tr>
        <w:trPr>
          <w:cantSplit/>
        </w:trPr>
        <w:tc>
          <w:tcPr>
            <w:tcW w:type="dxa" w:w="1891"/>
          </w:tcPr>
          <w:p>
            <w:pPr>
              <w:spacing w:after="0"/>
              <w:jc w:val="left"/>
            </w:pPr>
            <w:r>
              <w:rPr>
                <w:sz w:val="16"/>
              </w:rPr>
              <w:t>Hurricane, Tropical Storm, Tropical Depression</w:t>
            </w:r>
          </w:p>
        </w:tc>
        <w:tc>
          <w:tcPr>
            <w:tcW w:type="dxa" w:w="2011"/>
          </w:tcPr>
          <w:p>
            <w:pPr>
              <w:spacing w:after="0"/>
              <w:jc w:val="left"/>
            </w:pPr>
            <w:r>
              <w:rPr>
                <w:sz w:val="16"/>
              </w:rPr>
              <w:t>Saffir-Simpson</w:t>
            </w:r>
          </w:p>
        </w:tc>
        <w:tc>
          <w:tcPr>
            <w:tcW w:type="dxa" w:w="1919"/>
          </w:tcPr>
          <w:p>
            <w:pPr>
              <w:spacing w:after="0"/>
              <w:jc w:val="right"/>
            </w:pPr>
            <w:r>
              <w:rPr>
                <w:sz w:val="16"/>
              </w:rPr>
              <w:t>8 records, 1999 to 2021 (8 zone-level)</w:t>
            </w:r>
          </w:p>
        </w:tc>
        <w:tc>
          <w:tcPr>
            <w:tcW w:type="dxa" w:w="1466"/>
          </w:tcPr>
          <w:p>
            <w:pPr>
              <w:spacing w:after="0"/>
              <w:jc w:val="left"/>
            </w:pPr>
          </w:p>
        </w:tc>
        <w:tc>
          <w:tcPr>
            <w:tcW w:type="dxa" w:w="1656"/>
          </w:tcPr>
          <w:p>
            <w:pPr>
              <w:spacing w:after="0"/>
              <w:jc w:val="left"/>
            </w:pPr>
            <w:r>
              <w:rPr>
                <w:sz w:val="16"/>
              </w:rPr>
              <w:t>Strongest recorded: Hurricane record (NOAA event type 'Hurricane (Typhoon)'), 2003-09-18 to 2003-09-19, $8,000,000 property; $2,500,000 crops (2003 dollars); NWS zone VAZ084</w:t>
            </w:r>
          </w:p>
        </w:tc>
        <w:tc>
          <w:tcPr>
            <w:tcW w:type="dxa" w:w="1718"/>
          </w:tcPr>
          <w:p>
            <w:pPr>
              <w:spacing w:after="0"/>
              <w:jc w:val="left"/>
            </w:pPr>
          </w:p>
        </w:tc>
        <w:tc>
          <w:tcPr>
            <w:tcW w:type="dxa" w:w="1863"/>
          </w:tcPr>
          <w:p>
            <w:pPr>
              <w:spacing w:after="0"/>
              <w:jc w:val="left"/>
            </w:pPr>
            <w:r>
              <w:rPr>
                <w:sz w:val="16"/>
              </w:rPr>
              <w:t>Countywide (zone-level records).</w:t>
            </w:r>
          </w:p>
        </w:tc>
        <w:tc>
          <w:tcPr>
            <w:tcW w:type="dxa" w:w="158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1"/>
          </w:tcPr>
          <w:p>
            <w:pPr>
              <w:spacing w:after="0"/>
              <w:jc w:val="left"/>
            </w:pPr>
            <w:r>
              <w:rPr>
                <w:sz w:val="16"/>
              </w:rPr>
              <w:t>Ice Storm</w:t>
            </w:r>
          </w:p>
        </w:tc>
        <w:tc>
          <w:tcPr>
            <w:tcW w:type="dxa" w:w="2011"/>
          </w:tcPr>
          <w:p>
            <w:pPr>
              <w:spacing w:after="0"/>
              <w:jc w:val="left"/>
            </w:pPr>
            <w:r>
              <w:rPr>
                <w:sz w:val="16"/>
              </w:rPr>
              <w:t>Sperry-Piltz ice scale (local data)</w:t>
            </w:r>
          </w:p>
        </w:tc>
        <w:tc>
          <w:tcPr>
            <w:tcW w:type="dxa" w:w="1919"/>
          </w:tcPr>
          <w:p>
            <w:pPr>
              <w:spacing w:after="0"/>
              <w:jc w:val="right"/>
            </w:pPr>
            <w:r>
              <w:rPr>
                <w:sz w:val="16"/>
              </w:rPr>
              <w:t>2 records, 1998 to 2021 (2 zone-level)</w:t>
            </w:r>
          </w:p>
        </w:tc>
        <w:tc>
          <w:tcPr>
            <w:tcW w:type="dxa" w:w="1466"/>
          </w:tcPr>
          <w:p>
            <w:pPr>
              <w:spacing w:after="0"/>
              <w:jc w:val="left"/>
            </w:pPr>
          </w:p>
        </w:tc>
        <w:tc>
          <w:tcPr>
            <w:tcW w:type="dxa" w:w="1656"/>
          </w:tcPr>
          <w:p>
            <w:pPr>
              <w:spacing w:after="0"/>
              <w:jc w:val="left"/>
            </w:pPr>
            <w:r>
              <w:rPr>
                <w:sz w:val="16"/>
              </w:rPr>
              <w:t>Ice Storm, 2021-02-13, $40,000 property; $0 crops (2021 dollars); NWS zone VAZ084</w:t>
            </w:r>
          </w:p>
        </w:tc>
        <w:tc>
          <w:tcPr>
            <w:tcW w:type="dxa" w:w="1718"/>
          </w:tcPr>
          <w:p>
            <w:pPr>
              <w:spacing w:after="0"/>
              <w:jc w:val="left"/>
            </w:pPr>
          </w:p>
        </w:tc>
        <w:tc>
          <w:tcPr>
            <w:tcW w:type="dxa" w:w="1863"/>
          </w:tcPr>
          <w:p>
            <w:pPr>
              <w:spacing w:after="0"/>
              <w:jc w:val="left"/>
            </w:pPr>
            <w:r>
              <w:rPr>
                <w:sz w:val="16"/>
              </w:rPr>
              <w:t>Countywide (zone-level records).</w:t>
            </w:r>
          </w:p>
        </w:tc>
        <w:tc>
          <w:tcPr>
            <w:tcW w:type="dxa" w:w="1589"/>
          </w:tcPr>
          <w:p>
            <w:pPr>
              <w:spacing w:after="0"/>
              <w:jc w:val="left"/>
            </w:pPr>
          </w:p>
        </w:tc>
      </w:tr>
      <w:tr>
        <w:trPr>
          <w:cantSplit/>
        </w:trPr>
        <w:tc>
          <w:tcPr>
            <w:tcW w:type="dxa" w:w="1891"/>
          </w:tcPr>
          <w:p>
            <w:pPr>
              <w:spacing w:after="0"/>
              <w:jc w:val="left"/>
            </w:pPr>
            <w:r>
              <w:rPr>
                <w:sz w:val="16"/>
              </w:rPr>
              <w:t>Flash Flood, Flood, Lakeshore Flood</w:t>
            </w:r>
          </w:p>
        </w:tc>
        <w:tc>
          <w:tcPr>
            <w:tcW w:type="dxa" w:w="2011"/>
          </w:tcPr>
          <w:p>
            <w:pPr>
              <w:spacing w:after="0"/>
              <w:jc w:val="left"/>
            </w:pPr>
            <w:r>
              <w:rPr>
                <w:sz w:val="16"/>
              </w:rPr>
              <w:t>damage and flood days (flood depth: FIRM)</w:t>
            </w:r>
          </w:p>
        </w:tc>
        <w:tc>
          <w:tcPr>
            <w:tcW w:type="dxa" w:w="1919"/>
          </w:tcPr>
          <w:p>
            <w:pPr>
              <w:spacing w:after="0"/>
              <w:jc w:val="right"/>
            </w:pPr>
            <w:r>
              <w:rPr>
                <w:sz w:val="16"/>
              </w:rPr>
              <w:t>10 records, 1996 to 2024</w:t>
            </w:r>
          </w:p>
        </w:tc>
        <w:tc>
          <w:tcPr>
            <w:tcW w:type="dxa" w:w="1466"/>
          </w:tcPr>
          <w:p>
            <w:pPr>
              <w:spacing w:after="0"/>
              <w:jc w:val="left"/>
            </w:pPr>
          </w:p>
        </w:tc>
        <w:tc>
          <w:tcPr>
            <w:tcW w:type="dxa" w:w="1656"/>
          </w:tcPr>
          <w:p>
            <w:pPr>
              <w:spacing w:after="0"/>
              <w:jc w:val="left"/>
            </w:pPr>
            <w:r>
              <w:rPr>
                <w:sz w:val="16"/>
              </w:rPr>
              <w:t>No damage reported in 10 records.</w:t>
            </w:r>
          </w:p>
        </w:tc>
        <w:tc>
          <w:tcPr>
            <w:tcW w:type="dxa" w:w="1718"/>
          </w:tcPr>
          <w:p>
            <w:pPr>
              <w:spacing w:after="0"/>
              <w:jc w:val="left"/>
            </w:pPr>
          </w:p>
        </w:tc>
        <w:tc>
          <w:tcPr>
            <w:tcW w:type="dxa" w:w="1863"/>
          </w:tcPr>
          <w:p>
            <w:pPr>
              <w:spacing w:after="0"/>
              <w:jc w:val="left"/>
            </w:pPr>
            <w:r>
              <w:rPr>
                <w:sz w:val="16"/>
              </w:rPr>
              <w:t>No event record names a jurisdiction in the plan.</w:t>
            </w:r>
          </w:p>
        </w:tc>
        <w:tc>
          <w:tcPr>
            <w:tcW w:type="dxa" w:w="158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1"/>
          </w:tcPr>
          <w:p>
            <w:pPr>
              <w:spacing w:after="0"/>
              <w:jc w:val="left"/>
            </w:pPr>
            <w:r>
              <w:rPr>
                <w:sz w:val="16"/>
              </w:rPr>
              <w:t>Debris Flow</w:t>
            </w:r>
          </w:p>
        </w:tc>
        <w:tc>
          <w:tcPr>
            <w:tcW w:type="dxa" w:w="2011"/>
          </w:tcPr>
          <w:p>
            <w:pPr>
              <w:spacing w:after="0"/>
              <w:jc w:val="left"/>
            </w:pPr>
            <w:r>
              <w:rPr>
                <w:sz w:val="16"/>
              </w:rPr>
              <w:t>none (count and damage only)</w:t>
            </w:r>
          </w:p>
        </w:tc>
        <w:tc>
          <w:tcPr>
            <w:tcW w:type="dxa" w:w="1919"/>
          </w:tcPr>
          <w:p>
            <w:pPr>
              <w:spacing w:after="0"/>
              <w:jc w:val="right"/>
            </w:pPr>
            <w:r>
              <w:rPr>
                <w:sz w:val="16"/>
              </w:rPr>
              <w:t>0</w:t>
            </w:r>
          </w:p>
        </w:tc>
        <w:tc>
          <w:tcPr>
            <w:tcW w:type="dxa" w:w="1466"/>
          </w:tcPr>
          <w:p>
            <w:pPr>
              <w:spacing w:after="0"/>
              <w:jc w:val="left"/>
            </w:pPr>
          </w:p>
        </w:tc>
        <w:tc>
          <w:tcPr>
            <w:tcW w:type="dxa" w:w="1656"/>
          </w:tcPr>
          <w:p>
            <w:pPr>
              <w:spacing w:after="0"/>
              <w:jc w:val="left"/>
            </w:pPr>
          </w:p>
        </w:tc>
        <w:tc>
          <w:tcPr>
            <w:tcW w:type="dxa" w:w="1718"/>
          </w:tcPr>
          <w:p>
            <w:pPr>
              <w:spacing w:after="0"/>
              <w:jc w:val="left"/>
            </w:pPr>
          </w:p>
        </w:tc>
        <w:tc>
          <w:tcPr>
            <w:tcW w:type="dxa" w:w="1863"/>
          </w:tcPr>
          <w:p>
            <w:pPr>
              <w:spacing w:after="0"/>
              <w:jc w:val="left"/>
            </w:pPr>
          </w:p>
        </w:tc>
        <w:tc>
          <w:tcPr>
            <w:tcW w:type="dxa" w:w="1589"/>
          </w:tcPr>
          <w:p>
            <w:pPr>
              <w:spacing w:after="0"/>
              <w:jc w:val="left"/>
            </w:pPr>
          </w:p>
        </w:tc>
      </w:tr>
      <w:tr>
        <w:trPr>
          <w:cantSplit/>
        </w:trPr>
        <w:tc>
          <w:tcPr>
            <w:tcW w:type="dxa" w:w="1891"/>
          </w:tcPr>
          <w:p>
            <w:pPr>
              <w:spacing w:after="0"/>
              <w:jc w:val="left"/>
            </w:pPr>
            <w:r>
              <w:rPr>
                <w:sz w:val="16"/>
              </w:rPr>
              <w:t>Lightning</w:t>
            </w:r>
          </w:p>
        </w:tc>
        <w:tc>
          <w:tcPr>
            <w:tcW w:type="dxa" w:w="2011"/>
          </w:tcPr>
          <w:p>
            <w:pPr>
              <w:spacing w:after="0"/>
              <w:jc w:val="left"/>
            </w:pPr>
            <w:r>
              <w:rPr>
                <w:sz w:val="16"/>
              </w:rPr>
              <w:t>annualized frequency (the measure FEMA's Local Mitigation Planning Handbook names)</w:t>
            </w:r>
          </w:p>
        </w:tc>
        <w:tc>
          <w:tcPr>
            <w:tcW w:type="dxa" w:w="1919"/>
          </w:tcPr>
          <w:p>
            <w:pPr>
              <w:spacing w:after="0"/>
              <w:jc w:val="right"/>
            </w:pPr>
            <w:r>
              <w:rPr>
                <w:sz w:val="16"/>
              </w:rPr>
              <w:t>0</w:t>
            </w:r>
          </w:p>
        </w:tc>
        <w:tc>
          <w:tcPr>
            <w:tcW w:type="dxa" w:w="1466"/>
          </w:tcPr>
          <w:p>
            <w:pPr>
              <w:spacing w:after="0"/>
              <w:jc w:val="left"/>
            </w:pPr>
          </w:p>
        </w:tc>
        <w:tc>
          <w:tcPr>
            <w:tcW w:type="dxa" w:w="1656"/>
          </w:tcPr>
          <w:p>
            <w:pPr>
              <w:spacing w:after="0"/>
              <w:jc w:val="left"/>
            </w:pPr>
          </w:p>
        </w:tc>
        <w:tc>
          <w:tcPr>
            <w:tcW w:type="dxa" w:w="1718"/>
          </w:tcPr>
          <w:p>
            <w:pPr>
              <w:spacing w:after="0"/>
              <w:jc w:val="left"/>
            </w:pPr>
          </w:p>
        </w:tc>
        <w:tc>
          <w:tcPr>
            <w:tcW w:type="dxa" w:w="1863"/>
          </w:tcPr>
          <w:p>
            <w:pPr>
              <w:spacing w:after="0"/>
              <w:jc w:val="left"/>
            </w:pPr>
          </w:p>
        </w:tc>
        <w:tc>
          <w:tcPr>
            <w:tcW w:type="dxa" w:w="1589"/>
          </w:tcPr>
          <w:p>
            <w:pPr>
              <w:spacing w:after="0"/>
              <w:jc w:val="left"/>
            </w:pPr>
            <w:r>
              <w:rPr>
                <w:sz w:val="16"/>
              </w:rPr>
              <w:t>Storm Events lists lightning with damage or casualties.</w:t>
            </w:r>
          </w:p>
        </w:tc>
      </w:tr>
      <w:tr>
        <w:trPr>
          <w:cantSplit/>
        </w:trPr>
        <w:tc>
          <w:tcPr>
            <w:tcW w:type="dxa" w:w="1891"/>
          </w:tcPr>
          <w:p>
            <w:pPr>
              <w:spacing w:after="0"/>
              <w:jc w:val="left"/>
            </w:pPr>
            <w:r>
              <w:rPr>
                <w:sz w:val="16"/>
              </w:rPr>
              <w:t>High Wind and Strong Wind (outside NRI's Strong Wind definition)</w:t>
            </w:r>
          </w:p>
        </w:tc>
        <w:tc>
          <w:tcPr>
            <w:tcW w:type="dxa" w:w="2011"/>
          </w:tcPr>
          <w:p>
            <w:pPr>
              <w:spacing w:after="0"/>
              <w:jc w:val="left"/>
            </w:pPr>
            <w:r>
              <w:rPr>
                <w:sz w:val="16"/>
              </w:rPr>
              <w:t>wind speed (kt and mph)</w:t>
            </w:r>
          </w:p>
        </w:tc>
        <w:tc>
          <w:tcPr>
            <w:tcW w:type="dxa" w:w="1919"/>
          </w:tcPr>
          <w:p>
            <w:pPr>
              <w:spacing w:after="0"/>
              <w:jc w:val="right"/>
            </w:pPr>
            <w:r>
              <w:rPr>
                <w:sz w:val="16"/>
              </w:rPr>
              <w:t>4 records, 2003 to 2018 (4 zone-level)</w:t>
            </w:r>
          </w:p>
        </w:tc>
        <w:tc>
          <w:tcPr>
            <w:tcW w:type="dxa" w:w="1466"/>
          </w:tcPr>
          <w:p>
            <w:pPr>
              <w:spacing w:after="0"/>
              <w:jc w:val="left"/>
            </w:pPr>
            <w:r>
              <w:rPr>
                <w:sz w:val="16"/>
              </w:rPr>
              <w:t>35 kt (40 mph) to 50 kt (58 mph) (median 45 kt (52 mph)); 4 with a recorded value</w:t>
            </w:r>
          </w:p>
        </w:tc>
        <w:tc>
          <w:tcPr>
            <w:tcW w:type="dxa" w:w="1656"/>
          </w:tcPr>
          <w:p>
            <w:pPr>
              <w:spacing w:after="0"/>
              <w:jc w:val="left"/>
            </w:pPr>
            <w:r>
              <w:rPr>
                <w:sz w:val="16"/>
              </w:rPr>
              <w:t>50 kt (58 mph) estimated gust, High Wind, 2018-10-11; same speed and measurement basis also recorded on 2018-03-02; NWS zone VAZ084</w:t>
            </w:r>
          </w:p>
        </w:tc>
        <w:tc>
          <w:tcPr>
            <w:tcW w:type="dxa" w:w="1718"/>
          </w:tcPr>
          <w:p>
            <w:pPr>
              <w:spacing w:after="0"/>
              <w:jc w:val="left"/>
            </w:pPr>
            <w:r>
              <w:rPr>
                <w:sz w:val="16"/>
              </w:rPr>
              <w:t>High Wind, 2006-09-01, $1,000,000 property; crops not reported (zone total, 2006 dollars)</w:t>
            </w:r>
          </w:p>
        </w:tc>
        <w:tc>
          <w:tcPr>
            <w:tcW w:type="dxa" w:w="1863"/>
          </w:tcPr>
          <w:p>
            <w:pPr>
              <w:spacing w:after="0"/>
              <w:jc w:val="left"/>
            </w:pPr>
            <w:r>
              <w:rPr>
                <w:sz w:val="16"/>
              </w:rPr>
              <w:t>Countywide (zone-level records).</w:t>
            </w:r>
          </w:p>
        </w:tc>
        <w:tc>
          <w:tcPr>
            <w:tcW w:type="dxa" w:w="1589"/>
          </w:tcPr>
          <w:p>
            <w:pPr>
              <w:spacing w:after="0"/>
              <w:jc w:val="left"/>
            </w:pPr>
          </w:p>
        </w:tc>
      </w:tr>
      <w:tr>
        <w:trPr>
          <w:cantSplit/>
        </w:trPr>
        <w:tc>
          <w:tcPr>
            <w:tcW w:type="dxa" w:w="1891"/>
          </w:tcPr>
          <w:p>
            <w:pPr>
              <w:spacing w:after="0"/>
              <w:jc w:val="left"/>
            </w:pPr>
            <w:r>
              <w:rPr>
                <w:sz w:val="16"/>
              </w:rPr>
              <w:t>Thunderstorm Wind</w:t>
            </w:r>
          </w:p>
        </w:tc>
        <w:tc>
          <w:tcPr>
            <w:tcW w:type="dxa" w:w="2011"/>
          </w:tcPr>
          <w:p>
            <w:pPr>
              <w:spacing w:after="0"/>
              <w:jc w:val="left"/>
            </w:pPr>
            <w:r>
              <w:rPr>
                <w:sz w:val="16"/>
              </w:rPr>
              <w:t>wind speed (kt and mph)</w:t>
            </w:r>
          </w:p>
        </w:tc>
        <w:tc>
          <w:tcPr>
            <w:tcW w:type="dxa" w:w="1919"/>
          </w:tcPr>
          <w:p>
            <w:pPr>
              <w:spacing w:after="0"/>
              <w:jc w:val="right"/>
            </w:pPr>
            <w:r>
              <w:rPr>
                <w:sz w:val="16"/>
              </w:rPr>
              <w:t>97 records, 1974 to 2026</w:t>
            </w:r>
          </w:p>
        </w:tc>
        <w:tc>
          <w:tcPr>
            <w:tcW w:type="dxa" w:w="1466"/>
          </w:tcPr>
          <w:p>
            <w:pPr>
              <w:spacing w:after="0"/>
              <w:jc w:val="left"/>
            </w:pPr>
            <w:r>
              <w:rPr>
                <w:sz w:val="16"/>
              </w:rPr>
              <w:t>50 kt (58 mph) to 65 kt (75 mph) (median 50 kt (58 mph)); 62 with a recorded value</w:t>
            </w:r>
          </w:p>
        </w:tc>
        <w:tc>
          <w:tcPr>
            <w:tcW w:type="dxa" w:w="1656"/>
          </w:tcPr>
          <w:p>
            <w:pPr>
              <w:spacing w:after="0"/>
              <w:jc w:val="left"/>
            </w:pPr>
            <w:r>
              <w:rPr>
                <w:sz w:val="16"/>
              </w:rPr>
              <w:t>65 kt (75 mph) estimated gust, Thunderstorm Wind, 2025-03-05</w:t>
            </w:r>
          </w:p>
        </w:tc>
        <w:tc>
          <w:tcPr>
            <w:tcW w:type="dxa" w:w="1718"/>
          </w:tcPr>
          <w:p>
            <w:pPr>
              <w:spacing w:after="0"/>
              <w:jc w:val="left"/>
            </w:pPr>
          </w:p>
        </w:tc>
        <w:tc>
          <w:tcPr>
            <w:tcW w:type="dxa" w:w="1863"/>
          </w:tcPr>
          <w:p>
            <w:pPr>
              <w:spacing w:after="0"/>
              <w:jc w:val="left"/>
            </w:pPr>
            <w:r>
              <w:rPr>
                <w:sz w:val="16"/>
              </w:rPr>
              <w:t>No event record names a jurisdiction in the plan.</w:t>
            </w:r>
          </w:p>
        </w:tc>
        <w:tc>
          <w:tcPr>
            <w:tcW w:type="dxa" w:w="1589"/>
          </w:tcPr>
          <w:p>
            <w:pPr>
              <w:spacing w:after="0"/>
              <w:jc w:val="left"/>
            </w:pPr>
          </w:p>
        </w:tc>
      </w:tr>
      <w:tr>
        <w:trPr>
          <w:cantSplit/>
        </w:trPr>
        <w:tc>
          <w:tcPr>
            <w:tcW w:type="dxa" w:w="1891"/>
          </w:tcPr>
          <w:p>
            <w:pPr>
              <w:spacing w:after="0"/>
              <w:jc w:val="left"/>
            </w:pPr>
            <w:r>
              <w:rPr>
                <w:sz w:val="16"/>
              </w:rPr>
              <w:t>Tornado</w:t>
            </w:r>
          </w:p>
        </w:tc>
        <w:tc>
          <w:tcPr>
            <w:tcW w:type="dxa" w:w="2011"/>
          </w:tcPr>
          <w:p>
            <w:pPr>
              <w:spacing w:after="0"/>
              <w:jc w:val="left"/>
            </w:pPr>
            <w:r>
              <w:rPr>
                <w:sz w:val="16"/>
              </w:rPr>
              <w:t>Enhanced Fujita (Fujita before Feb 2007)</w:t>
            </w:r>
          </w:p>
        </w:tc>
        <w:tc>
          <w:tcPr>
            <w:tcW w:type="dxa" w:w="1919"/>
          </w:tcPr>
          <w:p>
            <w:pPr>
              <w:spacing w:after="0"/>
              <w:jc w:val="right"/>
            </w:pPr>
            <w:r>
              <w:rPr>
                <w:sz w:val="16"/>
              </w:rPr>
              <w:t>17 records, 1975 to 2025</w:t>
            </w:r>
          </w:p>
        </w:tc>
        <w:tc>
          <w:tcPr>
            <w:tcW w:type="dxa" w:w="1466"/>
          </w:tcPr>
          <w:p>
            <w:pPr>
              <w:spacing w:after="0"/>
              <w:jc w:val="left"/>
            </w:pPr>
            <w:r>
              <w:rPr>
                <w:sz w:val="16"/>
              </w:rPr>
              <w:t>F/EF0 to F/EF3 (median F/EF0); 17 with a recorded value</w:t>
            </w:r>
          </w:p>
        </w:tc>
        <w:tc>
          <w:tcPr>
            <w:tcW w:type="dxa" w:w="1656"/>
          </w:tcPr>
          <w:p>
            <w:pPr>
              <w:spacing w:after="0"/>
              <w:jc w:val="left"/>
            </w:pPr>
            <w:r>
              <w:rPr>
                <w:sz w:val="16"/>
              </w:rPr>
              <w:t>EF3 tornado, 2011-04-16, 13 mi within this county, 800 yd wide, $7,700,000 property; $0 crops (2011 dollars), 2 direct deaths, 24 direct injuries</w:t>
            </w:r>
          </w:p>
        </w:tc>
        <w:tc>
          <w:tcPr>
            <w:tcW w:type="dxa" w:w="1718"/>
          </w:tcPr>
          <w:p>
            <w:pPr>
              <w:spacing w:after="0"/>
              <w:jc w:val="left"/>
            </w:pPr>
          </w:p>
        </w:tc>
        <w:tc>
          <w:tcPr>
            <w:tcW w:type="dxa" w:w="1863"/>
          </w:tcPr>
          <w:p>
            <w:pPr>
              <w:spacing w:after="0"/>
              <w:jc w:val="left"/>
            </w:pPr>
            <w:r>
              <w:rPr>
                <w:sz w:val="16"/>
              </w:rPr>
              <w:t>No event record names a jurisdiction in the plan.</w:t>
            </w:r>
          </w:p>
        </w:tc>
        <w:tc>
          <w:tcPr>
            <w:tcW w:type="dxa" w:w="158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1"/>
          </w:tcPr>
          <w:p>
            <w:pPr>
              <w:spacing w:after="0"/>
              <w:jc w:val="left"/>
            </w:pPr>
            <w:r>
              <w:rPr>
                <w:sz w:val="16"/>
              </w:rPr>
              <w:t>Tsunami</w:t>
            </w:r>
          </w:p>
        </w:tc>
        <w:tc>
          <w:tcPr>
            <w:tcW w:type="dxa" w:w="2011"/>
          </w:tcPr>
          <w:p>
            <w:pPr>
              <w:spacing w:after="0"/>
              <w:jc w:val="left"/>
            </w:pPr>
            <w:r>
              <w:rPr>
                <w:sz w:val="16"/>
              </w:rPr>
              <w:t>none (count and damage only)</w:t>
            </w:r>
          </w:p>
        </w:tc>
        <w:tc>
          <w:tcPr>
            <w:tcW w:type="dxa" w:w="1919"/>
          </w:tcPr>
          <w:p>
            <w:pPr>
              <w:spacing w:after="0"/>
              <w:jc w:val="right"/>
            </w:pPr>
            <w:r>
              <w:rPr>
                <w:sz w:val="16"/>
              </w:rPr>
              <w:t>0</w:t>
            </w:r>
          </w:p>
        </w:tc>
        <w:tc>
          <w:tcPr>
            <w:tcW w:type="dxa" w:w="1466"/>
          </w:tcPr>
          <w:p>
            <w:pPr>
              <w:spacing w:after="0"/>
              <w:jc w:val="left"/>
            </w:pPr>
          </w:p>
        </w:tc>
        <w:tc>
          <w:tcPr>
            <w:tcW w:type="dxa" w:w="1656"/>
          </w:tcPr>
          <w:p>
            <w:pPr>
              <w:spacing w:after="0"/>
              <w:jc w:val="left"/>
            </w:pPr>
          </w:p>
        </w:tc>
        <w:tc>
          <w:tcPr>
            <w:tcW w:type="dxa" w:w="1718"/>
          </w:tcPr>
          <w:p>
            <w:pPr>
              <w:spacing w:after="0"/>
              <w:jc w:val="left"/>
            </w:pPr>
          </w:p>
        </w:tc>
        <w:tc>
          <w:tcPr>
            <w:tcW w:type="dxa" w:w="1863"/>
          </w:tcPr>
          <w:p>
            <w:pPr>
              <w:spacing w:after="0"/>
              <w:jc w:val="left"/>
            </w:pPr>
          </w:p>
        </w:tc>
        <w:tc>
          <w:tcPr>
            <w:tcW w:type="dxa" w:w="1589"/>
          </w:tcPr>
          <w:p>
            <w:pPr>
              <w:spacing w:after="0"/>
              <w:jc w:val="left"/>
            </w:pPr>
          </w:p>
        </w:tc>
      </w:tr>
      <w:tr>
        <w:trPr>
          <w:cantSplit/>
        </w:trPr>
        <w:tc>
          <w:tcPr>
            <w:tcW w:type="dxa" w:w="1891"/>
          </w:tcPr>
          <w:p>
            <w:pPr>
              <w:spacing w:after="0"/>
              <w:jc w:val="left"/>
            </w:pPr>
            <w:r>
              <w:rPr>
                <w:sz w:val="16"/>
              </w:rPr>
              <w:t>Wildfire</w:t>
            </w:r>
          </w:p>
        </w:tc>
        <w:tc>
          <w:tcPr>
            <w:tcW w:type="dxa" w:w="2011"/>
          </w:tcPr>
          <w:p>
            <w:pPr>
              <w:spacing w:after="0"/>
              <w:jc w:val="left"/>
            </w:pPr>
            <w:r>
              <w:rPr>
                <w:sz w:val="16"/>
              </w:rPr>
              <w:t>acres burned (local data)</w:t>
            </w:r>
          </w:p>
        </w:tc>
        <w:tc>
          <w:tcPr>
            <w:tcW w:type="dxa" w:w="1919"/>
          </w:tcPr>
          <w:p>
            <w:pPr>
              <w:spacing w:after="0"/>
              <w:jc w:val="right"/>
            </w:pPr>
            <w:r>
              <w:rPr>
                <w:sz w:val="16"/>
              </w:rPr>
              <w:t>1 record, 2006 (1 zone-level)</w:t>
            </w:r>
          </w:p>
        </w:tc>
        <w:tc>
          <w:tcPr>
            <w:tcW w:type="dxa" w:w="1466"/>
          </w:tcPr>
          <w:p>
            <w:pPr>
              <w:spacing w:after="0"/>
              <w:jc w:val="left"/>
            </w:pPr>
          </w:p>
        </w:tc>
        <w:tc>
          <w:tcPr>
            <w:tcW w:type="dxa" w:w="1656"/>
          </w:tcPr>
          <w:p>
            <w:pPr>
              <w:spacing w:after="0"/>
              <w:jc w:val="left"/>
            </w:pPr>
            <w:r>
              <w:rPr>
                <w:sz w:val="16"/>
              </w:rPr>
              <w:t>Wildfire, 2006-03-14, $50,000 property; crops not reported (2006 dollars); NWS zone VAZ084</w:t>
            </w:r>
          </w:p>
        </w:tc>
        <w:tc>
          <w:tcPr>
            <w:tcW w:type="dxa" w:w="1718"/>
          </w:tcPr>
          <w:p>
            <w:pPr>
              <w:spacing w:after="0"/>
              <w:jc w:val="left"/>
            </w:pPr>
          </w:p>
        </w:tc>
        <w:tc>
          <w:tcPr>
            <w:tcW w:type="dxa" w:w="1863"/>
          </w:tcPr>
          <w:p>
            <w:pPr>
              <w:spacing w:after="0"/>
              <w:jc w:val="left"/>
            </w:pPr>
            <w:r>
              <w:rPr>
                <w:sz w:val="16"/>
              </w:rPr>
              <w:t>Countywide (zone-level records).</w:t>
            </w:r>
          </w:p>
        </w:tc>
        <w:tc>
          <w:tcPr>
            <w:tcW w:type="dxa" w:w="1589"/>
          </w:tcPr>
          <w:p>
            <w:pPr>
              <w:spacing w:after="0"/>
              <w:jc w:val="left"/>
            </w:pPr>
          </w:p>
        </w:tc>
      </w:tr>
      <w:tr>
        <w:trPr>
          <w:cantSplit/>
        </w:trPr>
        <w:tc>
          <w:tcPr>
            <w:tcW w:type="dxa" w:w="1891"/>
          </w:tcPr>
          <w:p>
            <w:pPr>
              <w:spacing w:after="0"/>
              <w:jc w:val="left"/>
            </w:pPr>
            <w:r>
              <w:rPr>
                <w:sz w:val="16"/>
              </w:rPr>
              <w:t>Winter Storm, Heavy Snow, Blizzard, Lake-Effect Snow, Winter Weather, Sleet</w:t>
            </w:r>
          </w:p>
        </w:tc>
        <w:tc>
          <w:tcPr>
            <w:tcW w:type="dxa" w:w="2011"/>
          </w:tcPr>
          <w:p>
            <w:pPr>
              <w:spacing w:after="0"/>
              <w:jc w:val="left"/>
            </w:pPr>
            <w:r>
              <w:rPr>
                <w:sz w:val="16"/>
              </w:rPr>
              <w:t>none in data (snowfall: local data)</w:t>
            </w:r>
          </w:p>
        </w:tc>
        <w:tc>
          <w:tcPr>
            <w:tcW w:type="dxa" w:w="1919"/>
          </w:tcPr>
          <w:p>
            <w:pPr>
              <w:spacing w:after="0"/>
              <w:jc w:val="right"/>
            </w:pPr>
            <w:r>
              <w:rPr>
                <w:sz w:val="16"/>
              </w:rPr>
              <w:t>69 records, 1996 to 2025 (69 zone-level)</w:t>
            </w:r>
          </w:p>
        </w:tc>
        <w:tc>
          <w:tcPr>
            <w:tcW w:type="dxa" w:w="1466"/>
          </w:tcPr>
          <w:p>
            <w:pPr>
              <w:spacing w:after="0"/>
              <w:jc w:val="left"/>
            </w:pPr>
          </w:p>
        </w:tc>
        <w:tc>
          <w:tcPr>
            <w:tcW w:type="dxa" w:w="1656"/>
          </w:tcPr>
          <w:p>
            <w:pPr>
              <w:spacing w:after="0"/>
              <w:jc w:val="left"/>
            </w:pPr>
            <w:r>
              <w:rPr>
                <w:sz w:val="16"/>
              </w:rPr>
              <w:t>Heavy Snow, 2025-02-19, $1,000 property; $0 crops (2025 dollars); NWS zone VAZ084</w:t>
            </w:r>
          </w:p>
        </w:tc>
        <w:tc>
          <w:tcPr>
            <w:tcW w:type="dxa" w:w="1718"/>
          </w:tcPr>
          <w:p>
            <w:pPr>
              <w:spacing w:after="0"/>
              <w:jc w:val="left"/>
            </w:pPr>
          </w:p>
        </w:tc>
        <w:tc>
          <w:tcPr>
            <w:tcW w:type="dxa" w:w="1863"/>
          </w:tcPr>
          <w:p>
            <w:pPr>
              <w:spacing w:after="0"/>
              <w:jc w:val="left"/>
            </w:pPr>
            <w:r>
              <w:rPr>
                <w:sz w:val="16"/>
              </w:rPr>
              <w:t>Countywide (zone-level records).</w:t>
            </w:r>
          </w:p>
        </w:tc>
        <w:tc>
          <w:tcPr>
            <w:tcW w:type="dxa" w:w="158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551"/>
        <w:gridCol w:w="2217"/>
        <w:gridCol w:w="2629"/>
        <w:gridCol w:w="1348"/>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551"/>
            <w:shd w:val="clear" w:color="auto" w:fill="E8E8E8"/>
          </w:tcPr>
          <w:p>
            <w:pPr>
              <w:spacing w:after="0"/>
              <w:jc w:val="left"/>
            </w:pPr>
            <w:r>
              <w:rPr>
                <w:b/>
                <w:sz w:val="16"/>
              </w:rPr>
              <w:t>Title</w:t>
            </w:r>
          </w:p>
        </w:tc>
        <w:tc>
          <w:tcPr>
            <w:tcW w:type="dxa" w:w="2217"/>
            <w:shd w:val="clear" w:color="auto" w:fill="E8E8E8"/>
          </w:tcPr>
          <w:p>
            <w:pPr>
              <w:spacing w:after="0"/>
              <w:jc w:val="left"/>
            </w:pPr>
            <w:r>
              <w:rPr>
                <w:b/>
                <w:sz w:val="16"/>
              </w:rPr>
              <w:t>Mapped hazard</w:t>
            </w:r>
          </w:p>
        </w:tc>
        <w:tc>
          <w:tcPr>
            <w:tcW w:type="dxa" w:w="26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8"/>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65"/>
          </w:tcPr>
          <w:p>
            <w:pPr>
              <w:spacing w:after="0"/>
              <w:jc w:val="left"/>
            </w:pPr>
            <w:r>
              <w:rPr>
                <w:sz w:val="16"/>
              </w:rPr>
              <w:t>Emergency</w:t>
            </w:r>
          </w:p>
        </w:tc>
        <w:tc>
          <w:tcPr>
            <w:tcW w:type="dxa" w:w="2551"/>
          </w:tcPr>
          <w:p>
            <w:pPr>
              <w:spacing w:after="0"/>
              <w:jc w:val="left"/>
            </w:pPr>
            <w:r>
              <w:rPr>
                <w:sz w:val="16"/>
              </w:rPr>
              <w:t>Severe Winter Storm</w:t>
            </w:r>
          </w:p>
        </w:tc>
        <w:tc>
          <w:tcPr>
            <w:tcW w:type="dxa" w:w="2217"/>
          </w:tcPr>
          <w:p>
            <w:pPr>
              <w:spacing w:after="0"/>
              <w:jc w:val="left"/>
            </w:pPr>
            <w:r>
              <w:rPr>
                <w:sz w:val="16"/>
              </w:rPr>
              <w:t>Winter Weather</w:t>
            </w:r>
          </w:p>
        </w:tc>
        <w:tc>
          <w:tcPr>
            <w:tcW w:type="dxa" w:w="2629"/>
          </w:tcPr>
          <w:p>
            <w:pPr>
              <w:spacing w:after="0"/>
              <w:jc w:val="right"/>
            </w:pPr>
            <w:r>
              <w:rPr>
                <w:sz w:val="16"/>
              </w:rPr>
              <w:t>no Public Assistance recorded</w:t>
            </w:r>
          </w:p>
        </w:tc>
        <w:tc>
          <w:tcPr>
            <w:tcW w:type="dxa" w:w="134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65"/>
          </w:tcPr>
          <w:p>
            <w:pPr>
              <w:spacing w:after="0"/>
              <w:jc w:val="left"/>
            </w:pPr>
            <w:r>
              <w:rPr>
                <w:sz w:val="16"/>
              </w:rPr>
              <w:t>Major disaster</w:t>
            </w:r>
          </w:p>
        </w:tc>
        <w:tc>
          <w:tcPr>
            <w:tcW w:type="dxa" w:w="2551"/>
          </w:tcPr>
          <w:p>
            <w:pPr>
              <w:spacing w:after="0"/>
              <w:jc w:val="left"/>
            </w:pPr>
            <w:r>
              <w:rPr>
                <w:sz w:val="16"/>
              </w:rPr>
              <w:t>COVID-19 Pandemic</w:t>
            </w:r>
          </w:p>
        </w:tc>
        <w:tc>
          <w:tcPr>
            <w:tcW w:type="dxa" w:w="2217"/>
          </w:tcPr>
          <w:p>
            <w:pPr>
              <w:spacing w:after="0"/>
              <w:jc w:val="left"/>
            </w:pPr>
            <w:r>
              <w:rPr>
                <w:sz w:val="16"/>
              </w:rPr>
              <w:t>Non-natural, not counted</w:t>
            </w:r>
          </w:p>
        </w:tc>
        <w:tc>
          <w:tcPr>
            <w:tcW w:type="dxa" w:w="2629"/>
          </w:tcPr>
          <w:p>
            <w:pPr>
              <w:spacing w:after="0"/>
              <w:jc w:val="right"/>
            </w:pPr>
            <w:r>
              <w:rPr>
                <w:sz w:val="16"/>
              </w:rPr>
              <w:t>$9,946.48</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65"/>
          </w:tcPr>
          <w:p>
            <w:pPr>
              <w:spacing w:after="0"/>
              <w:jc w:val="left"/>
            </w:pPr>
            <w:r>
              <w:rPr>
                <w:sz w:val="16"/>
              </w:rPr>
              <w:t>Emergency</w:t>
            </w:r>
          </w:p>
        </w:tc>
        <w:tc>
          <w:tcPr>
            <w:tcW w:type="dxa" w:w="2551"/>
          </w:tcPr>
          <w:p>
            <w:pPr>
              <w:spacing w:after="0"/>
              <w:jc w:val="left"/>
            </w:pPr>
            <w:r>
              <w:rPr>
                <w:sz w:val="16"/>
              </w:rPr>
              <w:t>COVID-19</w:t>
            </w:r>
          </w:p>
        </w:tc>
        <w:tc>
          <w:tcPr>
            <w:tcW w:type="dxa" w:w="2217"/>
          </w:tcPr>
          <w:p>
            <w:pPr>
              <w:spacing w:after="0"/>
              <w:jc w:val="left"/>
            </w:pPr>
            <w:r>
              <w:rPr>
                <w:sz w:val="16"/>
              </w:rPr>
              <w:t>Non-natural, not counted</w:t>
            </w:r>
          </w:p>
        </w:tc>
        <w:tc>
          <w:tcPr>
            <w:tcW w:type="dxa" w:w="2629"/>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65"/>
          </w:tcPr>
          <w:p>
            <w:pPr>
              <w:spacing w:after="0"/>
              <w:jc w:val="left"/>
            </w:pPr>
            <w:r>
              <w:rPr>
                <w:sz w:val="16"/>
              </w:rPr>
              <w:t>Emergency</w:t>
            </w:r>
          </w:p>
        </w:tc>
        <w:tc>
          <w:tcPr>
            <w:tcW w:type="dxa" w:w="2551"/>
          </w:tcPr>
          <w:p>
            <w:pPr>
              <w:spacing w:after="0"/>
              <w:jc w:val="left"/>
            </w:pPr>
            <w:r>
              <w:rPr>
                <w:sz w:val="16"/>
              </w:rPr>
              <w:t>Hurricane Florence</w:t>
            </w:r>
          </w:p>
        </w:tc>
        <w:tc>
          <w:tcPr>
            <w:tcW w:type="dxa" w:w="2217"/>
          </w:tcPr>
          <w:p>
            <w:pPr>
              <w:spacing w:after="0"/>
              <w:jc w:val="left"/>
            </w:pPr>
            <w:r>
              <w:rPr>
                <w:sz w:val="16"/>
              </w:rPr>
              <w:t>Hurricane</w:t>
            </w:r>
          </w:p>
        </w:tc>
        <w:tc>
          <w:tcPr>
            <w:tcW w:type="dxa" w:w="2629"/>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65"/>
          </w:tcPr>
          <w:p>
            <w:pPr>
              <w:spacing w:after="0"/>
              <w:jc w:val="left"/>
            </w:pPr>
            <w:r>
              <w:rPr>
                <w:sz w:val="16"/>
              </w:rPr>
              <w:t>Emergency</w:t>
            </w:r>
          </w:p>
        </w:tc>
        <w:tc>
          <w:tcPr>
            <w:tcW w:type="dxa" w:w="2551"/>
          </w:tcPr>
          <w:p>
            <w:pPr>
              <w:spacing w:after="0"/>
              <w:jc w:val="left"/>
            </w:pPr>
            <w:r>
              <w:rPr>
                <w:sz w:val="16"/>
              </w:rPr>
              <w:t>Hurricane Sandy</w:t>
            </w:r>
          </w:p>
        </w:tc>
        <w:tc>
          <w:tcPr>
            <w:tcW w:type="dxa" w:w="2217"/>
          </w:tcPr>
          <w:p>
            <w:pPr>
              <w:spacing w:after="0"/>
              <w:jc w:val="left"/>
            </w:pPr>
            <w:r>
              <w:rPr>
                <w:sz w:val="16"/>
              </w:rPr>
              <w:t>Hurricane</w:t>
            </w:r>
          </w:p>
        </w:tc>
        <w:tc>
          <w:tcPr>
            <w:tcW w:type="dxa" w:w="2629"/>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2011-08-26</w:t>
            </w:r>
          </w:p>
        </w:tc>
        <w:tc>
          <w:tcPr>
            <w:tcW w:type="dxa" w:w="1037"/>
          </w:tcPr>
          <w:p>
            <w:pPr>
              <w:spacing w:after="0"/>
              <w:jc w:val="left"/>
            </w:pPr>
            <w:r>
              <w:rPr>
                <w:sz w:val="16"/>
              </w:rPr>
              <w:t>EM-3329-VA</w:t>
            </w:r>
          </w:p>
        </w:tc>
        <w:tc>
          <w:tcPr>
            <w:tcW w:type="dxa" w:w="1365"/>
          </w:tcPr>
          <w:p>
            <w:pPr>
              <w:spacing w:after="0"/>
              <w:jc w:val="left"/>
            </w:pPr>
            <w:r>
              <w:rPr>
                <w:sz w:val="16"/>
              </w:rPr>
              <w:t>Emergency</w:t>
            </w:r>
          </w:p>
        </w:tc>
        <w:tc>
          <w:tcPr>
            <w:tcW w:type="dxa" w:w="2551"/>
          </w:tcPr>
          <w:p>
            <w:pPr>
              <w:spacing w:after="0"/>
              <w:jc w:val="left"/>
            </w:pPr>
            <w:r>
              <w:rPr>
                <w:sz w:val="16"/>
              </w:rPr>
              <w:t>Hurricane Irene</w:t>
            </w:r>
          </w:p>
        </w:tc>
        <w:tc>
          <w:tcPr>
            <w:tcW w:type="dxa" w:w="2217"/>
          </w:tcPr>
          <w:p>
            <w:pPr>
              <w:spacing w:after="0"/>
              <w:jc w:val="left"/>
            </w:pPr>
            <w:r>
              <w:rPr>
                <w:sz w:val="16"/>
              </w:rPr>
              <w:t>Hurricane</w:t>
            </w:r>
          </w:p>
        </w:tc>
        <w:tc>
          <w:tcPr>
            <w:tcW w:type="dxa" w:w="2629"/>
          </w:tcPr>
          <w:p>
            <w:pPr>
              <w:spacing w:after="0"/>
              <w:jc w:val="right"/>
            </w:pPr>
            <w:r>
              <w:rPr>
                <w:sz w:val="16"/>
              </w:rPr>
              <w:t>$24,503.28</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2006-09-22</w:t>
            </w:r>
          </w:p>
        </w:tc>
        <w:tc>
          <w:tcPr>
            <w:tcW w:type="dxa" w:w="1037"/>
          </w:tcPr>
          <w:p>
            <w:pPr>
              <w:spacing w:after="0"/>
              <w:jc w:val="left"/>
            </w:pPr>
            <w:r>
              <w:rPr>
                <w:sz w:val="16"/>
              </w:rPr>
              <w:t>2006-08-29</w:t>
            </w:r>
          </w:p>
        </w:tc>
        <w:tc>
          <w:tcPr>
            <w:tcW w:type="dxa" w:w="1037"/>
          </w:tcPr>
          <w:p>
            <w:pPr>
              <w:spacing w:after="0"/>
              <w:jc w:val="left"/>
            </w:pPr>
            <w:r>
              <w:rPr>
                <w:sz w:val="16"/>
              </w:rPr>
              <w:t>DR-1661-VA</w:t>
            </w:r>
          </w:p>
        </w:tc>
        <w:tc>
          <w:tcPr>
            <w:tcW w:type="dxa" w:w="1365"/>
          </w:tcPr>
          <w:p>
            <w:pPr>
              <w:spacing w:after="0"/>
              <w:jc w:val="left"/>
            </w:pPr>
            <w:r>
              <w:rPr>
                <w:sz w:val="16"/>
              </w:rPr>
              <w:t>Major disaster</w:t>
            </w:r>
          </w:p>
        </w:tc>
        <w:tc>
          <w:tcPr>
            <w:tcW w:type="dxa" w:w="2551"/>
          </w:tcPr>
          <w:p>
            <w:pPr>
              <w:spacing w:after="0"/>
              <w:jc w:val="left"/>
            </w:pPr>
            <w:r>
              <w:rPr>
                <w:sz w:val="16"/>
              </w:rPr>
              <w:t>Tropical Depression Ernesto, Severe Storms and Flooding</w:t>
            </w:r>
          </w:p>
        </w:tc>
        <w:tc>
          <w:tcPr>
            <w:tcW w:type="dxa" w:w="2217"/>
          </w:tcPr>
          <w:p>
            <w:pPr>
              <w:spacing w:after="0"/>
              <w:jc w:val="left"/>
            </w:pPr>
            <w:r>
              <w:rPr>
                <w:sz w:val="16"/>
              </w:rPr>
              <w:t>Hurricane; Inland Flooding</w:t>
            </w:r>
          </w:p>
        </w:tc>
        <w:tc>
          <w:tcPr>
            <w:tcW w:type="dxa" w:w="2629"/>
          </w:tcPr>
          <w:p>
            <w:pPr>
              <w:spacing w:after="0"/>
              <w:jc w:val="right"/>
            </w:pPr>
            <w:r>
              <w:rPr>
                <w:sz w:val="16"/>
              </w:rPr>
              <w:t>$76,036.63</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65"/>
          </w:tcPr>
          <w:p>
            <w:pPr>
              <w:spacing w:after="0"/>
              <w:jc w:val="left"/>
            </w:pPr>
            <w:r>
              <w:rPr>
                <w:sz w:val="16"/>
              </w:rPr>
              <w:t>Emergency</w:t>
            </w:r>
          </w:p>
        </w:tc>
        <w:tc>
          <w:tcPr>
            <w:tcW w:type="dxa" w:w="2551"/>
          </w:tcPr>
          <w:p>
            <w:pPr>
              <w:spacing w:after="0"/>
              <w:jc w:val="left"/>
            </w:pPr>
            <w:r>
              <w:rPr>
                <w:sz w:val="16"/>
              </w:rPr>
              <w:t>Hurricane Katrina Evacuation</w:t>
            </w:r>
          </w:p>
        </w:tc>
        <w:tc>
          <w:tcPr>
            <w:tcW w:type="dxa" w:w="2217"/>
          </w:tcPr>
          <w:p>
            <w:pPr>
              <w:spacing w:after="0"/>
              <w:jc w:val="left"/>
            </w:pPr>
            <w:r>
              <w:rPr>
                <w:sz w:val="16"/>
              </w:rPr>
              <w:t>Hurricane: evacuation support, not a local hazard event; not counted</w:t>
            </w:r>
          </w:p>
        </w:tc>
        <w:tc>
          <w:tcPr>
            <w:tcW w:type="dxa" w:w="2629"/>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65"/>
          </w:tcPr>
          <w:p>
            <w:pPr>
              <w:spacing w:after="0"/>
              <w:jc w:val="left"/>
            </w:pPr>
            <w:r>
              <w:rPr>
                <w:sz w:val="16"/>
              </w:rPr>
              <w:t>Major disaster</w:t>
            </w:r>
          </w:p>
        </w:tc>
        <w:tc>
          <w:tcPr>
            <w:tcW w:type="dxa" w:w="2551"/>
          </w:tcPr>
          <w:p>
            <w:pPr>
              <w:spacing w:after="0"/>
              <w:jc w:val="left"/>
            </w:pPr>
            <w:r>
              <w:rPr>
                <w:sz w:val="16"/>
              </w:rPr>
              <w:t>Hurricane Isabel</w:t>
            </w:r>
          </w:p>
        </w:tc>
        <w:tc>
          <w:tcPr>
            <w:tcW w:type="dxa" w:w="2217"/>
          </w:tcPr>
          <w:p>
            <w:pPr>
              <w:spacing w:after="0"/>
              <w:jc w:val="left"/>
            </w:pPr>
            <w:r>
              <w:rPr>
                <w:sz w:val="16"/>
              </w:rPr>
              <w:t>Hurricane</w:t>
            </w:r>
          </w:p>
        </w:tc>
        <w:tc>
          <w:tcPr>
            <w:tcW w:type="dxa" w:w="2629"/>
          </w:tcPr>
          <w:p>
            <w:pPr>
              <w:spacing w:after="0"/>
              <w:jc w:val="right"/>
            </w:pPr>
            <w:r>
              <w:rPr>
                <w:sz w:val="16"/>
              </w:rPr>
              <w:t>$798,794.53</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1999-09-13</w:t>
            </w:r>
          </w:p>
        </w:tc>
        <w:tc>
          <w:tcPr>
            <w:tcW w:type="dxa" w:w="1037"/>
          </w:tcPr>
          <w:p>
            <w:pPr>
              <w:spacing w:after="0"/>
              <w:jc w:val="left"/>
            </w:pPr>
            <w:r>
              <w:rPr>
                <w:sz w:val="16"/>
              </w:rPr>
              <w:t>DR-1293-VA</w:t>
            </w:r>
          </w:p>
        </w:tc>
        <w:tc>
          <w:tcPr>
            <w:tcW w:type="dxa" w:w="1365"/>
          </w:tcPr>
          <w:p>
            <w:pPr>
              <w:spacing w:after="0"/>
              <w:jc w:val="left"/>
            </w:pPr>
            <w:r>
              <w:rPr>
                <w:sz w:val="16"/>
              </w:rPr>
              <w:t>Major disaster</w:t>
            </w:r>
          </w:p>
        </w:tc>
        <w:tc>
          <w:tcPr>
            <w:tcW w:type="dxa" w:w="2551"/>
          </w:tcPr>
          <w:p>
            <w:pPr>
              <w:spacing w:after="0"/>
              <w:jc w:val="left"/>
            </w:pPr>
            <w:r>
              <w:rPr>
                <w:sz w:val="16"/>
              </w:rPr>
              <w:t>Hurricane Floyd Major Disaster Declarations</w:t>
            </w:r>
          </w:p>
        </w:tc>
        <w:tc>
          <w:tcPr>
            <w:tcW w:type="dxa" w:w="2217"/>
          </w:tcPr>
          <w:p>
            <w:pPr>
              <w:spacing w:after="0"/>
              <w:jc w:val="left"/>
            </w:pPr>
            <w:r>
              <w:rPr>
                <w:sz w:val="16"/>
              </w:rPr>
              <w:t>Hurricane</w:t>
            </w:r>
          </w:p>
        </w:tc>
        <w:tc>
          <w:tcPr>
            <w:tcW w:type="dxa" w:w="2629"/>
          </w:tcPr>
          <w:p>
            <w:pPr>
              <w:spacing w:after="0"/>
              <w:jc w:val="right"/>
            </w:pPr>
            <w:r>
              <w:rPr>
                <w:sz w:val="16"/>
              </w:rPr>
              <w:t>$115,570.78</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1999-09-13</w:t>
            </w:r>
          </w:p>
        </w:tc>
        <w:tc>
          <w:tcPr>
            <w:tcW w:type="dxa" w:w="1037"/>
          </w:tcPr>
          <w:p>
            <w:pPr>
              <w:spacing w:after="0"/>
              <w:jc w:val="left"/>
            </w:pPr>
            <w:r>
              <w:rPr>
                <w:sz w:val="16"/>
              </w:rPr>
              <w:t>EM-3147-VA</w:t>
            </w:r>
          </w:p>
        </w:tc>
        <w:tc>
          <w:tcPr>
            <w:tcW w:type="dxa" w:w="1365"/>
          </w:tcPr>
          <w:p>
            <w:pPr>
              <w:spacing w:after="0"/>
              <w:jc w:val="left"/>
            </w:pPr>
            <w:r>
              <w:rPr>
                <w:sz w:val="16"/>
              </w:rPr>
              <w:t>Emergency</w:t>
            </w:r>
          </w:p>
        </w:tc>
        <w:tc>
          <w:tcPr>
            <w:tcW w:type="dxa" w:w="2551"/>
          </w:tcPr>
          <w:p>
            <w:pPr>
              <w:spacing w:after="0"/>
              <w:jc w:val="left"/>
            </w:pPr>
            <w:r>
              <w:rPr>
                <w:sz w:val="16"/>
              </w:rPr>
              <w:t>Hurricane Floyd Emergency Declarations</w:t>
            </w:r>
          </w:p>
        </w:tc>
        <w:tc>
          <w:tcPr>
            <w:tcW w:type="dxa" w:w="2217"/>
          </w:tcPr>
          <w:p>
            <w:pPr>
              <w:spacing w:after="0"/>
              <w:jc w:val="left"/>
            </w:pPr>
            <w:r>
              <w:rPr>
                <w:sz w:val="16"/>
              </w:rPr>
              <w:t>Hurricane</w:t>
            </w:r>
          </w:p>
        </w:tc>
        <w:tc>
          <w:tcPr>
            <w:tcW w:type="dxa" w:w="2629"/>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r>
              <w:rPr>
                <w:sz w:val="16"/>
              </w:rPr>
              <w:t>same incident as DR-1293</w:t>
            </w: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65"/>
          </w:tcPr>
          <w:p>
            <w:pPr>
              <w:spacing w:after="0"/>
              <w:jc w:val="left"/>
            </w:pPr>
            <w:r>
              <w:rPr>
                <w:sz w:val="16"/>
              </w:rPr>
              <w:t>Major disaster</w:t>
            </w:r>
          </w:p>
        </w:tc>
        <w:tc>
          <w:tcPr>
            <w:tcW w:type="dxa" w:w="2551"/>
          </w:tcPr>
          <w:p>
            <w:pPr>
              <w:spacing w:after="0"/>
              <w:jc w:val="left"/>
            </w:pPr>
            <w:r>
              <w:rPr>
                <w:sz w:val="16"/>
              </w:rPr>
              <w:t>Hurricane Fran and Associated Severe Storm Cond</w:t>
            </w:r>
          </w:p>
        </w:tc>
        <w:tc>
          <w:tcPr>
            <w:tcW w:type="dxa" w:w="2217"/>
          </w:tcPr>
          <w:p>
            <w:pPr>
              <w:spacing w:after="0"/>
              <w:jc w:val="left"/>
            </w:pPr>
            <w:r>
              <w:rPr>
                <w:sz w:val="16"/>
              </w:rPr>
              <w:t>Hurricane</w:t>
            </w:r>
          </w:p>
        </w:tc>
        <w:tc>
          <w:tcPr>
            <w:tcW w:type="dxa" w:w="2629"/>
          </w:tcPr>
          <w:p>
            <w:pPr>
              <w:spacing w:after="0"/>
              <w:jc w:val="right"/>
            </w:pPr>
            <w:r>
              <w:rPr>
                <w:sz w:val="16"/>
              </w:rPr>
              <w:t>PA not declared for this county</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65"/>
          </w:tcPr>
          <w:p>
            <w:pPr>
              <w:spacing w:after="0"/>
              <w:jc w:val="left"/>
            </w:pPr>
            <w:r>
              <w:rPr>
                <w:sz w:val="16"/>
              </w:rPr>
              <w:t>Major disaster</w:t>
            </w:r>
          </w:p>
        </w:tc>
        <w:tc>
          <w:tcPr>
            <w:tcW w:type="dxa" w:w="2551"/>
          </w:tcPr>
          <w:p>
            <w:pPr>
              <w:spacing w:after="0"/>
              <w:jc w:val="left"/>
            </w:pPr>
            <w:r>
              <w:rPr>
                <w:sz w:val="16"/>
              </w:rPr>
              <w:t>Blizzard of 96 (Severe Snow Storm)</w:t>
            </w:r>
          </w:p>
        </w:tc>
        <w:tc>
          <w:tcPr>
            <w:tcW w:type="dxa" w:w="2217"/>
          </w:tcPr>
          <w:p>
            <w:pPr>
              <w:spacing w:after="0"/>
              <w:jc w:val="left"/>
            </w:pPr>
            <w:r>
              <w:rPr>
                <w:sz w:val="16"/>
              </w:rPr>
              <w:t>Winter Weather</w:t>
            </w:r>
          </w:p>
        </w:tc>
        <w:tc>
          <w:tcPr>
            <w:tcW w:type="dxa" w:w="2629"/>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65"/>
          </w:tcPr>
          <w:p>
            <w:pPr>
              <w:spacing w:after="0"/>
              <w:jc w:val="left"/>
            </w:pPr>
            <w:r>
              <w:rPr>
                <w:sz w:val="16"/>
              </w:rPr>
              <w:t>Major disaster</w:t>
            </w:r>
          </w:p>
        </w:tc>
        <w:tc>
          <w:tcPr>
            <w:tcW w:type="dxa" w:w="2551"/>
          </w:tcPr>
          <w:p>
            <w:pPr>
              <w:spacing w:after="0"/>
              <w:jc w:val="left"/>
            </w:pPr>
            <w:r>
              <w:rPr>
                <w:sz w:val="16"/>
              </w:rPr>
              <w:t>Severe Ice Storms, Flooding</w:t>
            </w:r>
          </w:p>
        </w:tc>
        <w:tc>
          <w:tcPr>
            <w:tcW w:type="dxa" w:w="2217"/>
          </w:tcPr>
          <w:p>
            <w:pPr>
              <w:spacing w:after="0"/>
              <w:jc w:val="left"/>
            </w:pPr>
            <w:r>
              <w:rPr>
                <w:sz w:val="16"/>
              </w:rPr>
              <w:t>Winter Weather (primary); also designated: Inland Flooding</w:t>
            </w:r>
          </w:p>
        </w:tc>
        <w:tc>
          <w:tcPr>
            <w:tcW w:type="dxa" w:w="2629"/>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65"/>
          </w:tcPr>
          <w:p>
            <w:pPr>
              <w:spacing w:after="0"/>
              <w:jc w:val="left"/>
            </w:pPr>
            <w:r>
              <w:rPr>
                <w:sz w:val="16"/>
              </w:rPr>
              <w:t>Emergency</w:t>
            </w:r>
          </w:p>
        </w:tc>
        <w:tc>
          <w:tcPr>
            <w:tcW w:type="dxa" w:w="2551"/>
          </w:tcPr>
          <w:p>
            <w:pPr>
              <w:spacing w:after="0"/>
              <w:jc w:val="left"/>
            </w:pPr>
            <w:r>
              <w:rPr>
                <w:sz w:val="16"/>
              </w:rPr>
              <w:t>Severe Winter Storm</w:t>
            </w:r>
          </w:p>
        </w:tc>
        <w:tc>
          <w:tcPr>
            <w:tcW w:type="dxa" w:w="2217"/>
          </w:tcPr>
          <w:p>
            <w:pPr>
              <w:spacing w:after="0"/>
              <w:jc w:val="left"/>
            </w:pPr>
            <w:r>
              <w:rPr>
                <w:sz w:val="16"/>
              </w:rPr>
              <w:t>Winter Weather</w:t>
            </w:r>
          </w:p>
        </w:tc>
        <w:tc>
          <w:tcPr>
            <w:tcW w:type="dxa" w:w="2629"/>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365"/>
          </w:tcPr>
          <w:p>
            <w:pPr>
              <w:spacing w:after="0"/>
              <w:jc w:val="left"/>
            </w:pPr>
            <w:r>
              <w:rPr>
                <w:sz w:val="16"/>
              </w:rPr>
              <w:t>Major disaster</w:t>
            </w:r>
          </w:p>
        </w:tc>
        <w:tc>
          <w:tcPr>
            <w:tcW w:type="dxa" w:w="2551"/>
          </w:tcPr>
          <w:p>
            <w:pPr>
              <w:spacing w:after="0"/>
              <w:jc w:val="left"/>
            </w:pPr>
            <w:r>
              <w:rPr>
                <w:sz w:val="16"/>
              </w:rPr>
              <w:t>Severe Storms &amp; Flooding</w:t>
            </w:r>
          </w:p>
        </w:tc>
        <w:tc>
          <w:tcPr>
            <w:tcW w:type="dxa" w:w="2217"/>
          </w:tcPr>
          <w:p>
            <w:pPr>
              <w:spacing w:after="0"/>
              <w:jc w:val="left"/>
            </w:pPr>
            <w:r>
              <w:rPr>
                <w:sz w:val="16"/>
              </w:rPr>
              <w:t>Inland Flooding</w:t>
            </w:r>
          </w:p>
        </w:tc>
        <w:tc>
          <w:tcPr>
            <w:tcW w:type="dxa" w:w="2629"/>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DR-525-VA</w:t>
            </w:r>
          </w:p>
        </w:tc>
        <w:tc>
          <w:tcPr>
            <w:tcW w:type="dxa" w:w="1365"/>
          </w:tcPr>
          <w:p>
            <w:pPr>
              <w:spacing w:after="0"/>
              <w:jc w:val="left"/>
            </w:pPr>
            <w:r>
              <w:rPr>
                <w:sz w:val="16"/>
              </w:rPr>
              <w:t>Major disaster</w:t>
            </w:r>
          </w:p>
        </w:tc>
        <w:tc>
          <w:tcPr>
            <w:tcW w:type="dxa" w:w="2551"/>
          </w:tcPr>
          <w:p>
            <w:pPr>
              <w:spacing w:after="0"/>
              <w:jc w:val="left"/>
            </w:pPr>
            <w:r>
              <w:rPr>
                <w:sz w:val="16"/>
              </w:rPr>
              <w:t>Ice Conditions</w:t>
            </w:r>
          </w:p>
        </w:tc>
        <w:tc>
          <w:tcPr>
            <w:tcW w:type="dxa" w:w="2217"/>
          </w:tcPr>
          <w:p>
            <w:pPr>
              <w:spacing w:after="0"/>
              <w:jc w:val="left"/>
            </w:pPr>
            <w:r>
              <w:rPr>
                <w:sz w:val="16"/>
              </w:rPr>
              <w:t>Cold Wave</w:t>
            </w:r>
          </w:p>
        </w:tc>
        <w:tc>
          <w:tcPr>
            <w:tcW w:type="dxa" w:w="2629"/>
          </w:tcPr>
          <w:p>
            <w:pPr>
              <w:spacing w:after="0"/>
              <w:jc w:val="right"/>
            </w:pPr>
            <w:r>
              <w:rPr>
                <w:sz w:val="16"/>
              </w:rPr>
              <w:t>PA not declared for this county</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65"/>
          </w:tcPr>
          <w:p>
            <w:pPr>
              <w:spacing w:after="0"/>
              <w:jc w:val="left"/>
            </w:pPr>
            <w:r>
              <w:rPr>
                <w:sz w:val="16"/>
              </w:rPr>
              <w:t>Major disaster</w:t>
            </w:r>
          </w:p>
        </w:tc>
        <w:tc>
          <w:tcPr>
            <w:tcW w:type="dxa" w:w="2551"/>
          </w:tcPr>
          <w:p>
            <w:pPr>
              <w:spacing w:after="0"/>
              <w:jc w:val="left"/>
            </w:pPr>
            <w:r>
              <w:rPr>
                <w:sz w:val="16"/>
              </w:rPr>
              <w:t>Tropical Storm Agnes</w:t>
            </w:r>
          </w:p>
        </w:tc>
        <w:tc>
          <w:tcPr>
            <w:tcW w:type="dxa" w:w="2217"/>
          </w:tcPr>
          <w:p>
            <w:pPr>
              <w:spacing w:after="0"/>
              <w:jc w:val="left"/>
            </w:pPr>
            <w:r>
              <w:rPr>
                <w:sz w:val="16"/>
              </w:rPr>
              <w:t>Inland Flooding (primary); also designated: Hurricane</w:t>
            </w:r>
          </w:p>
        </w:tc>
        <w:tc>
          <w:tcPr>
            <w:tcW w:type="dxa" w:w="2629"/>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$35,770.82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35,770.82"/>
        <w:tblDescription w:val="Hazard Plain table b1d_pa_other"/>
      </w:tblPr>
      <w:tblGrid>
        <w:gridCol w:w="2444"/>
        <w:gridCol w:w="2444"/>
        <w:gridCol w:w="3496"/>
        <w:gridCol w:w="3285"/>
        <w:gridCol w:w="2444"/>
      </w:tblGrid>
      <w:tr>
        <w:trPr>
          <w:cantSplit/>
          <w:tblHeader/>
        </w:trPr>
        <w:tc>
          <w:tcPr>
            <w:tcW w:type="dxa" w:w="2444"/>
            <w:shd w:val="clear" w:color="auto" w:fill="E8E8E8"/>
          </w:tcPr>
          <w:p>
            <w:pPr>
              <w:spacing w:after="0"/>
              <w:jc w:val="left"/>
            </w:pPr>
            <w:r>
              <w:rPr>
                <w:b/>
                <w:sz w:val="16"/>
              </w:rPr>
              <w:t>FEMA number</w:t>
            </w:r>
          </w:p>
        </w:tc>
        <w:tc>
          <w:tcPr>
            <w:tcW w:type="dxa" w:w="2444"/>
            <w:shd w:val="clear" w:color="auto" w:fill="E8E8E8"/>
          </w:tcPr>
          <w:p>
            <w:pPr>
              <w:spacing w:after="0"/>
              <w:jc w:val="left"/>
            </w:pPr>
            <w:r>
              <w:rPr>
                <w:b/>
                <w:sz w:val="16"/>
              </w:rPr>
              <w:t>Declared</w:t>
            </w:r>
          </w:p>
        </w:tc>
        <w:tc>
          <w:tcPr>
            <w:tcW w:type="dxa" w:w="3496"/>
            <w:shd w:val="clear" w:color="auto" w:fill="E8E8E8"/>
          </w:tcPr>
          <w:p>
            <w:pPr>
              <w:spacing w:after="0"/>
              <w:jc w:val="left"/>
            </w:pPr>
            <w:r>
              <w:rPr>
                <w:b/>
                <w:sz w:val="16"/>
              </w:rPr>
              <w:t>Title</w:t>
            </w:r>
          </w:p>
        </w:tc>
        <w:tc>
          <w:tcPr>
            <w:tcW w:type="dxa" w:w="3285"/>
            <w:shd w:val="clear" w:color="auto" w:fill="E8E8E8"/>
          </w:tcPr>
          <w:p>
            <w:pPr>
              <w:spacing w:after="0"/>
              <w:jc w:val="left"/>
            </w:pPr>
            <w:r>
              <w:rPr>
                <w:b/>
                <w:sz w:val="16"/>
              </w:rPr>
              <w:t>Applicant</w:t>
            </w:r>
          </w:p>
        </w:tc>
        <w:tc>
          <w:tcPr>
            <w:tcW w:type="dxa" w:w="244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444"/>
          </w:tcPr>
          <w:p>
            <w:pPr>
              <w:spacing w:after="0"/>
              <w:jc w:val="left"/>
            </w:pPr>
            <w:r>
              <w:rPr>
                <w:sz w:val="16"/>
              </w:rPr>
              <w:t>DR-4092-VA</w:t>
            </w:r>
          </w:p>
        </w:tc>
        <w:tc>
          <w:tcPr>
            <w:tcW w:type="dxa" w:w="2444"/>
          </w:tcPr>
          <w:p>
            <w:pPr>
              <w:spacing w:after="0"/>
              <w:jc w:val="left"/>
            </w:pPr>
            <w:r>
              <w:rPr>
                <w:sz w:val="16"/>
              </w:rPr>
              <w:t>2012-11-26</w:t>
            </w:r>
          </w:p>
        </w:tc>
        <w:tc>
          <w:tcPr>
            <w:tcW w:type="dxa" w:w="3496"/>
          </w:tcPr>
          <w:p>
            <w:pPr>
              <w:spacing w:after="0"/>
              <w:jc w:val="left"/>
            </w:pPr>
            <w:r>
              <w:rPr>
                <w:sz w:val="16"/>
              </w:rPr>
              <w:t>Hurricane Sandy</w:t>
            </w:r>
          </w:p>
        </w:tc>
        <w:tc>
          <w:tcPr>
            <w:tcW w:type="dxa" w:w="3285"/>
          </w:tcPr>
          <w:p>
            <w:pPr>
              <w:spacing w:after="0"/>
              <w:jc w:val="left"/>
            </w:pPr>
            <w:r>
              <w:rPr>
                <w:sz w:val="16"/>
              </w:rPr>
              <w:t>Saxis, Town of</w:t>
            </w:r>
          </w:p>
        </w:tc>
        <w:tc>
          <w:tcPr>
            <w:tcW w:type="dxa" w:w="2444"/>
          </w:tcPr>
          <w:p>
            <w:pPr>
              <w:spacing w:after="0"/>
              <w:jc w:val="right"/>
            </w:pPr>
            <w:r>
              <w:rPr>
                <w:sz w:val="16"/>
              </w:rPr>
              <w:t>$30,109.10</w:t>
            </w:r>
          </w:p>
        </w:tc>
      </w:tr>
      <w:tr>
        <w:trPr>
          <w:cantSplit/>
        </w:trPr>
        <w:tc>
          <w:tcPr>
            <w:tcW w:type="dxa" w:w="2444"/>
          </w:tcPr>
          <w:p>
            <w:pPr>
              <w:spacing w:after="0"/>
              <w:jc w:val="left"/>
            </w:pPr>
            <w:r>
              <w:rPr>
                <w:sz w:val="16"/>
              </w:rPr>
              <w:t>DR-4024-VA</w:t>
            </w:r>
          </w:p>
        </w:tc>
        <w:tc>
          <w:tcPr>
            <w:tcW w:type="dxa" w:w="2444"/>
          </w:tcPr>
          <w:p>
            <w:pPr>
              <w:spacing w:after="0"/>
              <w:jc w:val="left"/>
            </w:pPr>
            <w:r>
              <w:rPr>
                <w:sz w:val="16"/>
              </w:rPr>
              <w:t>2011-09-03</w:t>
            </w:r>
          </w:p>
        </w:tc>
        <w:tc>
          <w:tcPr>
            <w:tcW w:type="dxa" w:w="3496"/>
          </w:tcPr>
          <w:p>
            <w:pPr>
              <w:spacing w:after="0"/>
              <w:jc w:val="left"/>
            </w:pPr>
            <w:r>
              <w:rPr>
                <w:sz w:val="16"/>
              </w:rPr>
              <w:t>Hurricane Irene</w:t>
            </w:r>
          </w:p>
        </w:tc>
        <w:tc>
          <w:tcPr>
            <w:tcW w:type="dxa" w:w="3285"/>
          </w:tcPr>
          <w:p>
            <w:pPr>
              <w:spacing w:after="0"/>
              <w:jc w:val="left"/>
            </w:pPr>
            <w:r>
              <w:rPr>
                <w:sz w:val="16"/>
              </w:rPr>
              <w:t>Saxis, Town of</w:t>
            </w:r>
          </w:p>
        </w:tc>
        <w:tc>
          <w:tcPr>
            <w:tcW w:type="dxa" w:w="2444"/>
          </w:tcPr>
          <w:p>
            <w:pPr>
              <w:spacing w:after="0"/>
              <w:jc w:val="right"/>
            </w:pPr>
            <w:r>
              <w:rPr>
                <w:sz w:val="16"/>
              </w:rPr>
              <w:t>$5,661.72</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11</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33</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0</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101</w:t>
            </w:r>
          </w:p>
        </w:tc>
        <w:tc>
          <w:tcPr>
            <w:tcW w:type="dxa" w:w="1159"/>
          </w:tcPr>
          <w:p>
            <w:pPr>
              <w:spacing w:after="0"/>
              <w:jc w:val="right"/>
            </w:pPr>
            <w:r>
              <w:rPr>
                <w:sz w:val="16"/>
              </w:rPr>
              <w:t>16</w:t>
            </w:r>
          </w:p>
        </w:tc>
        <w:tc>
          <w:tcPr>
            <w:tcW w:type="dxa" w:w="2116"/>
          </w:tcPr>
          <w:p>
            <w:pPr>
              <w:spacing w:after="0"/>
              <w:jc w:val="right"/>
            </w:pPr>
            <w:r>
              <w:rPr>
                <w:sz w:val="16"/>
              </w:rPr>
              <w:t>2</w:t>
            </w:r>
          </w:p>
        </w:tc>
        <w:tc>
          <w:tcPr>
            <w:tcW w:type="dxa" w:w="786"/>
          </w:tcPr>
          <w:p>
            <w:pPr>
              <w:spacing w:after="0"/>
              <w:jc w:val="right"/>
            </w:pPr>
            <w:r>
              <w:rPr>
                <w:sz w:val="16"/>
              </w:rPr>
              <w:t>16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69</w:t>
            </w:r>
          </w:p>
        </w:tc>
        <w:tc>
          <w:tcPr>
            <w:tcW w:type="dxa" w:w="1159"/>
          </w:tcPr>
          <w:p>
            <w:pPr>
              <w:spacing w:after="0"/>
              <w:jc w:val="right"/>
            </w:pPr>
            <w:r>
              <w:rPr>
                <w:sz w:val="16"/>
              </w:rPr>
              <w:t>2</w:t>
            </w:r>
          </w:p>
        </w:tc>
        <w:tc>
          <w:tcPr>
            <w:tcW w:type="dxa" w:w="2116"/>
          </w:tcPr>
          <w:p>
            <w:pPr>
              <w:spacing w:after="0"/>
              <w:jc w:val="right"/>
            </w:pPr>
            <w:r>
              <w:rPr>
                <w:sz w:val="16"/>
              </w:rPr>
              <w:t>3</w:t>
            </w:r>
          </w:p>
        </w:tc>
        <w:tc>
          <w:tcPr>
            <w:tcW w:type="dxa" w:w="786"/>
          </w:tcPr>
          <w:p>
            <w:pPr>
              <w:spacing w:after="0"/>
              <w:jc w:val="right"/>
            </w:pPr>
            <w:r>
              <w:rPr>
                <w:sz w:val="16"/>
              </w:rPr>
              <w:t>5</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94"/>
        <w:gridCol w:w="2066"/>
        <w:gridCol w:w="1633"/>
        <w:gridCol w:w="945"/>
        <w:gridCol w:w="2767"/>
        <w:gridCol w:w="1113"/>
        <w:gridCol w:w="3057"/>
      </w:tblGrid>
      <w:tr>
        <w:trPr>
          <w:cantSplit/>
          <w:tblHeader/>
        </w:trPr>
        <w:tc>
          <w:tcPr>
            <w:tcW w:type="dxa" w:w="1037"/>
            <w:shd w:val="clear" w:color="auto" w:fill="E8E8E8"/>
          </w:tcPr>
          <w:p>
            <w:pPr>
              <w:spacing w:after="0"/>
              <w:jc w:val="left"/>
            </w:pPr>
            <w:r>
              <w:rPr>
                <w:b/>
                <w:sz w:val="16"/>
              </w:rPr>
              <w:t>Date</w:t>
            </w:r>
          </w:p>
        </w:tc>
        <w:tc>
          <w:tcPr>
            <w:tcW w:type="dxa" w:w="1494"/>
            <w:shd w:val="clear" w:color="auto" w:fill="E8E8E8"/>
          </w:tcPr>
          <w:p>
            <w:pPr>
              <w:spacing w:after="0"/>
              <w:jc w:val="left"/>
            </w:pPr>
            <w:r>
              <w:rPr>
                <w:b/>
                <w:sz w:val="16"/>
              </w:rPr>
              <w:t>Event type</w:t>
            </w:r>
          </w:p>
        </w:tc>
        <w:tc>
          <w:tcPr>
            <w:tcW w:type="dxa" w:w="2066"/>
            <w:shd w:val="clear" w:color="auto" w:fill="E8E8E8"/>
          </w:tcPr>
          <w:p>
            <w:pPr>
              <w:spacing w:after="0"/>
              <w:jc w:val="left"/>
            </w:pPr>
            <w:r>
              <w:rPr>
                <w:b/>
                <w:sz w:val="16"/>
              </w:rPr>
              <w:t>Magnitude or extent</w:t>
            </w:r>
          </w:p>
        </w:tc>
        <w:tc>
          <w:tcPr>
            <w:tcW w:type="dxa" w:w="1633"/>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67"/>
            <w:shd w:val="clear" w:color="auto" w:fill="E8E8E8"/>
          </w:tcPr>
          <w:p>
            <w:pPr>
              <w:spacing w:after="0"/>
              <w:jc w:val="left"/>
            </w:pPr>
            <w:r>
              <w:rPr>
                <w:b/>
                <w:sz w:val="16"/>
              </w:rPr>
              <w:t>Location</w:t>
            </w:r>
          </w:p>
        </w:tc>
        <w:tc>
          <w:tcPr>
            <w:tcW w:type="dxa" w:w="1113"/>
            <w:shd w:val="clear" w:color="auto" w:fill="E8E8E8"/>
          </w:tcPr>
          <w:p>
            <w:pPr>
              <w:spacing w:after="0"/>
              <w:jc w:val="left"/>
            </w:pPr>
            <w:r>
              <w:rPr>
                <w:b/>
                <w:sz w:val="16"/>
              </w:rPr>
              <w:t>Flags</w:t>
            </w:r>
          </w:p>
        </w:tc>
        <w:tc>
          <w:tcPr>
            <w:tcW w:type="dxa" w:w="30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2025-03-05</w:t>
            </w:r>
          </w:p>
        </w:tc>
        <w:tc>
          <w:tcPr>
            <w:tcW w:type="dxa" w:w="1494"/>
          </w:tcPr>
          <w:p>
            <w:pPr>
              <w:spacing w:after="0"/>
              <w:jc w:val="left"/>
            </w:pPr>
            <w:r>
              <w:rPr>
                <w:sz w:val="16"/>
              </w:rPr>
              <w:t>Thunderstorm Wind</w:t>
            </w:r>
          </w:p>
        </w:tc>
        <w:tc>
          <w:tcPr>
            <w:tcW w:type="dxa" w:w="2066"/>
          </w:tcPr>
          <w:p>
            <w:pPr>
              <w:spacing w:after="0"/>
              <w:jc w:val="left"/>
            </w:pPr>
            <w:r>
              <w:rPr>
                <w:sz w:val="16"/>
              </w:rPr>
              <w:t>65 kt (75 mph) estimated gust</w:t>
            </w:r>
          </w:p>
        </w:tc>
        <w:tc>
          <w:tcPr>
            <w:tcW w:type="dxa" w:w="1633"/>
          </w:tcPr>
          <w:p>
            <w:pPr>
              <w:spacing w:after="0"/>
              <w:jc w:val="left"/>
            </w:pPr>
            <w:r>
              <w:rPr>
                <w:sz w:val="16"/>
              </w:rPr>
              <w:t>$35,000 property; $0 crops (2025 dollars)</w:t>
            </w:r>
          </w:p>
        </w:tc>
        <w:tc>
          <w:tcPr>
            <w:tcW w:type="dxa" w:w="945"/>
          </w:tcPr>
          <w:p>
            <w:pPr>
              <w:spacing w:after="0"/>
              <w:jc w:val="right"/>
            </w:pPr>
            <w:r>
              <w:rPr>
                <w:sz w:val="16"/>
              </w:rPr>
              <w:t>0, 0</w:t>
            </w:r>
          </w:p>
        </w:tc>
        <w:tc>
          <w:tcPr>
            <w:tcW w:type="dxa" w:w="2767"/>
          </w:tcPr>
          <w:p>
            <w:pPr>
              <w:spacing w:after="0"/>
              <w:jc w:val="left"/>
            </w:pPr>
            <w:r>
              <w:rPr>
                <w:sz w:val="16"/>
              </w:rPr>
              <w:t>GLOUCESTER ARPT</w:t>
            </w:r>
          </w:p>
        </w:tc>
        <w:tc>
          <w:tcPr>
            <w:tcW w:type="dxa" w:w="1113"/>
          </w:tcPr>
          <w:p>
            <w:pPr>
              <w:spacing w:after="0"/>
              <w:jc w:val="left"/>
            </w:pPr>
            <w:r>
              <w:rPr>
                <w:sz w:val="16"/>
              </w:rPr>
              <w:t>new since last plan; within last 5 years</w:t>
            </w:r>
          </w:p>
        </w:tc>
        <w:tc>
          <w:tcPr>
            <w:tcW w:type="dxa" w:w="3057"/>
          </w:tcPr>
          <w:p>
            <w:pPr>
              <w:spacing w:after="0"/>
              <w:jc w:val="left"/>
            </w:pPr>
            <w:r>
              <w:rPr>
                <w:sz w:val="16"/>
              </w:rPr>
              <w:t>B1-c worst recorded: Thunderstorm Wind</w:t>
            </w:r>
          </w:p>
        </w:tc>
      </w:tr>
      <w:tr>
        <w:trPr>
          <w:cantSplit/>
        </w:trPr>
        <w:tc>
          <w:tcPr>
            <w:tcW w:type="dxa" w:w="1037"/>
          </w:tcPr>
          <w:p>
            <w:pPr>
              <w:spacing w:after="0"/>
              <w:jc w:val="left"/>
            </w:pPr>
            <w:r>
              <w:rPr>
                <w:sz w:val="16"/>
              </w:rPr>
              <w:t>2025-02-19</w:t>
            </w:r>
          </w:p>
        </w:tc>
        <w:tc>
          <w:tcPr>
            <w:tcW w:type="dxa" w:w="1494"/>
          </w:tcPr>
          <w:p>
            <w:pPr>
              <w:spacing w:after="0"/>
              <w:jc w:val="left"/>
            </w:pPr>
            <w:r>
              <w:rPr>
                <w:sz w:val="16"/>
              </w:rPr>
              <w:t>Heavy Snow</w:t>
            </w:r>
          </w:p>
        </w:tc>
        <w:tc>
          <w:tcPr>
            <w:tcW w:type="dxa" w:w="2066"/>
          </w:tcPr>
          <w:p>
            <w:pPr>
              <w:spacing w:after="0"/>
              <w:jc w:val="left"/>
            </w:pPr>
          </w:p>
        </w:tc>
        <w:tc>
          <w:tcPr>
            <w:tcW w:type="dxa" w:w="1633"/>
          </w:tcPr>
          <w:p>
            <w:pPr>
              <w:spacing w:after="0"/>
              <w:jc w:val="left"/>
            </w:pPr>
            <w:r>
              <w:rPr>
                <w:sz w:val="16"/>
              </w:rPr>
              <w:t>$1,000 property; $0 crops (zone total, 2025 dollars)</w:t>
            </w:r>
          </w:p>
        </w:tc>
        <w:tc>
          <w:tcPr>
            <w:tcW w:type="dxa" w:w="945"/>
          </w:tcPr>
          <w:p>
            <w:pPr>
              <w:spacing w:after="0"/>
              <w:jc w:val="right"/>
            </w:pPr>
            <w:r>
              <w:rPr>
                <w:sz w:val="16"/>
              </w:rPr>
              <w:t>0, 0</w:t>
            </w:r>
          </w:p>
        </w:tc>
        <w:tc>
          <w:tcPr>
            <w:tcW w:type="dxa" w:w="2767"/>
          </w:tcPr>
          <w:p>
            <w:pPr>
              <w:spacing w:after="0"/>
              <w:jc w:val="left"/>
            </w:pPr>
            <w:r>
              <w:rPr>
                <w:sz w:val="16"/>
              </w:rPr>
              <w:t>NWS zone VAZ084 (GLOUCESTER), zone-level</w:t>
            </w:r>
          </w:p>
        </w:tc>
        <w:tc>
          <w:tcPr>
            <w:tcW w:type="dxa" w:w="1113"/>
          </w:tcPr>
          <w:p>
            <w:pPr>
              <w:spacing w:after="0"/>
              <w:jc w:val="left"/>
            </w:pPr>
            <w:r>
              <w:rPr>
                <w:sz w:val="16"/>
              </w:rPr>
              <w:t>new since last plan; within last 5 years</w:t>
            </w:r>
          </w:p>
        </w:tc>
        <w:tc>
          <w:tcPr>
            <w:tcW w:type="dxa" w:w="305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2021-02-13</w:t>
            </w:r>
          </w:p>
        </w:tc>
        <w:tc>
          <w:tcPr>
            <w:tcW w:type="dxa" w:w="1494"/>
          </w:tcPr>
          <w:p>
            <w:pPr>
              <w:spacing w:after="0"/>
              <w:jc w:val="left"/>
            </w:pPr>
            <w:r>
              <w:rPr>
                <w:sz w:val="16"/>
              </w:rPr>
              <w:t>Ice Storm</w:t>
            </w:r>
          </w:p>
        </w:tc>
        <w:tc>
          <w:tcPr>
            <w:tcW w:type="dxa" w:w="2066"/>
          </w:tcPr>
          <w:p>
            <w:pPr>
              <w:spacing w:after="0"/>
              <w:jc w:val="left"/>
            </w:pPr>
          </w:p>
        </w:tc>
        <w:tc>
          <w:tcPr>
            <w:tcW w:type="dxa" w:w="1633"/>
          </w:tcPr>
          <w:p>
            <w:pPr>
              <w:spacing w:after="0"/>
              <w:jc w:val="left"/>
            </w:pPr>
            <w:r>
              <w:rPr>
                <w:sz w:val="16"/>
              </w:rPr>
              <w:t>$40,000 property; $0 crops (zone total, 2021 dollars)</w:t>
            </w:r>
          </w:p>
        </w:tc>
        <w:tc>
          <w:tcPr>
            <w:tcW w:type="dxa" w:w="945"/>
          </w:tcPr>
          <w:p>
            <w:pPr>
              <w:spacing w:after="0"/>
              <w:jc w:val="right"/>
            </w:pPr>
            <w:r>
              <w:rPr>
                <w:sz w:val="16"/>
              </w:rPr>
              <w:t>0, 0</w:t>
            </w:r>
          </w:p>
        </w:tc>
        <w:tc>
          <w:tcPr>
            <w:tcW w:type="dxa" w:w="2767"/>
          </w:tcPr>
          <w:p>
            <w:pPr>
              <w:spacing w:after="0"/>
              <w:jc w:val="left"/>
            </w:pPr>
            <w:r>
              <w:rPr>
                <w:sz w:val="16"/>
              </w:rPr>
              <w:t>NWS zone VAZ084 (GLOUCESTER), zone-level</w:t>
            </w:r>
          </w:p>
        </w:tc>
        <w:tc>
          <w:tcPr>
            <w:tcW w:type="dxa" w:w="1113"/>
          </w:tcPr>
          <w:p>
            <w:pPr>
              <w:spacing w:after="0"/>
              <w:jc w:val="left"/>
            </w:pPr>
          </w:p>
        </w:tc>
        <w:tc>
          <w:tcPr>
            <w:tcW w:type="dxa" w:w="3057"/>
          </w:tcPr>
          <w:p>
            <w:pPr>
              <w:spacing w:after="0"/>
              <w:jc w:val="left"/>
            </w:pPr>
            <w:r>
              <w:rPr>
                <w:sz w:val="16"/>
              </w:rPr>
              <w:t>B1-c worst recorded: Ice Storm</w:t>
            </w:r>
          </w:p>
        </w:tc>
      </w:tr>
      <w:tr>
        <w:trPr>
          <w:cantSplit/>
        </w:trPr>
        <w:tc>
          <w:tcPr>
            <w:tcW w:type="dxa" w:w="1037"/>
          </w:tcPr>
          <w:p>
            <w:pPr>
              <w:spacing w:after="0"/>
              <w:jc w:val="left"/>
            </w:pPr>
            <w:r>
              <w:rPr>
                <w:sz w:val="16"/>
              </w:rPr>
              <w:t>2018-10-11</w:t>
            </w:r>
          </w:p>
        </w:tc>
        <w:tc>
          <w:tcPr>
            <w:tcW w:type="dxa" w:w="1494"/>
          </w:tcPr>
          <w:p>
            <w:pPr>
              <w:spacing w:after="0"/>
              <w:jc w:val="left"/>
            </w:pPr>
            <w:r>
              <w:rPr>
                <w:sz w:val="16"/>
              </w:rPr>
              <w:t>High Wind</w:t>
            </w:r>
          </w:p>
        </w:tc>
        <w:tc>
          <w:tcPr>
            <w:tcW w:type="dxa" w:w="2066"/>
          </w:tcPr>
          <w:p>
            <w:pPr>
              <w:spacing w:after="0"/>
              <w:jc w:val="left"/>
            </w:pPr>
            <w:r>
              <w:rPr>
                <w:sz w:val="16"/>
              </w:rPr>
              <w:t>50 kt (58 mph) estimated gust</w:t>
            </w:r>
          </w:p>
        </w:tc>
        <w:tc>
          <w:tcPr>
            <w:tcW w:type="dxa" w:w="1633"/>
          </w:tcPr>
          <w:p>
            <w:pPr>
              <w:spacing w:after="0"/>
              <w:jc w:val="left"/>
            </w:pPr>
            <w:r>
              <w:rPr>
                <w:sz w:val="16"/>
              </w:rPr>
              <w:t>$5,000 property; $0 crops (zone total, 2018 dollars)</w:t>
            </w:r>
          </w:p>
        </w:tc>
        <w:tc>
          <w:tcPr>
            <w:tcW w:type="dxa" w:w="945"/>
          </w:tcPr>
          <w:p>
            <w:pPr>
              <w:spacing w:after="0"/>
              <w:jc w:val="right"/>
            </w:pPr>
            <w:r>
              <w:rPr>
                <w:sz w:val="16"/>
              </w:rPr>
              <w:t>0, 0</w:t>
            </w:r>
          </w:p>
        </w:tc>
        <w:tc>
          <w:tcPr>
            <w:tcW w:type="dxa" w:w="2767"/>
          </w:tcPr>
          <w:p>
            <w:pPr>
              <w:spacing w:after="0"/>
              <w:jc w:val="left"/>
            </w:pPr>
            <w:r>
              <w:rPr>
                <w:sz w:val="16"/>
              </w:rPr>
              <w:t>NWS zone VAZ084 (GLOUCESTER), zone-level</w:t>
            </w:r>
          </w:p>
        </w:tc>
        <w:tc>
          <w:tcPr>
            <w:tcW w:type="dxa" w:w="1113"/>
          </w:tcPr>
          <w:p>
            <w:pPr>
              <w:spacing w:after="0"/>
              <w:jc w:val="left"/>
            </w:pPr>
          </w:p>
        </w:tc>
        <w:tc>
          <w:tcPr>
            <w:tcW w:type="dxa" w:w="3057"/>
          </w:tcPr>
          <w:p>
            <w:pPr>
              <w:spacing w:after="0"/>
              <w:jc w:val="left"/>
            </w:pPr>
            <w:r>
              <w:rPr>
                <w:sz w:val="16"/>
              </w:rPr>
              <w:t>B1-c worst recorded: High Wind and Strong Wind</w:t>
            </w:r>
          </w:p>
        </w:tc>
      </w:tr>
      <w:tr>
        <w:trPr>
          <w:cantSplit/>
        </w:trPr>
        <w:tc>
          <w:tcPr>
            <w:tcW w:type="dxa" w:w="1037"/>
          </w:tcPr>
          <w:p>
            <w:pPr>
              <w:spacing w:after="0"/>
              <w:jc w:val="left"/>
            </w:pPr>
            <w:r>
              <w:rPr>
                <w:sz w:val="16"/>
              </w:rPr>
              <w:t>2012-07-05</w:t>
            </w:r>
          </w:p>
        </w:tc>
        <w:tc>
          <w:tcPr>
            <w:tcW w:type="dxa" w:w="1494"/>
          </w:tcPr>
          <w:p>
            <w:pPr>
              <w:spacing w:after="0"/>
              <w:jc w:val="left"/>
            </w:pPr>
            <w:r>
              <w:rPr>
                <w:sz w:val="16"/>
              </w:rPr>
              <w:t>Heat</w:t>
            </w:r>
          </w:p>
        </w:tc>
        <w:tc>
          <w:tcPr>
            <w:tcW w:type="dxa" w:w="2066"/>
          </w:tcPr>
          <w:p>
            <w:pPr>
              <w:spacing w:after="0"/>
              <w:jc w:val="left"/>
            </w:pPr>
          </w:p>
        </w:tc>
        <w:tc>
          <w:tcPr>
            <w:tcW w:type="dxa" w:w="1633"/>
          </w:tcPr>
          <w:p>
            <w:pPr>
              <w:spacing w:after="0"/>
              <w:jc w:val="left"/>
            </w:pPr>
            <w:r>
              <w:rPr>
                <w:sz w:val="16"/>
              </w:rPr>
              <w:t>$0 property; $0 crops (zone total, 2012 dollars)</w:t>
            </w:r>
          </w:p>
        </w:tc>
        <w:tc>
          <w:tcPr>
            <w:tcW w:type="dxa" w:w="945"/>
          </w:tcPr>
          <w:p>
            <w:pPr>
              <w:spacing w:after="0"/>
              <w:jc w:val="right"/>
            </w:pPr>
            <w:r>
              <w:rPr>
                <w:sz w:val="16"/>
              </w:rPr>
              <w:t>0, 0</w:t>
            </w:r>
          </w:p>
        </w:tc>
        <w:tc>
          <w:tcPr>
            <w:tcW w:type="dxa" w:w="2767"/>
          </w:tcPr>
          <w:p>
            <w:pPr>
              <w:spacing w:after="0"/>
              <w:jc w:val="left"/>
            </w:pPr>
            <w:r>
              <w:rPr>
                <w:sz w:val="16"/>
              </w:rPr>
              <w:t>NWS zone VAZ084 (GLOUCESTER), zone-level</w:t>
            </w:r>
          </w:p>
        </w:tc>
        <w:tc>
          <w:tcPr>
            <w:tcW w:type="dxa" w:w="1113"/>
          </w:tcPr>
          <w:p>
            <w:pPr>
              <w:spacing w:after="0"/>
              <w:jc w:val="left"/>
            </w:pPr>
          </w:p>
        </w:tc>
        <w:tc>
          <w:tcPr>
            <w:tcW w:type="dxa" w:w="3057"/>
          </w:tcPr>
          <w:p>
            <w:pPr>
              <w:spacing w:after="0"/>
              <w:jc w:val="left"/>
            </w:pPr>
            <w:r>
              <w:rPr>
                <w:sz w:val="16"/>
              </w:rPr>
              <w:t>B1-c worst recorded: Excessive Heat, Heat</w:t>
            </w:r>
          </w:p>
        </w:tc>
      </w:tr>
      <w:tr>
        <w:trPr>
          <w:cantSplit/>
        </w:trPr>
        <w:tc>
          <w:tcPr>
            <w:tcW w:type="dxa" w:w="1037"/>
          </w:tcPr>
          <w:p>
            <w:pPr>
              <w:spacing w:after="0"/>
              <w:jc w:val="left"/>
            </w:pPr>
            <w:r>
              <w:rPr>
                <w:sz w:val="16"/>
              </w:rPr>
              <w:t>2011-04-16</w:t>
            </w:r>
          </w:p>
        </w:tc>
        <w:tc>
          <w:tcPr>
            <w:tcW w:type="dxa" w:w="1494"/>
          </w:tcPr>
          <w:p>
            <w:pPr>
              <w:spacing w:after="0"/>
              <w:jc w:val="left"/>
            </w:pPr>
            <w:r>
              <w:rPr>
                <w:sz w:val="16"/>
              </w:rPr>
              <w:t>Tornado</w:t>
            </w:r>
          </w:p>
        </w:tc>
        <w:tc>
          <w:tcPr>
            <w:tcW w:type="dxa" w:w="2066"/>
          </w:tcPr>
          <w:p>
            <w:pPr>
              <w:spacing w:after="0"/>
              <w:jc w:val="left"/>
            </w:pPr>
            <w:r>
              <w:rPr>
                <w:sz w:val="16"/>
              </w:rPr>
              <w:t>EF3, 13 mi within this county, 800 yd wide</w:t>
            </w:r>
          </w:p>
        </w:tc>
        <w:tc>
          <w:tcPr>
            <w:tcW w:type="dxa" w:w="1633"/>
          </w:tcPr>
          <w:p>
            <w:pPr>
              <w:spacing w:after="0"/>
              <w:jc w:val="left"/>
            </w:pPr>
            <w:r>
              <w:rPr>
                <w:sz w:val="16"/>
              </w:rPr>
              <w:t>$7,700,000 property; $0 crops (2011 dollars)</w:t>
            </w:r>
          </w:p>
        </w:tc>
        <w:tc>
          <w:tcPr>
            <w:tcW w:type="dxa" w:w="945"/>
          </w:tcPr>
          <w:p>
            <w:pPr>
              <w:spacing w:after="0"/>
              <w:jc w:val="right"/>
            </w:pPr>
            <w:r>
              <w:rPr>
                <w:sz w:val="16"/>
              </w:rPr>
              <w:t>2, 24</w:t>
            </w:r>
          </w:p>
        </w:tc>
        <w:tc>
          <w:tcPr>
            <w:tcW w:type="dxa" w:w="2767"/>
          </w:tcPr>
          <w:p>
            <w:pPr>
              <w:spacing w:after="0"/>
              <w:jc w:val="left"/>
            </w:pPr>
            <w:r>
              <w:rPr>
                <w:sz w:val="16"/>
              </w:rPr>
              <w:t>COKE to DUTTON</w:t>
            </w:r>
          </w:p>
        </w:tc>
        <w:tc>
          <w:tcPr>
            <w:tcW w:type="dxa" w:w="1113"/>
          </w:tcPr>
          <w:p>
            <w:pPr>
              <w:spacing w:after="0"/>
              <w:jc w:val="left"/>
            </w:pPr>
          </w:p>
        </w:tc>
        <w:tc>
          <w:tcPr>
            <w:tcW w:type="dxa" w:w="3057"/>
          </w:tcPr>
          <w:p>
            <w:pPr>
              <w:spacing w:after="0"/>
              <w:jc w:val="left"/>
            </w:pPr>
            <w:r>
              <w:rPr>
                <w:sz w:val="16"/>
              </w:rPr>
              <w:t>deaths or injuries recorded</w:t>
            </w:r>
          </w:p>
        </w:tc>
      </w:tr>
      <w:tr>
        <w:trPr>
          <w:cantSplit/>
        </w:trPr>
        <w:tc>
          <w:tcPr>
            <w:tcW w:type="dxa" w:w="1037"/>
          </w:tcPr>
          <w:p>
            <w:pPr>
              <w:spacing w:after="0"/>
              <w:jc w:val="left"/>
            </w:pPr>
            <w:r>
              <w:rPr>
                <w:sz w:val="16"/>
              </w:rPr>
              <w:t>2009-07-12</w:t>
            </w:r>
          </w:p>
        </w:tc>
        <w:tc>
          <w:tcPr>
            <w:tcW w:type="dxa" w:w="1494"/>
          </w:tcPr>
          <w:p>
            <w:pPr>
              <w:spacing w:after="0"/>
              <w:jc w:val="left"/>
            </w:pPr>
            <w:r>
              <w:rPr>
                <w:sz w:val="16"/>
              </w:rPr>
              <w:t>Hail</w:t>
            </w:r>
          </w:p>
        </w:tc>
        <w:tc>
          <w:tcPr>
            <w:tcW w:type="dxa" w:w="2066"/>
          </w:tcPr>
          <w:p>
            <w:pPr>
              <w:spacing w:after="0"/>
              <w:jc w:val="left"/>
            </w:pPr>
            <w:r>
              <w:rPr>
                <w:sz w:val="16"/>
              </w:rPr>
              <w:t>1.75 in</w:t>
            </w:r>
          </w:p>
        </w:tc>
        <w:tc>
          <w:tcPr>
            <w:tcW w:type="dxa" w:w="1633"/>
          </w:tcPr>
          <w:p>
            <w:pPr>
              <w:spacing w:after="0"/>
              <w:jc w:val="left"/>
            </w:pPr>
            <w:r>
              <w:rPr>
                <w:sz w:val="16"/>
              </w:rPr>
              <w:t>$0 property; $0 crops (2009 dollars)</w:t>
            </w:r>
          </w:p>
        </w:tc>
        <w:tc>
          <w:tcPr>
            <w:tcW w:type="dxa" w:w="945"/>
          </w:tcPr>
          <w:p>
            <w:pPr>
              <w:spacing w:after="0"/>
              <w:jc w:val="right"/>
            </w:pPr>
            <w:r>
              <w:rPr>
                <w:sz w:val="16"/>
              </w:rPr>
              <w:t>0, 0</w:t>
            </w:r>
          </w:p>
        </w:tc>
        <w:tc>
          <w:tcPr>
            <w:tcW w:type="dxa" w:w="2767"/>
          </w:tcPr>
          <w:p>
            <w:pPr>
              <w:spacing w:after="0"/>
              <w:jc w:val="left"/>
            </w:pPr>
            <w:r>
              <w:rPr>
                <w:sz w:val="16"/>
              </w:rPr>
              <w:t>NAXERA</w:t>
            </w:r>
          </w:p>
        </w:tc>
        <w:tc>
          <w:tcPr>
            <w:tcW w:type="dxa" w:w="1113"/>
          </w:tcPr>
          <w:p>
            <w:pPr>
              <w:spacing w:after="0"/>
              <w:jc w:val="left"/>
            </w:pPr>
          </w:p>
        </w:tc>
        <w:tc>
          <w:tcPr>
            <w:tcW w:type="dxa" w:w="3057"/>
          </w:tcPr>
          <w:p>
            <w:pPr>
              <w:spacing w:after="0"/>
              <w:jc w:val="left"/>
            </w:pPr>
            <w:r>
              <w:rPr>
                <w:sz w:val="16"/>
              </w:rPr>
              <w:t>B1-c worst recorded: Hail</w:t>
            </w:r>
          </w:p>
        </w:tc>
      </w:tr>
      <w:tr>
        <w:trPr>
          <w:cantSplit/>
        </w:trPr>
        <w:tc>
          <w:tcPr>
            <w:tcW w:type="dxa" w:w="1037"/>
          </w:tcPr>
          <w:p>
            <w:pPr>
              <w:spacing w:after="0"/>
              <w:jc w:val="left"/>
            </w:pPr>
            <w:r>
              <w:rPr>
                <w:sz w:val="16"/>
              </w:rPr>
              <w:t>2006-09-01</w:t>
            </w:r>
          </w:p>
        </w:tc>
        <w:tc>
          <w:tcPr>
            <w:tcW w:type="dxa" w:w="1494"/>
          </w:tcPr>
          <w:p>
            <w:pPr>
              <w:spacing w:after="0"/>
              <w:jc w:val="left"/>
            </w:pPr>
            <w:r>
              <w:rPr>
                <w:sz w:val="16"/>
              </w:rPr>
              <w:t>Coastal Flood</w:t>
            </w:r>
          </w:p>
        </w:tc>
        <w:tc>
          <w:tcPr>
            <w:tcW w:type="dxa" w:w="2066"/>
          </w:tcPr>
          <w:p>
            <w:pPr>
              <w:spacing w:after="0"/>
              <w:jc w:val="left"/>
            </w:pPr>
          </w:p>
        </w:tc>
        <w:tc>
          <w:tcPr>
            <w:tcW w:type="dxa" w:w="1633"/>
          </w:tcPr>
          <w:p>
            <w:pPr>
              <w:spacing w:after="0"/>
              <w:jc w:val="left"/>
            </w:pPr>
            <w:r>
              <w:rPr>
                <w:sz w:val="16"/>
              </w:rPr>
              <w:t>$2,000,000 property; crops not reported (zone total, 2006 dollars)</w:t>
            </w:r>
          </w:p>
        </w:tc>
        <w:tc>
          <w:tcPr>
            <w:tcW w:type="dxa" w:w="945"/>
          </w:tcPr>
          <w:p>
            <w:pPr>
              <w:spacing w:after="0"/>
              <w:jc w:val="right"/>
            </w:pPr>
            <w:r>
              <w:rPr>
                <w:sz w:val="16"/>
              </w:rPr>
              <w:t>0, 0</w:t>
            </w:r>
          </w:p>
        </w:tc>
        <w:tc>
          <w:tcPr>
            <w:tcW w:type="dxa" w:w="2767"/>
          </w:tcPr>
          <w:p>
            <w:pPr>
              <w:spacing w:after="0"/>
              <w:jc w:val="left"/>
            </w:pPr>
            <w:r>
              <w:rPr>
                <w:sz w:val="16"/>
              </w:rPr>
              <w:t>NWS zone VAZ084 (GLOUCESTER), zone-level</w:t>
            </w:r>
          </w:p>
        </w:tc>
        <w:tc>
          <w:tcPr>
            <w:tcW w:type="dxa" w:w="1113"/>
          </w:tcPr>
          <w:p>
            <w:pPr>
              <w:spacing w:after="0"/>
              <w:jc w:val="left"/>
            </w:pPr>
          </w:p>
        </w:tc>
        <w:tc>
          <w:tcPr>
            <w:tcW w:type="dxa" w:w="3057"/>
          </w:tcPr>
          <w:p>
            <w:pPr>
              <w:spacing w:after="0"/>
              <w:jc w:val="left"/>
            </w:pPr>
            <w:r>
              <w:rPr>
                <w:sz w:val="16"/>
              </w:rPr>
              <w:t>B1-c worst recorded: Coastal Flood, Storm Surge/Tide</w:t>
            </w:r>
          </w:p>
        </w:tc>
      </w:tr>
      <w:tr>
        <w:trPr>
          <w:cantSplit/>
        </w:trPr>
        <w:tc>
          <w:tcPr>
            <w:tcW w:type="dxa" w:w="1037"/>
          </w:tcPr>
          <w:p>
            <w:pPr>
              <w:spacing w:after="0"/>
              <w:jc w:val="left"/>
            </w:pPr>
            <w:r>
              <w:rPr>
                <w:sz w:val="16"/>
              </w:rPr>
              <w:t>2006-09-01</w:t>
            </w:r>
          </w:p>
        </w:tc>
        <w:tc>
          <w:tcPr>
            <w:tcW w:type="dxa" w:w="1494"/>
          </w:tcPr>
          <w:p>
            <w:pPr>
              <w:spacing w:after="0"/>
              <w:jc w:val="left"/>
            </w:pPr>
            <w:r>
              <w:rPr>
                <w:sz w:val="16"/>
              </w:rPr>
              <w:t>High Wind</w:t>
            </w:r>
          </w:p>
        </w:tc>
        <w:tc>
          <w:tcPr>
            <w:tcW w:type="dxa" w:w="2066"/>
          </w:tcPr>
          <w:p>
            <w:pPr>
              <w:spacing w:after="0"/>
              <w:jc w:val="left"/>
            </w:pPr>
            <w:r>
              <w:rPr>
                <w:sz w:val="16"/>
              </w:rPr>
              <w:t>35 kt (40 mph) estimated sustained</w:t>
            </w:r>
          </w:p>
        </w:tc>
        <w:tc>
          <w:tcPr>
            <w:tcW w:type="dxa" w:w="1633"/>
          </w:tcPr>
          <w:p>
            <w:pPr>
              <w:spacing w:after="0"/>
              <w:jc w:val="left"/>
            </w:pPr>
            <w:r>
              <w:rPr>
                <w:sz w:val="16"/>
              </w:rPr>
              <w:t>$1,000,000 property; crops not reported (zone total, 2006 dollars)</w:t>
            </w:r>
          </w:p>
        </w:tc>
        <w:tc>
          <w:tcPr>
            <w:tcW w:type="dxa" w:w="945"/>
          </w:tcPr>
          <w:p>
            <w:pPr>
              <w:spacing w:after="0"/>
              <w:jc w:val="right"/>
            </w:pPr>
            <w:r>
              <w:rPr>
                <w:sz w:val="16"/>
              </w:rPr>
              <w:t>2, 0</w:t>
            </w:r>
          </w:p>
        </w:tc>
        <w:tc>
          <w:tcPr>
            <w:tcW w:type="dxa" w:w="2767"/>
          </w:tcPr>
          <w:p>
            <w:pPr>
              <w:spacing w:after="0"/>
              <w:jc w:val="left"/>
            </w:pPr>
            <w:r>
              <w:rPr>
                <w:sz w:val="16"/>
              </w:rPr>
              <w:t>NWS zone VAZ084 (GLOUCESTER), zone-level</w:t>
            </w:r>
          </w:p>
        </w:tc>
        <w:tc>
          <w:tcPr>
            <w:tcW w:type="dxa" w:w="1113"/>
          </w:tcPr>
          <w:p>
            <w:pPr>
              <w:spacing w:after="0"/>
              <w:jc w:val="left"/>
            </w:pPr>
          </w:p>
        </w:tc>
        <w:tc>
          <w:tcPr>
            <w:tcW w:type="dxa" w:w="3057"/>
          </w:tcPr>
          <w:p>
            <w:pPr>
              <w:spacing w:after="0"/>
              <w:jc w:val="left"/>
            </w:pPr>
            <w:r>
              <w:rPr>
                <w:sz w:val="16"/>
              </w:rPr>
              <w:t>deaths or injuries recorded</w:t>
            </w:r>
          </w:p>
        </w:tc>
      </w:tr>
      <w:tr>
        <w:trPr>
          <w:cantSplit/>
        </w:trPr>
        <w:tc>
          <w:tcPr>
            <w:tcW w:type="dxa" w:w="1037"/>
          </w:tcPr>
          <w:p>
            <w:pPr>
              <w:spacing w:after="0"/>
              <w:jc w:val="left"/>
            </w:pPr>
            <w:r>
              <w:rPr>
                <w:sz w:val="16"/>
              </w:rPr>
              <w:t>2006-03-14</w:t>
            </w:r>
          </w:p>
        </w:tc>
        <w:tc>
          <w:tcPr>
            <w:tcW w:type="dxa" w:w="1494"/>
          </w:tcPr>
          <w:p>
            <w:pPr>
              <w:spacing w:after="0"/>
              <w:jc w:val="left"/>
            </w:pPr>
            <w:r>
              <w:rPr>
                <w:sz w:val="16"/>
              </w:rPr>
              <w:t>Wildfire</w:t>
            </w:r>
          </w:p>
        </w:tc>
        <w:tc>
          <w:tcPr>
            <w:tcW w:type="dxa" w:w="2066"/>
          </w:tcPr>
          <w:p>
            <w:pPr>
              <w:spacing w:after="0"/>
              <w:jc w:val="left"/>
            </w:pPr>
          </w:p>
        </w:tc>
        <w:tc>
          <w:tcPr>
            <w:tcW w:type="dxa" w:w="1633"/>
          </w:tcPr>
          <w:p>
            <w:pPr>
              <w:spacing w:after="0"/>
              <w:jc w:val="left"/>
            </w:pPr>
            <w:r>
              <w:rPr>
                <w:sz w:val="16"/>
              </w:rPr>
              <w:t>$50,000 property; crops not reported (zone total, 2006 dollars)</w:t>
            </w:r>
          </w:p>
        </w:tc>
        <w:tc>
          <w:tcPr>
            <w:tcW w:type="dxa" w:w="945"/>
          </w:tcPr>
          <w:p>
            <w:pPr>
              <w:spacing w:after="0"/>
              <w:jc w:val="right"/>
            </w:pPr>
            <w:r>
              <w:rPr>
                <w:sz w:val="16"/>
              </w:rPr>
              <w:t>0, 0</w:t>
            </w:r>
          </w:p>
        </w:tc>
        <w:tc>
          <w:tcPr>
            <w:tcW w:type="dxa" w:w="2767"/>
          </w:tcPr>
          <w:p>
            <w:pPr>
              <w:spacing w:after="0"/>
              <w:jc w:val="left"/>
            </w:pPr>
            <w:r>
              <w:rPr>
                <w:sz w:val="16"/>
              </w:rPr>
              <w:t>NWS zone VAZ084 (GLOUCESTER), zone-level</w:t>
            </w:r>
          </w:p>
        </w:tc>
        <w:tc>
          <w:tcPr>
            <w:tcW w:type="dxa" w:w="1113"/>
          </w:tcPr>
          <w:p>
            <w:pPr>
              <w:spacing w:after="0"/>
              <w:jc w:val="left"/>
            </w:pPr>
          </w:p>
        </w:tc>
        <w:tc>
          <w:tcPr>
            <w:tcW w:type="dxa" w:w="3057"/>
          </w:tcPr>
          <w:p>
            <w:pPr>
              <w:spacing w:after="0"/>
              <w:jc w:val="left"/>
            </w:pPr>
            <w:r>
              <w:rPr>
                <w:sz w:val="16"/>
              </w:rPr>
              <w:t>B1-c worst recorded: Wildfire</w:t>
            </w:r>
          </w:p>
        </w:tc>
      </w:tr>
      <w:tr>
        <w:trPr>
          <w:cantSplit/>
        </w:trPr>
        <w:tc>
          <w:tcPr>
            <w:tcW w:type="dxa" w:w="1037"/>
          </w:tcPr>
          <w:p>
            <w:pPr>
              <w:spacing w:after="0"/>
              <w:jc w:val="left"/>
            </w:pPr>
            <w:r>
              <w:rPr>
                <w:sz w:val="16"/>
              </w:rPr>
              <w:t>2003-09-18</w:t>
            </w:r>
          </w:p>
        </w:tc>
        <w:tc>
          <w:tcPr>
            <w:tcW w:type="dxa" w:w="1494"/>
          </w:tcPr>
          <w:p>
            <w:pPr>
              <w:spacing w:after="0"/>
              <w:jc w:val="left"/>
            </w:pPr>
            <w:r>
              <w:rPr>
                <w:sz w:val="16"/>
              </w:rPr>
              <w:t>Hurricane (NOAA event type 'Hurricane (Typhoon)')</w:t>
            </w:r>
          </w:p>
        </w:tc>
        <w:tc>
          <w:tcPr>
            <w:tcW w:type="dxa" w:w="2066"/>
          </w:tcPr>
          <w:p>
            <w:pPr>
              <w:spacing w:after="0"/>
              <w:jc w:val="left"/>
            </w:pPr>
          </w:p>
        </w:tc>
        <w:tc>
          <w:tcPr>
            <w:tcW w:type="dxa" w:w="1633"/>
          </w:tcPr>
          <w:p>
            <w:pPr>
              <w:spacing w:after="0"/>
              <w:jc w:val="left"/>
            </w:pPr>
            <w:r>
              <w:rPr>
                <w:sz w:val="16"/>
              </w:rPr>
              <w:t>$8,000,000 property; $2,500,000 crops (zone total, 2003 dollars)</w:t>
            </w:r>
          </w:p>
        </w:tc>
        <w:tc>
          <w:tcPr>
            <w:tcW w:type="dxa" w:w="945"/>
          </w:tcPr>
          <w:p>
            <w:pPr>
              <w:spacing w:after="0"/>
              <w:jc w:val="right"/>
            </w:pPr>
            <w:r>
              <w:rPr>
                <w:sz w:val="16"/>
              </w:rPr>
              <w:t>0, 0</w:t>
            </w:r>
          </w:p>
        </w:tc>
        <w:tc>
          <w:tcPr>
            <w:tcW w:type="dxa" w:w="2767"/>
          </w:tcPr>
          <w:p>
            <w:pPr>
              <w:spacing w:after="0"/>
              <w:jc w:val="left"/>
            </w:pPr>
            <w:r>
              <w:rPr>
                <w:sz w:val="16"/>
              </w:rPr>
              <w:t>NWS zone VAZ084 (GLOUCESTER), zone-level</w:t>
            </w:r>
          </w:p>
        </w:tc>
        <w:tc>
          <w:tcPr>
            <w:tcW w:type="dxa" w:w="1113"/>
          </w:tcPr>
          <w:p>
            <w:pPr>
              <w:spacing w:after="0"/>
              <w:jc w:val="left"/>
            </w:pPr>
          </w:p>
        </w:tc>
        <w:tc>
          <w:tcPr>
            <w:tcW w:type="dxa" w:w="305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1975-04-25</w:t>
            </w:r>
          </w:p>
        </w:tc>
        <w:tc>
          <w:tcPr>
            <w:tcW w:type="dxa" w:w="1494"/>
          </w:tcPr>
          <w:p>
            <w:pPr>
              <w:spacing w:after="0"/>
              <w:jc w:val="left"/>
            </w:pPr>
            <w:r>
              <w:rPr>
                <w:sz w:val="16"/>
              </w:rPr>
              <w:t>Tornado</w:t>
            </w:r>
          </w:p>
        </w:tc>
        <w:tc>
          <w:tcPr>
            <w:tcW w:type="dxa" w:w="2066"/>
          </w:tcPr>
          <w:p>
            <w:pPr>
              <w:spacing w:after="0"/>
              <w:jc w:val="left"/>
            </w:pPr>
            <w:r>
              <w:rPr>
                <w:sz w:val="16"/>
              </w:rPr>
              <w:t>F1, 2.7 mi path length (whole path, pre-1996), 33 yd wide</w:t>
            </w:r>
          </w:p>
        </w:tc>
        <w:tc>
          <w:tcPr>
            <w:tcW w:type="dxa" w:w="1633"/>
          </w:tcPr>
          <w:p>
            <w:pPr>
              <w:spacing w:after="0"/>
              <w:jc w:val="left"/>
            </w:pPr>
            <w:r>
              <w:rPr>
                <w:sz w:val="16"/>
              </w:rPr>
              <w:t>$250,000 property; crops not recorded (1975 dollars)</w:t>
            </w:r>
          </w:p>
        </w:tc>
        <w:tc>
          <w:tcPr>
            <w:tcW w:type="dxa" w:w="945"/>
          </w:tcPr>
          <w:p>
            <w:pPr>
              <w:spacing w:after="0"/>
              <w:jc w:val="right"/>
            </w:pPr>
            <w:r>
              <w:rPr>
                <w:sz w:val="16"/>
              </w:rPr>
              <w:t>0, 4</w:t>
            </w:r>
          </w:p>
        </w:tc>
        <w:tc>
          <w:tcPr>
            <w:tcW w:type="dxa" w:w="2767"/>
          </w:tcPr>
          <w:p>
            <w:pPr>
              <w:spacing w:after="0"/>
              <w:jc w:val="left"/>
            </w:pPr>
            <w:r>
              <w:rPr>
                <w:sz w:val="16"/>
              </w:rPr>
              <w:t>location not recorded</w:t>
            </w:r>
          </w:p>
        </w:tc>
        <w:tc>
          <w:tcPr>
            <w:tcW w:type="dxa" w:w="1113"/>
          </w:tcPr>
          <w:p>
            <w:pPr>
              <w:spacing w:after="0"/>
              <w:jc w:val="left"/>
            </w:pPr>
          </w:p>
        </w:tc>
        <w:tc>
          <w:tcPr>
            <w:tcW w:type="dxa" w:w="305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(259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2"/>
        <w:gridCol w:w="1037"/>
        <w:gridCol w:w="1898"/>
        <w:gridCol w:w="1513"/>
        <w:gridCol w:w="1476"/>
        <w:gridCol w:w="1037"/>
        <w:gridCol w:w="1902"/>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8"/>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0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0"/>
          </w:tcPr>
          <w:p>
            <w:pPr>
              <w:spacing w:after="0"/>
              <w:jc w:val="right"/>
            </w:pPr>
            <w:r>
              <w:rPr>
                <w:sz w:val="16"/>
              </w:rPr>
              <w:t>3.69</w:t>
            </w:r>
          </w:p>
        </w:tc>
        <w:tc>
          <w:tcPr>
            <w:tcW w:type="dxa" w:w="1431"/>
          </w:tcPr>
          <w:p>
            <w:pPr>
              <w:spacing w:after="0"/>
              <w:jc w:val="left"/>
            </w:pPr>
            <w:r>
              <w:rPr>
                <w:sz w:val="16"/>
              </w:rPr>
              <w:t>events per year at a location (modeled)</w:t>
            </w:r>
          </w:p>
        </w:tc>
        <w:tc>
          <w:tcPr>
            <w:tcW w:type="dxa" w:w="1552"/>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898"/>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1902"/>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0"/>
          </w:tcPr>
          <w:p>
            <w:pPr>
              <w:spacing w:after="0"/>
              <w:jc w:val="right"/>
            </w:pPr>
            <w:r>
              <w:rPr>
                <w:sz w:val="16"/>
              </w:rPr>
              <w:t>0.579</w:t>
            </w:r>
          </w:p>
        </w:tc>
        <w:tc>
          <w:tcPr>
            <w:tcW w:type="dxa" w:w="1431"/>
          </w:tcPr>
          <w:p>
            <w:pPr>
              <w:spacing w:after="0"/>
              <w:jc w:val="left"/>
            </w:pPr>
            <w:r>
              <w:rPr>
                <w:sz w:val="16"/>
              </w:rPr>
              <w:t>event-days per year</w:t>
            </w:r>
          </w:p>
        </w:tc>
        <w:tc>
          <w:tcPr>
            <w:tcW w:type="dxa" w:w="1552"/>
          </w:tcPr>
          <w:p>
            <w:pPr>
              <w:spacing w:after="0"/>
              <w:jc w:val="left"/>
            </w:pPr>
            <w:r>
              <w:rPr>
                <w:sz w:val="16"/>
              </w:rPr>
              <w:t>about 0.579 days per year</w:t>
            </w:r>
          </w:p>
        </w:tc>
        <w:tc>
          <w:tcPr>
            <w:tcW w:type="dxa" w:w="1037"/>
          </w:tcPr>
          <w:p>
            <w:pPr>
              <w:spacing w:after="0"/>
              <w:jc w:val="left"/>
            </w:pPr>
          </w:p>
        </w:tc>
        <w:tc>
          <w:tcPr>
            <w:tcW w:type="dxa" w:w="1898"/>
          </w:tcPr>
          <w:p>
            <w:pPr>
              <w:spacing w:after="0"/>
              <w:jc w:val="left"/>
            </w:pPr>
            <w:r>
              <w:rPr>
                <w:sz w:val="16"/>
              </w:rPr>
              <w:t>Storm Events event-days in 0 of 30 years, 1996 to 2025 (0%)</w:t>
            </w:r>
          </w:p>
        </w:tc>
        <w:tc>
          <w:tcPr>
            <w:tcW w:type="dxa" w:w="1513"/>
          </w:tcPr>
          <w:p>
            <w:pPr>
              <w:spacing w:after="0"/>
              <w:jc w:val="right"/>
            </w:pPr>
            <w:r>
              <w:rPr>
                <w:sz w:val="16"/>
              </w:rPr>
              <w:t>11.1</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1902"/>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30"/>
          </w:tcPr>
          <w:p>
            <w:pPr>
              <w:spacing w:after="0"/>
              <w:jc w:val="right"/>
            </w:pPr>
            <w:r>
              <w:rPr>
                <w:sz w:val="16"/>
              </w:rPr>
              <w:t>2.7</w:t>
            </w:r>
          </w:p>
        </w:tc>
        <w:tc>
          <w:tcPr>
            <w:tcW w:type="dxa" w:w="1431"/>
          </w:tcPr>
          <w:p>
            <w:pPr>
              <w:spacing w:after="0"/>
              <w:jc w:val="left"/>
            </w:pPr>
            <w:r>
              <w:rPr>
                <w:sz w:val="16"/>
              </w:rPr>
              <w:t>event-days per year</w:t>
            </w:r>
          </w:p>
        </w:tc>
        <w:tc>
          <w:tcPr>
            <w:tcW w:type="dxa" w:w="1552"/>
          </w:tcPr>
          <w:p>
            <w:pPr>
              <w:spacing w:after="0"/>
              <w:jc w:val="left"/>
            </w:pPr>
            <w:r>
              <w:rPr>
                <w:sz w:val="16"/>
              </w:rPr>
              <w:t>about 2.7 days per year</w:t>
            </w:r>
          </w:p>
        </w:tc>
        <w:tc>
          <w:tcPr>
            <w:tcW w:type="dxa" w:w="1037"/>
          </w:tcPr>
          <w:p>
            <w:pPr>
              <w:spacing w:after="0"/>
              <w:jc w:val="left"/>
            </w:pPr>
          </w:p>
        </w:tc>
        <w:tc>
          <w:tcPr>
            <w:tcW w:type="dxa" w:w="1898"/>
          </w:tcPr>
          <w:p>
            <w:pPr>
              <w:spacing w:after="0"/>
              <w:jc w:val="left"/>
            </w:pPr>
            <w:r>
              <w:rPr>
                <w:sz w:val="16"/>
              </w:rPr>
              <w:t>Storm Events event-days in 0 of 30 years, 1996 to 2025 (0%)</w:t>
            </w:r>
          </w:p>
        </w:tc>
        <w:tc>
          <w:tcPr>
            <w:tcW w:type="dxa" w:w="1513"/>
          </w:tcPr>
          <w:p>
            <w:pPr>
              <w:spacing w:after="0"/>
              <w:jc w:val="right"/>
            </w:pPr>
            <w:r>
              <w:rPr>
                <w:sz w:val="16"/>
              </w:rPr>
              <w:t>77</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0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0.00118</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0.118%</w:t>
            </w:r>
          </w:p>
        </w:tc>
        <w:tc>
          <w:tcPr>
            <w:tcW w:type="dxa" w:w="1037"/>
          </w:tcPr>
          <w:p>
            <w:pPr>
              <w:spacing w:after="0"/>
              <w:jc w:val="left"/>
            </w:pPr>
          </w:p>
        </w:tc>
        <w:tc>
          <w:tcPr>
            <w:tcW w:type="dxa" w:w="1898"/>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190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2</w:t>
            </w:r>
          </w:p>
        </w:tc>
        <w:tc>
          <w:tcPr>
            <w:tcW w:type="dxa" w:w="1431"/>
          </w:tcPr>
          <w:p>
            <w:pPr>
              <w:spacing w:after="0"/>
              <w:jc w:val="left"/>
            </w:pPr>
            <w:r>
              <w:rPr>
                <w:sz w:val="16"/>
              </w:rPr>
              <w:t>events per year</w:t>
            </w:r>
          </w:p>
        </w:tc>
        <w:tc>
          <w:tcPr>
            <w:tcW w:type="dxa" w:w="1552"/>
          </w:tcPr>
          <w:p>
            <w:pPr>
              <w:spacing w:after="0"/>
              <w:jc w:val="left"/>
            </w:pPr>
            <w:r>
              <w:rPr>
                <w:sz w:val="16"/>
              </w:rPr>
              <w:t>about 2 per year</w:t>
            </w:r>
          </w:p>
        </w:tc>
        <w:tc>
          <w:tcPr>
            <w:tcW w:type="dxa" w:w="1037"/>
          </w:tcPr>
          <w:p>
            <w:pPr>
              <w:spacing w:after="0"/>
              <w:jc w:val="left"/>
            </w:pPr>
            <w:r>
              <w:rPr>
                <w:sz w:val="16"/>
              </w:rPr>
              <w:t>Highly likely</w:t>
            </w:r>
          </w:p>
        </w:tc>
        <w:tc>
          <w:tcPr>
            <w:tcW w:type="dxa" w:w="1898"/>
          </w:tcPr>
          <w:p>
            <w:pPr>
              <w:spacing w:after="0"/>
              <w:jc w:val="left"/>
            </w:pPr>
            <w:r>
              <w:rPr>
                <w:sz w:val="16"/>
              </w:rPr>
              <w:t>FEMA annualized frequency (modeled)</w:t>
            </w:r>
          </w:p>
        </w:tc>
        <w:tc>
          <w:tcPr>
            <w:tcW w:type="dxa" w:w="1513"/>
          </w:tcPr>
          <w:p>
            <w:pPr>
              <w:spacing w:after="0"/>
              <w:jc w:val="right"/>
            </w:pPr>
            <w:r>
              <w:rPr>
                <w:sz w:val="16"/>
              </w:rPr>
              <w:t>91.1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1902"/>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5.69</w:t>
            </w:r>
          </w:p>
        </w:tc>
        <w:tc>
          <w:tcPr>
            <w:tcW w:type="dxa" w:w="1431"/>
          </w:tcPr>
          <w:p>
            <w:pPr>
              <w:spacing w:after="0"/>
              <w:jc w:val="left"/>
            </w:pPr>
            <w:r>
              <w:rPr>
                <w:sz w:val="16"/>
              </w:rPr>
              <w:t>event-days per year</w:t>
            </w:r>
          </w:p>
        </w:tc>
        <w:tc>
          <w:tcPr>
            <w:tcW w:type="dxa" w:w="1552"/>
          </w:tcPr>
          <w:p>
            <w:pPr>
              <w:spacing w:after="0"/>
              <w:jc w:val="left"/>
            </w:pPr>
            <w:r>
              <w:rPr>
                <w:sz w:val="16"/>
              </w:rPr>
              <w:t>about 5.69 days per year</w:t>
            </w:r>
          </w:p>
        </w:tc>
        <w:tc>
          <w:tcPr>
            <w:tcW w:type="dxa" w:w="1037"/>
          </w:tcPr>
          <w:p>
            <w:pPr>
              <w:spacing w:after="0"/>
              <w:jc w:val="left"/>
            </w:pPr>
            <w:r>
              <w:rPr>
                <w:sz w:val="16"/>
              </w:rPr>
              <w:t>Likely</w:t>
            </w:r>
          </w:p>
        </w:tc>
        <w:tc>
          <w:tcPr>
            <w:tcW w:type="dxa" w:w="1898"/>
          </w:tcPr>
          <w:p>
            <w:pPr>
              <w:spacing w:after="0"/>
              <w:jc w:val="left"/>
            </w:pPr>
            <w:r>
              <w:rPr>
                <w:sz w:val="16"/>
              </w:rPr>
              <w:t>Storm Events event-days in 4 of 30 years, 1996 to 2025 (13.3%)</w:t>
            </w:r>
          </w:p>
        </w:tc>
        <w:tc>
          <w:tcPr>
            <w:tcW w:type="dxa" w:w="1513"/>
          </w:tcPr>
          <w:p>
            <w:pPr>
              <w:spacing w:after="0"/>
              <w:jc w:val="right"/>
            </w:pPr>
            <w:r>
              <w:rPr>
                <w:sz w:val="16"/>
              </w:rPr>
              <w:t>84.6</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1902"/>
          </w:tcPr>
          <w:p>
            <w:pPr>
              <w:spacing w:after="0"/>
              <w:jc w:val="left"/>
            </w:pPr>
          </w:p>
        </w:tc>
      </w:tr>
      <w:tr>
        <w:trPr>
          <w:cantSplit/>
        </w:trPr>
        <w:tc>
          <w:tcPr>
            <w:tcW w:type="dxa" w:w="1037"/>
          </w:tcPr>
          <w:p>
            <w:pPr>
              <w:spacing w:after="0"/>
              <w:jc w:val="left"/>
            </w:pPr>
            <w:r>
              <w:rPr>
                <w:sz w:val="16"/>
              </w:rPr>
              <w:t>Hurricane</w:t>
            </w:r>
          </w:p>
        </w:tc>
        <w:tc>
          <w:tcPr>
            <w:tcW w:type="dxa" w:w="1230"/>
          </w:tcPr>
          <w:p>
            <w:pPr>
              <w:spacing w:after="0"/>
              <w:jc w:val="right"/>
            </w:pPr>
            <w:r>
              <w:rPr>
                <w:sz w:val="16"/>
              </w:rPr>
              <w:t>0.188</w:t>
            </w:r>
          </w:p>
        </w:tc>
        <w:tc>
          <w:tcPr>
            <w:tcW w:type="dxa" w:w="1431"/>
          </w:tcPr>
          <w:p>
            <w:pPr>
              <w:spacing w:after="0"/>
              <w:jc w:val="left"/>
            </w:pPr>
            <w:r>
              <w:rPr>
                <w:sz w:val="16"/>
              </w:rPr>
              <w:t>events per year</w:t>
            </w:r>
          </w:p>
        </w:tc>
        <w:tc>
          <w:tcPr>
            <w:tcW w:type="dxa" w:w="1552"/>
          </w:tcPr>
          <w:p>
            <w:pPr>
              <w:spacing w:after="0"/>
              <w:jc w:val="left"/>
            </w:pPr>
            <w:r>
              <w:rPr>
                <w:sz w:val="16"/>
              </w:rPr>
              <w:t>about 1 in 5 years</w:t>
            </w:r>
          </w:p>
        </w:tc>
        <w:tc>
          <w:tcPr>
            <w:tcW w:type="dxa" w:w="1037"/>
          </w:tcPr>
          <w:p>
            <w:pPr>
              <w:spacing w:after="0"/>
              <w:jc w:val="left"/>
            </w:pPr>
            <w:r>
              <w:rPr>
                <w:sz w:val="16"/>
              </w:rPr>
              <w:t>Likely</w:t>
            </w:r>
          </w:p>
        </w:tc>
        <w:tc>
          <w:tcPr>
            <w:tcW w:type="dxa" w:w="1898"/>
          </w:tcPr>
          <w:p>
            <w:pPr>
              <w:spacing w:after="0"/>
              <w:jc w:val="left"/>
            </w:pPr>
            <w:r>
              <w:rPr>
                <w:sz w:val="16"/>
              </w:rPr>
              <w:t>FEMA annualized frequency (modeled)</w:t>
            </w:r>
          </w:p>
        </w:tc>
        <w:tc>
          <w:tcPr>
            <w:tcW w:type="dxa" w:w="1513"/>
          </w:tcPr>
          <w:p>
            <w:pPr>
              <w:spacing w:after="0"/>
              <w:jc w:val="right"/>
            </w:pPr>
            <w:r>
              <w:rPr>
                <w:sz w:val="16"/>
              </w:rPr>
              <w:t>66</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190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0"/>
          </w:tcPr>
          <w:p>
            <w:pPr>
              <w:spacing w:after="0"/>
              <w:jc w:val="right"/>
            </w:pPr>
            <w:r>
              <w:rPr>
                <w:sz w:val="16"/>
              </w:rPr>
              <w:t>1.2</w:t>
            </w:r>
          </w:p>
        </w:tc>
        <w:tc>
          <w:tcPr>
            <w:tcW w:type="dxa" w:w="1431"/>
          </w:tcPr>
          <w:p>
            <w:pPr>
              <w:spacing w:after="0"/>
              <w:jc w:val="left"/>
            </w:pPr>
            <w:r>
              <w:rPr>
                <w:sz w:val="16"/>
              </w:rPr>
              <w:t>event-days per year</w:t>
            </w:r>
          </w:p>
        </w:tc>
        <w:tc>
          <w:tcPr>
            <w:tcW w:type="dxa" w:w="1552"/>
          </w:tcPr>
          <w:p>
            <w:pPr>
              <w:spacing w:after="0"/>
              <w:jc w:val="left"/>
            </w:pPr>
            <w:r>
              <w:rPr>
                <w:sz w:val="16"/>
              </w:rPr>
              <w:t>about 1.2 days per year</w:t>
            </w:r>
          </w:p>
        </w:tc>
        <w:tc>
          <w:tcPr>
            <w:tcW w:type="dxa" w:w="1037"/>
          </w:tcPr>
          <w:p>
            <w:pPr>
              <w:spacing w:after="0"/>
              <w:jc w:val="left"/>
            </w:pPr>
            <w:r>
              <w:rPr>
                <w:sz w:val="16"/>
              </w:rPr>
              <w:t>Possible</w:t>
            </w:r>
          </w:p>
        </w:tc>
        <w:tc>
          <w:tcPr>
            <w:tcW w:type="dxa" w:w="1898"/>
          </w:tcPr>
          <w:p>
            <w:pPr>
              <w:spacing w:after="0"/>
              <w:jc w:val="left"/>
            </w:pPr>
            <w:r>
              <w:rPr>
                <w:sz w:val="16"/>
              </w:rPr>
              <w:t>Storm Events event-days in 2 of 30 years, 1996 to 2025 (6.67%)</w:t>
            </w:r>
          </w:p>
        </w:tc>
        <w:tc>
          <w:tcPr>
            <w:tcW w:type="dxa" w:w="1513"/>
          </w:tcPr>
          <w:p>
            <w:pPr>
              <w:spacing w:after="0"/>
              <w:jc w:val="right"/>
            </w:pPr>
            <w:r>
              <w:rPr>
                <w:sz w:val="16"/>
              </w:rPr>
              <w:t>82</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1902"/>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0.321</w:t>
            </w:r>
          </w:p>
        </w:tc>
        <w:tc>
          <w:tcPr>
            <w:tcW w:type="dxa" w:w="1431"/>
          </w:tcPr>
          <w:p>
            <w:pPr>
              <w:spacing w:after="0"/>
              <w:jc w:val="left"/>
            </w:pPr>
            <w:r>
              <w:rPr>
                <w:sz w:val="16"/>
              </w:rPr>
              <w:t>event-days per year</w:t>
            </w:r>
          </w:p>
        </w:tc>
        <w:tc>
          <w:tcPr>
            <w:tcW w:type="dxa" w:w="1552"/>
          </w:tcPr>
          <w:p>
            <w:pPr>
              <w:spacing w:after="0"/>
              <w:jc w:val="left"/>
            </w:pPr>
            <w:r>
              <w:rPr>
                <w:sz w:val="16"/>
              </w:rPr>
              <w:t>about 0.321 days per year</w:t>
            </w:r>
          </w:p>
        </w:tc>
        <w:tc>
          <w:tcPr>
            <w:tcW w:type="dxa" w:w="1037"/>
          </w:tcPr>
          <w:p>
            <w:pPr>
              <w:spacing w:after="0"/>
              <w:jc w:val="left"/>
            </w:pPr>
            <w:r>
              <w:rPr>
                <w:sz w:val="16"/>
              </w:rPr>
              <w:t>Likely</w:t>
            </w:r>
          </w:p>
        </w:tc>
        <w:tc>
          <w:tcPr>
            <w:tcW w:type="dxa" w:w="1898"/>
          </w:tcPr>
          <w:p>
            <w:pPr>
              <w:spacing w:after="0"/>
              <w:jc w:val="left"/>
            </w:pPr>
            <w:r>
              <w:rPr>
                <w:sz w:val="16"/>
              </w:rPr>
              <w:t>Storm Events event-days in 9 of 30 years, 1996 to 2025 (30%)</w:t>
            </w:r>
          </w:p>
        </w:tc>
        <w:tc>
          <w:tcPr>
            <w:tcW w:type="dxa" w:w="1513"/>
          </w:tcPr>
          <w:p>
            <w:pPr>
              <w:spacing w:after="0"/>
              <w:jc w:val="right"/>
            </w:pPr>
            <w:r>
              <w:rPr>
                <w:sz w:val="16"/>
              </w:rPr>
              <w:t>9</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1902"/>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0.0647</w:t>
            </w:r>
          </w:p>
        </w:tc>
        <w:tc>
          <w:tcPr>
            <w:tcW w:type="dxa" w:w="1431"/>
          </w:tcPr>
          <w:p>
            <w:pPr>
              <w:spacing w:after="0"/>
              <w:jc w:val="left"/>
            </w:pPr>
            <w:r>
              <w:rPr>
                <w:sz w:val="16"/>
              </w:rPr>
              <w:t>events per year (modeled)</w:t>
            </w:r>
          </w:p>
        </w:tc>
        <w:tc>
          <w:tcPr>
            <w:tcW w:type="dxa" w:w="1552"/>
          </w:tcPr>
          <w:p>
            <w:pPr>
              <w:spacing w:after="0"/>
              <w:jc w:val="left"/>
            </w:pPr>
            <w:r>
              <w:rPr>
                <w:sz w:val="16"/>
              </w:rPr>
              <w:t>about 1 in 15 years</w:t>
            </w:r>
          </w:p>
        </w:tc>
        <w:tc>
          <w:tcPr>
            <w:tcW w:type="dxa" w:w="1037"/>
          </w:tcPr>
          <w:p>
            <w:pPr>
              <w:spacing w:after="0"/>
              <w:jc w:val="left"/>
            </w:pPr>
            <w:r>
              <w:rPr>
                <w:sz w:val="16"/>
              </w:rPr>
              <w:t>Possible</w:t>
            </w:r>
          </w:p>
        </w:tc>
        <w:tc>
          <w:tcPr>
            <w:tcW w:type="dxa" w:w="1898"/>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1902"/>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41.2</w:t>
            </w:r>
          </w:p>
        </w:tc>
        <w:tc>
          <w:tcPr>
            <w:tcW w:type="dxa" w:w="1431"/>
          </w:tcPr>
          <w:p>
            <w:pPr>
              <w:spacing w:after="0"/>
              <w:jc w:val="left"/>
            </w:pPr>
            <w:r>
              <w:rPr>
                <w:sz w:val="16"/>
              </w:rPr>
              <w:t>days per year with a strike</w:t>
            </w:r>
          </w:p>
        </w:tc>
        <w:tc>
          <w:tcPr>
            <w:tcW w:type="dxa" w:w="1552"/>
          </w:tcPr>
          <w:p>
            <w:pPr>
              <w:spacing w:after="0"/>
              <w:jc w:val="left"/>
            </w:pPr>
            <w:r>
              <w:rPr>
                <w:sz w:val="16"/>
              </w:rPr>
              <w:t>about 41.2 days per year</w:t>
            </w:r>
          </w:p>
        </w:tc>
        <w:tc>
          <w:tcPr>
            <w:tcW w:type="dxa" w:w="1037"/>
          </w:tcPr>
          <w:p>
            <w:pPr>
              <w:spacing w:after="0"/>
              <w:jc w:val="left"/>
            </w:pPr>
            <w:r>
              <w:rPr>
                <w:sz w:val="16"/>
              </w:rPr>
              <w:t>Highly likely</w:t>
            </w:r>
          </w:p>
        </w:tc>
        <w:tc>
          <w:tcPr>
            <w:tcW w:type="dxa" w:w="1898"/>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1902"/>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1.03</w:t>
            </w:r>
          </w:p>
        </w:tc>
        <w:tc>
          <w:tcPr>
            <w:tcW w:type="dxa" w:w="1431"/>
          </w:tcPr>
          <w:p>
            <w:pPr>
              <w:spacing w:after="0"/>
              <w:jc w:val="left"/>
            </w:pPr>
            <w:r>
              <w:rPr>
                <w:sz w:val="16"/>
              </w:rPr>
              <w:t>events per year</w:t>
            </w:r>
          </w:p>
        </w:tc>
        <w:tc>
          <w:tcPr>
            <w:tcW w:type="dxa" w:w="1552"/>
          </w:tcPr>
          <w:p>
            <w:pPr>
              <w:spacing w:after="0"/>
              <w:jc w:val="left"/>
            </w:pPr>
            <w:r>
              <w:rPr>
                <w:sz w:val="16"/>
              </w:rPr>
              <w:t>about 1.03 per year</w:t>
            </w:r>
          </w:p>
        </w:tc>
        <w:tc>
          <w:tcPr>
            <w:tcW w:type="dxa" w:w="1037"/>
          </w:tcPr>
          <w:p>
            <w:pPr>
              <w:spacing w:after="0"/>
              <w:jc w:val="left"/>
            </w:pPr>
            <w:r>
              <w:rPr>
                <w:sz w:val="16"/>
              </w:rPr>
              <w:t>Highly likely</w:t>
            </w:r>
          </w:p>
        </w:tc>
        <w:tc>
          <w:tcPr>
            <w:tcW w:type="dxa" w:w="1898"/>
          </w:tcPr>
          <w:p>
            <w:pPr>
              <w:spacing w:after="0"/>
              <w:jc w:val="left"/>
            </w:pPr>
            <w:r>
              <w:rPr>
                <w:sz w:val="16"/>
              </w:rPr>
              <w:t>FEMA annualized frequency (modeled)</w:t>
            </w:r>
          </w:p>
        </w:tc>
        <w:tc>
          <w:tcPr>
            <w:tcW w:type="dxa" w:w="1513"/>
          </w:tcPr>
          <w:p>
            <w:pPr>
              <w:spacing w:after="0"/>
              <w:jc w:val="right"/>
            </w:pPr>
            <w:r>
              <w:rPr>
                <w:sz w:val="16"/>
              </w:rPr>
              <w:t>38</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1902"/>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0.154</w:t>
            </w:r>
          </w:p>
        </w:tc>
        <w:tc>
          <w:tcPr>
            <w:tcW w:type="dxa" w:w="1431"/>
          </w:tcPr>
          <w:p>
            <w:pPr>
              <w:spacing w:after="0"/>
              <w:jc w:val="left"/>
            </w:pPr>
            <w:r>
              <w:rPr>
                <w:sz w:val="16"/>
              </w:rPr>
              <w:t>events per year</w:t>
            </w:r>
          </w:p>
        </w:tc>
        <w:tc>
          <w:tcPr>
            <w:tcW w:type="dxa" w:w="1552"/>
          </w:tcPr>
          <w:p>
            <w:pPr>
              <w:spacing w:after="0"/>
              <w:jc w:val="left"/>
            </w:pPr>
            <w:r>
              <w:rPr>
                <w:sz w:val="16"/>
              </w:rPr>
              <w:t>about 1 in 6 years</w:t>
            </w:r>
          </w:p>
        </w:tc>
        <w:tc>
          <w:tcPr>
            <w:tcW w:type="dxa" w:w="1037"/>
          </w:tcPr>
          <w:p>
            <w:pPr>
              <w:spacing w:after="0"/>
              <w:jc w:val="left"/>
            </w:pPr>
            <w:r>
              <w:rPr>
                <w:sz w:val="16"/>
              </w:rPr>
              <w:t>Likely</w:t>
            </w:r>
          </w:p>
        </w:tc>
        <w:tc>
          <w:tcPr>
            <w:tcW w:type="dxa" w:w="1898"/>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1902"/>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898"/>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1902"/>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0.00025</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0.025%</w:t>
            </w:r>
          </w:p>
        </w:tc>
        <w:tc>
          <w:tcPr>
            <w:tcW w:type="dxa" w:w="1037"/>
          </w:tcPr>
          <w:p>
            <w:pPr>
              <w:spacing w:after="0"/>
              <w:jc w:val="left"/>
            </w:pPr>
            <w:r>
              <w:rPr>
                <w:sz w:val="16"/>
              </w:rPr>
              <w:t>Possible</w:t>
            </w:r>
          </w:p>
        </w:tc>
        <w:tc>
          <w:tcPr>
            <w:tcW w:type="dxa" w:w="1898"/>
          </w:tcPr>
          <w:p>
            <w:pPr>
              <w:spacing w:after="0"/>
              <w:jc w:val="left"/>
            </w:pPr>
            <w:r>
              <w:rPr>
                <w:sz w:val="16"/>
              </w:rPr>
              <w:t>Storm Events records in 1 of 30 years, 1996 to 2025 (3.33%)</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1902"/>
          </w:tcPr>
          <w:p>
            <w:pPr>
              <w:spacing w:after="0"/>
              <w:jc w:val="left"/>
            </w:pP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4.48</w:t>
            </w:r>
          </w:p>
        </w:tc>
        <w:tc>
          <w:tcPr>
            <w:tcW w:type="dxa" w:w="1431"/>
          </w:tcPr>
          <w:p>
            <w:pPr>
              <w:spacing w:after="0"/>
              <w:jc w:val="left"/>
            </w:pPr>
            <w:r>
              <w:rPr>
                <w:sz w:val="16"/>
              </w:rPr>
              <w:t>event-days per year</w:t>
            </w:r>
          </w:p>
        </w:tc>
        <w:tc>
          <w:tcPr>
            <w:tcW w:type="dxa" w:w="1552"/>
          </w:tcPr>
          <w:p>
            <w:pPr>
              <w:spacing w:after="0"/>
              <w:jc w:val="left"/>
            </w:pPr>
            <w:r>
              <w:rPr>
                <w:sz w:val="16"/>
              </w:rPr>
              <w:t>about 4.48 days per year</w:t>
            </w:r>
          </w:p>
        </w:tc>
        <w:tc>
          <w:tcPr>
            <w:tcW w:type="dxa" w:w="1037"/>
          </w:tcPr>
          <w:p>
            <w:pPr>
              <w:spacing w:after="0"/>
              <w:jc w:val="left"/>
            </w:pPr>
            <w:r>
              <w:rPr>
                <w:sz w:val="16"/>
              </w:rPr>
              <w:t>Likely</w:t>
            </w:r>
          </w:p>
        </w:tc>
        <w:tc>
          <w:tcPr>
            <w:tcW w:type="dxa" w:w="1898"/>
          </w:tcPr>
          <w:p>
            <w:pPr>
              <w:spacing w:after="0"/>
              <w:jc w:val="left"/>
            </w:pPr>
            <w:r>
              <w:rPr>
                <w:sz w:val="16"/>
              </w:rPr>
              <w:t>Storm Events event-days in 23 of 30 years, 1996 to 2025 (76.7%)</w:t>
            </w:r>
          </w:p>
        </w:tc>
        <w:tc>
          <w:tcPr>
            <w:tcW w:type="dxa" w:w="1513"/>
          </w:tcPr>
          <w:p>
            <w:pPr>
              <w:spacing w:after="0"/>
              <w:jc w:val="right"/>
            </w:pPr>
            <w:r>
              <w:rPr>
                <w:sz w:val="16"/>
              </w:rPr>
              <w:t>85.9</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190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59</w:t>
            </w:r>
          </w:p>
        </w:tc>
        <w:tc>
          <w:tcPr>
            <w:tcW w:type="dxa" w:w="1381"/>
          </w:tcPr>
          <w:p>
            <w:pPr>
              <w:spacing w:after="0"/>
              <w:jc w:val="right"/>
            </w:pPr>
            <w:r>
              <w:rPr>
                <w:sz w:val="16"/>
              </w:rPr>
              <w:t>30</w:t>
            </w:r>
          </w:p>
        </w:tc>
        <w:tc>
          <w:tcPr>
            <w:tcW w:type="dxa" w:w="1381"/>
          </w:tcPr>
          <w:p>
            <w:pPr>
              <w:spacing w:after="0"/>
              <w:jc w:val="right"/>
            </w:pPr>
            <w:r>
              <w:rPr>
                <w:sz w:val="16"/>
              </w:rPr>
              <w:t>1.97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9 of 9</w:t>
            </w:r>
          </w:p>
        </w:tc>
        <w:tc>
          <w:tcPr>
            <w:tcW w:type="dxa" w:w="1250"/>
          </w:tcPr>
          <w:p>
            <w:pPr>
              <w:spacing w:after="0"/>
              <w:jc w:val="right"/>
            </w:pPr>
            <w:r>
              <w:rPr>
                <w:sz w:val="16"/>
              </w:rPr>
              <w:t>71.6</w:t>
            </w:r>
          </w:p>
        </w:tc>
        <w:tc>
          <w:tcPr>
            <w:tcW w:type="dxa" w:w="1311"/>
          </w:tcPr>
          <w:p>
            <w:pPr>
              <w:spacing w:after="0"/>
              <w:jc w:val="right"/>
            </w:pPr>
            <w:r>
              <w:rPr>
                <w:sz w:val="16"/>
              </w:rPr>
              <w:t>91.7</w:t>
            </w:r>
          </w:p>
        </w:tc>
        <w:tc>
          <w:tcPr>
            <w:tcW w:type="dxa" w:w="1250"/>
          </w:tcPr>
          <w:p>
            <w:pPr>
              <w:spacing w:after="0"/>
              <w:jc w:val="right"/>
            </w:pPr>
            <w:r>
              <w:rPr>
                <w:sz w:val="16"/>
              </w:rPr>
              <w:t>99.0</w:t>
            </w:r>
          </w:p>
        </w:tc>
        <w:tc>
          <w:tcPr>
            <w:tcW w:type="dxa" w:w="6992"/>
          </w:tcPr>
          <w:p>
            <w:pPr>
              <w:spacing w:after="0"/>
              <w:jc w:val="left"/>
            </w:pPr>
            <w:r>
              <w:rPr>
                <w:sz w:val="16"/>
              </w:rPr>
              <w:t>Relatively High 3, Relatively Moderate 3, Relatively Low 2, Very Low 1</w:t>
            </w:r>
          </w:p>
        </w:tc>
      </w:tr>
      <w:tr>
        <w:trPr>
          <w:cantSplit/>
        </w:trPr>
        <w:tc>
          <w:tcPr>
            <w:tcW w:type="dxa" w:w="1999"/>
          </w:tcPr>
          <w:p>
            <w:pPr>
              <w:spacing w:after="0"/>
              <w:jc w:val="left"/>
            </w:pPr>
            <w:r>
              <w:rPr>
                <w:sz w:val="16"/>
              </w:rPr>
              <w:t>Cold Wave</w:t>
            </w:r>
          </w:p>
        </w:tc>
        <w:tc>
          <w:tcPr>
            <w:tcW w:type="dxa" w:w="1311"/>
          </w:tcPr>
          <w:p>
            <w:pPr>
              <w:spacing w:after="0"/>
              <w:jc w:val="right"/>
            </w:pPr>
            <w:r>
              <w:rPr>
                <w:sz w:val="16"/>
              </w:rPr>
              <w:t>9 of 9</w:t>
            </w:r>
          </w:p>
        </w:tc>
        <w:tc>
          <w:tcPr>
            <w:tcW w:type="dxa" w:w="1250"/>
          </w:tcPr>
          <w:p>
            <w:pPr>
              <w:spacing w:after="0"/>
              <w:jc w:val="right"/>
            </w:pPr>
            <w:r>
              <w:rPr>
                <w:sz w:val="16"/>
              </w:rPr>
              <w:t>32.6</w:t>
            </w:r>
          </w:p>
        </w:tc>
        <w:tc>
          <w:tcPr>
            <w:tcW w:type="dxa" w:w="1311"/>
          </w:tcPr>
          <w:p>
            <w:pPr>
              <w:spacing w:after="0"/>
              <w:jc w:val="right"/>
            </w:pPr>
            <w:r>
              <w:rPr>
                <w:sz w:val="16"/>
              </w:rPr>
              <w:t>50.9</w:t>
            </w:r>
          </w:p>
        </w:tc>
        <w:tc>
          <w:tcPr>
            <w:tcW w:type="dxa" w:w="1250"/>
          </w:tcPr>
          <w:p>
            <w:pPr>
              <w:spacing w:after="0"/>
              <w:jc w:val="right"/>
            </w:pPr>
            <w:r>
              <w:rPr>
                <w:sz w:val="16"/>
              </w:rPr>
              <w:t>59.3</w:t>
            </w:r>
          </w:p>
        </w:tc>
        <w:tc>
          <w:tcPr>
            <w:tcW w:type="dxa" w:w="6992"/>
          </w:tcPr>
          <w:p>
            <w:pPr>
              <w:spacing w:after="0"/>
              <w:jc w:val="left"/>
            </w:pPr>
            <w:r>
              <w:rPr>
                <w:sz w:val="16"/>
              </w:rPr>
              <w:t>Relatively Moderate 6, Relatively Low 3</w:t>
            </w:r>
          </w:p>
        </w:tc>
      </w:tr>
      <w:tr>
        <w:trPr>
          <w:cantSplit/>
        </w:trPr>
        <w:tc>
          <w:tcPr>
            <w:tcW w:type="dxa" w:w="1999"/>
          </w:tcPr>
          <w:p>
            <w:pPr>
              <w:spacing w:after="0"/>
              <w:jc w:val="left"/>
            </w:pPr>
            <w:r>
              <w:rPr>
                <w:sz w:val="16"/>
              </w:rPr>
              <w:t>Drought</w:t>
            </w:r>
          </w:p>
        </w:tc>
        <w:tc>
          <w:tcPr>
            <w:tcW w:type="dxa" w:w="1311"/>
          </w:tcPr>
          <w:p>
            <w:pPr>
              <w:spacing w:after="0"/>
              <w:jc w:val="right"/>
            </w:pPr>
            <w:r>
              <w:rPr>
                <w:sz w:val="16"/>
              </w:rPr>
              <w:t>9 of 9</w:t>
            </w:r>
          </w:p>
        </w:tc>
        <w:tc>
          <w:tcPr>
            <w:tcW w:type="dxa" w:w="1250"/>
          </w:tcPr>
          <w:p>
            <w:pPr>
              <w:spacing w:after="0"/>
              <w:jc w:val="right"/>
            </w:pPr>
            <w:r>
              <w:rPr>
                <w:sz w:val="16"/>
              </w:rPr>
              <w:t>79.0</w:t>
            </w:r>
          </w:p>
        </w:tc>
        <w:tc>
          <w:tcPr>
            <w:tcW w:type="dxa" w:w="1311"/>
          </w:tcPr>
          <w:p>
            <w:pPr>
              <w:spacing w:after="0"/>
              <w:jc w:val="right"/>
            </w:pPr>
            <w:r>
              <w:rPr>
                <w:sz w:val="16"/>
              </w:rPr>
              <w:t>94.9</w:t>
            </w:r>
          </w:p>
        </w:tc>
        <w:tc>
          <w:tcPr>
            <w:tcW w:type="dxa" w:w="1250"/>
          </w:tcPr>
          <w:p>
            <w:pPr>
              <w:spacing w:after="0"/>
              <w:jc w:val="right"/>
            </w:pPr>
            <w:r>
              <w:rPr>
                <w:sz w:val="16"/>
              </w:rPr>
              <w:t>97.8</w:t>
            </w:r>
          </w:p>
        </w:tc>
        <w:tc>
          <w:tcPr>
            <w:tcW w:type="dxa" w:w="6992"/>
          </w:tcPr>
          <w:p>
            <w:pPr>
              <w:spacing w:after="0"/>
              <w:jc w:val="left"/>
            </w:pPr>
            <w:r>
              <w:rPr>
                <w:sz w:val="16"/>
              </w:rPr>
              <w:t>Relatively High 1, Relatively Moderate 6, Relatively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9 of 9</w:t>
            </w:r>
          </w:p>
        </w:tc>
        <w:tc>
          <w:tcPr>
            <w:tcW w:type="dxa" w:w="1250"/>
          </w:tcPr>
          <w:p>
            <w:pPr>
              <w:spacing w:after="0"/>
              <w:jc w:val="right"/>
            </w:pPr>
            <w:r>
              <w:rPr>
                <w:sz w:val="16"/>
              </w:rPr>
              <w:t>29.0</w:t>
            </w:r>
          </w:p>
        </w:tc>
        <w:tc>
          <w:tcPr>
            <w:tcW w:type="dxa" w:w="1311"/>
          </w:tcPr>
          <w:p>
            <w:pPr>
              <w:spacing w:after="0"/>
              <w:jc w:val="right"/>
            </w:pPr>
            <w:r>
              <w:rPr>
                <w:sz w:val="16"/>
              </w:rPr>
              <w:t>36.5</w:t>
            </w:r>
          </w:p>
        </w:tc>
        <w:tc>
          <w:tcPr>
            <w:tcW w:type="dxa" w:w="1250"/>
          </w:tcPr>
          <w:p>
            <w:pPr>
              <w:spacing w:after="0"/>
              <w:jc w:val="right"/>
            </w:pPr>
            <w:r>
              <w:rPr>
                <w:sz w:val="16"/>
              </w:rPr>
              <w:t>63.5</w:t>
            </w:r>
          </w:p>
        </w:tc>
        <w:tc>
          <w:tcPr>
            <w:tcW w:type="dxa" w:w="6992"/>
          </w:tcPr>
          <w:p>
            <w:pPr>
              <w:spacing w:after="0"/>
              <w:jc w:val="left"/>
            </w:pPr>
            <w:r>
              <w:rPr>
                <w:sz w:val="16"/>
              </w:rPr>
              <w:t>Relatively Low 4, Very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9 of 9</w:t>
            </w:r>
          </w:p>
        </w:tc>
        <w:tc>
          <w:tcPr>
            <w:tcW w:type="dxa" w:w="1250"/>
          </w:tcPr>
          <w:p>
            <w:pPr>
              <w:spacing w:after="0"/>
              <w:jc w:val="right"/>
            </w:pPr>
            <w:r>
              <w:rPr>
                <w:sz w:val="16"/>
              </w:rPr>
              <w:t>49.9</w:t>
            </w:r>
          </w:p>
        </w:tc>
        <w:tc>
          <w:tcPr>
            <w:tcW w:type="dxa" w:w="1311"/>
          </w:tcPr>
          <w:p>
            <w:pPr>
              <w:spacing w:after="0"/>
              <w:jc w:val="right"/>
            </w:pPr>
            <w:r>
              <w:rPr>
                <w:sz w:val="16"/>
              </w:rPr>
              <w:t>55.4</w:t>
            </w:r>
          </w:p>
        </w:tc>
        <w:tc>
          <w:tcPr>
            <w:tcW w:type="dxa" w:w="1250"/>
          </w:tcPr>
          <w:p>
            <w:pPr>
              <w:spacing w:after="0"/>
              <w:jc w:val="right"/>
            </w:pPr>
            <w:r>
              <w:rPr>
                <w:sz w:val="16"/>
              </w:rPr>
              <w:t>65.3</w:t>
            </w:r>
          </w:p>
        </w:tc>
        <w:tc>
          <w:tcPr>
            <w:tcW w:type="dxa" w:w="6992"/>
          </w:tcPr>
          <w:p>
            <w:pPr>
              <w:spacing w:after="0"/>
              <w:jc w:val="left"/>
            </w:pPr>
            <w:r>
              <w:rPr>
                <w:sz w:val="16"/>
              </w:rPr>
              <w:t>Relatively Low 9</w:t>
            </w:r>
          </w:p>
        </w:tc>
      </w:tr>
      <w:tr>
        <w:trPr>
          <w:cantSplit/>
        </w:trPr>
        <w:tc>
          <w:tcPr>
            <w:tcW w:type="dxa" w:w="1999"/>
          </w:tcPr>
          <w:p>
            <w:pPr>
              <w:spacing w:after="0"/>
              <w:jc w:val="left"/>
            </w:pPr>
            <w:r>
              <w:rPr>
                <w:sz w:val="16"/>
              </w:rPr>
              <w:t>Heat Wave</w:t>
            </w:r>
          </w:p>
        </w:tc>
        <w:tc>
          <w:tcPr>
            <w:tcW w:type="dxa" w:w="1311"/>
          </w:tcPr>
          <w:p>
            <w:pPr>
              <w:spacing w:after="0"/>
              <w:jc w:val="right"/>
            </w:pPr>
            <w:r>
              <w:rPr>
                <w:sz w:val="16"/>
              </w:rPr>
              <w:t>9 of 9</w:t>
            </w:r>
          </w:p>
        </w:tc>
        <w:tc>
          <w:tcPr>
            <w:tcW w:type="dxa" w:w="1250"/>
          </w:tcPr>
          <w:p>
            <w:pPr>
              <w:spacing w:after="0"/>
              <w:jc w:val="right"/>
            </w:pPr>
            <w:r>
              <w:rPr>
                <w:sz w:val="16"/>
              </w:rPr>
              <w:t>23.3</w:t>
            </w:r>
          </w:p>
        </w:tc>
        <w:tc>
          <w:tcPr>
            <w:tcW w:type="dxa" w:w="1311"/>
          </w:tcPr>
          <w:p>
            <w:pPr>
              <w:spacing w:after="0"/>
              <w:jc w:val="right"/>
            </w:pPr>
            <w:r>
              <w:rPr>
                <w:sz w:val="16"/>
              </w:rPr>
              <w:t>52.1</w:t>
            </w:r>
          </w:p>
        </w:tc>
        <w:tc>
          <w:tcPr>
            <w:tcW w:type="dxa" w:w="1250"/>
          </w:tcPr>
          <w:p>
            <w:pPr>
              <w:spacing w:after="0"/>
              <w:jc w:val="right"/>
            </w:pPr>
            <w:r>
              <w:rPr>
                <w:sz w:val="16"/>
              </w:rPr>
              <w:t>62.8</w:t>
            </w:r>
          </w:p>
        </w:tc>
        <w:tc>
          <w:tcPr>
            <w:tcW w:type="dxa" w:w="6992"/>
          </w:tcPr>
          <w:p>
            <w:pPr>
              <w:spacing w:after="0"/>
              <w:jc w:val="left"/>
            </w:pPr>
            <w:r>
              <w:rPr>
                <w:sz w:val="16"/>
              </w:rPr>
              <w:t>Relatively Moderate 2, Relatively Low 7</w:t>
            </w:r>
          </w:p>
        </w:tc>
      </w:tr>
      <w:tr>
        <w:trPr>
          <w:cantSplit/>
        </w:trPr>
        <w:tc>
          <w:tcPr>
            <w:tcW w:type="dxa" w:w="1999"/>
          </w:tcPr>
          <w:p>
            <w:pPr>
              <w:spacing w:after="0"/>
              <w:jc w:val="left"/>
            </w:pPr>
            <w:r>
              <w:rPr>
                <w:sz w:val="16"/>
              </w:rPr>
              <w:t>Hurricane</w:t>
            </w:r>
          </w:p>
        </w:tc>
        <w:tc>
          <w:tcPr>
            <w:tcW w:type="dxa" w:w="1311"/>
          </w:tcPr>
          <w:p>
            <w:pPr>
              <w:spacing w:after="0"/>
              <w:jc w:val="right"/>
            </w:pPr>
            <w:r>
              <w:rPr>
                <w:sz w:val="16"/>
              </w:rPr>
              <w:t>9 of 9</w:t>
            </w:r>
          </w:p>
        </w:tc>
        <w:tc>
          <w:tcPr>
            <w:tcW w:type="dxa" w:w="1250"/>
          </w:tcPr>
          <w:p>
            <w:pPr>
              <w:spacing w:after="0"/>
              <w:jc w:val="right"/>
            </w:pPr>
            <w:r>
              <w:rPr>
                <w:sz w:val="16"/>
              </w:rPr>
              <w:t>77.0</w:t>
            </w:r>
          </w:p>
        </w:tc>
        <w:tc>
          <w:tcPr>
            <w:tcW w:type="dxa" w:w="1311"/>
          </w:tcPr>
          <w:p>
            <w:pPr>
              <w:spacing w:after="0"/>
              <w:jc w:val="right"/>
            </w:pPr>
            <w:r>
              <w:rPr>
                <w:sz w:val="16"/>
              </w:rPr>
              <w:t>80.7</w:t>
            </w:r>
          </w:p>
        </w:tc>
        <w:tc>
          <w:tcPr>
            <w:tcW w:type="dxa" w:w="1250"/>
          </w:tcPr>
          <w:p>
            <w:pPr>
              <w:spacing w:after="0"/>
              <w:jc w:val="right"/>
            </w:pPr>
            <w:r>
              <w:rPr>
                <w:sz w:val="16"/>
              </w:rPr>
              <w:t>85.2</w:t>
            </w:r>
          </w:p>
        </w:tc>
        <w:tc>
          <w:tcPr>
            <w:tcW w:type="dxa" w:w="6992"/>
          </w:tcPr>
          <w:p>
            <w:pPr>
              <w:spacing w:after="0"/>
              <w:jc w:val="left"/>
            </w:pPr>
            <w:r>
              <w:rPr>
                <w:sz w:val="16"/>
              </w:rPr>
              <w:t>Relatively Moderate 6, Relatively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9 of 9</w:t>
            </w:r>
          </w:p>
        </w:tc>
        <w:tc>
          <w:tcPr>
            <w:tcW w:type="dxa" w:w="1250"/>
          </w:tcPr>
          <w:p>
            <w:pPr>
              <w:spacing w:after="0"/>
              <w:jc w:val="right"/>
            </w:pPr>
            <w:r>
              <w:rPr>
                <w:sz w:val="16"/>
              </w:rPr>
              <w:t>56.7</w:t>
            </w:r>
          </w:p>
        </w:tc>
        <w:tc>
          <w:tcPr>
            <w:tcW w:type="dxa" w:w="1311"/>
          </w:tcPr>
          <w:p>
            <w:pPr>
              <w:spacing w:after="0"/>
              <w:jc w:val="right"/>
            </w:pPr>
            <w:r>
              <w:rPr>
                <w:sz w:val="16"/>
              </w:rPr>
              <w:t>69.4</w:t>
            </w:r>
          </w:p>
        </w:tc>
        <w:tc>
          <w:tcPr>
            <w:tcW w:type="dxa" w:w="1250"/>
          </w:tcPr>
          <w:p>
            <w:pPr>
              <w:spacing w:after="0"/>
              <w:jc w:val="right"/>
            </w:pPr>
            <w:r>
              <w:rPr>
                <w:sz w:val="16"/>
              </w:rPr>
              <w:t>83.1</w:t>
            </w:r>
          </w:p>
        </w:tc>
        <w:tc>
          <w:tcPr>
            <w:tcW w:type="dxa" w:w="6992"/>
          </w:tcPr>
          <w:p>
            <w:pPr>
              <w:spacing w:after="0"/>
              <w:jc w:val="left"/>
            </w:pPr>
            <w:r>
              <w:rPr>
                <w:sz w:val="16"/>
              </w:rPr>
              <w:t>Relatively Moderate 5, Relatively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9 of 9</w:t>
            </w:r>
          </w:p>
        </w:tc>
        <w:tc>
          <w:tcPr>
            <w:tcW w:type="dxa" w:w="1250"/>
          </w:tcPr>
          <w:p>
            <w:pPr>
              <w:spacing w:after="0"/>
              <w:jc w:val="right"/>
            </w:pPr>
            <w:r>
              <w:rPr>
                <w:sz w:val="16"/>
              </w:rPr>
              <w:t>11.5</w:t>
            </w:r>
          </w:p>
        </w:tc>
        <w:tc>
          <w:tcPr>
            <w:tcW w:type="dxa" w:w="1311"/>
          </w:tcPr>
          <w:p>
            <w:pPr>
              <w:spacing w:after="0"/>
              <w:jc w:val="right"/>
            </w:pPr>
            <w:r>
              <w:rPr>
                <w:sz w:val="16"/>
              </w:rPr>
              <w:t>22.5</w:t>
            </w:r>
          </w:p>
        </w:tc>
        <w:tc>
          <w:tcPr>
            <w:tcW w:type="dxa" w:w="1250"/>
          </w:tcPr>
          <w:p>
            <w:pPr>
              <w:spacing w:after="0"/>
              <w:jc w:val="right"/>
            </w:pPr>
            <w:r>
              <w:rPr>
                <w:sz w:val="16"/>
              </w:rPr>
              <w:t>61.6</w:t>
            </w:r>
          </w:p>
        </w:tc>
        <w:tc>
          <w:tcPr>
            <w:tcW w:type="dxa" w:w="6992"/>
          </w:tcPr>
          <w:p>
            <w:pPr>
              <w:spacing w:after="0"/>
              <w:jc w:val="left"/>
            </w:pPr>
            <w:r>
              <w:rPr>
                <w:sz w:val="16"/>
              </w:rPr>
              <w:t>Relatively Moderate 1, Relatively Low 7,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9 of 9</w:t>
            </w:r>
          </w:p>
        </w:tc>
        <w:tc>
          <w:tcPr>
            <w:tcW w:type="dxa" w:w="1250"/>
          </w:tcPr>
          <w:p>
            <w:pPr>
              <w:spacing w:after="0"/>
              <w:jc w:val="right"/>
            </w:pPr>
            <w:r>
              <w:rPr>
                <w:sz w:val="16"/>
              </w:rPr>
              <w:t>41.0</w:t>
            </w:r>
          </w:p>
        </w:tc>
        <w:tc>
          <w:tcPr>
            <w:tcW w:type="dxa" w:w="1311"/>
          </w:tcPr>
          <w:p>
            <w:pPr>
              <w:spacing w:after="0"/>
              <w:jc w:val="right"/>
            </w:pPr>
            <w:r>
              <w:rPr>
                <w:sz w:val="16"/>
              </w:rPr>
              <w:t>63.0</w:t>
            </w:r>
          </w:p>
        </w:tc>
        <w:tc>
          <w:tcPr>
            <w:tcW w:type="dxa" w:w="1250"/>
          </w:tcPr>
          <w:p>
            <w:pPr>
              <w:spacing w:after="0"/>
              <w:jc w:val="right"/>
            </w:pPr>
            <w:r>
              <w:rPr>
                <w:sz w:val="16"/>
              </w:rPr>
              <w:t>81.0</w:t>
            </w:r>
          </w:p>
        </w:tc>
        <w:tc>
          <w:tcPr>
            <w:tcW w:type="dxa" w:w="6992"/>
          </w:tcPr>
          <w:p>
            <w:pPr>
              <w:spacing w:after="0"/>
              <w:jc w:val="left"/>
            </w:pPr>
            <w:r>
              <w:rPr>
                <w:sz w:val="16"/>
              </w:rPr>
              <w:t>Relatively Low 1, Very Low 8</w:t>
            </w:r>
          </w:p>
        </w:tc>
      </w:tr>
      <w:tr>
        <w:trPr>
          <w:cantSplit/>
        </w:trPr>
        <w:tc>
          <w:tcPr>
            <w:tcW w:type="dxa" w:w="1999"/>
          </w:tcPr>
          <w:p>
            <w:pPr>
              <w:spacing w:after="0"/>
              <w:jc w:val="left"/>
            </w:pPr>
            <w:r>
              <w:rPr>
                <w:sz w:val="16"/>
              </w:rPr>
              <w:t>Lightning</w:t>
            </w:r>
          </w:p>
        </w:tc>
        <w:tc>
          <w:tcPr>
            <w:tcW w:type="dxa" w:w="1311"/>
          </w:tcPr>
          <w:p>
            <w:pPr>
              <w:spacing w:after="0"/>
              <w:jc w:val="right"/>
            </w:pPr>
            <w:r>
              <w:rPr>
                <w:sz w:val="16"/>
              </w:rPr>
              <w:t>9 of 9</w:t>
            </w:r>
          </w:p>
        </w:tc>
        <w:tc>
          <w:tcPr>
            <w:tcW w:type="dxa" w:w="1250"/>
          </w:tcPr>
          <w:p>
            <w:pPr>
              <w:spacing w:after="0"/>
              <w:jc w:val="right"/>
            </w:pPr>
            <w:r>
              <w:rPr>
                <w:sz w:val="16"/>
              </w:rPr>
              <w:t>28.4</w:t>
            </w:r>
          </w:p>
        </w:tc>
        <w:tc>
          <w:tcPr>
            <w:tcW w:type="dxa" w:w="1311"/>
          </w:tcPr>
          <w:p>
            <w:pPr>
              <w:spacing w:after="0"/>
              <w:jc w:val="right"/>
            </w:pPr>
            <w:r>
              <w:rPr>
                <w:sz w:val="16"/>
              </w:rPr>
              <w:t>51.5</w:t>
            </w:r>
          </w:p>
        </w:tc>
        <w:tc>
          <w:tcPr>
            <w:tcW w:type="dxa" w:w="1250"/>
          </w:tcPr>
          <w:p>
            <w:pPr>
              <w:spacing w:after="0"/>
              <w:jc w:val="right"/>
            </w:pPr>
            <w:r>
              <w:rPr>
                <w:sz w:val="16"/>
              </w:rPr>
              <w:t>62.0</w:t>
            </w:r>
          </w:p>
        </w:tc>
        <w:tc>
          <w:tcPr>
            <w:tcW w:type="dxa" w:w="6992"/>
          </w:tcPr>
          <w:p>
            <w:pPr>
              <w:spacing w:after="0"/>
              <w:jc w:val="left"/>
            </w:pPr>
            <w:r>
              <w:rPr>
                <w:sz w:val="16"/>
              </w:rPr>
              <w:t>Relatively Moderate 5, Relatively Low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9 of 9</w:t>
            </w:r>
          </w:p>
        </w:tc>
        <w:tc>
          <w:tcPr>
            <w:tcW w:type="dxa" w:w="1250"/>
          </w:tcPr>
          <w:p>
            <w:pPr>
              <w:spacing w:after="0"/>
              <w:jc w:val="right"/>
            </w:pPr>
            <w:r>
              <w:rPr>
                <w:sz w:val="16"/>
              </w:rPr>
              <w:t>59.3</w:t>
            </w:r>
          </w:p>
        </w:tc>
        <w:tc>
          <w:tcPr>
            <w:tcW w:type="dxa" w:w="1311"/>
          </w:tcPr>
          <w:p>
            <w:pPr>
              <w:spacing w:after="0"/>
              <w:jc w:val="right"/>
            </w:pPr>
            <w:r>
              <w:rPr>
                <w:sz w:val="16"/>
              </w:rPr>
              <w:t>82.9</w:t>
            </w:r>
          </w:p>
        </w:tc>
        <w:tc>
          <w:tcPr>
            <w:tcW w:type="dxa" w:w="1250"/>
          </w:tcPr>
          <w:p>
            <w:pPr>
              <w:spacing w:after="0"/>
              <w:jc w:val="right"/>
            </w:pPr>
            <w:r>
              <w:rPr>
                <w:sz w:val="16"/>
              </w:rPr>
              <w:t>91.2</w:t>
            </w:r>
          </w:p>
        </w:tc>
        <w:tc>
          <w:tcPr>
            <w:tcW w:type="dxa" w:w="6992"/>
          </w:tcPr>
          <w:p>
            <w:pPr>
              <w:spacing w:after="0"/>
              <w:jc w:val="left"/>
            </w:pPr>
            <w:r>
              <w:rPr>
                <w:sz w:val="16"/>
              </w:rPr>
              <w:t>Relatively High 5, Relatively Moderate 4</w:t>
            </w:r>
          </w:p>
        </w:tc>
      </w:tr>
      <w:tr>
        <w:trPr>
          <w:cantSplit/>
        </w:trPr>
        <w:tc>
          <w:tcPr>
            <w:tcW w:type="dxa" w:w="1999"/>
          </w:tcPr>
          <w:p>
            <w:pPr>
              <w:spacing w:after="0"/>
              <w:jc w:val="left"/>
            </w:pPr>
            <w:r>
              <w:rPr>
                <w:sz w:val="16"/>
              </w:rPr>
              <w:t>Tornado</w:t>
            </w:r>
          </w:p>
        </w:tc>
        <w:tc>
          <w:tcPr>
            <w:tcW w:type="dxa" w:w="1311"/>
          </w:tcPr>
          <w:p>
            <w:pPr>
              <w:spacing w:after="0"/>
              <w:jc w:val="right"/>
            </w:pPr>
            <w:r>
              <w:rPr>
                <w:sz w:val="16"/>
              </w:rPr>
              <w:t>9 of 9</w:t>
            </w:r>
          </w:p>
        </w:tc>
        <w:tc>
          <w:tcPr>
            <w:tcW w:type="dxa" w:w="1250"/>
          </w:tcPr>
          <w:p>
            <w:pPr>
              <w:spacing w:after="0"/>
              <w:jc w:val="right"/>
            </w:pPr>
            <w:r>
              <w:rPr>
                <w:sz w:val="16"/>
              </w:rPr>
              <w:t>38.0</w:t>
            </w:r>
          </w:p>
        </w:tc>
        <w:tc>
          <w:tcPr>
            <w:tcW w:type="dxa" w:w="1311"/>
          </w:tcPr>
          <w:p>
            <w:pPr>
              <w:spacing w:after="0"/>
              <w:jc w:val="right"/>
            </w:pPr>
            <w:r>
              <w:rPr>
                <w:sz w:val="16"/>
              </w:rPr>
              <w:t>50.0</w:t>
            </w:r>
          </w:p>
        </w:tc>
        <w:tc>
          <w:tcPr>
            <w:tcW w:type="dxa" w:w="1250"/>
          </w:tcPr>
          <w:p>
            <w:pPr>
              <w:spacing w:after="0"/>
              <w:jc w:val="right"/>
            </w:pPr>
            <w:r>
              <w:rPr>
                <w:sz w:val="16"/>
              </w:rPr>
              <w:t>59.2</w:t>
            </w:r>
          </w:p>
        </w:tc>
        <w:tc>
          <w:tcPr>
            <w:tcW w:type="dxa" w:w="6992"/>
          </w:tcPr>
          <w:p>
            <w:pPr>
              <w:spacing w:after="0"/>
              <w:jc w:val="left"/>
            </w:pPr>
            <w:r>
              <w:rPr>
                <w:sz w:val="16"/>
              </w:rPr>
              <w:t>Relatively Moderate 2, Relatively Low 7</w:t>
            </w:r>
          </w:p>
        </w:tc>
      </w:tr>
      <w:tr>
        <w:trPr>
          <w:cantSplit/>
        </w:trPr>
        <w:tc>
          <w:tcPr>
            <w:tcW w:type="dxa" w:w="1999"/>
          </w:tcPr>
          <w:p>
            <w:pPr>
              <w:spacing w:after="0"/>
              <w:jc w:val="left"/>
            </w:pPr>
            <w:r>
              <w:rPr>
                <w:sz w:val="16"/>
              </w:rPr>
              <w:t>Tsunami</w:t>
            </w:r>
          </w:p>
        </w:tc>
        <w:tc>
          <w:tcPr>
            <w:tcW w:type="dxa" w:w="1311"/>
          </w:tcPr>
          <w:p>
            <w:pPr>
              <w:spacing w:after="0"/>
              <w:jc w:val="right"/>
            </w:pPr>
            <w:r>
              <w:rPr>
                <w:sz w:val="16"/>
              </w:rPr>
              <w:t>0 of 9</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Insufficient Data 9</w:t>
            </w:r>
          </w:p>
        </w:tc>
      </w:tr>
      <w:tr>
        <w:trPr>
          <w:cantSplit/>
        </w:trPr>
        <w:tc>
          <w:tcPr>
            <w:tcW w:type="dxa" w:w="1999"/>
          </w:tcPr>
          <w:p>
            <w:pPr>
              <w:spacing w:after="0"/>
              <w:jc w:val="left"/>
            </w:pPr>
            <w:r>
              <w:rPr>
                <w:sz w:val="16"/>
              </w:rPr>
              <w:t>Wildfire</w:t>
            </w:r>
          </w:p>
        </w:tc>
        <w:tc>
          <w:tcPr>
            <w:tcW w:type="dxa" w:w="1311"/>
          </w:tcPr>
          <w:p>
            <w:pPr>
              <w:spacing w:after="0"/>
              <w:jc w:val="right"/>
            </w:pPr>
            <w:r>
              <w:rPr>
                <w:sz w:val="16"/>
              </w:rPr>
              <w:t>9 of 9</w:t>
            </w:r>
          </w:p>
        </w:tc>
        <w:tc>
          <w:tcPr>
            <w:tcW w:type="dxa" w:w="1250"/>
          </w:tcPr>
          <w:p>
            <w:pPr>
              <w:spacing w:after="0"/>
              <w:jc w:val="right"/>
            </w:pPr>
            <w:r>
              <w:rPr>
                <w:sz w:val="16"/>
              </w:rPr>
              <w:t>70.1</w:t>
            </w:r>
          </w:p>
        </w:tc>
        <w:tc>
          <w:tcPr>
            <w:tcW w:type="dxa" w:w="1311"/>
          </w:tcPr>
          <w:p>
            <w:pPr>
              <w:spacing w:after="0"/>
              <w:jc w:val="right"/>
            </w:pPr>
            <w:r>
              <w:rPr>
                <w:sz w:val="16"/>
              </w:rPr>
              <w:t>79.4</w:t>
            </w:r>
          </w:p>
        </w:tc>
        <w:tc>
          <w:tcPr>
            <w:tcW w:type="dxa" w:w="1250"/>
          </w:tcPr>
          <w:p>
            <w:pPr>
              <w:spacing w:after="0"/>
              <w:jc w:val="right"/>
            </w:pPr>
            <w:r>
              <w:rPr>
                <w:sz w:val="16"/>
              </w:rPr>
              <w:t>83.5</w:t>
            </w:r>
          </w:p>
        </w:tc>
        <w:tc>
          <w:tcPr>
            <w:tcW w:type="dxa" w:w="6992"/>
          </w:tcPr>
          <w:p>
            <w:pPr>
              <w:spacing w:after="0"/>
              <w:jc w:val="left"/>
            </w:pPr>
            <w:r>
              <w:rPr>
                <w:sz w:val="16"/>
              </w:rPr>
              <w:t>Relatively Low 9</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9 of 9</w:t>
            </w:r>
          </w:p>
        </w:tc>
        <w:tc>
          <w:tcPr>
            <w:tcW w:type="dxa" w:w="1250"/>
          </w:tcPr>
          <w:p>
            <w:pPr>
              <w:spacing w:after="0"/>
              <w:jc w:val="right"/>
            </w:pPr>
            <w:r>
              <w:rPr>
                <w:sz w:val="16"/>
              </w:rPr>
              <w:t>26.3</w:t>
            </w:r>
          </w:p>
        </w:tc>
        <w:tc>
          <w:tcPr>
            <w:tcW w:type="dxa" w:w="1311"/>
          </w:tcPr>
          <w:p>
            <w:pPr>
              <w:spacing w:after="0"/>
              <w:jc w:val="right"/>
            </w:pPr>
            <w:r>
              <w:rPr>
                <w:sz w:val="16"/>
              </w:rPr>
              <w:t>38.5</w:t>
            </w:r>
          </w:p>
        </w:tc>
        <w:tc>
          <w:tcPr>
            <w:tcW w:type="dxa" w:w="1250"/>
          </w:tcPr>
          <w:p>
            <w:pPr>
              <w:spacing w:after="0"/>
              <w:jc w:val="right"/>
            </w:pPr>
            <w:r>
              <w:rPr>
                <w:sz w:val="16"/>
              </w:rPr>
              <w:t>45.0</w:t>
            </w:r>
          </w:p>
        </w:tc>
        <w:tc>
          <w:tcPr>
            <w:tcW w:type="dxa" w:w="6992"/>
          </w:tcPr>
          <w:p>
            <w:pPr>
              <w:spacing w:after="0"/>
              <w:jc w:val="left"/>
            </w:pPr>
            <w:r>
              <w:rPr>
                <w:sz w:val="16"/>
              </w:rPr>
              <w:t>Relatively Low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53"/>
        <w:gridCol w:w="799"/>
        <w:gridCol w:w="3108"/>
        <w:gridCol w:w="2898"/>
        <w:gridCol w:w="2562"/>
        <w:gridCol w:w="2793"/>
      </w:tblGrid>
      <w:tr>
        <w:trPr>
          <w:cantSplit/>
          <w:tblHeader/>
        </w:trPr>
        <w:tc>
          <w:tcPr>
            <w:tcW w:type="dxa" w:w="1953"/>
            <w:shd w:val="clear" w:color="auto" w:fill="E8E8E8"/>
          </w:tcPr>
          <w:p>
            <w:pPr>
              <w:spacing w:after="0"/>
              <w:jc w:val="left"/>
            </w:pPr>
            <w:r>
              <w:rPr>
                <w:b/>
                <w:sz w:val="16"/>
              </w:rPr>
              <w:t>Jurisdiction</w:t>
            </w:r>
          </w:p>
        </w:tc>
        <w:tc>
          <w:tcPr>
            <w:tcW w:type="dxa" w:w="799"/>
            <w:shd w:val="clear" w:color="auto" w:fill="E8E8E8"/>
          </w:tcPr>
          <w:p>
            <w:pPr>
              <w:spacing w:after="0"/>
              <w:jc w:val="left"/>
            </w:pPr>
            <w:r>
              <w:rPr>
                <w:b/>
                <w:sz w:val="16"/>
              </w:rPr>
              <w:t>Type</w:t>
            </w:r>
          </w:p>
        </w:tc>
        <w:tc>
          <w:tcPr>
            <w:tcW w:type="dxa" w:w="3108"/>
            <w:shd w:val="clear" w:color="auto" w:fill="E8E8E8"/>
          </w:tcPr>
          <w:p>
            <w:pPr>
              <w:spacing w:after="0"/>
              <w:jc w:val="left"/>
            </w:pPr>
            <w:r>
              <w:rPr>
                <w:b/>
                <w:sz w:val="16"/>
              </w:rPr>
              <w:t>Plan status</w:t>
            </w:r>
          </w:p>
        </w:tc>
        <w:tc>
          <w:tcPr>
            <w:tcW w:type="dxa" w:w="289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6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53"/>
          </w:tcPr>
          <w:p>
            <w:pPr>
              <w:spacing w:after="0"/>
              <w:jc w:val="left"/>
            </w:pPr>
            <w:r>
              <w:rPr>
                <w:sz w:val="16"/>
              </w:rPr>
              <w:t>Gloucester County</w:t>
            </w:r>
          </w:p>
        </w:tc>
        <w:tc>
          <w:tcPr>
            <w:tcW w:type="dxa" w:w="799"/>
          </w:tcPr>
          <w:p>
            <w:pPr>
              <w:spacing w:after="0"/>
              <w:jc w:val="left"/>
            </w:pPr>
            <w:r>
              <w:rPr>
                <w:sz w:val="16"/>
              </w:rPr>
              <w:t>County</w:t>
            </w:r>
          </w:p>
        </w:tc>
        <w:tc>
          <w:tcPr>
            <w:tcW w:type="dxa" w:w="3108"/>
          </w:tcPr>
          <w:p>
            <w:pPr>
              <w:spacing w:after="0"/>
              <w:jc w:val="left"/>
            </w:pPr>
            <w:r>
              <w:rPr>
                <w:sz w:val="16"/>
              </w:rPr>
              <w:t>Approved, expires 2027-04-11</w:t>
            </w:r>
          </w:p>
        </w:tc>
        <w:tc>
          <w:tcPr>
            <w:tcW w:type="dxa" w:w="2898"/>
          </w:tcPr>
          <w:p>
            <w:pPr>
              <w:spacing w:after="0"/>
              <w:jc w:val="right"/>
            </w:pPr>
            <w:r>
              <w:rPr>
                <w:sz w:val="16"/>
              </w:rPr>
              <w:t>FMA RL 14, SRL 23; any 120</w:t>
            </w:r>
          </w:p>
        </w:tc>
        <w:tc>
          <w:tcPr>
            <w:tcW w:type="dxa" w:w="2562"/>
          </w:tcPr>
          <w:p>
            <w:pPr>
              <w:spacing w:after="0"/>
              <w:jc w:val="right"/>
            </w:pPr>
            <w:r>
              <w:rPr>
                <w:sz w:val="16"/>
              </w:rPr>
              <w:t>$929,577.02</w:t>
            </w:r>
          </w:p>
        </w:tc>
        <w:tc>
          <w:tcPr>
            <w:tcW w:type="dxa" w:w="2793"/>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956"/>
        <w:gridCol w:w="1305"/>
        <w:gridCol w:w="1186"/>
        <w:gridCol w:w="1086"/>
        <w:gridCol w:w="1250"/>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2022-04-12</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$988,516,678</w:t>
            </w:r>
          </w:p>
        </w:tc>
        <w:tc>
          <w:tcPr>
            <w:tcW w:type="dxa" w:w="1133"/>
          </w:tcPr>
          <w:p>
            <w:pPr>
              <w:spacing w:after="0"/>
              <w:jc w:val="right"/>
            </w:pPr>
            <w:r>
              <w:rPr>
                <w:sz w:val="16"/>
              </w:rPr>
              <w:t>n/a</w:t>
            </w:r>
          </w:p>
        </w:tc>
        <w:tc>
          <w:tcPr>
            <w:tcW w:type="dxa" w:w="1043"/>
          </w:tcPr>
          <w:p>
            <w:pPr>
              <w:spacing w:after="0"/>
              <w:jc w:val="right"/>
            </w:pPr>
            <w:r>
              <w:rPr>
                <w:sz w:val="16"/>
              </w:rPr>
              <w:t>4,893</w:t>
            </w:r>
          </w:p>
        </w:tc>
        <w:tc>
          <w:tcPr>
            <w:tcW w:type="dxa" w:w="1037"/>
          </w:tcPr>
          <w:p>
            <w:pPr>
              <w:spacing w:after="0"/>
              <w:jc w:val="right"/>
            </w:pPr>
            <w:r>
              <w:rPr>
                <w:sz w:val="16"/>
              </w:rPr>
              <w:t>$957,940</w:t>
            </w:r>
          </w:p>
        </w:tc>
        <w:tc>
          <w:tcPr>
            <w:tcW w:type="dxa" w:w="1126"/>
          </w:tcPr>
          <w:p>
            <w:pPr>
              <w:spacing w:after="0"/>
              <w:jc w:val="right"/>
            </w:pPr>
            <w:r>
              <w:rPr>
                <w:sz w:val="16"/>
              </w:rPr>
              <w:t>n/a</w:t>
            </w:r>
          </w:p>
        </w:tc>
        <w:tc>
          <w:tcPr>
            <w:tcW w:type="dxa" w:w="956"/>
          </w:tcPr>
          <w:p>
            <w:pPr>
              <w:spacing w:after="0"/>
              <w:jc w:val="right"/>
            </w:pPr>
            <w:r>
              <w:rPr>
                <w:sz w:val="16"/>
              </w:rPr>
              <w:t>$38,263</w:t>
            </w:r>
          </w:p>
        </w:tc>
        <w:tc>
          <w:tcPr>
            <w:tcW w:type="dxa" w:w="1305"/>
          </w:tcPr>
          <w:p>
            <w:pPr>
              <w:spacing w:after="0"/>
              <w:jc w:val="right"/>
            </w:pPr>
            <w:r>
              <w:rPr>
                <w:sz w:val="16"/>
              </w:rPr>
              <w:t>0.0969%</w:t>
            </w:r>
          </w:p>
        </w:tc>
        <w:tc>
          <w:tcPr>
            <w:tcW w:type="dxa" w:w="1186"/>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$7,404,506,193</w:t>
            </w:r>
          </w:p>
        </w:tc>
        <w:tc>
          <w:tcPr>
            <w:tcW w:type="dxa" w:w="1133"/>
          </w:tcPr>
          <w:p>
            <w:pPr>
              <w:spacing w:after="0"/>
              <w:jc w:val="right"/>
            </w:pPr>
            <w:r>
              <w:rPr>
                <w:sz w:val="16"/>
              </w:rPr>
              <w:t>$15,063,865</w:t>
            </w:r>
          </w:p>
        </w:tc>
        <w:tc>
          <w:tcPr>
            <w:tcW w:type="dxa" w:w="1043"/>
          </w:tcPr>
          <w:p>
            <w:pPr>
              <w:spacing w:after="0"/>
              <w:jc w:val="right"/>
            </w:pPr>
            <w:r>
              <w:rPr>
                <w:sz w:val="16"/>
              </w:rPr>
              <w:t>38,711</w:t>
            </w:r>
          </w:p>
        </w:tc>
        <w:tc>
          <w:tcPr>
            <w:tcW w:type="dxa" w:w="1037"/>
          </w:tcPr>
          <w:p>
            <w:pPr>
              <w:spacing w:after="0"/>
              <w:jc w:val="right"/>
            </w:pPr>
            <w:r>
              <w:rPr>
                <w:sz w:val="16"/>
              </w:rPr>
              <w:t>$3,007</w:t>
            </w:r>
          </w:p>
        </w:tc>
        <w:tc>
          <w:tcPr>
            <w:tcW w:type="dxa" w:w="1126"/>
          </w:tcPr>
          <w:p>
            <w:pPr>
              <w:spacing w:after="0"/>
              <w:jc w:val="right"/>
            </w:pPr>
            <w:r>
              <w:rPr>
                <w:sz w:val="16"/>
              </w:rPr>
              <w:t>$6,789</w:t>
            </w:r>
          </w:p>
        </w:tc>
        <w:tc>
          <w:tcPr>
            <w:tcW w:type="dxa" w:w="956"/>
          </w:tcPr>
          <w:p>
            <w:pPr>
              <w:spacing w:after="0"/>
              <w:jc w:val="right"/>
            </w:pPr>
            <w:r>
              <w:rPr>
                <w:sz w:val="16"/>
              </w:rPr>
              <w:t>$438,935</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$8,997,333</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$816,160</w:t>
            </w:r>
          </w:p>
        </w:tc>
        <w:tc>
          <w:tcPr>
            <w:tcW w:type="dxa" w:w="956"/>
          </w:tcPr>
          <w:p>
            <w:pPr>
              <w:spacing w:after="0"/>
              <w:jc w:val="right"/>
            </w:pPr>
            <w:r>
              <w:rPr>
                <w:sz w:val="16"/>
              </w:rPr>
              <w:t>n/a</w:t>
            </w:r>
          </w:p>
        </w:tc>
        <w:tc>
          <w:tcPr>
            <w:tcW w:type="dxa" w:w="1305"/>
          </w:tcPr>
          <w:p>
            <w:pPr>
              <w:spacing w:after="0"/>
              <w:jc w:val="right"/>
            </w:pPr>
            <w:r>
              <w:rPr>
                <w:sz w:val="16"/>
              </w:rPr>
              <w:t>9.07% (agriculture)</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$12,523,200,069</w:t>
            </w:r>
          </w:p>
        </w:tc>
        <w:tc>
          <w:tcPr>
            <w:tcW w:type="dxa" w:w="1133"/>
          </w:tcPr>
          <w:p>
            <w:pPr>
              <w:spacing w:after="0"/>
              <w:jc w:val="right"/>
            </w:pPr>
            <w:r>
              <w:rPr>
                <w:sz w:val="16"/>
              </w:rPr>
              <w:t>n/a</w:t>
            </w:r>
          </w:p>
        </w:tc>
        <w:tc>
          <w:tcPr>
            <w:tcW w:type="dxa" w:w="1043"/>
          </w:tcPr>
          <w:p>
            <w:pPr>
              <w:spacing w:after="0"/>
              <w:jc w:val="right"/>
            </w:pPr>
            <w:r>
              <w:rPr>
                <w:sz w:val="16"/>
              </w:rPr>
              <w:t>38,711</w:t>
            </w:r>
          </w:p>
        </w:tc>
        <w:tc>
          <w:tcPr>
            <w:tcW w:type="dxa" w:w="1037"/>
          </w:tcPr>
          <w:p>
            <w:pPr>
              <w:spacing w:after="0"/>
              <w:jc w:val="right"/>
            </w:pPr>
            <w:r>
              <w:rPr>
                <w:sz w:val="16"/>
              </w:rPr>
              <w:t>$155,308</w:t>
            </w:r>
          </w:p>
        </w:tc>
        <w:tc>
          <w:tcPr>
            <w:tcW w:type="dxa" w:w="1126"/>
          </w:tcPr>
          <w:p>
            <w:pPr>
              <w:spacing w:after="0"/>
              <w:jc w:val="right"/>
            </w:pPr>
            <w:r>
              <w:rPr>
                <w:sz w:val="16"/>
              </w:rPr>
              <w:t>n/a</w:t>
            </w:r>
          </w:p>
        </w:tc>
        <w:tc>
          <w:tcPr>
            <w:tcW w:type="dxa" w:w="956"/>
          </w:tcPr>
          <w:p>
            <w:pPr>
              <w:spacing w:after="0"/>
              <w:jc w:val="right"/>
            </w:pPr>
            <w:r>
              <w:rPr>
                <w:sz w:val="16"/>
              </w:rPr>
              <w:t>$45,837</w:t>
            </w:r>
          </w:p>
        </w:tc>
        <w:tc>
          <w:tcPr>
            <w:tcW w:type="dxa" w:w="1305"/>
          </w:tcPr>
          <w:p>
            <w:pPr>
              <w:spacing w:after="0"/>
              <w:jc w:val="right"/>
            </w:pPr>
            <w:r>
              <w:rPr>
                <w:sz w:val="16"/>
              </w:rPr>
              <w:t>0.00124%</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$7,404,506,193</w:t>
            </w:r>
          </w:p>
        </w:tc>
        <w:tc>
          <w:tcPr>
            <w:tcW w:type="dxa" w:w="1133"/>
          </w:tcPr>
          <w:p>
            <w:pPr>
              <w:spacing w:after="0"/>
              <w:jc w:val="right"/>
            </w:pPr>
            <w:r>
              <w:rPr>
                <w:sz w:val="16"/>
              </w:rPr>
              <w:t>$15,063,865</w:t>
            </w:r>
          </w:p>
        </w:tc>
        <w:tc>
          <w:tcPr>
            <w:tcW w:type="dxa" w:w="1043"/>
          </w:tcPr>
          <w:p>
            <w:pPr>
              <w:spacing w:after="0"/>
              <w:jc w:val="right"/>
            </w:pPr>
            <w:r>
              <w:rPr>
                <w:sz w:val="16"/>
              </w:rPr>
              <w:t>38,711</w:t>
            </w:r>
          </w:p>
        </w:tc>
        <w:tc>
          <w:tcPr>
            <w:tcW w:type="dxa" w:w="1037"/>
          </w:tcPr>
          <w:p>
            <w:pPr>
              <w:spacing w:after="0"/>
              <w:jc w:val="right"/>
            </w:pPr>
            <w:r>
              <w:rPr>
                <w:sz w:val="16"/>
              </w:rPr>
              <w:t>$39,458</w:t>
            </w:r>
          </w:p>
        </w:tc>
        <w:tc>
          <w:tcPr>
            <w:tcW w:type="dxa" w:w="1126"/>
          </w:tcPr>
          <w:p>
            <w:pPr>
              <w:spacing w:after="0"/>
              <w:jc w:val="right"/>
            </w:pPr>
            <w:r>
              <w:rPr>
                <w:sz w:val="16"/>
              </w:rPr>
              <w:t>$23,290</w:t>
            </w:r>
          </w:p>
        </w:tc>
        <w:tc>
          <w:tcPr>
            <w:tcW w:type="dxa" w:w="956"/>
          </w:tcPr>
          <w:p>
            <w:pPr>
              <w:spacing w:after="0"/>
              <w:jc w:val="right"/>
            </w:pPr>
            <w:r>
              <w:rPr>
                <w:sz w:val="16"/>
              </w:rPr>
              <w:t>$25,690</w:t>
            </w:r>
          </w:p>
        </w:tc>
        <w:tc>
          <w:tcPr>
            <w:tcW w:type="dxa" w:w="1305"/>
          </w:tcPr>
          <w:p>
            <w:pPr>
              <w:spacing w:after="0"/>
              <w:jc w:val="right"/>
            </w:pPr>
            <w:r>
              <w:rPr>
                <w:sz w:val="16"/>
              </w:rPr>
              <w:t>0.000533%</w:t>
            </w:r>
          </w:p>
        </w:tc>
        <w:tc>
          <w:tcPr>
            <w:tcW w:type="dxa" w:w="1186"/>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$7,404,506,193</w:t>
            </w:r>
          </w:p>
        </w:tc>
        <w:tc>
          <w:tcPr>
            <w:tcW w:type="dxa" w:w="1133"/>
          </w:tcPr>
          <w:p>
            <w:pPr>
              <w:spacing w:after="0"/>
              <w:jc w:val="right"/>
            </w:pPr>
            <w:r>
              <w:rPr>
                <w:sz w:val="16"/>
              </w:rPr>
              <w:t>$15,063,865</w:t>
            </w:r>
          </w:p>
        </w:tc>
        <w:tc>
          <w:tcPr>
            <w:tcW w:type="dxa" w:w="1043"/>
          </w:tcPr>
          <w:p>
            <w:pPr>
              <w:spacing w:after="0"/>
              <w:jc w:val="right"/>
            </w:pPr>
            <w:r>
              <w:rPr>
                <w:sz w:val="16"/>
              </w:rPr>
              <w:t>38,711</w:t>
            </w:r>
          </w:p>
        </w:tc>
        <w:tc>
          <w:tcPr>
            <w:tcW w:type="dxa" w:w="1037"/>
          </w:tcPr>
          <w:p>
            <w:pPr>
              <w:spacing w:after="0"/>
              <w:jc w:val="right"/>
            </w:pPr>
            <w:r>
              <w:rPr>
                <w:sz w:val="16"/>
              </w:rPr>
              <w:t>$28</w:t>
            </w:r>
          </w:p>
        </w:tc>
        <w:tc>
          <w:tcPr>
            <w:tcW w:type="dxa" w:w="1126"/>
          </w:tcPr>
          <w:p>
            <w:pPr>
              <w:spacing w:after="0"/>
              <w:jc w:val="right"/>
            </w:pPr>
            <w:r>
              <w:rPr>
                <w:sz w:val="16"/>
              </w:rPr>
              <w:t>$15</w:t>
            </w:r>
          </w:p>
        </w:tc>
        <w:tc>
          <w:tcPr>
            <w:tcW w:type="dxa" w:w="956"/>
          </w:tcPr>
          <w:p>
            <w:pPr>
              <w:spacing w:after="0"/>
              <w:jc w:val="right"/>
            </w:pPr>
            <w:r>
              <w:rPr>
                <w:sz w:val="16"/>
              </w:rPr>
              <w:t>$345,344</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$7,404,506,193</w:t>
            </w:r>
          </w:p>
        </w:tc>
        <w:tc>
          <w:tcPr>
            <w:tcW w:type="dxa" w:w="1133"/>
          </w:tcPr>
          <w:p>
            <w:pPr>
              <w:spacing w:after="0"/>
              <w:jc w:val="right"/>
            </w:pPr>
            <w:r>
              <w:rPr>
                <w:sz w:val="16"/>
              </w:rPr>
              <w:t>$15,063,865</w:t>
            </w:r>
          </w:p>
        </w:tc>
        <w:tc>
          <w:tcPr>
            <w:tcW w:type="dxa" w:w="1043"/>
          </w:tcPr>
          <w:p>
            <w:pPr>
              <w:spacing w:after="0"/>
              <w:jc w:val="right"/>
            </w:pPr>
            <w:r>
              <w:rPr>
                <w:sz w:val="16"/>
              </w:rPr>
              <w:t>38,711</w:t>
            </w:r>
          </w:p>
        </w:tc>
        <w:tc>
          <w:tcPr>
            <w:tcW w:type="dxa" w:w="1037"/>
          </w:tcPr>
          <w:p>
            <w:pPr>
              <w:spacing w:after="0"/>
              <w:jc w:val="right"/>
            </w:pPr>
            <w:r>
              <w:rPr>
                <w:sz w:val="16"/>
              </w:rPr>
              <w:t>$1,133,894</w:t>
            </w:r>
          </w:p>
        </w:tc>
        <w:tc>
          <w:tcPr>
            <w:tcW w:type="dxa" w:w="1126"/>
          </w:tcPr>
          <w:p>
            <w:pPr>
              <w:spacing w:after="0"/>
              <w:jc w:val="right"/>
            </w:pPr>
            <w:r>
              <w:rPr>
                <w:sz w:val="16"/>
              </w:rPr>
              <w:t>$104,556</w:t>
            </w:r>
          </w:p>
        </w:tc>
        <w:tc>
          <w:tcPr>
            <w:tcW w:type="dxa" w:w="956"/>
          </w:tcPr>
          <w:p>
            <w:pPr>
              <w:spacing w:after="0"/>
              <w:jc w:val="right"/>
            </w:pPr>
            <w:r>
              <w:rPr>
                <w:sz w:val="16"/>
              </w:rPr>
              <w:t>$37,179</w:t>
            </w:r>
          </w:p>
        </w:tc>
        <w:tc>
          <w:tcPr>
            <w:tcW w:type="dxa" w:w="1305"/>
          </w:tcPr>
          <w:p>
            <w:pPr>
              <w:spacing w:after="0"/>
              <w:jc w:val="right"/>
            </w:pPr>
            <w:r>
              <w:rPr>
                <w:sz w:val="16"/>
              </w:rPr>
              <w:t>0.0153%</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$7,404,506,193</w:t>
            </w:r>
          </w:p>
        </w:tc>
        <w:tc>
          <w:tcPr>
            <w:tcW w:type="dxa" w:w="1133"/>
          </w:tcPr>
          <w:p>
            <w:pPr>
              <w:spacing w:after="0"/>
              <w:jc w:val="right"/>
            </w:pPr>
            <w:r>
              <w:rPr>
                <w:sz w:val="16"/>
              </w:rPr>
              <w:t>n/a</w:t>
            </w:r>
          </w:p>
        </w:tc>
        <w:tc>
          <w:tcPr>
            <w:tcW w:type="dxa" w:w="1043"/>
          </w:tcPr>
          <w:p>
            <w:pPr>
              <w:spacing w:after="0"/>
              <w:jc w:val="right"/>
            </w:pPr>
            <w:r>
              <w:rPr>
                <w:sz w:val="16"/>
              </w:rPr>
              <w:t>38,711</w:t>
            </w:r>
          </w:p>
        </w:tc>
        <w:tc>
          <w:tcPr>
            <w:tcW w:type="dxa" w:w="1037"/>
          </w:tcPr>
          <w:p>
            <w:pPr>
              <w:spacing w:after="0"/>
              <w:jc w:val="right"/>
            </w:pPr>
            <w:r>
              <w:rPr>
                <w:sz w:val="16"/>
              </w:rPr>
              <w:t>$91,176</w:t>
            </w:r>
          </w:p>
        </w:tc>
        <w:tc>
          <w:tcPr>
            <w:tcW w:type="dxa" w:w="1126"/>
          </w:tcPr>
          <w:p>
            <w:pPr>
              <w:spacing w:after="0"/>
              <w:jc w:val="right"/>
            </w:pPr>
            <w:r>
              <w:rPr>
                <w:sz w:val="16"/>
              </w:rPr>
              <w:t>n/a</w:t>
            </w:r>
          </w:p>
        </w:tc>
        <w:tc>
          <w:tcPr>
            <w:tcW w:type="dxa" w:w="956"/>
          </w:tcPr>
          <w:p>
            <w:pPr>
              <w:spacing w:after="0"/>
              <w:jc w:val="right"/>
            </w:pPr>
            <w:r>
              <w:rPr>
                <w:sz w:val="16"/>
              </w:rPr>
              <w:t>$988</w:t>
            </w:r>
          </w:p>
        </w:tc>
        <w:tc>
          <w:tcPr>
            <w:tcW w:type="dxa" w:w="1305"/>
          </w:tcPr>
          <w:p>
            <w:pPr>
              <w:spacing w:after="0"/>
              <w:jc w:val="right"/>
            </w:pPr>
            <w:r>
              <w:rPr>
                <w:sz w:val="16"/>
              </w:rPr>
              <w:t>0.00123%</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$7,379,591,987</w:t>
            </w:r>
          </w:p>
        </w:tc>
        <w:tc>
          <w:tcPr>
            <w:tcW w:type="dxa" w:w="1133"/>
          </w:tcPr>
          <w:p>
            <w:pPr>
              <w:spacing w:after="0"/>
              <w:jc w:val="right"/>
            </w:pPr>
            <w:r>
              <w:rPr>
                <w:sz w:val="16"/>
              </w:rPr>
              <w:t>$1,412,184</w:t>
            </w:r>
          </w:p>
        </w:tc>
        <w:tc>
          <w:tcPr>
            <w:tcW w:type="dxa" w:w="1043"/>
          </w:tcPr>
          <w:p>
            <w:pPr>
              <w:spacing w:after="0"/>
              <w:jc w:val="right"/>
            </w:pPr>
            <w:r>
              <w:rPr>
                <w:sz w:val="16"/>
              </w:rPr>
              <w:t>3,418</w:t>
            </w:r>
          </w:p>
        </w:tc>
        <w:tc>
          <w:tcPr>
            <w:tcW w:type="dxa" w:w="1037"/>
          </w:tcPr>
          <w:p>
            <w:pPr>
              <w:spacing w:after="0"/>
              <w:jc w:val="right"/>
            </w:pPr>
            <w:r>
              <w:rPr>
                <w:sz w:val="16"/>
              </w:rPr>
              <w:t>$3,393,153</w:t>
            </w:r>
          </w:p>
        </w:tc>
        <w:tc>
          <w:tcPr>
            <w:tcW w:type="dxa" w:w="1126"/>
          </w:tcPr>
          <w:p>
            <w:pPr>
              <w:spacing w:after="0"/>
              <w:jc w:val="right"/>
            </w:pPr>
            <w:r>
              <w:rPr>
                <w:sz w:val="16"/>
              </w:rPr>
              <w:t>$4,349</w:t>
            </w:r>
          </w:p>
        </w:tc>
        <w:tc>
          <w:tcPr>
            <w:tcW w:type="dxa" w:w="956"/>
          </w:tcPr>
          <w:p>
            <w:pPr>
              <w:spacing w:after="0"/>
              <w:jc w:val="right"/>
            </w:pPr>
            <w:r>
              <w:rPr>
                <w:sz w:val="16"/>
              </w:rPr>
              <w:t>$36,343</w:t>
            </w:r>
          </w:p>
        </w:tc>
        <w:tc>
          <w:tcPr>
            <w:tcW w:type="dxa" w:w="1305"/>
          </w:tcPr>
          <w:p>
            <w:pPr>
              <w:spacing w:after="0"/>
              <w:jc w:val="right"/>
            </w:pPr>
            <w:r>
              <w:rPr>
                <w:sz w:val="16"/>
              </w:rPr>
              <w:t>n/a (see note)</w:t>
            </w:r>
          </w:p>
        </w:tc>
        <w:tc>
          <w:tcPr>
            <w:tcW w:type="dxa" w:w="1186"/>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$77,205,405</w:t>
            </w:r>
          </w:p>
        </w:tc>
        <w:tc>
          <w:tcPr>
            <w:tcW w:type="dxa" w:w="1133"/>
          </w:tcPr>
          <w:p>
            <w:pPr>
              <w:spacing w:after="0"/>
              <w:jc w:val="right"/>
            </w:pPr>
            <w:r>
              <w:rPr>
                <w:sz w:val="16"/>
              </w:rPr>
              <w:t>n/a</w:t>
            </w:r>
          </w:p>
        </w:tc>
        <w:tc>
          <w:tcPr>
            <w:tcW w:type="dxa" w:w="1043"/>
          </w:tcPr>
          <w:p>
            <w:pPr>
              <w:spacing w:after="0"/>
              <w:jc w:val="right"/>
            </w:pPr>
            <w:r>
              <w:rPr>
                <w:sz w:val="16"/>
              </w:rPr>
              <w:t>392</w:t>
            </w:r>
          </w:p>
        </w:tc>
        <w:tc>
          <w:tcPr>
            <w:tcW w:type="dxa" w:w="1037"/>
          </w:tcPr>
          <w:p>
            <w:pPr>
              <w:spacing w:after="0"/>
              <w:jc w:val="right"/>
            </w:pPr>
            <w:r>
              <w:rPr>
                <w:sz w:val="16"/>
              </w:rPr>
              <w:t>$273</w:t>
            </w:r>
          </w:p>
        </w:tc>
        <w:tc>
          <w:tcPr>
            <w:tcW w:type="dxa" w:w="1126"/>
          </w:tcPr>
          <w:p>
            <w:pPr>
              <w:spacing w:after="0"/>
              <w:jc w:val="right"/>
            </w:pPr>
            <w:r>
              <w:rPr>
                <w:sz w:val="16"/>
              </w:rPr>
              <w:t>n/a</w:t>
            </w:r>
          </w:p>
        </w:tc>
        <w:tc>
          <w:tcPr>
            <w:tcW w:type="dxa" w:w="956"/>
          </w:tcPr>
          <w:p>
            <w:pPr>
              <w:spacing w:after="0"/>
              <w:jc w:val="right"/>
            </w:pPr>
            <w:r>
              <w:rPr>
                <w:sz w:val="16"/>
              </w:rPr>
              <w:t>$14</w:t>
            </w:r>
          </w:p>
        </w:tc>
        <w:tc>
          <w:tcPr>
            <w:tcW w:type="dxa" w:w="1305"/>
          </w:tcPr>
          <w:p>
            <w:pPr>
              <w:spacing w:after="0"/>
              <w:jc w:val="right"/>
            </w:pPr>
            <w:r>
              <w:rPr>
                <w:sz w:val="16"/>
              </w:rPr>
              <w:t>0.000353%</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$7,404,506,193</w:t>
            </w:r>
          </w:p>
        </w:tc>
        <w:tc>
          <w:tcPr>
            <w:tcW w:type="dxa" w:w="1133"/>
          </w:tcPr>
          <w:p>
            <w:pPr>
              <w:spacing w:after="0"/>
              <w:jc w:val="right"/>
            </w:pPr>
            <w:r>
              <w:rPr>
                <w:sz w:val="16"/>
              </w:rPr>
              <w:t>n/a</w:t>
            </w:r>
          </w:p>
        </w:tc>
        <w:tc>
          <w:tcPr>
            <w:tcW w:type="dxa" w:w="1043"/>
          </w:tcPr>
          <w:p>
            <w:pPr>
              <w:spacing w:after="0"/>
              <w:jc w:val="right"/>
            </w:pPr>
            <w:r>
              <w:rPr>
                <w:sz w:val="16"/>
              </w:rPr>
              <w:t>38,711</w:t>
            </w:r>
          </w:p>
        </w:tc>
        <w:tc>
          <w:tcPr>
            <w:tcW w:type="dxa" w:w="1037"/>
          </w:tcPr>
          <w:p>
            <w:pPr>
              <w:spacing w:after="0"/>
              <w:jc w:val="right"/>
            </w:pPr>
            <w:r>
              <w:rPr>
                <w:sz w:val="16"/>
              </w:rPr>
              <w:t>$11,157</w:t>
            </w:r>
          </w:p>
        </w:tc>
        <w:tc>
          <w:tcPr>
            <w:tcW w:type="dxa" w:w="1126"/>
          </w:tcPr>
          <w:p>
            <w:pPr>
              <w:spacing w:after="0"/>
              <w:jc w:val="right"/>
            </w:pPr>
            <w:r>
              <w:rPr>
                <w:sz w:val="16"/>
              </w:rPr>
              <w:t>n/a</w:t>
            </w:r>
          </w:p>
        </w:tc>
        <w:tc>
          <w:tcPr>
            <w:tcW w:type="dxa" w:w="956"/>
          </w:tcPr>
          <w:p>
            <w:pPr>
              <w:spacing w:after="0"/>
              <w:jc w:val="right"/>
            </w:pPr>
            <w:r>
              <w:rPr>
                <w:sz w:val="16"/>
              </w:rPr>
              <w:t>$91,468</w:t>
            </w:r>
          </w:p>
        </w:tc>
        <w:tc>
          <w:tcPr>
            <w:tcW w:type="dxa" w:w="1305"/>
          </w:tcPr>
          <w:p>
            <w:pPr>
              <w:spacing w:after="0"/>
              <w:jc w:val="right"/>
            </w:pPr>
            <w:r>
              <w:rPr>
                <w:sz w:val="16"/>
              </w:rPr>
              <w:t>0.000151%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$7,404,506,193</w:t>
            </w:r>
          </w:p>
        </w:tc>
        <w:tc>
          <w:tcPr>
            <w:tcW w:type="dxa" w:w="1133"/>
          </w:tcPr>
          <w:p>
            <w:pPr>
              <w:spacing w:after="0"/>
              <w:jc w:val="right"/>
            </w:pPr>
            <w:r>
              <w:rPr>
                <w:sz w:val="16"/>
              </w:rPr>
              <w:t>$15,063,865</w:t>
            </w:r>
          </w:p>
        </w:tc>
        <w:tc>
          <w:tcPr>
            <w:tcW w:type="dxa" w:w="1043"/>
          </w:tcPr>
          <w:p>
            <w:pPr>
              <w:spacing w:after="0"/>
              <w:jc w:val="right"/>
            </w:pPr>
            <w:r>
              <w:rPr>
                <w:sz w:val="16"/>
              </w:rPr>
              <w:t>38,711</w:t>
            </w:r>
          </w:p>
        </w:tc>
        <w:tc>
          <w:tcPr>
            <w:tcW w:type="dxa" w:w="1037"/>
          </w:tcPr>
          <w:p>
            <w:pPr>
              <w:spacing w:after="0"/>
              <w:jc w:val="right"/>
            </w:pPr>
            <w:r>
              <w:rPr>
                <w:sz w:val="16"/>
              </w:rPr>
              <w:t>$121,422</w:t>
            </w:r>
          </w:p>
        </w:tc>
        <w:tc>
          <w:tcPr>
            <w:tcW w:type="dxa" w:w="1126"/>
          </w:tcPr>
          <w:p>
            <w:pPr>
              <w:spacing w:after="0"/>
              <w:jc w:val="right"/>
            </w:pPr>
            <w:r>
              <w:rPr>
                <w:sz w:val="16"/>
              </w:rPr>
              <w:t>$333</w:t>
            </w:r>
          </w:p>
        </w:tc>
        <w:tc>
          <w:tcPr>
            <w:tcW w:type="dxa" w:w="956"/>
          </w:tcPr>
          <w:p>
            <w:pPr>
              <w:spacing w:after="0"/>
              <w:jc w:val="right"/>
            </w:pPr>
            <w:r>
              <w:rPr>
                <w:sz w:val="16"/>
              </w:rPr>
              <w:t>$430,025</w:t>
            </w:r>
          </w:p>
        </w:tc>
        <w:tc>
          <w:tcPr>
            <w:tcW w:type="dxa" w:w="1305"/>
          </w:tcPr>
          <w:p>
            <w:pPr>
              <w:spacing w:after="0"/>
              <w:jc w:val="right"/>
            </w:pPr>
            <w:r>
              <w:rPr>
                <w:sz w:val="16"/>
              </w:rPr>
              <w:t>0.00164%</w:t>
            </w:r>
          </w:p>
        </w:tc>
        <w:tc>
          <w:tcPr>
            <w:tcW w:type="dxa" w:w="1186"/>
          </w:tcPr>
          <w:p>
            <w:pPr>
              <w:spacing w:after="0"/>
              <w:jc w:val="right"/>
            </w:pPr>
            <w:r>
              <w:rPr>
                <w:sz w:val="16"/>
              </w:rPr>
              <w:t>$67,000</w:t>
            </w: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$7,404,506,193</w:t>
            </w:r>
          </w:p>
        </w:tc>
        <w:tc>
          <w:tcPr>
            <w:tcW w:type="dxa" w:w="1133"/>
          </w:tcPr>
          <w:p>
            <w:pPr>
              <w:spacing w:after="0"/>
              <w:jc w:val="right"/>
            </w:pPr>
            <w:r>
              <w:rPr>
                <w:sz w:val="16"/>
              </w:rPr>
              <w:t>$15,063,865</w:t>
            </w:r>
          </w:p>
        </w:tc>
        <w:tc>
          <w:tcPr>
            <w:tcW w:type="dxa" w:w="1043"/>
          </w:tcPr>
          <w:p>
            <w:pPr>
              <w:spacing w:after="0"/>
              <w:jc w:val="right"/>
            </w:pPr>
            <w:r>
              <w:rPr>
                <w:sz w:val="16"/>
              </w:rPr>
              <w:t>38,711</w:t>
            </w:r>
          </w:p>
        </w:tc>
        <w:tc>
          <w:tcPr>
            <w:tcW w:type="dxa" w:w="1037"/>
          </w:tcPr>
          <w:p>
            <w:pPr>
              <w:spacing w:after="0"/>
              <w:jc w:val="right"/>
            </w:pPr>
            <w:r>
              <w:rPr>
                <w:sz w:val="16"/>
              </w:rPr>
              <w:t>$200,211</w:t>
            </w:r>
          </w:p>
        </w:tc>
        <w:tc>
          <w:tcPr>
            <w:tcW w:type="dxa" w:w="1126"/>
          </w:tcPr>
          <w:p>
            <w:pPr>
              <w:spacing w:after="0"/>
              <w:jc w:val="right"/>
            </w:pPr>
            <w:r>
              <w:rPr>
                <w:sz w:val="16"/>
              </w:rPr>
              <w:t>$347</w:t>
            </w:r>
          </w:p>
        </w:tc>
        <w:tc>
          <w:tcPr>
            <w:tcW w:type="dxa" w:w="956"/>
          </w:tcPr>
          <w:p>
            <w:pPr>
              <w:spacing w:after="0"/>
              <w:jc w:val="right"/>
            </w:pPr>
            <w:r>
              <w:rPr>
                <w:sz w:val="16"/>
              </w:rPr>
              <w:t>$377,850</w:t>
            </w:r>
          </w:p>
        </w:tc>
        <w:tc>
          <w:tcPr>
            <w:tcW w:type="dxa" w:w="1305"/>
          </w:tcPr>
          <w:p>
            <w:pPr>
              <w:spacing w:after="0"/>
              <w:jc w:val="right"/>
            </w:pPr>
            <w:r>
              <w:rPr>
                <w:sz w:val="16"/>
              </w:rPr>
              <w:t>0.0027%</w:t>
            </w:r>
          </w:p>
        </w:tc>
        <w:tc>
          <w:tcPr>
            <w:tcW w:type="dxa" w:w="1186"/>
          </w:tcPr>
          <w:p>
            <w:pPr>
              <w:spacing w:after="0"/>
              <w:jc w:val="right"/>
            </w:pPr>
            <w:r>
              <w:rPr>
                <w:sz w:val="16"/>
              </w:rPr>
              <w:t>$14,000</w:t>
            </w: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3"/>
          </w:tcPr>
          <w:p>
            <w:pPr>
              <w:spacing w:after="0"/>
              <w:jc w:val="right"/>
            </w:pPr>
            <w:r>
              <w:rPr>
                <w:sz w:val="16"/>
              </w:rPr>
              <w:t>n/a</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956"/>
          </w:tcPr>
          <w:p>
            <w:pPr>
              <w:spacing w:after="0"/>
              <w:jc w:val="right"/>
            </w:pPr>
            <w:r>
              <w:rPr>
                <w:sz w:val="16"/>
              </w:rPr>
              <w:t>n/a</w:t>
            </w:r>
          </w:p>
        </w:tc>
        <w:tc>
          <w:tcPr>
            <w:tcW w:type="dxa" w:w="1305"/>
          </w:tcPr>
          <w:p>
            <w:pPr>
              <w:spacing w:after="0"/>
              <w:jc w:val="right"/>
            </w:pP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$1,665,491,194</w:t>
            </w:r>
          </w:p>
        </w:tc>
        <w:tc>
          <w:tcPr>
            <w:tcW w:type="dxa" w:w="1133"/>
          </w:tcPr>
          <w:p>
            <w:pPr>
              <w:spacing w:after="0"/>
              <w:jc w:val="right"/>
            </w:pPr>
            <w:r>
              <w:rPr>
                <w:sz w:val="16"/>
              </w:rPr>
              <w:t>$3,316,810</w:t>
            </w:r>
          </w:p>
        </w:tc>
        <w:tc>
          <w:tcPr>
            <w:tcW w:type="dxa" w:w="1043"/>
          </w:tcPr>
          <w:p>
            <w:pPr>
              <w:spacing w:after="0"/>
              <w:jc w:val="right"/>
            </w:pPr>
            <w:r>
              <w:rPr>
                <w:sz w:val="16"/>
              </w:rPr>
              <w:t>10,136</w:t>
            </w:r>
          </w:p>
        </w:tc>
        <w:tc>
          <w:tcPr>
            <w:tcW w:type="dxa" w:w="1037"/>
          </w:tcPr>
          <w:p>
            <w:pPr>
              <w:spacing w:after="0"/>
              <w:jc w:val="right"/>
            </w:pPr>
            <w:r>
              <w:rPr>
                <w:sz w:val="16"/>
              </w:rPr>
              <w:t>$35,534</w:t>
            </w:r>
          </w:p>
        </w:tc>
        <w:tc>
          <w:tcPr>
            <w:tcW w:type="dxa" w:w="1126"/>
          </w:tcPr>
          <w:p>
            <w:pPr>
              <w:spacing w:after="0"/>
              <w:jc w:val="right"/>
            </w:pPr>
            <w:r>
              <w:rPr>
                <w:sz w:val="16"/>
              </w:rPr>
              <w:t>$6</w:t>
            </w:r>
          </w:p>
        </w:tc>
        <w:tc>
          <w:tcPr>
            <w:tcW w:type="dxa" w:w="956"/>
          </w:tcPr>
          <w:p>
            <w:pPr>
              <w:spacing w:after="0"/>
              <w:jc w:val="right"/>
            </w:pPr>
            <w:r>
              <w:rPr>
                <w:sz w:val="16"/>
              </w:rPr>
              <w:t>$4,079</w:t>
            </w:r>
          </w:p>
        </w:tc>
        <w:tc>
          <w:tcPr>
            <w:tcW w:type="dxa" w:w="1305"/>
          </w:tcPr>
          <w:p>
            <w:pPr>
              <w:spacing w:after="0"/>
              <w:jc w:val="right"/>
            </w:pPr>
            <w:r>
              <w:rPr>
                <w:sz w:val="16"/>
              </w:rPr>
              <w:t>0.00213%</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$7,404,506,193</w:t>
            </w:r>
          </w:p>
        </w:tc>
        <w:tc>
          <w:tcPr>
            <w:tcW w:type="dxa" w:w="1133"/>
          </w:tcPr>
          <w:p>
            <w:pPr>
              <w:spacing w:after="0"/>
              <w:jc w:val="right"/>
            </w:pPr>
            <w:r>
              <w:rPr>
                <w:sz w:val="16"/>
              </w:rPr>
              <w:t>$15,063,865</w:t>
            </w:r>
          </w:p>
        </w:tc>
        <w:tc>
          <w:tcPr>
            <w:tcW w:type="dxa" w:w="1043"/>
          </w:tcPr>
          <w:p>
            <w:pPr>
              <w:spacing w:after="0"/>
              <w:jc w:val="right"/>
            </w:pPr>
            <w:r>
              <w:rPr>
                <w:sz w:val="16"/>
              </w:rPr>
              <w:t>38,711</w:t>
            </w:r>
          </w:p>
        </w:tc>
        <w:tc>
          <w:tcPr>
            <w:tcW w:type="dxa" w:w="1037"/>
          </w:tcPr>
          <w:p>
            <w:pPr>
              <w:spacing w:after="0"/>
              <w:jc w:val="right"/>
            </w:pPr>
            <w:r>
              <w:rPr>
                <w:sz w:val="16"/>
              </w:rPr>
              <w:t>$1,525</w:t>
            </w:r>
          </w:p>
        </w:tc>
        <w:tc>
          <w:tcPr>
            <w:tcW w:type="dxa" w:w="1126"/>
          </w:tcPr>
          <w:p>
            <w:pPr>
              <w:spacing w:after="0"/>
              <w:jc w:val="right"/>
            </w:pPr>
            <w:r>
              <w:rPr>
                <w:sz w:val="16"/>
              </w:rPr>
              <w:t>$3</w:t>
            </w:r>
          </w:p>
        </w:tc>
        <w:tc>
          <w:tcPr>
            <w:tcW w:type="dxa" w:w="956"/>
          </w:tcPr>
          <w:p>
            <w:pPr>
              <w:spacing w:after="0"/>
              <w:jc w:val="right"/>
            </w:pPr>
            <w:r>
              <w:rPr>
                <w:sz w:val="16"/>
              </w:rPr>
              <w:t>$10,999</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$2,000</w:t>
            </w:r>
          </w:p>
        </w:tc>
        <w:tc>
          <w:tcPr>
            <w:tcW w:type="dxa" w:w="1250"/>
          </w:tcPr>
          <w:p>
            <w:pPr>
              <w:spacing w:after="0"/>
              <w:jc w:val="right"/>
            </w:pPr>
            <w:r>
              <w:rPr>
                <w:sz w:val="16"/>
              </w:rPr>
              <w:t>no Public Assistance recorded (1 declaration)</w:t>
            </w: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2022-04-12 (Storm Events through 2026-06-30): 23 county-coded records, 23 with a damage value recorded (including $0), $81,000; 6 zone-level records, 4 with a damage value recorded (including $0), $2,000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38,711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$7,404,506,193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$15,063,865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$7,099,933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$1,883,015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14</w:t>
            </w:r>
          </w:p>
        </w:tc>
        <w:tc>
          <w:tcPr>
            <w:tcW w:type="dxa" w:w="1336"/>
          </w:tcPr>
          <w:p>
            <w:pPr>
              <w:spacing w:after="0"/>
              <w:jc w:val="right"/>
            </w:pPr>
            <w:r>
              <w:rPr>
                <w:sz w:val="16"/>
              </w:rPr>
              <w:t>23</w:t>
            </w:r>
          </w:p>
        </w:tc>
        <w:tc>
          <w:tcPr>
            <w:tcW w:type="dxa" w:w="1336"/>
          </w:tcPr>
          <w:p>
            <w:pPr>
              <w:spacing w:after="0"/>
              <w:jc w:val="right"/>
            </w:pPr>
            <w:r>
              <w:rPr>
                <w:sz w:val="16"/>
              </w:rPr>
              <w:t>110</w:t>
            </w:r>
          </w:p>
        </w:tc>
        <w:tc>
          <w:tcPr>
            <w:tcW w:type="dxa" w:w="1336"/>
          </w:tcPr>
          <w:p>
            <w:pPr>
              <w:spacing w:after="0"/>
              <w:jc w:val="right"/>
            </w:pPr>
            <w:r>
              <w:rPr>
                <w:sz w:val="16"/>
              </w:rPr>
              <w:t>15</w:t>
            </w:r>
          </w:p>
        </w:tc>
        <w:tc>
          <w:tcPr>
            <w:tcW w:type="dxa" w:w="1336"/>
          </w:tcPr>
          <w:p>
            <w:pPr>
              <w:spacing w:after="0"/>
              <w:jc w:val="right"/>
            </w:pPr>
            <w:r>
              <w:rPr>
                <w:sz w:val="16"/>
              </w:rPr>
              <w:t>120</w:t>
            </w:r>
          </w:p>
        </w:tc>
        <w:tc>
          <w:tcPr>
            <w:tcW w:type="dxa" w:w="1336"/>
          </w:tcPr>
          <w:p>
            <w:pPr>
              <w:spacing w:after="0"/>
              <w:jc w:val="right"/>
            </w:pPr>
            <w:r>
              <w:rPr>
                <w:sz w:val="16"/>
              </w:rPr>
              <w:t>9</w:t>
            </w:r>
          </w:p>
        </w:tc>
        <w:tc>
          <w:tcPr>
            <w:tcW w:type="dxa" w:w="1487"/>
          </w:tcPr>
          <w:p>
            <w:pPr>
              <w:spacing w:after="0"/>
              <w:jc w:val="right"/>
            </w:pPr>
            <w:r>
              <w:rPr>
                <w:sz w:val="16"/>
              </w:rPr>
              <w:t>65</w:t>
            </w:r>
          </w:p>
        </w:tc>
      </w:tr>
      <w:tr>
        <w:trPr>
          <w:cantSplit/>
        </w:trPr>
        <w:tc>
          <w:tcPr>
            <w:tcW w:type="dxa" w:w="4609"/>
          </w:tcPr>
          <w:p>
            <w:pPr>
              <w:spacing w:after="0"/>
              <w:jc w:val="left"/>
            </w:pPr>
            <w:r>
              <w:rPr>
                <w:sz w:val="16"/>
              </w:rPr>
              <w:t>of which: Gloucester County (unincorporated area)</w:t>
            </w:r>
          </w:p>
        </w:tc>
        <w:tc>
          <w:tcPr>
            <w:tcW w:type="dxa" w:w="1336"/>
          </w:tcPr>
          <w:p>
            <w:pPr>
              <w:spacing w:after="0"/>
              <w:jc w:val="right"/>
            </w:pPr>
            <w:r>
              <w:rPr>
                <w:sz w:val="16"/>
              </w:rPr>
              <w:t>14</w:t>
            </w:r>
          </w:p>
        </w:tc>
        <w:tc>
          <w:tcPr>
            <w:tcW w:type="dxa" w:w="1336"/>
          </w:tcPr>
          <w:p>
            <w:pPr>
              <w:spacing w:after="0"/>
              <w:jc w:val="right"/>
            </w:pPr>
            <w:r>
              <w:rPr>
                <w:sz w:val="16"/>
              </w:rPr>
              <w:t>23</w:t>
            </w:r>
          </w:p>
        </w:tc>
        <w:tc>
          <w:tcPr>
            <w:tcW w:type="dxa" w:w="1336"/>
          </w:tcPr>
          <w:p>
            <w:pPr>
              <w:spacing w:after="0"/>
              <w:jc w:val="right"/>
            </w:pPr>
            <w:r>
              <w:rPr>
                <w:sz w:val="16"/>
              </w:rPr>
              <w:t>110</w:t>
            </w:r>
          </w:p>
        </w:tc>
        <w:tc>
          <w:tcPr>
            <w:tcW w:type="dxa" w:w="1336"/>
          </w:tcPr>
          <w:p>
            <w:pPr>
              <w:spacing w:after="0"/>
              <w:jc w:val="right"/>
            </w:pPr>
            <w:r>
              <w:rPr>
                <w:sz w:val="16"/>
              </w:rPr>
              <w:t>15</w:t>
            </w:r>
          </w:p>
        </w:tc>
        <w:tc>
          <w:tcPr>
            <w:tcW w:type="dxa" w:w="1336"/>
          </w:tcPr>
          <w:p>
            <w:pPr>
              <w:spacing w:after="0"/>
              <w:jc w:val="right"/>
            </w:pPr>
            <w:r>
              <w:rPr>
                <w:sz w:val="16"/>
              </w:rPr>
              <w:t>120</w:t>
            </w:r>
          </w:p>
        </w:tc>
        <w:tc>
          <w:tcPr>
            <w:tcW w:type="dxa" w:w="1336"/>
          </w:tcPr>
          <w:p>
            <w:pPr>
              <w:spacing w:after="0"/>
              <w:jc w:val="right"/>
            </w:pPr>
            <w:r>
              <w:rPr>
                <w:sz w:val="16"/>
              </w:rPr>
              <w:t>9</w:t>
            </w:r>
          </w:p>
        </w:tc>
        <w:tc>
          <w:tcPr>
            <w:tcW w:type="dxa" w:w="1487"/>
          </w:tcPr>
          <w:p>
            <w:pPr>
              <w:spacing w:after="0"/>
              <w:jc w:val="right"/>
            </w:pPr>
            <w:r>
              <w:rPr>
                <w:sz w:val="16"/>
              </w:rPr>
              <w:t>65</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Gloucester County</w:t>
            </w:r>
          </w:p>
        </w:tc>
        <w:tc>
          <w:tcPr>
            <w:tcW w:type="dxa" w:w="1574"/>
          </w:tcPr>
          <w:p>
            <w:pPr>
              <w:spacing w:after="0"/>
              <w:jc w:val="left"/>
            </w:pPr>
            <w:r>
              <w:rPr>
                <w:sz w:val="16"/>
              </w:rPr>
              <w:t>510071</w:t>
            </w:r>
          </w:p>
        </w:tc>
        <w:tc>
          <w:tcPr>
            <w:tcW w:type="dxa" w:w="1414"/>
          </w:tcPr>
          <w:p>
            <w:pPr>
              <w:spacing w:after="0"/>
              <w:jc w:val="right"/>
            </w:pPr>
            <w:r>
              <w:rPr>
                <w:sz w:val="16"/>
              </w:rPr>
              <w:t>14</w:t>
            </w:r>
          </w:p>
        </w:tc>
        <w:tc>
          <w:tcPr>
            <w:tcW w:type="dxa" w:w="1414"/>
          </w:tcPr>
          <w:p>
            <w:pPr>
              <w:spacing w:after="0"/>
              <w:jc w:val="right"/>
            </w:pPr>
            <w:r>
              <w:rPr>
                <w:sz w:val="16"/>
              </w:rPr>
              <w:t>23</w:t>
            </w:r>
          </w:p>
        </w:tc>
        <w:tc>
          <w:tcPr>
            <w:tcW w:type="dxa" w:w="1414"/>
          </w:tcPr>
          <w:p>
            <w:pPr>
              <w:spacing w:after="0"/>
              <w:jc w:val="right"/>
            </w:pPr>
            <w:r>
              <w:rPr>
                <w:sz w:val="16"/>
              </w:rPr>
              <w:t>110</w:t>
            </w:r>
          </w:p>
        </w:tc>
        <w:tc>
          <w:tcPr>
            <w:tcW w:type="dxa" w:w="1414"/>
          </w:tcPr>
          <w:p>
            <w:pPr>
              <w:spacing w:after="0"/>
              <w:jc w:val="right"/>
            </w:pPr>
            <w:r>
              <w:rPr>
                <w:sz w:val="16"/>
              </w:rPr>
              <w:t>15</w:t>
            </w:r>
          </w:p>
        </w:tc>
        <w:tc>
          <w:tcPr>
            <w:tcW w:type="dxa" w:w="1414"/>
          </w:tcPr>
          <w:p>
            <w:pPr>
              <w:spacing w:after="0"/>
              <w:jc w:val="right"/>
            </w:pPr>
            <w:r>
              <w:rPr>
                <w:sz w:val="16"/>
              </w:rPr>
              <w:t>120</w:t>
            </w:r>
          </w:p>
        </w:tc>
        <w:tc>
          <w:tcPr>
            <w:tcW w:type="dxa" w:w="1414"/>
          </w:tcPr>
          <w:p>
            <w:pPr>
              <w:spacing w:after="0"/>
              <w:jc w:val="right"/>
            </w:pPr>
            <w:r>
              <w:rPr>
                <w:sz w:val="16"/>
              </w:rPr>
              <w:t>9</w:t>
            </w:r>
          </w:p>
        </w:tc>
        <w:tc>
          <w:tcPr>
            <w:tcW w:type="dxa" w:w="1574"/>
          </w:tcPr>
          <w:p>
            <w:pPr>
              <w:spacing w:after="0"/>
              <w:jc w:val="right"/>
            </w:pPr>
            <w:r>
              <w:rPr>
                <w:sz w:val="16"/>
              </w:rPr>
              <w:t>65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13</w:t>
            </w:r>
          </w:p>
        </w:tc>
        <w:tc>
          <w:tcPr>
            <w:tcW w:type="dxa" w:w="1496"/>
          </w:tcPr>
          <w:p>
            <w:pPr>
              <w:spacing w:after="0"/>
              <w:jc w:val="right"/>
            </w:pPr>
            <w:r>
              <w:rPr>
                <w:sz w:val="16"/>
              </w:rPr>
              <w:t>20</w:t>
            </w:r>
          </w:p>
        </w:tc>
        <w:tc>
          <w:tcPr>
            <w:tcW w:type="dxa" w:w="1496"/>
          </w:tcPr>
          <w:p>
            <w:pPr>
              <w:spacing w:after="0"/>
              <w:jc w:val="right"/>
            </w:pPr>
            <w:r>
              <w:rPr>
                <w:sz w:val="16"/>
              </w:rPr>
              <w:t>107</w:t>
            </w:r>
          </w:p>
        </w:tc>
        <w:tc>
          <w:tcPr>
            <w:tcW w:type="dxa" w:w="1496"/>
          </w:tcPr>
          <w:p>
            <w:pPr>
              <w:spacing w:after="0"/>
              <w:jc w:val="right"/>
            </w:pPr>
            <w:r>
              <w:rPr>
                <w:sz w:val="16"/>
              </w:rPr>
              <w:t>13</w:t>
            </w:r>
          </w:p>
        </w:tc>
        <w:tc>
          <w:tcPr>
            <w:tcW w:type="dxa" w:w="1496"/>
          </w:tcPr>
          <w:p>
            <w:pPr>
              <w:spacing w:after="0"/>
              <w:jc w:val="right"/>
            </w:pPr>
            <w:r>
              <w:rPr>
                <w:sz w:val="16"/>
              </w:rPr>
              <w:t>116</w:t>
            </w:r>
          </w:p>
        </w:tc>
        <w:tc>
          <w:tcPr>
            <w:tcW w:type="dxa" w:w="1496"/>
          </w:tcPr>
          <w:p>
            <w:pPr>
              <w:spacing w:after="0"/>
              <w:jc w:val="right"/>
            </w:pPr>
            <w:r>
              <w:rPr>
                <w:sz w:val="16"/>
              </w:rPr>
              <w:t>9</w:t>
            </w:r>
          </w:p>
        </w:tc>
        <w:tc>
          <w:tcPr>
            <w:tcW w:type="dxa" w:w="1665"/>
          </w:tcPr>
          <w:p>
            <w:pPr>
              <w:spacing w:after="0"/>
              <w:jc w:val="right"/>
            </w:pPr>
            <w:r>
              <w:rPr>
                <w:sz w:val="16"/>
              </w:rPr>
              <w:t>63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8 properties are FMA repetitive loss but not NFIP repetitive loss, and 104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Gloucester County, VA: risk-assessment baseline packet, release 2026-10 (data as of 2026-09-30; County FIPS 51073). Automated baseline. </w:t>
      </w:r>
      <w:hyperlink r:id="rId15">
        <w:r>
          <w:rPr>
            <w:color w:val="1F4E99"/>
            <w:sz w:val="17"/>
            <w:u w:val="single"/>
          </w:rPr>
          <w:t>https://hazardplain.org/va/51073/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Gloucester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Gloucester County, VA: Risk-assessment baseline packet</dc:title>
  <dc:subject>Hazard Plain release 2026-10, as of 2026-09-30. Automated baseline</dc:subject>
  <dc:creator>Hazard Plain</dc:creator>
  <cp:keywords>Hazard Plain; hazard mitigation; risk assessment; 51073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