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Frederick County, VA</w:t>
      </w:r>
    </w:p>
    <w:p>
      <w:pPr>
        <w:spacing w:after="120" w:before="0"/>
      </w:pPr>
      <w:r>
        <w:rPr>
          <w:color w:val="555555"/>
          <w:sz w:val="24"/>
        </w:rPr>
        <w:t>Risk-assessment baseline packet</w:t>
      </w:r>
    </w:p>
    <w:p>
      <w:pPr>
        <w:spacing w:after="120" w:before="0"/>
      </w:pPr>
      <w:r>
        <w:rPr>
          <w:b/>
          <w:sz w:val="18"/>
        </w:rPr>
        <w:t xml:space="preserve">County FIPS: </w:t>
      </w:r>
      <w:r>
        <w:rPr>
          <w:sz w:val="18"/>
        </w:rPr>
        <w:t>51069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2028-09-11. Plan: PDC 07 Northern Shenandoah Valley Hazard Mitigation Plan (FEMA plan 109283), approved 2023-09-12.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2023-09-12: 1 new hazard declaration (1 incident) and 58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($12,748,140 a year), Hurricane ($1,698,506) and Heat Wave ($1,001,773).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51069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2028-09-11</w:t>
      </w:r>
    </w:p>
    <w:p>
      <w:pPr>
        <w:keepNext/>
        <w:spacing w:after="40" w:before="0"/>
      </w:pPr>
      <w:r>
        <w:rPr>
          <w:b/>
        </w:rPr>
        <w:t xml:space="preserve">Plan: </w:t>
      </w:r>
      <w:r>
        <w:rPr/>
        <w:t>PDC 07 Northern Shenandoah Valley Hazard Mitigation Plan (FEMA plan 109283)</w:t>
      </w:r>
    </w:p>
    <w:p>
      <w:pPr>
        <w:keepNext/>
        <w:spacing w:after="40" w:before="0"/>
      </w:pPr>
      <w:r>
        <w:rPr>
          <w:b/>
        </w:rPr>
        <w:t xml:space="preserve">Approved: </w:t>
      </w:r>
      <w:r>
        <w:rPr/>
        <w:t>2023-09-12</w:t>
      </w:r>
    </w:p>
    <w:p>
      <w:pPr>
        <w:keepNext/>
        <w:spacing w:after="40" w:before="0"/>
      </w:pPr>
      <w:r>
        <w:rPr>
          <w:b/>
        </w:rPr>
        <w:t xml:space="preserve">Days to expiry: </w:t>
      </w:r>
      <w:r>
        <w:rPr/>
        <w:t>712</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2023-09-12)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0"/>
        <w:gridCol w:w="680"/>
        <w:gridCol w:w="2250"/>
        <w:gridCol w:w="2028"/>
        <w:gridCol w:w="1301"/>
        <w:gridCol w:w="1037"/>
        <w:gridCol w:w="866"/>
        <w:gridCol w:w="1602"/>
        <w:gridCol w:w="2868"/>
      </w:tblGrid>
      <w:tr>
        <w:trPr>
          <w:cantSplit/>
          <w:tblHeader/>
        </w:trPr>
        <w:tc>
          <w:tcPr>
            <w:tcW w:type="dxa" w:w="1480"/>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250"/>
            <w:shd w:val="clear" w:color="auto" w:fill="E8E8E8"/>
          </w:tcPr>
          <w:p>
            <w:pPr>
              <w:spacing w:after="0"/>
              <w:jc w:val="left"/>
            </w:pPr>
            <w:r>
              <w:rPr>
                <w:b/>
                <w:sz w:val="16"/>
              </w:rPr>
              <w:t>Status</w:t>
            </w:r>
          </w:p>
        </w:tc>
        <w:tc>
          <w:tcPr>
            <w:tcW w:type="dxa" w:w="2028"/>
            <w:shd w:val="clear" w:color="auto" w:fill="E8E8E8"/>
          </w:tcPr>
          <w:p>
            <w:pPr>
              <w:spacing w:after="0"/>
              <w:jc w:val="left"/>
            </w:pPr>
            <w:r>
              <w:rPr>
                <w:b/>
                <w:sz w:val="16"/>
              </w:rPr>
              <w:t>Plan</w:t>
            </w:r>
          </w:p>
        </w:tc>
        <w:tc>
          <w:tcPr>
            <w:tcW w:type="dxa" w:w="130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02"/>
            <w:shd w:val="clear" w:color="auto" w:fill="E8E8E8"/>
          </w:tcPr>
          <w:p>
            <w:pPr>
              <w:spacing w:after="0"/>
              <w:jc w:val="left"/>
            </w:pPr>
            <w:r>
              <w:rPr>
                <w:b/>
                <w:sz w:val="16"/>
              </w:rPr>
              <w:t>Update underway</w:t>
            </w:r>
          </w:p>
        </w:tc>
        <w:tc>
          <w:tcPr>
            <w:tcW w:type="dxa" w:w="2868"/>
            <w:shd w:val="clear" w:color="auto" w:fill="E8E8E8"/>
          </w:tcPr>
          <w:p>
            <w:pPr>
              <w:spacing w:after="0"/>
              <w:jc w:val="left"/>
            </w:pPr>
            <w:r>
              <w:rPr>
                <w:b/>
                <w:sz w:val="16"/>
              </w:rPr>
              <w:t>Notes</w:t>
            </w:r>
          </w:p>
        </w:tc>
      </w:tr>
      <w:tr>
        <w:trPr>
          <w:cantSplit/>
        </w:trPr>
        <w:tc>
          <w:tcPr>
            <w:tcW w:type="dxa" w:w="1480"/>
          </w:tcPr>
          <w:p>
            <w:pPr>
              <w:spacing w:after="0"/>
              <w:jc w:val="left"/>
            </w:pPr>
            <w:r>
              <w:rPr>
                <w:sz w:val="16"/>
              </w:rPr>
              <w:t>Frederick County</w:t>
            </w:r>
          </w:p>
        </w:tc>
        <w:tc>
          <w:tcPr>
            <w:tcW w:type="dxa" w:w="680"/>
          </w:tcPr>
          <w:p>
            <w:pPr>
              <w:spacing w:after="0"/>
              <w:jc w:val="left"/>
            </w:pPr>
            <w:r>
              <w:rPr>
                <w:sz w:val="16"/>
              </w:rPr>
              <w:t>County</w:t>
            </w:r>
          </w:p>
        </w:tc>
        <w:tc>
          <w:tcPr>
            <w:tcW w:type="dxa" w:w="2250"/>
          </w:tcPr>
          <w:p>
            <w:pPr>
              <w:spacing w:after="0"/>
              <w:jc w:val="left"/>
            </w:pPr>
            <w:r>
              <w:rPr>
                <w:sz w:val="16"/>
              </w:rPr>
              <w:t>Approved, expires 2028-09-11</w:t>
            </w:r>
          </w:p>
        </w:tc>
        <w:tc>
          <w:tcPr>
            <w:tcW w:type="dxa" w:w="2028"/>
          </w:tcPr>
          <w:p>
            <w:pPr>
              <w:spacing w:after="0"/>
              <w:jc w:val="left"/>
            </w:pPr>
            <w:r>
              <w:rPr>
                <w:sz w:val="16"/>
              </w:rPr>
              <w:t>PDC 07 Northern Shenandoah Valley Hazard Mitigation Plan (FEMA plan 109283)</w:t>
            </w:r>
          </w:p>
        </w:tc>
        <w:tc>
          <w:tcPr>
            <w:tcW w:type="dxa" w:w="1301"/>
          </w:tcPr>
          <w:p>
            <w:pPr>
              <w:spacing w:after="0"/>
              <w:jc w:val="left"/>
            </w:pPr>
            <w:r>
              <w:rPr>
                <w:sz w:val="16"/>
              </w:rPr>
              <w:t>2023-09-12</w:t>
            </w:r>
          </w:p>
        </w:tc>
        <w:tc>
          <w:tcPr>
            <w:tcW w:type="dxa" w:w="1037"/>
          </w:tcPr>
          <w:p>
            <w:pPr>
              <w:spacing w:after="0"/>
              <w:jc w:val="left"/>
            </w:pPr>
            <w:r>
              <w:rPr>
                <w:sz w:val="16"/>
              </w:rPr>
              <w:t>2028-09-11</w:t>
            </w:r>
          </w:p>
        </w:tc>
        <w:tc>
          <w:tcPr>
            <w:tcW w:type="dxa" w:w="866"/>
          </w:tcPr>
          <w:p>
            <w:pPr>
              <w:spacing w:after="0"/>
              <w:jc w:val="right"/>
            </w:pPr>
            <w:r>
              <w:rPr>
                <w:sz w:val="16"/>
              </w:rPr>
              <w:t>712</w:t>
            </w:r>
          </w:p>
        </w:tc>
        <w:tc>
          <w:tcPr>
            <w:tcW w:type="dxa" w:w="1602"/>
          </w:tcPr>
          <w:p>
            <w:pPr>
              <w:spacing w:after="0"/>
              <w:jc w:val="left"/>
            </w:pPr>
          </w:p>
        </w:tc>
        <w:tc>
          <w:tcPr>
            <w:tcW w:type="dxa" w:w="2868"/>
          </w:tcPr>
          <w:p>
            <w:pPr>
              <w:spacing w:after="0"/>
              <w:jc w:val="left"/>
            </w:pPr>
            <w:r>
              <w:rPr>
                <w:sz w:val="16"/>
              </w:rPr>
              <w:t>this jurisdiction approved 2024-01-24</w:t>
            </w:r>
          </w:p>
        </w:tc>
      </w:tr>
      <w:tr>
        <w:trPr>
          <w:cantSplit/>
        </w:trPr>
        <w:tc>
          <w:tcPr>
            <w:tcW w:type="dxa" w:w="1480"/>
          </w:tcPr>
          <w:p>
            <w:pPr>
              <w:spacing w:after="0"/>
              <w:jc w:val="left"/>
            </w:pPr>
            <w:r>
              <w:rPr>
                <w:sz w:val="16"/>
              </w:rPr>
              <w:t>Middletown town</w:t>
            </w:r>
          </w:p>
        </w:tc>
        <w:tc>
          <w:tcPr>
            <w:tcW w:type="dxa" w:w="680"/>
          </w:tcPr>
          <w:p>
            <w:pPr>
              <w:spacing w:after="0"/>
              <w:jc w:val="left"/>
            </w:pPr>
            <w:r>
              <w:rPr>
                <w:sz w:val="16"/>
              </w:rPr>
              <w:t>Town</w:t>
            </w:r>
          </w:p>
        </w:tc>
        <w:tc>
          <w:tcPr>
            <w:tcW w:type="dxa" w:w="2250"/>
          </w:tcPr>
          <w:p>
            <w:pPr>
              <w:spacing w:after="0"/>
              <w:jc w:val="left"/>
            </w:pPr>
            <w:r>
              <w:rPr>
                <w:sz w:val="16"/>
              </w:rPr>
              <w:t>Approved, expires 2028-09-11</w:t>
            </w:r>
          </w:p>
        </w:tc>
        <w:tc>
          <w:tcPr>
            <w:tcW w:type="dxa" w:w="2028"/>
          </w:tcPr>
          <w:p>
            <w:pPr>
              <w:spacing w:after="0"/>
              <w:jc w:val="left"/>
            </w:pPr>
            <w:r>
              <w:rPr>
                <w:sz w:val="16"/>
              </w:rPr>
              <w:t>PDC 07 Northern Shenandoah Valley Hazard Mitigation Plan (FEMA plan 109283)</w:t>
            </w:r>
          </w:p>
        </w:tc>
        <w:tc>
          <w:tcPr>
            <w:tcW w:type="dxa" w:w="1301"/>
          </w:tcPr>
          <w:p>
            <w:pPr>
              <w:spacing w:after="0"/>
              <w:jc w:val="left"/>
            </w:pPr>
            <w:r>
              <w:rPr>
                <w:sz w:val="16"/>
              </w:rPr>
              <w:t>2023-09-12</w:t>
            </w:r>
          </w:p>
        </w:tc>
        <w:tc>
          <w:tcPr>
            <w:tcW w:type="dxa" w:w="1037"/>
          </w:tcPr>
          <w:p>
            <w:pPr>
              <w:spacing w:after="0"/>
              <w:jc w:val="left"/>
            </w:pPr>
            <w:r>
              <w:rPr>
                <w:sz w:val="16"/>
              </w:rPr>
              <w:t>2028-09-11</w:t>
            </w:r>
          </w:p>
        </w:tc>
        <w:tc>
          <w:tcPr>
            <w:tcW w:type="dxa" w:w="866"/>
          </w:tcPr>
          <w:p>
            <w:pPr>
              <w:spacing w:after="0"/>
              <w:jc w:val="right"/>
            </w:pPr>
            <w:r>
              <w:rPr>
                <w:sz w:val="16"/>
              </w:rPr>
              <w:t>712</w:t>
            </w:r>
          </w:p>
        </w:tc>
        <w:tc>
          <w:tcPr>
            <w:tcW w:type="dxa" w:w="1602"/>
          </w:tcPr>
          <w:p>
            <w:pPr>
              <w:spacing w:after="0"/>
              <w:jc w:val="left"/>
            </w:pPr>
          </w:p>
        </w:tc>
        <w:tc>
          <w:tcPr>
            <w:tcW w:type="dxa" w:w="2868"/>
          </w:tcPr>
          <w:p>
            <w:pPr>
              <w:spacing w:after="0"/>
              <w:jc w:val="left"/>
            </w:pPr>
            <w:r>
              <w:rPr>
                <w:sz w:val="16"/>
              </w:rPr>
              <w:t>this jurisdiction approved 2023-10-10</w:t>
            </w:r>
          </w:p>
        </w:tc>
      </w:tr>
      <w:tr>
        <w:trPr>
          <w:cantSplit/>
        </w:trPr>
        <w:tc>
          <w:tcPr>
            <w:tcW w:type="dxa" w:w="1480"/>
          </w:tcPr>
          <w:p>
            <w:pPr>
              <w:spacing w:after="0"/>
              <w:jc w:val="left"/>
            </w:pPr>
            <w:r>
              <w:rPr>
                <w:sz w:val="16"/>
              </w:rPr>
              <w:t>Stephens City town</w:t>
            </w:r>
          </w:p>
        </w:tc>
        <w:tc>
          <w:tcPr>
            <w:tcW w:type="dxa" w:w="680"/>
          </w:tcPr>
          <w:p>
            <w:pPr>
              <w:spacing w:after="0"/>
              <w:jc w:val="left"/>
            </w:pPr>
            <w:r>
              <w:rPr>
                <w:sz w:val="16"/>
              </w:rPr>
              <w:t>Town</w:t>
            </w:r>
          </w:p>
        </w:tc>
        <w:tc>
          <w:tcPr>
            <w:tcW w:type="dxa" w:w="2250"/>
          </w:tcPr>
          <w:p>
            <w:pPr>
              <w:spacing w:after="0"/>
              <w:jc w:val="left"/>
            </w:pPr>
            <w:r>
              <w:rPr>
                <w:sz w:val="16"/>
              </w:rPr>
              <w:t>Plan 109283 approved 2023-09-12, pending adoption here; not yet eligible</w:t>
            </w:r>
          </w:p>
        </w:tc>
        <w:tc>
          <w:tcPr>
            <w:tcW w:type="dxa" w:w="2028"/>
          </w:tcPr>
          <w:p>
            <w:pPr>
              <w:spacing w:after="0"/>
              <w:jc w:val="left"/>
            </w:pPr>
            <w:r>
              <w:rPr>
                <w:sz w:val="16"/>
              </w:rPr>
              <w:t>PDC 07 Northern Shenandoah Valley Hazard Mitigation Plan (FEMA plan 109283), pending adoption here</w:t>
            </w:r>
          </w:p>
        </w:tc>
        <w:tc>
          <w:tcPr>
            <w:tcW w:type="dxa" w:w="1301"/>
          </w:tcPr>
          <w:p>
            <w:pPr>
              <w:spacing w:after="0"/>
              <w:jc w:val="left"/>
            </w:pPr>
            <w:r>
              <w:rPr>
                <w:sz w:val="16"/>
              </w:rPr>
              <w:t>2023-09-12 by FEMA; not yet adopted here</w:t>
            </w:r>
          </w:p>
        </w:tc>
        <w:tc>
          <w:tcPr>
            <w:tcW w:type="dxa" w:w="1037"/>
          </w:tcPr>
          <w:p>
            <w:pPr>
              <w:spacing w:after="0"/>
              <w:jc w:val="left"/>
            </w:pPr>
            <w:r>
              <w:rPr>
                <w:sz w:val="16"/>
              </w:rPr>
              <w:t>2028-09-11 once adopted</w:t>
            </w:r>
          </w:p>
        </w:tc>
        <w:tc>
          <w:tcPr>
            <w:tcW w:type="dxa" w:w="866"/>
          </w:tcPr>
          <w:p>
            <w:pPr>
              <w:spacing w:after="0"/>
              <w:jc w:val="right"/>
            </w:pPr>
          </w:p>
        </w:tc>
        <w:tc>
          <w:tcPr>
            <w:tcW w:type="dxa" w:w="1602"/>
          </w:tcPr>
          <w:p>
            <w:pPr>
              <w:spacing w:after="0"/>
              <w:jc w:val="left"/>
            </w:pPr>
            <w:r>
              <w:rPr>
                <w:sz w:val="16"/>
              </w:rPr>
              <w:t>FEMA tracker shows a plan approvable pending adoption</w:t>
            </w:r>
          </w:p>
        </w:tc>
        <w:tc>
          <w:tcPr>
            <w:tcW w:type="dxa" w:w="2868"/>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109283 lists 18 other participants not on this page, 8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8"/>
        <w:gridCol w:w="1218"/>
        <w:gridCol w:w="1126"/>
        <w:gridCol w:w="1126"/>
        <w:gridCol w:w="1562"/>
        <w:gridCol w:w="1171"/>
        <w:gridCol w:w="1670"/>
        <w:gridCol w:w="3293"/>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8"/>
            <w:shd w:val="clear" w:color="auto" w:fill="E8E8E8"/>
          </w:tcPr>
          <w:p>
            <w:pPr>
              <w:spacing w:after="0"/>
              <w:jc w:val="left"/>
            </w:pPr>
            <w:r>
              <w:rPr>
                <w:b/>
                <w:sz w:val="16"/>
              </w:rPr>
              <w:t>NRI risk rating</w:t>
            </w:r>
          </w:p>
        </w:tc>
        <w:tc>
          <w:tcPr>
            <w:tcW w:type="dxa" w:w="12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7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93"/>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$11,943,153</w:t>
            </w:r>
          </w:p>
        </w:tc>
        <w:tc>
          <w:tcPr>
            <w:tcW w:type="dxa" w:w="1126"/>
          </w:tcPr>
          <w:p>
            <w:pPr>
              <w:spacing w:after="0"/>
              <w:jc w:val="right"/>
            </w:pPr>
            <w:r>
              <w:rPr>
                <w:sz w:val="16"/>
              </w:rPr>
              <w:t>$31,531</w:t>
            </w:r>
          </w:p>
        </w:tc>
        <w:tc>
          <w:tcPr>
            <w:tcW w:type="dxa" w:w="1562"/>
          </w:tcPr>
          <w:p>
            <w:pPr>
              <w:spacing w:after="0"/>
              <w:jc w:val="right"/>
            </w:pPr>
            <w:r>
              <w:rPr>
                <w:sz w:val="16"/>
              </w:rPr>
              <w:t>$773,457</w:t>
            </w:r>
          </w:p>
        </w:tc>
        <w:tc>
          <w:tcPr>
            <w:tcW w:type="dxa" w:w="1171"/>
          </w:tcPr>
          <w:p>
            <w:pPr>
              <w:spacing w:after="0"/>
              <w:jc w:val="right"/>
            </w:pPr>
            <w:r>
              <w:rPr>
                <w:sz w:val="16"/>
              </w:rPr>
              <w:t>$12,748,140</w:t>
            </w:r>
          </w:p>
        </w:tc>
        <w:tc>
          <w:tcPr>
            <w:tcW w:type="dxa" w:w="1670"/>
          </w:tcPr>
          <w:p>
            <w:pPr>
              <w:spacing w:after="0"/>
              <w:jc w:val="right"/>
            </w:pPr>
            <w:r>
              <w:rPr>
                <w:sz w:val="16"/>
              </w:rPr>
              <w:t>150</w:t>
            </w:r>
          </w:p>
        </w:tc>
        <w:tc>
          <w:tcPr>
            <w:tcW w:type="dxa" w:w="3293"/>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Hurricane</w:t>
            </w:r>
          </w:p>
        </w:tc>
        <w:tc>
          <w:tcPr>
            <w:tcW w:type="dxa" w:w="1218"/>
          </w:tcPr>
          <w:p>
            <w:pPr>
              <w:spacing w:after="0"/>
              <w:jc w:val="left"/>
            </w:pPr>
            <w:r>
              <w:rPr>
                <w:sz w:val="16"/>
              </w:rPr>
              <w:t>Relatively Low</w:t>
            </w:r>
          </w:p>
        </w:tc>
        <w:tc>
          <w:tcPr>
            <w:tcW w:type="dxa" w:w="1218"/>
          </w:tcPr>
          <w:p>
            <w:pPr>
              <w:spacing w:after="0"/>
              <w:jc w:val="left"/>
            </w:pPr>
            <w:r>
              <w:rPr>
                <w:sz w:val="16"/>
              </w:rPr>
              <w:t>Relatively Moderate</w:t>
            </w:r>
          </w:p>
        </w:tc>
        <w:tc>
          <w:tcPr>
            <w:tcW w:type="dxa" w:w="1126"/>
          </w:tcPr>
          <w:p>
            <w:pPr>
              <w:spacing w:after="0"/>
              <w:jc w:val="right"/>
            </w:pPr>
            <w:r>
              <w:rPr>
                <w:sz w:val="16"/>
              </w:rPr>
              <w:t>$1,543,038</w:t>
            </w:r>
          </w:p>
        </w:tc>
        <w:tc>
          <w:tcPr>
            <w:tcW w:type="dxa" w:w="1126"/>
          </w:tcPr>
          <w:p>
            <w:pPr>
              <w:spacing w:after="0"/>
              <w:jc w:val="right"/>
            </w:pPr>
            <w:r>
              <w:rPr>
                <w:sz w:val="16"/>
              </w:rPr>
              <w:t>$84,972</w:t>
            </w:r>
          </w:p>
        </w:tc>
        <w:tc>
          <w:tcPr>
            <w:tcW w:type="dxa" w:w="1562"/>
          </w:tcPr>
          <w:p>
            <w:pPr>
              <w:spacing w:after="0"/>
              <w:jc w:val="right"/>
            </w:pPr>
            <w:r>
              <w:rPr>
                <w:sz w:val="16"/>
              </w:rPr>
              <w:t>$70,495</w:t>
            </w:r>
          </w:p>
        </w:tc>
        <w:tc>
          <w:tcPr>
            <w:tcW w:type="dxa" w:w="1171"/>
          </w:tcPr>
          <w:p>
            <w:pPr>
              <w:spacing w:after="0"/>
              <w:jc w:val="right"/>
            </w:pPr>
            <w:r>
              <w:rPr>
                <w:sz w:val="16"/>
              </w:rPr>
              <w:t>$1,698,506</w:t>
            </w:r>
          </w:p>
        </w:tc>
        <w:tc>
          <w:tcPr>
            <w:tcW w:type="dxa" w:w="1670"/>
          </w:tcPr>
          <w:p>
            <w:pPr>
              <w:spacing w:after="0"/>
              <w:jc w:val="right"/>
            </w:pPr>
            <w:r>
              <w:rPr>
                <w:sz w:val="16"/>
              </w:rPr>
              <w:t>0</w:t>
            </w:r>
          </w:p>
        </w:tc>
        <w:tc>
          <w:tcPr>
            <w:tcW w:type="dxa" w:w="3293"/>
          </w:tcPr>
          <w:p>
            <w:pPr>
              <w:spacing w:after="0"/>
              <w:jc w:val="left"/>
            </w:pPr>
            <w:r>
              <w:rPr>
                <w:sz w:val="16"/>
              </w:rPr>
              <w:t>Declared 5 times; no Storm Events record of this type.</w:t>
            </w:r>
          </w:p>
        </w:tc>
      </w:tr>
      <w:tr>
        <w:trPr>
          <w:cantSplit/>
        </w:trPr>
        <w:tc>
          <w:tcPr>
            <w:tcW w:type="dxa" w:w="691"/>
          </w:tcPr>
          <w:p>
            <w:pPr>
              <w:spacing w:after="0"/>
              <w:jc w:val="right"/>
            </w:pPr>
            <w:r>
              <w:rPr>
                <w:sz w:val="16"/>
              </w:rPr>
              <w:t>3</w:t>
            </w:r>
          </w:p>
        </w:tc>
        <w:tc>
          <w:tcPr>
            <w:tcW w:type="dxa" w:w="1037"/>
          </w:tcPr>
          <w:p>
            <w:pPr>
              <w:spacing w:after="0"/>
              <w:jc w:val="left"/>
            </w:pPr>
            <w:r>
              <w:rPr>
                <w:sz w:val="16"/>
              </w:rPr>
              <w:t>Heat Wave</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$41</w:t>
            </w:r>
          </w:p>
        </w:tc>
        <w:tc>
          <w:tcPr>
            <w:tcW w:type="dxa" w:w="1126"/>
          </w:tcPr>
          <w:p>
            <w:pPr>
              <w:spacing w:after="0"/>
              <w:jc w:val="right"/>
            </w:pPr>
            <w:r>
              <w:rPr>
                <w:sz w:val="16"/>
              </w:rPr>
              <w:t>$65</w:t>
            </w:r>
          </w:p>
        </w:tc>
        <w:tc>
          <w:tcPr>
            <w:tcW w:type="dxa" w:w="1562"/>
          </w:tcPr>
          <w:p>
            <w:pPr>
              <w:spacing w:after="0"/>
              <w:jc w:val="right"/>
            </w:pPr>
            <w:r>
              <w:rPr>
                <w:sz w:val="16"/>
              </w:rPr>
              <w:t>$1,001,666</w:t>
            </w:r>
          </w:p>
        </w:tc>
        <w:tc>
          <w:tcPr>
            <w:tcW w:type="dxa" w:w="1171"/>
          </w:tcPr>
          <w:p>
            <w:pPr>
              <w:spacing w:after="0"/>
              <w:jc w:val="right"/>
            </w:pPr>
            <w:r>
              <w:rPr>
                <w:sz w:val="16"/>
              </w:rPr>
              <w:t>$1,001,773</w:t>
            </w:r>
          </w:p>
        </w:tc>
        <w:tc>
          <w:tcPr>
            <w:tcW w:type="dxa" w:w="1670"/>
          </w:tcPr>
          <w:p>
            <w:pPr>
              <w:spacing w:after="0"/>
              <w:jc w:val="right"/>
            </w:pPr>
            <w:r>
              <w:rPr>
                <w:sz w:val="16"/>
              </w:rPr>
              <w:t>36</w:t>
            </w:r>
          </w:p>
        </w:tc>
        <w:tc>
          <w:tcPr>
            <w:tcW w:type="dxa" w:w="3293"/>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Tornado</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$443,464</w:t>
            </w:r>
          </w:p>
        </w:tc>
        <w:tc>
          <w:tcPr>
            <w:tcW w:type="dxa" w:w="1126"/>
          </w:tcPr>
          <w:p>
            <w:pPr>
              <w:spacing w:after="0"/>
              <w:jc w:val="right"/>
            </w:pPr>
            <w:r>
              <w:rPr>
                <w:sz w:val="16"/>
              </w:rPr>
              <w:t>$887</w:t>
            </w:r>
          </w:p>
        </w:tc>
        <w:tc>
          <w:tcPr>
            <w:tcW w:type="dxa" w:w="1562"/>
          </w:tcPr>
          <w:p>
            <w:pPr>
              <w:spacing w:after="0"/>
              <w:jc w:val="right"/>
            </w:pPr>
            <w:r>
              <w:rPr>
                <w:sz w:val="16"/>
              </w:rPr>
              <w:t>$437,178</w:t>
            </w:r>
          </w:p>
        </w:tc>
        <w:tc>
          <w:tcPr>
            <w:tcW w:type="dxa" w:w="1171"/>
          </w:tcPr>
          <w:p>
            <w:pPr>
              <w:spacing w:after="0"/>
              <w:jc w:val="right"/>
            </w:pPr>
            <w:r>
              <w:rPr>
                <w:sz w:val="16"/>
              </w:rPr>
              <w:t>$881,529</w:t>
            </w:r>
          </w:p>
        </w:tc>
        <w:tc>
          <w:tcPr>
            <w:tcW w:type="dxa" w:w="1670"/>
          </w:tcPr>
          <w:p>
            <w:pPr>
              <w:spacing w:after="0"/>
              <w:jc w:val="right"/>
            </w:pPr>
            <w:r>
              <w:rPr>
                <w:sz w:val="16"/>
              </w:rPr>
              <w:t>8</w:t>
            </w:r>
          </w:p>
        </w:tc>
        <w:tc>
          <w:tcPr>
            <w:tcW w:type="dxa" w:w="3293"/>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Strong Wind</w:t>
            </w:r>
          </w:p>
        </w:tc>
        <w:tc>
          <w:tcPr>
            <w:tcW w:type="dxa" w:w="1218"/>
          </w:tcPr>
          <w:p>
            <w:pPr>
              <w:spacing w:after="0"/>
              <w:jc w:val="left"/>
            </w:pPr>
            <w:r>
              <w:rPr>
                <w:sz w:val="16"/>
              </w:rPr>
              <w:t>Relatively Moderate</w:t>
            </w:r>
          </w:p>
        </w:tc>
        <w:tc>
          <w:tcPr>
            <w:tcW w:type="dxa" w:w="1218"/>
          </w:tcPr>
          <w:p>
            <w:pPr>
              <w:spacing w:after="0"/>
              <w:jc w:val="left"/>
            </w:pPr>
            <w:r>
              <w:rPr>
                <w:sz w:val="16"/>
              </w:rPr>
              <w:t>Relatively Moderate</w:t>
            </w:r>
          </w:p>
        </w:tc>
        <w:tc>
          <w:tcPr>
            <w:tcW w:type="dxa" w:w="1126"/>
          </w:tcPr>
          <w:p>
            <w:pPr>
              <w:spacing w:after="0"/>
              <w:jc w:val="right"/>
            </w:pPr>
            <w:r>
              <w:rPr>
                <w:sz w:val="16"/>
              </w:rPr>
              <w:t>$205,542</w:t>
            </w:r>
          </w:p>
        </w:tc>
        <w:tc>
          <w:tcPr>
            <w:tcW w:type="dxa" w:w="1126"/>
          </w:tcPr>
          <w:p>
            <w:pPr>
              <w:spacing w:after="0"/>
              <w:jc w:val="right"/>
            </w:pPr>
            <w:r>
              <w:rPr>
                <w:sz w:val="16"/>
              </w:rPr>
              <w:t>$132,869</w:t>
            </w:r>
          </w:p>
        </w:tc>
        <w:tc>
          <w:tcPr>
            <w:tcW w:type="dxa" w:w="1562"/>
          </w:tcPr>
          <w:p>
            <w:pPr>
              <w:spacing w:after="0"/>
              <w:jc w:val="right"/>
            </w:pPr>
            <w:r>
              <w:rPr>
                <w:sz w:val="16"/>
              </w:rPr>
              <w:t>$540,899</w:t>
            </w:r>
          </w:p>
        </w:tc>
        <w:tc>
          <w:tcPr>
            <w:tcW w:type="dxa" w:w="1171"/>
          </w:tcPr>
          <w:p>
            <w:pPr>
              <w:spacing w:after="0"/>
              <w:jc w:val="right"/>
            </w:pPr>
            <w:r>
              <w:rPr>
                <w:sz w:val="16"/>
              </w:rPr>
              <w:t>$879,309</w:t>
            </w:r>
          </w:p>
        </w:tc>
        <w:tc>
          <w:tcPr>
            <w:tcW w:type="dxa" w:w="1670"/>
          </w:tcPr>
          <w:p>
            <w:pPr>
              <w:spacing w:after="0"/>
              <w:jc w:val="right"/>
            </w:pPr>
            <w:r>
              <w:rPr>
                <w:sz w:val="16"/>
              </w:rPr>
              <w:t>277</w:t>
            </w:r>
          </w:p>
        </w:tc>
        <w:tc>
          <w:tcPr>
            <w:tcW w:type="dxa" w:w="3293"/>
          </w:tcPr>
          <w:p>
            <w:pPr>
              <w:spacing w:after="0"/>
              <w:jc w:val="left"/>
            </w:pPr>
            <w:r>
              <w:rPr>
                <w:sz w:val="16"/>
              </w:rPr>
              <w:t>Includes 18 High Wind and 14 Strong Wind records (NOAA non-thunderstorm wind types, outside NRI's Strong Wind definition).</w:t>
            </w:r>
          </w:p>
        </w:tc>
      </w:tr>
      <w:tr>
        <w:trPr>
          <w:cantSplit/>
        </w:trPr>
        <w:tc>
          <w:tcPr>
            <w:tcW w:type="dxa" w:w="691"/>
          </w:tcPr>
          <w:p>
            <w:pPr>
              <w:spacing w:after="0"/>
              <w:jc w:val="right"/>
            </w:pPr>
            <w:r>
              <w:rPr>
                <w:sz w:val="16"/>
              </w:rPr>
              <w:t>6</w:t>
            </w:r>
          </w:p>
        </w:tc>
        <w:tc>
          <w:tcPr>
            <w:tcW w:type="dxa" w:w="1037"/>
          </w:tcPr>
          <w:p>
            <w:pPr>
              <w:spacing w:after="0"/>
              <w:jc w:val="left"/>
            </w:pPr>
            <w:r>
              <w:rPr>
                <w:sz w:val="16"/>
              </w:rPr>
              <w:t>Drought</w:t>
            </w:r>
          </w:p>
        </w:tc>
        <w:tc>
          <w:tcPr>
            <w:tcW w:type="dxa" w:w="1218"/>
          </w:tcPr>
          <w:p>
            <w:pPr>
              <w:spacing w:after="0"/>
              <w:jc w:val="left"/>
            </w:pPr>
            <w:r>
              <w:rPr>
                <w:sz w:val="16"/>
              </w:rPr>
              <w:t>Relatively Moderate</w:t>
            </w:r>
          </w:p>
        </w:tc>
        <w:tc>
          <w:tcPr>
            <w:tcW w:type="dxa" w:w="1218"/>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$874,435</w:t>
            </w:r>
          </w:p>
        </w:tc>
        <w:tc>
          <w:tcPr>
            <w:tcW w:type="dxa" w:w="1562"/>
          </w:tcPr>
          <w:p>
            <w:pPr>
              <w:spacing w:after="0"/>
              <w:jc w:val="right"/>
            </w:pPr>
            <w:r>
              <w:rPr>
                <w:sz w:val="16"/>
              </w:rPr>
              <w:t>n/a</w:t>
            </w:r>
          </w:p>
        </w:tc>
        <w:tc>
          <w:tcPr>
            <w:tcW w:type="dxa" w:w="1171"/>
          </w:tcPr>
          <w:p>
            <w:pPr>
              <w:spacing w:after="0"/>
              <w:jc w:val="right"/>
            </w:pPr>
            <w:r>
              <w:rPr>
                <w:sz w:val="16"/>
              </w:rPr>
              <w:t>$874,435</w:t>
            </w:r>
          </w:p>
        </w:tc>
        <w:tc>
          <w:tcPr>
            <w:tcW w:type="dxa" w:w="1670"/>
          </w:tcPr>
          <w:p>
            <w:pPr>
              <w:spacing w:after="0"/>
              <w:jc w:val="right"/>
            </w:pPr>
            <w:r>
              <w:rPr>
                <w:sz w:val="16"/>
              </w:rPr>
              <w:t>11</w:t>
            </w:r>
          </w:p>
        </w:tc>
        <w:tc>
          <w:tcPr>
            <w:tcW w:type="dxa" w:w="3293"/>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Earthquake</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$507,629</w:t>
            </w:r>
          </w:p>
        </w:tc>
        <w:tc>
          <w:tcPr>
            <w:tcW w:type="dxa" w:w="1126"/>
          </w:tcPr>
          <w:p>
            <w:pPr>
              <w:spacing w:after="0"/>
              <w:jc w:val="right"/>
            </w:pPr>
            <w:r>
              <w:rPr>
                <w:sz w:val="16"/>
              </w:rPr>
              <w:t>n/a</w:t>
            </w:r>
          </w:p>
        </w:tc>
        <w:tc>
          <w:tcPr>
            <w:tcW w:type="dxa" w:w="1562"/>
          </w:tcPr>
          <w:p>
            <w:pPr>
              <w:spacing w:after="0"/>
              <w:jc w:val="right"/>
            </w:pPr>
            <w:r>
              <w:rPr>
                <w:sz w:val="16"/>
              </w:rPr>
              <w:t>$125,788</w:t>
            </w:r>
          </w:p>
        </w:tc>
        <w:tc>
          <w:tcPr>
            <w:tcW w:type="dxa" w:w="1171"/>
          </w:tcPr>
          <w:p>
            <w:pPr>
              <w:spacing w:after="0"/>
              <w:jc w:val="right"/>
            </w:pPr>
            <w:r>
              <w:rPr>
                <w:sz w:val="16"/>
              </w:rPr>
              <w:t>$633,416</w:t>
            </w:r>
          </w:p>
        </w:tc>
        <w:tc>
          <w:tcPr>
            <w:tcW w:type="dxa" w:w="1670"/>
          </w:tcPr>
          <w:p>
            <w:pPr>
              <w:spacing w:after="0"/>
              <w:jc w:val="right"/>
            </w:pPr>
          </w:p>
        </w:tc>
        <w:tc>
          <w:tcPr>
            <w:tcW w:type="dxa" w:w="3293"/>
          </w:tcPr>
          <w:p>
            <w:pPr>
              <w:spacing w:after="0"/>
              <w:jc w:val="left"/>
            </w:pPr>
            <w:r>
              <w:rPr>
                <w:sz w:val="16"/>
              </w:rPr>
              <w:t>Storm Events does not record earthquakes.</w:t>
            </w:r>
          </w:p>
        </w:tc>
      </w:tr>
      <w:tr>
        <w:trPr>
          <w:cantSplit/>
        </w:trPr>
        <w:tc>
          <w:tcPr>
            <w:tcW w:type="dxa" w:w="691"/>
          </w:tcPr>
          <w:p>
            <w:pPr>
              <w:spacing w:after="0"/>
              <w:jc w:val="right"/>
            </w:pPr>
            <w:r>
              <w:rPr>
                <w:sz w:val="16"/>
              </w:rPr>
              <w:t>8</w:t>
            </w:r>
          </w:p>
        </w:tc>
        <w:tc>
          <w:tcPr>
            <w:tcW w:type="dxa" w:w="1037"/>
          </w:tcPr>
          <w:p>
            <w:pPr>
              <w:spacing w:after="0"/>
              <w:jc w:val="left"/>
            </w:pPr>
            <w:r>
              <w:rPr>
                <w:sz w:val="16"/>
              </w:rPr>
              <w:t>Hail</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$405,971</w:t>
            </w:r>
          </w:p>
        </w:tc>
        <w:tc>
          <w:tcPr>
            <w:tcW w:type="dxa" w:w="1126"/>
          </w:tcPr>
          <w:p>
            <w:pPr>
              <w:spacing w:after="0"/>
              <w:jc w:val="right"/>
            </w:pPr>
            <w:r>
              <w:rPr>
                <w:sz w:val="16"/>
              </w:rPr>
              <w:t>$3,426</w:t>
            </w:r>
          </w:p>
        </w:tc>
        <w:tc>
          <w:tcPr>
            <w:tcW w:type="dxa" w:w="1562"/>
          </w:tcPr>
          <w:p>
            <w:pPr>
              <w:spacing w:after="0"/>
              <w:jc w:val="right"/>
            </w:pPr>
            <w:r>
              <w:rPr>
                <w:sz w:val="16"/>
              </w:rPr>
              <w:t>$113,646</w:t>
            </w:r>
          </w:p>
        </w:tc>
        <w:tc>
          <w:tcPr>
            <w:tcW w:type="dxa" w:w="1171"/>
          </w:tcPr>
          <w:p>
            <w:pPr>
              <w:spacing w:after="0"/>
              <w:jc w:val="right"/>
            </w:pPr>
            <w:r>
              <w:rPr>
                <w:sz w:val="16"/>
              </w:rPr>
              <w:t>$523,044</w:t>
            </w:r>
          </w:p>
        </w:tc>
        <w:tc>
          <w:tcPr>
            <w:tcW w:type="dxa" w:w="1670"/>
          </w:tcPr>
          <w:p>
            <w:pPr>
              <w:spacing w:after="0"/>
              <w:jc w:val="right"/>
            </w:pPr>
            <w:r>
              <w:rPr>
                <w:sz w:val="16"/>
              </w:rPr>
              <w:t>72</w:t>
            </w:r>
          </w:p>
        </w:tc>
        <w:tc>
          <w:tcPr>
            <w:tcW w:type="dxa" w:w="3293"/>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Lightning</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$24,443</w:t>
            </w:r>
          </w:p>
        </w:tc>
        <w:tc>
          <w:tcPr>
            <w:tcW w:type="dxa" w:w="1126"/>
          </w:tcPr>
          <w:p>
            <w:pPr>
              <w:spacing w:after="0"/>
              <w:jc w:val="right"/>
            </w:pPr>
            <w:r>
              <w:rPr>
                <w:sz w:val="16"/>
              </w:rPr>
              <w:t>n/a</w:t>
            </w:r>
          </w:p>
        </w:tc>
        <w:tc>
          <w:tcPr>
            <w:tcW w:type="dxa" w:w="1562"/>
          </w:tcPr>
          <w:p>
            <w:pPr>
              <w:spacing w:after="0"/>
              <w:jc w:val="right"/>
            </w:pPr>
            <w:r>
              <w:rPr>
                <w:sz w:val="16"/>
              </w:rPr>
              <w:t>$273,029</w:t>
            </w:r>
          </w:p>
        </w:tc>
        <w:tc>
          <w:tcPr>
            <w:tcW w:type="dxa" w:w="1171"/>
          </w:tcPr>
          <w:p>
            <w:pPr>
              <w:spacing w:after="0"/>
              <w:jc w:val="right"/>
            </w:pPr>
            <w:r>
              <w:rPr>
                <w:sz w:val="16"/>
              </w:rPr>
              <w:t>$297,471</w:t>
            </w:r>
          </w:p>
        </w:tc>
        <w:tc>
          <w:tcPr>
            <w:tcW w:type="dxa" w:w="1670"/>
          </w:tcPr>
          <w:p>
            <w:pPr>
              <w:spacing w:after="0"/>
              <w:jc w:val="right"/>
            </w:pPr>
            <w:r>
              <w:rPr>
                <w:sz w:val="16"/>
              </w:rPr>
              <w:t>12</w:t>
            </w:r>
          </w:p>
        </w:tc>
        <w:tc>
          <w:tcPr>
            <w:tcW w:type="dxa" w:w="3293"/>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Cold Wave</w:t>
            </w:r>
          </w:p>
        </w:tc>
        <w:tc>
          <w:tcPr>
            <w:tcW w:type="dxa" w:w="1218"/>
          </w:tcPr>
          <w:p>
            <w:pPr>
              <w:spacing w:after="0"/>
              <w:jc w:val="left"/>
            </w:pPr>
            <w:r>
              <w:rPr>
                <w:sz w:val="16"/>
              </w:rPr>
              <w:t>Very Low</w:t>
            </w:r>
          </w:p>
        </w:tc>
        <w:tc>
          <w:tcPr>
            <w:tcW w:type="dxa" w:w="1218"/>
          </w:tcPr>
          <w:p>
            <w:pPr>
              <w:spacing w:after="0"/>
              <w:jc w:val="left"/>
            </w:pPr>
            <w:r>
              <w:rPr>
                <w:sz w:val="16"/>
              </w:rPr>
              <w:t>Relatively Low</w:t>
            </w:r>
          </w:p>
        </w:tc>
        <w:tc>
          <w:tcPr>
            <w:tcW w:type="dxa" w:w="1126"/>
          </w:tcPr>
          <w:p>
            <w:pPr>
              <w:spacing w:after="0"/>
              <w:jc w:val="right"/>
            </w:pPr>
            <w:r>
              <w:rPr>
                <w:sz w:val="16"/>
              </w:rPr>
              <w:t>$52,234</w:t>
            </w:r>
          </w:p>
        </w:tc>
        <w:tc>
          <w:tcPr>
            <w:tcW w:type="dxa" w:w="1126"/>
          </w:tcPr>
          <w:p>
            <w:pPr>
              <w:spacing w:after="0"/>
              <w:jc w:val="right"/>
            </w:pPr>
            <w:r>
              <w:rPr>
                <w:sz w:val="16"/>
              </w:rPr>
              <w:t>$52,168</w:t>
            </w:r>
          </w:p>
        </w:tc>
        <w:tc>
          <w:tcPr>
            <w:tcW w:type="dxa" w:w="1562"/>
          </w:tcPr>
          <w:p>
            <w:pPr>
              <w:spacing w:after="0"/>
              <w:jc w:val="right"/>
            </w:pPr>
            <w:r>
              <w:rPr>
                <w:sz w:val="16"/>
              </w:rPr>
              <w:t>$64,540</w:t>
            </w:r>
          </w:p>
        </w:tc>
        <w:tc>
          <w:tcPr>
            <w:tcW w:type="dxa" w:w="1171"/>
          </w:tcPr>
          <w:p>
            <w:pPr>
              <w:spacing w:after="0"/>
              <w:jc w:val="right"/>
            </w:pPr>
            <w:r>
              <w:rPr>
                <w:sz w:val="16"/>
              </w:rPr>
              <w:t>$168,943</w:t>
            </w:r>
          </w:p>
        </w:tc>
        <w:tc>
          <w:tcPr>
            <w:tcW w:type="dxa" w:w="1670"/>
          </w:tcPr>
          <w:p>
            <w:pPr>
              <w:spacing w:after="0"/>
              <w:jc w:val="right"/>
            </w:pPr>
            <w:r>
              <w:rPr>
                <w:sz w:val="16"/>
              </w:rPr>
              <w:t>51</w:t>
            </w:r>
          </w:p>
        </w:tc>
        <w:tc>
          <w:tcPr>
            <w:tcW w:type="dxa" w:w="3293"/>
          </w:tcPr>
          <w:p>
            <w:pPr>
              <w:spacing w:after="0"/>
              <w:jc w:val="left"/>
            </w:pPr>
            <w:r>
              <w:rPr>
                <w:sz w:val="16"/>
              </w:rPr>
              <w:t>Includes 36 Frost/Freeze records (outside NRI's Cold Wave definition; counted in this table and in B1-d, not in the B1-e descriptor).</w:t>
            </w:r>
          </w:p>
        </w:tc>
      </w:tr>
      <w:tr>
        <w:trPr>
          <w:cantSplit/>
        </w:trPr>
        <w:tc>
          <w:tcPr>
            <w:tcW w:type="dxa" w:w="691"/>
          </w:tcPr>
          <w:p>
            <w:pPr>
              <w:spacing w:after="0"/>
              <w:jc w:val="right"/>
            </w:pPr>
            <w:r>
              <w:rPr>
                <w:sz w:val="16"/>
              </w:rPr>
              <w:t>11</w:t>
            </w:r>
          </w:p>
        </w:tc>
        <w:tc>
          <w:tcPr>
            <w:tcW w:type="dxa" w:w="1037"/>
          </w:tcPr>
          <w:p>
            <w:pPr>
              <w:spacing w:after="0"/>
              <w:jc w:val="left"/>
            </w:pPr>
            <w:r>
              <w:rPr>
                <w:sz w:val="16"/>
              </w:rPr>
              <w:t>Winter Weather</w:t>
            </w:r>
          </w:p>
        </w:tc>
        <w:tc>
          <w:tcPr>
            <w:tcW w:type="dxa" w:w="1218"/>
          </w:tcPr>
          <w:p>
            <w:pPr>
              <w:spacing w:after="0"/>
              <w:jc w:val="left"/>
            </w:pPr>
            <w:r>
              <w:rPr>
                <w:sz w:val="16"/>
              </w:rPr>
              <w:t>Relatively Moderate</w:t>
            </w:r>
          </w:p>
        </w:tc>
        <w:tc>
          <w:tcPr>
            <w:tcW w:type="dxa" w:w="1218"/>
          </w:tcPr>
          <w:p>
            <w:pPr>
              <w:spacing w:after="0"/>
              <w:jc w:val="left"/>
            </w:pPr>
            <w:r>
              <w:rPr>
                <w:sz w:val="16"/>
              </w:rPr>
              <w:t>Relatively Moderate</w:t>
            </w:r>
          </w:p>
        </w:tc>
        <w:tc>
          <w:tcPr>
            <w:tcW w:type="dxa" w:w="1126"/>
          </w:tcPr>
          <w:p>
            <w:pPr>
              <w:spacing w:after="0"/>
              <w:jc w:val="right"/>
            </w:pPr>
            <w:r>
              <w:rPr>
                <w:sz w:val="16"/>
              </w:rPr>
              <w:t>$58,486</w:t>
            </w:r>
          </w:p>
        </w:tc>
        <w:tc>
          <w:tcPr>
            <w:tcW w:type="dxa" w:w="1126"/>
          </w:tcPr>
          <w:p>
            <w:pPr>
              <w:spacing w:after="0"/>
              <w:jc w:val="right"/>
            </w:pPr>
            <w:r>
              <w:rPr>
                <w:sz w:val="16"/>
              </w:rPr>
              <w:t>$19</w:t>
            </w:r>
          </w:p>
        </w:tc>
        <w:tc>
          <w:tcPr>
            <w:tcW w:type="dxa" w:w="1562"/>
          </w:tcPr>
          <w:p>
            <w:pPr>
              <w:spacing w:after="0"/>
              <w:jc w:val="right"/>
            </w:pPr>
            <w:r>
              <w:rPr>
                <w:sz w:val="16"/>
              </w:rPr>
              <w:t>$88,809</w:t>
            </w:r>
          </w:p>
        </w:tc>
        <w:tc>
          <w:tcPr>
            <w:tcW w:type="dxa" w:w="1171"/>
          </w:tcPr>
          <w:p>
            <w:pPr>
              <w:spacing w:after="0"/>
              <w:jc w:val="right"/>
            </w:pPr>
            <w:r>
              <w:rPr>
                <w:sz w:val="16"/>
              </w:rPr>
              <w:t>$147,313</w:t>
            </w:r>
          </w:p>
        </w:tc>
        <w:tc>
          <w:tcPr>
            <w:tcW w:type="dxa" w:w="1670"/>
          </w:tcPr>
          <w:p>
            <w:pPr>
              <w:spacing w:after="0"/>
              <w:jc w:val="right"/>
            </w:pPr>
            <w:r>
              <w:rPr>
                <w:sz w:val="16"/>
              </w:rPr>
              <w:t>199</w:t>
            </w:r>
          </w:p>
        </w:tc>
        <w:tc>
          <w:tcPr>
            <w:tcW w:type="dxa" w:w="3293"/>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Wildfire</w:t>
            </w:r>
          </w:p>
        </w:tc>
        <w:tc>
          <w:tcPr>
            <w:tcW w:type="dxa" w:w="1218"/>
          </w:tcPr>
          <w:p>
            <w:pPr>
              <w:spacing w:after="0"/>
              <w:jc w:val="left"/>
            </w:pPr>
            <w:r>
              <w:rPr>
                <w:sz w:val="16"/>
              </w:rPr>
              <w:t>Very Low</w:t>
            </w:r>
          </w:p>
        </w:tc>
        <w:tc>
          <w:tcPr>
            <w:tcW w:type="dxa" w:w="1218"/>
          </w:tcPr>
          <w:p>
            <w:pPr>
              <w:spacing w:after="0"/>
              <w:jc w:val="left"/>
            </w:pPr>
            <w:r>
              <w:rPr>
                <w:sz w:val="16"/>
              </w:rPr>
              <w:t>Relatively Low</w:t>
            </w:r>
          </w:p>
        </w:tc>
        <w:tc>
          <w:tcPr>
            <w:tcW w:type="dxa" w:w="1126"/>
          </w:tcPr>
          <w:p>
            <w:pPr>
              <w:spacing w:after="0"/>
              <w:jc w:val="right"/>
            </w:pPr>
            <w:r>
              <w:rPr>
                <w:sz w:val="16"/>
              </w:rPr>
              <w:t>$87,290</w:t>
            </w:r>
          </w:p>
        </w:tc>
        <w:tc>
          <w:tcPr>
            <w:tcW w:type="dxa" w:w="1126"/>
          </w:tcPr>
          <w:p>
            <w:pPr>
              <w:spacing w:after="0"/>
              <w:jc w:val="right"/>
            </w:pPr>
            <w:r>
              <w:rPr>
                <w:sz w:val="16"/>
              </w:rPr>
              <w:t>$76</w:t>
            </w:r>
          </w:p>
        </w:tc>
        <w:tc>
          <w:tcPr>
            <w:tcW w:type="dxa" w:w="1562"/>
          </w:tcPr>
          <w:p>
            <w:pPr>
              <w:spacing w:after="0"/>
              <w:jc w:val="right"/>
            </w:pPr>
            <w:r>
              <w:rPr>
                <w:sz w:val="16"/>
              </w:rPr>
              <w:t>$17,857</w:t>
            </w:r>
          </w:p>
        </w:tc>
        <w:tc>
          <w:tcPr>
            <w:tcW w:type="dxa" w:w="1171"/>
          </w:tcPr>
          <w:p>
            <w:pPr>
              <w:spacing w:after="0"/>
              <w:jc w:val="right"/>
            </w:pPr>
            <w:r>
              <w:rPr>
                <w:sz w:val="16"/>
              </w:rPr>
              <w:t>$105,223</w:t>
            </w:r>
          </w:p>
        </w:tc>
        <w:tc>
          <w:tcPr>
            <w:tcW w:type="dxa" w:w="1670"/>
          </w:tcPr>
          <w:p>
            <w:pPr>
              <w:spacing w:after="0"/>
              <w:jc w:val="right"/>
            </w:pPr>
            <w:r>
              <w:rPr>
                <w:sz w:val="16"/>
              </w:rPr>
              <w:t>0</w:t>
            </w:r>
          </w:p>
        </w:tc>
        <w:tc>
          <w:tcPr>
            <w:tcW w:type="dxa" w:w="3293"/>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13</w:t>
            </w:r>
          </w:p>
        </w:tc>
        <w:tc>
          <w:tcPr>
            <w:tcW w:type="dxa" w:w="1037"/>
          </w:tcPr>
          <w:p>
            <w:pPr>
              <w:spacing w:after="0"/>
              <w:jc w:val="left"/>
            </w:pPr>
            <w:r>
              <w:rPr>
                <w:sz w:val="16"/>
              </w:rPr>
              <w:t>Ice Storm</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126"/>
          </w:tcPr>
          <w:p>
            <w:pPr>
              <w:spacing w:after="0"/>
              <w:jc w:val="right"/>
            </w:pPr>
            <w:r>
              <w:rPr>
                <w:sz w:val="16"/>
              </w:rPr>
              <w:t>$10,604</w:t>
            </w:r>
          </w:p>
        </w:tc>
        <w:tc>
          <w:tcPr>
            <w:tcW w:type="dxa" w:w="1126"/>
          </w:tcPr>
          <w:p>
            <w:pPr>
              <w:spacing w:after="0"/>
              <w:jc w:val="right"/>
            </w:pPr>
            <w:r>
              <w:rPr>
                <w:sz w:val="16"/>
              </w:rPr>
              <w:t>n/a</w:t>
            </w:r>
          </w:p>
        </w:tc>
        <w:tc>
          <w:tcPr>
            <w:tcW w:type="dxa" w:w="1562"/>
          </w:tcPr>
          <w:p>
            <w:pPr>
              <w:spacing w:after="0"/>
              <w:jc w:val="right"/>
            </w:pPr>
            <w:r>
              <w:rPr>
                <w:sz w:val="16"/>
              </w:rPr>
              <w:t>$12,573</w:t>
            </w:r>
          </w:p>
        </w:tc>
        <w:tc>
          <w:tcPr>
            <w:tcW w:type="dxa" w:w="1171"/>
          </w:tcPr>
          <w:p>
            <w:pPr>
              <w:spacing w:after="0"/>
              <w:jc w:val="right"/>
            </w:pPr>
            <w:r>
              <w:rPr>
                <w:sz w:val="16"/>
              </w:rPr>
              <w:t>$23,177</w:t>
            </w:r>
          </w:p>
        </w:tc>
        <w:tc>
          <w:tcPr>
            <w:tcW w:type="dxa" w:w="1670"/>
          </w:tcPr>
          <w:p>
            <w:pPr>
              <w:spacing w:after="0"/>
              <w:jc w:val="right"/>
            </w:pPr>
            <w:r>
              <w:rPr>
                <w:sz w:val="16"/>
              </w:rPr>
              <w:t>9</w:t>
            </w:r>
          </w:p>
        </w:tc>
        <w:tc>
          <w:tcPr>
            <w:tcW w:type="dxa" w:w="3293"/>
          </w:tcPr>
          <w:p>
            <w:pPr>
              <w:spacing w:after="0"/>
              <w:jc w:val="left"/>
            </w:pPr>
          </w:p>
        </w:tc>
      </w:tr>
      <w:tr>
        <w:trPr>
          <w:cantSplit/>
        </w:trPr>
        <w:tc>
          <w:tcPr>
            <w:tcW w:type="dxa" w:w="691"/>
          </w:tcPr>
          <w:p>
            <w:pPr>
              <w:spacing w:after="0"/>
              <w:jc w:val="right"/>
            </w:pPr>
            <w:r>
              <w:rPr>
                <w:sz w:val="16"/>
              </w:rPr>
              <w:t>14</w:t>
            </w:r>
          </w:p>
        </w:tc>
        <w:tc>
          <w:tcPr>
            <w:tcW w:type="dxa" w:w="1037"/>
          </w:tcPr>
          <w:p>
            <w:pPr>
              <w:spacing w:after="0"/>
              <w:jc w:val="left"/>
            </w:pPr>
            <w:r>
              <w:rPr>
                <w:sz w:val="16"/>
              </w:rPr>
              <w:t>Landslide</w:t>
            </w:r>
          </w:p>
        </w:tc>
        <w:tc>
          <w:tcPr>
            <w:tcW w:type="dxa" w:w="1218"/>
          </w:tcPr>
          <w:p>
            <w:pPr>
              <w:spacing w:after="0"/>
              <w:jc w:val="left"/>
            </w:pPr>
            <w:r>
              <w:rPr>
                <w:sz w:val="16"/>
              </w:rPr>
              <w:t>Relatively Low</w:t>
            </w:r>
          </w:p>
        </w:tc>
        <w:tc>
          <w:tcPr>
            <w:tcW w:type="dxa" w:w="1218"/>
          </w:tcPr>
          <w:p>
            <w:pPr>
              <w:spacing w:after="0"/>
              <w:jc w:val="left"/>
            </w:pPr>
            <w:r>
              <w:rPr>
                <w:sz w:val="16"/>
              </w:rPr>
              <w:t>Relatively Low</w:t>
            </w:r>
          </w:p>
        </w:tc>
        <w:tc>
          <w:tcPr>
            <w:tcW w:type="dxa" w:w="1126"/>
          </w:tcPr>
          <w:p>
            <w:pPr>
              <w:spacing w:after="0"/>
              <w:jc w:val="right"/>
            </w:pPr>
            <w:r>
              <w:rPr>
                <w:sz w:val="16"/>
              </w:rPr>
              <w:t>$8,141</w:t>
            </w:r>
          </w:p>
        </w:tc>
        <w:tc>
          <w:tcPr>
            <w:tcW w:type="dxa" w:w="1126"/>
          </w:tcPr>
          <w:p>
            <w:pPr>
              <w:spacing w:after="0"/>
              <w:jc w:val="right"/>
            </w:pPr>
            <w:r>
              <w:rPr>
                <w:sz w:val="16"/>
              </w:rPr>
              <w:t>n/a</w:t>
            </w:r>
          </w:p>
        </w:tc>
        <w:tc>
          <w:tcPr>
            <w:tcW w:type="dxa" w:w="1562"/>
          </w:tcPr>
          <w:p>
            <w:pPr>
              <w:spacing w:after="0"/>
              <w:jc w:val="right"/>
            </w:pPr>
            <w:r>
              <w:rPr>
                <w:sz w:val="16"/>
              </w:rPr>
              <w:t>$13,358</w:t>
            </w:r>
          </w:p>
        </w:tc>
        <w:tc>
          <w:tcPr>
            <w:tcW w:type="dxa" w:w="1171"/>
          </w:tcPr>
          <w:p>
            <w:pPr>
              <w:spacing w:after="0"/>
              <w:jc w:val="right"/>
            </w:pPr>
            <w:r>
              <w:rPr>
                <w:sz w:val="16"/>
              </w:rPr>
              <w:t>$21,500</w:t>
            </w:r>
          </w:p>
        </w:tc>
        <w:tc>
          <w:tcPr>
            <w:tcW w:type="dxa" w:w="1670"/>
          </w:tcPr>
          <w:p>
            <w:pPr>
              <w:spacing w:after="0"/>
              <w:jc w:val="right"/>
            </w:pPr>
            <w:r>
              <w:rPr>
                <w:sz w:val="16"/>
              </w:rPr>
              <w:t>0</w:t>
            </w:r>
          </w:p>
        </w:tc>
        <w:tc>
          <w:tcPr>
            <w:tcW w:type="dxa" w:w="3293"/>
          </w:tcPr>
          <w:p>
            <w:pPr>
              <w:spacing w:after="0"/>
              <w:jc w:val="left"/>
            </w:pPr>
            <w:r>
              <w:rPr>
                <w:sz w:val="16"/>
              </w:rPr>
              <w:t>Declared 1 time; no Storm Events record of this type.</w:t>
            </w:r>
          </w:p>
        </w:tc>
      </w:tr>
      <w:tr>
        <w:trPr>
          <w:cantSplit/>
        </w:trPr>
        <w:tc>
          <w:tcPr>
            <w:tcW w:type="dxa" w:w="691"/>
          </w:tcPr>
          <w:p>
            <w:pPr>
              <w:spacing w:after="0"/>
              <w:jc w:val="right"/>
            </w:pPr>
            <w:r>
              <w:rPr>
                <w:sz w:val="16"/>
              </w:rPr>
              <w:t>15</w:t>
            </w:r>
          </w:p>
        </w:tc>
        <w:tc>
          <w:tcPr>
            <w:tcW w:type="dxa" w:w="1037"/>
          </w:tcPr>
          <w:p>
            <w:pPr>
              <w:spacing w:after="0"/>
              <w:jc w:val="left"/>
            </w:pPr>
            <w:r>
              <w:rPr>
                <w:sz w:val="16"/>
              </w:rPr>
              <w:t>Avalanche</w:t>
            </w:r>
          </w:p>
        </w:tc>
        <w:tc>
          <w:tcPr>
            <w:tcW w:type="dxa" w:w="1218"/>
          </w:tcPr>
          <w:p>
            <w:pPr>
              <w:spacing w:after="0"/>
              <w:jc w:val="left"/>
            </w:pPr>
            <w:r>
              <w:rPr>
                <w:sz w:val="16"/>
              </w:rPr>
              <w:t>Very Low</w:t>
            </w:r>
          </w:p>
        </w:tc>
        <w:tc>
          <w:tcPr>
            <w:tcW w:type="dxa" w:w="1218"/>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562"/>
          </w:tcPr>
          <w:p>
            <w:pPr>
              <w:spacing w:after="0"/>
              <w:jc w:val="right"/>
            </w:pPr>
            <w:r>
              <w:rPr>
                <w:sz w:val="16"/>
              </w:rPr>
              <w:t>$75</w:t>
            </w:r>
          </w:p>
        </w:tc>
        <w:tc>
          <w:tcPr>
            <w:tcW w:type="dxa" w:w="1171"/>
          </w:tcPr>
          <w:p>
            <w:pPr>
              <w:spacing w:after="0"/>
              <w:jc w:val="right"/>
            </w:pPr>
            <w:r>
              <w:rPr>
                <w:sz w:val="16"/>
              </w:rPr>
              <w:t>$75</w:t>
            </w:r>
          </w:p>
        </w:tc>
        <w:tc>
          <w:tcPr>
            <w:tcW w:type="dxa" w:w="1670"/>
          </w:tcPr>
          <w:p>
            <w:pPr>
              <w:spacing w:after="0"/>
              <w:jc w:val="right"/>
            </w:pPr>
            <w:r>
              <w:rPr>
                <w:sz w:val="16"/>
              </w:rPr>
              <w:t>0</w:t>
            </w:r>
          </w:p>
        </w:tc>
        <w:tc>
          <w:tcPr>
            <w:tcW w:type="dxa" w:w="329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20"/>
        <w:gridCol w:w="10892"/>
      </w:tblGrid>
      <w:tr>
        <w:trPr>
          <w:cantSplit/>
          <w:tblHeader/>
        </w:trPr>
        <w:tc>
          <w:tcPr>
            <w:tcW w:type="dxa" w:w="3220"/>
            <w:shd w:val="clear" w:color="auto" w:fill="E8E8E8"/>
          </w:tcPr>
          <w:p>
            <w:pPr>
              <w:spacing w:after="0"/>
              <w:jc w:val="left"/>
            </w:pPr>
            <w:r>
              <w:rPr>
                <w:b/>
                <w:sz w:val="16"/>
              </w:rPr>
              <w:t>Hazard</w:t>
            </w:r>
          </w:p>
        </w:tc>
        <w:tc>
          <w:tcPr>
            <w:tcW w:type="dxa" w:w="108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20"/>
          </w:tcPr>
          <w:p>
            <w:pPr>
              <w:spacing w:after="0"/>
              <w:jc w:val="left"/>
            </w:pPr>
            <w:r>
              <w:rPr>
                <w:sz w:val="16"/>
              </w:rPr>
              <w:t>Avalanche</w:t>
            </w:r>
          </w:p>
        </w:tc>
        <w:tc>
          <w:tcPr>
            <w:tcW w:type="dxa" w:w="10892"/>
          </w:tcPr>
          <w:p>
            <w:pPr>
              <w:spacing w:after="0"/>
              <w:jc w:val="left"/>
            </w:pPr>
            <w:r>
              <w:rPr>
                <w:sz w:val="16"/>
              </w:rPr>
              <w:t>tract 503 (Very Low, 12.6); tract 504.01 (Very Low, 12.4); tract 504.02 (Very Low, 12.0)</w:t>
            </w:r>
          </w:p>
        </w:tc>
      </w:tr>
      <w:tr>
        <w:trPr>
          <w:cantSplit/>
        </w:trPr>
        <w:tc>
          <w:tcPr>
            <w:tcW w:type="dxa" w:w="3220"/>
          </w:tcPr>
          <w:p>
            <w:pPr>
              <w:spacing w:after="0"/>
              <w:jc w:val="left"/>
            </w:pPr>
            <w:r>
              <w:rPr>
                <w:sz w:val="16"/>
              </w:rPr>
              <w:t>Earthquake</w:t>
            </w:r>
          </w:p>
        </w:tc>
        <w:tc>
          <w:tcPr>
            <w:tcW w:type="dxa" w:w="10892"/>
          </w:tcPr>
          <w:p>
            <w:pPr>
              <w:spacing w:after="0"/>
              <w:jc w:val="left"/>
            </w:pPr>
            <w:r>
              <w:rPr>
                <w:sz w:val="16"/>
              </w:rPr>
              <w:t>tract 509 (Relatively Low, 73.7); tract 511.02 (Relatively Low, 71.2); tract 507 (Relatively Low, 65.6)</w:t>
            </w:r>
          </w:p>
        </w:tc>
      </w:tr>
      <w:tr>
        <w:trPr>
          <w:cantSplit/>
        </w:trPr>
        <w:tc>
          <w:tcPr>
            <w:tcW w:type="dxa" w:w="3220"/>
          </w:tcPr>
          <w:p>
            <w:pPr>
              <w:spacing w:after="0"/>
              <w:jc w:val="left"/>
            </w:pPr>
            <w:r>
              <w:rPr>
                <w:sz w:val="16"/>
              </w:rPr>
              <w:t>Hurricane</w:t>
            </w:r>
          </w:p>
        </w:tc>
        <w:tc>
          <w:tcPr>
            <w:tcW w:type="dxa" w:w="10892"/>
          </w:tcPr>
          <w:p>
            <w:pPr>
              <w:spacing w:after="0"/>
              <w:jc w:val="left"/>
            </w:pPr>
            <w:r>
              <w:rPr>
                <w:sz w:val="16"/>
              </w:rPr>
              <w:t>tract 509 (Relatively Moderate, 84.0); tract 511.02 (Relatively Moderate, 83.1); tract 501 (Relatively Moderate, 79.8)</w:t>
            </w:r>
          </w:p>
        </w:tc>
      </w:tr>
      <w:tr>
        <w:trPr>
          <w:cantSplit/>
        </w:trPr>
        <w:tc>
          <w:tcPr>
            <w:tcW w:type="dxa" w:w="3220"/>
          </w:tcPr>
          <w:p>
            <w:pPr>
              <w:spacing w:after="0"/>
              <w:jc w:val="left"/>
            </w:pPr>
            <w:r>
              <w:rPr>
                <w:sz w:val="16"/>
              </w:rPr>
              <w:t>Landslide</w:t>
            </w:r>
          </w:p>
        </w:tc>
        <w:tc>
          <w:tcPr>
            <w:tcW w:type="dxa" w:w="10892"/>
          </w:tcPr>
          <w:p>
            <w:pPr>
              <w:spacing w:after="0"/>
              <w:jc w:val="left"/>
            </w:pPr>
            <w:r>
              <w:rPr>
                <w:sz w:val="16"/>
              </w:rPr>
              <w:t>tract 503 (Relatively Moderate, 97.9); tract 504.01 (Relatively Moderate, 96.5); tract 504.02 (Relatively Low, 94.8)</w:t>
            </w:r>
          </w:p>
        </w:tc>
      </w:tr>
      <w:tr>
        <w:trPr>
          <w:cantSplit/>
        </w:trPr>
        <w:tc>
          <w:tcPr>
            <w:tcW w:type="dxa" w:w="3220"/>
          </w:tcPr>
          <w:p>
            <w:pPr>
              <w:spacing w:after="0"/>
              <w:jc w:val="left"/>
            </w:pPr>
            <w:r>
              <w:rPr>
                <w:sz w:val="16"/>
              </w:rPr>
              <w:t>Tornado</w:t>
            </w:r>
          </w:p>
        </w:tc>
        <w:tc>
          <w:tcPr>
            <w:tcW w:type="dxa" w:w="10892"/>
          </w:tcPr>
          <w:p>
            <w:pPr>
              <w:spacing w:after="0"/>
              <w:jc w:val="left"/>
            </w:pPr>
            <w:r>
              <w:rPr>
                <w:sz w:val="16"/>
              </w:rPr>
              <w:t>tract 511.02 (Relatively Moderate, 57.6); tract 509 (Relatively Moderate, 55.8); tract 505 (Relatively Low, 49.2)</w:t>
            </w:r>
          </w:p>
        </w:tc>
      </w:tr>
      <w:tr>
        <w:trPr>
          <w:cantSplit/>
        </w:trPr>
        <w:tc>
          <w:tcPr>
            <w:tcW w:type="dxa" w:w="3220"/>
          </w:tcPr>
          <w:p>
            <w:pPr>
              <w:spacing w:after="0"/>
              <w:jc w:val="left"/>
            </w:pPr>
            <w:r>
              <w:rPr>
                <w:sz w:val="16"/>
              </w:rPr>
              <w:t>Wildfire</w:t>
            </w:r>
          </w:p>
        </w:tc>
        <w:tc>
          <w:tcPr>
            <w:tcW w:type="dxa" w:w="10892"/>
          </w:tcPr>
          <w:p>
            <w:pPr>
              <w:spacing w:after="0"/>
              <w:jc w:val="left"/>
            </w:pPr>
            <w:r>
              <w:rPr>
                <w:sz w:val="16"/>
              </w:rPr>
              <w:t>tract 507 (Relatively Low, 86.9); tract 501 (Relatively Low, 86.7); tract 508.01 (Relatively Low, 84.8)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503 is Census Tract 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9"/>
        <w:gridCol w:w="1855"/>
        <w:gridCol w:w="1762"/>
        <w:gridCol w:w="1955"/>
        <w:gridCol w:w="1604"/>
        <w:gridCol w:w="1620"/>
        <w:gridCol w:w="1590"/>
        <w:gridCol w:w="1897"/>
      </w:tblGrid>
      <w:tr>
        <w:trPr>
          <w:cantSplit/>
          <w:tblHeader/>
        </w:trPr>
        <w:tc>
          <w:tcPr>
            <w:tcW w:type="dxa" w:w="1829"/>
            <w:shd w:val="clear" w:color="auto" w:fill="E8E8E8"/>
          </w:tcPr>
          <w:p>
            <w:pPr>
              <w:spacing w:after="0"/>
              <w:jc w:val="left"/>
            </w:pPr>
            <w:r>
              <w:rPr>
                <w:b/>
                <w:sz w:val="16"/>
              </w:rPr>
              <w:t>Hazard</w:t>
            </w:r>
          </w:p>
        </w:tc>
        <w:tc>
          <w:tcPr>
            <w:tcW w:type="dxa" w:w="1855"/>
            <w:shd w:val="clear" w:color="auto" w:fill="E8E8E8"/>
          </w:tcPr>
          <w:p>
            <w:pPr>
              <w:spacing w:after="0"/>
              <w:jc w:val="left"/>
            </w:pPr>
            <w:r>
              <w:rPr>
                <w:b/>
                <w:sz w:val="16"/>
              </w:rPr>
              <w:t>Scale</w:t>
            </w:r>
          </w:p>
        </w:tc>
        <w:tc>
          <w:tcPr>
            <w:tcW w:type="dxa" w:w="176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5"/>
            <w:shd w:val="clear" w:color="auto" w:fill="E8E8E8"/>
          </w:tcPr>
          <w:p>
            <w:pPr>
              <w:spacing w:after="0"/>
              <w:jc w:val="left"/>
            </w:pPr>
            <w:r>
              <w:rPr>
                <w:b/>
                <w:sz w:val="16"/>
              </w:rPr>
              <w:t>Observed range</w:t>
            </w:r>
          </w:p>
        </w:tc>
        <w:tc>
          <w:tcPr>
            <w:tcW w:type="dxa" w:w="1604"/>
            <w:shd w:val="clear" w:color="auto" w:fill="E8E8E8"/>
          </w:tcPr>
          <w:p>
            <w:pPr>
              <w:spacing w:after="0"/>
              <w:jc w:val="left"/>
            </w:pPr>
            <w:r>
              <w:rPr>
                <w:b/>
                <w:sz w:val="16"/>
              </w:rPr>
              <w:t>Worst recorded event</w:t>
            </w:r>
          </w:p>
        </w:tc>
        <w:tc>
          <w:tcPr>
            <w:tcW w:type="dxa" w:w="1620"/>
            <w:shd w:val="clear" w:color="auto" w:fill="E8E8E8"/>
          </w:tcPr>
          <w:p>
            <w:pPr>
              <w:spacing w:after="0"/>
              <w:jc w:val="left"/>
            </w:pPr>
            <w:r>
              <w:rPr>
                <w:b/>
                <w:sz w:val="16"/>
              </w:rPr>
              <w:t>Most damaging (when different)</w:t>
            </w:r>
          </w:p>
        </w:tc>
        <w:tc>
          <w:tcPr>
            <w:tcW w:type="dxa" w:w="1590"/>
            <w:shd w:val="clear" w:color="auto" w:fill="E8E8E8"/>
          </w:tcPr>
          <w:p>
            <w:pPr>
              <w:spacing w:after="0"/>
              <w:jc w:val="left"/>
            </w:pPr>
            <w:r>
              <w:rPr>
                <w:b/>
                <w:sz w:val="16"/>
              </w:rPr>
              <w:t>How it applies to jurisdictions</w:t>
            </w:r>
          </w:p>
        </w:tc>
        <w:tc>
          <w:tcPr>
            <w:tcW w:type="dxa" w:w="1897"/>
            <w:shd w:val="clear" w:color="auto" w:fill="E8E8E8"/>
          </w:tcPr>
          <w:p>
            <w:pPr>
              <w:spacing w:after="0"/>
              <w:jc w:val="left"/>
            </w:pPr>
            <w:r>
              <w:rPr>
                <w:b/>
                <w:sz w:val="16"/>
              </w:rPr>
              <w:t>Note</w:t>
            </w:r>
          </w:p>
        </w:tc>
      </w:tr>
      <w:tr>
        <w:trPr>
          <w:cantSplit/>
        </w:trPr>
        <w:tc>
          <w:tcPr>
            <w:tcW w:type="dxa" w:w="1829"/>
          </w:tcPr>
          <w:p>
            <w:pPr>
              <w:spacing w:after="0"/>
              <w:jc w:val="left"/>
            </w:pPr>
            <w:r>
              <w:rPr>
                <w:sz w:val="16"/>
              </w:rPr>
              <w:t>Avalanche</w:t>
            </w:r>
          </w:p>
        </w:tc>
        <w:tc>
          <w:tcPr>
            <w:tcW w:type="dxa" w:w="1855"/>
          </w:tcPr>
          <w:p>
            <w:pPr>
              <w:spacing w:after="0"/>
              <w:jc w:val="left"/>
            </w:pPr>
            <w:r>
              <w:rPr>
                <w:sz w:val="16"/>
              </w:rPr>
              <w:t>none (count and damage only)</w:t>
            </w:r>
          </w:p>
        </w:tc>
        <w:tc>
          <w:tcPr>
            <w:tcW w:type="dxa" w:w="1762"/>
          </w:tcPr>
          <w:p>
            <w:pPr>
              <w:spacing w:after="0"/>
              <w:jc w:val="right"/>
            </w:pPr>
            <w:r>
              <w:rPr>
                <w:sz w:val="16"/>
              </w:rPr>
              <w:t>0</w:t>
            </w:r>
          </w:p>
        </w:tc>
        <w:tc>
          <w:tcPr>
            <w:tcW w:type="dxa" w:w="1955"/>
          </w:tcPr>
          <w:p>
            <w:pPr>
              <w:spacing w:after="0"/>
              <w:jc w:val="left"/>
            </w:pPr>
          </w:p>
        </w:tc>
        <w:tc>
          <w:tcPr>
            <w:tcW w:type="dxa" w:w="1604"/>
          </w:tcPr>
          <w:p>
            <w:pPr>
              <w:spacing w:after="0"/>
              <w:jc w:val="left"/>
            </w:pPr>
          </w:p>
        </w:tc>
        <w:tc>
          <w:tcPr>
            <w:tcW w:type="dxa" w:w="1620"/>
          </w:tcPr>
          <w:p>
            <w:pPr>
              <w:spacing w:after="0"/>
              <w:jc w:val="left"/>
            </w:pPr>
          </w:p>
        </w:tc>
        <w:tc>
          <w:tcPr>
            <w:tcW w:type="dxa" w:w="1590"/>
          </w:tcPr>
          <w:p>
            <w:pPr>
              <w:spacing w:after="0"/>
              <w:jc w:val="left"/>
            </w:pPr>
          </w:p>
        </w:tc>
        <w:tc>
          <w:tcPr>
            <w:tcW w:type="dxa" w:w="1897"/>
          </w:tcPr>
          <w:p>
            <w:pPr>
              <w:spacing w:after="0"/>
              <w:jc w:val="left"/>
            </w:pPr>
          </w:p>
        </w:tc>
      </w:tr>
      <w:tr>
        <w:trPr>
          <w:cantSplit/>
        </w:trPr>
        <w:tc>
          <w:tcPr>
            <w:tcW w:type="dxa" w:w="1829"/>
          </w:tcPr>
          <w:p>
            <w:pPr>
              <w:spacing w:after="0"/>
              <w:jc w:val="left"/>
            </w:pPr>
            <w:r>
              <w:rPr>
                <w:sz w:val="16"/>
              </w:rPr>
              <w:t>Cold/Wind Chill, Extreme Cold/Wind Chill</w:t>
            </w:r>
          </w:p>
        </w:tc>
        <w:tc>
          <w:tcPr>
            <w:tcW w:type="dxa" w:w="1855"/>
          </w:tcPr>
          <w:p>
            <w:pPr>
              <w:spacing w:after="0"/>
              <w:jc w:val="left"/>
            </w:pPr>
            <w:r>
              <w:rPr>
                <w:sz w:val="16"/>
              </w:rPr>
              <w:t>wind chill</w:t>
            </w:r>
          </w:p>
        </w:tc>
        <w:tc>
          <w:tcPr>
            <w:tcW w:type="dxa" w:w="1762"/>
          </w:tcPr>
          <w:p>
            <w:pPr>
              <w:spacing w:after="0"/>
              <w:jc w:val="right"/>
            </w:pPr>
            <w:r>
              <w:rPr>
                <w:sz w:val="16"/>
              </w:rPr>
              <w:t>15 records, 1998 to 2026 (15 zone-level)</w:t>
            </w:r>
          </w:p>
        </w:tc>
        <w:tc>
          <w:tcPr>
            <w:tcW w:type="dxa" w:w="1955"/>
          </w:tcPr>
          <w:p>
            <w:pPr>
              <w:spacing w:after="0"/>
              <w:jc w:val="left"/>
            </w:pPr>
            <w:r>
              <w:rPr>
                <w:sz w:val="16"/>
              </w:rPr>
              <w:t>1 day to 11 days (median 2 days); 13 with a recorded value</w:t>
            </w:r>
          </w:p>
        </w:tc>
        <w:tc>
          <w:tcPr>
            <w:tcW w:type="dxa" w:w="1604"/>
          </w:tcPr>
          <w:p>
            <w:pPr>
              <w:spacing w:after="0"/>
              <w:jc w:val="left"/>
            </w:pPr>
            <w:r>
              <w:rPr>
                <w:sz w:val="16"/>
              </w:rPr>
              <w:t>11 consecutive days, 2026-01-23 to 2026-02-02, zone-level</w:t>
            </w:r>
          </w:p>
        </w:tc>
        <w:tc>
          <w:tcPr>
            <w:tcW w:type="dxa" w:w="1620"/>
          </w:tcPr>
          <w:p>
            <w:pPr>
              <w:spacing w:after="0"/>
              <w:jc w:val="left"/>
            </w:pPr>
          </w:p>
        </w:tc>
        <w:tc>
          <w:tcPr>
            <w:tcW w:type="dxa" w:w="1590"/>
          </w:tcPr>
          <w:p>
            <w:pPr>
              <w:spacing w:after="0"/>
              <w:jc w:val="left"/>
            </w:pPr>
            <w:r>
              <w:rPr>
                <w:sz w:val="16"/>
              </w:rPr>
              <w:t>Countywide (zone-level records).</w:t>
            </w:r>
          </w:p>
        </w:tc>
        <w:tc>
          <w:tcPr>
            <w:tcW w:type="dxa" w:w="1897"/>
          </w:tcPr>
          <w:p>
            <w:pPr>
              <w:spacing w:after="0"/>
              <w:jc w:val="left"/>
            </w:pPr>
          </w:p>
        </w:tc>
      </w:tr>
      <w:tr>
        <w:trPr>
          <w:cantSplit/>
        </w:trPr>
        <w:tc>
          <w:tcPr>
            <w:tcW w:type="dxa" w:w="1829"/>
          </w:tcPr>
          <w:p>
            <w:pPr>
              <w:spacing w:after="0"/>
              <w:jc w:val="left"/>
            </w:pPr>
            <w:r>
              <w:rPr>
                <w:sz w:val="16"/>
              </w:rPr>
              <w:t>Frost/Freeze (outside NRI's Cold Wave definition)</w:t>
            </w:r>
          </w:p>
        </w:tc>
        <w:tc>
          <w:tcPr>
            <w:tcW w:type="dxa" w:w="1855"/>
          </w:tcPr>
          <w:p>
            <w:pPr>
              <w:spacing w:after="0"/>
              <w:jc w:val="left"/>
            </w:pPr>
            <w:r>
              <w:rPr>
                <w:sz w:val="16"/>
              </w:rPr>
              <w:t>crop damage</w:t>
            </w:r>
          </w:p>
        </w:tc>
        <w:tc>
          <w:tcPr>
            <w:tcW w:type="dxa" w:w="1762"/>
          </w:tcPr>
          <w:p>
            <w:pPr>
              <w:spacing w:after="0"/>
              <w:jc w:val="right"/>
            </w:pPr>
            <w:r>
              <w:rPr>
                <w:sz w:val="16"/>
              </w:rPr>
              <w:t>36 records, 1997 to 2021 (36 zone-level)</w:t>
            </w:r>
          </w:p>
        </w:tc>
        <w:tc>
          <w:tcPr>
            <w:tcW w:type="dxa" w:w="1955"/>
          </w:tcPr>
          <w:p>
            <w:pPr>
              <w:spacing w:after="0"/>
              <w:jc w:val="left"/>
            </w:pPr>
          </w:p>
        </w:tc>
        <w:tc>
          <w:tcPr>
            <w:tcW w:type="dxa" w:w="1604"/>
          </w:tcPr>
          <w:p>
            <w:pPr>
              <w:spacing w:after="0"/>
              <w:jc w:val="left"/>
            </w:pPr>
            <w:r>
              <w:rPr>
                <w:sz w:val="16"/>
              </w:rPr>
              <w:t>Frost/Freeze, 1997-04-10, $6,500,000 crop damage (1997 dollars); NWS zone VAZ028</w:t>
            </w:r>
          </w:p>
        </w:tc>
        <w:tc>
          <w:tcPr>
            <w:tcW w:type="dxa" w:w="1620"/>
          </w:tcPr>
          <w:p>
            <w:pPr>
              <w:spacing w:after="0"/>
              <w:jc w:val="left"/>
            </w:pPr>
          </w:p>
        </w:tc>
        <w:tc>
          <w:tcPr>
            <w:tcW w:type="dxa" w:w="1590"/>
          </w:tcPr>
          <w:p>
            <w:pPr>
              <w:spacing w:after="0"/>
              <w:jc w:val="left"/>
            </w:pPr>
            <w:r>
              <w:rPr>
                <w:sz w:val="16"/>
              </w:rPr>
              <w:t>Countywide (zone-level records).</w:t>
            </w:r>
          </w:p>
        </w:tc>
        <w:tc>
          <w:tcPr>
            <w:tcW w:type="dxa" w:w="1897"/>
          </w:tcPr>
          <w:p>
            <w:pPr>
              <w:spacing w:after="0"/>
              <w:jc w:val="left"/>
            </w:pPr>
          </w:p>
        </w:tc>
      </w:tr>
      <w:tr>
        <w:trPr>
          <w:cantSplit/>
        </w:trPr>
        <w:tc>
          <w:tcPr>
            <w:tcW w:type="dxa" w:w="1829"/>
          </w:tcPr>
          <w:p>
            <w:pPr>
              <w:spacing w:after="0"/>
              <w:jc w:val="left"/>
            </w:pPr>
            <w:r>
              <w:rPr>
                <w:sz w:val="16"/>
              </w:rPr>
              <w:t>Drought</w:t>
            </w:r>
          </w:p>
        </w:tc>
        <w:tc>
          <w:tcPr>
            <w:tcW w:type="dxa" w:w="1855"/>
          </w:tcPr>
          <w:p>
            <w:pPr>
              <w:spacing w:after="0"/>
              <w:jc w:val="left"/>
            </w:pPr>
            <w:r>
              <w:rPr>
                <w:sz w:val="16"/>
              </w:rPr>
              <w:t>U.S. Drought Monitor scale (D0 to D4)</w:t>
            </w:r>
          </w:p>
        </w:tc>
        <w:tc>
          <w:tcPr>
            <w:tcW w:type="dxa" w:w="1762"/>
          </w:tcPr>
          <w:p>
            <w:pPr>
              <w:spacing w:after="0"/>
              <w:jc w:val="right"/>
            </w:pPr>
            <w:r>
              <w:rPr>
                <w:sz w:val="16"/>
              </w:rPr>
              <w:t>11 records, 1997 to 2007 (11 zone-level)</w:t>
            </w:r>
          </w:p>
        </w:tc>
        <w:tc>
          <w:tcPr>
            <w:tcW w:type="dxa" w:w="1955"/>
          </w:tcPr>
          <w:p>
            <w:pPr>
              <w:spacing w:after="0"/>
              <w:jc w:val="left"/>
            </w:pPr>
            <w:r>
              <w:rPr>
                <w:sz w:val="16"/>
              </w:rPr>
              <w:t>29 days to 140 days (median 31 days); 5 with a recorded value</w:t>
            </w:r>
          </w:p>
        </w:tc>
        <w:tc>
          <w:tcPr>
            <w:tcW w:type="dxa" w:w="1604"/>
          </w:tcPr>
          <w:p>
            <w:pPr>
              <w:spacing w:after="0"/>
              <w:jc w:val="left"/>
            </w:pPr>
            <w:r>
              <w:rPr>
                <w:sz w:val="16"/>
              </w:rPr>
              <w:t>140 days (about 4.6 months), 1999-05-01 to 1999-09-17, a run of 5 consecutive Storm Events drought records, zone-level</w:t>
            </w:r>
          </w:p>
        </w:tc>
        <w:tc>
          <w:tcPr>
            <w:tcW w:type="dxa" w:w="1620"/>
          </w:tcPr>
          <w:p>
            <w:pPr>
              <w:spacing w:after="0"/>
              <w:jc w:val="left"/>
            </w:pPr>
            <w:r>
              <w:rPr>
                <w:sz w:val="16"/>
              </w:rPr>
              <w:t>Drought, 1997-07-01, property not reported; $2,000,000 crops (zone total, 1997 dollars)</w:t>
            </w:r>
          </w:p>
        </w:tc>
        <w:tc>
          <w:tcPr>
            <w:tcW w:type="dxa" w:w="1590"/>
          </w:tcPr>
          <w:p>
            <w:pPr>
              <w:spacing w:after="0"/>
              <w:jc w:val="left"/>
            </w:pPr>
            <w:r>
              <w:rPr>
                <w:sz w:val="16"/>
              </w:rPr>
              <w:t>Countywide (zone-level records).</w:t>
            </w:r>
          </w:p>
        </w:tc>
        <w:tc>
          <w:tcPr>
            <w:tcW w:type="dxa" w:w="189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9"/>
          </w:tcPr>
          <w:p>
            <w:pPr>
              <w:spacing w:after="0"/>
              <w:jc w:val="left"/>
            </w:pPr>
            <w:r>
              <w:rPr>
                <w:sz w:val="16"/>
              </w:rPr>
              <w:t>Earthquake</w:t>
            </w:r>
          </w:p>
        </w:tc>
        <w:tc>
          <w:tcPr>
            <w:tcW w:type="dxa" w:w="1855"/>
          </w:tcPr>
          <w:p>
            <w:pPr>
              <w:spacing w:after="0"/>
              <w:jc w:val="left"/>
            </w:pPr>
            <w:r>
              <w:rPr>
                <w:sz w:val="16"/>
              </w:rPr>
              <w:t>Modified Mercalli (local data)</w:t>
            </w:r>
          </w:p>
        </w:tc>
        <w:tc>
          <w:tcPr>
            <w:tcW w:type="dxa" w:w="1762"/>
          </w:tcPr>
          <w:p>
            <w:pPr>
              <w:spacing w:after="0"/>
              <w:jc w:val="right"/>
            </w:pPr>
            <w:r>
              <w:rPr>
                <w:sz w:val="16"/>
              </w:rPr>
              <w:t>0</w:t>
            </w:r>
          </w:p>
        </w:tc>
        <w:tc>
          <w:tcPr>
            <w:tcW w:type="dxa" w:w="1955"/>
          </w:tcPr>
          <w:p>
            <w:pPr>
              <w:spacing w:after="0"/>
              <w:jc w:val="left"/>
            </w:pPr>
          </w:p>
        </w:tc>
        <w:tc>
          <w:tcPr>
            <w:tcW w:type="dxa" w:w="1604"/>
          </w:tcPr>
          <w:p>
            <w:pPr>
              <w:spacing w:after="0"/>
              <w:jc w:val="left"/>
            </w:pPr>
          </w:p>
        </w:tc>
        <w:tc>
          <w:tcPr>
            <w:tcW w:type="dxa" w:w="1620"/>
          </w:tcPr>
          <w:p>
            <w:pPr>
              <w:spacing w:after="0"/>
              <w:jc w:val="left"/>
            </w:pPr>
          </w:p>
        </w:tc>
        <w:tc>
          <w:tcPr>
            <w:tcW w:type="dxa" w:w="1590"/>
          </w:tcPr>
          <w:p>
            <w:pPr>
              <w:spacing w:after="0"/>
              <w:jc w:val="left"/>
            </w:pPr>
          </w:p>
        </w:tc>
        <w:tc>
          <w:tcPr>
            <w:tcW w:type="dxa" w:w="1897"/>
          </w:tcPr>
          <w:p>
            <w:pPr>
              <w:spacing w:after="0"/>
              <w:jc w:val="left"/>
            </w:pPr>
            <w:r>
              <w:rPr>
                <w:sz w:val="16"/>
              </w:rPr>
              <w:t>Storm Events does not record earthquakes; the USGS earthquake catalog is the source.</w:t>
            </w:r>
          </w:p>
        </w:tc>
      </w:tr>
      <w:tr>
        <w:trPr>
          <w:cantSplit/>
        </w:trPr>
        <w:tc>
          <w:tcPr>
            <w:tcW w:type="dxa" w:w="1829"/>
          </w:tcPr>
          <w:p>
            <w:pPr>
              <w:spacing w:after="0"/>
              <w:jc w:val="left"/>
            </w:pPr>
            <w:r>
              <w:rPr>
                <w:sz w:val="16"/>
              </w:rPr>
              <w:t>Hail</w:t>
            </w:r>
          </w:p>
        </w:tc>
        <w:tc>
          <w:tcPr>
            <w:tcW w:type="dxa" w:w="1855"/>
          </w:tcPr>
          <w:p>
            <w:pPr>
              <w:spacing w:after="0"/>
              <w:jc w:val="left"/>
            </w:pPr>
            <w:r>
              <w:rPr>
                <w:sz w:val="16"/>
              </w:rPr>
              <w:t>hail size (inches)</w:t>
            </w:r>
          </w:p>
        </w:tc>
        <w:tc>
          <w:tcPr>
            <w:tcW w:type="dxa" w:w="1762"/>
          </w:tcPr>
          <w:p>
            <w:pPr>
              <w:spacing w:after="0"/>
              <w:jc w:val="right"/>
            </w:pPr>
            <w:r>
              <w:rPr>
                <w:sz w:val="16"/>
              </w:rPr>
              <w:t>81 records, 1960 to 2026</w:t>
            </w:r>
          </w:p>
        </w:tc>
        <w:tc>
          <w:tcPr>
            <w:tcW w:type="dxa" w:w="1955"/>
          </w:tcPr>
          <w:p>
            <w:pPr>
              <w:spacing w:after="0"/>
              <w:jc w:val="left"/>
            </w:pPr>
            <w:r>
              <w:rPr>
                <w:sz w:val="16"/>
              </w:rPr>
              <w:t>0.75 in to 3.5 in (median 1 in); 81 with a recorded value</w:t>
            </w:r>
          </w:p>
        </w:tc>
        <w:tc>
          <w:tcPr>
            <w:tcW w:type="dxa" w:w="1604"/>
          </w:tcPr>
          <w:p>
            <w:pPr>
              <w:spacing w:after="0"/>
              <w:jc w:val="left"/>
            </w:pPr>
            <w:r>
              <w:rPr>
                <w:sz w:val="16"/>
              </w:rPr>
              <w:t>3.5 in hail, 1999-04-23</w:t>
            </w:r>
          </w:p>
        </w:tc>
        <w:tc>
          <w:tcPr>
            <w:tcW w:type="dxa" w:w="1620"/>
          </w:tcPr>
          <w:p>
            <w:pPr>
              <w:spacing w:after="0"/>
              <w:jc w:val="left"/>
            </w:pPr>
          </w:p>
        </w:tc>
        <w:tc>
          <w:tcPr>
            <w:tcW w:type="dxa" w:w="1590"/>
          </w:tcPr>
          <w:p>
            <w:pPr>
              <w:spacing w:after="0"/>
              <w:jc w:val="left"/>
            </w:pPr>
            <w:r>
              <w:rPr>
                <w:sz w:val="16"/>
              </w:rPr>
              <w:t>Event records naming jurisdictions in the plan: Stephens City town (14 records), Middletown town (1 record).</w:t>
            </w:r>
          </w:p>
        </w:tc>
        <w:tc>
          <w:tcPr>
            <w:tcW w:type="dxa" w:w="1897"/>
          </w:tcPr>
          <w:p>
            <w:pPr>
              <w:spacing w:after="0"/>
              <w:jc w:val="left"/>
            </w:pPr>
          </w:p>
        </w:tc>
      </w:tr>
      <w:tr>
        <w:trPr>
          <w:cantSplit/>
        </w:trPr>
        <w:tc>
          <w:tcPr>
            <w:tcW w:type="dxa" w:w="1829"/>
          </w:tcPr>
          <w:p>
            <w:pPr>
              <w:spacing w:after="0"/>
              <w:jc w:val="left"/>
            </w:pPr>
            <w:r>
              <w:rPr>
                <w:sz w:val="16"/>
              </w:rPr>
              <w:t>Excessive Heat, Heat</w:t>
            </w:r>
          </w:p>
        </w:tc>
        <w:tc>
          <w:tcPr>
            <w:tcW w:type="dxa" w:w="1855"/>
          </w:tcPr>
          <w:p>
            <w:pPr>
              <w:spacing w:after="0"/>
              <w:jc w:val="left"/>
            </w:pPr>
            <w:r>
              <w:rPr>
                <w:sz w:val="16"/>
              </w:rPr>
              <w:t>heat index (in event narratives)</w:t>
            </w:r>
          </w:p>
        </w:tc>
        <w:tc>
          <w:tcPr>
            <w:tcW w:type="dxa" w:w="1762"/>
          </w:tcPr>
          <w:p>
            <w:pPr>
              <w:spacing w:after="0"/>
              <w:jc w:val="right"/>
            </w:pPr>
            <w:r>
              <w:rPr>
                <w:sz w:val="16"/>
              </w:rPr>
              <w:t>36 records, 1997 to 2021 (36 zone-level)</w:t>
            </w:r>
          </w:p>
        </w:tc>
        <w:tc>
          <w:tcPr>
            <w:tcW w:type="dxa" w:w="1955"/>
          </w:tcPr>
          <w:p>
            <w:pPr>
              <w:spacing w:after="0"/>
              <w:jc w:val="left"/>
            </w:pPr>
            <w:r>
              <w:rPr>
                <w:sz w:val="16"/>
              </w:rPr>
              <w:t>1 day to 8 days (median 2 days); 26 with a recorded value</w:t>
            </w:r>
          </w:p>
        </w:tc>
        <w:tc>
          <w:tcPr>
            <w:tcW w:type="dxa" w:w="1604"/>
          </w:tcPr>
          <w:p>
            <w:pPr>
              <w:spacing w:after="0"/>
              <w:jc w:val="left"/>
            </w:pPr>
            <w:r>
              <w:rPr>
                <w:sz w:val="16"/>
              </w:rPr>
              <w:t>8 consecutive days, 2002-08-12 to 2002-08-19, zone-level</w:t>
            </w:r>
          </w:p>
        </w:tc>
        <w:tc>
          <w:tcPr>
            <w:tcW w:type="dxa" w:w="1620"/>
          </w:tcPr>
          <w:p>
            <w:pPr>
              <w:spacing w:after="0"/>
              <w:jc w:val="left"/>
            </w:pPr>
          </w:p>
        </w:tc>
        <w:tc>
          <w:tcPr>
            <w:tcW w:type="dxa" w:w="1590"/>
          </w:tcPr>
          <w:p>
            <w:pPr>
              <w:spacing w:after="0"/>
              <w:jc w:val="left"/>
            </w:pPr>
            <w:r>
              <w:rPr>
                <w:sz w:val="16"/>
              </w:rPr>
              <w:t>Countywide (zone-level records).</w:t>
            </w:r>
          </w:p>
        </w:tc>
        <w:tc>
          <w:tcPr>
            <w:tcW w:type="dxa" w:w="1897"/>
          </w:tcPr>
          <w:p>
            <w:pPr>
              <w:spacing w:after="0"/>
              <w:jc w:val="left"/>
            </w:pPr>
            <w:r>
              <w:rPr>
                <w:sz w:val="16"/>
              </w:rPr>
              <w:t>Heat records from November to March (unseasonable warmth, not a heat wave) are counted but not used for the longest run.</w:t>
            </w:r>
          </w:p>
        </w:tc>
      </w:tr>
      <w:tr>
        <w:trPr>
          <w:cantSplit/>
        </w:trPr>
        <w:tc>
          <w:tcPr>
            <w:tcW w:type="dxa" w:w="1829"/>
          </w:tcPr>
          <w:p>
            <w:pPr>
              <w:spacing w:after="0"/>
              <w:jc w:val="left"/>
            </w:pPr>
            <w:r>
              <w:rPr>
                <w:sz w:val="16"/>
              </w:rPr>
              <w:t>Hurricane, Tropical Storm, Tropical Depression</w:t>
            </w:r>
          </w:p>
        </w:tc>
        <w:tc>
          <w:tcPr>
            <w:tcW w:type="dxa" w:w="1855"/>
          </w:tcPr>
          <w:p>
            <w:pPr>
              <w:spacing w:after="0"/>
              <w:jc w:val="left"/>
            </w:pPr>
            <w:r>
              <w:rPr>
                <w:sz w:val="16"/>
              </w:rPr>
              <w:t>Saffir-Simpson</w:t>
            </w:r>
          </w:p>
        </w:tc>
        <w:tc>
          <w:tcPr>
            <w:tcW w:type="dxa" w:w="1762"/>
          </w:tcPr>
          <w:p>
            <w:pPr>
              <w:spacing w:after="0"/>
              <w:jc w:val="right"/>
            </w:pPr>
            <w:r>
              <w:rPr>
                <w:sz w:val="16"/>
              </w:rPr>
              <w:t>0</w:t>
            </w:r>
          </w:p>
        </w:tc>
        <w:tc>
          <w:tcPr>
            <w:tcW w:type="dxa" w:w="1955"/>
          </w:tcPr>
          <w:p>
            <w:pPr>
              <w:spacing w:after="0"/>
              <w:jc w:val="left"/>
            </w:pPr>
          </w:p>
        </w:tc>
        <w:tc>
          <w:tcPr>
            <w:tcW w:type="dxa" w:w="1604"/>
          </w:tcPr>
          <w:p>
            <w:pPr>
              <w:spacing w:after="0"/>
              <w:jc w:val="left"/>
            </w:pPr>
          </w:p>
        </w:tc>
        <w:tc>
          <w:tcPr>
            <w:tcW w:type="dxa" w:w="1620"/>
          </w:tcPr>
          <w:p>
            <w:pPr>
              <w:spacing w:after="0"/>
              <w:jc w:val="left"/>
            </w:pPr>
          </w:p>
        </w:tc>
        <w:tc>
          <w:tcPr>
            <w:tcW w:type="dxa" w:w="1590"/>
          </w:tcPr>
          <w:p>
            <w:pPr>
              <w:spacing w:after="0"/>
              <w:jc w:val="left"/>
            </w:pPr>
          </w:p>
        </w:tc>
        <w:tc>
          <w:tcPr>
            <w:tcW w:type="dxa" w:w="189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9"/>
          </w:tcPr>
          <w:p>
            <w:pPr>
              <w:spacing w:after="0"/>
              <w:jc w:val="left"/>
            </w:pPr>
            <w:r>
              <w:rPr>
                <w:sz w:val="16"/>
              </w:rPr>
              <w:t>Ice Storm</w:t>
            </w:r>
          </w:p>
        </w:tc>
        <w:tc>
          <w:tcPr>
            <w:tcW w:type="dxa" w:w="1855"/>
          </w:tcPr>
          <w:p>
            <w:pPr>
              <w:spacing w:after="0"/>
              <w:jc w:val="left"/>
            </w:pPr>
            <w:r>
              <w:rPr>
                <w:sz w:val="16"/>
              </w:rPr>
              <w:t>Sperry-Piltz ice scale (local data)</w:t>
            </w:r>
          </w:p>
        </w:tc>
        <w:tc>
          <w:tcPr>
            <w:tcW w:type="dxa" w:w="1762"/>
          </w:tcPr>
          <w:p>
            <w:pPr>
              <w:spacing w:after="0"/>
              <w:jc w:val="right"/>
            </w:pPr>
            <w:r>
              <w:rPr>
                <w:sz w:val="16"/>
              </w:rPr>
              <w:t>9 records, 1998 to 2022 (9 zone-level)</w:t>
            </w:r>
          </w:p>
        </w:tc>
        <w:tc>
          <w:tcPr>
            <w:tcW w:type="dxa" w:w="1955"/>
          </w:tcPr>
          <w:p>
            <w:pPr>
              <w:spacing w:after="0"/>
              <w:jc w:val="left"/>
            </w:pPr>
          </w:p>
        </w:tc>
        <w:tc>
          <w:tcPr>
            <w:tcW w:type="dxa" w:w="1604"/>
          </w:tcPr>
          <w:p>
            <w:pPr>
              <w:spacing w:after="0"/>
              <w:jc w:val="left"/>
            </w:pPr>
            <w:r>
              <w:rPr>
                <w:sz w:val="16"/>
              </w:rPr>
              <w:t>Ice Storm, 1998-02-04, property not reported; $50,000 crops (1998 dollars); NWS zone VAZ028</w:t>
            </w:r>
          </w:p>
        </w:tc>
        <w:tc>
          <w:tcPr>
            <w:tcW w:type="dxa" w:w="1620"/>
          </w:tcPr>
          <w:p>
            <w:pPr>
              <w:spacing w:after="0"/>
              <w:jc w:val="left"/>
            </w:pPr>
          </w:p>
        </w:tc>
        <w:tc>
          <w:tcPr>
            <w:tcW w:type="dxa" w:w="1590"/>
          </w:tcPr>
          <w:p>
            <w:pPr>
              <w:spacing w:after="0"/>
              <w:jc w:val="left"/>
            </w:pPr>
            <w:r>
              <w:rPr>
                <w:sz w:val="16"/>
              </w:rPr>
              <w:t>Countywide (zone-level records).</w:t>
            </w:r>
          </w:p>
        </w:tc>
        <w:tc>
          <w:tcPr>
            <w:tcW w:type="dxa" w:w="1897"/>
          </w:tcPr>
          <w:p>
            <w:pPr>
              <w:spacing w:after="0"/>
              <w:jc w:val="left"/>
            </w:pPr>
          </w:p>
        </w:tc>
      </w:tr>
      <w:tr>
        <w:trPr>
          <w:cantSplit/>
        </w:trPr>
        <w:tc>
          <w:tcPr>
            <w:tcW w:type="dxa" w:w="1829"/>
          </w:tcPr>
          <w:p>
            <w:pPr>
              <w:spacing w:after="0"/>
              <w:jc w:val="left"/>
            </w:pPr>
            <w:r>
              <w:rPr>
                <w:sz w:val="16"/>
              </w:rPr>
              <w:t>Flash Flood, Flood, Lakeshore Flood</w:t>
            </w:r>
          </w:p>
        </w:tc>
        <w:tc>
          <w:tcPr>
            <w:tcW w:type="dxa" w:w="1855"/>
          </w:tcPr>
          <w:p>
            <w:pPr>
              <w:spacing w:after="0"/>
              <w:jc w:val="left"/>
            </w:pPr>
            <w:r>
              <w:rPr>
                <w:sz w:val="16"/>
              </w:rPr>
              <w:t>damage and flood days (flood depth: FIRM)</w:t>
            </w:r>
          </w:p>
        </w:tc>
        <w:tc>
          <w:tcPr>
            <w:tcW w:type="dxa" w:w="1762"/>
          </w:tcPr>
          <w:p>
            <w:pPr>
              <w:spacing w:after="0"/>
              <w:jc w:val="right"/>
            </w:pPr>
            <w:r>
              <w:rPr>
                <w:sz w:val="16"/>
              </w:rPr>
              <w:t>150 records, 1996 to 2025 (4 zone-level)</w:t>
            </w:r>
          </w:p>
        </w:tc>
        <w:tc>
          <w:tcPr>
            <w:tcW w:type="dxa" w:w="1955"/>
          </w:tcPr>
          <w:p>
            <w:pPr>
              <w:spacing w:after="0"/>
              <w:jc w:val="left"/>
            </w:pPr>
          </w:p>
        </w:tc>
        <w:tc>
          <w:tcPr>
            <w:tcW w:type="dxa" w:w="1604"/>
          </w:tcPr>
          <w:p>
            <w:pPr>
              <w:spacing w:after="0"/>
              <w:jc w:val="left"/>
            </w:pPr>
            <w:r>
              <w:rPr>
                <w:sz w:val="16"/>
              </w:rPr>
              <w:t>Flash Flood, 1996-01-19, $2,000,000 property; crops not reported (1996 dollars)</w:t>
            </w:r>
          </w:p>
        </w:tc>
        <w:tc>
          <w:tcPr>
            <w:tcW w:type="dxa" w:w="1620"/>
          </w:tcPr>
          <w:p>
            <w:pPr>
              <w:spacing w:after="0"/>
              <w:jc w:val="left"/>
            </w:pPr>
          </w:p>
        </w:tc>
        <w:tc>
          <w:tcPr>
            <w:tcW w:type="dxa" w:w="1590"/>
          </w:tcPr>
          <w:p>
            <w:pPr>
              <w:spacing w:after="0"/>
              <w:jc w:val="left"/>
            </w:pPr>
            <w:r>
              <w:rPr>
                <w:sz w:val="16"/>
              </w:rPr>
              <w:t>Event records naming jurisdictions in the plan: Middletown town (4 records), Stephens City town (4 records). Zone-level records (4) apply countywide.</w:t>
            </w:r>
          </w:p>
        </w:tc>
        <w:tc>
          <w:tcPr>
            <w:tcW w:type="dxa" w:w="189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9"/>
          </w:tcPr>
          <w:p>
            <w:pPr>
              <w:spacing w:after="0"/>
              <w:jc w:val="left"/>
            </w:pPr>
            <w:r>
              <w:rPr>
                <w:sz w:val="16"/>
              </w:rPr>
              <w:t>Debris Flow</w:t>
            </w:r>
          </w:p>
        </w:tc>
        <w:tc>
          <w:tcPr>
            <w:tcW w:type="dxa" w:w="1855"/>
          </w:tcPr>
          <w:p>
            <w:pPr>
              <w:spacing w:after="0"/>
              <w:jc w:val="left"/>
            </w:pPr>
            <w:r>
              <w:rPr>
                <w:sz w:val="16"/>
              </w:rPr>
              <w:t>none (count and damage only)</w:t>
            </w:r>
          </w:p>
        </w:tc>
        <w:tc>
          <w:tcPr>
            <w:tcW w:type="dxa" w:w="1762"/>
          </w:tcPr>
          <w:p>
            <w:pPr>
              <w:spacing w:after="0"/>
              <w:jc w:val="right"/>
            </w:pPr>
            <w:r>
              <w:rPr>
                <w:sz w:val="16"/>
              </w:rPr>
              <w:t>0</w:t>
            </w:r>
          </w:p>
        </w:tc>
        <w:tc>
          <w:tcPr>
            <w:tcW w:type="dxa" w:w="1955"/>
          </w:tcPr>
          <w:p>
            <w:pPr>
              <w:spacing w:after="0"/>
              <w:jc w:val="left"/>
            </w:pPr>
          </w:p>
        </w:tc>
        <w:tc>
          <w:tcPr>
            <w:tcW w:type="dxa" w:w="1604"/>
          </w:tcPr>
          <w:p>
            <w:pPr>
              <w:spacing w:after="0"/>
              <w:jc w:val="left"/>
            </w:pPr>
          </w:p>
        </w:tc>
        <w:tc>
          <w:tcPr>
            <w:tcW w:type="dxa" w:w="1620"/>
          </w:tcPr>
          <w:p>
            <w:pPr>
              <w:spacing w:after="0"/>
              <w:jc w:val="left"/>
            </w:pPr>
          </w:p>
        </w:tc>
        <w:tc>
          <w:tcPr>
            <w:tcW w:type="dxa" w:w="1590"/>
          </w:tcPr>
          <w:p>
            <w:pPr>
              <w:spacing w:after="0"/>
              <w:jc w:val="left"/>
            </w:pPr>
          </w:p>
        </w:tc>
        <w:tc>
          <w:tcPr>
            <w:tcW w:type="dxa" w:w="1897"/>
          </w:tcPr>
          <w:p>
            <w:pPr>
              <w:spacing w:after="0"/>
              <w:jc w:val="left"/>
            </w:pPr>
          </w:p>
        </w:tc>
      </w:tr>
      <w:tr>
        <w:trPr>
          <w:cantSplit/>
        </w:trPr>
        <w:tc>
          <w:tcPr>
            <w:tcW w:type="dxa" w:w="1829"/>
          </w:tcPr>
          <w:p>
            <w:pPr>
              <w:spacing w:after="0"/>
              <w:jc w:val="left"/>
            </w:pPr>
            <w:r>
              <w:rPr>
                <w:sz w:val="16"/>
              </w:rPr>
              <w:t>Lightning</w:t>
            </w:r>
          </w:p>
        </w:tc>
        <w:tc>
          <w:tcPr>
            <w:tcW w:type="dxa" w:w="1855"/>
          </w:tcPr>
          <w:p>
            <w:pPr>
              <w:spacing w:after="0"/>
              <w:jc w:val="left"/>
            </w:pPr>
            <w:r>
              <w:rPr>
                <w:sz w:val="16"/>
              </w:rPr>
              <w:t>annualized frequency (the measure FEMA's Local Mitigation Planning Handbook names)</w:t>
            </w:r>
          </w:p>
        </w:tc>
        <w:tc>
          <w:tcPr>
            <w:tcW w:type="dxa" w:w="1762"/>
          </w:tcPr>
          <w:p>
            <w:pPr>
              <w:spacing w:after="0"/>
              <w:jc w:val="right"/>
            </w:pPr>
            <w:r>
              <w:rPr>
                <w:sz w:val="16"/>
              </w:rPr>
              <w:t>12 records, 1996 to 2008</w:t>
            </w:r>
          </w:p>
        </w:tc>
        <w:tc>
          <w:tcPr>
            <w:tcW w:type="dxa" w:w="1955"/>
          </w:tcPr>
          <w:p>
            <w:pPr>
              <w:spacing w:after="0"/>
              <w:jc w:val="left"/>
            </w:pPr>
          </w:p>
        </w:tc>
        <w:tc>
          <w:tcPr>
            <w:tcW w:type="dxa" w:w="1604"/>
          </w:tcPr>
          <w:p>
            <w:pPr>
              <w:spacing w:after="0"/>
              <w:jc w:val="left"/>
            </w:pPr>
            <w:r>
              <w:rPr>
                <w:sz w:val="16"/>
              </w:rPr>
              <w:t>Lightning, 2004-05-15, $150,000 property; crops not reported (2004 dollars)</w:t>
            </w:r>
          </w:p>
        </w:tc>
        <w:tc>
          <w:tcPr>
            <w:tcW w:type="dxa" w:w="1620"/>
          </w:tcPr>
          <w:p>
            <w:pPr>
              <w:spacing w:after="0"/>
              <w:jc w:val="left"/>
            </w:pPr>
          </w:p>
        </w:tc>
        <w:tc>
          <w:tcPr>
            <w:tcW w:type="dxa" w:w="1590"/>
          </w:tcPr>
          <w:p>
            <w:pPr>
              <w:spacing w:after="0"/>
              <w:jc w:val="left"/>
            </w:pPr>
            <w:r>
              <w:rPr>
                <w:sz w:val="16"/>
              </w:rPr>
              <w:t>Event records naming jurisdictions in the plan: Stephens City town (1 record).</w:t>
            </w:r>
          </w:p>
        </w:tc>
        <w:tc>
          <w:tcPr>
            <w:tcW w:type="dxa" w:w="1897"/>
          </w:tcPr>
          <w:p>
            <w:pPr>
              <w:spacing w:after="0"/>
              <w:jc w:val="left"/>
            </w:pPr>
            <w:r>
              <w:rPr>
                <w:sz w:val="16"/>
              </w:rPr>
              <w:t>Storm Events lists lightning with damage or casualties.</w:t>
            </w:r>
          </w:p>
        </w:tc>
      </w:tr>
      <w:tr>
        <w:trPr>
          <w:cantSplit/>
        </w:trPr>
        <w:tc>
          <w:tcPr>
            <w:tcW w:type="dxa" w:w="1829"/>
          </w:tcPr>
          <w:p>
            <w:pPr>
              <w:spacing w:after="0"/>
              <w:jc w:val="left"/>
            </w:pPr>
            <w:r>
              <w:rPr>
                <w:sz w:val="16"/>
              </w:rPr>
              <w:t>High Wind and Strong Wind (outside NRI's Strong Wind definition)</w:t>
            </w:r>
          </w:p>
        </w:tc>
        <w:tc>
          <w:tcPr>
            <w:tcW w:type="dxa" w:w="1855"/>
          </w:tcPr>
          <w:p>
            <w:pPr>
              <w:spacing w:after="0"/>
              <w:jc w:val="left"/>
            </w:pPr>
            <w:r>
              <w:rPr>
                <w:sz w:val="16"/>
              </w:rPr>
              <w:t>wind speed (kt and mph)</w:t>
            </w:r>
          </w:p>
        </w:tc>
        <w:tc>
          <w:tcPr>
            <w:tcW w:type="dxa" w:w="1762"/>
          </w:tcPr>
          <w:p>
            <w:pPr>
              <w:spacing w:after="0"/>
              <w:jc w:val="right"/>
            </w:pPr>
            <w:r>
              <w:rPr>
                <w:sz w:val="16"/>
              </w:rPr>
              <w:t>32 records, 1996 to 2025 (31 zone-level)</w:t>
            </w:r>
          </w:p>
        </w:tc>
        <w:tc>
          <w:tcPr>
            <w:tcW w:type="dxa" w:w="1955"/>
          </w:tcPr>
          <w:p>
            <w:pPr>
              <w:spacing w:after="0"/>
              <w:jc w:val="left"/>
            </w:pPr>
            <w:r>
              <w:rPr>
                <w:sz w:val="16"/>
              </w:rPr>
              <w:t>30 kt (35 mph) to 56 kt (64 mph) (median 50 kt (58 mph)); 18 with a recorded value</w:t>
            </w:r>
          </w:p>
        </w:tc>
        <w:tc>
          <w:tcPr>
            <w:tcW w:type="dxa" w:w="1604"/>
          </w:tcPr>
          <w:p>
            <w:pPr>
              <w:spacing w:after="0"/>
              <w:jc w:val="left"/>
            </w:pPr>
            <w:r>
              <w:rPr>
                <w:sz w:val="16"/>
              </w:rPr>
              <w:t>56 kt (64 mph) measured gust, High Wind, 2025-02-16; NWS zone VAZ028</w:t>
            </w:r>
          </w:p>
        </w:tc>
        <w:tc>
          <w:tcPr>
            <w:tcW w:type="dxa" w:w="1620"/>
          </w:tcPr>
          <w:p>
            <w:pPr>
              <w:spacing w:after="0"/>
              <w:jc w:val="left"/>
            </w:pPr>
            <w:r>
              <w:rPr>
                <w:sz w:val="16"/>
              </w:rPr>
              <w:t>High Wind, 2003-09-18, $500,000 property; $6,000,000 crops (zone total, 2003 dollars)</w:t>
            </w:r>
          </w:p>
        </w:tc>
        <w:tc>
          <w:tcPr>
            <w:tcW w:type="dxa" w:w="1590"/>
          </w:tcPr>
          <w:p>
            <w:pPr>
              <w:spacing w:after="0"/>
              <w:jc w:val="left"/>
            </w:pPr>
            <w:r>
              <w:rPr>
                <w:sz w:val="16"/>
              </w:rPr>
              <w:t>No event record names a jurisdiction in the plan. Zone-level records (31) apply countywide.</w:t>
            </w:r>
          </w:p>
        </w:tc>
        <w:tc>
          <w:tcPr>
            <w:tcW w:type="dxa" w:w="1897"/>
          </w:tcPr>
          <w:p>
            <w:pPr>
              <w:spacing w:after="0"/>
              <w:jc w:val="left"/>
            </w:pPr>
          </w:p>
        </w:tc>
      </w:tr>
      <w:tr>
        <w:trPr>
          <w:cantSplit/>
        </w:trPr>
        <w:tc>
          <w:tcPr>
            <w:tcW w:type="dxa" w:w="1829"/>
          </w:tcPr>
          <w:p>
            <w:pPr>
              <w:spacing w:after="0"/>
              <w:jc w:val="left"/>
            </w:pPr>
            <w:r>
              <w:rPr>
                <w:sz w:val="16"/>
              </w:rPr>
              <w:t>Thunderstorm Wind</w:t>
            </w:r>
          </w:p>
        </w:tc>
        <w:tc>
          <w:tcPr>
            <w:tcW w:type="dxa" w:w="1855"/>
          </w:tcPr>
          <w:p>
            <w:pPr>
              <w:spacing w:after="0"/>
              <w:jc w:val="left"/>
            </w:pPr>
            <w:r>
              <w:rPr>
                <w:sz w:val="16"/>
              </w:rPr>
              <w:t>wind speed (kt and mph)</w:t>
            </w:r>
          </w:p>
        </w:tc>
        <w:tc>
          <w:tcPr>
            <w:tcW w:type="dxa" w:w="1762"/>
          </w:tcPr>
          <w:p>
            <w:pPr>
              <w:spacing w:after="0"/>
              <w:jc w:val="right"/>
            </w:pPr>
            <w:r>
              <w:rPr>
                <w:sz w:val="16"/>
              </w:rPr>
              <w:t>267 records, 1962 to 2026</w:t>
            </w:r>
          </w:p>
        </w:tc>
        <w:tc>
          <w:tcPr>
            <w:tcW w:type="dxa" w:w="1955"/>
          </w:tcPr>
          <w:p>
            <w:pPr>
              <w:spacing w:after="0"/>
              <w:jc w:val="left"/>
            </w:pPr>
            <w:r>
              <w:rPr>
                <w:sz w:val="16"/>
              </w:rPr>
              <w:t>40 kt (46 mph) to 87 kt (100 mph) (median 52 kt (60 mph)); 232 with a recorded value</w:t>
            </w:r>
          </w:p>
        </w:tc>
        <w:tc>
          <w:tcPr>
            <w:tcW w:type="dxa" w:w="1604"/>
          </w:tcPr>
          <w:p>
            <w:pPr>
              <w:spacing w:after="0"/>
              <w:jc w:val="left"/>
            </w:pPr>
            <w:r>
              <w:rPr>
                <w:sz w:val="16"/>
              </w:rPr>
              <w:t>87 kt (100 mph) estimated gust, Thunderstorm Wind, 2008-06-04</w:t>
            </w:r>
          </w:p>
        </w:tc>
        <w:tc>
          <w:tcPr>
            <w:tcW w:type="dxa" w:w="1620"/>
          </w:tcPr>
          <w:p>
            <w:pPr>
              <w:spacing w:after="0"/>
              <w:jc w:val="left"/>
            </w:pPr>
            <w:r>
              <w:rPr>
                <w:sz w:val="16"/>
              </w:rPr>
              <w:t>Thunderstorm Wind, 1997-06-26, $250,000 property; $10,000 crops (1997 dollars)</w:t>
            </w:r>
          </w:p>
        </w:tc>
        <w:tc>
          <w:tcPr>
            <w:tcW w:type="dxa" w:w="1590"/>
          </w:tcPr>
          <w:p>
            <w:pPr>
              <w:spacing w:after="0"/>
              <w:jc w:val="left"/>
            </w:pPr>
            <w:r>
              <w:rPr>
                <w:sz w:val="16"/>
              </w:rPr>
              <w:t>Event records naming jurisdictions in the plan: Stephens City town (17 records), Middletown town (7 records).</w:t>
            </w:r>
          </w:p>
        </w:tc>
        <w:tc>
          <w:tcPr>
            <w:tcW w:type="dxa" w:w="1897"/>
          </w:tcPr>
          <w:p>
            <w:pPr>
              <w:spacing w:after="0"/>
              <w:jc w:val="left"/>
            </w:pPr>
          </w:p>
        </w:tc>
      </w:tr>
      <w:tr>
        <w:trPr>
          <w:cantSplit/>
        </w:trPr>
        <w:tc>
          <w:tcPr>
            <w:tcW w:type="dxa" w:w="1829"/>
          </w:tcPr>
          <w:p>
            <w:pPr>
              <w:spacing w:after="0"/>
              <w:jc w:val="left"/>
            </w:pPr>
            <w:r>
              <w:rPr>
                <w:sz w:val="16"/>
              </w:rPr>
              <w:t>Tornado</w:t>
            </w:r>
          </w:p>
        </w:tc>
        <w:tc>
          <w:tcPr>
            <w:tcW w:type="dxa" w:w="1855"/>
          </w:tcPr>
          <w:p>
            <w:pPr>
              <w:spacing w:after="0"/>
              <w:jc w:val="left"/>
            </w:pPr>
            <w:r>
              <w:rPr>
                <w:sz w:val="16"/>
              </w:rPr>
              <w:t>Enhanced Fujita (Fujita before Feb 2007)</w:t>
            </w:r>
          </w:p>
        </w:tc>
        <w:tc>
          <w:tcPr>
            <w:tcW w:type="dxa" w:w="1762"/>
          </w:tcPr>
          <w:p>
            <w:pPr>
              <w:spacing w:after="0"/>
              <w:jc w:val="right"/>
            </w:pPr>
            <w:r>
              <w:rPr>
                <w:sz w:val="16"/>
              </w:rPr>
              <w:t>10 records, 1961 to 2011</w:t>
            </w:r>
          </w:p>
        </w:tc>
        <w:tc>
          <w:tcPr>
            <w:tcW w:type="dxa" w:w="1955"/>
          </w:tcPr>
          <w:p>
            <w:pPr>
              <w:spacing w:after="0"/>
              <w:jc w:val="left"/>
            </w:pPr>
            <w:r>
              <w:rPr>
                <w:sz w:val="16"/>
              </w:rPr>
              <w:t>F/EF0 to F/EF2 (median between F/EF0 and F/EF1); 10 with a recorded value</w:t>
            </w:r>
          </w:p>
        </w:tc>
        <w:tc>
          <w:tcPr>
            <w:tcW w:type="dxa" w:w="1604"/>
          </w:tcPr>
          <w:p>
            <w:pPr>
              <w:spacing w:after="0"/>
              <w:jc w:val="left"/>
            </w:pPr>
            <w:r>
              <w:rPr>
                <w:sz w:val="16"/>
              </w:rPr>
              <w:t>F2 tornado, 1961-07-13, 33 yd wide, $2,500 property; crops not recorded (1961 dollars), 1 direct injury</w:t>
            </w:r>
          </w:p>
        </w:tc>
        <w:tc>
          <w:tcPr>
            <w:tcW w:type="dxa" w:w="1620"/>
          </w:tcPr>
          <w:p>
            <w:pPr>
              <w:spacing w:after="0"/>
              <w:jc w:val="left"/>
            </w:pPr>
            <w:r>
              <w:rPr>
                <w:sz w:val="16"/>
              </w:rPr>
              <w:t>Tornado, 2004-09-17, $1,000,000 property; crops not reported (2004 dollars)</w:t>
            </w:r>
          </w:p>
        </w:tc>
        <w:tc>
          <w:tcPr>
            <w:tcW w:type="dxa" w:w="1590"/>
          </w:tcPr>
          <w:p>
            <w:pPr>
              <w:spacing w:after="0"/>
              <w:jc w:val="left"/>
            </w:pPr>
            <w:r>
              <w:rPr>
                <w:sz w:val="16"/>
              </w:rPr>
              <w:t>Event records naming jurisdictions in the plan: Middletown town (3 records).</w:t>
            </w:r>
          </w:p>
        </w:tc>
        <w:tc>
          <w:tcPr>
            <w:tcW w:type="dxa" w:w="189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9"/>
          </w:tcPr>
          <w:p>
            <w:pPr>
              <w:spacing w:after="0"/>
              <w:jc w:val="left"/>
            </w:pPr>
            <w:r>
              <w:rPr>
                <w:sz w:val="16"/>
              </w:rPr>
              <w:t>Wildfire</w:t>
            </w:r>
          </w:p>
        </w:tc>
        <w:tc>
          <w:tcPr>
            <w:tcW w:type="dxa" w:w="1855"/>
          </w:tcPr>
          <w:p>
            <w:pPr>
              <w:spacing w:after="0"/>
              <w:jc w:val="left"/>
            </w:pPr>
            <w:r>
              <w:rPr>
                <w:sz w:val="16"/>
              </w:rPr>
              <w:t>acres burned (local data)</w:t>
            </w:r>
          </w:p>
        </w:tc>
        <w:tc>
          <w:tcPr>
            <w:tcW w:type="dxa" w:w="1762"/>
          </w:tcPr>
          <w:p>
            <w:pPr>
              <w:spacing w:after="0"/>
              <w:jc w:val="right"/>
            </w:pPr>
            <w:r>
              <w:rPr>
                <w:sz w:val="16"/>
              </w:rPr>
              <w:t>0</w:t>
            </w:r>
          </w:p>
        </w:tc>
        <w:tc>
          <w:tcPr>
            <w:tcW w:type="dxa" w:w="1955"/>
          </w:tcPr>
          <w:p>
            <w:pPr>
              <w:spacing w:after="0"/>
              <w:jc w:val="left"/>
            </w:pPr>
          </w:p>
        </w:tc>
        <w:tc>
          <w:tcPr>
            <w:tcW w:type="dxa" w:w="1604"/>
          </w:tcPr>
          <w:p>
            <w:pPr>
              <w:spacing w:after="0"/>
              <w:jc w:val="left"/>
            </w:pPr>
          </w:p>
        </w:tc>
        <w:tc>
          <w:tcPr>
            <w:tcW w:type="dxa" w:w="1620"/>
          </w:tcPr>
          <w:p>
            <w:pPr>
              <w:spacing w:after="0"/>
              <w:jc w:val="left"/>
            </w:pPr>
          </w:p>
        </w:tc>
        <w:tc>
          <w:tcPr>
            <w:tcW w:type="dxa" w:w="1590"/>
          </w:tcPr>
          <w:p>
            <w:pPr>
              <w:spacing w:after="0"/>
              <w:jc w:val="left"/>
            </w:pPr>
          </w:p>
        </w:tc>
        <w:tc>
          <w:tcPr>
            <w:tcW w:type="dxa" w:w="1897"/>
          </w:tcPr>
          <w:p>
            <w:pPr>
              <w:spacing w:after="0"/>
              <w:jc w:val="left"/>
            </w:pPr>
          </w:p>
        </w:tc>
      </w:tr>
      <w:tr>
        <w:trPr>
          <w:cantSplit/>
        </w:trPr>
        <w:tc>
          <w:tcPr>
            <w:tcW w:type="dxa" w:w="1829"/>
          </w:tcPr>
          <w:p>
            <w:pPr>
              <w:spacing w:after="0"/>
              <w:jc w:val="left"/>
            </w:pPr>
            <w:r>
              <w:rPr>
                <w:sz w:val="16"/>
              </w:rPr>
              <w:t>Winter Storm, Heavy Snow, Blizzard, Lake-Effect Snow, Winter Weather, Sleet</w:t>
            </w:r>
          </w:p>
        </w:tc>
        <w:tc>
          <w:tcPr>
            <w:tcW w:type="dxa" w:w="1855"/>
          </w:tcPr>
          <w:p>
            <w:pPr>
              <w:spacing w:after="0"/>
              <w:jc w:val="left"/>
            </w:pPr>
            <w:r>
              <w:rPr>
                <w:sz w:val="16"/>
              </w:rPr>
              <w:t>none in data (snowfall: local data)</w:t>
            </w:r>
          </w:p>
        </w:tc>
        <w:tc>
          <w:tcPr>
            <w:tcW w:type="dxa" w:w="1762"/>
          </w:tcPr>
          <w:p>
            <w:pPr>
              <w:spacing w:after="0"/>
              <w:jc w:val="right"/>
            </w:pPr>
            <w:r>
              <w:rPr>
                <w:sz w:val="16"/>
              </w:rPr>
              <w:t>199 records, 1996 to 2026 (199 zone-level)</w:t>
            </w:r>
          </w:p>
        </w:tc>
        <w:tc>
          <w:tcPr>
            <w:tcW w:type="dxa" w:w="1955"/>
          </w:tcPr>
          <w:p>
            <w:pPr>
              <w:spacing w:after="0"/>
              <w:jc w:val="left"/>
            </w:pPr>
          </w:p>
        </w:tc>
        <w:tc>
          <w:tcPr>
            <w:tcW w:type="dxa" w:w="1604"/>
          </w:tcPr>
          <w:p>
            <w:pPr>
              <w:spacing w:after="0"/>
              <w:jc w:val="left"/>
            </w:pPr>
            <w:r>
              <w:rPr>
                <w:sz w:val="16"/>
              </w:rPr>
              <w:t>Winter Storm, 2003-02-14, $1,400,000 property; crops not reported (2003 dollars), 1 direct death (reported for the zone); NWS zone VAZ028</w:t>
            </w:r>
          </w:p>
        </w:tc>
        <w:tc>
          <w:tcPr>
            <w:tcW w:type="dxa" w:w="1620"/>
          </w:tcPr>
          <w:p>
            <w:pPr>
              <w:spacing w:after="0"/>
              <w:jc w:val="left"/>
            </w:pPr>
          </w:p>
        </w:tc>
        <w:tc>
          <w:tcPr>
            <w:tcW w:type="dxa" w:w="1590"/>
          </w:tcPr>
          <w:p>
            <w:pPr>
              <w:spacing w:after="0"/>
              <w:jc w:val="left"/>
            </w:pPr>
            <w:r>
              <w:rPr>
                <w:sz w:val="16"/>
              </w:rPr>
              <w:t>Countywide (zone-level records).</w:t>
            </w:r>
          </w:p>
        </w:tc>
        <w:tc>
          <w:tcPr>
            <w:tcW w:type="dxa" w:w="189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5"/>
        <w:gridCol w:w="2902"/>
        <w:gridCol w:w="2120"/>
        <w:gridCol w:w="2483"/>
        <w:gridCol w:w="1283"/>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5"/>
            <w:shd w:val="clear" w:color="auto" w:fill="E8E8E8"/>
          </w:tcPr>
          <w:p>
            <w:pPr>
              <w:spacing w:after="0"/>
              <w:jc w:val="left"/>
            </w:pPr>
            <w:r>
              <w:rPr>
                <w:b/>
                <w:sz w:val="16"/>
              </w:rPr>
              <w:t>Type</w:t>
            </w:r>
          </w:p>
        </w:tc>
        <w:tc>
          <w:tcPr>
            <w:tcW w:type="dxa" w:w="2902"/>
            <w:shd w:val="clear" w:color="auto" w:fill="E8E8E8"/>
          </w:tcPr>
          <w:p>
            <w:pPr>
              <w:spacing w:after="0"/>
              <w:jc w:val="left"/>
            </w:pPr>
            <w:r>
              <w:rPr>
                <w:b/>
                <w:sz w:val="16"/>
              </w:rPr>
              <w:t>Title</w:t>
            </w:r>
          </w:p>
        </w:tc>
        <w:tc>
          <w:tcPr>
            <w:tcW w:type="dxa" w:w="2120"/>
            <w:shd w:val="clear" w:color="auto" w:fill="E8E8E8"/>
          </w:tcPr>
          <w:p>
            <w:pPr>
              <w:spacing w:after="0"/>
              <w:jc w:val="left"/>
            </w:pPr>
            <w:r>
              <w:rPr>
                <w:b/>
                <w:sz w:val="16"/>
              </w:rPr>
              <w:t>Mapped hazard</w:t>
            </w:r>
          </w:p>
        </w:tc>
        <w:tc>
          <w:tcPr>
            <w:tcW w:type="dxa" w:w="24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83"/>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25"/>
          </w:tcPr>
          <w:p>
            <w:pPr>
              <w:spacing w:after="0"/>
              <w:jc w:val="left"/>
            </w:pPr>
            <w:r>
              <w:rPr>
                <w:sz w:val="16"/>
              </w:rPr>
              <w:t>Emergency</w:t>
            </w:r>
          </w:p>
        </w:tc>
        <w:tc>
          <w:tcPr>
            <w:tcW w:type="dxa" w:w="2902"/>
          </w:tcPr>
          <w:p>
            <w:pPr>
              <w:spacing w:after="0"/>
              <w:jc w:val="left"/>
            </w:pPr>
            <w:r>
              <w:rPr>
                <w:sz w:val="16"/>
              </w:rPr>
              <w:t>Severe Winter Storm</w:t>
            </w:r>
          </w:p>
        </w:tc>
        <w:tc>
          <w:tcPr>
            <w:tcW w:type="dxa" w:w="2120"/>
          </w:tcPr>
          <w:p>
            <w:pPr>
              <w:spacing w:after="0"/>
              <w:jc w:val="left"/>
            </w:pPr>
            <w:r>
              <w:rPr>
                <w:sz w:val="16"/>
              </w:rPr>
              <w:t>Winter Weather</w:t>
            </w:r>
          </w:p>
        </w:tc>
        <w:tc>
          <w:tcPr>
            <w:tcW w:type="dxa" w:w="2483"/>
          </w:tcPr>
          <w:p>
            <w:pPr>
              <w:spacing w:after="0"/>
              <w:jc w:val="right"/>
            </w:pPr>
            <w:r>
              <w:rPr>
                <w:sz w:val="16"/>
              </w:rPr>
              <w:t>no Public Assistance recorded</w:t>
            </w:r>
          </w:p>
        </w:tc>
        <w:tc>
          <w:tcPr>
            <w:tcW w:type="dxa" w:w="1283"/>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25"/>
          </w:tcPr>
          <w:p>
            <w:pPr>
              <w:spacing w:after="0"/>
              <w:jc w:val="left"/>
            </w:pPr>
            <w:r>
              <w:rPr>
                <w:sz w:val="16"/>
              </w:rPr>
              <w:t>Major disaster</w:t>
            </w:r>
          </w:p>
        </w:tc>
        <w:tc>
          <w:tcPr>
            <w:tcW w:type="dxa" w:w="2902"/>
          </w:tcPr>
          <w:p>
            <w:pPr>
              <w:spacing w:after="0"/>
              <w:jc w:val="left"/>
            </w:pPr>
            <w:r>
              <w:rPr>
                <w:sz w:val="16"/>
              </w:rPr>
              <w:t>COVID-19 Pandemic</w:t>
            </w:r>
          </w:p>
        </w:tc>
        <w:tc>
          <w:tcPr>
            <w:tcW w:type="dxa" w:w="2120"/>
          </w:tcPr>
          <w:p>
            <w:pPr>
              <w:spacing w:after="0"/>
              <w:jc w:val="left"/>
            </w:pPr>
            <w:r>
              <w:rPr>
                <w:sz w:val="16"/>
              </w:rPr>
              <w:t>Non-natural, not counted</w:t>
            </w:r>
          </w:p>
        </w:tc>
        <w:tc>
          <w:tcPr>
            <w:tcW w:type="dxa" w:w="2483"/>
          </w:tcPr>
          <w:p>
            <w:pPr>
              <w:spacing w:after="0"/>
              <w:jc w:val="right"/>
            </w:pPr>
            <w:r>
              <w:rPr>
                <w:sz w:val="16"/>
              </w:rPr>
              <w:t>$239,847.96</w:t>
            </w:r>
          </w:p>
        </w:tc>
        <w:tc>
          <w:tcPr>
            <w:tcW w:type="dxa" w:w="12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25"/>
          </w:tcPr>
          <w:p>
            <w:pPr>
              <w:spacing w:after="0"/>
              <w:jc w:val="left"/>
            </w:pPr>
            <w:r>
              <w:rPr>
                <w:sz w:val="16"/>
              </w:rPr>
              <w:t>Emergency</w:t>
            </w:r>
          </w:p>
        </w:tc>
        <w:tc>
          <w:tcPr>
            <w:tcW w:type="dxa" w:w="2902"/>
          </w:tcPr>
          <w:p>
            <w:pPr>
              <w:spacing w:after="0"/>
              <w:jc w:val="left"/>
            </w:pPr>
            <w:r>
              <w:rPr>
                <w:sz w:val="16"/>
              </w:rPr>
              <w:t>COVID-19</w:t>
            </w:r>
          </w:p>
        </w:tc>
        <w:tc>
          <w:tcPr>
            <w:tcW w:type="dxa" w:w="2120"/>
          </w:tcPr>
          <w:p>
            <w:pPr>
              <w:spacing w:after="0"/>
              <w:jc w:val="left"/>
            </w:pPr>
            <w:r>
              <w:rPr>
                <w:sz w:val="16"/>
              </w:rPr>
              <w:t>Non-natural, not counted</w:t>
            </w:r>
          </w:p>
        </w:tc>
        <w:tc>
          <w:tcPr>
            <w:tcW w:type="dxa" w:w="2483"/>
          </w:tcPr>
          <w:p>
            <w:pPr>
              <w:spacing w:after="0"/>
              <w:jc w:val="right"/>
            </w:pPr>
            <w:r>
              <w:rPr>
                <w:sz w:val="16"/>
              </w:rPr>
              <w:t>no Public Assistance recorded</w:t>
            </w:r>
          </w:p>
        </w:tc>
        <w:tc>
          <w:tcPr>
            <w:tcW w:type="dxa" w:w="1283"/>
          </w:tcPr>
          <w:p>
            <w:pPr>
              <w:spacing w:after="0"/>
              <w:jc w:val="left"/>
            </w:pPr>
          </w:p>
        </w:tc>
        <w:tc>
          <w:tcPr>
            <w:tcW w:type="dxa" w:w="888"/>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25"/>
          </w:tcPr>
          <w:p>
            <w:pPr>
              <w:spacing w:after="0"/>
              <w:jc w:val="left"/>
            </w:pPr>
            <w:r>
              <w:rPr>
                <w:sz w:val="16"/>
              </w:rPr>
              <w:t>Emergency</w:t>
            </w:r>
          </w:p>
        </w:tc>
        <w:tc>
          <w:tcPr>
            <w:tcW w:type="dxa" w:w="2902"/>
          </w:tcPr>
          <w:p>
            <w:pPr>
              <w:spacing w:after="0"/>
              <w:jc w:val="left"/>
            </w:pPr>
            <w:r>
              <w:rPr>
                <w:sz w:val="16"/>
              </w:rPr>
              <w:t>Hurricane Florence</w:t>
            </w:r>
          </w:p>
        </w:tc>
        <w:tc>
          <w:tcPr>
            <w:tcW w:type="dxa" w:w="2120"/>
          </w:tcPr>
          <w:p>
            <w:pPr>
              <w:spacing w:after="0"/>
              <w:jc w:val="left"/>
            </w:pPr>
            <w:r>
              <w:rPr>
                <w:sz w:val="16"/>
              </w:rPr>
              <w:t>Hurricane</w:t>
            </w:r>
          </w:p>
        </w:tc>
        <w:tc>
          <w:tcPr>
            <w:tcW w:type="dxa" w:w="2483"/>
          </w:tcPr>
          <w:p>
            <w:pPr>
              <w:spacing w:after="0"/>
              <w:jc w:val="right"/>
            </w:pPr>
            <w:r>
              <w:rPr>
                <w:sz w:val="16"/>
              </w:rPr>
              <w:t>no Public Assistance recorded</w:t>
            </w:r>
          </w:p>
        </w:tc>
        <w:tc>
          <w:tcPr>
            <w:tcW w:type="dxa" w:w="12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2016-03-07</w:t>
            </w:r>
          </w:p>
        </w:tc>
        <w:tc>
          <w:tcPr>
            <w:tcW w:type="dxa" w:w="1037"/>
          </w:tcPr>
          <w:p>
            <w:pPr>
              <w:spacing w:after="0"/>
              <w:jc w:val="left"/>
            </w:pPr>
            <w:r>
              <w:rPr>
                <w:sz w:val="16"/>
              </w:rPr>
              <w:t>2016-01-22</w:t>
            </w:r>
          </w:p>
        </w:tc>
        <w:tc>
          <w:tcPr>
            <w:tcW w:type="dxa" w:w="1037"/>
          </w:tcPr>
          <w:p>
            <w:pPr>
              <w:spacing w:after="0"/>
              <w:jc w:val="left"/>
            </w:pPr>
            <w:r>
              <w:rPr>
                <w:sz w:val="16"/>
              </w:rPr>
              <w:t>DR-4262-VA</w:t>
            </w:r>
          </w:p>
        </w:tc>
        <w:tc>
          <w:tcPr>
            <w:tcW w:type="dxa" w:w="1325"/>
          </w:tcPr>
          <w:p>
            <w:pPr>
              <w:spacing w:after="0"/>
              <w:jc w:val="left"/>
            </w:pPr>
            <w:r>
              <w:rPr>
                <w:sz w:val="16"/>
              </w:rPr>
              <w:t>Major disaster</w:t>
            </w:r>
          </w:p>
        </w:tc>
        <w:tc>
          <w:tcPr>
            <w:tcW w:type="dxa" w:w="2902"/>
          </w:tcPr>
          <w:p>
            <w:pPr>
              <w:spacing w:after="0"/>
              <w:jc w:val="left"/>
            </w:pPr>
            <w:r>
              <w:rPr>
                <w:sz w:val="16"/>
              </w:rPr>
              <w:t>Severe Winter Storm and Snowstorm</w:t>
            </w:r>
          </w:p>
        </w:tc>
        <w:tc>
          <w:tcPr>
            <w:tcW w:type="dxa" w:w="2120"/>
          </w:tcPr>
          <w:p>
            <w:pPr>
              <w:spacing w:after="0"/>
              <w:jc w:val="left"/>
            </w:pPr>
            <w:r>
              <w:rPr>
                <w:sz w:val="16"/>
              </w:rPr>
              <w:t>Winter Weather</w:t>
            </w:r>
          </w:p>
        </w:tc>
        <w:tc>
          <w:tcPr>
            <w:tcW w:type="dxa" w:w="2483"/>
          </w:tcPr>
          <w:p>
            <w:pPr>
              <w:spacing w:after="0"/>
              <w:jc w:val="right"/>
            </w:pPr>
            <w:r>
              <w:rPr>
                <w:sz w:val="16"/>
              </w:rPr>
              <w:t>$346,818.47</w:t>
            </w:r>
          </w:p>
        </w:tc>
        <w:tc>
          <w:tcPr>
            <w:tcW w:type="dxa" w:w="12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2012-11-26</w:t>
            </w:r>
          </w:p>
        </w:tc>
        <w:tc>
          <w:tcPr>
            <w:tcW w:type="dxa" w:w="1037"/>
          </w:tcPr>
          <w:p>
            <w:pPr>
              <w:spacing w:after="0"/>
              <w:jc w:val="left"/>
            </w:pPr>
            <w:r>
              <w:rPr>
                <w:sz w:val="16"/>
              </w:rPr>
              <w:t>2012-10-26</w:t>
            </w:r>
          </w:p>
        </w:tc>
        <w:tc>
          <w:tcPr>
            <w:tcW w:type="dxa" w:w="1037"/>
          </w:tcPr>
          <w:p>
            <w:pPr>
              <w:spacing w:after="0"/>
              <w:jc w:val="left"/>
            </w:pPr>
            <w:r>
              <w:rPr>
                <w:sz w:val="16"/>
              </w:rPr>
              <w:t>DR-4092-VA</w:t>
            </w:r>
          </w:p>
        </w:tc>
        <w:tc>
          <w:tcPr>
            <w:tcW w:type="dxa" w:w="1325"/>
          </w:tcPr>
          <w:p>
            <w:pPr>
              <w:spacing w:after="0"/>
              <w:jc w:val="left"/>
            </w:pPr>
            <w:r>
              <w:rPr>
                <w:sz w:val="16"/>
              </w:rPr>
              <w:t>Major disaster</w:t>
            </w:r>
          </w:p>
        </w:tc>
        <w:tc>
          <w:tcPr>
            <w:tcW w:type="dxa" w:w="2902"/>
          </w:tcPr>
          <w:p>
            <w:pPr>
              <w:spacing w:after="0"/>
              <w:jc w:val="left"/>
            </w:pPr>
            <w:r>
              <w:rPr>
                <w:sz w:val="16"/>
              </w:rPr>
              <w:t>Hurricane Sandy</w:t>
            </w:r>
          </w:p>
        </w:tc>
        <w:tc>
          <w:tcPr>
            <w:tcW w:type="dxa" w:w="2120"/>
          </w:tcPr>
          <w:p>
            <w:pPr>
              <w:spacing w:after="0"/>
              <w:jc w:val="left"/>
            </w:pPr>
            <w:r>
              <w:rPr>
                <w:sz w:val="16"/>
              </w:rPr>
              <w:t>Hurricane</w:t>
            </w:r>
          </w:p>
        </w:tc>
        <w:tc>
          <w:tcPr>
            <w:tcW w:type="dxa" w:w="2483"/>
          </w:tcPr>
          <w:p>
            <w:pPr>
              <w:spacing w:after="0"/>
              <w:jc w:val="right"/>
            </w:pPr>
            <w:r>
              <w:rPr>
                <w:sz w:val="16"/>
              </w:rPr>
              <w:t>$3,048.22</w:t>
            </w:r>
          </w:p>
        </w:tc>
        <w:tc>
          <w:tcPr>
            <w:tcW w:type="dxa" w:w="12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25"/>
          </w:tcPr>
          <w:p>
            <w:pPr>
              <w:spacing w:after="0"/>
              <w:jc w:val="left"/>
            </w:pPr>
            <w:r>
              <w:rPr>
                <w:sz w:val="16"/>
              </w:rPr>
              <w:t>Emergency</w:t>
            </w:r>
          </w:p>
        </w:tc>
        <w:tc>
          <w:tcPr>
            <w:tcW w:type="dxa" w:w="2902"/>
          </w:tcPr>
          <w:p>
            <w:pPr>
              <w:spacing w:after="0"/>
              <w:jc w:val="left"/>
            </w:pPr>
            <w:r>
              <w:rPr>
                <w:sz w:val="16"/>
              </w:rPr>
              <w:t>Hurricane Sandy</w:t>
            </w:r>
          </w:p>
        </w:tc>
        <w:tc>
          <w:tcPr>
            <w:tcW w:type="dxa" w:w="2120"/>
          </w:tcPr>
          <w:p>
            <w:pPr>
              <w:spacing w:after="0"/>
              <w:jc w:val="left"/>
            </w:pPr>
            <w:r>
              <w:rPr>
                <w:sz w:val="16"/>
              </w:rPr>
              <w:t>Hurricane</w:t>
            </w:r>
          </w:p>
        </w:tc>
        <w:tc>
          <w:tcPr>
            <w:tcW w:type="dxa" w:w="2483"/>
          </w:tcPr>
          <w:p>
            <w:pPr>
              <w:spacing w:after="0"/>
              <w:jc w:val="right"/>
            </w:pPr>
            <w:r>
              <w:rPr>
                <w:sz w:val="16"/>
              </w:rPr>
              <w:t>no Public Assistance recorded</w:t>
            </w:r>
          </w:p>
        </w:tc>
        <w:tc>
          <w:tcPr>
            <w:tcW w:type="dxa" w:w="1283"/>
          </w:tcPr>
          <w:p>
            <w:pPr>
              <w:spacing w:after="0"/>
              <w:jc w:val="left"/>
            </w:pPr>
          </w:p>
        </w:tc>
        <w:tc>
          <w:tcPr>
            <w:tcW w:type="dxa" w:w="888"/>
          </w:tcPr>
          <w:p>
            <w:pPr>
              <w:spacing w:after="0"/>
              <w:jc w:val="left"/>
            </w:pPr>
            <w:r>
              <w:rPr>
                <w:sz w:val="16"/>
              </w:rPr>
              <w:t>same incident as DR-4092</w:t>
            </w: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25"/>
          </w:tcPr>
          <w:p>
            <w:pPr>
              <w:spacing w:after="0"/>
              <w:jc w:val="left"/>
            </w:pPr>
            <w:r>
              <w:rPr>
                <w:sz w:val="16"/>
              </w:rPr>
              <w:t>Major disaster</w:t>
            </w:r>
          </w:p>
        </w:tc>
        <w:tc>
          <w:tcPr>
            <w:tcW w:type="dxa" w:w="2902"/>
          </w:tcPr>
          <w:p>
            <w:pPr>
              <w:spacing w:after="0"/>
              <w:jc w:val="left"/>
            </w:pPr>
            <w:r>
              <w:rPr>
                <w:sz w:val="16"/>
              </w:rPr>
              <w:t>Severe Storms and Straight-Line Winds</w:t>
            </w:r>
          </w:p>
        </w:tc>
        <w:tc>
          <w:tcPr>
            <w:tcW w:type="dxa" w:w="2120"/>
          </w:tcPr>
          <w:p>
            <w:pPr>
              <w:spacing w:after="0"/>
              <w:jc w:val="left"/>
            </w:pPr>
            <w:r>
              <w:rPr>
                <w:sz w:val="16"/>
              </w:rPr>
              <w:t>Strong Wind</w:t>
            </w:r>
          </w:p>
        </w:tc>
        <w:tc>
          <w:tcPr>
            <w:tcW w:type="dxa" w:w="2483"/>
          </w:tcPr>
          <w:p>
            <w:pPr>
              <w:spacing w:after="0"/>
              <w:jc w:val="right"/>
            </w:pPr>
            <w:r>
              <w:rPr>
                <w:sz w:val="16"/>
              </w:rPr>
              <w:t>$589,320.40</w:t>
            </w:r>
          </w:p>
        </w:tc>
        <w:tc>
          <w:tcPr>
            <w:tcW w:type="dxa" w:w="12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2010-04-27</w:t>
            </w:r>
          </w:p>
        </w:tc>
        <w:tc>
          <w:tcPr>
            <w:tcW w:type="dxa" w:w="1037"/>
          </w:tcPr>
          <w:p>
            <w:pPr>
              <w:spacing w:after="0"/>
              <w:jc w:val="left"/>
            </w:pPr>
            <w:r>
              <w:rPr>
                <w:sz w:val="16"/>
              </w:rPr>
              <w:t>2010-02-05</w:t>
            </w:r>
          </w:p>
        </w:tc>
        <w:tc>
          <w:tcPr>
            <w:tcW w:type="dxa" w:w="1037"/>
          </w:tcPr>
          <w:p>
            <w:pPr>
              <w:spacing w:after="0"/>
              <w:jc w:val="left"/>
            </w:pPr>
            <w:r>
              <w:rPr>
                <w:sz w:val="16"/>
              </w:rPr>
              <w:t>DR-1905-VA</w:t>
            </w:r>
          </w:p>
        </w:tc>
        <w:tc>
          <w:tcPr>
            <w:tcW w:type="dxa" w:w="1325"/>
          </w:tcPr>
          <w:p>
            <w:pPr>
              <w:spacing w:after="0"/>
              <w:jc w:val="left"/>
            </w:pPr>
            <w:r>
              <w:rPr>
                <w:sz w:val="16"/>
              </w:rPr>
              <w:t>Major disaster</w:t>
            </w:r>
          </w:p>
        </w:tc>
        <w:tc>
          <w:tcPr>
            <w:tcW w:type="dxa" w:w="2902"/>
          </w:tcPr>
          <w:p>
            <w:pPr>
              <w:spacing w:after="0"/>
              <w:jc w:val="left"/>
            </w:pPr>
            <w:r>
              <w:rPr>
                <w:sz w:val="16"/>
              </w:rPr>
              <w:t>Severe Winter Storms and Snowstorms</w:t>
            </w:r>
          </w:p>
        </w:tc>
        <w:tc>
          <w:tcPr>
            <w:tcW w:type="dxa" w:w="2120"/>
          </w:tcPr>
          <w:p>
            <w:pPr>
              <w:spacing w:after="0"/>
              <w:jc w:val="left"/>
            </w:pPr>
            <w:r>
              <w:rPr>
                <w:sz w:val="16"/>
              </w:rPr>
              <w:t>Winter Weather</w:t>
            </w:r>
          </w:p>
        </w:tc>
        <w:tc>
          <w:tcPr>
            <w:tcW w:type="dxa" w:w="2483"/>
          </w:tcPr>
          <w:p>
            <w:pPr>
              <w:spacing w:after="0"/>
              <w:jc w:val="right"/>
            </w:pPr>
            <w:r>
              <w:rPr>
                <w:sz w:val="16"/>
              </w:rPr>
              <w:t>$351,072.52</w:t>
            </w:r>
          </w:p>
        </w:tc>
        <w:tc>
          <w:tcPr>
            <w:tcW w:type="dxa" w:w="12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25"/>
          </w:tcPr>
          <w:p>
            <w:pPr>
              <w:spacing w:after="0"/>
              <w:jc w:val="left"/>
            </w:pPr>
            <w:r>
              <w:rPr>
                <w:sz w:val="16"/>
              </w:rPr>
              <w:t>Emergency</w:t>
            </w:r>
          </w:p>
        </w:tc>
        <w:tc>
          <w:tcPr>
            <w:tcW w:type="dxa" w:w="2902"/>
          </w:tcPr>
          <w:p>
            <w:pPr>
              <w:spacing w:after="0"/>
              <w:jc w:val="left"/>
            </w:pPr>
            <w:r>
              <w:rPr>
                <w:sz w:val="16"/>
              </w:rPr>
              <w:t>Hurricane Katrina Evacuation</w:t>
            </w:r>
          </w:p>
        </w:tc>
        <w:tc>
          <w:tcPr>
            <w:tcW w:type="dxa" w:w="2120"/>
          </w:tcPr>
          <w:p>
            <w:pPr>
              <w:spacing w:after="0"/>
              <w:jc w:val="left"/>
            </w:pPr>
            <w:r>
              <w:rPr>
                <w:sz w:val="16"/>
              </w:rPr>
              <w:t>Hurricane: evacuation support, not a local hazard event; not counted</w:t>
            </w:r>
          </w:p>
        </w:tc>
        <w:tc>
          <w:tcPr>
            <w:tcW w:type="dxa" w:w="2483"/>
          </w:tcPr>
          <w:p>
            <w:pPr>
              <w:spacing w:after="0"/>
              <w:jc w:val="right"/>
            </w:pPr>
            <w:r>
              <w:rPr>
                <w:sz w:val="16"/>
              </w:rPr>
              <w:t>no Public Assistance recorded</w:t>
            </w:r>
          </w:p>
        </w:tc>
        <w:tc>
          <w:tcPr>
            <w:tcW w:type="dxa" w:w="12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25"/>
          </w:tcPr>
          <w:p>
            <w:pPr>
              <w:spacing w:after="0"/>
              <w:jc w:val="left"/>
            </w:pPr>
            <w:r>
              <w:rPr>
                <w:sz w:val="16"/>
              </w:rPr>
              <w:t>Major disaster</w:t>
            </w:r>
          </w:p>
        </w:tc>
        <w:tc>
          <w:tcPr>
            <w:tcW w:type="dxa" w:w="2902"/>
          </w:tcPr>
          <w:p>
            <w:pPr>
              <w:spacing w:after="0"/>
              <w:jc w:val="left"/>
            </w:pPr>
            <w:r>
              <w:rPr>
                <w:sz w:val="16"/>
              </w:rPr>
              <w:t>Hurricane Isabel</w:t>
            </w:r>
          </w:p>
        </w:tc>
        <w:tc>
          <w:tcPr>
            <w:tcW w:type="dxa" w:w="2120"/>
          </w:tcPr>
          <w:p>
            <w:pPr>
              <w:spacing w:after="0"/>
              <w:jc w:val="left"/>
            </w:pPr>
            <w:r>
              <w:rPr>
                <w:sz w:val="16"/>
              </w:rPr>
              <w:t>Hurricane</w:t>
            </w:r>
          </w:p>
        </w:tc>
        <w:tc>
          <w:tcPr>
            <w:tcW w:type="dxa" w:w="2483"/>
          </w:tcPr>
          <w:p>
            <w:pPr>
              <w:spacing w:after="0"/>
              <w:jc w:val="right"/>
            </w:pPr>
            <w:r>
              <w:rPr>
                <w:sz w:val="16"/>
              </w:rPr>
              <w:t>$4,547.27</w:t>
            </w:r>
          </w:p>
        </w:tc>
        <w:tc>
          <w:tcPr>
            <w:tcW w:type="dxa" w:w="12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2003-02-15</w:t>
            </w:r>
          </w:p>
        </w:tc>
        <w:tc>
          <w:tcPr>
            <w:tcW w:type="dxa" w:w="1037"/>
          </w:tcPr>
          <w:p>
            <w:pPr>
              <w:spacing w:after="0"/>
              <w:jc w:val="left"/>
            </w:pPr>
            <w:r>
              <w:rPr>
                <w:sz w:val="16"/>
              </w:rPr>
              <w:t>DR-1458-VA</w:t>
            </w:r>
          </w:p>
        </w:tc>
        <w:tc>
          <w:tcPr>
            <w:tcW w:type="dxa" w:w="1325"/>
          </w:tcPr>
          <w:p>
            <w:pPr>
              <w:spacing w:after="0"/>
              <w:jc w:val="left"/>
            </w:pPr>
            <w:r>
              <w:rPr>
                <w:sz w:val="16"/>
              </w:rPr>
              <w:t>Major disaster</w:t>
            </w:r>
          </w:p>
        </w:tc>
        <w:tc>
          <w:tcPr>
            <w:tcW w:type="dxa" w:w="2902"/>
          </w:tcPr>
          <w:p>
            <w:pPr>
              <w:spacing w:after="0"/>
              <w:jc w:val="left"/>
            </w:pPr>
            <w:r>
              <w:rPr>
                <w:sz w:val="16"/>
              </w:rPr>
              <w:t>Severe Winter Storm, Record/Near Record Snowfall, Heavy Rain,Floodind, and Mudslide</w:t>
            </w:r>
          </w:p>
        </w:tc>
        <w:tc>
          <w:tcPr>
            <w:tcW w:type="dxa" w:w="2120"/>
          </w:tcPr>
          <w:p>
            <w:pPr>
              <w:spacing w:after="0"/>
              <w:jc w:val="left"/>
            </w:pPr>
            <w:r>
              <w:rPr>
                <w:sz w:val="16"/>
              </w:rPr>
              <w:t>Inland Flooding; Landslide; Winter Weather</w:t>
            </w:r>
          </w:p>
        </w:tc>
        <w:tc>
          <w:tcPr>
            <w:tcW w:type="dxa" w:w="2483"/>
          </w:tcPr>
          <w:p>
            <w:pPr>
              <w:spacing w:after="0"/>
              <w:jc w:val="right"/>
            </w:pPr>
            <w:r>
              <w:rPr>
                <w:sz w:val="16"/>
              </w:rPr>
              <w:t>$81,827.80</w:t>
            </w:r>
          </w:p>
        </w:tc>
        <w:tc>
          <w:tcPr>
            <w:tcW w:type="dxa" w:w="12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25"/>
          </w:tcPr>
          <w:p>
            <w:pPr>
              <w:spacing w:after="0"/>
              <w:jc w:val="left"/>
            </w:pPr>
            <w:r>
              <w:rPr>
                <w:sz w:val="16"/>
              </w:rPr>
              <w:t>Major disaster</w:t>
            </w:r>
          </w:p>
        </w:tc>
        <w:tc>
          <w:tcPr>
            <w:tcW w:type="dxa" w:w="2902"/>
          </w:tcPr>
          <w:p>
            <w:pPr>
              <w:spacing w:after="0"/>
              <w:jc w:val="left"/>
            </w:pPr>
            <w:r>
              <w:rPr>
                <w:sz w:val="16"/>
              </w:rPr>
              <w:t>Severe Winter Storms</w:t>
            </w:r>
          </w:p>
        </w:tc>
        <w:tc>
          <w:tcPr>
            <w:tcW w:type="dxa" w:w="2120"/>
          </w:tcPr>
          <w:p>
            <w:pPr>
              <w:spacing w:after="0"/>
              <w:jc w:val="left"/>
            </w:pPr>
            <w:r>
              <w:rPr>
                <w:sz w:val="16"/>
              </w:rPr>
              <w:t>Winter Weather</w:t>
            </w:r>
          </w:p>
        </w:tc>
        <w:tc>
          <w:tcPr>
            <w:tcW w:type="dxa" w:w="2483"/>
          </w:tcPr>
          <w:p>
            <w:pPr>
              <w:spacing w:after="0"/>
              <w:jc w:val="right"/>
            </w:pPr>
            <w:r>
              <w:rPr>
                <w:sz w:val="16"/>
              </w:rPr>
              <w:t>$2,875.56</w:t>
            </w:r>
          </w:p>
        </w:tc>
        <w:tc>
          <w:tcPr>
            <w:tcW w:type="dxa" w:w="12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25"/>
          </w:tcPr>
          <w:p>
            <w:pPr>
              <w:spacing w:after="0"/>
              <w:jc w:val="left"/>
            </w:pPr>
            <w:r>
              <w:rPr>
                <w:sz w:val="16"/>
              </w:rPr>
              <w:t>Major disaster</w:t>
            </w:r>
          </w:p>
        </w:tc>
        <w:tc>
          <w:tcPr>
            <w:tcW w:type="dxa" w:w="2902"/>
          </w:tcPr>
          <w:p>
            <w:pPr>
              <w:spacing w:after="0"/>
              <w:jc w:val="left"/>
            </w:pPr>
            <w:r>
              <w:rPr>
                <w:sz w:val="16"/>
              </w:rPr>
              <w:t>Hurricane Fran and Associated Severe Storm Cond</w:t>
            </w:r>
          </w:p>
        </w:tc>
        <w:tc>
          <w:tcPr>
            <w:tcW w:type="dxa" w:w="2120"/>
          </w:tcPr>
          <w:p>
            <w:pPr>
              <w:spacing w:after="0"/>
              <w:jc w:val="left"/>
            </w:pPr>
            <w:r>
              <w:rPr>
                <w:sz w:val="16"/>
              </w:rPr>
              <w:t>Hurricane</w:t>
            </w:r>
          </w:p>
        </w:tc>
        <w:tc>
          <w:tcPr>
            <w:tcW w:type="dxa" w:w="2483"/>
          </w:tcPr>
          <w:p>
            <w:pPr>
              <w:spacing w:after="0"/>
              <w:jc w:val="right"/>
            </w:pPr>
            <w:r>
              <w:rPr>
                <w:sz w:val="16"/>
              </w:rPr>
              <w:t>PA not declared for this county</w:t>
            </w:r>
          </w:p>
        </w:tc>
        <w:tc>
          <w:tcPr>
            <w:tcW w:type="dxa" w:w="12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1996-01-27</w:t>
            </w:r>
          </w:p>
        </w:tc>
        <w:tc>
          <w:tcPr>
            <w:tcW w:type="dxa" w:w="1037"/>
          </w:tcPr>
          <w:p>
            <w:pPr>
              <w:spacing w:after="0"/>
              <w:jc w:val="left"/>
            </w:pPr>
            <w:r>
              <w:rPr>
                <w:sz w:val="16"/>
              </w:rPr>
              <w:t>1996-01-19</w:t>
            </w:r>
          </w:p>
        </w:tc>
        <w:tc>
          <w:tcPr>
            <w:tcW w:type="dxa" w:w="1037"/>
          </w:tcPr>
          <w:p>
            <w:pPr>
              <w:spacing w:after="0"/>
              <w:jc w:val="left"/>
            </w:pPr>
            <w:r>
              <w:rPr>
                <w:sz w:val="16"/>
              </w:rPr>
              <w:t>DR-1098-VA</w:t>
            </w:r>
          </w:p>
        </w:tc>
        <w:tc>
          <w:tcPr>
            <w:tcW w:type="dxa" w:w="1325"/>
          </w:tcPr>
          <w:p>
            <w:pPr>
              <w:spacing w:after="0"/>
              <w:jc w:val="left"/>
            </w:pPr>
            <w:r>
              <w:rPr>
                <w:sz w:val="16"/>
              </w:rPr>
              <w:t>Major disaster</w:t>
            </w:r>
          </w:p>
        </w:tc>
        <w:tc>
          <w:tcPr>
            <w:tcW w:type="dxa" w:w="2902"/>
          </w:tcPr>
          <w:p>
            <w:pPr>
              <w:spacing w:after="0"/>
              <w:jc w:val="left"/>
            </w:pPr>
            <w:r>
              <w:rPr>
                <w:sz w:val="16"/>
              </w:rPr>
              <w:t>Flooding, High Winds, and Wind Driven Rain</w:t>
            </w:r>
          </w:p>
        </w:tc>
        <w:tc>
          <w:tcPr>
            <w:tcW w:type="dxa" w:w="2120"/>
          </w:tcPr>
          <w:p>
            <w:pPr>
              <w:spacing w:after="0"/>
              <w:jc w:val="left"/>
            </w:pPr>
            <w:r>
              <w:rPr>
                <w:sz w:val="16"/>
              </w:rPr>
              <w:t>Inland Flooding (primary); also designated: Strong Wind</w:t>
            </w:r>
          </w:p>
        </w:tc>
        <w:tc>
          <w:tcPr>
            <w:tcW w:type="dxa" w:w="2483"/>
          </w:tcPr>
          <w:p>
            <w:pPr>
              <w:spacing w:after="0"/>
              <w:jc w:val="right"/>
            </w:pPr>
            <w:r>
              <w:rPr>
                <w:sz w:val="16"/>
              </w:rPr>
              <w:t>no Public Assistance recorded</w:t>
            </w:r>
          </w:p>
        </w:tc>
        <w:tc>
          <w:tcPr>
            <w:tcW w:type="dxa" w:w="12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25"/>
          </w:tcPr>
          <w:p>
            <w:pPr>
              <w:spacing w:after="0"/>
              <w:jc w:val="left"/>
            </w:pPr>
            <w:r>
              <w:rPr>
                <w:sz w:val="16"/>
              </w:rPr>
              <w:t>Major disaster</w:t>
            </w:r>
          </w:p>
        </w:tc>
        <w:tc>
          <w:tcPr>
            <w:tcW w:type="dxa" w:w="2902"/>
          </w:tcPr>
          <w:p>
            <w:pPr>
              <w:spacing w:after="0"/>
              <w:jc w:val="left"/>
            </w:pPr>
            <w:r>
              <w:rPr>
                <w:sz w:val="16"/>
              </w:rPr>
              <w:t>Blizzard of 96 (Severe Snow Storm)</w:t>
            </w:r>
          </w:p>
        </w:tc>
        <w:tc>
          <w:tcPr>
            <w:tcW w:type="dxa" w:w="2120"/>
          </w:tcPr>
          <w:p>
            <w:pPr>
              <w:spacing w:after="0"/>
              <w:jc w:val="left"/>
            </w:pPr>
            <w:r>
              <w:rPr>
                <w:sz w:val="16"/>
              </w:rPr>
              <w:t>Winter Weather</w:t>
            </w:r>
          </w:p>
        </w:tc>
        <w:tc>
          <w:tcPr>
            <w:tcW w:type="dxa" w:w="2483"/>
          </w:tcPr>
          <w:p>
            <w:pPr>
              <w:spacing w:after="0"/>
              <w:jc w:val="right"/>
            </w:pPr>
            <w:r>
              <w:rPr>
                <w:sz w:val="16"/>
              </w:rPr>
              <w:t>no Public Assistance recorded</w:t>
            </w:r>
          </w:p>
        </w:tc>
        <w:tc>
          <w:tcPr>
            <w:tcW w:type="dxa" w:w="12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25"/>
          </w:tcPr>
          <w:p>
            <w:pPr>
              <w:spacing w:after="0"/>
              <w:jc w:val="left"/>
            </w:pPr>
            <w:r>
              <w:rPr>
                <w:sz w:val="16"/>
              </w:rPr>
              <w:t>Emergency</w:t>
            </w:r>
          </w:p>
        </w:tc>
        <w:tc>
          <w:tcPr>
            <w:tcW w:type="dxa" w:w="2902"/>
          </w:tcPr>
          <w:p>
            <w:pPr>
              <w:spacing w:after="0"/>
              <w:jc w:val="left"/>
            </w:pPr>
            <w:r>
              <w:rPr>
                <w:sz w:val="16"/>
              </w:rPr>
              <w:t>Severe Winter Storm</w:t>
            </w:r>
          </w:p>
        </w:tc>
        <w:tc>
          <w:tcPr>
            <w:tcW w:type="dxa" w:w="2120"/>
          </w:tcPr>
          <w:p>
            <w:pPr>
              <w:spacing w:after="0"/>
              <w:jc w:val="left"/>
            </w:pPr>
            <w:r>
              <w:rPr>
                <w:sz w:val="16"/>
              </w:rPr>
              <w:t>Winter Weather</w:t>
            </w:r>
          </w:p>
        </w:tc>
        <w:tc>
          <w:tcPr>
            <w:tcW w:type="dxa" w:w="2483"/>
          </w:tcPr>
          <w:p>
            <w:pPr>
              <w:spacing w:after="0"/>
              <w:jc w:val="right"/>
            </w:pPr>
            <w:r>
              <w:rPr>
                <w:sz w:val="16"/>
              </w:rPr>
              <w:t>no Public Assistance recorded</w:t>
            </w:r>
          </w:p>
        </w:tc>
        <w:tc>
          <w:tcPr>
            <w:tcW w:type="dxa" w:w="12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325"/>
          </w:tcPr>
          <w:p>
            <w:pPr>
              <w:spacing w:after="0"/>
              <w:jc w:val="left"/>
            </w:pPr>
            <w:r>
              <w:rPr>
                <w:sz w:val="16"/>
              </w:rPr>
              <w:t>Emergency</w:t>
            </w:r>
          </w:p>
        </w:tc>
        <w:tc>
          <w:tcPr>
            <w:tcW w:type="dxa" w:w="2902"/>
          </w:tcPr>
          <w:p>
            <w:pPr>
              <w:spacing w:after="0"/>
              <w:jc w:val="left"/>
            </w:pPr>
            <w:r>
              <w:rPr>
                <w:sz w:val="16"/>
              </w:rPr>
              <w:t>Drought</w:t>
            </w:r>
          </w:p>
        </w:tc>
        <w:tc>
          <w:tcPr>
            <w:tcW w:type="dxa" w:w="2120"/>
          </w:tcPr>
          <w:p>
            <w:pPr>
              <w:spacing w:after="0"/>
              <w:jc w:val="left"/>
            </w:pPr>
            <w:r>
              <w:rPr>
                <w:sz w:val="16"/>
              </w:rPr>
              <w:t>Drought</w:t>
            </w:r>
          </w:p>
        </w:tc>
        <w:tc>
          <w:tcPr>
            <w:tcW w:type="dxa" w:w="2483"/>
          </w:tcPr>
          <w:p>
            <w:pPr>
              <w:spacing w:after="0"/>
              <w:jc w:val="right"/>
            </w:pPr>
            <w:r>
              <w:rPr>
                <w:sz w:val="16"/>
              </w:rPr>
              <w:t>no Public Assistance recorded</w:t>
            </w:r>
          </w:p>
        </w:tc>
        <w:tc>
          <w:tcPr>
            <w:tcW w:type="dxa" w:w="128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25"/>
          </w:tcPr>
          <w:p>
            <w:pPr>
              <w:spacing w:after="0"/>
              <w:jc w:val="left"/>
            </w:pPr>
            <w:r>
              <w:rPr>
                <w:sz w:val="16"/>
              </w:rPr>
              <w:t>Major disaster</w:t>
            </w:r>
          </w:p>
        </w:tc>
        <w:tc>
          <w:tcPr>
            <w:tcW w:type="dxa" w:w="2902"/>
          </w:tcPr>
          <w:p>
            <w:pPr>
              <w:spacing w:after="0"/>
              <w:jc w:val="left"/>
            </w:pPr>
            <w:r>
              <w:rPr>
                <w:sz w:val="16"/>
              </w:rPr>
              <w:t>Tropical Storm Agnes</w:t>
            </w:r>
          </w:p>
        </w:tc>
        <w:tc>
          <w:tcPr>
            <w:tcW w:type="dxa" w:w="2120"/>
          </w:tcPr>
          <w:p>
            <w:pPr>
              <w:spacing w:after="0"/>
              <w:jc w:val="left"/>
            </w:pPr>
            <w:r>
              <w:rPr>
                <w:sz w:val="16"/>
              </w:rPr>
              <w:t>Inland Flooding (primary); also designated: Hurricane</w:t>
            </w:r>
          </w:p>
        </w:tc>
        <w:tc>
          <w:tcPr>
            <w:tcW w:type="dxa" w:w="2483"/>
          </w:tcPr>
          <w:p>
            <w:pPr>
              <w:spacing w:after="0"/>
              <w:jc w:val="right"/>
            </w:pPr>
            <w:r>
              <w:rPr>
                <w:sz w:val="16"/>
              </w:rPr>
              <w:t>no Public Assistance recorded</w:t>
            </w:r>
          </w:p>
        </w:tc>
        <w:tc>
          <w:tcPr>
            <w:tcW w:type="dxa" w:w="1283"/>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51</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36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81</w:t>
            </w:r>
          </w:p>
        </w:tc>
        <w:tc>
          <w:tcPr>
            <w:tcW w:type="dxa" w:w="1159"/>
          </w:tcPr>
          <w:p>
            <w:pPr>
              <w:spacing w:after="0"/>
              <w:jc w:val="right"/>
            </w:pPr>
            <w:r>
              <w:rPr>
                <w:sz w:val="16"/>
              </w:rPr>
              <w:t>2</w:t>
            </w:r>
          </w:p>
        </w:tc>
        <w:tc>
          <w:tcPr>
            <w:tcW w:type="dxa" w:w="2116"/>
          </w:tcPr>
          <w:p>
            <w:pPr>
              <w:spacing w:after="0"/>
              <w:jc w:val="right"/>
            </w:pPr>
            <w:r>
              <w:rPr>
                <w:sz w:val="16"/>
              </w:rPr>
              <w:t>3</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36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5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150</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13</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299</w:t>
            </w:r>
          </w:p>
        </w:tc>
        <w:tc>
          <w:tcPr>
            <w:tcW w:type="dxa" w:w="1159"/>
          </w:tcPr>
          <w:p>
            <w:pPr>
              <w:spacing w:after="0"/>
              <w:jc w:val="right"/>
            </w:pPr>
            <w:r>
              <w:rPr>
                <w:sz w:val="16"/>
              </w:rPr>
              <w:t>27</w:t>
            </w:r>
          </w:p>
        </w:tc>
        <w:tc>
          <w:tcPr>
            <w:tcW w:type="dxa" w:w="2116"/>
          </w:tcPr>
          <w:p>
            <w:pPr>
              <w:spacing w:after="0"/>
              <w:jc w:val="right"/>
            </w:pPr>
            <w:r>
              <w:rPr>
                <w:sz w:val="16"/>
              </w:rPr>
              <w:t>14</w:t>
            </w:r>
          </w:p>
        </w:tc>
        <w:tc>
          <w:tcPr>
            <w:tcW w:type="dxa" w:w="786"/>
          </w:tcPr>
          <w:p>
            <w:pPr>
              <w:spacing w:after="0"/>
              <w:jc w:val="right"/>
            </w:pPr>
            <w:r>
              <w:rPr>
                <w:sz w:val="16"/>
              </w:rPr>
              <w:t>50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18 High Wind and 14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199</w:t>
            </w:r>
          </w:p>
        </w:tc>
        <w:tc>
          <w:tcPr>
            <w:tcW w:type="dxa" w:w="1159"/>
          </w:tcPr>
          <w:p>
            <w:pPr>
              <w:spacing w:after="0"/>
              <w:jc w:val="right"/>
            </w:pPr>
            <w:r>
              <w:rPr>
                <w:sz w:val="16"/>
              </w:rPr>
              <w:t>19</w:t>
            </w:r>
          </w:p>
        </w:tc>
        <w:tc>
          <w:tcPr>
            <w:tcW w:type="dxa" w:w="2116"/>
          </w:tcPr>
          <w:p>
            <w:pPr>
              <w:spacing w:after="0"/>
              <w:jc w:val="right"/>
            </w:pPr>
            <w:r>
              <w:rPr>
                <w:sz w:val="16"/>
              </w:rPr>
              <w:t>2</w:t>
            </w:r>
          </w:p>
        </w:tc>
        <w:tc>
          <w:tcPr>
            <w:tcW w:type="dxa" w:w="786"/>
          </w:tcPr>
          <w:p>
            <w:pPr>
              <w:spacing w:after="0"/>
              <w:jc w:val="right"/>
            </w:pPr>
            <w:r>
              <w:rPr>
                <w:sz w:val="16"/>
              </w:rPr>
              <w:t>29</w:t>
            </w:r>
          </w:p>
        </w:tc>
        <w:tc>
          <w:tcPr>
            <w:tcW w:type="dxa" w:w="1692"/>
          </w:tcPr>
          <w:p>
            <w:pPr>
              <w:spacing w:after="0"/>
              <w:jc w:val="right"/>
            </w:pPr>
            <w:r>
              <w:rPr>
                <w:sz w:val="16"/>
              </w:rPr>
              <w:t>7</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05"/>
        <w:gridCol w:w="3305"/>
        <w:gridCol w:w="941"/>
        <w:gridCol w:w="2607"/>
        <w:gridCol w:w="1092"/>
        <w:gridCol w:w="271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05"/>
            <w:shd w:val="clear" w:color="auto" w:fill="E8E8E8"/>
          </w:tcPr>
          <w:p>
            <w:pPr>
              <w:spacing w:after="0"/>
              <w:jc w:val="left"/>
            </w:pPr>
            <w:r>
              <w:rPr>
                <w:b/>
                <w:sz w:val="16"/>
              </w:rPr>
              <w:t>Magnitude or extent</w:t>
            </w:r>
          </w:p>
        </w:tc>
        <w:tc>
          <w:tcPr>
            <w:tcW w:type="dxa" w:w="3305"/>
            <w:shd w:val="clear" w:color="auto" w:fill="E8E8E8"/>
          </w:tcPr>
          <w:p>
            <w:pPr>
              <w:spacing w:after="0"/>
              <w:jc w:val="left"/>
            </w:pPr>
            <w:r>
              <w:rPr>
                <w:b/>
                <w:sz w:val="16"/>
              </w:rPr>
              <w:t>Damage</w:t>
            </w:r>
          </w:p>
          <w:p>
            <w:pPr>
              <w:spacing w:after="0"/>
              <w:jc w:val="left"/>
            </w:pPr>
            <w:r>
              <w:rPr>
                <w:i/>
                <w:color w:val="555555"/>
                <w:sz w:val="14"/>
              </w:rPr>
              <w:t>nominal dollars</w:t>
            </w:r>
          </w:p>
        </w:tc>
        <w:tc>
          <w:tcPr>
            <w:tcW w:type="dxa" w:w="94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07"/>
            <w:shd w:val="clear" w:color="auto" w:fill="E8E8E8"/>
          </w:tcPr>
          <w:p>
            <w:pPr>
              <w:spacing w:after="0"/>
              <w:jc w:val="left"/>
            </w:pPr>
            <w:r>
              <w:rPr>
                <w:b/>
                <w:sz w:val="16"/>
              </w:rPr>
              <w:t>Location</w:t>
            </w:r>
          </w:p>
        </w:tc>
        <w:tc>
          <w:tcPr>
            <w:tcW w:type="dxa" w:w="1092"/>
            <w:shd w:val="clear" w:color="auto" w:fill="E8E8E8"/>
          </w:tcPr>
          <w:p>
            <w:pPr>
              <w:spacing w:after="0"/>
              <w:jc w:val="left"/>
            </w:pPr>
            <w:r>
              <w:rPr>
                <w:b/>
                <w:sz w:val="16"/>
              </w:rPr>
              <w:t>Flags</w:t>
            </w:r>
          </w:p>
        </w:tc>
        <w:tc>
          <w:tcPr>
            <w:tcW w:type="dxa" w:w="271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15"/>
          </w:tcPr>
          <w:p>
            <w:pPr>
              <w:spacing w:after="0"/>
              <w:jc w:val="left"/>
            </w:pPr>
            <w:r>
              <w:rPr>
                <w:sz w:val="16"/>
              </w:rPr>
              <w:t>Extreme Cold/Wind Chill</w:t>
            </w:r>
          </w:p>
        </w:tc>
        <w:tc>
          <w:tcPr>
            <w:tcW w:type="dxa" w:w="1205"/>
          </w:tcPr>
          <w:p>
            <w:pPr>
              <w:spacing w:after="0"/>
              <w:jc w:val="left"/>
            </w:pPr>
          </w:p>
        </w:tc>
        <w:tc>
          <w:tcPr>
            <w:tcW w:type="dxa" w:w="3305"/>
          </w:tcPr>
          <w:p>
            <w:pPr>
              <w:spacing w:after="0"/>
              <w:jc w:val="left"/>
            </w:pPr>
            <w:r>
              <w:rPr>
                <w:sz w:val="16"/>
              </w:rPr>
              <w:t>damage not reported</w:t>
            </w:r>
          </w:p>
        </w:tc>
        <w:tc>
          <w:tcPr>
            <w:tcW w:type="dxa" w:w="941"/>
          </w:tcPr>
          <w:p>
            <w:pPr>
              <w:spacing w:after="0"/>
              <w:jc w:val="right"/>
            </w:pPr>
            <w:r>
              <w:rPr>
                <w:sz w:val="16"/>
              </w:rPr>
              <w:t>0, 0</w:t>
            </w:r>
          </w:p>
        </w:tc>
        <w:tc>
          <w:tcPr>
            <w:tcW w:type="dxa" w:w="2607"/>
          </w:tcPr>
          <w:p>
            <w:pPr>
              <w:spacing w:after="0"/>
              <w:jc w:val="left"/>
            </w:pPr>
            <w:r>
              <w:rPr>
                <w:sz w:val="16"/>
              </w:rPr>
              <w:t>NWS zone VAZ028 (FREDERICK), zone-level</w:t>
            </w:r>
          </w:p>
        </w:tc>
        <w:tc>
          <w:tcPr>
            <w:tcW w:type="dxa" w:w="1092"/>
          </w:tcPr>
          <w:p>
            <w:pPr>
              <w:spacing w:after="0"/>
              <w:jc w:val="left"/>
            </w:pPr>
            <w:r>
              <w:rPr>
                <w:sz w:val="16"/>
              </w:rPr>
              <w:t>new since last plan; within last 5 years</w:t>
            </w:r>
          </w:p>
        </w:tc>
        <w:tc>
          <w:tcPr>
            <w:tcW w:type="dxa" w:w="271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2025-02-16</w:t>
            </w:r>
          </w:p>
        </w:tc>
        <w:tc>
          <w:tcPr>
            <w:tcW w:type="dxa" w:w="1215"/>
          </w:tcPr>
          <w:p>
            <w:pPr>
              <w:spacing w:after="0"/>
              <w:jc w:val="left"/>
            </w:pPr>
            <w:r>
              <w:rPr>
                <w:sz w:val="16"/>
              </w:rPr>
              <w:t>High Wind</w:t>
            </w:r>
          </w:p>
        </w:tc>
        <w:tc>
          <w:tcPr>
            <w:tcW w:type="dxa" w:w="1205"/>
          </w:tcPr>
          <w:p>
            <w:pPr>
              <w:spacing w:after="0"/>
              <w:jc w:val="left"/>
            </w:pPr>
            <w:r>
              <w:rPr>
                <w:sz w:val="16"/>
              </w:rPr>
              <w:t>56 kt (64 mph) measured gust</w:t>
            </w:r>
          </w:p>
        </w:tc>
        <w:tc>
          <w:tcPr>
            <w:tcW w:type="dxa" w:w="3305"/>
          </w:tcPr>
          <w:p>
            <w:pPr>
              <w:spacing w:after="0"/>
              <w:jc w:val="left"/>
            </w:pPr>
            <w:r>
              <w:rPr>
                <w:sz w:val="16"/>
              </w:rPr>
              <w:t>$0 property; $0 crops (zone total, 2025 dollars)</w:t>
            </w:r>
          </w:p>
        </w:tc>
        <w:tc>
          <w:tcPr>
            <w:tcW w:type="dxa" w:w="941"/>
          </w:tcPr>
          <w:p>
            <w:pPr>
              <w:spacing w:after="0"/>
              <w:jc w:val="right"/>
            </w:pPr>
            <w:r>
              <w:rPr>
                <w:sz w:val="16"/>
              </w:rPr>
              <w:t>0, 0</w:t>
            </w:r>
          </w:p>
        </w:tc>
        <w:tc>
          <w:tcPr>
            <w:tcW w:type="dxa" w:w="2607"/>
          </w:tcPr>
          <w:p>
            <w:pPr>
              <w:spacing w:after="0"/>
              <w:jc w:val="left"/>
            </w:pPr>
            <w:r>
              <w:rPr>
                <w:sz w:val="16"/>
              </w:rPr>
              <w:t>NWS zone VAZ028 (FREDERICK), zone-level</w:t>
            </w:r>
          </w:p>
        </w:tc>
        <w:tc>
          <w:tcPr>
            <w:tcW w:type="dxa" w:w="1092"/>
          </w:tcPr>
          <w:p>
            <w:pPr>
              <w:spacing w:after="0"/>
              <w:jc w:val="left"/>
            </w:pPr>
            <w:r>
              <w:rPr>
                <w:sz w:val="16"/>
              </w:rPr>
              <w:t>new since last plan; within last 5 years</w:t>
            </w:r>
          </w:p>
        </w:tc>
        <w:tc>
          <w:tcPr>
            <w:tcW w:type="dxa" w:w="2710"/>
          </w:tcPr>
          <w:p>
            <w:pPr>
              <w:spacing w:after="0"/>
              <w:jc w:val="left"/>
            </w:pPr>
            <w:r>
              <w:rPr>
                <w:sz w:val="16"/>
              </w:rPr>
              <w:t>B1-c worst recorded: High Wind and Strong Wind</w:t>
            </w:r>
          </w:p>
        </w:tc>
      </w:tr>
      <w:tr>
        <w:trPr>
          <w:cantSplit/>
        </w:trPr>
        <w:tc>
          <w:tcPr>
            <w:tcW w:type="dxa" w:w="1037"/>
          </w:tcPr>
          <w:p>
            <w:pPr>
              <w:spacing w:after="0"/>
              <w:jc w:val="left"/>
            </w:pPr>
            <w:r>
              <w:rPr>
                <w:sz w:val="16"/>
              </w:rPr>
              <w:t>2014-05-16</w:t>
            </w:r>
          </w:p>
        </w:tc>
        <w:tc>
          <w:tcPr>
            <w:tcW w:type="dxa" w:w="1215"/>
          </w:tcPr>
          <w:p>
            <w:pPr>
              <w:spacing w:after="0"/>
              <w:jc w:val="left"/>
            </w:pPr>
            <w:r>
              <w:rPr>
                <w:sz w:val="16"/>
              </w:rPr>
              <w:t>Flash Flood</w:t>
            </w:r>
          </w:p>
        </w:tc>
        <w:tc>
          <w:tcPr>
            <w:tcW w:type="dxa" w:w="1205"/>
          </w:tcPr>
          <w:p>
            <w:pPr>
              <w:spacing w:after="0"/>
              <w:jc w:val="left"/>
            </w:pPr>
          </w:p>
        </w:tc>
        <w:tc>
          <w:tcPr>
            <w:tcW w:type="dxa" w:w="3305"/>
          </w:tcPr>
          <w:p>
            <w:pPr>
              <w:spacing w:after="0"/>
              <w:jc w:val="left"/>
            </w:pPr>
            <w:r>
              <w:rPr>
                <w:sz w:val="16"/>
              </w:rPr>
              <w:t>$5,000 property; $0 crops (2014 dollars)</w:t>
            </w:r>
          </w:p>
        </w:tc>
        <w:tc>
          <w:tcPr>
            <w:tcW w:type="dxa" w:w="941"/>
          </w:tcPr>
          <w:p>
            <w:pPr>
              <w:spacing w:after="0"/>
              <w:jc w:val="right"/>
            </w:pPr>
            <w:r>
              <w:rPr>
                <w:sz w:val="16"/>
              </w:rPr>
              <w:t>1, 1</w:t>
            </w:r>
          </w:p>
        </w:tc>
        <w:tc>
          <w:tcPr>
            <w:tcW w:type="dxa" w:w="2607"/>
          </w:tcPr>
          <w:p>
            <w:pPr>
              <w:spacing w:after="0"/>
              <w:jc w:val="left"/>
            </w:pPr>
            <w:r>
              <w:rPr>
                <w:sz w:val="16"/>
              </w:rPr>
              <w:t>BRUCETOWN</w:t>
            </w:r>
          </w:p>
        </w:tc>
        <w:tc>
          <w:tcPr>
            <w:tcW w:type="dxa" w:w="1092"/>
          </w:tcPr>
          <w:p>
            <w:pPr>
              <w:spacing w:after="0"/>
              <w:jc w:val="left"/>
            </w:pPr>
          </w:p>
        </w:tc>
        <w:tc>
          <w:tcPr>
            <w:tcW w:type="dxa" w:w="2710"/>
          </w:tcPr>
          <w:p>
            <w:pPr>
              <w:spacing w:after="0"/>
              <w:jc w:val="left"/>
            </w:pPr>
            <w:r>
              <w:rPr>
                <w:sz w:val="16"/>
              </w:rPr>
              <w:t>deaths or injuries recorded</w:t>
            </w:r>
          </w:p>
        </w:tc>
      </w:tr>
      <w:tr>
        <w:trPr>
          <w:cantSplit/>
        </w:trPr>
        <w:tc>
          <w:tcPr>
            <w:tcW w:type="dxa" w:w="1037"/>
          </w:tcPr>
          <w:p>
            <w:pPr>
              <w:spacing w:after="0"/>
              <w:jc w:val="left"/>
            </w:pPr>
            <w:r>
              <w:rPr>
                <w:sz w:val="16"/>
              </w:rPr>
              <w:t>2008-06-04</w:t>
            </w:r>
          </w:p>
        </w:tc>
        <w:tc>
          <w:tcPr>
            <w:tcW w:type="dxa" w:w="1215"/>
          </w:tcPr>
          <w:p>
            <w:pPr>
              <w:spacing w:after="0"/>
              <w:jc w:val="left"/>
            </w:pPr>
            <w:r>
              <w:rPr>
                <w:sz w:val="16"/>
              </w:rPr>
              <w:t>Thunderstorm Wind</w:t>
            </w:r>
          </w:p>
        </w:tc>
        <w:tc>
          <w:tcPr>
            <w:tcW w:type="dxa" w:w="1205"/>
          </w:tcPr>
          <w:p>
            <w:pPr>
              <w:spacing w:after="0"/>
              <w:jc w:val="left"/>
            </w:pPr>
            <w:r>
              <w:rPr>
                <w:sz w:val="16"/>
              </w:rPr>
              <w:t>87 kt (100 mph) estimated gust</w:t>
            </w:r>
          </w:p>
        </w:tc>
        <w:tc>
          <w:tcPr>
            <w:tcW w:type="dxa" w:w="3305"/>
          </w:tcPr>
          <w:p>
            <w:pPr>
              <w:spacing w:after="0"/>
              <w:jc w:val="left"/>
            </w:pPr>
            <w:r>
              <w:rPr>
                <w:sz w:val="16"/>
              </w:rPr>
              <w:t>$50,000 property; $0 crops (2008 dollars)</w:t>
            </w:r>
          </w:p>
        </w:tc>
        <w:tc>
          <w:tcPr>
            <w:tcW w:type="dxa" w:w="941"/>
          </w:tcPr>
          <w:p>
            <w:pPr>
              <w:spacing w:after="0"/>
              <w:jc w:val="right"/>
            </w:pPr>
            <w:r>
              <w:rPr>
                <w:sz w:val="16"/>
              </w:rPr>
              <w:t>0, 0</w:t>
            </w:r>
          </w:p>
        </w:tc>
        <w:tc>
          <w:tcPr>
            <w:tcW w:type="dxa" w:w="2607"/>
          </w:tcPr>
          <w:p>
            <w:pPr>
              <w:spacing w:after="0"/>
              <w:jc w:val="left"/>
            </w:pPr>
            <w:r>
              <w:rPr>
                <w:sz w:val="16"/>
              </w:rPr>
              <w:t>GAINESBORO</w:t>
            </w:r>
          </w:p>
        </w:tc>
        <w:tc>
          <w:tcPr>
            <w:tcW w:type="dxa" w:w="1092"/>
          </w:tcPr>
          <w:p>
            <w:pPr>
              <w:spacing w:after="0"/>
              <w:jc w:val="left"/>
            </w:pPr>
          </w:p>
        </w:tc>
        <w:tc>
          <w:tcPr>
            <w:tcW w:type="dxa" w:w="2710"/>
          </w:tcPr>
          <w:p>
            <w:pPr>
              <w:spacing w:after="0"/>
              <w:jc w:val="left"/>
            </w:pPr>
            <w:r>
              <w:rPr>
                <w:sz w:val="16"/>
              </w:rPr>
              <w:t>B1-c worst recorded: Thunderstorm Wind</w:t>
            </w:r>
          </w:p>
        </w:tc>
      </w:tr>
      <w:tr>
        <w:trPr>
          <w:cantSplit/>
        </w:trPr>
        <w:tc>
          <w:tcPr>
            <w:tcW w:type="dxa" w:w="1037"/>
          </w:tcPr>
          <w:p>
            <w:pPr>
              <w:spacing w:after="0"/>
              <w:jc w:val="left"/>
            </w:pPr>
            <w:r>
              <w:rPr>
                <w:sz w:val="16"/>
              </w:rPr>
              <w:t>2004-09-17</w:t>
            </w:r>
          </w:p>
        </w:tc>
        <w:tc>
          <w:tcPr>
            <w:tcW w:type="dxa" w:w="1215"/>
          </w:tcPr>
          <w:p>
            <w:pPr>
              <w:spacing w:after="0"/>
              <w:jc w:val="left"/>
            </w:pPr>
            <w:r>
              <w:rPr>
                <w:sz w:val="16"/>
              </w:rPr>
              <w:t>Tornado</w:t>
            </w:r>
          </w:p>
        </w:tc>
        <w:tc>
          <w:tcPr>
            <w:tcW w:type="dxa" w:w="1205"/>
          </w:tcPr>
          <w:p>
            <w:pPr>
              <w:spacing w:after="0"/>
              <w:jc w:val="left"/>
            </w:pPr>
            <w:r>
              <w:rPr>
                <w:sz w:val="16"/>
              </w:rPr>
              <w:t>F1, 9 mi within this county, 250 yd wide</w:t>
            </w:r>
          </w:p>
        </w:tc>
        <w:tc>
          <w:tcPr>
            <w:tcW w:type="dxa" w:w="3305"/>
          </w:tcPr>
          <w:p>
            <w:pPr>
              <w:spacing w:after="0"/>
              <w:jc w:val="left"/>
            </w:pPr>
            <w:r>
              <w:rPr>
                <w:sz w:val="16"/>
              </w:rPr>
              <w:t>$1,000,000 property; crops not reported (2004 dollars)</w:t>
            </w:r>
          </w:p>
        </w:tc>
        <w:tc>
          <w:tcPr>
            <w:tcW w:type="dxa" w:w="941"/>
          </w:tcPr>
          <w:p>
            <w:pPr>
              <w:spacing w:after="0"/>
              <w:jc w:val="right"/>
            </w:pPr>
            <w:r>
              <w:rPr>
                <w:sz w:val="16"/>
              </w:rPr>
              <w:t>0, 2</w:t>
            </w:r>
          </w:p>
        </w:tc>
        <w:tc>
          <w:tcPr>
            <w:tcW w:type="dxa" w:w="2607"/>
          </w:tcPr>
          <w:p>
            <w:pPr>
              <w:spacing w:after="0"/>
              <w:jc w:val="left"/>
            </w:pPr>
            <w:r>
              <w:rPr>
                <w:sz w:val="16"/>
              </w:rPr>
              <w:t>MIDDLETOWN</w:t>
            </w:r>
          </w:p>
        </w:tc>
        <w:tc>
          <w:tcPr>
            <w:tcW w:type="dxa" w:w="1092"/>
          </w:tcPr>
          <w:p>
            <w:pPr>
              <w:spacing w:after="0"/>
              <w:jc w:val="left"/>
            </w:pPr>
          </w:p>
        </w:tc>
        <w:tc>
          <w:tcPr>
            <w:tcW w:type="dxa" w:w="2710"/>
          </w:tcPr>
          <w:p>
            <w:pPr>
              <w:spacing w:after="0"/>
              <w:jc w:val="left"/>
            </w:pPr>
            <w:r>
              <w:rPr>
                <w:sz w:val="16"/>
              </w:rPr>
              <w:t>deaths or injuries recorded</w:t>
            </w:r>
          </w:p>
        </w:tc>
      </w:tr>
      <w:tr>
        <w:trPr>
          <w:cantSplit/>
        </w:trPr>
        <w:tc>
          <w:tcPr>
            <w:tcW w:type="dxa" w:w="1037"/>
          </w:tcPr>
          <w:p>
            <w:pPr>
              <w:spacing w:after="0"/>
              <w:jc w:val="left"/>
            </w:pPr>
            <w:r>
              <w:rPr>
                <w:sz w:val="16"/>
              </w:rPr>
              <w:t>2004-05-15</w:t>
            </w:r>
          </w:p>
        </w:tc>
        <w:tc>
          <w:tcPr>
            <w:tcW w:type="dxa" w:w="1215"/>
          </w:tcPr>
          <w:p>
            <w:pPr>
              <w:spacing w:after="0"/>
              <w:jc w:val="left"/>
            </w:pPr>
            <w:r>
              <w:rPr>
                <w:sz w:val="16"/>
              </w:rPr>
              <w:t>Lightning</w:t>
            </w:r>
          </w:p>
        </w:tc>
        <w:tc>
          <w:tcPr>
            <w:tcW w:type="dxa" w:w="1205"/>
          </w:tcPr>
          <w:p>
            <w:pPr>
              <w:spacing w:after="0"/>
              <w:jc w:val="left"/>
            </w:pPr>
          </w:p>
        </w:tc>
        <w:tc>
          <w:tcPr>
            <w:tcW w:type="dxa" w:w="3305"/>
          </w:tcPr>
          <w:p>
            <w:pPr>
              <w:spacing w:after="0"/>
              <w:jc w:val="left"/>
            </w:pPr>
            <w:r>
              <w:rPr>
                <w:sz w:val="16"/>
              </w:rPr>
              <w:t>$150,000 property; crops not reported (2004 dollars)</w:t>
            </w:r>
          </w:p>
        </w:tc>
        <w:tc>
          <w:tcPr>
            <w:tcW w:type="dxa" w:w="941"/>
          </w:tcPr>
          <w:p>
            <w:pPr>
              <w:spacing w:after="0"/>
              <w:jc w:val="right"/>
            </w:pPr>
            <w:r>
              <w:rPr>
                <w:sz w:val="16"/>
              </w:rPr>
              <w:t>0, 0</w:t>
            </w:r>
          </w:p>
        </w:tc>
        <w:tc>
          <w:tcPr>
            <w:tcW w:type="dxa" w:w="2607"/>
          </w:tcPr>
          <w:p>
            <w:pPr>
              <w:spacing w:after="0"/>
              <w:jc w:val="left"/>
            </w:pPr>
            <w:r>
              <w:rPr>
                <w:sz w:val="16"/>
              </w:rPr>
              <w:t>KERNSTOWN</w:t>
            </w:r>
          </w:p>
        </w:tc>
        <w:tc>
          <w:tcPr>
            <w:tcW w:type="dxa" w:w="1092"/>
          </w:tcPr>
          <w:p>
            <w:pPr>
              <w:spacing w:after="0"/>
              <w:jc w:val="left"/>
            </w:pPr>
          </w:p>
        </w:tc>
        <w:tc>
          <w:tcPr>
            <w:tcW w:type="dxa" w:w="2710"/>
          </w:tcPr>
          <w:p>
            <w:pPr>
              <w:spacing w:after="0"/>
              <w:jc w:val="left"/>
            </w:pPr>
            <w:r>
              <w:rPr>
                <w:sz w:val="16"/>
              </w:rPr>
              <w:t>B1-c worst recorded: Lightning</w:t>
            </w:r>
          </w:p>
        </w:tc>
      </w:tr>
      <w:tr>
        <w:trPr>
          <w:cantSplit/>
        </w:trPr>
        <w:tc>
          <w:tcPr>
            <w:tcW w:type="dxa" w:w="1037"/>
          </w:tcPr>
          <w:p>
            <w:pPr>
              <w:spacing w:after="0"/>
              <w:jc w:val="left"/>
            </w:pPr>
            <w:r>
              <w:rPr>
                <w:sz w:val="16"/>
              </w:rPr>
              <w:t>2003-02-14</w:t>
            </w:r>
          </w:p>
        </w:tc>
        <w:tc>
          <w:tcPr>
            <w:tcW w:type="dxa" w:w="1215"/>
          </w:tcPr>
          <w:p>
            <w:pPr>
              <w:spacing w:after="0"/>
              <w:jc w:val="left"/>
            </w:pPr>
            <w:r>
              <w:rPr>
                <w:sz w:val="16"/>
              </w:rPr>
              <w:t>Winter Storm</w:t>
            </w:r>
          </w:p>
        </w:tc>
        <w:tc>
          <w:tcPr>
            <w:tcW w:type="dxa" w:w="1205"/>
          </w:tcPr>
          <w:p>
            <w:pPr>
              <w:spacing w:after="0"/>
              <w:jc w:val="left"/>
            </w:pPr>
          </w:p>
        </w:tc>
        <w:tc>
          <w:tcPr>
            <w:tcW w:type="dxa" w:w="3305"/>
          </w:tcPr>
          <w:p>
            <w:pPr>
              <w:spacing w:after="0"/>
              <w:jc w:val="left"/>
            </w:pPr>
            <w:r>
              <w:rPr>
                <w:sz w:val="16"/>
              </w:rPr>
              <w:t>$1,400,000 property; crops not reported (zone total, 2003 dollars)</w:t>
            </w:r>
          </w:p>
        </w:tc>
        <w:tc>
          <w:tcPr>
            <w:tcW w:type="dxa" w:w="941"/>
          </w:tcPr>
          <w:p>
            <w:pPr>
              <w:spacing w:after="0"/>
              <w:jc w:val="right"/>
            </w:pPr>
            <w:r>
              <w:rPr>
                <w:sz w:val="16"/>
              </w:rPr>
              <w:t>1, 0</w:t>
            </w:r>
          </w:p>
        </w:tc>
        <w:tc>
          <w:tcPr>
            <w:tcW w:type="dxa" w:w="2607"/>
          </w:tcPr>
          <w:p>
            <w:pPr>
              <w:spacing w:after="0"/>
              <w:jc w:val="left"/>
            </w:pPr>
            <w:r>
              <w:rPr>
                <w:sz w:val="16"/>
              </w:rPr>
              <w:t>NWS zone VAZ028 (FREDERICK), zone-level</w:t>
            </w:r>
          </w:p>
        </w:tc>
        <w:tc>
          <w:tcPr>
            <w:tcW w:type="dxa" w:w="1092"/>
          </w:tcPr>
          <w:p>
            <w:pPr>
              <w:spacing w:after="0"/>
              <w:jc w:val="left"/>
            </w:pPr>
          </w:p>
        </w:tc>
        <w:tc>
          <w:tcPr>
            <w:tcW w:type="dxa" w:w="2710"/>
          </w:tcPr>
          <w:p>
            <w:pPr>
              <w:spacing w:after="0"/>
              <w:jc w:val="left"/>
            </w:pPr>
            <w:r>
              <w:rPr>
                <w:sz w:val="16"/>
              </w:rPr>
              <w:t>deaths or injuries recorded</w:t>
            </w:r>
          </w:p>
        </w:tc>
      </w:tr>
      <w:tr>
        <w:trPr>
          <w:cantSplit/>
        </w:trPr>
        <w:tc>
          <w:tcPr>
            <w:tcW w:type="dxa" w:w="1037"/>
          </w:tcPr>
          <w:p>
            <w:pPr>
              <w:spacing w:after="0"/>
              <w:jc w:val="left"/>
            </w:pPr>
            <w:r>
              <w:rPr>
                <w:sz w:val="16"/>
              </w:rPr>
              <w:t>2002-08-12</w:t>
            </w:r>
          </w:p>
        </w:tc>
        <w:tc>
          <w:tcPr>
            <w:tcW w:type="dxa" w:w="1215"/>
          </w:tcPr>
          <w:p>
            <w:pPr>
              <w:spacing w:after="0"/>
              <w:jc w:val="left"/>
            </w:pPr>
            <w:r>
              <w:rPr>
                <w:sz w:val="16"/>
              </w:rPr>
              <w:t>Heat</w:t>
            </w:r>
          </w:p>
        </w:tc>
        <w:tc>
          <w:tcPr>
            <w:tcW w:type="dxa" w:w="1205"/>
          </w:tcPr>
          <w:p>
            <w:pPr>
              <w:spacing w:after="0"/>
              <w:jc w:val="left"/>
            </w:pPr>
          </w:p>
        </w:tc>
        <w:tc>
          <w:tcPr>
            <w:tcW w:type="dxa" w:w="3305"/>
          </w:tcPr>
          <w:p>
            <w:pPr>
              <w:spacing w:after="0"/>
              <w:jc w:val="left"/>
            </w:pPr>
            <w:r>
              <w:rPr>
                <w:sz w:val="16"/>
              </w:rPr>
              <w:t>damage not reported</w:t>
            </w:r>
          </w:p>
        </w:tc>
        <w:tc>
          <w:tcPr>
            <w:tcW w:type="dxa" w:w="941"/>
          </w:tcPr>
          <w:p>
            <w:pPr>
              <w:spacing w:after="0"/>
              <w:jc w:val="right"/>
            </w:pPr>
            <w:r>
              <w:rPr>
                <w:sz w:val="16"/>
              </w:rPr>
              <w:t>0, 0</w:t>
            </w:r>
          </w:p>
        </w:tc>
        <w:tc>
          <w:tcPr>
            <w:tcW w:type="dxa" w:w="2607"/>
          </w:tcPr>
          <w:p>
            <w:pPr>
              <w:spacing w:after="0"/>
              <w:jc w:val="left"/>
            </w:pPr>
            <w:r>
              <w:rPr>
                <w:sz w:val="16"/>
              </w:rPr>
              <w:t>NWS zone VAZ028 (FREDERICK), zone-level</w:t>
            </w:r>
          </w:p>
        </w:tc>
        <w:tc>
          <w:tcPr>
            <w:tcW w:type="dxa" w:w="1092"/>
          </w:tcPr>
          <w:p>
            <w:pPr>
              <w:spacing w:after="0"/>
              <w:jc w:val="left"/>
            </w:pPr>
          </w:p>
        </w:tc>
        <w:tc>
          <w:tcPr>
            <w:tcW w:type="dxa" w:w="2710"/>
          </w:tcPr>
          <w:p>
            <w:pPr>
              <w:spacing w:after="0"/>
              <w:jc w:val="left"/>
            </w:pPr>
            <w:r>
              <w:rPr>
                <w:sz w:val="16"/>
              </w:rPr>
              <w:t>B1-c worst recorded: Excessive Heat, Heat</w:t>
            </w:r>
          </w:p>
        </w:tc>
      </w:tr>
      <w:tr>
        <w:trPr>
          <w:cantSplit/>
        </w:trPr>
        <w:tc>
          <w:tcPr>
            <w:tcW w:type="dxa" w:w="1037"/>
          </w:tcPr>
          <w:p>
            <w:pPr>
              <w:spacing w:after="0"/>
              <w:jc w:val="left"/>
            </w:pPr>
            <w:r>
              <w:rPr>
                <w:sz w:val="16"/>
              </w:rPr>
              <w:t>1999-05-01</w:t>
            </w:r>
          </w:p>
        </w:tc>
        <w:tc>
          <w:tcPr>
            <w:tcW w:type="dxa" w:w="1215"/>
          </w:tcPr>
          <w:p>
            <w:pPr>
              <w:spacing w:after="0"/>
              <w:jc w:val="left"/>
            </w:pPr>
            <w:r>
              <w:rPr>
                <w:sz w:val="16"/>
              </w:rPr>
              <w:t>Drought</w:t>
            </w:r>
          </w:p>
        </w:tc>
        <w:tc>
          <w:tcPr>
            <w:tcW w:type="dxa" w:w="1205"/>
          </w:tcPr>
          <w:p>
            <w:pPr>
              <w:spacing w:after="0"/>
              <w:jc w:val="left"/>
            </w:pPr>
          </w:p>
        </w:tc>
        <w:tc>
          <w:tcPr>
            <w:tcW w:type="dxa" w:w="3305"/>
          </w:tcPr>
          <w:p>
            <w:pPr>
              <w:spacing w:after="0"/>
              <w:jc w:val="left"/>
            </w:pPr>
            <w:r>
              <w:rPr>
                <w:sz w:val="16"/>
              </w:rPr>
              <w:t>damage not reported</w:t>
            </w:r>
          </w:p>
        </w:tc>
        <w:tc>
          <w:tcPr>
            <w:tcW w:type="dxa" w:w="941"/>
          </w:tcPr>
          <w:p>
            <w:pPr>
              <w:spacing w:after="0"/>
              <w:jc w:val="right"/>
            </w:pPr>
            <w:r>
              <w:rPr>
                <w:sz w:val="16"/>
              </w:rPr>
              <w:t>0, 0</w:t>
            </w:r>
          </w:p>
        </w:tc>
        <w:tc>
          <w:tcPr>
            <w:tcW w:type="dxa" w:w="2607"/>
          </w:tcPr>
          <w:p>
            <w:pPr>
              <w:spacing w:after="0"/>
              <w:jc w:val="left"/>
            </w:pPr>
            <w:r>
              <w:rPr>
                <w:sz w:val="16"/>
              </w:rPr>
              <w:t>NWS zone VAZ028 (FREDERICK), zone-level</w:t>
            </w:r>
          </w:p>
        </w:tc>
        <w:tc>
          <w:tcPr>
            <w:tcW w:type="dxa" w:w="1092"/>
          </w:tcPr>
          <w:p>
            <w:pPr>
              <w:spacing w:after="0"/>
              <w:jc w:val="left"/>
            </w:pPr>
          </w:p>
        </w:tc>
        <w:tc>
          <w:tcPr>
            <w:tcW w:type="dxa" w:w="2710"/>
          </w:tcPr>
          <w:p>
            <w:pPr>
              <w:spacing w:after="0"/>
              <w:jc w:val="left"/>
            </w:pPr>
            <w:r>
              <w:rPr>
                <w:sz w:val="16"/>
              </w:rPr>
              <w:t>B1-c worst recorded: Drought</w:t>
            </w:r>
          </w:p>
        </w:tc>
      </w:tr>
      <w:tr>
        <w:trPr>
          <w:cantSplit/>
        </w:trPr>
        <w:tc>
          <w:tcPr>
            <w:tcW w:type="dxa" w:w="1037"/>
          </w:tcPr>
          <w:p>
            <w:pPr>
              <w:spacing w:after="0"/>
              <w:jc w:val="left"/>
            </w:pPr>
            <w:r>
              <w:rPr>
                <w:sz w:val="16"/>
              </w:rPr>
              <w:t>1999-04-23</w:t>
            </w:r>
          </w:p>
        </w:tc>
        <w:tc>
          <w:tcPr>
            <w:tcW w:type="dxa" w:w="1215"/>
          </w:tcPr>
          <w:p>
            <w:pPr>
              <w:spacing w:after="0"/>
              <w:jc w:val="left"/>
            </w:pPr>
            <w:r>
              <w:rPr>
                <w:sz w:val="16"/>
              </w:rPr>
              <w:t>Hail</w:t>
            </w:r>
          </w:p>
        </w:tc>
        <w:tc>
          <w:tcPr>
            <w:tcW w:type="dxa" w:w="1205"/>
          </w:tcPr>
          <w:p>
            <w:pPr>
              <w:spacing w:after="0"/>
              <w:jc w:val="left"/>
            </w:pPr>
            <w:r>
              <w:rPr>
                <w:sz w:val="16"/>
              </w:rPr>
              <w:t>3.5 in</w:t>
            </w:r>
          </w:p>
        </w:tc>
        <w:tc>
          <w:tcPr>
            <w:tcW w:type="dxa" w:w="3305"/>
          </w:tcPr>
          <w:p>
            <w:pPr>
              <w:spacing w:after="0"/>
              <w:jc w:val="left"/>
            </w:pPr>
            <w:r>
              <w:rPr>
                <w:sz w:val="16"/>
              </w:rPr>
              <w:t>$3,000,000 property; crops not reported (1999 dollars)</w:t>
            </w:r>
          </w:p>
        </w:tc>
        <w:tc>
          <w:tcPr>
            <w:tcW w:type="dxa" w:w="941"/>
          </w:tcPr>
          <w:p>
            <w:pPr>
              <w:spacing w:after="0"/>
              <w:jc w:val="right"/>
            </w:pPr>
            <w:r>
              <w:rPr>
                <w:sz w:val="16"/>
              </w:rPr>
              <w:t>0, 0</w:t>
            </w:r>
          </w:p>
        </w:tc>
        <w:tc>
          <w:tcPr>
            <w:tcW w:type="dxa" w:w="2607"/>
          </w:tcPr>
          <w:p>
            <w:pPr>
              <w:spacing w:after="0"/>
              <w:jc w:val="left"/>
            </w:pPr>
            <w:r>
              <w:rPr>
                <w:sz w:val="16"/>
              </w:rPr>
              <w:t>WINCHESTER ARPT</w:t>
            </w:r>
          </w:p>
        </w:tc>
        <w:tc>
          <w:tcPr>
            <w:tcW w:type="dxa" w:w="1092"/>
          </w:tcPr>
          <w:p>
            <w:pPr>
              <w:spacing w:after="0"/>
              <w:jc w:val="left"/>
            </w:pPr>
          </w:p>
        </w:tc>
        <w:tc>
          <w:tcPr>
            <w:tcW w:type="dxa" w:w="2710"/>
          </w:tcPr>
          <w:p>
            <w:pPr>
              <w:spacing w:after="0"/>
              <w:jc w:val="left"/>
            </w:pPr>
            <w:r>
              <w:rPr>
                <w:sz w:val="16"/>
              </w:rPr>
              <w:t>B1-c worst recorded: Hail</w:t>
            </w:r>
          </w:p>
        </w:tc>
      </w:tr>
      <w:tr>
        <w:trPr>
          <w:cantSplit/>
        </w:trPr>
        <w:tc>
          <w:tcPr>
            <w:tcW w:type="dxa" w:w="1037"/>
          </w:tcPr>
          <w:p>
            <w:pPr>
              <w:spacing w:after="0"/>
              <w:jc w:val="left"/>
            </w:pPr>
            <w:r>
              <w:rPr>
                <w:sz w:val="16"/>
              </w:rPr>
              <w:t>1996-01-19</w:t>
            </w:r>
          </w:p>
        </w:tc>
        <w:tc>
          <w:tcPr>
            <w:tcW w:type="dxa" w:w="1215"/>
          </w:tcPr>
          <w:p>
            <w:pPr>
              <w:spacing w:after="0"/>
              <w:jc w:val="left"/>
            </w:pPr>
            <w:r>
              <w:rPr>
                <w:sz w:val="16"/>
              </w:rPr>
              <w:t>Flash Flood</w:t>
            </w:r>
          </w:p>
        </w:tc>
        <w:tc>
          <w:tcPr>
            <w:tcW w:type="dxa" w:w="1205"/>
          </w:tcPr>
          <w:p>
            <w:pPr>
              <w:spacing w:after="0"/>
              <w:jc w:val="left"/>
            </w:pPr>
          </w:p>
        </w:tc>
        <w:tc>
          <w:tcPr>
            <w:tcW w:type="dxa" w:w="3305"/>
          </w:tcPr>
          <w:p>
            <w:pPr>
              <w:spacing w:after="0"/>
              <w:jc w:val="left"/>
            </w:pPr>
            <w:r>
              <w:rPr>
                <w:sz w:val="16"/>
              </w:rPr>
              <w:t>$2,000,000 property; crops not reported (1996 dollars)</w:t>
            </w:r>
          </w:p>
        </w:tc>
        <w:tc>
          <w:tcPr>
            <w:tcW w:type="dxa" w:w="941"/>
          </w:tcPr>
          <w:p>
            <w:pPr>
              <w:spacing w:after="0"/>
              <w:jc w:val="right"/>
            </w:pPr>
            <w:r>
              <w:rPr>
                <w:sz w:val="16"/>
              </w:rPr>
              <w:t>0, 0</w:t>
            </w:r>
          </w:p>
        </w:tc>
        <w:tc>
          <w:tcPr>
            <w:tcW w:type="dxa" w:w="2607"/>
          </w:tcPr>
          <w:p>
            <w:pPr>
              <w:spacing w:after="0"/>
              <w:jc w:val="left"/>
            </w:pPr>
            <w:r>
              <w:rPr>
                <w:sz w:val="16"/>
              </w:rPr>
              <w:t>ALL</w:t>
            </w:r>
          </w:p>
        </w:tc>
        <w:tc>
          <w:tcPr>
            <w:tcW w:type="dxa" w:w="1092"/>
          </w:tcPr>
          <w:p>
            <w:pPr>
              <w:spacing w:after="0"/>
              <w:jc w:val="left"/>
            </w:pPr>
          </w:p>
        </w:tc>
        <w:tc>
          <w:tcPr>
            <w:tcW w:type="dxa" w:w="271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1961-07-13</w:t>
            </w:r>
          </w:p>
        </w:tc>
        <w:tc>
          <w:tcPr>
            <w:tcW w:type="dxa" w:w="1215"/>
          </w:tcPr>
          <w:p>
            <w:pPr>
              <w:spacing w:after="0"/>
              <w:jc w:val="left"/>
            </w:pPr>
            <w:r>
              <w:rPr>
                <w:sz w:val="16"/>
              </w:rPr>
              <w:t>Tornado</w:t>
            </w:r>
          </w:p>
        </w:tc>
        <w:tc>
          <w:tcPr>
            <w:tcW w:type="dxa" w:w="1205"/>
          </w:tcPr>
          <w:p>
            <w:pPr>
              <w:spacing w:after="0"/>
              <w:jc w:val="left"/>
            </w:pPr>
            <w:r>
              <w:rPr>
                <w:sz w:val="16"/>
              </w:rPr>
              <w:t>F2, 33 yd wide</w:t>
            </w:r>
          </w:p>
        </w:tc>
        <w:tc>
          <w:tcPr>
            <w:tcW w:type="dxa" w:w="3305"/>
          </w:tcPr>
          <w:p>
            <w:pPr>
              <w:spacing w:after="0"/>
              <w:jc w:val="left"/>
            </w:pPr>
            <w:r>
              <w:rPr>
                <w:sz w:val="16"/>
              </w:rPr>
              <w:t>$2,500 property; crops not recorded (1961 dollars)</w:t>
            </w:r>
          </w:p>
        </w:tc>
        <w:tc>
          <w:tcPr>
            <w:tcW w:type="dxa" w:w="941"/>
          </w:tcPr>
          <w:p>
            <w:pPr>
              <w:spacing w:after="0"/>
              <w:jc w:val="right"/>
            </w:pPr>
            <w:r>
              <w:rPr>
                <w:sz w:val="16"/>
              </w:rPr>
              <w:t>0, 1</w:t>
            </w:r>
          </w:p>
        </w:tc>
        <w:tc>
          <w:tcPr>
            <w:tcW w:type="dxa" w:w="2607"/>
          </w:tcPr>
          <w:p>
            <w:pPr>
              <w:spacing w:after="0"/>
              <w:jc w:val="left"/>
            </w:pPr>
            <w:r>
              <w:rPr>
                <w:sz w:val="16"/>
              </w:rPr>
              <w:t>location not recorded</w:t>
            </w:r>
          </w:p>
        </w:tc>
        <w:tc>
          <w:tcPr>
            <w:tcW w:type="dxa" w:w="1092"/>
          </w:tcPr>
          <w:p>
            <w:pPr>
              <w:spacing w:after="0"/>
              <w:jc w:val="left"/>
            </w:pPr>
          </w:p>
        </w:tc>
        <w:tc>
          <w:tcPr>
            <w:tcW w:type="dxa" w:w="271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(858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6"/>
        <w:gridCol w:w="1380"/>
        <w:gridCol w:w="1823"/>
        <w:gridCol w:w="1037"/>
        <w:gridCol w:w="1365"/>
        <w:gridCol w:w="1610"/>
        <w:gridCol w:w="1830"/>
        <w:gridCol w:w="1037"/>
        <w:gridCol w:w="1609"/>
      </w:tblGrid>
      <w:tr>
        <w:trPr>
          <w:cantSplit/>
          <w:tblHeader/>
        </w:trPr>
        <w:tc>
          <w:tcPr>
            <w:tcW w:type="dxa" w:w="1037"/>
            <w:shd w:val="clear" w:color="auto" w:fill="E8E8E8"/>
          </w:tcPr>
          <w:p>
            <w:pPr>
              <w:spacing w:after="0"/>
              <w:jc w:val="left"/>
            </w:pPr>
            <w:r>
              <w:rPr>
                <w:b/>
                <w:sz w:val="16"/>
              </w:rPr>
              <w:t>Hazard</w:t>
            </w:r>
          </w:p>
        </w:tc>
        <w:tc>
          <w:tcPr>
            <w:tcW w:type="dxa" w:w="138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0"/>
            <w:shd w:val="clear" w:color="auto" w:fill="E8E8E8"/>
          </w:tcPr>
          <w:p>
            <w:pPr>
              <w:spacing w:after="0"/>
              <w:jc w:val="left"/>
            </w:pPr>
            <w:r>
              <w:rPr>
                <w:b/>
                <w:sz w:val="16"/>
              </w:rPr>
              <w:t>Unit</w:t>
            </w:r>
          </w:p>
        </w:tc>
        <w:tc>
          <w:tcPr>
            <w:tcW w:type="dxa" w:w="18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5"/>
            <w:shd w:val="clear" w:color="auto" w:fill="E8E8E8"/>
          </w:tcPr>
          <w:p>
            <w:pPr>
              <w:spacing w:after="0"/>
              <w:jc w:val="left"/>
            </w:pPr>
            <w:r>
              <w:rPr>
                <w:b/>
                <w:sz w:val="16"/>
              </w:rPr>
              <w:t>Descriptor basis</w:t>
            </w:r>
          </w:p>
        </w:tc>
        <w:tc>
          <w:tcPr>
            <w:tcW w:type="dxa" w:w="1610"/>
            <w:shd w:val="clear" w:color="auto" w:fill="E8E8E8"/>
          </w:tcPr>
          <w:p>
            <w:pPr>
              <w:spacing w:after="0"/>
              <w:jc w:val="right"/>
            </w:pPr>
            <w:r>
              <w:rPr>
                <w:b/>
                <w:sz w:val="16"/>
              </w:rPr>
              <w:t>NRI events or days in its record period (hail, wind and tornado are area-weighted, so can be fractional)</w:t>
            </w:r>
          </w:p>
        </w:tc>
        <w:tc>
          <w:tcPr>
            <w:tcW w:type="dxa" w:w="183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6"/>
          </w:tcPr>
          <w:p>
            <w:pPr>
              <w:spacing w:after="0"/>
              <w:jc w:val="right"/>
            </w:pPr>
            <w:r>
              <w:rPr>
                <w:sz w:val="16"/>
              </w:rPr>
              <w:t>0.01</w:t>
            </w:r>
          </w:p>
        </w:tc>
        <w:tc>
          <w:tcPr>
            <w:tcW w:type="dxa" w:w="1380"/>
          </w:tcPr>
          <w:p>
            <w:pPr>
              <w:spacing w:after="0"/>
              <w:jc w:val="left"/>
            </w:pPr>
            <w:r>
              <w:rPr>
                <w:sz w:val="16"/>
              </w:rPr>
              <w:t>events per year</w:t>
            </w:r>
          </w:p>
        </w:tc>
        <w:tc>
          <w:tcPr>
            <w:tcW w:type="dxa" w:w="1823"/>
          </w:tcPr>
          <w:p>
            <w:pPr>
              <w:spacing w:after="0"/>
              <w:jc w:val="left"/>
            </w:pPr>
            <w:r>
              <w:rPr>
                <w:sz w:val="16"/>
              </w:rPr>
              <w:t>about 1 in 100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0</w:t>
            </w:r>
          </w:p>
        </w:tc>
        <w:tc>
          <w:tcPr>
            <w:tcW w:type="dxa" w:w="1830"/>
          </w:tcPr>
          <w:p>
            <w:pPr>
              <w:spacing w:after="0"/>
              <w:jc w:val="left"/>
            </w:pPr>
            <w:r>
              <w:rPr>
                <w:sz w:val="16"/>
              </w:rPr>
              <w:t>1994 to 2023 (30 years)</w:t>
            </w:r>
          </w:p>
        </w:tc>
        <w:tc>
          <w:tcPr>
            <w:tcW w:type="dxa" w:w="1037"/>
          </w:tcPr>
          <w:p>
            <w:pPr>
              <w:spacing w:after="0"/>
              <w:jc w:val="left"/>
            </w:pPr>
            <w:r>
              <w:rPr>
                <w:sz w:val="16"/>
              </w:rPr>
              <w:t>see B1-f</w:t>
            </w:r>
          </w:p>
        </w:tc>
        <w:tc>
          <w:tcPr>
            <w:tcW w:type="dxa" w:w="160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6"/>
          </w:tcPr>
          <w:p>
            <w:pPr>
              <w:spacing w:after="0"/>
              <w:jc w:val="right"/>
            </w:pPr>
            <w:r>
              <w:rPr>
                <w:sz w:val="16"/>
              </w:rPr>
              <w:t>1.94</w:t>
            </w:r>
          </w:p>
        </w:tc>
        <w:tc>
          <w:tcPr>
            <w:tcW w:type="dxa" w:w="1380"/>
          </w:tcPr>
          <w:p>
            <w:pPr>
              <w:spacing w:after="0"/>
              <w:jc w:val="left"/>
            </w:pPr>
            <w:r>
              <w:rPr>
                <w:sz w:val="16"/>
              </w:rPr>
              <w:t>event-days per year</w:t>
            </w:r>
          </w:p>
        </w:tc>
        <w:tc>
          <w:tcPr>
            <w:tcW w:type="dxa" w:w="1823"/>
          </w:tcPr>
          <w:p>
            <w:pPr>
              <w:spacing w:after="0"/>
              <w:jc w:val="left"/>
            </w:pPr>
            <w:r>
              <w:rPr>
                <w:sz w:val="16"/>
              </w:rPr>
              <w:t>about 1.94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8 of 30 years, 1996 to 2025 (26.7%)</w:t>
            </w:r>
          </w:p>
        </w:tc>
        <w:tc>
          <w:tcPr>
            <w:tcW w:type="dxa" w:w="1610"/>
          </w:tcPr>
          <w:p>
            <w:pPr>
              <w:spacing w:after="0"/>
              <w:jc w:val="right"/>
            </w:pPr>
            <w:r>
              <w:rPr>
                <w:sz w:val="16"/>
              </w:rPr>
              <w:t>36.9</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Drought</w:t>
            </w:r>
          </w:p>
        </w:tc>
        <w:tc>
          <w:tcPr>
            <w:tcW w:type="dxa" w:w="1386"/>
          </w:tcPr>
          <w:p>
            <w:pPr>
              <w:spacing w:after="0"/>
              <w:jc w:val="right"/>
            </w:pPr>
            <w:r>
              <w:rPr>
                <w:sz w:val="16"/>
              </w:rPr>
              <w:t>4.14</w:t>
            </w:r>
          </w:p>
        </w:tc>
        <w:tc>
          <w:tcPr>
            <w:tcW w:type="dxa" w:w="1380"/>
          </w:tcPr>
          <w:p>
            <w:pPr>
              <w:spacing w:after="0"/>
              <w:jc w:val="left"/>
            </w:pPr>
            <w:r>
              <w:rPr>
                <w:sz w:val="16"/>
              </w:rPr>
              <w:t>event-days per year</w:t>
            </w:r>
          </w:p>
        </w:tc>
        <w:tc>
          <w:tcPr>
            <w:tcW w:type="dxa" w:w="1823"/>
          </w:tcPr>
          <w:p>
            <w:pPr>
              <w:spacing w:after="0"/>
              <w:jc w:val="left"/>
            </w:pPr>
            <w:r>
              <w:rPr>
                <w:sz w:val="16"/>
              </w:rPr>
              <w:t>about 4.14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4 of 30 years, 1996 to 2025 (13.3%)</w:t>
            </w:r>
          </w:p>
        </w:tc>
        <w:tc>
          <w:tcPr>
            <w:tcW w:type="dxa" w:w="1610"/>
          </w:tcPr>
          <w:p>
            <w:pPr>
              <w:spacing w:after="0"/>
              <w:jc w:val="right"/>
            </w:pPr>
            <w:r>
              <w:rPr>
                <w:sz w:val="16"/>
              </w:rPr>
              <w:t>112</w:t>
            </w:r>
          </w:p>
        </w:tc>
        <w:tc>
          <w:tcPr>
            <w:tcW w:type="dxa" w:w="183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Earthquake</w:t>
            </w:r>
          </w:p>
        </w:tc>
        <w:tc>
          <w:tcPr>
            <w:tcW w:type="dxa" w:w="1386"/>
          </w:tcPr>
          <w:p>
            <w:pPr>
              <w:spacing w:after="0"/>
              <w:jc w:val="right"/>
            </w:pPr>
            <w:r>
              <w:rPr>
                <w:sz w:val="16"/>
              </w:rPr>
              <w:t>0.00123</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has at least minor-damage shaking in a year: 0.123%</w:t>
            </w:r>
          </w:p>
        </w:tc>
        <w:tc>
          <w:tcPr>
            <w:tcW w:type="dxa" w:w="1037"/>
          </w:tcPr>
          <w:p>
            <w:pPr>
              <w:spacing w:after="0"/>
              <w:jc w:val="left"/>
            </w:pPr>
          </w:p>
        </w:tc>
        <w:tc>
          <w:tcPr>
            <w:tcW w:type="dxa" w:w="1365"/>
          </w:tcPr>
          <w:p>
            <w:pPr>
              <w:spacing w:after="0"/>
              <w:jc w:val="left"/>
            </w:pP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6"/>
          </w:tcPr>
          <w:p>
            <w:pPr>
              <w:spacing w:after="0"/>
              <w:jc w:val="right"/>
            </w:pPr>
            <w:r>
              <w:rPr>
                <w:sz w:val="16"/>
              </w:rPr>
              <w:t>2.89</w:t>
            </w:r>
          </w:p>
        </w:tc>
        <w:tc>
          <w:tcPr>
            <w:tcW w:type="dxa" w:w="1380"/>
          </w:tcPr>
          <w:p>
            <w:pPr>
              <w:spacing w:after="0"/>
              <w:jc w:val="left"/>
            </w:pPr>
            <w:r>
              <w:rPr>
                <w:sz w:val="16"/>
              </w:rPr>
              <w:t>events per year</w:t>
            </w:r>
          </w:p>
        </w:tc>
        <w:tc>
          <w:tcPr>
            <w:tcW w:type="dxa" w:w="1823"/>
          </w:tcPr>
          <w:p>
            <w:pPr>
              <w:spacing w:after="0"/>
              <w:jc w:val="left"/>
            </w:pPr>
            <w:r>
              <w:rPr>
                <w:sz w:val="16"/>
              </w:rPr>
              <w:t>about 2.89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109.7 (modeled)</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Heat Wave</w:t>
            </w:r>
          </w:p>
        </w:tc>
        <w:tc>
          <w:tcPr>
            <w:tcW w:type="dxa" w:w="1386"/>
          </w:tcPr>
          <w:p>
            <w:pPr>
              <w:spacing w:after="0"/>
              <w:jc w:val="right"/>
            </w:pPr>
            <w:r>
              <w:rPr>
                <w:sz w:val="16"/>
              </w:rPr>
              <w:t>3.26</w:t>
            </w:r>
          </w:p>
        </w:tc>
        <w:tc>
          <w:tcPr>
            <w:tcW w:type="dxa" w:w="1380"/>
          </w:tcPr>
          <w:p>
            <w:pPr>
              <w:spacing w:after="0"/>
              <w:jc w:val="left"/>
            </w:pPr>
            <w:r>
              <w:rPr>
                <w:sz w:val="16"/>
              </w:rPr>
              <w:t>event-days per year</w:t>
            </w:r>
          </w:p>
        </w:tc>
        <w:tc>
          <w:tcPr>
            <w:tcW w:type="dxa" w:w="1823"/>
          </w:tcPr>
          <w:p>
            <w:pPr>
              <w:spacing w:after="0"/>
              <w:jc w:val="left"/>
            </w:pPr>
            <w:r>
              <w:rPr>
                <w:sz w:val="16"/>
              </w:rPr>
              <w:t>about 3.26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15 of 30 years, 1996 to 2025 (50%)</w:t>
            </w:r>
          </w:p>
        </w:tc>
        <w:tc>
          <w:tcPr>
            <w:tcW w:type="dxa" w:w="1610"/>
          </w:tcPr>
          <w:p>
            <w:pPr>
              <w:spacing w:after="0"/>
              <w:jc w:val="right"/>
            </w:pPr>
            <w:r>
              <w:rPr>
                <w:sz w:val="16"/>
              </w:rPr>
              <w:t>56.9</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Hurricane</w:t>
            </w:r>
          </w:p>
        </w:tc>
        <w:tc>
          <w:tcPr>
            <w:tcW w:type="dxa" w:w="1386"/>
          </w:tcPr>
          <w:p>
            <w:pPr>
              <w:spacing w:after="0"/>
              <w:jc w:val="right"/>
            </w:pPr>
            <w:r>
              <w:rPr>
                <w:sz w:val="16"/>
              </w:rPr>
              <w:t>0.0578</w:t>
            </w:r>
          </w:p>
        </w:tc>
        <w:tc>
          <w:tcPr>
            <w:tcW w:type="dxa" w:w="1380"/>
          </w:tcPr>
          <w:p>
            <w:pPr>
              <w:spacing w:after="0"/>
              <w:jc w:val="left"/>
            </w:pPr>
            <w:r>
              <w:rPr>
                <w:sz w:val="16"/>
              </w:rPr>
              <w:t>events per year</w:t>
            </w:r>
          </w:p>
        </w:tc>
        <w:tc>
          <w:tcPr>
            <w:tcW w:type="dxa" w:w="1823"/>
          </w:tcPr>
          <w:p>
            <w:pPr>
              <w:spacing w:after="0"/>
              <w:jc w:val="left"/>
            </w:pPr>
            <w:r>
              <w:rPr>
                <w:sz w:val="16"/>
              </w:rPr>
              <w:t>about 1 in 17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18</w:t>
            </w:r>
          </w:p>
        </w:tc>
        <w:tc>
          <w:tcPr>
            <w:tcW w:type="dxa" w:w="1830"/>
          </w:tcPr>
          <w:p>
            <w:pPr>
              <w:spacing w:after="0"/>
              <w:jc w:val="left"/>
            </w:pPr>
            <w:r>
              <w:rPr>
                <w:sz w:val="16"/>
              </w:rPr>
              <w:t>1851 to 2024 (Atlantic)</w:t>
            </w:r>
          </w:p>
        </w:tc>
        <w:tc>
          <w:tcPr>
            <w:tcW w:type="dxa" w:w="1037"/>
          </w:tcPr>
          <w:p>
            <w:pPr>
              <w:spacing w:after="0"/>
              <w:jc w:val="left"/>
            </w:pPr>
            <w:r>
              <w:rPr>
                <w:sz w:val="16"/>
              </w:rPr>
              <w:t>see B1-f</w:t>
            </w:r>
          </w:p>
        </w:tc>
        <w:tc>
          <w:tcPr>
            <w:tcW w:type="dxa" w:w="160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6"/>
          </w:tcPr>
          <w:p>
            <w:pPr>
              <w:spacing w:after="0"/>
              <w:jc w:val="right"/>
            </w:pPr>
            <w:r>
              <w:rPr>
                <w:sz w:val="16"/>
              </w:rPr>
              <w:t>0.366</w:t>
            </w:r>
          </w:p>
        </w:tc>
        <w:tc>
          <w:tcPr>
            <w:tcW w:type="dxa" w:w="1380"/>
          </w:tcPr>
          <w:p>
            <w:pPr>
              <w:spacing w:after="0"/>
              <w:jc w:val="left"/>
            </w:pPr>
            <w:r>
              <w:rPr>
                <w:sz w:val="16"/>
              </w:rPr>
              <w:t>event-days per year</w:t>
            </w:r>
          </w:p>
        </w:tc>
        <w:tc>
          <w:tcPr>
            <w:tcW w:type="dxa" w:w="1823"/>
          </w:tcPr>
          <w:p>
            <w:pPr>
              <w:spacing w:after="0"/>
              <w:jc w:val="left"/>
            </w:pPr>
            <w:r>
              <w:rPr>
                <w:sz w:val="16"/>
              </w:rPr>
              <w:t>about 0.366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8 of 30 years, 1996 to 2025 (26.7%)</w:t>
            </w:r>
          </w:p>
        </w:tc>
        <w:tc>
          <w:tcPr>
            <w:tcW w:type="dxa" w:w="1610"/>
          </w:tcPr>
          <w:p>
            <w:pPr>
              <w:spacing w:after="0"/>
              <w:jc w:val="right"/>
            </w:pPr>
            <w:r>
              <w:rPr>
                <w:sz w:val="16"/>
              </w:rPr>
              <w:t>25</w:t>
            </w:r>
          </w:p>
        </w:tc>
        <w:tc>
          <w:tcPr>
            <w:tcW w:type="dxa" w:w="1830"/>
          </w:tcPr>
          <w:p>
            <w:pPr>
              <w:spacing w:after="0"/>
              <w:jc w:val="left"/>
            </w:pPr>
            <w:r>
              <w:rPr>
                <w:sz w:val="16"/>
              </w:rPr>
              <w:t>1946-12-31 to 2014-02-12 (67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Inland Flooding</w:t>
            </w:r>
          </w:p>
        </w:tc>
        <w:tc>
          <w:tcPr>
            <w:tcW w:type="dxa" w:w="1386"/>
          </w:tcPr>
          <w:p>
            <w:pPr>
              <w:spacing w:after="0"/>
              <w:jc w:val="right"/>
            </w:pPr>
            <w:r>
              <w:rPr>
                <w:sz w:val="16"/>
              </w:rPr>
              <w:t>2.54</w:t>
            </w:r>
          </w:p>
        </w:tc>
        <w:tc>
          <w:tcPr>
            <w:tcW w:type="dxa" w:w="1380"/>
          </w:tcPr>
          <w:p>
            <w:pPr>
              <w:spacing w:after="0"/>
              <w:jc w:val="left"/>
            </w:pPr>
            <w:r>
              <w:rPr>
                <w:sz w:val="16"/>
              </w:rPr>
              <w:t>event-days per year</w:t>
            </w:r>
          </w:p>
        </w:tc>
        <w:tc>
          <w:tcPr>
            <w:tcW w:type="dxa" w:w="1823"/>
          </w:tcPr>
          <w:p>
            <w:pPr>
              <w:spacing w:after="0"/>
              <w:jc w:val="left"/>
            </w:pPr>
            <w:r>
              <w:rPr>
                <w:sz w:val="16"/>
              </w:rPr>
              <w:t>about 2.54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24 of 30 years, 1996 to 2025 (80%)</w:t>
            </w:r>
          </w:p>
        </w:tc>
        <w:tc>
          <w:tcPr>
            <w:tcW w:type="dxa" w:w="1610"/>
          </w:tcPr>
          <w:p>
            <w:pPr>
              <w:spacing w:after="0"/>
              <w:jc w:val="right"/>
            </w:pPr>
            <w:r>
              <w:rPr>
                <w:sz w:val="16"/>
              </w:rPr>
              <w:t>71</w:t>
            </w:r>
          </w:p>
        </w:tc>
        <w:tc>
          <w:tcPr>
            <w:tcW w:type="dxa" w:w="1830"/>
          </w:tcPr>
          <w:p>
            <w:pPr>
              <w:spacing w:after="0"/>
              <w:jc w:val="left"/>
            </w:pPr>
            <w:r>
              <w:rPr>
                <w:sz w:val="16"/>
              </w:rPr>
              <w:t>1996 to 2023 (28 years)</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Landslide</w:t>
            </w:r>
          </w:p>
        </w:tc>
        <w:tc>
          <w:tcPr>
            <w:tcW w:type="dxa" w:w="1386"/>
          </w:tcPr>
          <w:p>
            <w:pPr>
              <w:spacing w:after="0"/>
              <w:jc w:val="right"/>
            </w:pPr>
            <w:r>
              <w:rPr>
                <w:sz w:val="16"/>
              </w:rPr>
              <w:t>0.57</w:t>
            </w:r>
          </w:p>
        </w:tc>
        <w:tc>
          <w:tcPr>
            <w:tcW w:type="dxa" w:w="1380"/>
          </w:tcPr>
          <w:p>
            <w:pPr>
              <w:spacing w:after="0"/>
              <w:jc w:val="left"/>
            </w:pPr>
            <w:r>
              <w:rPr>
                <w:sz w:val="16"/>
              </w:rPr>
              <w:t>events per year (modeled)</w:t>
            </w:r>
          </w:p>
        </w:tc>
        <w:tc>
          <w:tcPr>
            <w:tcW w:type="dxa" w:w="1823"/>
          </w:tcPr>
          <w:p>
            <w:pPr>
              <w:spacing w:after="0"/>
              <w:jc w:val="left"/>
            </w:pPr>
            <w:r>
              <w:rPr>
                <w:sz w:val="16"/>
              </w:rPr>
              <w:t>about 0.57 per year</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Lightning</w:t>
            </w:r>
          </w:p>
        </w:tc>
        <w:tc>
          <w:tcPr>
            <w:tcW w:type="dxa" w:w="1386"/>
          </w:tcPr>
          <w:p>
            <w:pPr>
              <w:spacing w:after="0"/>
              <w:jc w:val="right"/>
            </w:pPr>
            <w:r>
              <w:rPr>
                <w:sz w:val="16"/>
              </w:rPr>
              <w:t>37.6</w:t>
            </w:r>
          </w:p>
        </w:tc>
        <w:tc>
          <w:tcPr>
            <w:tcW w:type="dxa" w:w="1380"/>
          </w:tcPr>
          <w:p>
            <w:pPr>
              <w:spacing w:after="0"/>
              <w:jc w:val="left"/>
            </w:pPr>
            <w:r>
              <w:rPr>
                <w:sz w:val="16"/>
              </w:rPr>
              <w:t>days per year with a strike</w:t>
            </w:r>
          </w:p>
        </w:tc>
        <w:tc>
          <w:tcPr>
            <w:tcW w:type="dxa" w:w="1823"/>
          </w:tcPr>
          <w:p>
            <w:pPr>
              <w:spacing w:after="0"/>
              <w:jc w:val="left"/>
            </w:pPr>
            <w:r>
              <w:rPr>
                <w:sz w:val="16"/>
              </w:rPr>
              <w:t>about 37.6 days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1995 to 2023 (29 years; CONUS)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Strong Wind</w:t>
            </w:r>
          </w:p>
        </w:tc>
        <w:tc>
          <w:tcPr>
            <w:tcW w:type="dxa" w:w="1386"/>
          </w:tcPr>
          <w:p>
            <w:pPr>
              <w:spacing w:after="0"/>
              <w:jc w:val="right"/>
            </w:pPr>
            <w:r>
              <w:rPr>
                <w:sz w:val="16"/>
              </w:rPr>
              <w:t>5.04</w:t>
            </w:r>
          </w:p>
        </w:tc>
        <w:tc>
          <w:tcPr>
            <w:tcW w:type="dxa" w:w="1380"/>
          </w:tcPr>
          <w:p>
            <w:pPr>
              <w:spacing w:after="0"/>
              <w:jc w:val="left"/>
            </w:pPr>
            <w:r>
              <w:rPr>
                <w:sz w:val="16"/>
              </w:rPr>
              <w:t>events per year</w:t>
            </w:r>
          </w:p>
        </w:tc>
        <w:tc>
          <w:tcPr>
            <w:tcW w:type="dxa" w:w="1823"/>
          </w:tcPr>
          <w:p>
            <w:pPr>
              <w:spacing w:after="0"/>
              <w:jc w:val="left"/>
            </w:pPr>
            <w:r>
              <w:rPr>
                <w:sz w:val="16"/>
              </w:rPr>
              <w:t>about 5.04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192</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Tornado</w:t>
            </w:r>
          </w:p>
        </w:tc>
        <w:tc>
          <w:tcPr>
            <w:tcW w:type="dxa" w:w="1386"/>
          </w:tcPr>
          <w:p>
            <w:pPr>
              <w:spacing w:after="0"/>
              <w:jc w:val="right"/>
            </w:pPr>
            <w:r>
              <w:rPr>
                <w:sz w:val="16"/>
              </w:rPr>
              <w:t>0.178</w:t>
            </w:r>
          </w:p>
        </w:tc>
        <w:tc>
          <w:tcPr>
            <w:tcW w:type="dxa" w:w="1380"/>
          </w:tcPr>
          <w:p>
            <w:pPr>
              <w:spacing w:after="0"/>
              <w:jc w:val="left"/>
            </w:pPr>
            <w:r>
              <w:rPr>
                <w:sz w:val="16"/>
              </w:rPr>
              <w:t>events per year</w:t>
            </w:r>
          </w:p>
        </w:tc>
        <w:tc>
          <w:tcPr>
            <w:tcW w:type="dxa" w:w="1823"/>
          </w:tcPr>
          <w:p>
            <w:pPr>
              <w:spacing w:after="0"/>
              <w:jc w:val="left"/>
            </w:pPr>
            <w:r>
              <w:rPr>
                <w:sz w:val="16"/>
              </w:rPr>
              <w:t>about 1 in 6 years</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1950 to 2023 (EF2+); 1986 to 2023 (EF0-1)</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Wildfire</w:t>
            </w:r>
          </w:p>
        </w:tc>
        <w:tc>
          <w:tcPr>
            <w:tcW w:type="dxa" w:w="1386"/>
          </w:tcPr>
          <w:p>
            <w:pPr>
              <w:spacing w:after="0"/>
              <w:jc w:val="right"/>
            </w:pPr>
            <w:r>
              <w:rPr>
                <w:sz w:val="16"/>
              </w:rPr>
              <w:t>0.00109</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burns in a year: 0.109%</w:t>
            </w:r>
          </w:p>
        </w:tc>
        <w:tc>
          <w:tcPr>
            <w:tcW w:type="dxa" w:w="1037"/>
          </w:tcPr>
          <w:p>
            <w:pPr>
              <w:spacing w:after="0"/>
              <w:jc w:val="left"/>
            </w:pPr>
          </w:p>
        </w:tc>
        <w:tc>
          <w:tcPr>
            <w:tcW w:type="dxa" w:w="1365"/>
          </w:tcPr>
          <w:p>
            <w:pPr>
              <w:spacing w:after="0"/>
              <w:jc w:val="left"/>
            </w:pPr>
            <w:r>
              <w:rPr>
                <w:sz w:val="16"/>
              </w:rPr>
              <w:t>Storm Events records in 0 of 30 years, 1996 to 2025 (0%)</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6"/>
          </w:tcPr>
          <w:p>
            <w:pPr>
              <w:spacing w:after="0"/>
              <w:jc w:val="right"/>
            </w:pPr>
            <w:r>
              <w:rPr>
                <w:sz w:val="16"/>
              </w:rPr>
              <w:t>13.1</w:t>
            </w:r>
          </w:p>
        </w:tc>
        <w:tc>
          <w:tcPr>
            <w:tcW w:type="dxa" w:w="1380"/>
          </w:tcPr>
          <w:p>
            <w:pPr>
              <w:spacing w:after="0"/>
              <w:jc w:val="left"/>
            </w:pPr>
            <w:r>
              <w:rPr>
                <w:sz w:val="16"/>
              </w:rPr>
              <w:t>event-days per year</w:t>
            </w:r>
          </w:p>
        </w:tc>
        <w:tc>
          <w:tcPr>
            <w:tcW w:type="dxa" w:w="1823"/>
          </w:tcPr>
          <w:p>
            <w:pPr>
              <w:spacing w:after="0"/>
              <w:jc w:val="left"/>
            </w:pPr>
            <w:r>
              <w:rPr>
                <w:sz w:val="16"/>
              </w:rPr>
              <w:t>about 13.1 days per year</w:t>
            </w:r>
          </w:p>
        </w:tc>
        <w:tc>
          <w:tcPr>
            <w:tcW w:type="dxa" w:w="1037"/>
          </w:tcPr>
          <w:p>
            <w:pPr>
              <w:spacing w:after="0"/>
              <w:jc w:val="left"/>
            </w:pPr>
            <w:r>
              <w:rPr>
                <w:sz w:val="16"/>
              </w:rPr>
              <w:t>Highly likely</w:t>
            </w:r>
          </w:p>
        </w:tc>
        <w:tc>
          <w:tcPr>
            <w:tcW w:type="dxa" w:w="1365"/>
          </w:tcPr>
          <w:p>
            <w:pPr>
              <w:spacing w:after="0"/>
              <w:jc w:val="left"/>
            </w:pPr>
            <w:r>
              <w:rPr>
                <w:sz w:val="16"/>
              </w:rPr>
              <w:t>Storm Events event-days in 30 of 30 years, 1996 to 2025 (100%)</w:t>
            </w:r>
          </w:p>
        </w:tc>
        <w:tc>
          <w:tcPr>
            <w:tcW w:type="dxa" w:w="1610"/>
          </w:tcPr>
          <w:p>
            <w:pPr>
              <w:spacing w:after="0"/>
              <w:jc w:val="right"/>
            </w:pPr>
            <w:r>
              <w:rPr>
                <w:sz w:val="16"/>
              </w:rPr>
              <w:t>250</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208</w:t>
            </w:r>
          </w:p>
        </w:tc>
        <w:tc>
          <w:tcPr>
            <w:tcW w:type="dxa" w:w="1381"/>
          </w:tcPr>
          <w:p>
            <w:pPr>
              <w:spacing w:after="0"/>
              <w:jc w:val="right"/>
            </w:pPr>
            <w:r>
              <w:rPr>
                <w:sz w:val="16"/>
              </w:rPr>
              <w:t>30</w:t>
            </w:r>
          </w:p>
        </w:tc>
        <w:tc>
          <w:tcPr>
            <w:tcW w:type="dxa" w:w="1381"/>
          </w:tcPr>
          <w:p>
            <w:pPr>
              <w:spacing w:after="0"/>
              <w:jc w:val="right"/>
            </w:pPr>
            <w:r>
              <w:rPr>
                <w:sz w:val="16"/>
              </w:rPr>
              <w:t>6.93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Avalanche</w:t>
            </w:r>
          </w:p>
        </w:tc>
        <w:tc>
          <w:tcPr>
            <w:tcW w:type="dxa" w:w="1578"/>
          </w:tcPr>
          <w:p>
            <w:pPr>
              <w:spacing w:after="0"/>
              <w:jc w:val="right"/>
            </w:pPr>
            <w:r>
              <w:rPr>
                <w:sz w:val="16"/>
              </w:rPr>
              <w:t>3 of 19</w:t>
            </w:r>
          </w:p>
        </w:tc>
        <w:tc>
          <w:tcPr>
            <w:tcW w:type="dxa" w:w="1191"/>
          </w:tcPr>
          <w:p>
            <w:pPr>
              <w:spacing w:after="0"/>
              <w:jc w:val="right"/>
            </w:pPr>
            <w:r>
              <w:rPr>
                <w:sz w:val="16"/>
              </w:rPr>
              <w:t>12.0</w:t>
            </w:r>
          </w:p>
        </w:tc>
        <w:tc>
          <w:tcPr>
            <w:tcW w:type="dxa" w:w="1250"/>
          </w:tcPr>
          <w:p>
            <w:pPr>
              <w:spacing w:after="0"/>
              <w:jc w:val="right"/>
            </w:pPr>
            <w:r>
              <w:rPr>
                <w:sz w:val="16"/>
              </w:rPr>
              <w:t>12.4</w:t>
            </w:r>
          </w:p>
        </w:tc>
        <w:tc>
          <w:tcPr>
            <w:tcW w:type="dxa" w:w="1191"/>
          </w:tcPr>
          <w:p>
            <w:pPr>
              <w:spacing w:after="0"/>
              <w:jc w:val="right"/>
            </w:pPr>
            <w:r>
              <w:rPr>
                <w:sz w:val="16"/>
              </w:rPr>
              <w:t>12.6</w:t>
            </w:r>
          </w:p>
        </w:tc>
        <w:tc>
          <w:tcPr>
            <w:tcW w:type="dxa" w:w="6995"/>
          </w:tcPr>
          <w:p>
            <w:pPr>
              <w:spacing w:after="0"/>
              <w:jc w:val="left"/>
            </w:pPr>
            <w:r>
              <w:rPr>
                <w:sz w:val="16"/>
              </w:rPr>
              <w:t>Very Low 3, Not Applicable 16</w:t>
            </w:r>
          </w:p>
        </w:tc>
      </w:tr>
      <w:tr>
        <w:trPr>
          <w:cantSplit/>
        </w:trPr>
        <w:tc>
          <w:tcPr>
            <w:tcW w:type="dxa" w:w="1906"/>
          </w:tcPr>
          <w:p>
            <w:pPr>
              <w:spacing w:after="0"/>
              <w:jc w:val="left"/>
            </w:pPr>
            <w:r>
              <w:rPr>
                <w:sz w:val="16"/>
              </w:rPr>
              <w:t>Cold Wave</w:t>
            </w:r>
          </w:p>
        </w:tc>
        <w:tc>
          <w:tcPr>
            <w:tcW w:type="dxa" w:w="1578"/>
          </w:tcPr>
          <w:p>
            <w:pPr>
              <w:spacing w:after="0"/>
              <w:jc w:val="right"/>
            </w:pPr>
            <w:r>
              <w:rPr>
                <w:sz w:val="16"/>
              </w:rPr>
              <w:t>19 of 19</w:t>
            </w:r>
          </w:p>
        </w:tc>
        <w:tc>
          <w:tcPr>
            <w:tcW w:type="dxa" w:w="1191"/>
          </w:tcPr>
          <w:p>
            <w:pPr>
              <w:spacing w:after="0"/>
              <w:jc w:val="right"/>
            </w:pPr>
            <w:r>
              <w:rPr>
                <w:sz w:val="16"/>
              </w:rPr>
              <w:t>19.2</w:t>
            </w:r>
          </w:p>
        </w:tc>
        <w:tc>
          <w:tcPr>
            <w:tcW w:type="dxa" w:w="1250"/>
          </w:tcPr>
          <w:p>
            <w:pPr>
              <w:spacing w:after="0"/>
              <w:jc w:val="right"/>
            </w:pPr>
            <w:r>
              <w:rPr>
                <w:sz w:val="16"/>
              </w:rPr>
              <w:t>20.8</w:t>
            </w:r>
          </w:p>
        </w:tc>
        <w:tc>
          <w:tcPr>
            <w:tcW w:type="dxa" w:w="1191"/>
          </w:tcPr>
          <w:p>
            <w:pPr>
              <w:spacing w:after="0"/>
              <w:jc w:val="right"/>
            </w:pPr>
            <w:r>
              <w:rPr>
                <w:sz w:val="16"/>
              </w:rPr>
              <w:t>31.7</w:t>
            </w:r>
          </w:p>
        </w:tc>
        <w:tc>
          <w:tcPr>
            <w:tcW w:type="dxa" w:w="6995"/>
          </w:tcPr>
          <w:p>
            <w:pPr>
              <w:spacing w:after="0"/>
              <w:jc w:val="left"/>
            </w:pPr>
            <w:r>
              <w:rPr>
                <w:sz w:val="16"/>
              </w:rPr>
              <w:t>Relatively Low 19</w:t>
            </w:r>
          </w:p>
        </w:tc>
      </w:tr>
      <w:tr>
        <w:trPr>
          <w:cantSplit/>
        </w:trPr>
        <w:tc>
          <w:tcPr>
            <w:tcW w:type="dxa" w:w="1906"/>
          </w:tcPr>
          <w:p>
            <w:pPr>
              <w:spacing w:after="0"/>
              <w:jc w:val="left"/>
            </w:pPr>
            <w:r>
              <w:rPr>
                <w:sz w:val="16"/>
              </w:rPr>
              <w:t>Drought</w:t>
            </w:r>
          </w:p>
        </w:tc>
        <w:tc>
          <w:tcPr>
            <w:tcW w:type="dxa" w:w="1578"/>
          </w:tcPr>
          <w:p>
            <w:pPr>
              <w:spacing w:after="0"/>
              <w:jc w:val="right"/>
            </w:pPr>
            <w:r>
              <w:rPr>
                <w:sz w:val="16"/>
              </w:rPr>
              <w:t>12 of 19</w:t>
            </w:r>
          </w:p>
        </w:tc>
        <w:tc>
          <w:tcPr>
            <w:tcW w:type="dxa" w:w="1191"/>
          </w:tcPr>
          <w:p>
            <w:pPr>
              <w:spacing w:after="0"/>
              <w:jc w:val="right"/>
            </w:pPr>
            <w:r>
              <w:rPr>
                <w:sz w:val="16"/>
              </w:rPr>
              <w:t>81.7</w:t>
            </w:r>
          </w:p>
        </w:tc>
        <w:tc>
          <w:tcPr>
            <w:tcW w:type="dxa" w:w="1250"/>
          </w:tcPr>
          <w:p>
            <w:pPr>
              <w:spacing w:after="0"/>
              <w:jc w:val="right"/>
            </w:pPr>
            <w:r>
              <w:rPr>
                <w:sz w:val="16"/>
              </w:rPr>
              <w:t>91.6</w:t>
            </w:r>
          </w:p>
        </w:tc>
        <w:tc>
          <w:tcPr>
            <w:tcW w:type="dxa" w:w="1191"/>
          </w:tcPr>
          <w:p>
            <w:pPr>
              <w:spacing w:after="0"/>
              <w:jc w:val="right"/>
            </w:pPr>
            <w:r>
              <w:rPr>
                <w:sz w:val="16"/>
              </w:rPr>
              <w:t>97.8</w:t>
            </w:r>
          </w:p>
        </w:tc>
        <w:tc>
          <w:tcPr>
            <w:tcW w:type="dxa" w:w="6995"/>
          </w:tcPr>
          <w:p>
            <w:pPr>
              <w:spacing w:after="0"/>
              <w:jc w:val="left"/>
            </w:pPr>
            <w:r>
              <w:rPr>
                <w:sz w:val="16"/>
              </w:rPr>
              <w:t>Relatively High 1, Relatively Moderate 4, Relatively Low 7, No Rating 7</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19 of 19</w:t>
            </w:r>
          </w:p>
        </w:tc>
        <w:tc>
          <w:tcPr>
            <w:tcW w:type="dxa" w:w="1191"/>
          </w:tcPr>
          <w:p>
            <w:pPr>
              <w:spacing w:after="0"/>
              <w:jc w:val="right"/>
            </w:pPr>
            <w:r>
              <w:rPr>
                <w:sz w:val="16"/>
              </w:rPr>
              <w:t>21.1</w:t>
            </w:r>
          </w:p>
        </w:tc>
        <w:tc>
          <w:tcPr>
            <w:tcW w:type="dxa" w:w="1250"/>
          </w:tcPr>
          <w:p>
            <w:pPr>
              <w:spacing w:after="0"/>
              <w:jc w:val="right"/>
            </w:pPr>
            <w:r>
              <w:rPr>
                <w:sz w:val="16"/>
              </w:rPr>
              <w:t>44.6</w:t>
            </w:r>
          </w:p>
        </w:tc>
        <w:tc>
          <w:tcPr>
            <w:tcW w:type="dxa" w:w="1191"/>
          </w:tcPr>
          <w:p>
            <w:pPr>
              <w:spacing w:after="0"/>
              <w:jc w:val="right"/>
            </w:pPr>
            <w:r>
              <w:rPr>
                <w:sz w:val="16"/>
              </w:rPr>
              <w:t>73.7</w:t>
            </w:r>
          </w:p>
        </w:tc>
        <w:tc>
          <w:tcPr>
            <w:tcW w:type="dxa" w:w="6995"/>
          </w:tcPr>
          <w:p>
            <w:pPr>
              <w:spacing w:after="0"/>
              <w:jc w:val="left"/>
            </w:pPr>
            <w:r>
              <w:rPr>
                <w:sz w:val="16"/>
              </w:rPr>
              <w:t>Relatively Low 11, Very Low 8</w:t>
            </w:r>
          </w:p>
        </w:tc>
      </w:tr>
      <w:tr>
        <w:trPr>
          <w:cantSplit/>
        </w:trPr>
        <w:tc>
          <w:tcPr>
            <w:tcW w:type="dxa" w:w="1906"/>
          </w:tcPr>
          <w:p>
            <w:pPr>
              <w:spacing w:after="0"/>
              <w:jc w:val="left"/>
            </w:pPr>
            <w:r>
              <w:rPr>
                <w:sz w:val="16"/>
              </w:rPr>
              <w:t>Hail</w:t>
            </w:r>
          </w:p>
        </w:tc>
        <w:tc>
          <w:tcPr>
            <w:tcW w:type="dxa" w:w="1578"/>
          </w:tcPr>
          <w:p>
            <w:pPr>
              <w:spacing w:after="0"/>
              <w:jc w:val="right"/>
            </w:pPr>
            <w:r>
              <w:rPr>
                <w:sz w:val="16"/>
              </w:rPr>
              <w:t>19 of 19</w:t>
            </w:r>
          </w:p>
        </w:tc>
        <w:tc>
          <w:tcPr>
            <w:tcW w:type="dxa" w:w="1191"/>
          </w:tcPr>
          <w:p>
            <w:pPr>
              <w:spacing w:after="0"/>
              <w:jc w:val="right"/>
            </w:pPr>
            <w:r>
              <w:rPr>
                <w:sz w:val="16"/>
              </w:rPr>
              <w:t>56.1</w:t>
            </w:r>
          </w:p>
        </w:tc>
        <w:tc>
          <w:tcPr>
            <w:tcW w:type="dxa" w:w="1250"/>
          </w:tcPr>
          <w:p>
            <w:pPr>
              <w:spacing w:after="0"/>
              <w:jc w:val="right"/>
            </w:pPr>
            <w:r>
              <w:rPr>
                <w:sz w:val="16"/>
              </w:rPr>
              <w:t>68.5</w:t>
            </w:r>
          </w:p>
        </w:tc>
        <w:tc>
          <w:tcPr>
            <w:tcW w:type="dxa" w:w="1191"/>
          </w:tcPr>
          <w:p>
            <w:pPr>
              <w:spacing w:after="0"/>
              <w:jc w:val="right"/>
            </w:pPr>
            <w:r>
              <w:rPr>
                <w:sz w:val="16"/>
              </w:rPr>
              <w:t>85.4</w:t>
            </w:r>
          </w:p>
        </w:tc>
        <w:tc>
          <w:tcPr>
            <w:tcW w:type="dxa" w:w="6995"/>
          </w:tcPr>
          <w:p>
            <w:pPr>
              <w:spacing w:after="0"/>
              <w:jc w:val="left"/>
            </w:pPr>
            <w:r>
              <w:rPr>
                <w:sz w:val="16"/>
              </w:rPr>
              <w:t>Relatively Moderate 9, Relatively Low 10</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19 of 19</w:t>
            </w:r>
          </w:p>
        </w:tc>
        <w:tc>
          <w:tcPr>
            <w:tcW w:type="dxa" w:w="1191"/>
          </w:tcPr>
          <w:p>
            <w:pPr>
              <w:spacing w:after="0"/>
              <w:jc w:val="right"/>
            </w:pPr>
            <w:r>
              <w:rPr>
                <w:sz w:val="16"/>
              </w:rPr>
              <w:t>34.8</w:t>
            </w:r>
          </w:p>
        </w:tc>
        <w:tc>
          <w:tcPr>
            <w:tcW w:type="dxa" w:w="1250"/>
          </w:tcPr>
          <w:p>
            <w:pPr>
              <w:spacing w:after="0"/>
              <w:jc w:val="right"/>
            </w:pPr>
            <w:r>
              <w:rPr>
                <w:sz w:val="16"/>
              </w:rPr>
              <w:t>56.0</w:t>
            </w:r>
          </w:p>
        </w:tc>
        <w:tc>
          <w:tcPr>
            <w:tcW w:type="dxa" w:w="1191"/>
          </w:tcPr>
          <w:p>
            <w:pPr>
              <w:spacing w:after="0"/>
              <w:jc w:val="right"/>
            </w:pPr>
            <w:r>
              <w:rPr>
                <w:sz w:val="16"/>
              </w:rPr>
              <w:t>76.3</w:t>
            </w:r>
          </w:p>
        </w:tc>
        <w:tc>
          <w:tcPr>
            <w:tcW w:type="dxa" w:w="6995"/>
          </w:tcPr>
          <w:p>
            <w:pPr>
              <w:spacing w:after="0"/>
              <w:jc w:val="left"/>
            </w:pPr>
            <w:r>
              <w:rPr>
                <w:sz w:val="16"/>
              </w:rPr>
              <w:t>Relatively Moderate 10, Relatively Low 9</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19 of 19</w:t>
            </w:r>
          </w:p>
        </w:tc>
        <w:tc>
          <w:tcPr>
            <w:tcW w:type="dxa" w:w="1191"/>
          </w:tcPr>
          <w:p>
            <w:pPr>
              <w:spacing w:after="0"/>
              <w:jc w:val="right"/>
            </w:pPr>
            <w:r>
              <w:rPr>
                <w:sz w:val="16"/>
              </w:rPr>
              <w:t>60.4</w:t>
            </w:r>
          </w:p>
        </w:tc>
        <w:tc>
          <w:tcPr>
            <w:tcW w:type="dxa" w:w="1250"/>
          </w:tcPr>
          <w:p>
            <w:pPr>
              <w:spacing w:after="0"/>
              <w:jc w:val="right"/>
            </w:pPr>
            <w:r>
              <w:rPr>
                <w:sz w:val="16"/>
              </w:rPr>
              <w:t>72.4</w:t>
            </w:r>
          </w:p>
        </w:tc>
        <w:tc>
          <w:tcPr>
            <w:tcW w:type="dxa" w:w="1191"/>
          </w:tcPr>
          <w:p>
            <w:pPr>
              <w:spacing w:after="0"/>
              <w:jc w:val="right"/>
            </w:pPr>
            <w:r>
              <w:rPr>
                <w:sz w:val="16"/>
              </w:rPr>
              <w:t>84.0</w:t>
            </w:r>
          </w:p>
        </w:tc>
        <w:tc>
          <w:tcPr>
            <w:tcW w:type="dxa" w:w="6995"/>
          </w:tcPr>
          <w:p>
            <w:pPr>
              <w:spacing w:after="0"/>
              <w:jc w:val="left"/>
            </w:pPr>
            <w:r>
              <w:rPr>
                <w:sz w:val="16"/>
              </w:rPr>
              <w:t>Relatively Moderate 4, Relatively Low 15</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19 of 19</w:t>
            </w:r>
          </w:p>
        </w:tc>
        <w:tc>
          <w:tcPr>
            <w:tcW w:type="dxa" w:w="1191"/>
          </w:tcPr>
          <w:p>
            <w:pPr>
              <w:spacing w:after="0"/>
              <w:jc w:val="right"/>
            </w:pPr>
            <w:r>
              <w:rPr>
                <w:sz w:val="16"/>
              </w:rPr>
              <w:t>4.7</w:t>
            </w:r>
          </w:p>
        </w:tc>
        <w:tc>
          <w:tcPr>
            <w:tcW w:type="dxa" w:w="1250"/>
          </w:tcPr>
          <w:p>
            <w:pPr>
              <w:spacing w:after="0"/>
              <w:jc w:val="right"/>
            </w:pPr>
            <w:r>
              <w:rPr>
                <w:sz w:val="16"/>
              </w:rPr>
              <w:t>13.2</w:t>
            </w:r>
          </w:p>
        </w:tc>
        <w:tc>
          <w:tcPr>
            <w:tcW w:type="dxa" w:w="1191"/>
          </w:tcPr>
          <w:p>
            <w:pPr>
              <w:spacing w:after="0"/>
              <w:jc w:val="right"/>
            </w:pPr>
            <w:r>
              <w:rPr>
                <w:sz w:val="16"/>
              </w:rPr>
              <w:t>32.4</w:t>
            </w:r>
          </w:p>
        </w:tc>
        <w:tc>
          <w:tcPr>
            <w:tcW w:type="dxa" w:w="6995"/>
          </w:tcPr>
          <w:p>
            <w:pPr>
              <w:spacing w:after="0"/>
              <w:jc w:val="left"/>
            </w:pPr>
            <w:r>
              <w:rPr>
                <w:sz w:val="16"/>
              </w:rPr>
              <w:t>Very Low 19</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19 of 19</w:t>
            </w:r>
          </w:p>
        </w:tc>
        <w:tc>
          <w:tcPr>
            <w:tcW w:type="dxa" w:w="1191"/>
          </w:tcPr>
          <w:p>
            <w:pPr>
              <w:spacing w:after="0"/>
              <w:jc w:val="right"/>
            </w:pPr>
            <w:r>
              <w:rPr>
                <w:sz w:val="16"/>
              </w:rPr>
              <w:t>22.5</w:t>
            </w:r>
          </w:p>
        </w:tc>
        <w:tc>
          <w:tcPr>
            <w:tcW w:type="dxa" w:w="1250"/>
          </w:tcPr>
          <w:p>
            <w:pPr>
              <w:spacing w:after="0"/>
              <w:jc w:val="right"/>
            </w:pPr>
            <w:r>
              <w:rPr>
                <w:sz w:val="16"/>
              </w:rPr>
              <w:t>42.7</w:t>
            </w:r>
          </w:p>
        </w:tc>
        <w:tc>
          <w:tcPr>
            <w:tcW w:type="dxa" w:w="1191"/>
          </w:tcPr>
          <w:p>
            <w:pPr>
              <w:spacing w:after="0"/>
              <w:jc w:val="right"/>
            </w:pPr>
            <w:r>
              <w:rPr>
                <w:sz w:val="16"/>
              </w:rPr>
              <w:t>82.2</w:t>
            </w:r>
          </w:p>
        </w:tc>
        <w:tc>
          <w:tcPr>
            <w:tcW w:type="dxa" w:w="6995"/>
          </w:tcPr>
          <w:p>
            <w:pPr>
              <w:spacing w:after="0"/>
              <w:jc w:val="left"/>
            </w:pPr>
            <w:r>
              <w:rPr>
                <w:sz w:val="16"/>
              </w:rPr>
              <w:t>Relatively High 1, Relatively Moderate 8, Relatively Low 10</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19 of 19</w:t>
            </w:r>
          </w:p>
        </w:tc>
        <w:tc>
          <w:tcPr>
            <w:tcW w:type="dxa" w:w="1191"/>
          </w:tcPr>
          <w:p>
            <w:pPr>
              <w:spacing w:after="0"/>
              <w:jc w:val="right"/>
            </w:pPr>
            <w:r>
              <w:rPr>
                <w:sz w:val="16"/>
              </w:rPr>
              <w:t>22.2</w:t>
            </w:r>
          </w:p>
        </w:tc>
        <w:tc>
          <w:tcPr>
            <w:tcW w:type="dxa" w:w="1250"/>
          </w:tcPr>
          <w:p>
            <w:pPr>
              <w:spacing w:after="0"/>
              <w:jc w:val="right"/>
            </w:pPr>
            <w:r>
              <w:rPr>
                <w:sz w:val="16"/>
              </w:rPr>
              <w:t>76.4</w:t>
            </w:r>
          </w:p>
        </w:tc>
        <w:tc>
          <w:tcPr>
            <w:tcW w:type="dxa" w:w="1191"/>
          </w:tcPr>
          <w:p>
            <w:pPr>
              <w:spacing w:after="0"/>
              <w:jc w:val="right"/>
            </w:pPr>
            <w:r>
              <w:rPr>
                <w:sz w:val="16"/>
              </w:rPr>
              <w:t>97.9</w:t>
            </w:r>
          </w:p>
        </w:tc>
        <w:tc>
          <w:tcPr>
            <w:tcW w:type="dxa" w:w="6995"/>
          </w:tcPr>
          <w:p>
            <w:pPr>
              <w:spacing w:after="0"/>
              <w:jc w:val="left"/>
            </w:pPr>
            <w:r>
              <w:rPr>
                <w:sz w:val="16"/>
              </w:rPr>
              <w:t>Relatively Moderate 2, Relatively Low 4, Very Low 13</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19 of 19</w:t>
            </w:r>
          </w:p>
        </w:tc>
        <w:tc>
          <w:tcPr>
            <w:tcW w:type="dxa" w:w="1191"/>
          </w:tcPr>
          <w:p>
            <w:pPr>
              <w:spacing w:after="0"/>
              <w:jc w:val="right"/>
            </w:pPr>
            <w:r>
              <w:rPr>
                <w:sz w:val="16"/>
              </w:rPr>
              <w:t>37.4</w:t>
            </w:r>
          </w:p>
        </w:tc>
        <w:tc>
          <w:tcPr>
            <w:tcW w:type="dxa" w:w="1250"/>
          </w:tcPr>
          <w:p>
            <w:pPr>
              <w:spacing w:after="0"/>
              <w:jc w:val="right"/>
            </w:pPr>
            <w:r>
              <w:rPr>
                <w:sz w:val="16"/>
              </w:rPr>
              <w:t>54.7</w:t>
            </w:r>
          </w:p>
        </w:tc>
        <w:tc>
          <w:tcPr>
            <w:tcW w:type="dxa" w:w="1191"/>
          </w:tcPr>
          <w:p>
            <w:pPr>
              <w:spacing w:after="0"/>
              <w:jc w:val="right"/>
            </w:pPr>
            <w:r>
              <w:rPr>
                <w:sz w:val="16"/>
              </w:rPr>
              <w:t>77.4</w:t>
            </w:r>
          </w:p>
        </w:tc>
        <w:tc>
          <w:tcPr>
            <w:tcW w:type="dxa" w:w="6995"/>
          </w:tcPr>
          <w:p>
            <w:pPr>
              <w:spacing w:after="0"/>
              <w:jc w:val="left"/>
            </w:pPr>
            <w:r>
              <w:rPr>
                <w:sz w:val="16"/>
              </w:rPr>
              <w:t>Relatively Moderate 13, Relatively Low 6</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19 of 19</w:t>
            </w:r>
          </w:p>
        </w:tc>
        <w:tc>
          <w:tcPr>
            <w:tcW w:type="dxa" w:w="1191"/>
          </w:tcPr>
          <w:p>
            <w:pPr>
              <w:spacing w:after="0"/>
              <w:jc w:val="right"/>
            </w:pPr>
            <w:r>
              <w:rPr>
                <w:sz w:val="16"/>
              </w:rPr>
              <w:t>53.4</w:t>
            </w:r>
          </w:p>
        </w:tc>
        <w:tc>
          <w:tcPr>
            <w:tcW w:type="dxa" w:w="1250"/>
          </w:tcPr>
          <w:p>
            <w:pPr>
              <w:spacing w:after="0"/>
              <w:jc w:val="right"/>
            </w:pPr>
            <w:r>
              <w:rPr>
                <w:sz w:val="16"/>
              </w:rPr>
              <w:t>73.0</w:t>
            </w:r>
          </w:p>
        </w:tc>
        <w:tc>
          <w:tcPr>
            <w:tcW w:type="dxa" w:w="1191"/>
          </w:tcPr>
          <w:p>
            <w:pPr>
              <w:spacing w:after="0"/>
              <w:jc w:val="right"/>
            </w:pPr>
            <w:r>
              <w:rPr>
                <w:sz w:val="16"/>
              </w:rPr>
              <w:t>87.0</w:t>
            </w:r>
          </w:p>
        </w:tc>
        <w:tc>
          <w:tcPr>
            <w:tcW w:type="dxa" w:w="6995"/>
          </w:tcPr>
          <w:p>
            <w:pPr>
              <w:spacing w:after="0"/>
              <w:jc w:val="left"/>
            </w:pPr>
            <w:r>
              <w:rPr>
                <w:sz w:val="16"/>
              </w:rPr>
              <w:t>Relatively High 5, Relatively Moderate 13, Relatively Low 1</w:t>
            </w:r>
          </w:p>
        </w:tc>
      </w:tr>
      <w:tr>
        <w:trPr>
          <w:cantSplit/>
        </w:trPr>
        <w:tc>
          <w:tcPr>
            <w:tcW w:type="dxa" w:w="1906"/>
          </w:tcPr>
          <w:p>
            <w:pPr>
              <w:spacing w:after="0"/>
              <w:jc w:val="left"/>
            </w:pPr>
            <w:r>
              <w:rPr>
                <w:sz w:val="16"/>
              </w:rPr>
              <w:t>Tornado</w:t>
            </w:r>
          </w:p>
        </w:tc>
        <w:tc>
          <w:tcPr>
            <w:tcW w:type="dxa" w:w="1578"/>
          </w:tcPr>
          <w:p>
            <w:pPr>
              <w:spacing w:after="0"/>
              <w:jc w:val="right"/>
            </w:pPr>
            <w:r>
              <w:rPr>
                <w:sz w:val="16"/>
              </w:rPr>
              <w:t>19 of 19</w:t>
            </w:r>
          </w:p>
        </w:tc>
        <w:tc>
          <w:tcPr>
            <w:tcW w:type="dxa" w:w="1191"/>
          </w:tcPr>
          <w:p>
            <w:pPr>
              <w:spacing w:after="0"/>
              <w:jc w:val="right"/>
            </w:pPr>
            <w:r>
              <w:rPr>
                <w:sz w:val="16"/>
              </w:rPr>
              <w:t>30.5</w:t>
            </w:r>
          </w:p>
        </w:tc>
        <w:tc>
          <w:tcPr>
            <w:tcW w:type="dxa" w:w="1250"/>
          </w:tcPr>
          <w:p>
            <w:pPr>
              <w:spacing w:after="0"/>
              <w:jc w:val="right"/>
            </w:pPr>
            <w:r>
              <w:rPr>
                <w:sz w:val="16"/>
              </w:rPr>
              <w:t>40.3</w:t>
            </w:r>
          </w:p>
        </w:tc>
        <w:tc>
          <w:tcPr>
            <w:tcW w:type="dxa" w:w="1191"/>
          </w:tcPr>
          <w:p>
            <w:pPr>
              <w:spacing w:after="0"/>
              <w:jc w:val="right"/>
            </w:pPr>
            <w:r>
              <w:rPr>
                <w:sz w:val="16"/>
              </w:rPr>
              <w:t>57.6</w:t>
            </w:r>
          </w:p>
        </w:tc>
        <w:tc>
          <w:tcPr>
            <w:tcW w:type="dxa" w:w="6995"/>
          </w:tcPr>
          <w:p>
            <w:pPr>
              <w:spacing w:after="0"/>
              <w:jc w:val="left"/>
            </w:pPr>
            <w:r>
              <w:rPr>
                <w:sz w:val="16"/>
              </w:rPr>
              <w:t>Relatively Moderate 2, Relatively Low 17</w:t>
            </w:r>
          </w:p>
        </w:tc>
      </w:tr>
      <w:tr>
        <w:trPr>
          <w:cantSplit/>
        </w:trPr>
        <w:tc>
          <w:tcPr>
            <w:tcW w:type="dxa" w:w="1906"/>
          </w:tcPr>
          <w:p>
            <w:pPr>
              <w:spacing w:after="0"/>
              <w:jc w:val="left"/>
            </w:pPr>
            <w:r>
              <w:rPr>
                <w:sz w:val="16"/>
              </w:rPr>
              <w:t>Wildfire</w:t>
            </w:r>
          </w:p>
        </w:tc>
        <w:tc>
          <w:tcPr>
            <w:tcW w:type="dxa" w:w="1578"/>
          </w:tcPr>
          <w:p>
            <w:pPr>
              <w:spacing w:after="0"/>
              <w:jc w:val="right"/>
            </w:pPr>
            <w:r>
              <w:rPr>
                <w:sz w:val="16"/>
              </w:rPr>
              <w:t>19 of 19</w:t>
            </w:r>
          </w:p>
        </w:tc>
        <w:tc>
          <w:tcPr>
            <w:tcW w:type="dxa" w:w="1191"/>
          </w:tcPr>
          <w:p>
            <w:pPr>
              <w:spacing w:after="0"/>
              <w:jc w:val="right"/>
            </w:pPr>
            <w:r>
              <w:rPr>
                <w:sz w:val="16"/>
              </w:rPr>
              <w:t>23.1</w:t>
            </w:r>
          </w:p>
        </w:tc>
        <w:tc>
          <w:tcPr>
            <w:tcW w:type="dxa" w:w="1250"/>
          </w:tcPr>
          <w:p>
            <w:pPr>
              <w:spacing w:after="0"/>
              <w:jc w:val="right"/>
            </w:pPr>
            <w:r>
              <w:rPr>
                <w:sz w:val="16"/>
              </w:rPr>
              <w:t>75.7</w:t>
            </w:r>
          </w:p>
        </w:tc>
        <w:tc>
          <w:tcPr>
            <w:tcW w:type="dxa" w:w="1191"/>
          </w:tcPr>
          <w:p>
            <w:pPr>
              <w:spacing w:after="0"/>
              <w:jc w:val="right"/>
            </w:pPr>
            <w:r>
              <w:rPr>
                <w:sz w:val="16"/>
              </w:rPr>
              <w:t>86.9</w:t>
            </w:r>
          </w:p>
        </w:tc>
        <w:tc>
          <w:tcPr>
            <w:tcW w:type="dxa" w:w="6995"/>
          </w:tcPr>
          <w:p>
            <w:pPr>
              <w:spacing w:after="0"/>
              <w:jc w:val="left"/>
            </w:pPr>
            <w:r>
              <w:rPr>
                <w:sz w:val="16"/>
              </w:rPr>
              <w:t>Relatively Low 12, Very Low 7</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19 of 19</w:t>
            </w:r>
          </w:p>
        </w:tc>
        <w:tc>
          <w:tcPr>
            <w:tcW w:type="dxa" w:w="1191"/>
          </w:tcPr>
          <w:p>
            <w:pPr>
              <w:spacing w:after="0"/>
              <w:jc w:val="right"/>
            </w:pPr>
            <w:r>
              <w:rPr>
                <w:sz w:val="16"/>
              </w:rPr>
              <w:t>57.9</w:t>
            </w:r>
          </w:p>
        </w:tc>
        <w:tc>
          <w:tcPr>
            <w:tcW w:type="dxa" w:w="1250"/>
          </w:tcPr>
          <w:p>
            <w:pPr>
              <w:spacing w:after="0"/>
              <w:jc w:val="right"/>
            </w:pPr>
            <w:r>
              <w:rPr>
                <w:sz w:val="16"/>
              </w:rPr>
              <w:t>71.1</w:t>
            </w:r>
          </w:p>
        </w:tc>
        <w:tc>
          <w:tcPr>
            <w:tcW w:type="dxa" w:w="1191"/>
          </w:tcPr>
          <w:p>
            <w:pPr>
              <w:spacing w:after="0"/>
              <w:jc w:val="right"/>
            </w:pPr>
            <w:r>
              <w:rPr>
                <w:sz w:val="16"/>
              </w:rPr>
              <w:t>88.7</w:t>
            </w:r>
          </w:p>
        </w:tc>
        <w:tc>
          <w:tcPr>
            <w:tcW w:type="dxa" w:w="6995"/>
          </w:tcPr>
          <w:p>
            <w:pPr>
              <w:spacing w:after="0"/>
              <w:jc w:val="left"/>
            </w:pPr>
            <w:r>
              <w:rPr>
                <w:sz w:val="16"/>
              </w:rPr>
              <w:t>Relatively High 5, Relatively Moderate 14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0"/>
        <w:gridCol w:w="680"/>
        <w:gridCol w:w="2589"/>
        <w:gridCol w:w="2075"/>
        <w:gridCol w:w="2145"/>
        <w:gridCol w:w="2408"/>
        <w:gridCol w:w="2656"/>
      </w:tblGrid>
      <w:tr>
        <w:trPr>
          <w:cantSplit/>
          <w:tblHeader/>
        </w:trPr>
        <w:tc>
          <w:tcPr>
            <w:tcW w:type="dxa" w:w="1560"/>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89"/>
            <w:shd w:val="clear" w:color="auto" w:fill="E8E8E8"/>
          </w:tcPr>
          <w:p>
            <w:pPr>
              <w:spacing w:after="0"/>
              <w:jc w:val="left"/>
            </w:pPr>
            <w:r>
              <w:rPr>
                <w:b/>
                <w:sz w:val="16"/>
              </w:rPr>
              <w:t>Plan status</w:t>
            </w:r>
          </w:p>
        </w:tc>
        <w:tc>
          <w:tcPr>
            <w:tcW w:type="dxa" w:w="207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4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0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56"/>
            <w:shd w:val="clear" w:color="auto" w:fill="E8E8E8"/>
          </w:tcPr>
          <w:p>
            <w:pPr>
              <w:spacing w:after="0"/>
              <w:jc w:val="left"/>
            </w:pPr>
            <w:r>
              <w:rPr>
                <w:b/>
                <w:sz w:val="16"/>
              </w:rPr>
              <w:t>Notes</w:t>
            </w:r>
          </w:p>
        </w:tc>
      </w:tr>
      <w:tr>
        <w:trPr>
          <w:cantSplit/>
        </w:trPr>
        <w:tc>
          <w:tcPr>
            <w:tcW w:type="dxa" w:w="1560"/>
          </w:tcPr>
          <w:p>
            <w:pPr>
              <w:spacing w:after="0"/>
              <w:jc w:val="left"/>
            </w:pPr>
            <w:r>
              <w:rPr>
                <w:sz w:val="16"/>
              </w:rPr>
              <w:t>Frederick County</w:t>
            </w:r>
          </w:p>
        </w:tc>
        <w:tc>
          <w:tcPr>
            <w:tcW w:type="dxa" w:w="680"/>
          </w:tcPr>
          <w:p>
            <w:pPr>
              <w:spacing w:after="0"/>
              <w:jc w:val="left"/>
            </w:pPr>
            <w:r>
              <w:rPr>
                <w:sz w:val="16"/>
              </w:rPr>
              <w:t>County</w:t>
            </w:r>
          </w:p>
        </w:tc>
        <w:tc>
          <w:tcPr>
            <w:tcW w:type="dxa" w:w="2589"/>
          </w:tcPr>
          <w:p>
            <w:pPr>
              <w:spacing w:after="0"/>
              <w:jc w:val="left"/>
            </w:pPr>
            <w:r>
              <w:rPr>
                <w:sz w:val="16"/>
              </w:rPr>
              <w:t>Approved, expires 2028-09-11</w:t>
            </w:r>
          </w:p>
        </w:tc>
        <w:tc>
          <w:tcPr>
            <w:tcW w:type="dxa" w:w="2075"/>
          </w:tcPr>
          <w:p>
            <w:pPr>
              <w:spacing w:after="0"/>
              <w:jc w:val="right"/>
            </w:pPr>
            <w:r>
              <w:rPr>
                <w:sz w:val="16"/>
              </w:rPr>
              <w:t>FMA RL 0, SRL 0; any 8</w:t>
            </w:r>
          </w:p>
        </w:tc>
        <w:tc>
          <w:tcPr>
            <w:tcW w:type="dxa" w:w="2145"/>
          </w:tcPr>
          <w:p>
            <w:pPr>
              <w:spacing w:after="0"/>
              <w:jc w:val="right"/>
            </w:pPr>
            <w:r>
              <w:rPr>
                <w:sz w:val="16"/>
              </w:rPr>
              <w:t>$243,661.19</w:t>
            </w:r>
          </w:p>
        </w:tc>
        <w:tc>
          <w:tcPr>
            <w:tcW w:type="dxa" w:w="2408"/>
          </w:tcPr>
          <w:p>
            <w:pPr>
              <w:spacing w:after="0"/>
              <w:jc w:val="right"/>
            </w:pPr>
            <w:r>
              <w:rPr>
                <w:sz w:val="16"/>
              </w:rPr>
              <w:t>0 total; 0 since its plan</w:t>
            </w:r>
          </w:p>
        </w:tc>
        <w:tc>
          <w:tcPr>
            <w:tcW w:type="dxa" w:w="2656"/>
          </w:tcPr>
          <w:p>
            <w:pPr>
              <w:spacing w:after="0"/>
              <w:jc w:val="left"/>
            </w:pPr>
            <w:r>
              <w:rPr>
                <w:sz w:val="16"/>
              </w:rPr>
              <w:t>Includes $41,524.38 for declarations not counted as hazard incidents (DR-4512-VA).</w:t>
            </w:r>
          </w:p>
        </w:tc>
      </w:tr>
      <w:tr>
        <w:trPr>
          <w:cantSplit/>
        </w:trPr>
        <w:tc>
          <w:tcPr>
            <w:tcW w:type="dxa" w:w="1560"/>
          </w:tcPr>
          <w:p>
            <w:pPr>
              <w:spacing w:after="0"/>
              <w:jc w:val="left"/>
            </w:pPr>
            <w:r>
              <w:rPr>
                <w:sz w:val="16"/>
              </w:rPr>
              <w:t>Middletown town</w:t>
            </w:r>
          </w:p>
        </w:tc>
        <w:tc>
          <w:tcPr>
            <w:tcW w:type="dxa" w:w="680"/>
          </w:tcPr>
          <w:p>
            <w:pPr>
              <w:spacing w:after="0"/>
              <w:jc w:val="left"/>
            </w:pPr>
            <w:r>
              <w:rPr>
                <w:sz w:val="16"/>
              </w:rPr>
              <w:t>Town</w:t>
            </w:r>
          </w:p>
        </w:tc>
        <w:tc>
          <w:tcPr>
            <w:tcW w:type="dxa" w:w="2589"/>
          </w:tcPr>
          <w:p>
            <w:pPr>
              <w:spacing w:after="0"/>
              <w:jc w:val="left"/>
            </w:pPr>
            <w:r>
              <w:rPr>
                <w:sz w:val="16"/>
              </w:rPr>
              <w:t>Approved, expires 2028-09-11</w:t>
            </w:r>
          </w:p>
        </w:tc>
        <w:tc>
          <w:tcPr>
            <w:tcW w:type="dxa" w:w="2075"/>
          </w:tcPr>
          <w:p>
            <w:pPr>
              <w:spacing w:after="0"/>
              <w:jc w:val="right"/>
            </w:pPr>
            <w:r>
              <w:rPr>
                <w:sz w:val="16"/>
              </w:rPr>
              <w:t>FMA RL 0, SRL 0; any 0</w:t>
            </w:r>
          </w:p>
        </w:tc>
        <w:tc>
          <w:tcPr>
            <w:tcW w:type="dxa" w:w="2145"/>
          </w:tcPr>
          <w:p>
            <w:pPr>
              <w:spacing w:after="0"/>
              <w:jc w:val="right"/>
            </w:pPr>
            <w:r>
              <w:rPr>
                <w:sz w:val="16"/>
              </w:rPr>
              <w:t>$2,234.84</w:t>
            </w:r>
          </w:p>
        </w:tc>
        <w:tc>
          <w:tcPr>
            <w:tcW w:type="dxa" w:w="2408"/>
          </w:tcPr>
          <w:p>
            <w:pPr>
              <w:spacing w:after="0"/>
              <w:jc w:val="right"/>
            </w:pPr>
            <w:r>
              <w:rPr>
                <w:sz w:val="16"/>
              </w:rPr>
              <w:t>15 total; 0 since its plan</w:t>
            </w:r>
          </w:p>
        </w:tc>
        <w:tc>
          <w:tcPr>
            <w:tcW w:type="dxa" w:w="2656"/>
          </w:tcPr>
          <w:p>
            <w:pPr>
              <w:spacing w:after="0"/>
              <w:jc w:val="left"/>
            </w:pPr>
          </w:p>
        </w:tc>
      </w:tr>
      <w:tr>
        <w:trPr>
          <w:cantSplit/>
        </w:trPr>
        <w:tc>
          <w:tcPr>
            <w:tcW w:type="dxa" w:w="1560"/>
          </w:tcPr>
          <w:p>
            <w:pPr>
              <w:spacing w:after="0"/>
              <w:jc w:val="left"/>
            </w:pPr>
            <w:r>
              <w:rPr>
                <w:sz w:val="16"/>
              </w:rPr>
              <w:t>Stephens City town</w:t>
            </w:r>
          </w:p>
        </w:tc>
        <w:tc>
          <w:tcPr>
            <w:tcW w:type="dxa" w:w="680"/>
          </w:tcPr>
          <w:p>
            <w:pPr>
              <w:spacing w:after="0"/>
              <w:jc w:val="left"/>
            </w:pPr>
            <w:r>
              <w:rPr>
                <w:sz w:val="16"/>
              </w:rPr>
              <w:t>Town</w:t>
            </w:r>
          </w:p>
        </w:tc>
        <w:tc>
          <w:tcPr>
            <w:tcW w:type="dxa" w:w="2589"/>
          </w:tcPr>
          <w:p>
            <w:pPr>
              <w:spacing w:after="0"/>
              <w:jc w:val="left"/>
            </w:pPr>
            <w:r>
              <w:rPr>
                <w:sz w:val="16"/>
              </w:rPr>
              <w:t>Plan 109283 approved 2023-09-12, pending adoption here; not yet eligible</w:t>
            </w:r>
          </w:p>
        </w:tc>
        <w:tc>
          <w:tcPr>
            <w:tcW w:type="dxa" w:w="2075"/>
          </w:tcPr>
          <w:p>
            <w:pPr>
              <w:spacing w:after="0"/>
              <w:jc w:val="right"/>
            </w:pPr>
            <w:r>
              <w:rPr>
                <w:sz w:val="16"/>
              </w:rPr>
              <w:t>FMA RL 0, SRL 0; any 0</w:t>
            </w:r>
          </w:p>
        </w:tc>
        <w:tc>
          <w:tcPr>
            <w:tcW w:type="dxa" w:w="2145"/>
          </w:tcPr>
          <w:p>
            <w:pPr>
              <w:spacing w:after="0"/>
              <w:jc w:val="right"/>
            </w:pPr>
            <w:r>
              <w:rPr>
                <w:sz w:val="16"/>
              </w:rPr>
              <w:t>no Public Assistance recorded</w:t>
            </w:r>
          </w:p>
        </w:tc>
        <w:tc>
          <w:tcPr>
            <w:tcW w:type="dxa" w:w="2408"/>
          </w:tcPr>
          <w:p>
            <w:pPr>
              <w:spacing w:after="0"/>
              <w:jc w:val="right"/>
            </w:pPr>
            <w:r>
              <w:rPr>
                <w:sz w:val="16"/>
              </w:rPr>
              <w:t>36 total; no approved plan</w:t>
            </w:r>
          </w:p>
        </w:tc>
        <w:tc>
          <w:tcPr>
            <w:tcW w:type="dxa" w:w="265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085"/>
        <w:gridCol w:w="1305"/>
        <w:gridCol w:w="1153"/>
        <w:gridCol w:w="1065"/>
        <w:gridCol w:w="123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2023-09-12</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0"/>
          </w:tcPr>
          <w:p>
            <w:pPr>
              <w:spacing w:after="0"/>
              <w:jc w:val="right"/>
            </w:pPr>
            <w:r>
              <w:rPr>
                <w:sz w:val="16"/>
              </w:rPr>
              <w:t>n/a</w:t>
            </w:r>
          </w:p>
        </w:tc>
        <w:tc>
          <w:tcPr>
            <w:tcW w:type="dxa" w:w="1040"/>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85"/>
          </w:tcPr>
          <w:p>
            <w:pPr>
              <w:spacing w:after="0"/>
              <w:jc w:val="right"/>
            </w:pPr>
            <w:r>
              <w:rPr>
                <w:sz w:val="16"/>
              </w:rPr>
              <w:t>$75</w:t>
            </w:r>
          </w:p>
        </w:tc>
        <w:tc>
          <w:tcPr>
            <w:tcW w:type="dxa" w:w="1305"/>
          </w:tcPr>
          <w:p>
            <w:pPr>
              <w:spacing w:after="0"/>
              <w:jc w:val="right"/>
            </w:pP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$18,831,013,648</w:t>
            </w:r>
          </w:p>
        </w:tc>
        <w:tc>
          <w:tcPr>
            <w:tcW w:type="dxa" w:w="1130"/>
          </w:tcPr>
          <w:p>
            <w:pPr>
              <w:spacing w:after="0"/>
              <w:jc w:val="right"/>
            </w:pPr>
            <w:r>
              <w:rPr>
                <w:sz w:val="16"/>
              </w:rPr>
              <w:t>$43,473,757</w:t>
            </w:r>
          </w:p>
        </w:tc>
        <w:tc>
          <w:tcPr>
            <w:tcW w:type="dxa" w:w="1040"/>
          </w:tcPr>
          <w:p>
            <w:pPr>
              <w:spacing w:after="0"/>
              <w:jc w:val="right"/>
            </w:pPr>
            <w:r>
              <w:rPr>
                <w:sz w:val="16"/>
              </w:rPr>
              <w:t>91,336</w:t>
            </w:r>
          </w:p>
        </w:tc>
        <w:tc>
          <w:tcPr>
            <w:tcW w:type="dxa" w:w="1126"/>
          </w:tcPr>
          <w:p>
            <w:pPr>
              <w:spacing w:after="0"/>
              <w:jc w:val="right"/>
            </w:pPr>
            <w:r>
              <w:rPr>
                <w:sz w:val="16"/>
              </w:rPr>
              <w:t>$52,234</w:t>
            </w:r>
          </w:p>
        </w:tc>
        <w:tc>
          <w:tcPr>
            <w:tcW w:type="dxa" w:w="1126"/>
          </w:tcPr>
          <w:p>
            <w:pPr>
              <w:spacing w:after="0"/>
              <w:jc w:val="right"/>
            </w:pPr>
            <w:r>
              <w:rPr>
                <w:sz w:val="16"/>
              </w:rPr>
              <w:t>$52,168</w:t>
            </w:r>
          </w:p>
        </w:tc>
        <w:tc>
          <w:tcPr>
            <w:tcW w:type="dxa" w:w="1085"/>
          </w:tcPr>
          <w:p>
            <w:pPr>
              <w:spacing w:after="0"/>
              <w:jc w:val="right"/>
            </w:pPr>
            <w:r>
              <w:rPr>
                <w:sz w:val="16"/>
              </w:rPr>
              <w:t>$64,540</w:t>
            </w:r>
          </w:p>
        </w:tc>
        <w:tc>
          <w:tcPr>
            <w:tcW w:type="dxa" w:w="1305"/>
          </w:tcPr>
          <w:p>
            <w:pPr>
              <w:spacing w:after="0"/>
              <w:jc w:val="right"/>
            </w:pPr>
            <w:r>
              <w:rPr>
                <w:sz w:val="16"/>
              </w:rPr>
              <w:t>0.000277%</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$30,639,655</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$874,435</w:t>
            </w:r>
          </w:p>
        </w:tc>
        <w:tc>
          <w:tcPr>
            <w:tcW w:type="dxa" w:w="1085"/>
          </w:tcPr>
          <w:p>
            <w:pPr>
              <w:spacing w:after="0"/>
              <w:jc w:val="right"/>
            </w:pPr>
            <w:r>
              <w:rPr>
                <w:sz w:val="16"/>
              </w:rPr>
              <w:t>n/a</w:t>
            </w:r>
          </w:p>
        </w:tc>
        <w:tc>
          <w:tcPr>
            <w:tcW w:type="dxa" w:w="1305"/>
          </w:tcPr>
          <w:p>
            <w:pPr>
              <w:spacing w:after="0"/>
              <w:jc w:val="right"/>
            </w:pPr>
            <w:r>
              <w:rPr>
                <w:sz w:val="16"/>
              </w:rPr>
              <w:t>2.85% (agriculture)</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$32,085,412,717</w:t>
            </w:r>
          </w:p>
        </w:tc>
        <w:tc>
          <w:tcPr>
            <w:tcW w:type="dxa" w:w="1130"/>
          </w:tcPr>
          <w:p>
            <w:pPr>
              <w:spacing w:after="0"/>
              <w:jc w:val="right"/>
            </w:pPr>
            <w:r>
              <w:rPr>
                <w:sz w:val="16"/>
              </w:rPr>
              <w:t>n/a</w:t>
            </w:r>
          </w:p>
        </w:tc>
        <w:tc>
          <w:tcPr>
            <w:tcW w:type="dxa" w:w="1040"/>
          </w:tcPr>
          <w:p>
            <w:pPr>
              <w:spacing w:after="0"/>
              <w:jc w:val="right"/>
            </w:pPr>
            <w:r>
              <w:rPr>
                <w:sz w:val="16"/>
              </w:rPr>
              <w:t>91,419</w:t>
            </w:r>
          </w:p>
        </w:tc>
        <w:tc>
          <w:tcPr>
            <w:tcW w:type="dxa" w:w="1126"/>
          </w:tcPr>
          <w:p>
            <w:pPr>
              <w:spacing w:after="0"/>
              <w:jc w:val="right"/>
            </w:pPr>
            <w:r>
              <w:rPr>
                <w:sz w:val="16"/>
              </w:rPr>
              <w:t>$507,629</w:t>
            </w:r>
          </w:p>
        </w:tc>
        <w:tc>
          <w:tcPr>
            <w:tcW w:type="dxa" w:w="1126"/>
          </w:tcPr>
          <w:p>
            <w:pPr>
              <w:spacing w:after="0"/>
              <w:jc w:val="right"/>
            </w:pPr>
            <w:r>
              <w:rPr>
                <w:sz w:val="16"/>
              </w:rPr>
              <w:t>n/a</w:t>
            </w:r>
          </w:p>
        </w:tc>
        <w:tc>
          <w:tcPr>
            <w:tcW w:type="dxa" w:w="1085"/>
          </w:tcPr>
          <w:p>
            <w:pPr>
              <w:spacing w:after="0"/>
              <w:jc w:val="right"/>
            </w:pPr>
            <w:r>
              <w:rPr>
                <w:sz w:val="16"/>
              </w:rPr>
              <w:t>$125,788</w:t>
            </w:r>
          </w:p>
        </w:tc>
        <w:tc>
          <w:tcPr>
            <w:tcW w:type="dxa" w:w="1305"/>
          </w:tcPr>
          <w:p>
            <w:pPr>
              <w:spacing w:after="0"/>
              <w:jc w:val="right"/>
            </w:pPr>
            <w:r>
              <w:rPr>
                <w:sz w:val="16"/>
              </w:rPr>
              <w:t>0.00158%</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$18,831,013,648</w:t>
            </w:r>
          </w:p>
        </w:tc>
        <w:tc>
          <w:tcPr>
            <w:tcW w:type="dxa" w:w="1130"/>
          </w:tcPr>
          <w:p>
            <w:pPr>
              <w:spacing w:after="0"/>
              <w:jc w:val="right"/>
            </w:pPr>
            <w:r>
              <w:rPr>
                <w:sz w:val="16"/>
              </w:rPr>
              <w:t>$43,473,757</w:t>
            </w:r>
          </w:p>
        </w:tc>
        <w:tc>
          <w:tcPr>
            <w:tcW w:type="dxa" w:w="1040"/>
          </w:tcPr>
          <w:p>
            <w:pPr>
              <w:spacing w:after="0"/>
              <w:jc w:val="right"/>
            </w:pPr>
            <w:r>
              <w:rPr>
                <w:sz w:val="16"/>
              </w:rPr>
              <w:t>91,336</w:t>
            </w:r>
          </w:p>
        </w:tc>
        <w:tc>
          <w:tcPr>
            <w:tcW w:type="dxa" w:w="1126"/>
          </w:tcPr>
          <w:p>
            <w:pPr>
              <w:spacing w:after="0"/>
              <w:jc w:val="right"/>
            </w:pPr>
            <w:r>
              <w:rPr>
                <w:sz w:val="16"/>
              </w:rPr>
              <w:t>$405,971</w:t>
            </w:r>
          </w:p>
        </w:tc>
        <w:tc>
          <w:tcPr>
            <w:tcW w:type="dxa" w:w="1126"/>
          </w:tcPr>
          <w:p>
            <w:pPr>
              <w:spacing w:after="0"/>
              <w:jc w:val="right"/>
            </w:pPr>
            <w:r>
              <w:rPr>
                <w:sz w:val="16"/>
              </w:rPr>
              <w:t>$3,426</w:t>
            </w:r>
          </w:p>
        </w:tc>
        <w:tc>
          <w:tcPr>
            <w:tcW w:type="dxa" w:w="1085"/>
          </w:tcPr>
          <w:p>
            <w:pPr>
              <w:spacing w:after="0"/>
              <w:jc w:val="right"/>
            </w:pPr>
            <w:r>
              <w:rPr>
                <w:sz w:val="16"/>
              </w:rPr>
              <w:t>$113,646</w:t>
            </w:r>
          </w:p>
        </w:tc>
        <w:tc>
          <w:tcPr>
            <w:tcW w:type="dxa" w:w="1305"/>
          </w:tcPr>
          <w:p>
            <w:pPr>
              <w:spacing w:after="0"/>
              <w:jc w:val="right"/>
            </w:pPr>
            <w:r>
              <w:rPr>
                <w:sz w:val="16"/>
              </w:rPr>
              <w:t>0.00216%</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$18,831,013,648</w:t>
            </w:r>
          </w:p>
        </w:tc>
        <w:tc>
          <w:tcPr>
            <w:tcW w:type="dxa" w:w="1130"/>
          </w:tcPr>
          <w:p>
            <w:pPr>
              <w:spacing w:after="0"/>
              <w:jc w:val="right"/>
            </w:pPr>
            <w:r>
              <w:rPr>
                <w:sz w:val="16"/>
              </w:rPr>
              <w:t>$43,473,757</w:t>
            </w:r>
          </w:p>
        </w:tc>
        <w:tc>
          <w:tcPr>
            <w:tcW w:type="dxa" w:w="1040"/>
          </w:tcPr>
          <w:p>
            <w:pPr>
              <w:spacing w:after="0"/>
              <w:jc w:val="right"/>
            </w:pPr>
            <w:r>
              <w:rPr>
                <w:sz w:val="16"/>
              </w:rPr>
              <w:t>91,336</w:t>
            </w:r>
          </w:p>
        </w:tc>
        <w:tc>
          <w:tcPr>
            <w:tcW w:type="dxa" w:w="1126"/>
          </w:tcPr>
          <w:p>
            <w:pPr>
              <w:spacing w:after="0"/>
              <w:jc w:val="right"/>
            </w:pPr>
            <w:r>
              <w:rPr>
                <w:sz w:val="16"/>
              </w:rPr>
              <w:t>$41</w:t>
            </w:r>
          </w:p>
        </w:tc>
        <w:tc>
          <w:tcPr>
            <w:tcW w:type="dxa" w:w="1126"/>
          </w:tcPr>
          <w:p>
            <w:pPr>
              <w:spacing w:after="0"/>
              <w:jc w:val="right"/>
            </w:pPr>
            <w:r>
              <w:rPr>
                <w:sz w:val="16"/>
              </w:rPr>
              <w:t>$65</w:t>
            </w:r>
          </w:p>
        </w:tc>
        <w:tc>
          <w:tcPr>
            <w:tcW w:type="dxa" w:w="1085"/>
          </w:tcPr>
          <w:p>
            <w:pPr>
              <w:spacing w:after="0"/>
              <w:jc w:val="right"/>
            </w:pPr>
            <w:r>
              <w:rPr>
                <w:sz w:val="16"/>
              </w:rPr>
              <w:t>$1,001,666</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$18,829,030,932</w:t>
            </w:r>
          </w:p>
        </w:tc>
        <w:tc>
          <w:tcPr>
            <w:tcW w:type="dxa" w:w="1130"/>
          </w:tcPr>
          <w:p>
            <w:pPr>
              <w:spacing w:after="0"/>
              <w:jc w:val="right"/>
            </w:pPr>
            <w:r>
              <w:rPr>
                <w:sz w:val="16"/>
              </w:rPr>
              <w:t>$43,428,836</w:t>
            </w:r>
          </w:p>
        </w:tc>
        <w:tc>
          <w:tcPr>
            <w:tcW w:type="dxa" w:w="1040"/>
          </w:tcPr>
          <w:p>
            <w:pPr>
              <w:spacing w:after="0"/>
              <w:jc w:val="right"/>
            </w:pPr>
            <w:r>
              <w:rPr>
                <w:sz w:val="16"/>
              </w:rPr>
              <w:t>91,322</w:t>
            </w:r>
          </w:p>
        </w:tc>
        <w:tc>
          <w:tcPr>
            <w:tcW w:type="dxa" w:w="1126"/>
          </w:tcPr>
          <w:p>
            <w:pPr>
              <w:spacing w:after="0"/>
              <w:jc w:val="right"/>
            </w:pPr>
            <w:r>
              <w:rPr>
                <w:sz w:val="16"/>
              </w:rPr>
              <w:t>$1,543,038</w:t>
            </w:r>
          </w:p>
        </w:tc>
        <w:tc>
          <w:tcPr>
            <w:tcW w:type="dxa" w:w="1126"/>
          </w:tcPr>
          <w:p>
            <w:pPr>
              <w:spacing w:after="0"/>
              <w:jc w:val="right"/>
            </w:pPr>
            <w:r>
              <w:rPr>
                <w:sz w:val="16"/>
              </w:rPr>
              <w:t>$84,972</w:t>
            </w:r>
          </w:p>
        </w:tc>
        <w:tc>
          <w:tcPr>
            <w:tcW w:type="dxa" w:w="1085"/>
          </w:tcPr>
          <w:p>
            <w:pPr>
              <w:spacing w:after="0"/>
              <w:jc w:val="right"/>
            </w:pPr>
            <w:r>
              <w:rPr>
                <w:sz w:val="16"/>
              </w:rPr>
              <w:t>$70,495</w:t>
            </w:r>
          </w:p>
        </w:tc>
        <w:tc>
          <w:tcPr>
            <w:tcW w:type="dxa" w:w="1305"/>
          </w:tcPr>
          <w:p>
            <w:pPr>
              <w:spacing w:after="0"/>
              <w:jc w:val="right"/>
            </w:pPr>
            <w:r>
              <w:rPr>
                <w:sz w:val="16"/>
              </w:rPr>
              <w:t>0.00819%</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$18,827,412,427</w:t>
            </w:r>
          </w:p>
        </w:tc>
        <w:tc>
          <w:tcPr>
            <w:tcW w:type="dxa" w:w="1130"/>
          </w:tcPr>
          <w:p>
            <w:pPr>
              <w:spacing w:after="0"/>
              <w:jc w:val="right"/>
            </w:pPr>
            <w:r>
              <w:rPr>
                <w:sz w:val="16"/>
              </w:rPr>
              <w:t>n/a</w:t>
            </w:r>
          </w:p>
        </w:tc>
        <w:tc>
          <w:tcPr>
            <w:tcW w:type="dxa" w:w="1040"/>
          </w:tcPr>
          <w:p>
            <w:pPr>
              <w:spacing w:after="0"/>
              <w:jc w:val="right"/>
            </w:pPr>
            <w:r>
              <w:rPr>
                <w:sz w:val="16"/>
              </w:rPr>
              <w:t>91,306</w:t>
            </w:r>
          </w:p>
        </w:tc>
        <w:tc>
          <w:tcPr>
            <w:tcW w:type="dxa" w:w="1126"/>
          </w:tcPr>
          <w:p>
            <w:pPr>
              <w:spacing w:after="0"/>
              <w:jc w:val="right"/>
            </w:pPr>
            <w:r>
              <w:rPr>
                <w:sz w:val="16"/>
              </w:rPr>
              <w:t>$10,604</w:t>
            </w:r>
          </w:p>
        </w:tc>
        <w:tc>
          <w:tcPr>
            <w:tcW w:type="dxa" w:w="1126"/>
          </w:tcPr>
          <w:p>
            <w:pPr>
              <w:spacing w:after="0"/>
              <w:jc w:val="right"/>
            </w:pPr>
            <w:r>
              <w:rPr>
                <w:sz w:val="16"/>
              </w:rPr>
              <w:t>n/a</w:t>
            </w:r>
          </w:p>
        </w:tc>
        <w:tc>
          <w:tcPr>
            <w:tcW w:type="dxa" w:w="1085"/>
          </w:tcPr>
          <w:p>
            <w:pPr>
              <w:spacing w:after="0"/>
              <w:jc w:val="right"/>
            </w:pPr>
            <w:r>
              <w:rPr>
                <w:sz w:val="16"/>
              </w:rPr>
              <w:t>$12,573</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$18,805,755,097</w:t>
            </w:r>
          </w:p>
        </w:tc>
        <w:tc>
          <w:tcPr>
            <w:tcW w:type="dxa" w:w="1130"/>
          </w:tcPr>
          <w:p>
            <w:pPr>
              <w:spacing w:after="0"/>
              <w:jc w:val="right"/>
            </w:pPr>
            <w:r>
              <w:rPr>
                <w:sz w:val="16"/>
              </w:rPr>
              <w:t>$1,214,962</w:t>
            </w:r>
          </w:p>
        </w:tc>
        <w:tc>
          <w:tcPr>
            <w:tcW w:type="dxa" w:w="1040"/>
          </w:tcPr>
          <w:p>
            <w:pPr>
              <w:spacing w:after="0"/>
              <w:jc w:val="right"/>
            </w:pPr>
            <w:r>
              <w:rPr>
                <w:sz w:val="16"/>
              </w:rPr>
              <w:t>574</w:t>
            </w:r>
          </w:p>
        </w:tc>
        <w:tc>
          <w:tcPr>
            <w:tcW w:type="dxa" w:w="1126"/>
          </w:tcPr>
          <w:p>
            <w:pPr>
              <w:spacing w:after="0"/>
              <w:jc w:val="right"/>
            </w:pPr>
            <w:r>
              <w:rPr>
                <w:sz w:val="16"/>
              </w:rPr>
              <w:t>$11,943,153</w:t>
            </w:r>
          </w:p>
        </w:tc>
        <w:tc>
          <w:tcPr>
            <w:tcW w:type="dxa" w:w="1126"/>
          </w:tcPr>
          <w:p>
            <w:pPr>
              <w:spacing w:after="0"/>
              <w:jc w:val="right"/>
            </w:pPr>
            <w:r>
              <w:rPr>
                <w:sz w:val="16"/>
              </w:rPr>
              <w:t>$31,531</w:t>
            </w:r>
          </w:p>
        </w:tc>
        <w:tc>
          <w:tcPr>
            <w:tcW w:type="dxa" w:w="1085"/>
          </w:tcPr>
          <w:p>
            <w:pPr>
              <w:spacing w:after="0"/>
              <w:jc w:val="right"/>
            </w:pPr>
            <w:r>
              <w:rPr>
                <w:sz w:val="16"/>
              </w:rPr>
              <w:t>$773,457</w:t>
            </w:r>
          </w:p>
        </w:tc>
        <w:tc>
          <w:tcPr>
            <w:tcW w:type="dxa" w:w="1305"/>
          </w:tcPr>
          <w:p>
            <w:pPr>
              <w:spacing w:after="0"/>
              <w:jc w:val="right"/>
            </w:pPr>
            <w:r>
              <w:rPr>
                <w:sz w:val="16"/>
              </w:rPr>
              <w:t>n/a (see note)</w:t>
            </w:r>
          </w:p>
        </w:tc>
        <w:tc>
          <w:tcPr>
            <w:tcW w:type="dxa" w:w="1153"/>
          </w:tcPr>
          <w:p>
            <w:pPr>
              <w:spacing w:after="0"/>
              <w:jc w:val="right"/>
            </w:pPr>
            <w:r>
              <w:rPr>
                <w:sz w:val="16"/>
              </w:rPr>
              <w:t>$0</w:t>
            </w: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$703,820,554</w:t>
            </w:r>
          </w:p>
        </w:tc>
        <w:tc>
          <w:tcPr>
            <w:tcW w:type="dxa" w:w="1130"/>
          </w:tcPr>
          <w:p>
            <w:pPr>
              <w:spacing w:after="0"/>
              <w:jc w:val="right"/>
            </w:pPr>
            <w:r>
              <w:rPr>
                <w:sz w:val="16"/>
              </w:rPr>
              <w:t>n/a</w:t>
            </w:r>
          </w:p>
        </w:tc>
        <w:tc>
          <w:tcPr>
            <w:tcW w:type="dxa" w:w="1040"/>
          </w:tcPr>
          <w:p>
            <w:pPr>
              <w:spacing w:after="0"/>
              <w:jc w:val="right"/>
            </w:pPr>
            <w:r>
              <w:rPr>
                <w:sz w:val="16"/>
              </w:rPr>
              <w:t>4,078</w:t>
            </w:r>
          </w:p>
        </w:tc>
        <w:tc>
          <w:tcPr>
            <w:tcW w:type="dxa" w:w="1126"/>
          </w:tcPr>
          <w:p>
            <w:pPr>
              <w:spacing w:after="0"/>
              <w:jc w:val="right"/>
            </w:pPr>
            <w:r>
              <w:rPr>
                <w:sz w:val="16"/>
              </w:rPr>
              <w:t>$8,141</w:t>
            </w:r>
          </w:p>
        </w:tc>
        <w:tc>
          <w:tcPr>
            <w:tcW w:type="dxa" w:w="1126"/>
          </w:tcPr>
          <w:p>
            <w:pPr>
              <w:spacing w:after="0"/>
              <w:jc w:val="right"/>
            </w:pPr>
            <w:r>
              <w:rPr>
                <w:sz w:val="16"/>
              </w:rPr>
              <w:t>n/a</w:t>
            </w:r>
          </w:p>
        </w:tc>
        <w:tc>
          <w:tcPr>
            <w:tcW w:type="dxa" w:w="1085"/>
          </w:tcPr>
          <w:p>
            <w:pPr>
              <w:spacing w:after="0"/>
              <w:jc w:val="right"/>
            </w:pPr>
            <w:r>
              <w:rPr>
                <w:sz w:val="16"/>
              </w:rPr>
              <w:t>$13,358</w:t>
            </w:r>
          </w:p>
        </w:tc>
        <w:tc>
          <w:tcPr>
            <w:tcW w:type="dxa" w:w="1305"/>
          </w:tcPr>
          <w:p>
            <w:pPr>
              <w:spacing w:after="0"/>
              <w:jc w:val="right"/>
            </w:pPr>
            <w:r>
              <w:rPr>
                <w:sz w:val="16"/>
              </w:rPr>
              <w:t>0.00116%</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$18,831,013,648</w:t>
            </w:r>
          </w:p>
        </w:tc>
        <w:tc>
          <w:tcPr>
            <w:tcW w:type="dxa" w:w="1130"/>
          </w:tcPr>
          <w:p>
            <w:pPr>
              <w:spacing w:after="0"/>
              <w:jc w:val="right"/>
            </w:pPr>
            <w:r>
              <w:rPr>
                <w:sz w:val="16"/>
              </w:rPr>
              <w:t>n/a</w:t>
            </w:r>
          </w:p>
        </w:tc>
        <w:tc>
          <w:tcPr>
            <w:tcW w:type="dxa" w:w="1040"/>
          </w:tcPr>
          <w:p>
            <w:pPr>
              <w:spacing w:after="0"/>
              <w:jc w:val="right"/>
            </w:pPr>
            <w:r>
              <w:rPr>
                <w:sz w:val="16"/>
              </w:rPr>
              <w:t>91,336</w:t>
            </w:r>
          </w:p>
        </w:tc>
        <w:tc>
          <w:tcPr>
            <w:tcW w:type="dxa" w:w="1126"/>
          </w:tcPr>
          <w:p>
            <w:pPr>
              <w:spacing w:after="0"/>
              <w:jc w:val="right"/>
            </w:pPr>
            <w:r>
              <w:rPr>
                <w:sz w:val="16"/>
              </w:rPr>
              <w:t>$24,443</w:t>
            </w:r>
          </w:p>
        </w:tc>
        <w:tc>
          <w:tcPr>
            <w:tcW w:type="dxa" w:w="1126"/>
          </w:tcPr>
          <w:p>
            <w:pPr>
              <w:spacing w:after="0"/>
              <w:jc w:val="right"/>
            </w:pPr>
            <w:r>
              <w:rPr>
                <w:sz w:val="16"/>
              </w:rPr>
              <w:t>n/a</w:t>
            </w:r>
          </w:p>
        </w:tc>
        <w:tc>
          <w:tcPr>
            <w:tcW w:type="dxa" w:w="1085"/>
          </w:tcPr>
          <w:p>
            <w:pPr>
              <w:spacing w:after="0"/>
              <w:jc w:val="right"/>
            </w:pPr>
            <w:r>
              <w:rPr>
                <w:sz w:val="16"/>
              </w:rPr>
              <w:t>$273,029</w:t>
            </w:r>
          </w:p>
        </w:tc>
        <w:tc>
          <w:tcPr>
            <w:tcW w:type="dxa" w:w="1305"/>
          </w:tcPr>
          <w:p>
            <w:pPr>
              <w:spacing w:after="0"/>
              <w:jc w:val="right"/>
            </w:pPr>
            <w:r>
              <w:rPr>
                <w:sz w:val="16"/>
              </w:rPr>
              <w:t>0.00013%</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$18,831,013,648</w:t>
            </w:r>
          </w:p>
        </w:tc>
        <w:tc>
          <w:tcPr>
            <w:tcW w:type="dxa" w:w="1130"/>
          </w:tcPr>
          <w:p>
            <w:pPr>
              <w:spacing w:after="0"/>
              <w:jc w:val="right"/>
            </w:pPr>
            <w:r>
              <w:rPr>
                <w:sz w:val="16"/>
              </w:rPr>
              <w:t>$43,473,757</w:t>
            </w:r>
          </w:p>
        </w:tc>
        <w:tc>
          <w:tcPr>
            <w:tcW w:type="dxa" w:w="1040"/>
          </w:tcPr>
          <w:p>
            <w:pPr>
              <w:spacing w:after="0"/>
              <w:jc w:val="right"/>
            </w:pPr>
            <w:r>
              <w:rPr>
                <w:sz w:val="16"/>
              </w:rPr>
              <w:t>91,336</w:t>
            </w:r>
          </w:p>
        </w:tc>
        <w:tc>
          <w:tcPr>
            <w:tcW w:type="dxa" w:w="1126"/>
          </w:tcPr>
          <w:p>
            <w:pPr>
              <w:spacing w:after="0"/>
              <w:jc w:val="right"/>
            </w:pPr>
            <w:r>
              <w:rPr>
                <w:sz w:val="16"/>
              </w:rPr>
              <w:t>$205,542</w:t>
            </w:r>
          </w:p>
        </w:tc>
        <w:tc>
          <w:tcPr>
            <w:tcW w:type="dxa" w:w="1126"/>
          </w:tcPr>
          <w:p>
            <w:pPr>
              <w:spacing w:after="0"/>
              <w:jc w:val="right"/>
            </w:pPr>
            <w:r>
              <w:rPr>
                <w:sz w:val="16"/>
              </w:rPr>
              <w:t>$132,869</w:t>
            </w:r>
          </w:p>
        </w:tc>
        <w:tc>
          <w:tcPr>
            <w:tcW w:type="dxa" w:w="1085"/>
          </w:tcPr>
          <w:p>
            <w:pPr>
              <w:spacing w:after="0"/>
              <w:jc w:val="right"/>
            </w:pPr>
            <w:r>
              <w:rPr>
                <w:sz w:val="16"/>
              </w:rPr>
              <w:t>$540,899</w:t>
            </w:r>
          </w:p>
        </w:tc>
        <w:tc>
          <w:tcPr>
            <w:tcW w:type="dxa" w:w="1305"/>
          </w:tcPr>
          <w:p>
            <w:pPr>
              <w:spacing w:after="0"/>
              <w:jc w:val="right"/>
            </w:pPr>
            <w:r>
              <w:rPr>
                <w:sz w:val="16"/>
              </w:rPr>
              <w:t>0.00109%</w:t>
            </w:r>
          </w:p>
        </w:tc>
        <w:tc>
          <w:tcPr>
            <w:tcW w:type="dxa" w:w="1153"/>
          </w:tcPr>
          <w:p>
            <w:pPr>
              <w:spacing w:after="0"/>
              <w:jc w:val="right"/>
            </w:pPr>
            <w:r>
              <w:rPr>
                <w:sz w:val="16"/>
              </w:rPr>
              <w:t>$71,000</w:t>
            </w: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$18,831,013,648</w:t>
            </w:r>
          </w:p>
        </w:tc>
        <w:tc>
          <w:tcPr>
            <w:tcW w:type="dxa" w:w="1130"/>
          </w:tcPr>
          <w:p>
            <w:pPr>
              <w:spacing w:after="0"/>
              <w:jc w:val="right"/>
            </w:pPr>
            <w:r>
              <w:rPr>
                <w:sz w:val="16"/>
              </w:rPr>
              <w:t>$43,473,757</w:t>
            </w:r>
          </w:p>
        </w:tc>
        <w:tc>
          <w:tcPr>
            <w:tcW w:type="dxa" w:w="1040"/>
          </w:tcPr>
          <w:p>
            <w:pPr>
              <w:spacing w:after="0"/>
              <w:jc w:val="right"/>
            </w:pPr>
            <w:r>
              <w:rPr>
                <w:sz w:val="16"/>
              </w:rPr>
              <w:t>91,336</w:t>
            </w:r>
          </w:p>
        </w:tc>
        <w:tc>
          <w:tcPr>
            <w:tcW w:type="dxa" w:w="1126"/>
          </w:tcPr>
          <w:p>
            <w:pPr>
              <w:spacing w:after="0"/>
              <w:jc w:val="right"/>
            </w:pPr>
            <w:r>
              <w:rPr>
                <w:sz w:val="16"/>
              </w:rPr>
              <w:t>$443,464</w:t>
            </w:r>
          </w:p>
        </w:tc>
        <w:tc>
          <w:tcPr>
            <w:tcW w:type="dxa" w:w="1126"/>
          </w:tcPr>
          <w:p>
            <w:pPr>
              <w:spacing w:after="0"/>
              <w:jc w:val="right"/>
            </w:pPr>
            <w:r>
              <w:rPr>
                <w:sz w:val="16"/>
              </w:rPr>
              <w:t>$887</w:t>
            </w:r>
          </w:p>
        </w:tc>
        <w:tc>
          <w:tcPr>
            <w:tcW w:type="dxa" w:w="1085"/>
          </w:tcPr>
          <w:p>
            <w:pPr>
              <w:spacing w:after="0"/>
              <w:jc w:val="right"/>
            </w:pPr>
            <w:r>
              <w:rPr>
                <w:sz w:val="16"/>
              </w:rPr>
              <w:t>$437,178</w:t>
            </w:r>
          </w:p>
        </w:tc>
        <w:tc>
          <w:tcPr>
            <w:tcW w:type="dxa" w:w="1305"/>
          </w:tcPr>
          <w:p>
            <w:pPr>
              <w:spacing w:after="0"/>
              <w:jc w:val="right"/>
            </w:pPr>
            <w:r>
              <w:rPr>
                <w:sz w:val="16"/>
              </w:rPr>
              <w:t>0.00235%</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$1,287,365,492</w:t>
            </w:r>
          </w:p>
        </w:tc>
        <w:tc>
          <w:tcPr>
            <w:tcW w:type="dxa" w:w="1130"/>
          </w:tcPr>
          <w:p>
            <w:pPr>
              <w:spacing w:after="0"/>
              <w:jc w:val="right"/>
            </w:pPr>
            <w:r>
              <w:rPr>
                <w:sz w:val="16"/>
              </w:rPr>
              <w:t>$9,330,533</w:t>
            </w:r>
          </w:p>
        </w:tc>
        <w:tc>
          <w:tcPr>
            <w:tcW w:type="dxa" w:w="1040"/>
          </w:tcPr>
          <w:p>
            <w:pPr>
              <w:spacing w:after="0"/>
              <w:jc w:val="right"/>
            </w:pPr>
            <w:r>
              <w:rPr>
                <w:sz w:val="16"/>
              </w:rPr>
              <w:t>14,441</w:t>
            </w:r>
          </w:p>
        </w:tc>
        <w:tc>
          <w:tcPr>
            <w:tcW w:type="dxa" w:w="1126"/>
          </w:tcPr>
          <w:p>
            <w:pPr>
              <w:spacing w:after="0"/>
              <w:jc w:val="right"/>
            </w:pPr>
            <w:r>
              <w:rPr>
                <w:sz w:val="16"/>
              </w:rPr>
              <w:t>$87,290</w:t>
            </w:r>
          </w:p>
        </w:tc>
        <w:tc>
          <w:tcPr>
            <w:tcW w:type="dxa" w:w="1126"/>
          </w:tcPr>
          <w:p>
            <w:pPr>
              <w:spacing w:after="0"/>
              <w:jc w:val="right"/>
            </w:pPr>
            <w:r>
              <w:rPr>
                <w:sz w:val="16"/>
              </w:rPr>
              <w:t>$76</w:t>
            </w:r>
          </w:p>
        </w:tc>
        <w:tc>
          <w:tcPr>
            <w:tcW w:type="dxa" w:w="1085"/>
          </w:tcPr>
          <w:p>
            <w:pPr>
              <w:spacing w:after="0"/>
              <w:jc w:val="right"/>
            </w:pPr>
            <w:r>
              <w:rPr>
                <w:sz w:val="16"/>
              </w:rPr>
              <w:t>$17,857</w:t>
            </w:r>
          </w:p>
        </w:tc>
        <w:tc>
          <w:tcPr>
            <w:tcW w:type="dxa" w:w="1305"/>
          </w:tcPr>
          <w:p>
            <w:pPr>
              <w:spacing w:after="0"/>
              <w:jc w:val="right"/>
            </w:pPr>
            <w:r>
              <w:rPr>
                <w:sz w:val="16"/>
              </w:rPr>
              <w:t>0.00678%</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$18,831,013,648</w:t>
            </w:r>
          </w:p>
        </w:tc>
        <w:tc>
          <w:tcPr>
            <w:tcW w:type="dxa" w:w="1130"/>
          </w:tcPr>
          <w:p>
            <w:pPr>
              <w:spacing w:after="0"/>
              <w:jc w:val="right"/>
            </w:pPr>
            <w:r>
              <w:rPr>
                <w:sz w:val="16"/>
              </w:rPr>
              <w:t>$43,473,757</w:t>
            </w:r>
          </w:p>
        </w:tc>
        <w:tc>
          <w:tcPr>
            <w:tcW w:type="dxa" w:w="1040"/>
          </w:tcPr>
          <w:p>
            <w:pPr>
              <w:spacing w:after="0"/>
              <w:jc w:val="right"/>
            </w:pPr>
            <w:r>
              <w:rPr>
                <w:sz w:val="16"/>
              </w:rPr>
              <w:t>91,336</w:t>
            </w:r>
          </w:p>
        </w:tc>
        <w:tc>
          <w:tcPr>
            <w:tcW w:type="dxa" w:w="1126"/>
          </w:tcPr>
          <w:p>
            <w:pPr>
              <w:spacing w:after="0"/>
              <w:jc w:val="right"/>
            </w:pPr>
            <w:r>
              <w:rPr>
                <w:sz w:val="16"/>
              </w:rPr>
              <w:t>$58,486</w:t>
            </w:r>
          </w:p>
        </w:tc>
        <w:tc>
          <w:tcPr>
            <w:tcW w:type="dxa" w:w="1126"/>
          </w:tcPr>
          <w:p>
            <w:pPr>
              <w:spacing w:after="0"/>
              <w:jc w:val="right"/>
            </w:pPr>
            <w:r>
              <w:rPr>
                <w:sz w:val="16"/>
              </w:rPr>
              <w:t>$19</w:t>
            </w:r>
          </w:p>
        </w:tc>
        <w:tc>
          <w:tcPr>
            <w:tcW w:type="dxa" w:w="1085"/>
          </w:tcPr>
          <w:p>
            <w:pPr>
              <w:spacing w:after="0"/>
              <w:jc w:val="right"/>
            </w:pPr>
            <w:r>
              <w:rPr>
                <w:sz w:val="16"/>
              </w:rPr>
              <w:t>$88,809</w:t>
            </w:r>
          </w:p>
        </w:tc>
        <w:tc>
          <w:tcPr>
            <w:tcW w:type="dxa" w:w="1305"/>
          </w:tcPr>
          <w:p>
            <w:pPr>
              <w:spacing w:after="0"/>
              <w:jc w:val="right"/>
            </w:pPr>
            <w:r>
              <w:rPr>
                <w:sz w:val="16"/>
              </w:rPr>
              <w:t>0.000311%</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r>
              <w:rPr>
                <w:sz w:val="16"/>
              </w:rPr>
              <w:t>no Public Assistance recorded (1 declaration)</w:t>
            </w:r>
          </w:p>
        </w:tc>
        <w:tc>
          <w:tcPr>
            <w:tcW w:type="dxa" w:w="13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2023-09-12 (Storm Events through 2026-06-30): 33 county-coded records, 30 with a damage value recorded (including $0), $71,000; 25 zone-level records, 10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91,336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$18,831,013,648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$43,473,757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$16,470,485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$3,533,370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Frederick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336"/>
          </w:tcPr>
          <w:p>
            <w:pPr>
              <w:spacing w:after="0"/>
              <w:jc w:val="right"/>
            </w:pPr>
            <w:r>
              <w:rPr>
                <w:sz w:val="16"/>
              </w:rPr>
              <w:t>8</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Frederick County</w:t>
            </w:r>
          </w:p>
        </w:tc>
        <w:tc>
          <w:tcPr>
            <w:tcW w:type="dxa" w:w="1589"/>
          </w:tcPr>
          <w:p>
            <w:pPr>
              <w:spacing w:after="0"/>
              <w:jc w:val="left"/>
            </w:pPr>
            <w:r>
              <w:rPr>
                <w:sz w:val="16"/>
              </w:rPr>
              <w:t>510063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8</w:t>
            </w:r>
          </w:p>
        </w:tc>
        <w:tc>
          <w:tcPr>
            <w:tcW w:type="dxa" w:w="1428"/>
          </w:tcPr>
          <w:p>
            <w:pPr>
              <w:spacing w:after="0"/>
              <w:jc w:val="right"/>
            </w:pPr>
            <w:r>
              <w:rPr>
                <w:sz w:val="16"/>
              </w:rPr>
              <w:t>0</w:t>
            </w:r>
          </w:p>
        </w:tc>
        <w:tc>
          <w:tcPr>
            <w:tcW w:type="dxa" w:w="1428"/>
          </w:tcPr>
          <w:p>
            <w:pPr>
              <w:spacing w:after="0"/>
              <w:jc w:val="right"/>
            </w:pPr>
            <w:r>
              <w:rPr>
                <w:sz w:val="16"/>
              </w:rPr>
              <w:t>8</w:t>
            </w:r>
          </w:p>
        </w:tc>
        <w:tc>
          <w:tcPr>
            <w:tcW w:type="dxa" w:w="1428"/>
          </w:tcPr>
          <w:p>
            <w:pPr>
              <w:spacing w:after="0"/>
              <w:jc w:val="right"/>
            </w:pPr>
            <w:r>
              <w:rPr>
                <w:sz w:val="16"/>
              </w:rPr>
              <w:t>0</w:t>
            </w:r>
          </w:p>
        </w:tc>
        <w:tc>
          <w:tcPr>
            <w:tcW w:type="dxa" w:w="1589"/>
          </w:tcPr>
          <w:p>
            <w:pPr>
              <w:spacing w:after="0"/>
              <w:jc w:val="right"/>
            </w:pPr>
            <w:r>
              <w:rPr>
                <w:sz w:val="16"/>
              </w:rPr>
              <w:t>2</w:t>
            </w:r>
          </w:p>
        </w:tc>
      </w:tr>
      <w:tr>
        <w:trPr>
          <w:cantSplit/>
        </w:trPr>
        <w:tc>
          <w:tcPr>
            <w:tcW w:type="dxa" w:w="2369"/>
          </w:tcPr>
          <w:p>
            <w:pPr>
              <w:spacing w:after="0"/>
              <w:jc w:val="left"/>
            </w:pPr>
            <w:r>
              <w:rPr>
                <w:sz w:val="16"/>
              </w:rPr>
              <w:t>Middletown town</w:t>
            </w:r>
          </w:p>
        </w:tc>
        <w:tc>
          <w:tcPr>
            <w:tcW w:type="dxa" w:w="1589"/>
          </w:tcPr>
          <w:p>
            <w:pPr>
              <w:spacing w:after="0"/>
              <w:jc w:val="left"/>
            </w:pPr>
            <w:r>
              <w:rPr>
                <w:sz w:val="16"/>
              </w:rPr>
              <w:t>510274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Stephens City town</w:t>
            </w:r>
          </w:p>
        </w:tc>
        <w:tc>
          <w:tcPr>
            <w:tcW w:type="dxa" w:w="1589"/>
          </w:tcPr>
          <w:p>
            <w:pPr>
              <w:spacing w:after="0"/>
              <w:jc w:val="left"/>
            </w:pPr>
            <w:r>
              <w:rPr>
                <w:sz w:val="16"/>
              </w:rPr>
              <w:t>510064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Frederick County, VA: risk-assessment baseline packet, release 2026-10 (data as of 2026-09-30; County FIPS 51069). Automated baseline. </w:t>
      </w:r>
      <w:hyperlink r:id="rId15">
        <w:r>
          <w:rPr>
            <w:color w:val="1F4E99"/>
            <w:sz w:val="17"/>
            <w:u w:val="single"/>
          </w:rPr>
          <w:t>https://hazardplain.org/va/51069/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Frederick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6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Frederick County, VA: Risk-assessment baseline packet</dc:title>
  <dc:subject>Hazard Plain release 2026-10, as of 2026-09-30. Automated baseline</dc:subject>
  <dc:creator>Hazard Plain</dc:creator>
  <cp:keywords>Hazard Plain; hazard mitigation; risk assessment; 51069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