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Floyd County, VA</w:t>
      </w:r>
    </w:p>
    <w:p>
      <w:pPr>
        <w:spacing w:after="120" w:before="0"/>
      </w:pPr>
      <w:r>
        <w:rPr>
          <w:color w:val="555555"/>
          <w:sz w:val="24"/>
        </w:rPr>
        <w:t>Risk-assessment baseline packet</w:t>
      </w:r>
    </w:p>
    <w:p>
      <w:pPr>
        <w:spacing w:after="120" w:before="0"/>
      </w:pPr>
      <w:r>
        <w:rPr>
          <w:b/>
          <w:sz w:val="18"/>
        </w:rPr>
        <w:t xml:space="preserve">County FIPS: </w:t>
      </w:r>
      <w:r>
        <w:rPr>
          <w:sz w:val="18"/>
        </w:rPr>
        <w:t>51063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2030-05-26. Plan: PDC 04 New River Valley Hazard Mitigation Plan (FEMA plan 110727), approved 2025-05-27.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2025-05-27: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($2,243,423 a year), Cold Wave ($540,928) and Drought ($411,577).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PDC 04 New River Valley Hazard Mitigation Plan (FEMA plan 110727)</w:t>
      </w:r>
    </w:p>
    <w:p>
      <w:pPr>
        <w:keepNext/>
        <w:spacing w:after="40" w:before="0"/>
      </w:pPr>
      <w:r>
        <w:rPr>
          <w:b/>
        </w:rPr>
        <w:t xml:space="preserve">Approved: </w:t>
      </w:r>
      <w:r>
        <w:rPr/>
        <w:t>2025-05-27</w:t>
      </w:r>
    </w:p>
    <w:p>
      <w:pPr>
        <w:keepNext/>
        <w:spacing w:after="40" w:before="0"/>
      </w:pPr>
      <w:r>
        <w:rPr>
          <w:b/>
        </w:rPr>
        <w:t xml:space="preserve">Days to expiry: </w:t>
      </w:r>
      <w:r>
        <w:rPr/>
        <w:t>1,334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6"/>
        <w:gridCol w:w="736"/>
        <w:gridCol w:w="2863"/>
        <w:gridCol w:w="2251"/>
        <w:gridCol w:w="1123"/>
        <w:gridCol w:w="1123"/>
        <w:gridCol w:w="968"/>
        <w:gridCol w:w="3733"/>
      </w:tblGrid>
      <w:tr>
        <w:trPr>
          <w:cantSplit/>
          <w:tblHeader/>
        </w:trPr>
        <w:tc>
          <w:tcPr>
            <w:tcW w:type="dxa" w:w="1316"/>
            <w:shd w:val="clear" w:color="auto" w:fill="E8E8E8"/>
          </w:tcPr>
          <w:p>
            <w:pPr>
              <w:spacing w:after="0"/>
              <w:jc w:val="left"/>
            </w:pPr>
            <w:r>
              <w:rPr>
                <w:b/>
                <w:sz w:val="16"/>
              </w:rPr>
              <w:t>Jurisdiction</w:t>
            </w:r>
          </w:p>
        </w:tc>
        <w:tc>
          <w:tcPr>
            <w:tcW w:type="dxa" w:w="736"/>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Status</w:t>
            </w:r>
          </w:p>
        </w:tc>
        <w:tc>
          <w:tcPr>
            <w:tcW w:type="dxa" w:w="2251"/>
            <w:shd w:val="clear" w:color="auto" w:fill="E8E8E8"/>
          </w:tcPr>
          <w:p>
            <w:pPr>
              <w:spacing w:after="0"/>
              <w:jc w:val="left"/>
            </w:pPr>
            <w:r>
              <w:rPr>
                <w:b/>
                <w:sz w:val="16"/>
              </w:rPr>
              <w:t>Plan</w:t>
            </w:r>
          </w:p>
        </w:tc>
        <w:tc>
          <w:tcPr>
            <w:tcW w:type="dxa" w:w="1123"/>
            <w:shd w:val="clear" w:color="auto" w:fill="E8E8E8"/>
          </w:tcPr>
          <w:p>
            <w:pPr>
              <w:spacing w:after="0"/>
              <w:jc w:val="left"/>
            </w:pPr>
            <w:r>
              <w:rPr>
                <w:b/>
                <w:sz w:val="16"/>
              </w:rPr>
              <w:t>Approved</w:t>
            </w:r>
          </w:p>
        </w:tc>
        <w:tc>
          <w:tcPr>
            <w:tcW w:type="dxa" w:w="1123"/>
            <w:shd w:val="clear" w:color="auto" w:fill="E8E8E8"/>
          </w:tcPr>
          <w:p>
            <w:pPr>
              <w:spacing w:after="0"/>
              <w:jc w:val="left"/>
            </w:pPr>
            <w:r>
              <w:rPr>
                <w:b/>
                <w:sz w:val="16"/>
              </w:rPr>
              <w:t>Expires</w:t>
            </w:r>
          </w:p>
        </w:tc>
        <w:tc>
          <w:tcPr>
            <w:tcW w:type="dxa" w:w="9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3"/>
            <w:shd w:val="clear" w:color="auto" w:fill="E8E8E8"/>
          </w:tcPr>
          <w:p>
            <w:pPr>
              <w:spacing w:after="0"/>
              <w:jc w:val="left"/>
            </w:pPr>
            <w:r>
              <w:rPr>
                <w:b/>
                <w:sz w:val="16"/>
              </w:rPr>
              <w:t>Notes</w:t>
            </w:r>
          </w:p>
        </w:tc>
      </w:tr>
      <w:tr>
        <w:trPr>
          <w:cantSplit/>
        </w:trPr>
        <w:tc>
          <w:tcPr>
            <w:tcW w:type="dxa" w:w="1316"/>
          </w:tcPr>
          <w:p>
            <w:pPr>
              <w:spacing w:after="0"/>
              <w:jc w:val="left"/>
            </w:pPr>
            <w:r>
              <w:rPr>
                <w:sz w:val="16"/>
              </w:rPr>
              <w:t>Floyd County</w:t>
            </w:r>
          </w:p>
        </w:tc>
        <w:tc>
          <w:tcPr>
            <w:tcW w:type="dxa" w:w="736"/>
          </w:tcPr>
          <w:p>
            <w:pPr>
              <w:spacing w:after="0"/>
              <w:jc w:val="left"/>
            </w:pPr>
            <w:r>
              <w:rPr>
                <w:sz w:val="16"/>
              </w:rPr>
              <w:t>County</w:t>
            </w:r>
          </w:p>
        </w:tc>
        <w:tc>
          <w:tcPr>
            <w:tcW w:type="dxa" w:w="2863"/>
          </w:tcPr>
          <w:p>
            <w:pPr>
              <w:spacing w:after="0"/>
              <w:jc w:val="left"/>
            </w:pPr>
            <w:r>
              <w:rPr>
                <w:sz w:val="16"/>
              </w:rPr>
              <w:t>Approved, expires 2030-05-26</w:t>
            </w:r>
          </w:p>
        </w:tc>
        <w:tc>
          <w:tcPr>
            <w:tcW w:type="dxa" w:w="2251"/>
          </w:tcPr>
          <w:p>
            <w:pPr>
              <w:spacing w:after="0"/>
              <w:jc w:val="left"/>
            </w:pPr>
            <w:r>
              <w:rPr>
                <w:sz w:val="16"/>
              </w:rPr>
              <w:t>PDC 04 New River Valley Hazard Mitigation Plan (FEMA plan 110727)</w:t>
            </w:r>
          </w:p>
        </w:tc>
        <w:tc>
          <w:tcPr>
            <w:tcW w:type="dxa" w:w="1123"/>
          </w:tcPr>
          <w:p>
            <w:pPr>
              <w:spacing w:after="0"/>
              <w:jc w:val="left"/>
            </w:pPr>
            <w:r>
              <w:rPr>
                <w:sz w:val="16"/>
              </w:rPr>
              <w:t>2025-05-27</w:t>
            </w:r>
          </w:p>
        </w:tc>
        <w:tc>
          <w:tcPr>
            <w:tcW w:type="dxa" w:w="1123"/>
          </w:tcPr>
          <w:p>
            <w:pPr>
              <w:spacing w:after="0"/>
              <w:jc w:val="left"/>
            </w:pPr>
            <w:r>
              <w:rPr>
                <w:sz w:val="16"/>
              </w:rPr>
              <w:t>2030-05-26</w:t>
            </w:r>
          </w:p>
        </w:tc>
        <w:tc>
          <w:tcPr>
            <w:tcW w:type="dxa" w:w="968"/>
          </w:tcPr>
          <w:p>
            <w:pPr>
              <w:spacing w:after="0"/>
              <w:jc w:val="right"/>
            </w:pPr>
            <w:r>
              <w:rPr>
                <w:sz w:val="16"/>
              </w:rPr>
              <w:t>1,334</w:t>
            </w:r>
          </w:p>
        </w:tc>
        <w:tc>
          <w:tcPr>
            <w:tcW w:type="dxa" w:w="3733"/>
          </w:tcPr>
          <w:p>
            <w:pPr>
              <w:spacing w:after="0"/>
              <w:jc w:val="left"/>
            </w:pPr>
            <w:r>
              <w:rPr>
                <w:sz w:val="16"/>
              </w:rPr>
              <w:t>this jurisdiction approved 2025-06-10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110727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$2,237,064</w:t>
            </w:r>
          </w:p>
        </w:tc>
        <w:tc>
          <w:tcPr>
            <w:tcW w:type="dxa" w:w="1126"/>
          </w:tcPr>
          <w:p>
            <w:pPr>
              <w:spacing w:after="0"/>
              <w:jc w:val="right"/>
            </w:pPr>
            <w:r>
              <w:rPr>
                <w:sz w:val="16"/>
              </w:rPr>
              <w:t>$3,734</w:t>
            </w:r>
          </w:p>
        </w:tc>
        <w:tc>
          <w:tcPr>
            <w:tcW w:type="dxa" w:w="2036"/>
          </w:tcPr>
          <w:p>
            <w:pPr>
              <w:spacing w:after="0"/>
              <w:jc w:val="right"/>
            </w:pPr>
            <w:r>
              <w:rPr>
                <w:sz w:val="16"/>
              </w:rPr>
              <w:t>$2,625</w:t>
            </w:r>
          </w:p>
        </w:tc>
        <w:tc>
          <w:tcPr>
            <w:tcW w:type="dxa" w:w="1210"/>
          </w:tcPr>
          <w:p>
            <w:pPr>
              <w:spacing w:after="0"/>
              <w:jc w:val="right"/>
            </w:pPr>
            <w:r>
              <w:rPr>
                <w:sz w:val="16"/>
              </w:rPr>
              <w:t>$2,243,423</w:t>
            </w:r>
          </w:p>
        </w:tc>
        <w:tc>
          <w:tcPr>
            <w:tcW w:type="dxa" w:w="2250"/>
          </w:tcPr>
          <w:p>
            <w:pPr>
              <w:spacing w:after="0"/>
              <w:jc w:val="right"/>
            </w:pPr>
            <w:r>
              <w:rPr>
                <w:sz w:val="16"/>
              </w:rPr>
              <w:t>26</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$8,093</w:t>
            </w:r>
          </w:p>
        </w:tc>
        <w:tc>
          <w:tcPr>
            <w:tcW w:type="dxa" w:w="1126"/>
          </w:tcPr>
          <w:p>
            <w:pPr>
              <w:spacing w:after="0"/>
              <w:jc w:val="right"/>
            </w:pPr>
            <w:r>
              <w:rPr>
                <w:sz w:val="16"/>
              </w:rPr>
              <w:t>$67,606</w:t>
            </w:r>
          </w:p>
        </w:tc>
        <w:tc>
          <w:tcPr>
            <w:tcW w:type="dxa" w:w="2036"/>
          </w:tcPr>
          <w:p>
            <w:pPr>
              <w:spacing w:after="0"/>
              <w:jc w:val="right"/>
            </w:pPr>
            <w:r>
              <w:rPr>
                <w:sz w:val="16"/>
              </w:rPr>
              <w:t>$465,229</w:t>
            </w:r>
          </w:p>
        </w:tc>
        <w:tc>
          <w:tcPr>
            <w:tcW w:type="dxa" w:w="1210"/>
          </w:tcPr>
          <w:p>
            <w:pPr>
              <w:spacing w:after="0"/>
              <w:jc w:val="right"/>
            </w:pPr>
            <w:r>
              <w:rPr>
                <w:sz w:val="16"/>
              </w:rPr>
              <w:t>$540,928</w:t>
            </w:r>
          </w:p>
        </w:tc>
        <w:tc>
          <w:tcPr>
            <w:tcW w:type="dxa" w:w="2250"/>
          </w:tcPr>
          <w:p>
            <w:pPr>
              <w:spacing w:after="0"/>
              <w:jc w:val="right"/>
            </w:pPr>
            <w:r>
              <w:rPr>
                <w:sz w:val="16"/>
              </w:rPr>
              <w:t>6</w:t>
            </w:r>
          </w:p>
        </w:tc>
        <w:tc>
          <w:tcPr>
            <w:tcW w:type="dxa" w:w="2266"/>
          </w:tcPr>
          <w:p>
            <w:pPr>
              <w:spacing w:after="0"/>
              <w:jc w:val="left"/>
            </w:pPr>
            <w:r>
              <w:rPr>
                <w:sz w:val="16"/>
              </w:rPr>
              <w:t>Includes 2 Frost/Freeze records (outside NRI's Cold Wave definition; counted in this table and in B1-d, not in the B1-e descriptor).</w:t>
            </w:r>
          </w:p>
        </w:tc>
      </w:tr>
      <w:tr>
        <w:trPr>
          <w:cantSplit/>
        </w:trPr>
        <w:tc>
          <w:tcPr>
            <w:tcW w:type="dxa" w:w="731"/>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38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$411,577</w:t>
            </w:r>
          </w:p>
        </w:tc>
        <w:tc>
          <w:tcPr>
            <w:tcW w:type="dxa" w:w="2036"/>
          </w:tcPr>
          <w:p>
            <w:pPr>
              <w:spacing w:after="0"/>
              <w:jc w:val="right"/>
            </w:pPr>
            <w:r>
              <w:rPr>
                <w:sz w:val="16"/>
              </w:rPr>
              <w:t>n/a</w:t>
            </w:r>
          </w:p>
        </w:tc>
        <w:tc>
          <w:tcPr>
            <w:tcW w:type="dxa" w:w="1210"/>
          </w:tcPr>
          <w:p>
            <w:pPr>
              <w:spacing w:after="0"/>
              <w:jc w:val="right"/>
            </w:pPr>
            <w:r>
              <w:rPr>
                <w:sz w:val="16"/>
              </w:rPr>
              <w:t>$411,577</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$47,264</w:t>
            </w:r>
          </w:p>
        </w:tc>
        <w:tc>
          <w:tcPr>
            <w:tcW w:type="dxa" w:w="1126"/>
          </w:tcPr>
          <w:p>
            <w:pPr>
              <w:spacing w:after="0"/>
              <w:jc w:val="right"/>
            </w:pPr>
            <w:r>
              <w:rPr>
                <w:sz w:val="16"/>
              </w:rPr>
              <w:t>$13,450</w:t>
            </w:r>
          </w:p>
        </w:tc>
        <w:tc>
          <w:tcPr>
            <w:tcW w:type="dxa" w:w="2036"/>
          </w:tcPr>
          <w:p>
            <w:pPr>
              <w:spacing w:after="0"/>
              <w:jc w:val="right"/>
            </w:pPr>
            <w:r>
              <w:rPr>
                <w:sz w:val="16"/>
              </w:rPr>
              <w:t>$117,524</w:t>
            </w:r>
          </w:p>
        </w:tc>
        <w:tc>
          <w:tcPr>
            <w:tcW w:type="dxa" w:w="1210"/>
          </w:tcPr>
          <w:p>
            <w:pPr>
              <w:spacing w:after="0"/>
              <w:jc w:val="right"/>
            </w:pPr>
            <w:r>
              <w:rPr>
                <w:sz w:val="16"/>
              </w:rPr>
              <w:t>$178,238</w:t>
            </w:r>
          </w:p>
        </w:tc>
        <w:tc>
          <w:tcPr>
            <w:tcW w:type="dxa" w:w="2250"/>
          </w:tcPr>
          <w:p>
            <w:pPr>
              <w:spacing w:after="0"/>
              <w:jc w:val="right"/>
            </w:pPr>
            <w:r>
              <w:rPr>
                <w:sz w:val="16"/>
              </w:rPr>
              <w:t>151</w:t>
            </w:r>
          </w:p>
        </w:tc>
        <w:tc>
          <w:tcPr>
            <w:tcW w:type="dxa" w:w="2266"/>
          </w:tcPr>
          <w:p>
            <w:pPr>
              <w:spacing w:after="0"/>
              <w:jc w:val="left"/>
            </w:pPr>
            <w:r>
              <w:rPr>
                <w:sz w:val="16"/>
              </w:rPr>
              <w:t>Includes 59 High Wind and 4 Strong Wind records (NOAA non-thunderstorm wind types,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$76,568</w:t>
            </w:r>
          </w:p>
        </w:tc>
        <w:tc>
          <w:tcPr>
            <w:tcW w:type="dxa" w:w="1126"/>
          </w:tcPr>
          <w:p>
            <w:pPr>
              <w:spacing w:after="0"/>
              <w:jc w:val="right"/>
            </w:pPr>
            <w:r>
              <w:rPr>
                <w:sz w:val="16"/>
              </w:rPr>
              <w:t>$29,405</w:t>
            </w:r>
          </w:p>
        </w:tc>
        <w:tc>
          <w:tcPr>
            <w:tcW w:type="dxa" w:w="2036"/>
          </w:tcPr>
          <w:p>
            <w:pPr>
              <w:spacing w:after="0"/>
              <w:jc w:val="right"/>
            </w:pPr>
            <w:r>
              <w:rPr>
                <w:sz w:val="16"/>
              </w:rPr>
              <w:t>$4,022</w:t>
            </w:r>
          </w:p>
        </w:tc>
        <w:tc>
          <w:tcPr>
            <w:tcW w:type="dxa" w:w="1210"/>
          </w:tcPr>
          <w:p>
            <w:pPr>
              <w:spacing w:after="0"/>
              <w:jc w:val="right"/>
            </w:pPr>
            <w:r>
              <w:rPr>
                <w:sz w:val="16"/>
              </w:rPr>
              <w:t>$109,995</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$48,273</w:t>
            </w:r>
          </w:p>
        </w:tc>
        <w:tc>
          <w:tcPr>
            <w:tcW w:type="dxa" w:w="1126"/>
          </w:tcPr>
          <w:p>
            <w:pPr>
              <w:spacing w:after="0"/>
              <w:jc w:val="right"/>
            </w:pPr>
            <w:r>
              <w:rPr>
                <w:sz w:val="16"/>
              </w:rPr>
              <w:t>$374</w:t>
            </w:r>
          </w:p>
        </w:tc>
        <w:tc>
          <w:tcPr>
            <w:tcW w:type="dxa" w:w="2036"/>
          </w:tcPr>
          <w:p>
            <w:pPr>
              <w:spacing w:after="0"/>
              <w:jc w:val="right"/>
            </w:pPr>
            <w:r>
              <w:rPr>
                <w:sz w:val="16"/>
              </w:rPr>
              <w:t>$34,360</w:t>
            </w:r>
          </w:p>
        </w:tc>
        <w:tc>
          <w:tcPr>
            <w:tcW w:type="dxa" w:w="1210"/>
          </w:tcPr>
          <w:p>
            <w:pPr>
              <w:spacing w:after="0"/>
              <w:jc w:val="right"/>
            </w:pPr>
            <w:r>
              <w:rPr>
                <w:sz w:val="16"/>
              </w:rPr>
              <w:t>$83,007</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$55,957</w:t>
            </w:r>
          </w:p>
        </w:tc>
        <w:tc>
          <w:tcPr>
            <w:tcW w:type="dxa" w:w="1126"/>
          </w:tcPr>
          <w:p>
            <w:pPr>
              <w:spacing w:after="0"/>
              <w:jc w:val="right"/>
            </w:pPr>
            <w:r>
              <w:rPr>
                <w:sz w:val="16"/>
              </w:rPr>
              <w:t>n/a</w:t>
            </w:r>
          </w:p>
        </w:tc>
        <w:tc>
          <w:tcPr>
            <w:tcW w:type="dxa" w:w="2036"/>
          </w:tcPr>
          <w:p>
            <w:pPr>
              <w:spacing w:after="0"/>
              <w:jc w:val="right"/>
            </w:pPr>
            <w:r>
              <w:rPr>
                <w:sz w:val="16"/>
              </w:rPr>
              <w:t>$10,753</w:t>
            </w:r>
          </w:p>
        </w:tc>
        <w:tc>
          <w:tcPr>
            <w:tcW w:type="dxa" w:w="1210"/>
          </w:tcPr>
          <w:p>
            <w:pPr>
              <w:spacing w:after="0"/>
              <w:jc w:val="right"/>
            </w:pPr>
            <w:r>
              <w:rPr>
                <w:sz w:val="16"/>
              </w:rPr>
              <w:t>$66,710</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$35,684</w:t>
            </w:r>
          </w:p>
        </w:tc>
        <w:tc>
          <w:tcPr>
            <w:tcW w:type="dxa" w:w="1126"/>
          </w:tcPr>
          <w:p>
            <w:pPr>
              <w:spacing w:after="0"/>
              <w:jc w:val="right"/>
            </w:pPr>
            <w:r>
              <w:rPr>
                <w:sz w:val="16"/>
              </w:rPr>
              <w:t>$145</w:t>
            </w:r>
          </w:p>
        </w:tc>
        <w:tc>
          <w:tcPr>
            <w:tcW w:type="dxa" w:w="2036"/>
          </w:tcPr>
          <w:p>
            <w:pPr>
              <w:spacing w:after="0"/>
              <w:jc w:val="right"/>
            </w:pPr>
            <w:r>
              <w:rPr>
                <w:sz w:val="16"/>
              </w:rPr>
              <w:t>$12,599</w:t>
            </w:r>
          </w:p>
        </w:tc>
        <w:tc>
          <w:tcPr>
            <w:tcW w:type="dxa" w:w="1210"/>
          </w:tcPr>
          <w:p>
            <w:pPr>
              <w:spacing w:after="0"/>
              <w:jc w:val="right"/>
            </w:pPr>
            <w:r>
              <w:rPr>
                <w:sz w:val="16"/>
              </w:rPr>
              <w:t>$48,428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$13,356</w:t>
            </w:r>
          </w:p>
        </w:tc>
        <w:tc>
          <w:tcPr>
            <w:tcW w:type="dxa" w:w="1126"/>
          </w:tcPr>
          <w:p>
            <w:pPr>
              <w:spacing w:after="0"/>
              <w:jc w:val="right"/>
            </w:pPr>
            <w:r>
              <w:rPr>
                <w:sz w:val="16"/>
              </w:rPr>
              <w:t>$7,424</w:t>
            </w:r>
          </w:p>
        </w:tc>
        <w:tc>
          <w:tcPr>
            <w:tcW w:type="dxa" w:w="2036"/>
          </w:tcPr>
          <w:p>
            <w:pPr>
              <w:spacing w:after="0"/>
              <w:jc w:val="right"/>
            </w:pPr>
            <w:r>
              <w:rPr>
                <w:sz w:val="16"/>
              </w:rPr>
              <w:t>$18,089</w:t>
            </w:r>
          </w:p>
        </w:tc>
        <w:tc>
          <w:tcPr>
            <w:tcW w:type="dxa" w:w="1210"/>
          </w:tcPr>
          <w:p>
            <w:pPr>
              <w:spacing w:after="0"/>
              <w:jc w:val="right"/>
            </w:pPr>
            <w:r>
              <w:rPr>
                <w:sz w:val="16"/>
              </w:rPr>
              <w:t>$38,868</w:t>
            </w:r>
          </w:p>
        </w:tc>
        <w:tc>
          <w:tcPr>
            <w:tcW w:type="dxa" w:w="2250"/>
          </w:tcPr>
          <w:p>
            <w:pPr>
              <w:spacing w:after="0"/>
              <w:jc w:val="right"/>
            </w:pPr>
            <w:r>
              <w:rPr>
                <w:sz w:val="16"/>
              </w:rPr>
              <w:t>65</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$10,355</w:t>
            </w:r>
          </w:p>
        </w:tc>
        <w:tc>
          <w:tcPr>
            <w:tcW w:type="dxa" w:w="1126"/>
          </w:tcPr>
          <w:p>
            <w:pPr>
              <w:spacing w:after="0"/>
              <w:jc w:val="right"/>
            </w:pPr>
            <w:r>
              <w:rPr>
                <w:sz w:val="16"/>
              </w:rPr>
              <w:t>n/a</w:t>
            </w:r>
          </w:p>
        </w:tc>
        <w:tc>
          <w:tcPr>
            <w:tcW w:type="dxa" w:w="2036"/>
          </w:tcPr>
          <w:p>
            <w:pPr>
              <w:spacing w:after="0"/>
              <w:jc w:val="right"/>
            </w:pPr>
            <w:r>
              <w:rPr>
                <w:sz w:val="16"/>
              </w:rPr>
              <w:t>$26,200</w:t>
            </w:r>
          </w:p>
        </w:tc>
        <w:tc>
          <w:tcPr>
            <w:tcW w:type="dxa" w:w="1210"/>
          </w:tcPr>
          <w:p>
            <w:pPr>
              <w:spacing w:after="0"/>
              <w:jc w:val="right"/>
            </w:pPr>
            <w:r>
              <w:rPr>
                <w:sz w:val="16"/>
              </w:rPr>
              <w:t>$36,555</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r>
        <w:trPr>
          <w:cantSplit/>
        </w:trPr>
        <w:tc>
          <w:tcPr>
            <w:tcW w:type="dxa" w:w="731"/>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$5,568</w:t>
            </w:r>
          </w:p>
        </w:tc>
        <w:tc>
          <w:tcPr>
            <w:tcW w:type="dxa" w:w="1126"/>
          </w:tcPr>
          <w:p>
            <w:pPr>
              <w:spacing w:after="0"/>
              <w:jc w:val="right"/>
            </w:pPr>
            <w:r>
              <w:rPr>
                <w:sz w:val="16"/>
              </w:rPr>
              <w:t>n/a</w:t>
            </w:r>
          </w:p>
        </w:tc>
        <w:tc>
          <w:tcPr>
            <w:tcW w:type="dxa" w:w="2036"/>
          </w:tcPr>
          <w:p>
            <w:pPr>
              <w:spacing w:after="0"/>
              <w:jc w:val="right"/>
            </w:pPr>
            <w:r>
              <w:rPr>
                <w:sz w:val="16"/>
              </w:rPr>
              <w:t>$29,788</w:t>
            </w:r>
          </w:p>
        </w:tc>
        <w:tc>
          <w:tcPr>
            <w:tcW w:type="dxa" w:w="1210"/>
          </w:tcPr>
          <w:p>
            <w:pPr>
              <w:spacing w:after="0"/>
              <w:jc w:val="right"/>
            </w:pPr>
            <w:r>
              <w:rPr>
                <w:sz w:val="16"/>
              </w:rPr>
              <w:t>$35,355</w:t>
            </w:r>
          </w:p>
        </w:tc>
        <w:tc>
          <w:tcPr>
            <w:tcW w:type="dxa" w:w="2250"/>
          </w:tcPr>
          <w:p>
            <w:pPr>
              <w:spacing w:after="0"/>
              <w:jc w:val="right"/>
            </w:pPr>
            <w:r>
              <w:rPr>
                <w:sz w:val="16"/>
              </w:rPr>
              <w:t>6</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$875</w:t>
            </w:r>
          </w:p>
        </w:tc>
        <w:tc>
          <w:tcPr>
            <w:tcW w:type="dxa" w:w="1126"/>
          </w:tcPr>
          <w:p>
            <w:pPr>
              <w:spacing w:after="0"/>
              <w:jc w:val="right"/>
            </w:pPr>
            <w:r>
              <w:rPr>
                <w:sz w:val="16"/>
              </w:rPr>
              <w:t>$16</w:t>
            </w:r>
          </w:p>
        </w:tc>
        <w:tc>
          <w:tcPr>
            <w:tcW w:type="dxa" w:w="2036"/>
          </w:tcPr>
          <w:p>
            <w:pPr>
              <w:spacing w:after="0"/>
              <w:jc w:val="right"/>
            </w:pPr>
            <w:r>
              <w:rPr>
                <w:sz w:val="16"/>
              </w:rPr>
              <w:t>$20,711</w:t>
            </w:r>
          </w:p>
        </w:tc>
        <w:tc>
          <w:tcPr>
            <w:tcW w:type="dxa" w:w="1210"/>
          </w:tcPr>
          <w:p>
            <w:pPr>
              <w:spacing w:after="0"/>
              <w:jc w:val="right"/>
            </w:pPr>
            <w:r>
              <w:rPr>
                <w:sz w:val="16"/>
              </w:rPr>
              <w:t>$21,602</w:t>
            </w:r>
          </w:p>
        </w:tc>
        <w:tc>
          <w:tcPr>
            <w:tcW w:type="dxa" w:w="2250"/>
          </w:tcPr>
          <w:p>
            <w:pPr>
              <w:spacing w:after="0"/>
              <w:jc w:val="right"/>
            </w:pPr>
            <w:r>
              <w:rPr>
                <w:sz w:val="16"/>
              </w:rPr>
              <w:t>64</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$7,453</w:t>
            </w:r>
          </w:p>
        </w:tc>
        <w:tc>
          <w:tcPr>
            <w:tcW w:type="dxa" w:w="1126"/>
          </w:tcPr>
          <w:p>
            <w:pPr>
              <w:spacing w:after="0"/>
              <w:jc w:val="right"/>
            </w:pPr>
            <w:r>
              <w:rPr>
                <w:sz w:val="16"/>
              </w:rPr>
              <w:t>n/a</w:t>
            </w:r>
          </w:p>
        </w:tc>
        <w:tc>
          <w:tcPr>
            <w:tcW w:type="dxa" w:w="2036"/>
          </w:tcPr>
          <w:p>
            <w:pPr>
              <w:spacing w:after="0"/>
              <w:jc w:val="right"/>
            </w:pPr>
            <w:r>
              <w:rPr>
                <w:sz w:val="16"/>
              </w:rPr>
              <w:t>$4,856</w:t>
            </w:r>
          </w:p>
        </w:tc>
        <w:tc>
          <w:tcPr>
            <w:tcW w:type="dxa" w:w="1210"/>
          </w:tcPr>
          <w:p>
            <w:pPr>
              <w:spacing w:after="0"/>
              <w:jc w:val="right"/>
            </w:pPr>
            <w:r>
              <w:rPr>
                <w:sz w:val="16"/>
              </w:rPr>
              <w:t>$12,309</w:t>
            </w:r>
          </w:p>
        </w:tc>
        <w:tc>
          <w:tcPr>
            <w:tcW w:type="dxa" w:w="2250"/>
          </w:tcPr>
          <w:p>
            <w:pPr>
              <w:spacing w:after="0"/>
              <w:jc w:val="right"/>
            </w:pPr>
            <w:r>
              <w:rPr>
                <w:sz w:val="16"/>
              </w:rPr>
              <w:t>20</w:t>
            </w:r>
          </w:p>
        </w:tc>
        <w:tc>
          <w:tcPr>
            <w:tcW w:type="dxa" w:w="2266"/>
          </w:tcPr>
          <w:p>
            <w:pPr>
              <w:spacing w:after="0"/>
              <w:jc w:val="left"/>
            </w:pPr>
          </w:p>
        </w:tc>
      </w:tr>
      <w:tr>
        <w:trPr>
          <w:cantSplit/>
        </w:trPr>
        <w:tc>
          <w:tcPr>
            <w:tcW w:type="dxa" w:w="731"/>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2036"/>
          </w:tcPr>
          <w:p>
            <w:pPr>
              <w:spacing w:after="0"/>
              <w:jc w:val="right"/>
            </w:pPr>
            <w:r>
              <w:rPr>
                <w:sz w:val="16"/>
              </w:rPr>
              <w:t>$276</w:t>
            </w:r>
          </w:p>
        </w:tc>
        <w:tc>
          <w:tcPr>
            <w:tcW w:type="dxa" w:w="1210"/>
          </w:tcPr>
          <w:p>
            <w:pPr>
              <w:spacing w:after="0"/>
              <w:jc w:val="right"/>
            </w:pPr>
            <w:r>
              <w:rPr>
                <w:sz w:val="16"/>
              </w:rPr>
              <w:t>$276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2036"/>
          </w:tcPr>
          <w:p>
            <w:pPr>
              <w:spacing w:after="0"/>
              <w:jc w:val="right"/>
            </w:pPr>
            <w:r>
              <w:rPr>
                <w:sz w:val="16"/>
              </w:rPr>
              <w:t>$8</w:t>
            </w:r>
          </w:p>
        </w:tc>
        <w:tc>
          <w:tcPr>
            <w:tcW w:type="dxa" w:w="1210"/>
          </w:tcPr>
          <w:p>
            <w:pPr>
              <w:spacing w:after="0"/>
              <w:jc w:val="right"/>
            </w:pPr>
            <w:r>
              <w:rPr>
                <w:sz w:val="16"/>
              </w:rPr>
              <w:t>$8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9201.02 (Very Low, 31.0); tract 9202.02 (Very Low, 29.6); tract 9201.03 (Very Low, 26.3)</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9201.02 (Relatively Low, 41.6); tract 9202.02 (Very Low, 35.6); tract 9201.04 (Very Low, 34.5)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9201.02 (Relatively Low, 67.5); tract 9201.03 (Relatively Low, 58.2); tract 9201.04 (Relatively Low, 57.6)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9202.01 (Relatively Moderate, 98.0); tract 9201.03 (Relatively Moderate, 97.6); tract 9202.02 (Relatively Moderate, 97.1)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9201.02 (Relatively Low, 36.2); tract 9201.04 (Very Low, 29.2); tract 9201.03 (Very Low, 28.4)</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9201.02 (Relatively Low, 86.5); tract 9201.03 (Relatively Low, 85.8); tract 9202.01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9201.02 is Census Tract 9201.02).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24"/>
        <w:gridCol w:w="1968"/>
        <w:gridCol w:w="1557"/>
        <w:gridCol w:w="1579"/>
        <w:gridCol w:w="2073"/>
        <w:gridCol w:w="1557"/>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8"/>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2073"/>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842"/>
          </w:tcPr>
          <w:p>
            <w:pPr>
              <w:spacing w:after="0"/>
              <w:jc w:val="left"/>
            </w:pPr>
            <w:r>
              <w:rPr>
                <w:sz w:val="16"/>
              </w:rPr>
              <w:t>none (count and damage only)</w:t>
            </w:r>
          </w:p>
        </w:tc>
        <w:tc>
          <w:tcPr>
            <w:tcW w:type="dxa" w:w="1724"/>
          </w:tcPr>
          <w:p>
            <w:pPr>
              <w:spacing w:after="0"/>
              <w:jc w:val="right"/>
            </w:pPr>
            <w:r>
              <w:rPr>
                <w:sz w:val="16"/>
              </w:rPr>
              <w:t>0</w:t>
            </w:r>
          </w:p>
        </w:tc>
        <w:tc>
          <w:tcPr>
            <w:tcW w:type="dxa" w:w="1968"/>
          </w:tcPr>
          <w:p>
            <w:pPr>
              <w:spacing w:after="0"/>
              <w:jc w:val="left"/>
            </w:pPr>
          </w:p>
        </w:tc>
        <w:tc>
          <w:tcPr>
            <w:tcW w:type="dxa" w:w="1557"/>
          </w:tcPr>
          <w:p>
            <w:pPr>
              <w:spacing w:after="0"/>
              <w:jc w:val="left"/>
            </w:pPr>
          </w:p>
        </w:tc>
        <w:tc>
          <w:tcPr>
            <w:tcW w:type="dxa" w:w="1579"/>
          </w:tcPr>
          <w:p>
            <w:pPr>
              <w:spacing w:after="0"/>
              <w:jc w:val="left"/>
            </w:pPr>
          </w:p>
        </w:tc>
        <w:tc>
          <w:tcPr>
            <w:tcW w:type="dxa" w:w="2073"/>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24"/>
          </w:tcPr>
          <w:p>
            <w:pPr>
              <w:spacing w:after="0"/>
              <w:jc w:val="right"/>
            </w:pPr>
            <w:r>
              <w:rPr>
                <w:sz w:val="16"/>
              </w:rPr>
              <w:t>4 records, 1996 to 2022 (4 zone-level)</w:t>
            </w:r>
          </w:p>
        </w:tc>
        <w:tc>
          <w:tcPr>
            <w:tcW w:type="dxa" w:w="1968"/>
          </w:tcPr>
          <w:p>
            <w:pPr>
              <w:spacing w:after="0"/>
              <w:jc w:val="left"/>
            </w:pPr>
            <w:r>
              <w:rPr>
                <w:sz w:val="16"/>
              </w:rPr>
              <w:t>1 day to 5 days (median 3 days); 4 with a recorded value</w:t>
            </w:r>
          </w:p>
        </w:tc>
        <w:tc>
          <w:tcPr>
            <w:tcW w:type="dxa" w:w="1557"/>
          </w:tcPr>
          <w:p>
            <w:pPr>
              <w:spacing w:after="0"/>
              <w:jc w:val="left"/>
            </w:pPr>
            <w:r>
              <w:rPr>
                <w:sz w:val="16"/>
              </w:rPr>
              <w:t>5 consecutive days, 1996-03-08 to 1996-03-12, zone-level</w:t>
            </w:r>
          </w:p>
        </w:tc>
        <w:tc>
          <w:tcPr>
            <w:tcW w:type="dxa" w:w="1579"/>
          </w:tcPr>
          <w:p>
            <w:pPr>
              <w:spacing w:after="0"/>
              <w:jc w:val="left"/>
            </w:pPr>
          </w:p>
        </w:tc>
        <w:tc>
          <w:tcPr>
            <w:tcW w:type="dxa" w:w="2073"/>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24"/>
          </w:tcPr>
          <w:p>
            <w:pPr>
              <w:spacing w:after="0"/>
              <w:jc w:val="right"/>
            </w:pPr>
            <w:r>
              <w:rPr>
                <w:sz w:val="16"/>
              </w:rPr>
              <w:t>2 records, 2006 to 2012 (2 zone-level)</w:t>
            </w:r>
          </w:p>
        </w:tc>
        <w:tc>
          <w:tcPr>
            <w:tcW w:type="dxa" w:w="1968"/>
          </w:tcPr>
          <w:p>
            <w:pPr>
              <w:spacing w:after="0"/>
              <w:jc w:val="left"/>
            </w:pPr>
          </w:p>
        </w:tc>
        <w:tc>
          <w:tcPr>
            <w:tcW w:type="dxa" w:w="1557"/>
          </w:tcPr>
          <w:p>
            <w:pPr>
              <w:spacing w:after="0"/>
              <w:jc w:val="left"/>
            </w:pPr>
            <w:r>
              <w:rPr>
                <w:sz w:val="16"/>
              </w:rPr>
              <w:t>No crop damage reported in 2 records.</w:t>
            </w:r>
          </w:p>
        </w:tc>
        <w:tc>
          <w:tcPr>
            <w:tcW w:type="dxa" w:w="1579"/>
          </w:tcPr>
          <w:p>
            <w:pPr>
              <w:spacing w:after="0"/>
              <w:jc w:val="left"/>
            </w:pPr>
          </w:p>
        </w:tc>
        <w:tc>
          <w:tcPr>
            <w:tcW w:type="dxa" w:w="2073"/>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24"/>
          </w:tcPr>
          <w:p>
            <w:pPr>
              <w:spacing w:after="0"/>
              <w:jc w:val="right"/>
            </w:pPr>
            <w:r>
              <w:rPr>
                <w:sz w:val="16"/>
              </w:rPr>
              <w:t>17 records, 1998 to 2026 (17 zone-level)</w:t>
            </w:r>
          </w:p>
        </w:tc>
        <w:tc>
          <w:tcPr>
            <w:tcW w:type="dxa" w:w="1968"/>
          </w:tcPr>
          <w:p>
            <w:pPr>
              <w:spacing w:after="0"/>
              <w:jc w:val="left"/>
            </w:pPr>
            <w:r>
              <w:rPr>
                <w:sz w:val="16"/>
              </w:rPr>
              <w:t>20 days to 97 days (median 60 days); 7 with a recorded value</w:t>
            </w:r>
          </w:p>
        </w:tc>
        <w:tc>
          <w:tcPr>
            <w:tcW w:type="dxa" w:w="1557"/>
          </w:tcPr>
          <w:p>
            <w:pPr>
              <w:spacing w:after="0"/>
              <w:jc w:val="left"/>
            </w:pPr>
            <w:r>
              <w:rPr>
                <w:sz w:val="16"/>
              </w:rPr>
              <w:t>97 days (about 3.2 months), 1999-06-01 to 1999-09-05, a run of 4 consecutive Storm Events drought records, zone-level</w:t>
            </w:r>
          </w:p>
        </w:tc>
        <w:tc>
          <w:tcPr>
            <w:tcW w:type="dxa" w:w="1579"/>
          </w:tcPr>
          <w:p>
            <w:pPr>
              <w:spacing w:after="0"/>
              <w:jc w:val="left"/>
            </w:pPr>
            <w:r>
              <w:rPr>
                <w:sz w:val="16"/>
              </w:rPr>
              <w:t>Drought, 2007-09-01, $0 property; $8,000,000 crops (zone total, 2007 dollars)</w:t>
            </w:r>
          </w:p>
        </w:tc>
        <w:tc>
          <w:tcPr>
            <w:tcW w:type="dxa" w:w="2073"/>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24"/>
          </w:tcPr>
          <w:p>
            <w:pPr>
              <w:spacing w:after="0"/>
              <w:jc w:val="right"/>
            </w:pPr>
            <w:r>
              <w:rPr>
                <w:sz w:val="16"/>
              </w:rPr>
              <w:t>0</w:t>
            </w:r>
          </w:p>
        </w:tc>
        <w:tc>
          <w:tcPr>
            <w:tcW w:type="dxa" w:w="1968"/>
          </w:tcPr>
          <w:p>
            <w:pPr>
              <w:spacing w:after="0"/>
              <w:jc w:val="left"/>
            </w:pPr>
          </w:p>
        </w:tc>
        <w:tc>
          <w:tcPr>
            <w:tcW w:type="dxa" w:w="1557"/>
          </w:tcPr>
          <w:p>
            <w:pPr>
              <w:spacing w:after="0"/>
              <w:jc w:val="left"/>
            </w:pPr>
          </w:p>
        </w:tc>
        <w:tc>
          <w:tcPr>
            <w:tcW w:type="dxa" w:w="1579"/>
          </w:tcPr>
          <w:p>
            <w:pPr>
              <w:spacing w:after="0"/>
              <w:jc w:val="left"/>
            </w:pPr>
          </w:p>
        </w:tc>
        <w:tc>
          <w:tcPr>
            <w:tcW w:type="dxa" w:w="2073"/>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24"/>
          </w:tcPr>
          <w:p>
            <w:pPr>
              <w:spacing w:after="0"/>
              <w:jc w:val="right"/>
            </w:pPr>
            <w:r>
              <w:rPr>
                <w:sz w:val="16"/>
              </w:rPr>
              <w:t>73 records, 1995 to 2023</w:t>
            </w:r>
          </w:p>
        </w:tc>
        <w:tc>
          <w:tcPr>
            <w:tcW w:type="dxa" w:w="1968"/>
          </w:tcPr>
          <w:p>
            <w:pPr>
              <w:spacing w:after="0"/>
              <w:jc w:val="left"/>
            </w:pPr>
            <w:r>
              <w:rPr>
                <w:sz w:val="16"/>
              </w:rPr>
              <w:t>0.75 in to 1.75 in (median 0.88 in); 73 with a recorded value</w:t>
            </w:r>
          </w:p>
        </w:tc>
        <w:tc>
          <w:tcPr>
            <w:tcW w:type="dxa" w:w="1557"/>
          </w:tcPr>
          <w:p>
            <w:pPr>
              <w:spacing w:after="0"/>
              <w:jc w:val="left"/>
            </w:pPr>
            <w:r>
              <w:rPr>
                <w:sz w:val="16"/>
              </w:rPr>
              <w:t>1.75 in hail, 2021-03-27</w:t>
            </w:r>
          </w:p>
        </w:tc>
        <w:tc>
          <w:tcPr>
            <w:tcW w:type="dxa" w:w="1579"/>
          </w:tcPr>
          <w:p>
            <w:pPr>
              <w:spacing w:after="0"/>
              <w:jc w:val="left"/>
            </w:pPr>
          </w:p>
        </w:tc>
        <w:tc>
          <w:tcPr>
            <w:tcW w:type="dxa" w:w="2073"/>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24"/>
          </w:tcPr>
          <w:p>
            <w:pPr>
              <w:spacing w:after="0"/>
              <w:jc w:val="right"/>
            </w:pPr>
            <w:r>
              <w:rPr>
                <w:sz w:val="16"/>
              </w:rPr>
              <w:t>0</w:t>
            </w:r>
          </w:p>
        </w:tc>
        <w:tc>
          <w:tcPr>
            <w:tcW w:type="dxa" w:w="1968"/>
          </w:tcPr>
          <w:p>
            <w:pPr>
              <w:spacing w:after="0"/>
              <w:jc w:val="left"/>
            </w:pPr>
          </w:p>
        </w:tc>
        <w:tc>
          <w:tcPr>
            <w:tcW w:type="dxa" w:w="1557"/>
          </w:tcPr>
          <w:p>
            <w:pPr>
              <w:spacing w:after="0"/>
              <w:jc w:val="left"/>
            </w:pPr>
          </w:p>
        </w:tc>
        <w:tc>
          <w:tcPr>
            <w:tcW w:type="dxa" w:w="1579"/>
          </w:tcPr>
          <w:p>
            <w:pPr>
              <w:spacing w:after="0"/>
              <w:jc w:val="left"/>
            </w:pPr>
          </w:p>
        </w:tc>
        <w:tc>
          <w:tcPr>
            <w:tcW w:type="dxa" w:w="2073"/>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24"/>
          </w:tcPr>
          <w:p>
            <w:pPr>
              <w:spacing w:after="0"/>
              <w:jc w:val="right"/>
            </w:pPr>
            <w:r>
              <w:rPr>
                <w:sz w:val="16"/>
              </w:rPr>
              <w:t>1 record, 2020 (1 zone-level)</w:t>
            </w:r>
          </w:p>
        </w:tc>
        <w:tc>
          <w:tcPr>
            <w:tcW w:type="dxa" w:w="1968"/>
          </w:tcPr>
          <w:p>
            <w:pPr>
              <w:spacing w:after="0"/>
              <w:jc w:val="left"/>
            </w:pPr>
          </w:p>
        </w:tc>
        <w:tc>
          <w:tcPr>
            <w:tcW w:type="dxa" w:w="1557"/>
          </w:tcPr>
          <w:p>
            <w:pPr>
              <w:spacing w:after="0"/>
              <w:jc w:val="left"/>
            </w:pPr>
            <w:r>
              <w:rPr>
                <w:sz w:val="16"/>
              </w:rPr>
              <w:t>Strongest recorded: Tropical Storm record, 2020-10-29, $1,000 property; $0 crops (2020 dollars); NWS zone VAZ017</w:t>
            </w:r>
          </w:p>
        </w:tc>
        <w:tc>
          <w:tcPr>
            <w:tcW w:type="dxa" w:w="1579"/>
          </w:tcPr>
          <w:p>
            <w:pPr>
              <w:spacing w:after="0"/>
              <w:jc w:val="left"/>
            </w:pPr>
          </w:p>
        </w:tc>
        <w:tc>
          <w:tcPr>
            <w:tcW w:type="dxa" w:w="2073"/>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24"/>
          </w:tcPr>
          <w:p>
            <w:pPr>
              <w:spacing w:after="0"/>
              <w:jc w:val="right"/>
            </w:pPr>
            <w:r>
              <w:rPr>
                <w:sz w:val="16"/>
              </w:rPr>
              <w:t>20 records, 1996 to 2018 (20 zone-level)</w:t>
            </w:r>
          </w:p>
        </w:tc>
        <w:tc>
          <w:tcPr>
            <w:tcW w:type="dxa" w:w="1968"/>
          </w:tcPr>
          <w:p>
            <w:pPr>
              <w:spacing w:after="0"/>
              <w:jc w:val="left"/>
            </w:pPr>
          </w:p>
        </w:tc>
        <w:tc>
          <w:tcPr>
            <w:tcW w:type="dxa" w:w="1557"/>
          </w:tcPr>
          <w:p>
            <w:pPr>
              <w:spacing w:after="0"/>
              <w:jc w:val="left"/>
            </w:pPr>
            <w:r>
              <w:rPr>
                <w:sz w:val="16"/>
              </w:rPr>
              <w:t>Ice Storm, 2007-12-15, $12,000 property; $0 crops (2007 dollars); NWS zone VAZ017</w:t>
            </w:r>
          </w:p>
        </w:tc>
        <w:tc>
          <w:tcPr>
            <w:tcW w:type="dxa" w:w="1579"/>
          </w:tcPr>
          <w:p>
            <w:pPr>
              <w:spacing w:after="0"/>
              <w:jc w:val="left"/>
            </w:pPr>
          </w:p>
        </w:tc>
        <w:tc>
          <w:tcPr>
            <w:tcW w:type="dxa" w:w="2073"/>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24"/>
          </w:tcPr>
          <w:p>
            <w:pPr>
              <w:spacing w:after="0"/>
              <w:jc w:val="right"/>
            </w:pPr>
            <w:r>
              <w:rPr>
                <w:sz w:val="16"/>
              </w:rPr>
              <w:t>26 records, 1996 to 2023 (2 zone-level)</w:t>
            </w:r>
          </w:p>
        </w:tc>
        <w:tc>
          <w:tcPr>
            <w:tcW w:type="dxa" w:w="1968"/>
          </w:tcPr>
          <w:p>
            <w:pPr>
              <w:spacing w:after="0"/>
              <w:jc w:val="left"/>
            </w:pPr>
          </w:p>
        </w:tc>
        <w:tc>
          <w:tcPr>
            <w:tcW w:type="dxa" w:w="1557"/>
          </w:tcPr>
          <w:p>
            <w:pPr>
              <w:spacing w:after="0"/>
              <w:jc w:val="left"/>
            </w:pPr>
            <w:r>
              <w:rPr>
                <w:sz w:val="16"/>
              </w:rPr>
              <w:t>Flash Flood, 2015-09-29, $3,100,000 property; $0 crops (2015 dollars)</w:t>
            </w:r>
          </w:p>
        </w:tc>
        <w:tc>
          <w:tcPr>
            <w:tcW w:type="dxa" w:w="1579"/>
          </w:tcPr>
          <w:p>
            <w:pPr>
              <w:spacing w:after="0"/>
              <w:jc w:val="left"/>
            </w:pPr>
          </w:p>
        </w:tc>
        <w:tc>
          <w:tcPr>
            <w:tcW w:type="dxa" w:w="2073"/>
          </w:tcPr>
          <w:p>
            <w:pPr>
              <w:spacing w:after="0"/>
              <w:jc w:val="left"/>
            </w:pPr>
            <w:r>
              <w:rPr>
                <w:sz w:val="16"/>
              </w:rPr>
              <w:t>No event record names a jurisdiction in the plan. Zone-level records (2)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24"/>
          </w:tcPr>
          <w:p>
            <w:pPr>
              <w:spacing w:after="0"/>
              <w:jc w:val="right"/>
            </w:pPr>
            <w:r>
              <w:rPr>
                <w:sz w:val="16"/>
              </w:rPr>
              <w:t>0</w:t>
            </w:r>
          </w:p>
        </w:tc>
        <w:tc>
          <w:tcPr>
            <w:tcW w:type="dxa" w:w="1968"/>
          </w:tcPr>
          <w:p>
            <w:pPr>
              <w:spacing w:after="0"/>
              <w:jc w:val="left"/>
            </w:pPr>
          </w:p>
        </w:tc>
        <w:tc>
          <w:tcPr>
            <w:tcW w:type="dxa" w:w="1557"/>
          </w:tcPr>
          <w:p>
            <w:pPr>
              <w:spacing w:after="0"/>
              <w:jc w:val="left"/>
            </w:pPr>
          </w:p>
        </w:tc>
        <w:tc>
          <w:tcPr>
            <w:tcW w:type="dxa" w:w="1579"/>
          </w:tcPr>
          <w:p>
            <w:pPr>
              <w:spacing w:after="0"/>
              <w:jc w:val="left"/>
            </w:pPr>
          </w:p>
        </w:tc>
        <w:tc>
          <w:tcPr>
            <w:tcW w:type="dxa" w:w="2073"/>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24"/>
          </w:tcPr>
          <w:p>
            <w:pPr>
              <w:spacing w:after="0"/>
              <w:jc w:val="right"/>
            </w:pPr>
            <w:r>
              <w:rPr>
                <w:sz w:val="16"/>
              </w:rPr>
              <w:t>6 records, 1997 to 2026</w:t>
            </w:r>
          </w:p>
        </w:tc>
        <w:tc>
          <w:tcPr>
            <w:tcW w:type="dxa" w:w="1968"/>
          </w:tcPr>
          <w:p>
            <w:pPr>
              <w:spacing w:after="0"/>
              <w:jc w:val="left"/>
            </w:pPr>
          </w:p>
        </w:tc>
        <w:tc>
          <w:tcPr>
            <w:tcW w:type="dxa" w:w="1557"/>
          </w:tcPr>
          <w:p>
            <w:pPr>
              <w:spacing w:after="0"/>
              <w:jc w:val="left"/>
            </w:pPr>
            <w:r>
              <w:rPr>
                <w:sz w:val="16"/>
              </w:rPr>
              <w:t>Lightning, 2001-05-16, $40,000 property; crops not reported (2001 dollars)</w:t>
            </w:r>
          </w:p>
        </w:tc>
        <w:tc>
          <w:tcPr>
            <w:tcW w:type="dxa" w:w="1579"/>
          </w:tcPr>
          <w:p>
            <w:pPr>
              <w:spacing w:after="0"/>
              <w:jc w:val="left"/>
            </w:pPr>
          </w:p>
        </w:tc>
        <w:tc>
          <w:tcPr>
            <w:tcW w:type="dxa" w:w="2073"/>
          </w:tcPr>
          <w:p>
            <w:pPr>
              <w:spacing w:after="0"/>
              <w:jc w:val="left"/>
            </w:pPr>
            <w:r>
              <w:rPr>
                <w:sz w:val="16"/>
              </w:rPr>
              <w:t>No event record names a jurisdiction in the plan.</w:t>
            </w:r>
          </w:p>
        </w:tc>
        <w:tc>
          <w:tcPr>
            <w:tcW w:type="dxa" w:w="1557"/>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24"/>
          </w:tcPr>
          <w:p>
            <w:pPr>
              <w:spacing w:after="0"/>
              <w:jc w:val="right"/>
            </w:pPr>
            <w:r>
              <w:rPr>
                <w:sz w:val="16"/>
              </w:rPr>
              <w:t>63 records, 1996 to 2025 (63 zone-level)</w:t>
            </w:r>
          </w:p>
        </w:tc>
        <w:tc>
          <w:tcPr>
            <w:tcW w:type="dxa" w:w="1968"/>
          </w:tcPr>
          <w:p>
            <w:pPr>
              <w:spacing w:after="0"/>
              <w:jc w:val="left"/>
            </w:pPr>
            <w:r>
              <w:rPr>
                <w:sz w:val="16"/>
              </w:rPr>
              <w:t>27 kt (31 mph) to 60 kt (69 mph) (median 50 kt (58 mph)); 55 with a recorded value</w:t>
            </w:r>
          </w:p>
        </w:tc>
        <w:tc>
          <w:tcPr>
            <w:tcW w:type="dxa" w:w="1557"/>
          </w:tcPr>
          <w:p>
            <w:pPr>
              <w:spacing w:after="0"/>
              <w:jc w:val="left"/>
            </w:pPr>
            <w:r>
              <w:rPr>
                <w:sz w:val="16"/>
              </w:rPr>
              <w:t>60 kt (69 mph) estimated gust, High Wind, 2025-02-16; same speed and measurement basis also recorded on 2003-01-23; NWS zone VAZ017</w:t>
            </w:r>
          </w:p>
        </w:tc>
        <w:tc>
          <w:tcPr>
            <w:tcW w:type="dxa" w:w="1579"/>
          </w:tcPr>
          <w:p>
            <w:pPr>
              <w:spacing w:after="0"/>
              <w:jc w:val="left"/>
            </w:pPr>
            <w:r>
              <w:rPr>
                <w:sz w:val="16"/>
              </w:rPr>
              <w:t>High Wind, 2024-09-27, $137,000 property; $50,000 crops (zone total, 2024 dollars)</w:t>
            </w:r>
          </w:p>
        </w:tc>
        <w:tc>
          <w:tcPr>
            <w:tcW w:type="dxa" w:w="2073"/>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24"/>
          </w:tcPr>
          <w:p>
            <w:pPr>
              <w:spacing w:after="0"/>
              <w:jc w:val="right"/>
            </w:pPr>
            <w:r>
              <w:rPr>
                <w:sz w:val="16"/>
              </w:rPr>
              <w:t>92 records, 1989 to 2026</w:t>
            </w:r>
          </w:p>
        </w:tc>
        <w:tc>
          <w:tcPr>
            <w:tcW w:type="dxa" w:w="1968"/>
          </w:tcPr>
          <w:p>
            <w:pPr>
              <w:spacing w:after="0"/>
              <w:jc w:val="left"/>
            </w:pPr>
            <w:r>
              <w:rPr>
                <w:sz w:val="16"/>
              </w:rPr>
              <w:t>50 kt (58 mph) to 70 kt (81 mph) (median 50 kt (58 mph)); 76 with a recorded value</w:t>
            </w:r>
          </w:p>
        </w:tc>
        <w:tc>
          <w:tcPr>
            <w:tcW w:type="dxa" w:w="1557"/>
          </w:tcPr>
          <w:p>
            <w:pPr>
              <w:spacing w:after="0"/>
              <w:jc w:val="left"/>
            </w:pPr>
            <w:r>
              <w:rPr>
                <w:sz w:val="16"/>
              </w:rPr>
              <w:t>70 kt (81 mph) estimated gust, Thunderstorm Wind, 2021-08-31</w:t>
            </w:r>
          </w:p>
        </w:tc>
        <w:tc>
          <w:tcPr>
            <w:tcW w:type="dxa" w:w="1579"/>
          </w:tcPr>
          <w:p>
            <w:pPr>
              <w:spacing w:after="0"/>
              <w:jc w:val="left"/>
            </w:pPr>
            <w:r>
              <w:rPr>
                <w:sz w:val="16"/>
              </w:rPr>
              <w:t>Thunderstorm Wind, 2012-06-29, $200,000 property; crops not reported (2012 dollars)</w:t>
            </w:r>
          </w:p>
        </w:tc>
        <w:tc>
          <w:tcPr>
            <w:tcW w:type="dxa" w:w="2073"/>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24"/>
          </w:tcPr>
          <w:p>
            <w:pPr>
              <w:spacing w:after="0"/>
              <w:jc w:val="right"/>
            </w:pPr>
            <w:r>
              <w:rPr>
                <w:sz w:val="16"/>
              </w:rPr>
              <w:t>2 records, 1999 to 2009</w:t>
            </w:r>
          </w:p>
        </w:tc>
        <w:tc>
          <w:tcPr>
            <w:tcW w:type="dxa" w:w="1968"/>
          </w:tcPr>
          <w:p>
            <w:pPr>
              <w:spacing w:after="0"/>
              <w:jc w:val="left"/>
            </w:pPr>
            <w:r>
              <w:rPr>
                <w:sz w:val="16"/>
              </w:rPr>
              <w:t>F/EF0 to F/EF1 (median between F/EF0 and F/EF1); 2 with a recorded value</w:t>
            </w:r>
          </w:p>
        </w:tc>
        <w:tc>
          <w:tcPr>
            <w:tcW w:type="dxa" w:w="1557"/>
          </w:tcPr>
          <w:p>
            <w:pPr>
              <w:spacing w:after="0"/>
              <w:jc w:val="left"/>
            </w:pPr>
            <w:r>
              <w:rPr>
                <w:sz w:val="16"/>
              </w:rPr>
              <w:t>F1 tornado, 1999-01-23, 0.2 mi within this county, 60 yd wide, $12,000 property; crops not reported (1999 dollars)</w:t>
            </w:r>
          </w:p>
        </w:tc>
        <w:tc>
          <w:tcPr>
            <w:tcW w:type="dxa" w:w="1579"/>
          </w:tcPr>
          <w:p>
            <w:pPr>
              <w:spacing w:after="0"/>
              <w:jc w:val="left"/>
            </w:pPr>
          </w:p>
        </w:tc>
        <w:tc>
          <w:tcPr>
            <w:tcW w:type="dxa" w:w="2073"/>
          </w:tcPr>
          <w:p>
            <w:pPr>
              <w:spacing w:after="0"/>
              <w:jc w:val="left"/>
            </w:pPr>
            <w:r>
              <w:rPr>
                <w:sz w:val="16"/>
              </w:rPr>
              <w:t>No event record names a jurisdiction in the plan.</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24"/>
          </w:tcPr>
          <w:p>
            <w:pPr>
              <w:spacing w:after="0"/>
              <w:jc w:val="right"/>
            </w:pPr>
            <w:r>
              <w:rPr>
                <w:sz w:val="16"/>
              </w:rPr>
              <w:t>0</w:t>
            </w:r>
          </w:p>
        </w:tc>
        <w:tc>
          <w:tcPr>
            <w:tcW w:type="dxa" w:w="1968"/>
          </w:tcPr>
          <w:p>
            <w:pPr>
              <w:spacing w:after="0"/>
              <w:jc w:val="left"/>
            </w:pPr>
          </w:p>
        </w:tc>
        <w:tc>
          <w:tcPr>
            <w:tcW w:type="dxa" w:w="1557"/>
          </w:tcPr>
          <w:p>
            <w:pPr>
              <w:spacing w:after="0"/>
              <w:jc w:val="left"/>
            </w:pPr>
          </w:p>
        </w:tc>
        <w:tc>
          <w:tcPr>
            <w:tcW w:type="dxa" w:w="1579"/>
          </w:tcPr>
          <w:p>
            <w:pPr>
              <w:spacing w:after="0"/>
              <w:jc w:val="left"/>
            </w:pPr>
          </w:p>
        </w:tc>
        <w:tc>
          <w:tcPr>
            <w:tcW w:type="dxa" w:w="2073"/>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24"/>
          </w:tcPr>
          <w:p>
            <w:pPr>
              <w:spacing w:after="0"/>
              <w:jc w:val="right"/>
            </w:pPr>
            <w:r>
              <w:rPr>
                <w:sz w:val="16"/>
              </w:rPr>
              <w:t>64 records, 1996 to 2026 (63 zone-level)</w:t>
            </w:r>
          </w:p>
        </w:tc>
        <w:tc>
          <w:tcPr>
            <w:tcW w:type="dxa" w:w="1968"/>
          </w:tcPr>
          <w:p>
            <w:pPr>
              <w:spacing w:after="0"/>
              <w:jc w:val="left"/>
            </w:pPr>
          </w:p>
        </w:tc>
        <w:tc>
          <w:tcPr>
            <w:tcW w:type="dxa" w:w="1557"/>
          </w:tcPr>
          <w:p>
            <w:pPr>
              <w:spacing w:after="0"/>
              <w:jc w:val="left"/>
            </w:pPr>
            <w:r>
              <w:rPr>
                <w:sz w:val="16"/>
              </w:rPr>
              <w:t>Winter Storm, 2025-02-11, $40,000 property; $0 crops (2025 dollars); NWS zone VAZ017</w:t>
            </w:r>
          </w:p>
        </w:tc>
        <w:tc>
          <w:tcPr>
            <w:tcW w:type="dxa" w:w="1579"/>
          </w:tcPr>
          <w:p>
            <w:pPr>
              <w:spacing w:after="0"/>
              <w:jc w:val="left"/>
            </w:pPr>
          </w:p>
        </w:tc>
        <w:tc>
          <w:tcPr>
            <w:tcW w:type="dxa" w:w="2073"/>
          </w:tcPr>
          <w:p>
            <w:pPr>
              <w:spacing w:after="0"/>
              <w:jc w:val="left"/>
            </w:pPr>
            <w:r>
              <w:rPr>
                <w:sz w:val="16"/>
              </w:rPr>
              <w:t>No event record names a jurisdiction in the plan. Zone-level records (63) apply countywide.</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2498"/>
        <w:gridCol w:w="2095"/>
        <w:gridCol w:w="2430"/>
        <w:gridCol w:w="177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Title</w:t>
            </w:r>
          </w:p>
        </w:tc>
        <w:tc>
          <w:tcPr>
            <w:tcW w:type="dxa" w:w="2095"/>
            <w:shd w:val="clear" w:color="auto" w:fill="E8E8E8"/>
          </w:tcPr>
          <w:p>
            <w:pPr>
              <w:spacing w:after="0"/>
              <w:jc w:val="left"/>
            </w:pPr>
            <w:r>
              <w:rPr>
                <w:b/>
                <w:sz w:val="16"/>
              </w:rPr>
              <w:t>Mapped hazard</w:t>
            </w:r>
          </w:p>
        </w:tc>
        <w:tc>
          <w:tcPr>
            <w:tcW w:type="dxa" w:w="24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4"/>
          </w:tcPr>
          <w:p>
            <w:pPr>
              <w:spacing w:after="0"/>
              <w:jc w:val="left"/>
            </w:pPr>
            <w:r>
              <w:rPr>
                <w:sz w:val="16"/>
              </w:rPr>
              <w:t>Emergency</w:t>
            </w:r>
          </w:p>
        </w:tc>
        <w:tc>
          <w:tcPr>
            <w:tcW w:type="dxa" w:w="2498"/>
          </w:tcPr>
          <w:p>
            <w:pPr>
              <w:spacing w:after="0"/>
              <w:jc w:val="left"/>
            </w:pPr>
            <w:r>
              <w:rPr>
                <w:sz w:val="16"/>
              </w:rPr>
              <w:t>Severe Winter Storm</w:t>
            </w:r>
          </w:p>
        </w:tc>
        <w:tc>
          <w:tcPr>
            <w:tcW w:type="dxa" w:w="2095"/>
          </w:tcPr>
          <w:p>
            <w:pPr>
              <w:spacing w:after="0"/>
              <w:jc w:val="left"/>
            </w:pPr>
            <w:r>
              <w:rPr>
                <w:sz w:val="16"/>
              </w:rPr>
              <w:t>Winter Weather</w:t>
            </w:r>
          </w:p>
        </w:tc>
        <w:tc>
          <w:tcPr>
            <w:tcW w:type="dxa" w:w="2430"/>
          </w:tcPr>
          <w:p>
            <w:pPr>
              <w:spacing w:after="0"/>
              <w:jc w:val="right"/>
            </w:pPr>
            <w:r>
              <w:rPr>
                <w:sz w:val="16"/>
              </w:rPr>
              <w:t>no Public Assistance recorded</w:t>
            </w:r>
          </w:p>
        </w:tc>
        <w:tc>
          <w:tcPr>
            <w:tcW w:type="dxa" w:w="177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14"/>
          </w:tcPr>
          <w:p>
            <w:pPr>
              <w:spacing w:after="0"/>
              <w:jc w:val="left"/>
            </w:pPr>
            <w:r>
              <w:rPr>
                <w:sz w:val="16"/>
              </w:rPr>
              <w:t>Major disaster</w:t>
            </w:r>
          </w:p>
        </w:tc>
        <w:tc>
          <w:tcPr>
            <w:tcW w:type="dxa" w:w="2498"/>
          </w:tcPr>
          <w:p>
            <w:pPr>
              <w:spacing w:after="0"/>
              <w:jc w:val="left"/>
            </w:pPr>
            <w:r>
              <w:rPr>
                <w:sz w:val="16"/>
              </w:rPr>
              <w:t>Severe Winter Storms and Flooding</w:t>
            </w:r>
          </w:p>
        </w:tc>
        <w:tc>
          <w:tcPr>
            <w:tcW w:type="dxa" w:w="2095"/>
          </w:tcPr>
          <w:p>
            <w:pPr>
              <w:spacing w:after="0"/>
              <w:jc w:val="left"/>
            </w:pPr>
            <w:r>
              <w:rPr>
                <w:sz w:val="16"/>
              </w:rPr>
              <w:t>Inland Flooding; Tornado; Winter Weather</w:t>
            </w:r>
          </w:p>
        </w:tc>
        <w:tc>
          <w:tcPr>
            <w:tcW w:type="dxa" w:w="2430"/>
          </w:tcPr>
          <w:p>
            <w:pPr>
              <w:spacing w:after="0"/>
              <w:jc w:val="right"/>
            </w:pPr>
            <w:r>
              <w:rPr>
                <w:sz w:val="16"/>
              </w:rPr>
              <w:t>$29,234.48</w:t>
            </w:r>
          </w:p>
        </w:tc>
        <w:tc>
          <w:tcPr>
            <w:tcW w:type="dxa" w:w="1776"/>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4"/>
          </w:tcPr>
          <w:p>
            <w:pPr>
              <w:spacing w:after="0"/>
              <w:jc w:val="left"/>
            </w:pPr>
            <w:r>
              <w:rPr>
                <w:sz w:val="16"/>
              </w:rPr>
              <w:t>Major disaster</w:t>
            </w:r>
          </w:p>
        </w:tc>
        <w:tc>
          <w:tcPr>
            <w:tcW w:type="dxa" w:w="2498"/>
          </w:tcPr>
          <w:p>
            <w:pPr>
              <w:spacing w:after="0"/>
              <w:jc w:val="left"/>
            </w:pPr>
            <w:r>
              <w:rPr>
                <w:sz w:val="16"/>
              </w:rPr>
              <w:t>Tropical Storm Helene</w:t>
            </w:r>
          </w:p>
        </w:tc>
        <w:tc>
          <w:tcPr>
            <w:tcW w:type="dxa" w:w="2095"/>
          </w:tcPr>
          <w:p>
            <w:pPr>
              <w:spacing w:after="0"/>
              <w:jc w:val="left"/>
            </w:pPr>
            <w:r>
              <w:rPr>
                <w:sz w:val="16"/>
              </w:rPr>
              <w:t>Hurricane</w:t>
            </w:r>
          </w:p>
        </w:tc>
        <w:tc>
          <w:tcPr>
            <w:tcW w:type="dxa" w:w="2430"/>
          </w:tcPr>
          <w:p>
            <w:pPr>
              <w:spacing w:after="0"/>
              <w:jc w:val="right"/>
            </w:pPr>
            <w:r>
              <w:rPr>
                <w:sz w:val="16"/>
              </w:rPr>
              <w:t>$31,902.93</w:t>
            </w:r>
          </w:p>
        </w:tc>
        <w:tc>
          <w:tcPr>
            <w:tcW w:type="dxa" w:w="1776"/>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14"/>
          </w:tcPr>
          <w:p>
            <w:pPr>
              <w:spacing w:after="0"/>
              <w:jc w:val="left"/>
            </w:pPr>
            <w:r>
              <w:rPr>
                <w:sz w:val="16"/>
              </w:rPr>
              <w:t>Major disaster</w:t>
            </w:r>
          </w:p>
        </w:tc>
        <w:tc>
          <w:tcPr>
            <w:tcW w:type="dxa" w:w="2498"/>
          </w:tcPr>
          <w:p>
            <w:pPr>
              <w:spacing w:after="0"/>
              <w:jc w:val="left"/>
            </w:pPr>
            <w:r>
              <w:rPr>
                <w:sz w:val="16"/>
              </w:rPr>
              <w:t>Severe Winter Storms</w:t>
            </w:r>
          </w:p>
        </w:tc>
        <w:tc>
          <w:tcPr>
            <w:tcW w:type="dxa" w:w="2095"/>
          </w:tcPr>
          <w:p>
            <w:pPr>
              <w:spacing w:after="0"/>
              <w:jc w:val="left"/>
            </w:pPr>
            <w:r>
              <w:rPr>
                <w:sz w:val="16"/>
              </w:rPr>
              <w:t>Ice Storm</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4"/>
          </w:tcPr>
          <w:p>
            <w:pPr>
              <w:spacing w:after="0"/>
              <w:jc w:val="left"/>
            </w:pPr>
            <w:r>
              <w:rPr>
                <w:sz w:val="16"/>
              </w:rPr>
              <w:t>Major disaster</w:t>
            </w:r>
          </w:p>
        </w:tc>
        <w:tc>
          <w:tcPr>
            <w:tcW w:type="dxa" w:w="2498"/>
          </w:tcPr>
          <w:p>
            <w:pPr>
              <w:spacing w:after="0"/>
              <w:jc w:val="left"/>
            </w:pPr>
            <w:r>
              <w:rPr>
                <w:sz w:val="16"/>
              </w:rPr>
              <w:t>COVID-19 Pandemic</w:t>
            </w:r>
          </w:p>
        </w:tc>
        <w:tc>
          <w:tcPr>
            <w:tcW w:type="dxa" w:w="2095"/>
          </w:tcPr>
          <w:p>
            <w:pPr>
              <w:spacing w:after="0"/>
              <w:jc w:val="left"/>
            </w:pPr>
            <w:r>
              <w:rPr>
                <w:sz w:val="16"/>
              </w:rPr>
              <w:t>Non-natural, not counted</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4"/>
          </w:tcPr>
          <w:p>
            <w:pPr>
              <w:spacing w:after="0"/>
              <w:jc w:val="left"/>
            </w:pPr>
            <w:r>
              <w:rPr>
                <w:sz w:val="16"/>
              </w:rPr>
              <w:t>Emergency</w:t>
            </w:r>
          </w:p>
        </w:tc>
        <w:tc>
          <w:tcPr>
            <w:tcW w:type="dxa" w:w="2498"/>
          </w:tcPr>
          <w:p>
            <w:pPr>
              <w:spacing w:after="0"/>
              <w:jc w:val="left"/>
            </w:pPr>
            <w:r>
              <w:rPr>
                <w:sz w:val="16"/>
              </w:rPr>
              <w:t>COVID-19</w:t>
            </w:r>
          </w:p>
        </w:tc>
        <w:tc>
          <w:tcPr>
            <w:tcW w:type="dxa" w:w="2095"/>
          </w:tcPr>
          <w:p>
            <w:pPr>
              <w:spacing w:after="0"/>
              <w:jc w:val="left"/>
            </w:pPr>
            <w:r>
              <w:rPr>
                <w:sz w:val="16"/>
              </w:rPr>
              <w:t>Non-natural, not counted</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14"/>
          </w:tcPr>
          <w:p>
            <w:pPr>
              <w:spacing w:after="0"/>
              <w:jc w:val="left"/>
            </w:pPr>
            <w:r>
              <w:rPr>
                <w:sz w:val="16"/>
              </w:rPr>
              <w:t>Major disaster</w:t>
            </w:r>
          </w:p>
        </w:tc>
        <w:tc>
          <w:tcPr>
            <w:tcW w:type="dxa" w:w="2498"/>
          </w:tcPr>
          <w:p>
            <w:pPr>
              <w:spacing w:after="0"/>
              <w:jc w:val="left"/>
            </w:pPr>
            <w:r>
              <w:rPr>
                <w:sz w:val="16"/>
              </w:rPr>
              <w:t>Tropical Storm Michael</w:t>
            </w:r>
          </w:p>
        </w:tc>
        <w:tc>
          <w:tcPr>
            <w:tcW w:type="dxa" w:w="2095"/>
          </w:tcPr>
          <w:p>
            <w:pPr>
              <w:spacing w:after="0"/>
              <w:jc w:val="left"/>
            </w:pPr>
            <w:r>
              <w:rPr>
                <w:sz w:val="16"/>
              </w:rPr>
              <w:t>Hurricane</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14"/>
          </w:tcPr>
          <w:p>
            <w:pPr>
              <w:spacing w:after="0"/>
              <w:jc w:val="left"/>
            </w:pPr>
            <w:r>
              <w:rPr>
                <w:sz w:val="16"/>
              </w:rPr>
              <w:t>Major disaster</w:t>
            </w:r>
          </w:p>
        </w:tc>
        <w:tc>
          <w:tcPr>
            <w:tcW w:type="dxa" w:w="2498"/>
          </w:tcPr>
          <w:p>
            <w:pPr>
              <w:spacing w:after="0"/>
              <w:jc w:val="left"/>
            </w:pPr>
            <w:r>
              <w:rPr>
                <w:sz w:val="16"/>
              </w:rPr>
              <w:t>Hurricane Florence</w:t>
            </w:r>
          </w:p>
        </w:tc>
        <w:tc>
          <w:tcPr>
            <w:tcW w:type="dxa" w:w="2095"/>
          </w:tcPr>
          <w:p>
            <w:pPr>
              <w:spacing w:after="0"/>
              <w:jc w:val="left"/>
            </w:pPr>
            <w:r>
              <w:rPr>
                <w:sz w:val="16"/>
              </w:rPr>
              <w:t>Hurricane</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4"/>
          </w:tcPr>
          <w:p>
            <w:pPr>
              <w:spacing w:after="0"/>
              <w:jc w:val="left"/>
            </w:pPr>
            <w:r>
              <w:rPr>
                <w:sz w:val="16"/>
              </w:rPr>
              <w:t>Emergency</w:t>
            </w:r>
          </w:p>
        </w:tc>
        <w:tc>
          <w:tcPr>
            <w:tcW w:type="dxa" w:w="2498"/>
          </w:tcPr>
          <w:p>
            <w:pPr>
              <w:spacing w:after="0"/>
              <w:jc w:val="left"/>
            </w:pPr>
            <w:r>
              <w:rPr>
                <w:sz w:val="16"/>
              </w:rPr>
              <w:t>Hurricane Florence</w:t>
            </w:r>
          </w:p>
        </w:tc>
        <w:tc>
          <w:tcPr>
            <w:tcW w:type="dxa" w:w="2095"/>
          </w:tcPr>
          <w:p>
            <w:pPr>
              <w:spacing w:after="0"/>
              <w:jc w:val="left"/>
            </w:pPr>
            <w:r>
              <w:rPr>
                <w:sz w:val="16"/>
              </w:rPr>
              <w:t>Hurricane</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4"/>
          </w:tcPr>
          <w:p>
            <w:pPr>
              <w:spacing w:after="0"/>
              <w:jc w:val="left"/>
            </w:pPr>
            <w:r>
              <w:rPr>
                <w:sz w:val="16"/>
              </w:rPr>
              <w:t>Emergency</w:t>
            </w:r>
          </w:p>
        </w:tc>
        <w:tc>
          <w:tcPr>
            <w:tcW w:type="dxa" w:w="2498"/>
          </w:tcPr>
          <w:p>
            <w:pPr>
              <w:spacing w:after="0"/>
              <w:jc w:val="left"/>
            </w:pPr>
            <w:r>
              <w:rPr>
                <w:sz w:val="16"/>
              </w:rPr>
              <w:t>Hurricane Sandy</w:t>
            </w:r>
          </w:p>
        </w:tc>
        <w:tc>
          <w:tcPr>
            <w:tcW w:type="dxa" w:w="2095"/>
          </w:tcPr>
          <w:p>
            <w:pPr>
              <w:spacing w:after="0"/>
              <w:jc w:val="left"/>
            </w:pPr>
            <w:r>
              <w:rPr>
                <w:sz w:val="16"/>
              </w:rPr>
              <w:t>Hurricane</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14"/>
          </w:tcPr>
          <w:p>
            <w:pPr>
              <w:spacing w:after="0"/>
              <w:jc w:val="left"/>
            </w:pPr>
            <w:r>
              <w:rPr>
                <w:sz w:val="16"/>
              </w:rPr>
              <w:t>Major disaster</w:t>
            </w:r>
          </w:p>
        </w:tc>
        <w:tc>
          <w:tcPr>
            <w:tcW w:type="dxa" w:w="2498"/>
          </w:tcPr>
          <w:p>
            <w:pPr>
              <w:spacing w:after="0"/>
              <w:jc w:val="left"/>
            </w:pPr>
            <w:r>
              <w:rPr>
                <w:sz w:val="16"/>
              </w:rPr>
              <w:t>Severe Storms and Straight-Line Winds</w:t>
            </w:r>
          </w:p>
        </w:tc>
        <w:tc>
          <w:tcPr>
            <w:tcW w:type="dxa" w:w="2095"/>
          </w:tcPr>
          <w:p>
            <w:pPr>
              <w:spacing w:after="0"/>
              <w:jc w:val="left"/>
            </w:pPr>
            <w:r>
              <w:rPr>
                <w:sz w:val="16"/>
              </w:rPr>
              <w:t>Strong Wind</w:t>
            </w:r>
          </w:p>
        </w:tc>
        <w:tc>
          <w:tcPr>
            <w:tcW w:type="dxa" w:w="2430"/>
          </w:tcPr>
          <w:p>
            <w:pPr>
              <w:spacing w:after="0"/>
              <w:jc w:val="right"/>
            </w:pPr>
            <w:r>
              <w:rPr>
                <w:sz w:val="16"/>
              </w:rPr>
              <w:t>$1,797.51</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14"/>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2095"/>
          </w:tcPr>
          <w:p>
            <w:pPr>
              <w:spacing w:after="0"/>
              <w:jc w:val="left"/>
            </w:pPr>
            <w:r>
              <w:rPr>
                <w:sz w:val="16"/>
              </w:rPr>
              <w:t>Inland Flooding; Tornado</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4"/>
          </w:tcPr>
          <w:p>
            <w:pPr>
              <w:spacing w:after="0"/>
              <w:jc w:val="left"/>
            </w:pPr>
            <w:r>
              <w:rPr>
                <w:sz w:val="16"/>
              </w:rPr>
              <w:t>Emergency</w:t>
            </w:r>
          </w:p>
        </w:tc>
        <w:tc>
          <w:tcPr>
            <w:tcW w:type="dxa" w:w="2498"/>
          </w:tcPr>
          <w:p>
            <w:pPr>
              <w:spacing w:after="0"/>
              <w:jc w:val="left"/>
            </w:pPr>
            <w:r>
              <w:rPr>
                <w:sz w:val="16"/>
              </w:rPr>
              <w:t>Hurricane Katrina Evacuation</w:t>
            </w:r>
          </w:p>
        </w:tc>
        <w:tc>
          <w:tcPr>
            <w:tcW w:type="dxa" w:w="2095"/>
          </w:tcPr>
          <w:p>
            <w:pPr>
              <w:spacing w:after="0"/>
              <w:jc w:val="left"/>
            </w:pPr>
            <w:r>
              <w:rPr>
                <w:sz w:val="16"/>
              </w:rPr>
              <w:t>Hurricane: evacuation support, not a local hazard event; not counted</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14"/>
          </w:tcPr>
          <w:p>
            <w:pPr>
              <w:spacing w:after="0"/>
              <w:jc w:val="left"/>
            </w:pPr>
            <w:r>
              <w:rPr>
                <w:sz w:val="16"/>
              </w:rPr>
              <w:t>Major disaster</w:t>
            </w:r>
          </w:p>
        </w:tc>
        <w:tc>
          <w:tcPr>
            <w:tcW w:type="dxa" w:w="2498"/>
          </w:tcPr>
          <w:p>
            <w:pPr>
              <w:spacing w:after="0"/>
              <w:jc w:val="left"/>
            </w:pPr>
            <w:r>
              <w:rPr>
                <w:sz w:val="16"/>
              </w:rPr>
              <w:t>Severe Storms and Flooding from the Remanants of Hurricane Jeanne</w:t>
            </w:r>
          </w:p>
        </w:tc>
        <w:tc>
          <w:tcPr>
            <w:tcW w:type="dxa" w:w="2095"/>
          </w:tcPr>
          <w:p>
            <w:pPr>
              <w:spacing w:after="0"/>
              <w:jc w:val="left"/>
            </w:pPr>
            <w:r>
              <w:rPr>
                <w:sz w:val="16"/>
              </w:rPr>
              <w:t>Hurricane; Inland Flooding</w:t>
            </w:r>
          </w:p>
        </w:tc>
        <w:tc>
          <w:tcPr>
            <w:tcW w:type="dxa" w:w="2430"/>
          </w:tcPr>
          <w:p>
            <w:pPr>
              <w:spacing w:after="0"/>
              <w:jc w:val="right"/>
            </w:pPr>
            <w:r>
              <w:rPr>
                <w:sz w:val="16"/>
              </w:rPr>
              <w:t>PA not declared for this county</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14"/>
          </w:tcPr>
          <w:p>
            <w:pPr>
              <w:spacing w:after="0"/>
              <w:jc w:val="left"/>
            </w:pPr>
            <w:r>
              <w:rPr>
                <w:sz w:val="16"/>
              </w:rPr>
              <w:t>Major disaster</w:t>
            </w:r>
          </w:p>
        </w:tc>
        <w:tc>
          <w:tcPr>
            <w:tcW w:type="dxa" w:w="2498"/>
          </w:tcPr>
          <w:p>
            <w:pPr>
              <w:spacing w:after="0"/>
              <w:jc w:val="left"/>
            </w:pPr>
            <w:r>
              <w:rPr>
                <w:sz w:val="16"/>
              </w:rPr>
              <w:t>Severe Winter Storm, Record/Near Record Snowfall, Heavy Rain,Floodind, and Mudslide</w:t>
            </w:r>
          </w:p>
        </w:tc>
        <w:tc>
          <w:tcPr>
            <w:tcW w:type="dxa" w:w="2095"/>
          </w:tcPr>
          <w:p>
            <w:pPr>
              <w:spacing w:after="0"/>
              <w:jc w:val="left"/>
            </w:pPr>
            <w:r>
              <w:rPr>
                <w:sz w:val="16"/>
              </w:rPr>
              <w:t>Inland Flooding; Landslide; Winter Weather</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4"/>
          </w:tcPr>
          <w:p>
            <w:pPr>
              <w:spacing w:after="0"/>
              <w:jc w:val="left"/>
            </w:pPr>
            <w:r>
              <w:rPr>
                <w:sz w:val="16"/>
              </w:rPr>
              <w:t>Major disaster</w:t>
            </w:r>
          </w:p>
        </w:tc>
        <w:tc>
          <w:tcPr>
            <w:tcW w:type="dxa" w:w="2498"/>
          </w:tcPr>
          <w:p>
            <w:pPr>
              <w:spacing w:after="0"/>
              <w:jc w:val="left"/>
            </w:pPr>
            <w:r>
              <w:rPr>
                <w:sz w:val="16"/>
              </w:rPr>
              <w:t>Severe Winter Storms</w:t>
            </w:r>
          </w:p>
        </w:tc>
        <w:tc>
          <w:tcPr>
            <w:tcW w:type="dxa" w:w="2095"/>
          </w:tcPr>
          <w:p>
            <w:pPr>
              <w:spacing w:after="0"/>
              <w:jc w:val="left"/>
            </w:pPr>
            <w:r>
              <w:rPr>
                <w:sz w:val="16"/>
              </w:rPr>
              <w:t>Winter Weather</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4"/>
          </w:tcPr>
          <w:p>
            <w:pPr>
              <w:spacing w:after="0"/>
              <w:jc w:val="left"/>
            </w:pPr>
            <w:r>
              <w:rPr>
                <w:sz w:val="16"/>
              </w:rPr>
              <w:t>Major disaster</w:t>
            </w:r>
          </w:p>
        </w:tc>
        <w:tc>
          <w:tcPr>
            <w:tcW w:type="dxa" w:w="2498"/>
          </w:tcPr>
          <w:p>
            <w:pPr>
              <w:spacing w:after="0"/>
              <w:jc w:val="left"/>
            </w:pPr>
            <w:r>
              <w:rPr>
                <w:sz w:val="16"/>
              </w:rPr>
              <w:t>Blizzard of 96 (Severe Snow Storm)</w:t>
            </w:r>
          </w:p>
        </w:tc>
        <w:tc>
          <w:tcPr>
            <w:tcW w:type="dxa" w:w="2095"/>
          </w:tcPr>
          <w:p>
            <w:pPr>
              <w:spacing w:after="0"/>
              <w:jc w:val="left"/>
            </w:pPr>
            <w:r>
              <w:rPr>
                <w:sz w:val="16"/>
              </w:rPr>
              <w:t>Winter Weather</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14"/>
          </w:tcPr>
          <w:p>
            <w:pPr>
              <w:spacing w:after="0"/>
              <w:jc w:val="left"/>
            </w:pPr>
            <w:r>
              <w:rPr>
                <w:sz w:val="16"/>
              </w:rPr>
              <w:t>Major disaster</w:t>
            </w:r>
          </w:p>
        </w:tc>
        <w:tc>
          <w:tcPr>
            <w:tcW w:type="dxa" w:w="2498"/>
          </w:tcPr>
          <w:p>
            <w:pPr>
              <w:spacing w:after="0"/>
              <w:jc w:val="left"/>
            </w:pPr>
            <w:r>
              <w:rPr>
                <w:sz w:val="16"/>
              </w:rPr>
              <w:t>Severe Ice Storms, Flooding</w:t>
            </w:r>
          </w:p>
        </w:tc>
        <w:tc>
          <w:tcPr>
            <w:tcW w:type="dxa" w:w="2095"/>
          </w:tcPr>
          <w:p>
            <w:pPr>
              <w:spacing w:after="0"/>
              <w:jc w:val="left"/>
            </w:pPr>
            <w:r>
              <w:rPr>
                <w:sz w:val="16"/>
              </w:rPr>
              <w:t>Winter Weather (primary); also designated: Inland Flooding</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4"/>
          </w:tcPr>
          <w:p>
            <w:pPr>
              <w:spacing w:after="0"/>
              <w:jc w:val="left"/>
            </w:pPr>
            <w:r>
              <w:rPr>
                <w:sz w:val="16"/>
              </w:rPr>
              <w:t>Emergency</w:t>
            </w:r>
          </w:p>
        </w:tc>
        <w:tc>
          <w:tcPr>
            <w:tcW w:type="dxa" w:w="2498"/>
          </w:tcPr>
          <w:p>
            <w:pPr>
              <w:spacing w:after="0"/>
              <w:jc w:val="left"/>
            </w:pPr>
            <w:r>
              <w:rPr>
                <w:sz w:val="16"/>
              </w:rPr>
              <w:t>Severe Winter Storm</w:t>
            </w:r>
          </w:p>
        </w:tc>
        <w:tc>
          <w:tcPr>
            <w:tcW w:type="dxa" w:w="2095"/>
          </w:tcPr>
          <w:p>
            <w:pPr>
              <w:spacing w:after="0"/>
              <w:jc w:val="left"/>
            </w:pPr>
            <w:r>
              <w:rPr>
                <w:sz w:val="16"/>
              </w:rPr>
              <w:t>Winter Weather</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14"/>
          </w:tcPr>
          <w:p>
            <w:pPr>
              <w:spacing w:after="0"/>
              <w:jc w:val="left"/>
            </w:pPr>
            <w:r>
              <w:rPr>
                <w:sz w:val="16"/>
              </w:rPr>
              <w:t>Major disaster</w:t>
            </w:r>
          </w:p>
        </w:tc>
        <w:tc>
          <w:tcPr>
            <w:tcW w:type="dxa" w:w="2498"/>
          </w:tcPr>
          <w:p>
            <w:pPr>
              <w:spacing w:after="0"/>
              <w:jc w:val="left"/>
            </w:pPr>
            <w:r>
              <w:rPr>
                <w:sz w:val="16"/>
              </w:rPr>
              <w:t>Severe Storms &amp; Flooding</w:t>
            </w:r>
          </w:p>
        </w:tc>
        <w:tc>
          <w:tcPr>
            <w:tcW w:type="dxa" w:w="2095"/>
          </w:tcPr>
          <w:p>
            <w:pPr>
              <w:spacing w:after="0"/>
              <w:jc w:val="left"/>
            </w:pPr>
            <w:r>
              <w:rPr>
                <w:sz w:val="16"/>
              </w:rPr>
              <w:t>Inland Flooding</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14"/>
          </w:tcPr>
          <w:p>
            <w:pPr>
              <w:spacing w:after="0"/>
              <w:jc w:val="left"/>
            </w:pPr>
            <w:r>
              <w:rPr>
                <w:sz w:val="16"/>
              </w:rPr>
              <w:t>Emergency</w:t>
            </w:r>
          </w:p>
        </w:tc>
        <w:tc>
          <w:tcPr>
            <w:tcW w:type="dxa" w:w="2498"/>
          </w:tcPr>
          <w:p>
            <w:pPr>
              <w:spacing w:after="0"/>
              <w:jc w:val="left"/>
            </w:pPr>
            <w:r>
              <w:rPr>
                <w:sz w:val="16"/>
              </w:rPr>
              <w:t>Drought</w:t>
            </w:r>
          </w:p>
        </w:tc>
        <w:tc>
          <w:tcPr>
            <w:tcW w:type="dxa" w:w="2095"/>
          </w:tcPr>
          <w:p>
            <w:pPr>
              <w:spacing w:after="0"/>
              <w:jc w:val="left"/>
            </w:pPr>
            <w:r>
              <w:rPr>
                <w:sz w:val="16"/>
              </w:rPr>
              <w:t>Drought</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14"/>
          </w:tcPr>
          <w:p>
            <w:pPr>
              <w:spacing w:after="0"/>
              <w:jc w:val="left"/>
            </w:pPr>
            <w:r>
              <w:rPr>
                <w:sz w:val="16"/>
              </w:rPr>
              <w:t>Major disaster</w:t>
            </w:r>
          </w:p>
        </w:tc>
        <w:tc>
          <w:tcPr>
            <w:tcW w:type="dxa" w:w="2498"/>
          </w:tcPr>
          <w:p>
            <w:pPr>
              <w:spacing w:after="0"/>
              <w:jc w:val="left"/>
            </w:pPr>
            <w:r>
              <w:rPr>
                <w:sz w:val="16"/>
              </w:rPr>
              <w:t>Tropical Storm Agnes</w:t>
            </w:r>
          </w:p>
        </w:tc>
        <w:tc>
          <w:tcPr>
            <w:tcW w:type="dxa" w:w="2095"/>
          </w:tcPr>
          <w:p>
            <w:pPr>
              <w:spacing w:after="0"/>
              <w:jc w:val="left"/>
            </w:pPr>
            <w:r>
              <w:rPr>
                <w:sz w:val="16"/>
              </w:rPr>
              <w:t>Inland Flooding (primary); also designated: Hurricane</w:t>
            </w:r>
          </w:p>
        </w:tc>
        <w:tc>
          <w:tcPr>
            <w:tcW w:type="dxa" w:w="2430"/>
          </w:tcPr>
          <w:p>
            <w:pPr>
              <w:spacing w:after="0"/>
              <w:jc w:val="right"/>
            </w:pPr>
            <w:r>
              <w:rPr>
                <w:sz w:val="16"/>
              </w:rPr>
              <w:t>no Public Assistance recorded</w:t>
            </w:r>
          </w:p>
        </w:tc>
        <w:tc>
          <w:tcPr>
            <w:tcW w:type="dxa" w:w="1776"/>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59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6"/>
        <w:gridCol w:w="2957"/>
        <w:gridCol w:w="930"/>
        <w:gridCol w:w="2153"/>
        <w:gridCol w:w="1452"/>
        <w:gridCol w:w="31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6"/>
            <w:shd w:val="clear" w:color="auto" w:fill="E8E8E8"/>
          </w:tcPr>
          <w:p>
            <w:pPr>
              <w:spacing w:after="0"/>
              <w:jc w:val="left"/>
            </w:pPr>
            <w:r>
              <w:rPr>
                <w:b/>
                <w:sz w:val="16"/>
              </w:rPr>
              <w:t>Magnitude or extent</w:t>
            </w:r>
          </w:p>
        </w:tc>
        <w:tc>
          <w:tcPr>
            <w:tcW w:type="dxa" w:w="29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3"/>
            <w:shd w:val="clear" w:color="auto" w:fill="E8E8E8"/>
          </w:tcPr>
          <w:p>
            <w:pPr>
              <w:spacing w:after="0"/>
              <w:jc w:val="left"/>
            </w:pPr>
            <w:r>
              <w:rPr>
                <w:b/>
                <w:sz w:val="16"/>
              </w:rPr>
              <w:t>Location</w:t>
            </w:r>
          </w:p>
        </w:tc>
        <w:tc>
          <w:tcPr>
            <w:tcW w:type="dxa" w:w="1452"/>
            <w:shd w:val="clear" w:color="auto" w:fill="E8E8E8"/>
          </w:tcPr>
          <w:p>
            <w:pPr>
              <w:spacing w:after="0"/>
              <w:jc w:val="left"/>
            </w:pPr>
            <w:r>
              <w:rPr>
                <w:b/>
                <w:sz w:val="16"/>
              </w:rPr>
              <w:t>Flags</w:t>
            </w:r>
          </w:p>
        </w:tc>
        <w:tc>
          <w:tcPr>
            <w:tcW w:type="dxa" w:w="31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186"/>
          </w:tcPr>
          <w:p>
            <w:pPr>
              <w:spacing w:after="0"/>
              <w:jc w:val="left"/>
            </w:pPr>
            <w:r>
              <w:rPr>
                <w:sz w:val="16"/>
              </w:rPr>
              <w:t>60 kt (69 mph) estimated gust</w:t>
            </w:r>
          </w:p>
        </w:tc>
        <w:tc>
          <w:tcPr>
            <w:tcW w:type="dxa" w:w="2957"/>
          </w:tcPr>
          <w:p>
            <w:pPr>
              <w:spacing w:after="0"/>
              <w:jc w:val="left"/>
            </w:pPr>
            <w:r>
              <w:rPr>
                <w:sz w:val="16"/>
              </w:rPr>
              <w:t>$20,000 property; $0 crops (zone total, 2025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r>
              <w:rPr>
                <w:sz w:val="16"/>
              </w:rPr>
              <w:t>in the 12 months before plan approval; within last 5 years</w:t>
            </w:r>
          </w:p>
        </w:tc>
        <w:tc>
          <w:tcPr>
            <w:tcW w:type="dxa" w:w="3181"/>
          </w:tcPr>
          <w:p>
            <w:pPr>
              <w:spacing w:after="0"/>
              <w:jc w:val="left"/>
            </w:pPr>
            <w:r>
              <w:rPr>
                <w:sz w:val="16"/>
              </w:rPr>
              <w:t>B1-c worst recorded: High Wind and Strong Wind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186"/>
          </w:tcPr>
          <w:p>
            <w:pPr>
              <w:spacing w:after="0"/>
              <w:jc w:val="left"/>
            </w:pPr>
          </w:p>
        </w:tc>
        <w:tc>
          <w:tcPr>
            <w:tcW w:type="dxa" w:w="2957"/>
          </w:tcPr>
          <w:p>
            <w:pPr>
              <w:spacing w:after="0"/>
              <w:jc w:val="left"/>
            </w:pPr>
            <w:r>
              <w:rPr>
                <w:sz w:val="16"/>
              </w:rPr>
              <w:t>$40,000 property; $0 crops (zone total, 2025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r>
              <w:rPr>
                <w:sz w:val="16"/>
              </w:rPr>
              <w:t>in the 12 months before plan approval; within last 5 years</w:t>
            </w:r>
          </w:p>
        </w:tc>
        <w:tc>
          <w:tcPr>
            <w:tcW w:type="dxa" w:w="31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2021-08-31</w:t>
            </w:r>
          </w:p>
        </w:tc>
        <w:tc>
          <w:tcPr>
            <w:tcW w:type="dxa" w:w="1215"/>
          </w:tcPr>
          <w:p>
            <w:pPr>
              <w:spacing w:after="0"/>
              <w:jc w:val="left"/>
            </w:pPr>
            <w:r>
              <w:rPr>
                <w:sz w:val="16"/>
              </w:rPr>
              <w:t>Thunderstorm Wind</w:t>
            </w:r>
          </w:p>
        </w:tc>
        <w:tc>
          <w:tcPr>
            <w:tcW w:type="dxa" w:w="1186"/>
          </w:tcPr>
          <w:p>
            <w:pPr>
              <w:spacing w:after="0"/>
              <w:jc w:val="left"/>
            </w:pPr>
            <w:r>
              <w:rPr>
                <w:sz w:val="16"/>
              </w:rPr>
              <w:t>70 kt (81 mph) estimated gust</w:t>
            </w:r>
          </w:p>
        </w:tc>
        <w:tc>
          <w:tcPr>
            <w:tcW w:type="dxa" w:w="2957"/>
          </w:tcPr>
          <w:p>
            <w:pPr>
              <w:spacing w:after="0"/>
              <w:jc w:val="left"/>
            </w:pPr>
            <w:r>
              <w:rPr>
                <w:sz w:val="16"/>
              </w:rPr>
              <w:t>$5,000 property; $0 crops (2021 dollars)</w:t>
            </w:r>
          </w:p>
        </w:tc>
        <w:tc>
          <w:tcPr>
            <w:tcW w:type="dxa" w:w="930"/>
          </w:tcPr>
          <w:p>
            <w:pPr>
              <w:spacing w:after="0"/>
              <w:jc w:val="right"/>
            </w:pPr>
            <w:r>
              <w:rPr>
                <w:sz w:val="16"/>
              </w:rPr>
              <w:t>0, 0</w:t>
            </w:r>
          </w:p>
        </w:tc>
        <w:tc>
          <w:tcPr>
            <w:tcW w:type="dxa" w:w="2153"/>
          </w:tcPr>
          <w:p>
            <w:pPr>
              <w:spacing w:after="0"/>
              <w:jc w:val="left"/>
            </w:pPr>
            <w:r>
              <w:rPr>
                <w:sz w:val="16"/>
              </w:rPr>
              <w:t>SIMPSONS</w:t>
            </w:r>
          </w:p>
        </w:tc>
        <w:tc>
          <w:tcPr>
            <w:tcW w:type="dxa" w:w="1452"/>
          </w:tcPr>
          <w:p>
            <w:pPr>
              <w:spacing w:after="0"/>
              <w:jc w:val="left"/>
            </w:pPr>
          </w:p>
        </w:tc>
        <w:tc>
          <w:tcPr>
            <w:tcW w:type="dxa" w:w="3181"/>
          </w:tcPr>
          <w:p>
            <w:pPr>
              <w:spacing w:after="0"/>
              <w:jc w:val="left"/>
            </w:pPr>
            <w:r>
              <w:rPr>
                <w:sz w:val="16"/>
              </w:rPr>
              <w:t>B1-c worst recorded: Thunderstorm Wind</w:t>
            </w:r>
          </w:p>
        </w:tc>
      </w:tr>
      <w:tr>
        <w:trPr>
          <w:cantSplit/>
        </w:trPr>
        <w:tc>
          <w:tcPr>
            <w:tcW w:type="dxa" w:w="1037"/>
          </w:tcPr>
          <w:p>
            <w:pPr>
              <w:spacing w:after="0"/>
              <w:jc w:val="left"/>
            </w:pPr>
            <w:r>
              <w:rPr>
                <w:sz w:val="16"/>
              </w:rPr>
              <w:t>2021-03-27</w:t>
            </w:r>
          </w:p>
        </w:tc>
        <w:tc>
          <w:tcPr>
            <w:tcW w:type="dxa" w:w="1215"/>
          </w:tcPr>
          <w:p>
            <w:pPr>
              <w:spacing w:after="0"/>
              <w:jc w:val="left"/>
            </w:pPr>
            <w:r>
              <w:rPr>
                <w:sz w:val="16"/>
              </w:rPr>
              <w:t>Hail</w:t>
            </w:r>
          </w:p>
        </w:tc>
        <w:tc>
          <w:tcPr>
            <w:tcW w:type="dxa" w:w="1186"/>
          </w:tcPr>
          <w:p>
            <w:pPr>
              <w:spacing w:after="0"/>
              <w:jc w:val="left"/>
            </w:pPr>
            <w:r>
              <w:rPr>
                <w:sz w:val="16"/>
              </w:rPr>
              <w:t>1.75 in</w:t>
            </w:r>
          </w:p>
        </w:tc>
        <w:tc>
          <w:tcPr>
            <w:tcW w:type="dxa" w:w="2957"/>
          </w:tcPr>
          <w:p>
            <w:pPr>
              <w:spacing w:after="0"/>
              <w:jc w:val="left"/>
            </w:pPr>
            <w:r>
              <w:rPr>
                <w:sz w:val="16"/>
              </w:rPr>
              <w:t>$5,000 property; $0 crops (2021 dollars)</w:t>
            </w:r>
          </w:p>
        </w:tc>
        <w:tc>
          <w:tcPr>
            <w:tcW w:type="dxa" w:w="930"/>
          </w:tcPr>
          <w:p>
            <w:pPr>
              <w:spacing w:after="0"/>
              <w:jc w:val="right"/>
            </w:pPr>
            <w:r>
              <w:rPr>
                <w:sz w:val="16"/>
              </w:rPr>
              <w:t>0, 0</w:t>
            </w:r>
          </w:p>
        </w:tc>
        <w:tc>
          <w:tcPr>
            <w:tcW w:type="dxa" w:w="2153"/>
          </w:tcPr>
          <w:p>
            <w:pPr>
              <w:spacing w:after="0"/>
              <w:jc w:val="left"/>
            </w:pPr>
            <w:r>
              <w:rPr>
                <w:sz w:val="16"/>
              </w:rPr>
              <w:t>WILLIS</w:t>
            </w:r>
          </w:p>
        </w:tc>
        <w:tc>
          <w:tcPr>
            <w:tcW w:type="dxa" w:w="1452"/>
          </w:tcPr>
          <w:p>
            <w:pPr>
              <w:spacing w:after="0"/>
              <w:jc w:val="left"/>
            </w:pPr>
          </w:p>
        </w:tc>
        <w:tc>
          <w:tcPr>
            <w:tcW w:type="dxa" w:w="3181"/>
          </w:tcPr>
          <w:p>
            <w:pPr>
              <w:spacing w:after="0"/>
              <w:jc w:val="left"/>
            </w:pPr>
            <w:r>
              <w:rPr>
                <w:sz w:val="16"/>
              </w:rPr>
              <w:t>B1-c worst recorded: Hail</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1186"/>
          </w:tcPr>
          <w:p>
            <w:pPr>
              <w:spacing w:after="0"/>
              <w:jc w:val="left"/>
            </w:pPr>
          </w:p>
        </w:tc>
        <w:tc>
          <w:tcPr>
            <w:tcW w:type="dxa" w:w="2957"/>
          </w:tcPr>
          <w:p>
            <w:pPr>
              <w:spacing w:after="0"/>
              <w:jc w:val="left"/>
            </w:pPr>
            <w:r>
              <w:rPr>
                <w:sz w:val="16"/>
              </w:rPr>
              <w:t>$1,000 property; $0 crops (zone total, 2020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p>
        </w:tc>
        <w:tc>
          <w:tcPr>
            <w:tcW w:type="dxa" w:w="31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2015-09-29</w:t>
            </w:r>
          </w:p>
        </w:tc>
        <w:tc>
          <w:tcPr>
            <w:tcW w:type="dxa" w:w="1215"/>
          </w:tcPr>
          <w:p>
            <w:pPr>
              <w:spacing w:after="0"/>
              <w:jc w:val="left"/>
            </w:pPr>
            <w:r>
              <w:rPr>
                <w:sz w:val="16"/>
              </w:rPr>
              <w:t>Flash Flood</w:t>
            </w:r>
          </w:p>
        </w:tc>
        <w:tc>
          <w:tcPr>
            <w:tcW w:type="dxa" w:w="1186"/>
          </w:tcPr>
          <w:p>
            <w:pPr>
              <w:spacing w:after="0"/>
              <w:jc w:val="left"/>
            </w:pPr>
          </w:p>
        </w:tc>
        <w:tc>
          <w:tcPr>
            <w:tcW w:type="dxa" w:w="2957"/>
          </w:tcPr>
          <w:p>
            <w:pPr>
              <w:spacing w:after="0"/>
              <w:jc w:val="left"/>
            </w:pPr>
            <w:r>
              <w:rPr>
                <w:sz w:val="16"/>
              </w:rPr>
              <w:t>$3,100,000 property; $0 crops (2015 dollars)</w:t>
            </w:r>
          </w:p>
        </w:tc>
        <w:tc>
          <w:tcPr>
            <w:tcW w:type="dxa" w:w="930"/>
          </w:tcPr>
          <w:p>
            <w:pPr>
              <w:spacing w:after="0"/>
              <w:jc w:val="right"/>
            </w:pPr>
            <w:r>
              <w:rPr>
                <w:sz w:val="16"/>
              </w:rPr>
              <w:t>0, 0</w:t>
            </w:r>
          </w:p>
        </w:tc>
        <w:tc>
          <w:tcPr>
            <w:tcW w:type="dxa" w:w="2153"/>
          </w:tcPr>
          <w:p>
            <w:pPr>
              <w:spacing w:after="0"/>
              <w:jc w:val="left"/>
            </w:pPr>
            <w:r>
              <w:rPr>
                <w:sz w:val="16"/>
              </w:rPr>
              <w:t>SHELORS MILL to ALUM RIDGE</w:t>
            </w:r>
          </w:p>
        </w:tc>
        <w:tc>
          <w:tcPr>
            <w:tcW w:type="dxa" w:w="1452"/>
          </w:tcPr>
          <w:p>
            <w:pPr>
              <w:spacing w:after="0"/>
              <w:jc w:val="left"/>
            </w:pPr>
          </w:p>
        </w:tc>
        <w:tc>
          <w:tcPr>
            <w:tcW w:type="dxa" w:w="31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1186"/>
          </w:tcPr>
          <w:p>
            <w:pPr>
              <w:spacing w:after="0"/>
              <w:jc w:val="left"/>
            </w:pPr>
          </w:p>
        </w:tc>
        <w:tc>
          <w:tcPr>
            <w:tcW w:type="dxa" w:w="2957"/>
          </w:tcPr>
          <w:p>
            <w:pPr>
              <w:spacing w:after="0"/>
              <w:jc w:val="left"/>
            </w:pPr>
            <w:r>
              <w:rPr>
                <w:sz w:val="16"/>
              </w:rPr>
              <w:t>$12,000 property; $0 crops (zone total, 2007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p>
        </w:tc>
        <w:tc>
          <w:tcPr>
            <w:tcW w:type="dxa" w:w="3181"/>
          </w:tcPr>
          <w:p>
            <w:pPr>
              <w:spacing w:after="0"/>
              <w:jc w:val="left"/>
            </w:pPr>
            <w:r>
              <w:rPr>
                <w:sz w:val="16"/>
              </w:rPr>
              <w:t>B1-c worst recorded: Ice Storm</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1186"/>
          </w:tcPr>
          <w:p>
            <w:pPr>
              <w:spacing w:after="0"/>
              <w:jc w:val="left"/>
            </w:pPr>
          </w:p>
        </w:tc>
        <w:tc>
          <w:tcPr>
            <w:tcW w:type="dxa" w:w="2957"/>
          </w:tcPr>
          <w:p>
            <w:pPr>
              <w:spacing w:after="0"/>
              <w:jc w:val="left"/>
            </w:pPr>
            <w:r>
              <w:rPr>
                <w:sz w:val="16"/>
              </w:rPr>
              <w:t>$0 property; $8,000,000 crops (zone total, 2007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p>
        </w:tc>
        <w:tc>
          <w:tcPr>
            <w:tcW w:type="dxa" w:w="3181"/>
          </w:tcPr>
          <w:p>
            <w:pPr>
              <w:spacing w:after="0"/>
              <w:jc w:val="left"/>
            </w:pPr>
            <w:r>
              <w:rPr>
                <w:sz w:val="16"/>
              </w:rPr>
              <w:t>B1-c most damaging: Drought</w:t>
            </w:r>
          </w:p>
        </w:tc>
      </w:tr>
      <w:tr>
        <w:trPr>
          <w:cantSplit/>
        </w:trPr>
        <w:tc>
          <w:tcPr>
            <w:tcW w:type="dxa" w:w="1037"/>
          </w:tcPr>
          <w:p>
            <w:pPr>
              <w:spacing w:after="0"/>
              <w:jc w:val="left"/>
            </w:pPr>
            <w:r>
              <w:rPr>
                <w:sz w:val="16"/>
              </w:rPr>
              <w:t>2001-05-16</w:t>
            </w:r>
          </w:p>
        </w:tc>
        <w:tc>
          <w:tcPr>
            <w:tcW w:type="dxa" w:w="1215"/>
          </w:tcPr>
          <w:p>
            <w:pPr>
              <w:spacing w:after="0"/>
              <w:jc w:val="left"/>
            </w:pPr>
            <w:r>
              <w:rPr>
                <w:sz w:val="16"/>
              </w:rPr>
              <w:t>Lightning</w:t>
            </w:r>
          </w:p>
        </w:tc>
        <w:tc>
          <w:tcPr>
            <w:tcW w:type="dxa" w:w="1186"/>
          </w:tcPr>
          <w:p>
            <w:pPr>
              <w:spacing w:after="0"/>
              <w:jc w:val="left"/>
            </w:pPr>
          </w:p>
        </w:tc>
        <w:tc>
          <w:tcPr>
            <w:tcW w:type="dxa" w:w="2957"/>
          </w:tcPr>
          <w:p>
            <w:pPr>
              <w:spacing w:after="0"/>
              <w:jc w:val="left"/>
            </w:pPr>
            <w:r>
              <w:rPr>
                <w:sz w:val="16"/>
              </w:rPr>
              <w:t>$40,000 property; crops not reported (2001 dollars)</w:t>
            </w:r>
          </w:p>
        </w:tc>
        <w:tc>
          <w:tcPr>
            <w:tcW w:type="dxa" w:w="930"/>
          </w:tcPr>
          <w:p>
            <w:pPr>
              <w:spacing w:after="0"/>
              <w:jc w:val="right"/>
            </w:pPr>
            <w:r>
              <w:rPr>
                <w:sz w:val="16"/>
              </w:rPr>
              <w:t>0, 0</w:t>
            </w:r>
          </w:p>
        </w:tc>
        <w:tc>
          <w:tcPr>
            <w:tcW w:type="dxa" w:w="2153"/>
          </w:tcPr>
          <w:p>
            <w:pPr>
              <w:spacing w:after="0"/>
              <w:jc w:val="left"/>
            </w:pPr>
            <w:r>
              <w:rPr>
                <w:sz w:val="16"/>
              </w:rPr>
              <w:t>CHECK</w:t>
            </w:r>
          </w:p>
        </w:tc>
        <w:tc>
          <w:tcPr>
            <w:tcW w:type="dxa" w:w="1452"/>
          </w:tcPr>
          <w:p>
            <w:pPr>
              <w:spacing w:after="0"/>
              <w:jc w:val="left"/>
            </w:pPr>
          </w:p>
        </w:tc>
        <w:tc>
          <w:tcPr>
            <w:tcW w:type="dxa" w:w="3181"/>
          </w:tcPr>
          <w:p>
            <w:pPr>
              <w:spacing w:after="0"/>
              <w:jc w:val="left"/>
            </w:pPr>
            <w:r>
              <w:rPr>
                <w:sz w:val="16"/>
              </w:rPr>
              <w:t>B1-c worst recorded: Lightning</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186"/>
          </w:tcPr>
          <w:p>
            <w:pPr>
              <w:spacing w:after="0"/>
              <w:jc w:val="left"/>
            </w:pPr>
          </w:p>
        </w:tc>
        <w:tc>
          <w:tcPr>
            <w:tcW w:type="dxa" w:w="2957"/>
          </w:tcPr>
          <w:p>
            <w:pPr>
              <w:spacing w:after="0"/>
              <w:jc w:val="left"/>
            </w:pPr>
            <w:r>
              <w:rPr>
                <w:sz w:val="16"/>
              </w:rPr>
              <w:t>damage not reported</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p>
        </w:tc>
        <w:tc>
          <w:tcPr>
            <w:tcW w:type="dxa" w:w="3181"/>
          </w:tcPr>
          <w:p>
            <w:pPr>
              <w:spacing w:after="0"/>
              <w:jc w:val="left"/>
            </w:pPr>
            <w:r>
              <w:rPr>
                <w:sz w:val="16"/>
              </w:rPr>
              <w:t>B1-c worst recorded: Drought</w:t>
            </w:r>
          </w:p>
        </w:tc>
      </w:tr>
      <w:tr>
        <w:trPr>
          <w:cantSplit/>
        </w:trPr>
        <w:tc>
          <w:tcPr>
            <w:tcW w:type="dxa" w:w="1037"/>
          </w:tcPr>
          <w:p>
            <w:pPr>
              <w:spacing w:after="0"/>
              <w:jc w:val="left"/>
            </w:pPr>
            <w:r>
              <w:rPr>
                <w:sz w:val="16"/>
              </w:rPr>
              <w:t>1999-01-23</w:t>
            </w:r>
          </w:p>
        </w:tc>
        <w:tc>
          <w:tcPr>
            <w:tcW w:type="dxa" w:w="1215"/>
          </w:tcPr>
          <w:p>
            <w:pPr>
              <w:spacing w:after="0"/>
              <w:jc w:val="left"/>
            </w:pPr>
            <w:r>
              <w:rPr>
                <w:sz w:val="16"/>
              </w:rPr>
              <w:t>Tornado</w:t>
            </w:r>
          </w:p>
        </w:tc>
        <w:tc>
          <w:tcPr>
            <w:tcW w:type="dxa" w:w="1186"/>
          </w:tcPr>
          <w:p>
            <w:pPr>
              <w:spacing w:after="0"/>
              <w:jc w:val="left"/>
            </w:pPr>
            <w:r>
              <w:rPr>
                <w:sz w:val="16"/>
              </w:rPr>
              <w:t>F1, 0.2 mi within this county, 60 yd wide</w:t>
            </w:r>
          </w:p>
        </w:tc>
        <w:tc>
          <w:tcPr>
            <w:tcW w:type="dxa" w:w="2957"/>
          </w:tcPr>
          <w:p>
            <w:pPr>
              <w:spacing w:after="0"/>
              <w:jc w:val="left"/>
            </w:pPr>
            <w:r>
              <w:rPr>
                <w:sz w:val="16"/>
              </w:rPr>
              <w:t>$12,000 property; crops not reported (1999 dollars)</w:t>
            </w:r>
          </w:p>
        </w:tc>
        <w:tc>
          <w:tcPr>
            <w:tcW w:type="dxa" w:w="930"/>
          </w:tcPr>
          <w:p>
            <w:pPr>
              <w:spacing w:after="0"/>
              <w:jc w:val="right"/>
            </w:pPr>
            <w:r>
              <w:rPr>
                <w:sz w:val="16"/>
              </w:rPr>
              <w:t>0, 0</w:t>
            </w:r>
          </w:p>
        </w:tc>
        <w:tc>
          <w:tcPr>
            <w:tcW w:type="dxa" w:w="2153"/>
          </w:tcPr>
          <w:p>
            <w:pPr>
              <w:spacing w:after="0"/>
              <w:jc w:val="left"/>
            </w:pPr>
            <w:r>
              <w:rPr>
                <w:sz w:val="16"/>
              </w:rPr>
              <w:t>INDIAN VLY</w:t>
            </w:r>
          </w:p>
        </w:tc>
        <w:tc>
          <w:tcPr>
            <w:tcW w:type="dxa" w:w="1452"/>
          </w:tcPr>
          <w:p>
            <w:pPr>
              <w:spacing w:after="0"/>
              <w:jc w:val="left"/>
            </w:pPr>
          </w:p>
        </w:tc>
        <w:tc>
          <w:tcPr>
            <w:tcW w:type="dxa" w:w="3181"/>
          </w:tcPr>
          <w:p>
            <w:pPr>
              <w:spacing w:after="0"/>
              <w:jc w:val="left"/>
            </w:pPr>
            <w:r>
              <w:rPr>
                <w:sz w:val="16"/>
              </w:rPr>
              <w:t>B1-c worst recorded: Tornado</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186"/>
          </w:tcPr>
          <w:p>
            <w:pPr>
              <w:spacing w:after="0"/>
              <w:jc w:val="left"/>
            </w:pPr>
          </w:p>
        </w:tc>
        <w:tc>
          <w:tcPr>
            <w:tcW w:type="dxa" w:w="2957"/>
          </w:tcPr>
          <w:p>
            <w:pPr>
              <w:spacing w:after="0"/>
              <w:jc w:val="left"/>
            </w:pPr>
            <w:r>
              <w:rPr>
                <w:sz w:val="16"/>
              </w:rPr>
              <w:t>property not reported; $4,000 crops (zone total, 1996 dollars)</w:t>
            </w:r>
          </w:p>
        </w:tc>
        <w:tc>
          <w:tcPr>
            <w:tcW w:type="dxa" w:w="930"/>
          </w:tcPr>
          <w:p>
            <w:pPr>
              <w:spacing w:after="0"/>
              <w:jc w:val="right"/>
            </w:pPr>
            <w:r>
              <w:rPr>
                <w:sz w:val="16"/>
              </w:rPr>
              <w:t>0, 0</w:t>
            </w:r>
          </w:p>
        </w:tc>
        <w:tc>
          <w:tcPr>
            <w:tcW w:type="dxa" w:w="2153"/>
          </w:tcPr>
          <w:p>
            <w:pPr>
              <w:spacing w:after="0"/>
              <w:jc w:val="left"/>
            </w:pPr>
            <w:r>
              <w:rPr>
                <w:sz w:val="16"/>
              </w:rPr>
              <w:t>NWS zone VAZ017 (FLOYD), zone-level</w:t>
            </w:r>
          </w:p>
        </w:tc>
        <w:tc>
          <w:tcPr>
            <w:tcW w:type="dxa" w:w="1452"/>
          </w:tcPr>
          <w:p>
            <w:pPr>
              <w:spacing w:after="0"/>
              <w:jc w:val="left"/>
            </w:pPr>
          </w:p>
        </w:tc>
        <w:tc>
          <w:tcPr>
            <w:tcW w:type="dxa" w:w="3181"/>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w:t>
            </w:r>
          </w:p>
        </w:tc>
        <w:tc>
          <w:tcPr>
            <w:tcW w:type="dxa" w:w="1300"/>
          </w:tcPr>
          <w:p>
            <w:pPr>
              <w:spacing w:after="0"/>
              <w:jc w:val="left"/>
            </w:pPr>
            <w:r>
              <w:rPr>
                <w:sz w:val="16"/>
              </w:rPr>
              <w:t>event-days per year</w:t>
            </w:r>
          </w:p>
        </w:tc>
        <w:tc>
          <w:tcPr>
            <w:tcW w:type="dxa" w:w="1633"/>
          </w:tcPr>
          <w:p>
            <w:pPr>
              <w:spacing w:after="0"/>
              <w:jc w:val="left"/>
            </w:pPr>
            <w:r>
              <w:rPr>
                <w:sz w:val="16"/>
              </w:rPr>
              <w:t>about 3.9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74.2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4.95</w:t>
            </w:r>
          </w:p>
        </w:tc>
        <w:tc>
          <w:tcPr>
            <w:tcW w:type="dxa" w:w="1300"/>
          </w:tcPr>
          <w:p>
            <w:pPr>
              <w:spacing w:after="0"/>
              <w:jc w:val="left"/>
            </w:pPr>
            <w:r>
              <w:rPr>
                <w:sz w:val="16"/>
              </w:rPr>
              <w:t>event-days per year</w:t>
            </w:r>
          </w:p>
        </w:tc>
        <w:tc>
          <w:tcPr>
            <w:tcW w:type="dxa" w:w="1633"/>
          </w:tcPr>
          <w:p>
            <w:pPr>
              <w:spacing w:after="0"/>
              <w:jc w:val="left"/>
            </w:pPr>
            <w:r>
              <w:rPr>
                <w:sz w:val="16"/>
              </w:rPr>
              <w:t>about 4.95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5 of 30 years, 1996 to 2025 (16.7%)</w:t>
            </w:r>
          </w:p>
        </w:tc>
        <w:tc>
          <w:tcPr>
            <w:tcW w:type="dxa" w:w="1542"/>
          </w:tcPr>
          <w:p>
            <w:pPr>
              <w:spacing w:after="0"/>
              <w:jc w:val="right"/>
            </w:pPr>
            <w:r>
              <w:rPr>
                <w:sz w:val="16"/>
              </w:rPr>
              <w:t>161</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4.5</w:t>
            </w:r>
          </w:p>
        </w:tc>
        <w:tc>
          <w:tcPr>
            <w:tcW w:type="dxa" w:w="1300"/>
          </w:tcPr>
          <w:p>
            <w:pPr>
              <w:spacing w:after="0"/>
              <w:jc w:val="left"/>
            </w:pPr>
            <w:r>
              <w:rPr>
                <w:sz w:val="16"/>
              </w:rPr>
              <w:t>events per year</w:t>
            </w:r>
          </w:p>
        </w:tc>
        <w:tc>
          <w:tcPr>
            <w:tcW w:type="dxa" w:w="1633"/>
          </w:tcPr>
          <w:p>
            <w:pPr>
              <w:spacing w:after="0"/>
              <w:jc w:val="left"/>
            </w:pPr>
            <w:r>
              <w:rPr>
                <w:sz w:val="16"/>
              </w:rPr>
              <w:t>about 4.5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171.1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0.000075</w:t>
            </w:r>
          </w:p>
        </w:tc>
        <w:tc>
          <w:tcPr>
            <w:tcW w:type="dxa" w:w="1300"/>
          </w:tcPr>
          <w:p>
            <w:pPr>
              <w:spacing w:after="0"/>
              <w:jc w:val="left"/>
            </w:pPr>
            <w:r>
              <w:rPr>
                <w:sz w:val="16"/>
              </w:rPr>
              <w:t>event-days per year</w:t>
            </w:r>
          </w:p>
        </w:tc>
        <w:tc>
          <w:tcPr>
            <w:tcW w:type="dxa" w:w="1633"/>
          </w:tcPr>
          <w:p>
            <w:pPr>
              <w:spacing w:after="0"/>
              <w:jc w:val="left"/>
            </w:pPr>
            <w:r>
              <w:rPr>
                <w:sz w:val="16"/>
              </w:rPr>
              <w:t>about 0.000075 days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0.00128</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0.0446</w:t>
            </w:r>
          </w:p>
        </w:tc>
        <w:tc>
          <w:tcPr>
            <w:tcW w:type="dxa" w:w="1300"/>
          </w:tcPr>
          <w:p>
            <w:pPr>
              <w:spacing w:after="0"/>
              <w:jc w:val="left"/>
            </w:pPr>
            <w:r>
              <w:rPr>
                <w:sz w:val="16"/>
              </w:rPr>
              <w:t>events per year</w:t>
            </w:r>
          </w:p>
        </w:tc>
        <w:tc>
          <w:tcPr>
            <w:tcW w:type="dxa" w:w="1633"/>
          </w:tcPr>
          <w:p>
            <w:pPr>
              <w:spacing w:after="0"/>
              <w:jc w:val="left"/>
            </w:pPr>
            <w:r>
              <w:rPr>
                <w:sz w:val="16"/>
              </w:rPr>
              <w:t>about 1 in 22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0.794</w:t>
            </w:r>
          </w:p>
        </w:tc>
        <w:tc>
          <w:tcPr>
            <w:tcW w:type="dxa" w:w="1300"/>
          </w:tcPr>
          <w:p>
            <w:pPr>
              <w:spacing w:after="0"/>
              <w:jc w:val="left"/>
            </w:pPr>
            <w:r>
              <w:rPr>
                <w:sz w:val="16"/>
              </w:rPr>
              <w:t>event-days per year</w:t>
            </w:r>
          </w:p>
        </w:tc>
        <w:tc>
          <w:tcPr>
            <w:tcW w:type="dxa" w:w="1633"/>
          </w:tcPr>
          <w:p>
            <w:pPr>
              <w:spacing w:after="0"/>
              <w:jc w:val="left"/>
            </w:pPr>
            <w:r>
              <w:rPr>
                <w:sz w:val="16"/>
              </w:rPr>
              <w:t>about 0.794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12 of 30 years, 1996 to 2025 (40%)</w:t>
            </w:r>
          </w:p>
        </w:tc>
        <w:tc>
          <w:tcPr>
            <w:tcW w:type="dxa" w:w="1542"/>
          </w:tcPr>
          <w:p>
            <w:pPr>
              <w:spacing w:after="0"/>
              <w:jc w:val="right"/>
            </w:pPr>
            <w:r>
              <w:rPr>
                <w:sz w:val="16"/>
              </w:rPr>
              <w:t>54</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0.821</w:t>
            </w:r>
          </w:p>
        </w:tc>
        <w:tc>
          <w:tcPr>
            <w:tcW w:type="dxa" w:w="1300"/>
          </w:tcPr>
          <w:p>
            <w:pPr>
              <w:spacing w:after="0"/>
              <w:jc w:val="left"/>
            </w:pPr>
            <w:r>
              <w:rPr>
                <w:sz w:val="16"/>
              </w:rPr>
              <w:t>event-days per year</w:t>
            </w:r>
          </w:p>
        </w:tc>
        <w:tc>
          <w:tcPr>
            <w:tcW w:type="dxa" w:w="1633"/>
          </w:tcPr>
          <w:p>
            <w:pPr>
              <w:spacing w:after="0"/>
              <w:jc w:val="left"/>
            </w:pPr>
            <w:r>
              <w:rPr>
                <w:sz w:val="16"/>
              </w:rPr>
              <w:t>about 0.821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18 of 30 years, 1996 to 2025 (60%)</w:t>
            </w:r>
          </w:p>
        </w:tc>
        <w:tc>
          <w:tcPr>
            <w:tcW w:type="dxa" w:w="1542"/>
          </w:tcPr>
          <w:p>
            <w:pPr>
              <w:spacing w:after="0"/>
              <w:jc w:val="right"/>
            </w:pPr>
            <w:r>
              <w:rPr>
                <w:sz w:val="16"/>
              </w:rPr>
              <w:t>23</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1.03</w:t>
            </w:r>
          </w:p>
        </w:tc>
        <w:tc>
          <w:tcPr>
            <w:tcW w:type="dxa" w:w="1300"/>
          </w:tcPr>
          <w:p>
            <w:pPr>
              <w:spacing w:after="0"/>
              <w:jc w:val="left"/>
            </w:pPr>
            <w:r>
              <w:rPr>
                <w:sz w:val="16"/>
              </w:rPr>
              <w:t>events per year (modeled)</w:t>
            </w:r>
          </w:p>
        </w:tc>
        <w:tc>
          <w:tcPr>
            <w:tcW w:type="dxa" w:w="1633"/>
          </w:tcPr>
          <w:p>
            <w:pPr>
              <w:spacing w:after="0"/>
              <w:jc w:val="left"/>
            </w:pPr>
            <w:r>
              <w:rPr>
                <w:sz w:val="16"/>
              </w:rPr>
              <w:t>about 1.03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45.8</w:t>
            </w:r>
          </w:p>
        </w:tc>
        <w:tc>
          <w:tcPr>
            <w:tcW w:type="dxa" w:w="1300"/>
          </w:tcPr>
          <w:p>
            <w:pPr>
              <w:spacing w:after="0"/>
              <w:jc w:val="left"/>
            </w:pPr>
            <w:r>
              <w:rPr>
                <w:sz w:val="16"/>
              </w:rPr>
              <w:t>days per year with a strike</w:t>
            </w:r>
          </w:p>
        </w:tc>
        <w:tc>
          <w:tcPr>
            <w:tcW w:type="dxa" w:w="1633"/>
          </w:tcPr>
          <w:p>
            <w:pPr>
              <w:spacing w:after="0"/>
              <w:jc w:val="left"/>
            </w:pPr>
            <w:r>
              <w:rPr>
                <w:sz w:val="16"/>
              </w:rPr>
              <w:t>about 45.8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3.13</w:t>
            </w:r>
          </w:p>
        </w:tc>
        <w:tc>
          <w:tcPr>
            <w:tcW w:type="dxa" w:w="1300"/>
          </w:tcPr>
          <w:p>
            <w:pPr>
              <w:spacing w:after="0"/>
              <w:jc w:val="left"/>
            </w:pPr>
            <w:r>
              <w:rPr>
                <w:sz w:val="16"/>
              </w:rPr>
              <w:t>events per year</w:t>
            </w:r>
          </w:p>
        </w:tc>
        <w:tc>
          <w:tcPr>
            <w:tcW w:type="dxa" w:w="1633"/>
          </w:tcPr>
          <w:p>
            <w:pPr>
              <w:spacing w:after="0"/>
              <w:jc w:val="left"/>
            </w:pPr>
            <w:r>
              <w:rPr>
                <w:sz w:val="16"/>
              </w:rPr>
              <w:t>about 3.13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120</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0.0765</w:t>
            </w:r>
          </w:p>
        </w:tc>
        <w:tc>
          <w:tcPr>
            <w:tcW w:type="dxa" w:w="1300"/>
          </w:tcPr>
          <w:p>
            <w:pPr>
              <w:spacing w:after="0"/>
              <w:jc w:val="left"/>
            </w:pPr>
            <w:r>
              <w:rPr>
                <w:sz w:val="16"/>
              </w:rPr>
              <w:t>events per year</w:t>
            </w:r>
          </w:p>
        </w:tc>
        <w:tc>
          <w:tcPr>
            <w:tcW w:type="dxa" w:w="1633"/>
          </w:tcPr>
          <w:p>
            <w:pPr>
              <w:spacing w:after="0"/>
              <w:jc w:val="left"/>
            </w:pPr>
            <w:r>
              <w:rPr>
                <w:sz w:val="16"/>
              </w:rPr>
              <w:t>about 1 in 13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0.00167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0.167%</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25 of 30 years, 1996 to 2025 (83.3%)</w:t>
            </w:r>
          </w:p>
        </w:tc>
        <w:tc>
          <w:tcPr>
            <w:tcW w:type="dxa" w:w="1542"/>
          </w:tcPr>
          <w:p>
            <w:pPr>
              <w:spacing w:after="0"/>
              <w:jc w:val="right"/>
            </w:pPr>
            <w:r>
              <w:rPr>
                <w:sz w:val="16"/>
              </w:rPr>
              <w:t>210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4 of 5</w:t>
            </w:r>
          </w:p>
        </w:tc>
        <w:tc>
          <w:tcPr>
            <w:tcW w:type="dxa" w:w="1443"/>
          </w:tcPr>
          <w:p>
            <w:pPr>
              <w:spacing w:after="0"/>
              <w:jc w:val="right"/>
            </w:pPr>
            <w:r>
              <w:rPr>
                <w:sz w:val="16"/>
              </w:rPr>
              <w:t>25.2</w:t>
            </w:r>
          </w:p>
        </w:tc>
        <w:tc>
          <w:tcPr>
            <w:tcW w:type="dxa" w:w="1514"/>
          </w:tcPr>
          <w:p>
            <w:pPr>
              <w:spacing w:after="0"/>
              <w:jc w:val="right"/>
            </w:pPr>
            <w:r>
              <w:rPr>
                <w:sz w:val="16"/>
              </w:rPr>
              <w:t>27.9</w:t>
            </w:r>
          </w:p>
        </w:tc>
        <w:tc>
          <w:tcPr>
            <w:tcW w:type="dxa" w:w="1443"/>
          </w:tcPr>
          <w:p>
            <w:pPr>
              <w:spacing w:after="0"/>
              <w:jc w:val="right"/>
            </w:pPr>
            <w:r>
              <w:rPr>
                <w:sz w:val="16"/>
              </w:rPr>
              <w:t>31.0</w:t>
            </w:r>
          </w:p>
        </w:tc>
        <w:tc>
          <w:tcPr>
            <w:tcW w:type="dxa" w:w="5889"/>
          </w:tcPr>
          <w:p>
            <w:pPr>
              <w:spacing w:after="0"/>
              <w:jc w:val="left"/>
            </w:pPr>
            <w:r>
              <w:rPr>
                <w:sz w:val="16"/>
              </w:rPr>
              <w:t>Very Low 4,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64.2</w:t>
            </w:r>
          </w:p>
        </w:tc>
        <w:tc>
          <w:tcPr>
            <w:tcW w:type="dxa" w:w="1514"/>
          </w:tcPr>
          <w:p>
            <w:pPr>
              <w:spacing w:after="0"/>
              <w:jc w:val="right"/>
            </w:pPr>
            <w:r>
              <w:rPr>
                <w:sz w:val="16"/>
              </w:rPr>
              <w:t>68.1</w:t>
            </w:r>
          </w:p>
        </w:tc>
        <w:tc>
          <w:tcPr>
            <w:tcW w:type="dxa" w:w="1443"/>
          </w:tcPr>
          <w:p>
            <w:pPr>
              <w:spacing w:after="0"/>
              <w:jc w:val="right"/>
            </w:pPr>
            <w:r>
              <w:rPr>
                <w:sz w:val="16"/>
              </w:rPr>
              <w:t>79.1</w:t>
            </w:r>
          </w:p>
        </w:tc>
        <w:tc>
          <w:tcPr>
            <w:tcW w:type="dxa" w:w="5889"/>
          </w:tcPr>
          <w:p>
            <w:pPr>
              <w:spacing w:after="0"/>
              <w:jc w:val="left"/>
            </w:pPr>
            <w:r>
              <w:rPr>
                <w:sz w:val="16"/>
              </w:rPr>
              <w:t>Relatively High 1, Relatively Moderate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5</w:t>
            </w:r>
          </w:p>
        </w:tc>
        <w:tc>
          <w:tcPr>
            <w:tcW w:type="dxa" w:w="1443"/>
          </w:tcPr>
          <w:p>
            <w:pPr>
              <w:spacing w:after="0"/>
              <w:jc w:val="right"/>
            </w:pPr>
            <w:r>
              <w:rPr>
                <w:sz w:val="16"/>
              </w:rPr>
              <w:t>93.4</w:t>
            </w:r>
          </w:p>
        </w:tc>
        <w:tc>
          <w:tcPr>
            <w:tcW w:type="dxa" w:w="1514"/>
          </w:tcPr>
          <w:p>
            <w:pPr>
              <w:spacing w:after="0"/>
              <w:jc w:val="right"/>
            </w:pPr>
            <w:r>
              <w:rPr>
                <w:sz w:val="16"/>
              </w:rPr>
              <w:t>94.3</w:t>
            </w:r>
          </w:p>
        </w:tc>
        <w:tc>
          <w:tcPr>
            <w:tcW w:type="dxa" w:w="1443"/>
          </w:tcPr>
          <w:p>
            <w:pPr>
              <w:spacing w:after="0"/>
              <w:jc w:val="right"/>
            </w:pPr>
            <w:r>
              <w:rPr>
                <w:sz w:val="16"/>
              </w:rPr>
              <w:t>97.9</w:t>
            </w:r>
          </w:p>
        </w:tc>
        <w:tc>
          <w:tcPr>
            <w:tcW w:type="dxa" w:w="5889"/>
          </w:tcPr>
          <w:p>
            <w:pPr>
              <w:spacing w:after="0"/>
              <w:jc w:val="left"/>
            </w:pPr>
            <w:r>
              <w:rPr>
                <w:sz w:val="16"/>
              </w:rPr>
              <w:t>Relatively High 1, Relatively Moderate 3,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27.5</w:t>
            </w:r>
          </w:p>
        </w:tc>
        <w:tc>
          <w:tcPr>
            <w:tcW w:type="dxa" w:w="1514"/>
          </w:tcPr>
          <w:p>
            <w:pPr>
              <w:spacing w:after="0"/>
              <w:jc w:val="right"/>
            </w:pPr>
            <w:r>
              <w:rPr>
                <w:sz w:val="16"/>
              </w:rPr>
              <w:t>34.5</w:t>
            </w:r>
          </w:p>
        </w:tc>
        <w:tc>
          <w:tcPr>
            <w:tcW w:type="dxa" w:w="1443"/>
          </w:tcPr>
          <w:p>
            <w:pPr>
              <w:spacing w:after="0"/>
              <w:jc w:val="right"/>
            </w:pPr>
            <w:r>
              <w:rPr>
                <w:sz w:val="16"/>
              </w:rPr>
              <w:t>41.6</w:t>
            </w:r>
          </w:p>
        </w:tc>
        <w:tc>
          <w:tcPr>
            <w:tcW w:type="dxa" w:w="5889"/>
          </w:tcPr>
          <w:p>
            <w:pPr>
              <w:spacing w:after="0"/>
              <w:jc w:val="left"/>
            </w:pPr>
            <w:r>
              <w:rPr>
                <w:sz w:val="16"/>
              </w:rPr>
              <w:t>Relatively Low 1, Very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48.9</w:t>
            </w:r>
          </w:p>
        </w:tc>
        <w:tc>
          <w:tcPr>
            <w:tcW w:type="dxa" w:w="1514"/>
          </w:tcPr>
          <w:p>
            <w:pPr>
              <w:spacing w:after="0"/>
              <w:jc w:val="right"/>
            </w:pPr>
            <w:r>
              <w:rPr>
                <w:sz w:val="16"/>
              </w:rPr>
              <w:t>50.1</w:t>
            </w:r>
          </w:p>
        </w:tc>
        <w:tc>
          <w:tcPr>
            <w:tcW w:type="dxa" w:w="1443"/>
          </w:tcPr>
          <w:p>
            <w:pPr>
              <w:spacing w:after="0"/>
              <w:jc w:val="right"/>
            </w:pPr>
            <w:r>
              <w:rPr>
                <w:sz w:val="16"/>
              </w:rPr>
              <w:t>60.2</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5</w:t>
            </w:r>
          </w:p>
        </w:tc>
        <w:tc>
          <w:tcPr>
            <w:tcW w:type="dxa" w:w="1443"/>
          </w:tcPr>
          <w:p>
            <w:pPr>
              <w:spacing w:after="0"/>
              <w:jc w:val="right"/>
            </w:pPr>
            <w:r>
              <w:rPr>
                <w:sz w:val="16"/>
              </w:rPr>
              <w:t>1.3</w:t>
            </w:r>
          </w:p>
        </w:tc>
        <w:tc>
          <w:tcPr>
            <w:tcW w:type="dxa" w:w="1514"/>
          </w:tcPr>
          <w:p>
            <w:pPr>
              <w:spacing w:after="0"/>
              <w:jc w:val="right"/>
            </w:pPr>
            <w:r>
              <w:rPr>
                <w:sz w:val="16"/>
              </w:rPr>
              <w:t>1.4</w:t>
            </w:r>
          </w:p>
        </w:tc>
        <w:tc>
          <w:tcPr>
            <w:tcW w:type="dxa" w:w="1443"/>
          </w:tcPr>
          <w:p>
            <w:pPr>
              <w:spacing w:after="0"/>
              <w:jc w:val="right"/>
            </w:pPr>
            <w:r>
              <w:rPr>
                <w:sz w:val="16"/>
              </w:rPr>
              <w:t>1.6</w:t>
            </w:r>
          </w:p>
        </w:tc>
        <w:tc>
          <w:tcPr>
            <w:tcW w:type="dxa" w:w="5889"/>
          </w:tcPr>
          <w:p>
            <w:pPr>
              <w:spacing w:after="0"/>
              <w:jc w:val="left"/>
            </w:pPr>
            <w:r>
              <w:rPr>
                <w:sz w:val="16"/>
              </w:rPr>
              <w:t>Very Low 2, No Rating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5 of 5</w:t>
            </w:r>
          </w:p>
        </w:tc>
        <w:tc>
          <w:tcPr>
            <w:tcW w:type="dxa" w:w="1443"/>
          </w:tcPr>
          <w:p>
            <w:pPr>
              <w:spacing w:after="0"/>
              <w:jc w:val="right"/>
            </w:pPr>
            <w:r>
              <w:rPr>
                <w:sz w:val="16"/>
              </w:rPr>
              <w:t>52.0</w:t>
            </w:r>
          </w:p>
        </w:tc>
        <w:tc>
          <w:tcPr>
            <w:tcW w:type="dxa" w:w="1514"/>
          </w:tcPr>
          <w:p>
            <w:pPr>
              <w:spacing w:after="0"/>
              <w:jc w:val="right"/>
            </w:pPr>
            <w:r>
              <w:rPr>
                <w:sz w:val="16"/>
              </w:rPr>
              <w:t>57.6</w:t>
            </w:r>
          </w:p>
        </w:tc>
        <w:tc>
          <w:tcPr>
            <w:tcW w:type="dxa" w:w="1443"/>
          </w:tcPr>
          <w:p>
            <w:pPr>
              <w:spacing w:after="0"/>
              <w:jc w:val="right"/>
            </w:pPr>
            <w:r>
              <w:rPr>
                <w:sz w:val="16"/>
              </w:rPr>
              <w:t>67.5</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21.4</w:t>
            </w:r>
          </w:p>
        </w:tc>
        <w:tc>
          <w:tcPr>
            <w:tcW w:type="dxa" w:w="1514"/>
          </w:tcPr>
          <w:p>
            <w:pPr>
              <w:spacing w:after="0"/>
              <w:jc w:val="right"/>
            </w:pPr>
            <w:r>
              <w:rPr>
                <w:sz w:val="16"/>
              </w:rPr>
              <w:t>29.6</w:t>
            </w:r>
          </w:p>
        </w:tc>
        <w:tc>
          <w:tcPr>
            <w:tcW w:type="dxa" w:w="1443"/>
          </w:tcPr>
          <w:p>
            <w:pPr>
              <w:spacing w:after="0"/>
              <w:jc w:val="right"/>
            </w:pPr>
            <w:r>
              <w:rPr>
                <w:sz w:val="16"/>
              </w:rPr>
              <w:t>50.1</w:t>
            </w:r>
          </w:p>
        </w:tc>
        <w:tc>
          <w:tcPr>
            <w:tcW w:type="dxa" w:w="5889"/>
          </w:tcPr>
          <w:p>
            <w:pPr>
              <w:spacing w:after="0"/>
              <w:jc w:val="left"/>
            </w:pPr>
            <w:r>
              <w:rPr>
                <w:sz w:val="16"/>
              </w:rPr>
              <w:t>Relatively Low 2, 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28.4</w:t>
            </w:r>
          </w:p>
        </w:tc>
        <w:tc>
          <w:tcPr>
            <w:tcW w:type="dxa" w:w="1514"/>
          </w:tcPr>
          <w:p>
            <w:pPr>
              <w:spacing w:after="0"/>
              <w:jc w:val="right"/>
            </w:pPr>
            <w:r>
              <w:rPr>
                <w:sz w:val="16"/>
              </w:rPr>
              <w:t>33.1</w:t>
            </w:r>
          </w:p>
        </w:tc>
        <w:tc>
          <w:tcPr>
            <w:tcW w:type="dxa" w:w="1443"/>
          </w:tcPr>
          <w:p>
            <w:pPr>
              <w:spacing w:after="0"/>
              <w:jc w:val="right"/>
            </w:pPr>
            <w:r>
              <w:rPr>
                <w:sz w:val="16"/>
              </w:rPr>
              <w:t>50.4</w:t>
            </w:r>
          </w:p>
        </w:tc>
        <w:tc>
          <w:tcPr>
            <w:tcW w:type="dxa" w:w="5889"/>
          </w:tcPr>
          <w:p>
            <w:pPr>
              <w:spacing w:after="0"/>
              <w:jc w:val="left"/>
            </w:pPr>
            <w:r>
              <w:rPr>
                <w:sz w:val="16"/>
              </w:rPr>
              <w:t>Relatively Moderate 1, Relatively Low 4</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96.1</w:t>
            </w:r>
          </w:p>
        </w:tc>
        <w:tc>
          <w:tcPr>
            <w:tcW w:type="dxa" w:w="1514"/>
          </w:tcPr>
          <w:p>
            <w:pPr>
              <w:spacing w:after="0"/>
              <w:jc w:val="right"/>
            </w:pPr>
            <w:r>
              <w:rPr>
                <w:sz w:val="16"/>
              </w:rPr>
              <w:t>97.1</w:t>
            </w:r>
          </w:p>
        </w:tc>
        <w:tc>
          <w:tcPr>
            <w:tcW w:type="dxa" w:w="1443"/>
          </w:tcPr>
          <w:p>
            <w:pPr>
              <w:spacing w:after="0"/>
              <w:jc w:val="right"/>
            </w:pPr>
            <w:r>
              <w:rPr>
                <w:sz w:val="16"/>
              </w:rPr>
              <w:t>98.0</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30.8</w:t>
            </w:r>
          </w:p>
        </w:tc>
        <w:tc>
          <w:tcPr>
            <w:tcW w:type="dxa" w:w="1514"/>
          </w:tcPr>
          <w:p>
            <w:pPr>
              <w:spacing w:after="0"/>
              <w:jc w:val="right"/>
            </w:pPr>
            <w:r>
              <w:rPr>
                <w:sz w:val="16"/>
              </w:rPr>
              <w:t>33.0</w:t>
            </w:r>
          </w:p>
        </w:tc>
        <w:tc>
          <w:tcPr>
            <w:tcW w:type="dxa" w:w="1443"/>
          </w:tcPr>
          <w:p>
            <w:pPr>
              <w:spacing w:after="0"/>
              <w:jc w:val="right"/>
            </w:pPr>
            <w:r>
              <w:rPr>
                <w:sz w:val="16"/>
              </w:rPr>
              <w:t>49.1</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65.1</w:t>
            </w:r>
          </w:p>
        </w:tc>
        <w:tc>
          <w:tcPr>
            <w:tcW w:type="dxa" w:w="1514"/>
          </w:tcPr>
          <w:p>
            <w:pPr>
              <w:spacing w:after="0"/>
              <w:jc w:val="right"/>
            </w:pPr>
            <w:r>
              <w:rPr>
                <w:sz w:val="16"/>
              </w:rPr>
              <w:t>67.1</w:t>
            </w:r>
          </w:p>
        </w:tc>
        <w:tc>
          <w:tcPr>
            <w:tcW w:type="dxa" w:w="1443"/>
          </w:tcPr>
          <w:p>
            <w:pPr>
              <w:spacing w:after="0"/>
              <w:jc w:val="right"/>
            </w:pPr>
            <w:r>
              <w:rPr>
                <w:sz w:val="16"/>
              </w:rPr>
              <w:t>82.2</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26.2</w:t>
            </w:r>
          </w:p>
        </w:tc>
        <w:tc>
          <w:tcPr>
            <w:tcW w:type="dxa" w:w="1514"/>
          </w:tcPr>
          <w:p>
            <w:pPr>
              <w:spacing w:after="0"/>
              <w:jc w:val="right"/>
            </w:pPr>
            <w:r>
              <w:rPr>
                <w:sz w:val="16"/>
              </w:rPr>
              <w:t>28.4</w:t>
            </w:r>
          </w:p>
        </w:tc>
        <w:tc>
          <w:tcPr>
            <w:tcW w:type="dxa" w:w="1443"/>
          </w:tcPr>
          <w:p>
            <w:pPr>
              <w:spacing w:after="0"/>
              <w:jc w:val="right"/>
            </w:pPr>
            <w:r>
              <w:rPr>
                <w:sz w:val="16"/>
              </w:rPr>
              <w:t>36.2</w:t>
            </w:r>
          </w:p>
        </w:tc>
        <w:tc>
          <w:tcPr>
            <w:tcW w:type="dxa" w:w="5889"/>
          </w:tcPr>
          <w:p>
            <w:pPr>
              <w:spacing w:after="0"/>
              <w:jc w:val="left"/>
            </w:pPr>
            <w:r>
              <w:rPr>
                <w:sz w:val="16"/>
              </w:rPr>
              <w:t>Relatively Low 1, Very Low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79.6</w:t>
            </w:r>
          </w:p>
        </w:tc>
        <w:tc>
          <w:tcPr>
            <w:tcW w:type="dxa" w:w="1514"/>
          </w:tcPr>
          <w:p>
            <w:pPr>
              <w:spacing w:after="0"/>
              <w:jc w:val="right"/>
            </w:pPr>
            <w:r>
              <w:rPr>
                <w:sz w:val="16"/>
              </w:rPr>
              <w:t>82.3</w:t>
            </w:r>
          </w:p>
        </w:tc>
        <w:tc>
          <w:tcPr>
            <w:tcW w:type="dxa" w:w="1443"/>
          </w:tcPr>
          <w:p>
            <w:pPr>
              <w:spacing w:after="0"/>
              <w:jc w:val="right"/>
            </w:pPr>
            <w:r>
              <w:rPr>
                <w:sz w:val="16"/>
              </w:rPr>
              <w:t>86.5</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56.8</w:t>
            </w:r>
          </w:p>
        </w:tc>
        <w:tc>
          <w:tcPr>
            <w:tcW w:type="dxa" w:w="1514"/>
          </w:tcPr>
          <w:p>
            <w:pPr>
              <w:spacing w:after="0"/>
              <w:jc w:val="right"/>
            </w:pPr>
            <w:r>
              <w:rPr>
                <w:sz w:val="16"/>
              </w:rPr>
              <w:t>59.1</w:t>
            </w:r>
          </w:p>
        </w:tc>
        <w:tc>
          <w:tcPr>
            <w:tcW w:type="dxa" w:w="1443"/>
          </w:tcPr>
          <w:p>
            <w:pPr>
              <w:spacing w:after="0"/>
              <w:jc w:val="right"/>
            </w:pPr>
            <w:r>
              <w:rPr>
                <w:sz w:val="16"/>
              </w:rPr>
              <w:t>73.5</w:t>
            </w:r>
          </w:p>
        </w:tc>
        <w:tc>
          <w:tcPr>
            <w:tcW w:type="dxa" w:w="5889"/>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Floyd County</w:t>
            </w:r>
          </w:p>
        </w:tc>
        <w:tc>
          <w:tcPr>
            <w:tcW w:type="dxa" w:w="856"/>
          </w:tcPr>
          <w:p>
            <w:pPr>
              <w:spacing w:after="0"/>
              <w:jc w:val="left"/>
            </w:pPr>
            <w:r>
              <w:rPr>
                <w:sz w:val="16"/>
              </w:rPr>
              <w:t>County</w:t>
            </w:r>
          </w:p>
        </w:tc>
        <w:tc>
          <w:tcPr>
            <w:tcW w:type="dxa" w:w="3330"/>
          </w:tcPr>
          <w:p>
            <w:pPr>
              <w:spacing w:after="0"/>
              <w:jc w:val="left"/>
            </w:pPr>
            <w:r>
              <w:rPr>
                <w:sz w:val="16"/>
              </w:rPr>
              <w:t>Approved, expires 2030-05-26</w:t>
            </w:r>
          </w:p>
        </w:tc>
        <w:tc>
          <w:tcPr>
            <w:tcW w:type="dxa" w:w="2656"/>
          </w:tcPr>
          <w:p>
            <w:pPr>
              <w:spacing w:after="0"/>
              <w:jc w:val="right"/>
            </w:pPr>
            <w:r>
              <w:rPr>
                <w:sz w:val="16"/>
              </w:rPr>
              <w:t>FMA RL 3, SRL 2; any 3</w:t>
            </w:r>
          </w:p>
        </w:tc>
        <w:tc>
          <w:tcPr>
            <w:tcW w:type="dxa" w:w="2746"/>
          </w:tcPr>
          <w:p>
            <w:pPr>
              <w:spacing w:after="0"/>
              <w:jc w:val="right"/>
            </w:pPr>
            <w:r>
              <w:rPr>
                <w:sz w:val="16"/>
              </w:rPr>
              <w:t>$46,939.73</w:t>
            </w:r>
          </w:p>
        </w:tc>
        <w:tc>
          <w:tcPr>
            <w:tcW w:type="dxa" w:w="299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02"/>
          </w:tcPr>
          <w:p>
            <w:pPr>
              <w:spacing w:after="0"/>
              <w:jc w:val="right"/>
            </w:pPr>
            <w:r>
              <w:rPr>
                <w:sz w:val="16"/>
              </w:rPr>
              <w:t>$276</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$3,052,141,987</w:t>
            </w:r>
          </w:p>
        </w:tc>
        <w:tc>
          <w:tcPr>
            <w:tcW w:type="dxa" w:w="1129"/>
          </w:tcPr>
          <w:p>
            <w:pPr>
              <w:spacing w:after="0"/>
              <w:jc w:val="right"/>
            </w:pPr>
            <w:r>
              <w:rPr>
                <w:sz w:val="16"/>
              </w:rPr>
              <w:t>$43,407,790</w:t>
            </w:r>
          </w:p>
        </w:tc>
        <w:tc>
          <w:tcPr>
            <w:tcW w:type="dxa" w:w="1039"/>
          </w:tcPr>
          <w:p>
            <w:pPr>
              <w:spacing w:after="0"/>
              <w:jc w:val="right"/>
            </w:pPr>
            <w:r>
              <w:rPr>
                <w:sz w:val="16"/>
              </w:rPr>
              <w:t>15,470</w:t>
            </w:r>
          </w:p>
        </w:tc>
        <w:tc>
          <w:tcPr>
            <w:tcW w:type="dxa" w:w="1037"/>
          </w:tcPr>
          <w:p>
            <w:pPr>
              <w:spacing w:after="0"/>
              <w:jc w:val="right"/>
            </w:pPr>
            <w:r>
              <w:rPr>
                <w:sz w:val="16"/>
              </w:rPr>
              <w:t>$8,093</w:t>
            </w:r>
          </w:p>
        </w:tc>
        <w:tc>
          <w:tcPr>
            <w:tcW w:type="dxa" w:w="1126"/>
          </w:tcPr>
          <w:p>
            <w:pPr>
              <w:spacing w:after="0"/>
              <w:jc w:val="right"/>
            </w:pPr>
            <w:r>
              <w:rPr>
                <w:sz w:val="16"/>
              </w:rPr>
              <w:t>$67,606</w:t>
            </w:r>
          </w:p>
        </w:tc>
        <w:tc>
          <w:tcPr>
            <w:tcW w:type="dxa" w:w="902"/>
          </w:tcPr>
          <w:p>
            <w:pPr>
              <w:spacing w:after="0"/>
              <w:jc w:val="right"/>
            </w:pPr>
            <w:r>
              <w:rPr>
                <w:sz w:val="16"/>
              </w:rPr>
              <w:t>$465,229</w:t>
            </w:r>
          </w:p>
        </w:tc>
        <w:tc>
          <w:tcPr>
            <w:tcW w:type="dxa" w:w="1305"/>
          </w:tcPr>
          <w:p>
            <w:pPr>
              <w:spacing w:after="0"/>
              <w:jc w:val="right"/>
            </w:pPr>
            <w:r>
              <w:rPr>
                <w:sz w:val="16"/>
              </w:rPr>
              <w:t>0.000265%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$15,420,155</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$411,577</w:t>
            </w:r>
          </w:p>
        </w:tc>
        <w:tc>
          <w:tcPr>
            <w:tcW w:type="dxa" w:w="902"/>
          </w:tcPr>
          <w:p>
            <w:pPr>
              <w:spacing w:after="0"/>
              <w:jc w:val="right"/>
            </w:pPr>
            <w:r>
              <w:rPr>
                <w:sz w:val="16"/>
              </w:rPr>
              <w:t>n/a</w:t>
            </w:r>
          </w:p>
        </w:tc>
        <w:tc>
          <w:tcPr>
            <w:tcW w:type="dxa" w:w="1305"/>
          </w:tcPr>
          <w:p>
            <w:pPr>
              <w:spacing w:after="0"/>
              <w:jc w:val="right"/>
            </w:pPr>
            <w:r>
              <w:rPr>
                <w:sz w:val="16"/>
              </w:rPr>
              <w:t>2.67% (agriculture)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$5,040,283,065</w:t>
            </w:r>
          </w:p>
        </w:tc>
        <w:tc>
          <w:tcPr>
            <w:tcW w:type="dxa" w:w="1129"/>
          </w:tcPr>
          <w:p>
            <w:pPr>
              <w:spacing w:after="0"/>
              <w:jc w:val="right"/>
            </w:pPr>
            <w:r>
              <w:rPr>
                <w:sz w:val="16"/>
              </w:rPr>
              <w:t>n/a</w:t>
            </w:r>
          </w:p>
        </w:tc>
        <w:tc>
          <w:tcPr>
            <w:tcW w:type="dxa" w:w="1039"/>
          </w:tcPr>
          <w:p>
            <w:pPr>
              <w:spacing w:after="0"/>
              <w:jc w:val="right"/>
            </w:pPr>
            <w:r>
              <w:rPr>
                <w:sz w:val="16"/>
              </w:rPr>
              <w:t>15,476</w:t>
            </w:r>
          </w:p>
        </w:tc>
        <w:tc>
          <w:tcPr>
            <w:tcW w:type="dxa" w:w="1037"/>
          </w:tcPr>
          <w:p>
            <w:pPr>
              <w:spacing w:after="0"/>
              <w:jc w:val="right"/>
            </w:pPr>
            <w:r>
              <w:rPr>
                <w:sz w:val="16"/>
              </w:rPr>
              <w:t>$55,957</w:t>
            </w:r>
          </w:p>
        </w:tc>
        <w:tc>
          <w:tcPr>
            <w:tcW w:type="dxa" w:w="1126"/>
          </w:tcPr>
          <w:p>
            <w:pPr>
              <w:spacing w:after="0"/>
              <w:jc w:val="right"/>
            </w:pPr>
            <w:r>
              <w:rPr>
                <w:sz w:val="16"/>
              </w:rPr>
              <w:t>n/a</w:t>
            </w:r>
          </w:p>
        </w:tc>
        <w:tc>
          <w:tcPr>
            <w:tcW w:type="dxa" w:w="902"/>
          </w:tcPr>
          <w:p>
            <w:pPr>
              <w:spacing w:after="0"/>
              <w:jc w:val="right"/>
            </w:pPr>
            <w:r>
              <w:rPr>
                <w:sz w:val="16"/>
              </w:rPr>
              <w:t>$10,753</w:t>
            </w:r>
          </w:p>
        </w:tc>
        <w:tc>
          <w:tcPr>
            <w:tcW w:type="dxa" w:w="1305"/>
          </w:tcPr>
          <w:p>
            <w:pPr>
              <w:spacing w:after="0"/>
              <w:jc w:val="right"/>
            </w:pPr>
            <w:r>
              <w:rPr>
                <w:sz w:val="16"/>
              </w:rPr>
              <w:t>0.00111%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$3,052,141,987</w:t>
            </w:r>
          </w:p>
        </w:tc>
        <w:tc>
          <w:tcPr>
            <w:tcW w:type="dxa" w:w="1129"/>
          </w:tcPr>
          <w:p>
            <w:pPr>
              <w:spacing w:after="0"/>
              <w:jc w:val="right"/>
            </w:pPr>
            <w:r>
              <w:rPr>
                <w:sz w:val="16"/>
              </w:rPr>
              <w:t>$43,407,790</w:t>
            </w:r>
          </w:p>
        </w:tc>
        <w:tc>
          <w:tcPr>
            <w:tcW w:type="dxa" w:w="1039"/>
          </w:tcPr>
          <w:p>
            <w:pPr>
              <w:spacing w:after="0"/>
              <w:jc w:val="right"/>
            </w:pPr>
            <w:r>
              <w:rPr>
                <w:sz w:val="16"/>
              </w:rPr>
              <w:t>15,470</w:t>
            </w:r>
          </w:p>
        </w:tc>
        <w:tc>
          <w:tcPr>
            <w:tcW w:type="dxa" w:w="1037"/>
          </w:tcPr>
          <w:p>
            <w:pPr>
              <w:spacing w:after="0"/>
              <w:jc w:val="right"/>
            </w:pPr>
            <w:r>
              <w:rPr>
                <w:sz w:val="16"/>
              </w:rPr>
              <w:t>$13,356</w:t>
            </w:r>
          </w:p>
        </w:tc>
        <w:tc>
          <w:tcPr>
            <w:tcW w:type="dxa" w:w="1126"/>
          </w:tcPr>
          <w:p>
            <w:pPr>
              <w:spacing w:after="0"/>
              <w:jc w:val="right"/>
            </w:pPr>
            <w:r>
              <w:rPr>
                <w:sz w:val="16"/>
              </w:rPr>
              <w:t>$7,424</w:t>
            </w:r>
          </w:p>
        </w:tc>
        <w:tc>
          <w:tcPr>
            <w:tcW w:type="dxa" w:w="902"/>
          </w:tcPr>
          <w:p>
            <w:pPr>
              <w:spacing w:after="0"/>
              <w:jc w:val="right"/>
            </w:pPr>
            <w:r>
              <w:rPr>
                <w:sz w:val="16"/>
              </w:rPr>
              <w:t>$18,089</w:t>
            </w:r>
          </w:p>
        </w:tc>
        <w:tc>
          <w:tcPr>
            <w:tcW w:type="dxa" w:w="1305"/>
          </w:tcPr>
          <w:p>
            <w:pPr>
              <w:spacing w:after="0"/>
              <w:jc w:val="right"/>
            </w:pPr>
            <w:r>
              <w:rPr>
                <w:sz w:val="16"/>
              </w:rPr>
              <w:t>0.000438%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$25,185,744</w:t>
            </w:r>
          </w:p>
        </w:tc>
        <w:tc>
          <w:tcPr>
            <w:tcW w:type="dxa" w:w="1129"/>
          </w:tcPr>
          <w:p>
            <w:pPr>
              <w:spacing w:after="0"/>
              <w:jc w:val="right"/>
            </w:pPr>
            <w:r>
              <w:rPr>
                <w:sz w:val="16"/>
              </w:rPr>
              <w:t>$23,972</w:t>
            </w:r>
          </w:p>
        </w:tc>
        <w:tc>
          <w:tcPr>
            <w:tcW w:type="dxa" w:w="1039"/>
          </w:tcPr>
          <w:p>
            <w:pPr>
              <w:spacing w:after="0"/>
              <w:jc w:val="right"/>
            </w:pPr>
            <w:r>
              <w:rPr>
                <w:sz w:val="16"/>
              </w:rPr>
              <w:t>173</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02"/>
          </w:tcPr>
          <w:p>
            <w:pPr>
              <w:spacing w:after="0"/>
              <w:jc w:val="right"/>
            </w:pPr>
            <w:r>
              <w:rPr>
                <w:sz w:val="16"/>
              </w:rPr>
              <w:t>$8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$3,052,141,987</w:t>
            </w:r>
          </w:p>
        </w:tc>
        <w:tc>
          <w:tcPr>
            <w:tcW w:type="dxa" w:w="1129"/>
          </w:tcPr>
          <w:p>
            <w:pPr>
              <w:spacing w:after="0"/>
              <w:jc w:val="right"/>
            </w:pPr>
            <w:r>
              <w:rPr>
                <w:sz w:val="16"/>
              </w:rPr>
              <w:t>$43,396,909</w:t>
            </w:r>
          </w:p>
        </w:tc>
        <w:tc>
          <w:tcPr>
            <w:tcW w:type="dxa" w:w="1039"/>
          </w:tcPr>
          <w:p>
            <w:pPr>
              <w:spacing w:after="0"/>
              <w:jc w:val="right"/>
            </w:pPr>
            <w:r>
              <w:rPr>
                <w:sz w:val="16"/>
              </w:rPr>
              <w:t>15,470</w:t>
            </w:r>
          </w:p>
        </w:tc>
        <w:tc>
          <w:tcPr>
            <w:tcW w:type="dxa" w:w="1037"/>
          </w:tcPr>
          <w:p>
            <w:pPr>
              <w:spacing w:after="0"/>
              <w:jc w:val="right"/>
            </w:pPr>
            <w:r>
              <w:rPr>
                <w:sz w:val="16"/>
              </w:rPr>
              <w:t>$76,568</w:t>
            </w:r>
          </w:p>
        </w:tc>
        <w:tc>
          <w:tcPr>
            <w:tcW w:type="dxa" w:w="1126"/>
          </w:tcPr>
          <w:p>
            <w:pPr>
              <w:spacing w:after="0"/>
              <w:jc w:val="right"/>
            </w:pPr>
            <w:r>
              <w:rPr>
                <w:sz w:val="16"/>
              </w:rPr>
              <w:t>$29,405</w:t>
            </w:r>
          </w:p>
        </w:tc>
        <w:tc>
          <w:tcPr>
            <w:tcW w:type="dxa" w:w="902"/>
          </w:tcPr>
          <w:p>
            <w:pPr>
              <w:spacing w:after="0"/>
              <w:jc w:val="right"/>
            </w:pPr>
            <w:r>
              <w:rPr>
                <w:sz w:val="16"/>
              </w:rPr>
              <w:t>$4,022</w:t>
            </w:r>
          </w:p>
        </w:tc>
        <w:tc>
          <w:tcPr>
            <w:tcW w:type="dxa" w:w="1305"/>
          </w:tcPr>
          <w:p>
            <w:pPr>
              <w:spacing w:after="0"/>
              <w:jc w:val="right"/>
            </w:pPr>
            <w:r>
              <w:rPr>
                <w:sz w:val="16"/>
              </w:rPr>
              <w:t>0.00251%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$3,052,141,987</w:t>
            </w:r>
          </w:p>
        </w:tc>
        <w:tc>
          <w:tcPr>
            <w:tcW w:type="dxa" w:w="1129"/>
          </w:tcPr>
          <w:p>
            <w:pPr>
              <w:spacing w:after="0"/>
              <w:jc w:val="right"/>
            </w:pPr>
            <w:r>
              <w:rPr>
                <w:sz w:val="16"/>
              </w:rPr>
              <w:t>n/a</w:t>
            </w:r>
          </w:p>
        </w:tc>
        <w:tc>
          <w:tcPr>
            <w:tcW w:type="dxa" w:w="1039"/>
          </w:tcPr>
          <w:p>
            <w:pPr>
              <w:spacing w:after="0"/>
              <w:jc w:val="right"/>
            </w:pPr>
            <w:r>
              <w:rPr>
                <w:sz w:val="16"/>
              </w:rPr>
              <w:t>15,470</w:t>
            </w:r>
          </w:p>
        </w:tc>
        <w:tc>
          <w:tcPr>
            <w:tcW w:type="dxa" w:w="1037"/>
          </w:tcPr>
          <w:p>
            <w:pPr>
              <w:spacing w:after="0"/>
              <w:jc w:val="right"/>
            </w:pPr>
            <w:r>
              <w:rPr>
                <w:sz w:val="16"/>
              </w:rPr>
              <w:t>$7,453</w:t>
            </w:r>
          </w:p>
        </w:tc>
        <w:tc>
          <w:tcPr>
            <w:tcW w:type="dxa" w:w="1126"/>
          </w:tcPr>
          <w:p>
            <w:pPr>
              <w:spacing w:after="0"/>
              <w:jc w:val="right"/>
            </w:pPr>
            <w:r>
              <w:rPr>
                <w:sz w:val="16"/>
              </w:rPr>
              <w:t>n/a</w:t>
            </w:r>
          </w:p>
        </w:tc>
        <w:tc>
          <w:tcPr>
            <w:tcW w:type="dxa" w:w="902"/>
          </w:tcPr>
          <w:p>
            <w:pPr>
              <w:spacing w:after="0"/>
              <w:jc w:val="right"/>
            </w:pPr>
            <w:r>
              <w:rPr>
                <w:sz w:val="16"/>
              </w:rPr>
              <w:t>$4,856</w:t>
            </w:r>
          </w:p>
        </w:tc>
        <w:tc>
          <w:tcPr>
            <w:tcW w:type="dxa" w:w="1305"/>
          </w:tcPr>
          <w:p>
            <w:pPr>
              <w:spacing w:after="0"/>
              <w:jc w:val="right"/>
            </w:pPr>
            <w:r>
              <w:rPr>
                <w:sz w:val="16"/>
              </w:rPr>
              <w:t>0.000244%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$3,051,257,523</w:t>
            </w:r>
          </w:p>
        </w:tc>
        <w:tc>
          <w:tcPr>
            <w:tcW w:type="dxa" w:w="1129"/>
          </w:tcPr>
          <w:p>
            <w:pPr>
              <w:spacing w:after="0"/>
              <w:jc w:val="right"/>
            </w:pPr>
            <w:r>
              <w:rPr>
                <w:sz w:val="16"/>
              </w:rPr>
              <w:t>$449,707</w:t>
            </w:r>
          </w:p>
        </w:tc>
        <w:tc>
          <w:tcPr>
            <w:tcW w:type="dxa" w:w="1039"/>
          </w:tcPr>
          <w:p>
            <w:pPr>
              <w:spacing w:after="0"/>
              <w:jc w:val="right"/>
            </w:pPr>
            <w:r>
              <w:rPr>
                <w:sz w:val="16"/>
              </w:rPr>
              <w:t>97</w:t>
            </w:r>
          </w:p>
        </w:tc>
        <w:tc>
          <w:tcPr>
            <w:tcW w:type="dxa" w:w="1037"/>
          </w:tcPr>
          <w:p>
            <w:pPr>
              <w:spacing w:after="0"/>
              <w:jc w:val="right"/>
            </w:pPr>
            <w:r>
              <w:rPr>
                <w:sz w:val="16"/>
              </w:rPr>
              <w:t>$2,237,064</w:t>
            </w:r>
          </w:p>
        </w:tc>
        <w:tc>
          <w:tcPr>
            <w:tcW w:type="dxa" w:w="1126"/>
          </w:tcPr>
          <w:p>
            <w:pPr>
              <w:spacing w:after="0"/>
              <w:jc w:val="right"/>
            </w:pPr>
            <w:r>
              <w:rPr>
                <w:sz w:val="16"/>
              </w:rPr>
              <w:t>$3,734</w:t>
            </w:r>
          </w:p>
        </w:tc>
        <w:tc>
          <w:tcPr>
            <w:tcW w:type="dxa" w:w="902"/>
          </w:tcPr>
          <w:p>
            <w:pPr>
              <w:spacing w:after="0"/>
              <w:jc w:val="right"/>
            </w:pPr>
            <w:r>
              <w:rPr>
                <w:sz w:val="16"/>
              </w:rPr>
              <w:t>$2,625</w:t>
            </w:r>
          </w:p>
        </w:tc>
        <w:tc>
          <w:tcPr>
            <w:tcW w:type="dxa" w:w="1305"/>
          </w:tcPr>
          <w:p>
            <w:pPr>
              <w:spacing w:after="0"/>
              <w:jc w:val="right"/>
            </w:pPr>
            <w:r>
              <w:rPr>
                <w:sz w:val="16"/>
              </w:rPr>
              <w:t>n/a (see note)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$494,729,081</w:t>
            </w:r>
          </w:p>
        </w:tc>
        <w:tc>
          <w:tcPr>
            <w:tcW w:type="dxa" w:w="1129"/>
          </w:tcPr>
          <w:p>
            <w:pPr>
              <w:spacing w:after="0"/>
              <w:jc w:val="right"/>
            </w:pPr>
            <w:r>
              <w:rPr>
                <w:sz w:val="16"/>
              </w:rPr>
              <w:t>n/a</w:t>
            </w:r>
          </w:p>
        </w:tc>
        <w:tc>
          <w:tcPr>
            <w:tcW w:type="dxa" w:w="1039"/>
          </w:tcPr>
          <w:p>
            <w:pPr>
              <w:spacing w:after="0"/>
              <w:jc w:val="right"/>
            </w:pPr>
            <w:r>
              <w:rPr>
                <w:sz w:val="16"/>
              </w:rPr>
              <w:t>2,786</w:t>
            </w:r>
          </w:p>
        </w:tc>
        <w:tc>
          <w:tcPr>
            <w:tcW w:type="dxa" w:w="1037"/>
          </w:tcPr>
          <w:p>
            <w:pPr>
              <w:spacing w:after="0"/>
              <w:jc w:val="right"/>
            </w:pPr>
            <w:r>
              <w:rPr>
                <w:sz w:val="16"/>
              </w:rPr>
              <w:t>$10,355</w:t>
            </w:r>
          </w:p>
        </w:tc>
        <w:tc>
          <w:tcPr>
            <w:tcW w:type="dxa" w:w="1126"/>
          </w:tcPr>
          <w:p>
            <w:pPr>
              <w:spacing w:after="0"/>
              <w:jc w:val="right"/>
            </w:pPr>
            <w:r>
              <w:rPr>
                <w:sz w:val="16"/>
              </w:rPr>
              <w:t>n/a</w:t>
            </w:r>
          </w:p>
        </w:tc>
        <w:tc>
          <w:tcPr>
            <w:tcW w:type="dxa" w:w="902"/>
          </w:tcPr>
          <w:p>
            <w:pPr>
              <w:spacing w:after="0"/>
              <w:jc w:val="right"/>
            </w:pPr>
            <w:r>
              <w:rPr>
                <w:sz w:val="16"/>
              </w:rPr>
              <w:t>$26,200</w:t>
            </w:r>
          </w:p>
        </w:tc>
        <w:tc>
          <w:tcPr>
            <w:tcW w:type="dxa" w:w="1305"/>
          </w:tcPr>
          <w:p>
            <w:pPr>
              <w:spacing w:after="0"/>
              <w:jc w:val="right"/>
            </w:pPr>
            <w:r>
              <w:rPr>
                <w:sz w:val="16"/>
              </w:rPr>
              <w:t>0.00209%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$3,052,141,987</w:t>
            </w:r>
          </w:p>
        </w:tc>
        <w:tc>
          <w:tcPr>
            <w:tcW w:type="dxa" w:w="1129"/>
          </w:tcPr>
          <w:p>
            <w:pPr>
              <w:spacing w:after="0"/>
              <w:jc w:val="right"/>
            </w:pPr>
            <w:r>
              <w:rPr>
                <w:sz w:val="16"/>
              </w:rPr>
              <w:t>n/a</w:t>
            </w:r>
          </w:p>
        </w:tc>
        <w:tc>
          <w:tcPr>
            <w:tcW w:type="dxa" w:w="1039"/>
          </w:tcPr>
          <w:p>
            <w:pPr>
              <w:spacing w:after="0"/>
              <w:jc w:val="right"/>
            </w:pPr>
            <w:r>
              <w:rPr>
                <w:sz w:val="16"/>
              </w:rPr>
              <w:t>15,470</w:t>
            </w:r>
          </w:p>
        </w:tc>
        <w:tc>
          <w:tcPr>
            <w:tcW w:type="dxa" w:w="1037"/>
          </w:tcPr>
          <w:p>
            <w:pPr>
              <w:spacing w:after="0"/>
              <w:jc w:val="right"/>
            </w:pPr>
            <w:r>
              <w:rPr>
                <w:sz w:val="16"/>
              </w:rPr>
              <w:t>$5,568</w:t>
            </w:r>
          </w:p>
        </w:tc>
        <w:tc>
          <w:tcPr>
            <w:tcW w:type="dxa" w:w="1126"/>
          </w:tcPr>
          <w:p>
            <w:pPr>
              <w:spacing w:after="0"/>
              <w:jc w:val="right"/>
            </w:pPr>
            <w:r>
              <w:rPr>
                <w:sz w:val="16"/>
              </w:rPr>
              <w:t>n/a</w:t>
            </w:r>
          </w:p>
        </w:tc>
        <w:tc>
          <w:tcPr>
            <w:tcW w:type="dxa" w:w="902"/>
          </w:tcPr>
          <w:p>
            <w:pPr>
              <w:spacing w:after="0"/>
              <w:jc w:val="right"/>
            </w:pPr>
            <w:r>
              <w:rPr>
                <w:sz w:val="16"/>
              </w:rPr>
              <w:t>$29,788</w:t>
            </w:r>
          </w:p>
        </w:tc>
        <w:tc>
          <w:tcPr>
            <w:tcW w:type="dxa" w:w="1305"/>
          </w:tcPr>
          <w:p>
            <w:pPr>
              <w:spacing w:after="0"/>
              <w:jc w:val="right"/>
            </w:pPr>
            <w:r>
              <w:rPr>
                <w:sz w:val="16"/>
              </w:rPr>
              <w:t>0.000182%</w:t>
            </w:r>
          </w:p>
        </w:tc>
        <w:tc>
          <w:tcPr>
            <w:tcW w:type="dxa" w:w="1143"/>
          </w:tcPr>
          <w:p>
            <w:pPr>
              <w:spacing w:after="0"/>
              <w:jc w:val="right"/>
            </w:pPr>
            <w:r>
              <w:rPr>
                <w:sz w:val="16"/>
              </w:rPr>
              <w:t>$5,000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$3,052,141,987</w:t>
            </w:r>
          </w:p>
        </w:tc>
        <w:tc>
          <w:tcPr>
            <w:tcW w:type="dxa" w:w="1129"/>
          </w:tcPr>
          <w:p>
            <w:pPr>
              <w:spacing w:after="0"/>
              <w:jc w:val="right"/>
            </w:pPr>
            <w:r>
              <w:rPr>
                <w:sz w:val="16"/>
              </w:rPr>
              <w:t>$43,407,790</w:t>
            </w:r>
          </w:p>
        </w:tc>
        <w:tc>
          <w:tcPr>
            <w:tcW w:type="dxa" w:w="1039"/>
          </w:tcPr>
          <w:p>
            <w:pPr>
              <w:spacing w:after="0"/>
              <w:jc w:val="right"/>
            </w:pPr>
            <w:r>
              <w:rPr>
                <w:sz w:val="16"/>
              </w:rPr>
              <w:t>15,470</w:t>
            </w:r>
          </w:p>
        </w:tc>
        <w:tc>
          <w:tcPr>
            <w:tcW w:type="dxa" w:w="1037"/>
          </w:tcPr>
          <w:p>
            <w:pPr>
              <w:spacing w:after="0"/>
              <w:jc w:val="right"/>
            </w:pPr>
            <w:r>
              <w:rPr>
                <w:sz w:val="16"/>
              </w:rPr>
              <w:t>$47,264</w:t>
            </w:r>
          </w:p>
        </w:tc>
        <w:tc>
          <w:tcPr>
            <w:tcW w:type="dxa" w:w="1126"/>
          </w:tcPr>
          <w:p>
            <w:pPr>
              <w:spacing w:after="0"/>
              <w:jc w:val="right"/>
            </w:pPr>
            <w:r>
              <w:rPr>
                <w:sz w:val="16"/>
              </w:rPr>
              <w:t>$13,450</w:t>
            </w:r>
          </w:p>
        </w:tc>
        <w:tc>
          <w:tcPr>
            <w:tcW w:type="dxa" w:w="902"/>
          </w:tcPr>
          <w:p>
            <w:pPr>
              <w:spacing w:after="0"/>
              <w:jc w:val="right"/>
            </w:pPr>
            <w:r>
              <w:rPr>
                <w:sz w:val="16"/>
              </w:rPr>
              <w:t>$117,524</w:t>
            </w:r>
          </w:p>
        </w:tc>
        <w:tc>
          <w:tcPr>
            <w:tcW w:type="dxa" w:w="1305"/>
          </w:tcPr>
          <w:p>
            <w:pPr>
              <w:spacing w:after="0"/>
              <w:jc w:val="right"/>
            </w:pPr>
            <w:r>
              <w:rPr>
                <w:sz w:val="16"/>
              </w:rPr>
              <w:t>0.00155%</w:t>
            </w:r>
          </w:p>
        </w:tc>
        <w:tc>
          <w:tcPr>
            <w:tcW w:type="dxa" w:w="1143"/>
          </w:tcPr>
          <w:p>
            <w:pPr>
              <w:spacing w:after="0"/>
              <w:jc w:val="right"/>
            </w:pPr>
            <w:r>
              <w:rPr>
                <w:sz w:val="16"/>
              </w:rPr>
              <w:t>$2,000</w:t>
            </w:r>
          </w:p>
        </w:tc>
        <w:tc>
          <w:tcPr>
            <w:tcW w:type="dxa" w:w="1059"/>
          </w:tcPr>
          <w:p>
            <w:pPr>
              <w:spacing w:after="0"/>
              <w:jc w:val="right"/>
            </w:pPr>
            <w:r>
              <w:rPr>
                <w:sz w:val="16"/>
              </w:rPr>
              <w:t>$5,000</w:t>
            </w:r>
          </w:p>
        </w:tc>
        <w:tc>
          <w:tcPr>
            <w:tcW w:type="dxa" w:w="1231"/>
          </w:tcPr>
          <w:p>
            <w:pPr>
              <w:spacing w:after="0"/>
              <w:jc w:val="right"/>
            </w:pPr>
          </w:p>
        </w:tc>
        <w:tc>
          <w:tcPr>
            <w:tcW w:type="dxa" w:w="1711"/>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$3,052,141,987</w:t>
            </w:r>
          </w:p>
        </w:tc>
        <w:tc>
          <w:tcPr>
            <w:tcW w:type="dxa" w:w="1129"/>
          </w:tcPr>
          <w:p>
            <w:pPr>
              <w:spacing w:after="0"/>
              <w:jc w:val="right"/>
            </w:pPr>
            <w:r>
              <w:rPr>
                <w:sz w:val="16"/>
              </w:rPr>
              <w:t>$43,407,790</w:t>
            </w:r>
          </w:p>
        </w:tc>
        <w:tc>
          <w:tcPr>
            <w:tcW w:type="dxa" w:w="1039"/>
          </w:tcPr>
          <w:p>
            <w:pPr>
              <w:spacing w:after="0"/>
              <w:jc w:val="right"/>
            </w:pPr>
            <w:r>
              <w:rPr>
                <w:sz w:val="16"/>
              </w:rPr>
              <w:t>15,470</w:t>
            </w:r>
          </w:p>
        </w:tc>
        <w:tc>
          <w:tcPr>
            <w:tcW w:type="dxa" w:w="1037"/>
          </w:tcPr>
          <w:p>
            <w:pPr>
              <w:spacing w:after="0"/>
              <w:jc w:val="right"/>
            </w:pPr>
            <w:r>
              <w:rPr>
                <w:sz w:val="16"/>
              </w:rPr>
              <w:t>$48,273</w:t>
            </w:r>
          </w:p>
        </w:tc>
        <w:tc>
          <w:tcPr>
            <w:tcW w:type="dxa" w:w="1126"/>
          </w:tcPr>
          <w:p>
            <w:pPr>
              <w:spacing w:after="0"/>
              <w:jc w:val="right"/>
            </w:pPr>
            <w:r>
              <w:rPr>
                <w:sz w:val="16"/>
              </w:rPr>
              <w:t>$374</w:t>
            </w:r>
          </w:p>
        </w:tc>
        <w:tc>
          <w:tcPr>
            <w:tcW w:type="dxa" w:w="902"/>
          </w:tcPr>
          <w:p>
            <w:pPr>
              <w:spacing w:after="0"/>
              <w:jc w:val="right"/>
            </w:pPr>
            <w:r>
              <w:rPr>
                <w:sz w:val="16"/>
              </w:rPr>
              <w:t>$34,360</w:t>
            </w:r>
          </w:p>
        </w:tc>
        <w:tc>
          <w:tcPr>
            <w:tcW w:type="dxa" w:w="1305"/>
          </w:tcPr>
          <w:p>
            <w:pPr>
              <w:spacing w:after="0"/>
              <w:jc w:val="right"/>
            </w:pPr>
            <w:r>
              <w:rPr>
                <w:sz w:val="16"/>
              </w:rPr>
              <w:t>0.00158%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$289,202,314</w:t>
            </w:r>
          </w:p>
        </w:tc>
        <w:tc>
          <w:tcPr>
            <w:tcW w:type="dxa" w:w="1129"/>
          </w:tcPr>
          <w:p>
            <w:pPr>
              <w:spacing w:after="0"/>
              <w:jc w:val="right"/>
            </w:pPr>
            <w:r>
              <w:rPr>
                <w:sz w:val="16"/>
              </w:rPr>
              <w:t>$13,476,764</w:t>
            </w:r>
          </w:p>
        </w:tc>
        <w:tc>
          <w:tcPr>
            <w:tcW w:type="dxa" w:w="1039"/>
          </w:tcPr>
          <w:p>
            <w:pPr>
              <w:spacing w:after="0"/>
              <w:jc w:val="right"/>
            </w:pPr>
            <w:r>
              <w:rPr>
                <w:sz w:val="16"/>
              </w:rPr>
              <w:t>5,233</w:t>
            </w:r>
          </w:p>
        </w:tc>
        <w:tc>
          <w:tcPr>
            <w:tcW w:type="dxa" w:w="1037"/>
          </w:tcPr>
          <w:p>
            <w:pPr>
              <w:spacing w:after="0"/>
              <w:jc w:val="right"/>
            </w:pPr>
            <w:r>
              <w:rPr>
                <w:sz w:val="16"/>
              </w:rPr>
              <w:t>$35,684</w:t>
            </w:r>
          </w:p>
        </w:tc>
        <w:tc>
          <w:tcPr>
            <w:tcW w:type="dxa" w:w="1126"/>
          </w:tcPr>
          <w:p>
            <w:pPr>
              <w:spacing w:after="0"/>
              <w:jc w:val="right"/>
            </w:pPr>
            <w:r>
              <w:rPr>
                <w:sz w:val="16"/>
              </w:rPr>
              <w:t>$145</w:t>
            </w:r>
          </w:p>
        </w:tc>
        <w:tc>
          <w:tcPr>
            <w:tcW w:type="dxa" w:w="902"/>
          </w:tcPr>
          <w:p>
            <w:pPr>
              <w:spacing w:after="0"/>
              <w:jc w:val="right"/>
            </w:pPr>
            <w:r>
              <w:rPr>
                <w:sz w:val="16"/>
              </w:rPr>
              <w:t>$12,599</w:t>
            </w:r>
          </w:p>
        </w:tc>
        <w:tc>
          <w:tcPr>
            <w:tcW w:type="dxa" w:w="1305"/>
          </w:tcPr>
          <w:p>
            <w:pPr>
              <w:spacing w:after="0"/>
              <w:jc w:val="right"/>
            </w:pPr>
            <w:r>
              <w:rPr>
                <w:sz w:val="16"/>
              </w:rPr>
              <w:t>0.0123%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$3,052,141,987</w:t>
            </w:r>
          </w:p>
        </w:tc>
        <w:tc>
          <w:tcPr>
            <w:tcW w:type="dxa" w:w="1129"/>
          </w:tcPr>
          <w:p>
            <w:pPr>
              <w:spacing w:after="0"/>
              <w:jc w:val="right"/>
            </w:pPr>
            <w:r>
              <w:rPr>
                <w:sz w:val="16"/>
              </w:rPr>
              <w:t>$43,407,790</w:t>
            </w:r>
          </w:p>
        </w:tc>
        <w:tc>
          <w:tcPr>
            <w:tcW w:type="dxa" w:w="1039"/>
          </w:tcPr>
          <w:p>
            <w:pPr>
              <w:spacing w:after="0"/>
              <w:jc w:val="right"/>
            </w:pPr>
            <w:r>
              <w:rPr>
                <w:sz w:val="16"/>
              </w:rPr>
              <w:t>15,470</w:t>
            </w:r>
          </w:p>
        </w:tc>
        <w:tc>
          <w:tcPr>
            <w:tcW w:type="dxa" w:w="1037"/>
          </w:tcPr>
          <w:p>
            <w:pPr>
              <w:spacing w:after="0"/>
              <w:jc w:val="right"/>
            </w:pPr>
            <w:r>
              <w:rPr>
                <w:sz w:val="16"/>
              </w:rPr>
              <w:t>$875</w:t>
            </w:r>
          </w:p>
        </w:tc>
        <w:tc>
          <w:tcPr>
            <w:tcW w:type="dxa" w:w="1126"/>
          </w:tcPr>
          <w:p>
            <w:pPr>
              <w:spacing w:after="0"/>
              <w:jc w:val="right"/>
            </w:pPr>
            <w:r>
              <w:rPr>
                <w:sz w:val="16"/>
              </w:rPr>
              <w:t>$16</w:t>
            </w:r>
          </w:p>
        </w:tc>
        <w:tc>
          <w:tcPr>
            <w:tcW w:type="dxa" w:w="902"/>
          </w:tcPr>
          <w:p>
            <w:pPr>
              <w:spacing w:after="0"/>
              <w:jc w:val="right"/>
            </w:pPr>
            <w:r>
              <w:rPr>
                <w:sz w:val="16"/>
              </w:rPr>
              <w:t>$20,711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2025-05-27 (Storm Events through 2026-06-30): 4 county-coded records, 4 with a damage value recorded (including $0), $7,000; 8 zone-level records, 3 with a damage value recorded (including $0), $5,000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$3,052,141,987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$43,407,790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$3,080,240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$747,040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Floyd County (unincorporated area)</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Floyd County</w:t>
            </w:r>
          </w:p>
        </w:tc>
        <w:tc>
          <w:tcPr>
            <w:tcW w:type="dxa" w:w="1652"/>
          </w:tcPr>
          <w:p>
            <w:pPr>
              <w:spacing w:after="0"/>
              <w:jc w:val="left"/>
            </w:pPr>
            <w:r>
              <w:rPr>
                <w:sz w:val="16"/>
              </w:rPr>
              <w:t>510199</w:t>
            </w:r>
          </w:p>
        </w:tc>
        <w:tc>
          <w:tcPr>
            <w:tcW w:type="dxa" w:w="1484"/>
          </w:tcPr>
          <w:p>
            <w:pPr>
              <w:spacing w:after="0"/>
              <w:jc w:val="right"/>
            </w:pPr>
            <w:r>
              <w:rPr>
                <w:sz w:val="16"/>
              </w:rPr>
              <w:t>3</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Floyd County, VA: risk-assessment baseline packet, release 2026-10 (data as of 2026-09-30; County FIPS 51063). Automated baseline. </w:t>
      </w:r>
      <w:hyperlink r:id="rId15">
        <w:r>
          <w:rPr>
            <w:color w:val="1F4E99"/>
            <w:sz w:val="17"/>
            <w:u w:val="single"/>
          </w:rPr>
          <w:t>https://hazardplain.org/va/51063/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VA: Risk-assessment baseline packet</dc:title>
  <dc:subject>Hazard Plain release 2026-10, as of 2026-09-30. Automated baseline</dc:subject>
  <dc:creator>Hazard Plain</dc:creator>
  <cp:keywords>Hazard Plain; hazard mitigation; risk assessment; 51063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