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Fauquier County, VA</w:t>
      </w:r>
    </w:p>
    <w:p>
      <w:pPr>
        <w:spacing w:after="120" w:before="0"/>
      </w:pPr>
      <w:r>
        <w:rPr>
          <w:color w:val="555555"/>
          <w:sz w:val="24"/>
        </w:rPr>
        <w:t>Risk-assessment baseline packet</w:t>
      </w:r>
    </w:p>
    <w:p>
      <w:pPr>
        <w:spacing w:after="120" w:before="0"/>
      </w:pPr>
      <w:r>
        <w:rPr>
          <w:b/>
          <w:sz w:val="18"/>
        </w:rPr>
        <w:t xml:space="preserve">County FIPS: </w:t>
      </w:r>
      <w:r>
        <w:rPr>
          <w:sz w:val="18"/>
        </w:rPr>
        <w:t>51061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2031-06-23. Plan: PDC 09 Rappahannock-Rapidan Hazard Mitigation Plan (FEMA plan 111181), approved 2026-06-24.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($16,212,439 a year), Strong Wind ($1,196,639) and Hurricane ($1,062,500).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2031-06-23</w:t>
      </w:r>
    </w:p>
    <w:p>
      <w:pPr>
        <w:keepNext/>
        <w:spacing w:after="40" w:before="0"/>
      </w:pPr>
      <w:r>
        <w:rPr>
          <w:b/>
        </w:rPr>
        <w:t xml:space="preserve">Plan: </w:t>
      </w:r>
      <w:r>
        <w:rPr/>
        <w:t>PDC 09 Rappahannock-Rapidan Hazard Mitigation Plan (FEMA plan 111181)</w:t>
      </w:r>
    </w:p>
    <w:p>
      <w:pPr>
        <w:keepNext/>
        <w:spacing w:after="40" w:before="0"/>
      </w:pPr>
      <w:r>
        <w:rPr>
          <w:b/>
        </w:rPr>
        <w:t xml:space="preserve">Approved: </w:t>
      </w:r>
      <w:r>
        <w:rPr/>
        <w:t>2026-06-24</w:t>
      </w:r>
    </w:p>
    <w:p>
      <w:pPr>
        <w:keepNext/>
        <w:spacing w:after="40" w:before="0"/>
      </w:pPr>
      <w:r>
        <w:rPr>
          <w:b/>
        </w:rPr>
        <w:t xml:space="preserve">Days to expiry: </w:t>
      </w:r>
      <w:r>
        <w:rPr/>
        <w:t>1,727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9"/>
        <w:gridCol w:w="680"/>
        <w:gridCol w:w="2259"/>
        <w:gridCol w:w="2130"/>
        <w:gridCol w:w="1303"/>
        <w:gridCol w:w="1037"/>
        <w:gridCol w:w="867"/>
        <w:gridCol w:w="1607"/>
        <w:gridCol w:w="2882"/>
      </w:tblGrid>
      <w:tr>
        <w:trPr>
          <w:cantSplit/>
          <w:tblHeader/>
        </w:trPr>
        <w:tc>
          <w:tcPr>
            <w:tcW w:type="dxa" w:w="13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59"/>
            <w:shd w:val="clear" w:color="auto" w:fill="E8E8E8"/>
          </w:tcPr>
          <w:p>
            <w:pPr>
              <w:spacing w:after="0"/>
              <w:jc w:val="left"/>
            </w:pPr>
            <w:r>
              <w:rPr>
                <w:b/>
                <w:sz w:val="16"/>
              </w:rPr>
              <w:t>Status</w:t>
            </w:r>
          </w:p>
        </w:tc>
        <w:tc>
          <w:tcPr>
            <w:tcW w:type="dxa" w:w="2130"/>
            <w:shd w:val="clear" w:color="auto" w:fill="E8E8E8"/>
          </w:tcPr>
          <w:p>
            <w:pPr>
              <w:spacing w:after="0"/>
              <w:jc w:val="left"/>
            </w:pPr>
            <w:r>
              <w:rPr>
                <w:b/>
                <w:sz w:val="16"/>
              </w:rPr>
              <w:t>Plan</w:t>
            </w:r>
          </w:p>
        </w:tc>
        <w:tc>
          <w:tcPr>
            <w:tcW w:type="dxa" w:w="130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07"/>
            <w:shd w:val="clear" w:color="auto" w:fill="E8E8E8"/>
          </w:tcPr>
          <w:p>
            <w:pPr>
              <w:spacing w:after="0"/>
              <w:jc w:val="left"/>
            </w:pPr>
            <w:r>
              <w:rPr>
                <w:b/>
                <w:sz w:val="16"/>
              </w:rPr>
              <w:t>Update underway</w:t>
            </w:r>
          </w:p>
        </w:tc>
        <w:tc>
          <w:tcPr>
            <w:tcW w:type="dxa" w:w="2882"/>
            <w:shd w:val="clear" w:color="auto" w:fill="E8E8E8"/>
          </w:tcPr>
          <w:p>
            <w:pPr>
              <w:spacing w:after="0"/>
              <w:jc w:val="left"/>
            </w:pPr>
            <w:r>
              <w:rPr>
                <w:b/>
                <w:sz w:val="16"/>
              </w:rPr>
              <w:t>Notes</w:t>
            </w:r>
          </w:p>
        </w:tc>
      </w:tr>
      <w:tr>
        <w:trPr>
          <w:cantSplit/>
        </w:trPr>
        <w:tc>
          <w:tcPr>
            <w:tcW w:type="dxa" w:w="1349"/>
          </w:tcPr>
          <w:p>
            <w:pPr>
              <w:spacing w:after="0"/>
              <w:jc w:val="left"/>
            </w:pPr>
            <w:r>
              <w:rPr>
                <w:sz w:val="16"/>
              </w:rPr>
              <w:t>Fauquier County</w:t>
            </w:r>
          </w:p>
        </w:tc>
        <w:tc>
          <w:tcPr>
            <w:tcW w:type="dxa" w:w="680"/>
          </w:tcPr>
          <w:p>
            <w:pPr>
              <w:spacing w:after="0"/>
              <w:jc w:val="left"/>
            </w:pPr>
            <w:r>
              <w:rPr>
                <w:sz w:val="16"/>
              </w:rPr>
              <w:t>County</w:t>
            </w:r>
          </w:p>
        </w:tc>
        <w:tc>
          <w:tcPr>
            <w:tcW w:type="dxa" w:w="2259"/>
          </w:tcPr>
          <w:p>
            <w:pPr>
              <w:spacing w:after="0"/>
              <w:jc w:val="left"/>
            </w:pPr>
            <w:r>
              <w:rPr>
                <w:sz w:val="16"/>
              </w:rPr>
              <w:t>Approved, expires 2031-06-23</w:t>
            </w:r>
          </w:p>
        </w:tc>
        <w:tc>
          <w:tcPr>
            <w:tcW w:type="dxa" w:w="2130"/>
          </w:tcPr>
          <w:p>
            <w:pPr>
              <w:spacing w:after="0"/>
              <w:jc w:val="left"/>
            </w:pPr>
            <w:r>
              <w:rPr>
                <w:sz w:val="16"/>
              </w:rPr>
              <w:t>PDC 09 Rappahannock-Rapidan Hazard Mitigation Plan (FEMA plan 111181)</w:t>
            </w:r>
          </w:p>
        </w:tc>
        <w:tc>
          <w:tcPr>
            <w:tcW w:type="dxa" w:w="1303"/>
          </w:tcPr>
          <w:p>
            <w:pPr>
              <w:spacing w:after="0"/>
              <w:jc w:val="left"/>
            </w:pPr>
            <w:r>
              <w:rPr>
                <w:sz w:val="16"/>
              </w:rPr>
              <w:t>2026-06-24</w:t>
            </w:r>
          </w:p>
        </w:tc>
        <w:tc>
          <w:tcPr>
            <w:tcW w:type="dxa" w:w="1037"/>
          </w:tcPr>
          <w:p>
            <w:pPr>
              <w:spacing w:after="0"/>
              <w:jc w:val="left"/>
            </w:pPr>
            <w:r>
              <w:rPr>
                <w:sz w:val="16"/>
              </w:rPr>
              <w:t>2031-06-23</w:t>
            </w:r>
          </w:p>
        </w:tc>
        <w:tc>
          <w:tcPr>
            <w:tcW w:type="dxa" w:w="867"/>
          </w:tcPr>
          <w:p>
            <w:pPr>
              <w:spacing w:after="0"/>
              <w:jc w:val="right"/>
            </w:pPr>
            <w:r>
              <w:rPr>
                <w:sz w:val="16"/>
              </w:rPr>
              <w:t>1,727</w:t>
            </w:r>
          </w:p>
        </w:tc>
        <w:tc>
          <w:tcPr>
            <w:tcW w:type="dxa" w:w="1607"/>
          </w:tcPr>
          <w:p>
            <w:pPr>
              <w:spacing w:after="0"/>
              <w:jc w:val="left"/>
            </w:pPr>
          </w:p>
        </w:tc>
        <w:tc>
          <w:tcPr>
            <w:tcW w:type="dxa" w:w="2882"/>
          </w:tcPr>
          <w:p>
            <w:pPr>
              <w:spacing w:after="0"/>
              <w:jc w:val="left"/>
            </w:pPr>
            <w:r>
              <w:rPr>
                <w:sz w:val="16"/>
              </w:rPr>
              <w:t>this jurisdiction approved 2026-07-09</w:t>
            </w:r>
          </w:p>
        </w:tc>
      </w:tr>
      <w:tr>
        <w:trPr>
          <w:cantSplit/>
        </w:trPr>
        <w:tc>
          <w:tcPr>
            <w:tcW w:type="dxa" w:w="1349"/>
          </w:tcPr>
          <w:p>
            <w:pPr>
              <w:spacing w:after="0"/>
              <w:jc w:val="left"/>
            </w:pPr>
            <w:r>
              <w:rPr>
                <w:sz w:val="16"/>
              </w:rPr>
              <w:t>Remington town</w:t>
            </w:r>
          </w:p>
        </w:tc>
        <w:tc>
          <w:tcPr>
            <w:tcW w:type="dxa" w:w="680"/>
          </w:tcPr>
          <w:p>
            <w:pPr>
              <w:spacing w:after="0"/>
              <w:jc w:val="left"/>
            </w:pPr>
            <w:r>
              <w:rPr>
                <w:sz w:val="16"/>
              </w:rPr>
              <w:t>Town</w:t>
            </w:r>
          </w:p>
        </w:tc>
        <w:tc>
          <w:tcPr>
            <w:tcW w:type="dxa" w:w="2259"/>
          </w:tcPr>
          <w:p>
            <w:pPr>
              <w:spacing w:after="0"/>
              <w:jc w:val="left"/>
            </w:pPr>
            <w:r>
              <w:rPr>
                <w:sz w:val="16"/>
              </w:rPr>
              <w:t>Plan 111181 approved 2026-06-24, pending adoption here; not yet eligible</w:t>
            </w:r>
          </w:p>
        </w:tc>
        <w:tc>
          <w:tcPr>
            <w:tcW w:type="dxa" w:w="2130"/>
          </w:tcPr>
          <w:p>
            <w:pPr>
              <w:spacing w:after="0"/>
              <w:jc w:val="left"/>
            </w:pPr>
            <w:r>
              <w:rPr>
                <w:sz w:val="16"/>
              </w:rPr>
              <w:t>PDC 09 Rappahannock-Rapidan Hazard Mitigation Plan (FEMA plan 111181), pending adoption here</w:t>
            </w:r>
          </w:p>
        </w:tc>
        <w:tc>
          <w:tcPr>
            <w:tcW w:type="dxa" w:w="1303"/>
          </w:tcPr>
          <w:p>
            <w:pPr>
              <w:spacing w:after="0"/>
              <w:jc w:val="left"/>
            </w:pPr>
            <w:r>
              <w:rPr>
                <w:sz w:val="16"/>
              </w:rPr>
              <w:t>2026-06-24 by FEMA; not yet adopted here</w:t>
            </w:r>
          </w:p>
        </w:tc>
        <w:tc>
          <w:tcPr>
            <w:tcW w:type="dxa" w:w="1037"/>
          </w:tcPr>
          <w:p>
            <w:pPr>
              <w:spacing w:after="0"/>
              <w:jc w:val="left"/>
            </w:pPr>
            <w:r>
              <w:rPr>
                <w:sz w:val="16"/>
              </w:rPr>
              <w:t>2031-06-23 once adopted</w:t>
            </w:r>
          </w:p>
        </w:tc>
        <w:tc>
          <w:tcPr>
            <w:tcW w:type="dxa" w:w="867"/>
          </w:tcPr>
          <w:p>
            <w:pPr>
              <w:spacing w:after="0"/>
              <w:jc w:val="right"/>
            </w:pPr>
          </w:p>
        </w:tc>
        <w:tc>
          <w:tcPr>
            <w:tcW w:type="dxa" w:w="1607"/>
          </w:tcPr>
          <w:p>
            <w:pPr>
              <w:spacing w:after="0"/>
              <w:jc w:val="left"/>
            </w:pPr>
            <w:r>
              <w:rPr>
                <w:sz w:val="16"/>
              </w:rPr>
              <w:t>FEMA tracker shows a plan approvable pending adoption</w:t>
            </w:r>
          </w:p>
        </w:tc>
        <w:tc>
          <w:tcPr>
            <w:tcW w:type="dxa" w:w="2882"/>
          </w:tcPr>
          <w:p>
            <w:pPr>
              <w:spacing w:after="0"/>
              <w:jc w:val="left"/>
            </w:pPr>
            <w:r>
              <w:rPr>
                <w:sz w:val="16"/>
              </w:rPr>
              <w:t>Not yet eligible: adopt the approved plan.</w:t>
            </w:r>
          </w:p>
        </w:tc>
      </w:tr>
      <w:tr>
        <w:trPr>
          <w:cantSplit/>
        </w:trPr>
        <w:tc>
          <w:tcPr>
            <w:tcW w:type="dxa" w:w="1349"/>
          </w:tcPr>
          <w:p>
            <w:pPr>
              <w:spacing w:after="0"/>
              <w:jc w:val="left"/>
            </w:pPr>
            <w:r>
              <w:rPr>
                <w:sz w:val="16"/>
              </w:rPr>
              <w:t>Warrenton town</w:t>
            </w:r>
          </w:p>
        </w:tc>
        <w:tc>
          <w:tcPr>
            <w:tcW w:type="dxa" w:w="680"/>
          </w:tcPr>
          <w:p>
            <w:pPr>
              <w:spacing w:after="0"/>
              <w:jc w:val="left"/>
            </w:pPr>
            <w:r>
              <w:rPr>
                <w:sz w:val="16"/>
              </w:rPr>
              <w:t>Town</w:t>
            </w:r>
          </w:p>
        </w:tc>
        <w:tc>
          <w:tcPr>
            <w:tcW w:type="dxa" w:w="2259"/>
          </w:tcPr>
          <w:p>
            <w:pPr>
              <w:spacing w:after="0"/>
              <w:jc w:val="left"/>
            </w:pPr>
            <w:r>
              <w:rPr>
                <w:sz w:val="16"/>
              </w:rPr>
              <w:t>Approved, expires 2031-06-23</w:t>
            </w:r>
          </w:p>
        </w:tc>
        <w:tc>
          <w:tcPr>
            <w:tcW w:type="dxa" w:w="2130"/>
          </w:tcPr>
          <w:p>
            <w:pPr>
              <w:spacing w:after="0"/>
              <w:jc w:val="left"/>
            </w:pPr>
            <w:r>
              <w:rPr>
                <w:sz w:val="16"/>
              </w:rPr>
              <w:t>PDC 09 Rappahannock-Rapidan Hazard Mitigation Plan (FEMA plan 111181)</w:t>
            </w:r>
          </w:p>
        </w:tc>
        <w:tc>
          <w:tcPr>
            <w:tcW w:type="dxa" w:w="1303"/>
          </w:tcPr>
          <w:p>
            <w:pPr>
              <w:spacing w:after="0"/>
              <w:jc w:val="left"/>
            </w:pPr>
            <w:r>
              <w:rPr>
                <w:sz w:val="16"/>
              </w:rPr>
              <w:t>2026-06-24</w:t>
            </w:r>
          </w:p>
        </w:tc>
        <w:tc>
          <w:tcPr>
            <w:tcW w:type="dxa" w:w="1037"/>
          </w:tcPr>
          <w:p>
            <w:pPr>
              <w:spacing w:after="0"/>
              <w:jc w:val="left"/>
            </w:pPr>
            <w:r>
              <w:rPr>
                <w:sz w:val="16"/>
              </w:rPr>
              <w:t>2031-06-23</w:t>
            </w:r>
          </w:p>
        </w:tc>
        <w:tc>
          <w:tcPr>
            <w:tcW w:type="dxa" w:w="867"/>
          </w:tcPr>
          <w:p>
            <w:pPr>
              <w:spacing w:after="0"/>
              <w:jc w:val="right"/>
            </w:pPr>
            <w:r>
              <w:rPr>
                <w:sz w:val="16"/>
              </w:rPr>
              <w:t>1,727</w:t>
            </w:r>
          </w:p>
        </w:tc>
        <w:tc>
          <w:tcPr>
            <w:tcW w:type="dxa" w:w="1607"/>
          </w:tcPr>
          <w:p>
            <w:pPr>
              <w:spacing w:after="0"/>
              <w:jc w:val="left"/>
            </w:pPr>
          </w:p>
        </w:tc>
        <w:tc>
          <w:tcPr>
            <w:tcW w:type="dxa" w:w="2882"/>
          </w:tcPr>
          <w:p>
            <w:pPr>
              <w:spacing w:after="0"/>
              <w:jc w:val="left"/>
            </w:pPr>
            <w:r>
              <w:rPr>
                <w:sz w:val="16"/>
              </w:rPr>
              <w:t>this jurisdiction approved 2026-07-14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111181 lists 8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3"/>
        <w:gridCol w:w="1223"/>
        <w:gridCol w:w="1126"/>
        <w:gridCol w:w="1126"/>
        <w:gridCol w:w="1490"/>
        <w:gridCol w:w="1172"/>
        <w:gridCol w:w="1687"/>
        <w:gridCol w:w="3337"/>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2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Low</w:t>
            </w:r>
          </w:p>
        </w:tc>
        <w:tc>
          <w:tcPr>
            <w:tcW w:type="dxa" w:w="1223"/>
          </w:tcPr>
          <w:p>
            <w:pPr>
              <w:spacing w:after="0"/>
              <w:jc w:val="left"/>
            </w:pPr>
            <w:r>
              <w:rPr>
                <w:sz w:val="16"/>
              </w:rPr>
              <w:t>Relatively Moderate</w:t>
            </w:r>
          </w:p>
        </w:tc>
        <w:tc>
          <w:tcPr>
            <w:tcW w:type="dxa" w:w="1126"/>
          </w:tcPr>
          <w:p>
            <w:pPr>
              <w:spacing w:after="0"/>
              <w:jc w:val="right"/>
            </w:pPr>
            <w:r>
              <w:rPr>
                <w:sz w:val="16"/>
              </w:rPr>
              <w:t>$16,009,696</w:t>
            </w:r>
          </w:p>
        </w:tc>
        <w:tc>
          <w:tcPr>
            <w:tcW w:type="dxa" w:w="1126"/>
          </w:tcPr>
          <w:p>
            <w:pPr>
              <w:spacing w:after="0"/>
              <w:jc w:val="right"/>
            </w:pPr>
            <w:r>
              <w:rPr>
                <w:sz w:val="16"/>
              </w:rPr>
              <w:t>$120,529</w:t>
            </w:r>
          </w:p>
        </w:tc>
        <w:tc>
          <w:tcPr>
            <w:tcW w:type="dxa" w:w="1490"/>
          </w:tcPr>
          <w:p>
            <w:pPr>
              <w:spacing w:after="0"/>
              <w:jc w:val="right"/>
            </w:pPr>
            <w:r>
              <w:rPr>
                <w:sz w:val="16"/>
              </w:rPr>
              <w:t>$82,214</w:t>
            </w:r>
          </w:p>
        </w:tc>
        <w:tc>
          <w:tcPr>
            <w:tcW w:type="dxa" w:w="1172"/>
          </w:tcPr>
          <w:p>
            <w:pPr>
              <w:spacing w:after="0"/>
              <w:jc w:val="right"/>
            </w:pPr>
            <w:r>
              <w:rPr>
                <w:sz w:val="16"/>
              </w:rPr>
              <w:t>$16,212,439</w:t>
            </w:r>
          </w:p>
        </w:tc>
        <w:tc>
          <w:tcPr>
            <w:tcW w:type="dxa" w:w="1687"/>
          </w:tcPr>
          <w:p>
            <w:pPr>
              <w:spacing w:after="0"/>
              <w:jc w:val="right"/>
            </w:pPr>
            <w:r>
              <w:rPr>
                <w:sz w:val="16"/>
              </w:rPr>
              <w:t>146</w:t>
            </w:r>
          </w:p>
        </w:tc>
        <w:tc>
          <w:tcPr>
            <w:tcW w:type="dxa" w:w="3337"/>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Strong Wind</w:t>
            </w:r>
          </w:p>
        </w:tc>
        <w:tc>
          <w:tcPr>
            <w:tcW w:type="dxa" w:w="1223"/>
          </w:tcPr>
          <w:p>
            <w:pPr>
              <w:spacing w:after="0"/>
              <w:jc w:val="left"/>
            </w:pPr>
            <w:r>
              <w:rPr>
                <w:sz w:val="16"/>
              </w:rPr>
              <w:t>Relatively Moderate</w:t>
            </w:r>
          </w:p>
        </w:tc>
        <w:tc>
          <w:tcPr>
            <w:tcW w:type="dxa" w:w="1223"/>
          </w:tcPr>
          <w:p>
            <w:pPr>
              <w:spacing w:after="0"/>
              <w:jc w:val="left"/>
            </w:pPr>
            <w:r>
              <w:rPr>
                <w:sz w:val="16"/>
              </w:rPr>
              <w:t>Relatively Moderate</w:t>
            </w:r>
          </w:p>
        </w:tc>
        <w:tc>
          <w:tcPr>
            <w:tcW w:type="dxa" w:w="1126"/>
          </w:tcPr>
          <w:p>
            <w:pPr>
              <w:spacing w:after="0"/>
              <w:jc w:val="right"/>
            </w:pPr>
            <w:r>
              <w:rPr>
                <w:sz w:val="16"/>
              </w:rPr>
              <w:t>$339,061</w:t>
            </w:r>
          </w:p>
        </w:tc>
        <w:tc>
          <w:tcPr>
            <w:tcW w:type="dxa" w:w="1126"/>
          </w:tcPr>
          <w:p>
            <w:pPr>
              <w:spacing w:after="0"/>
              <w:jc w:val="right"/>
            </w:pPr>
            <w:r>
              <w:rPr>
                <w:sz w:val="16"/>
              </w:rPr>
              <w:t>$88,571</w:t>
            </w:r>
          </w:p>
        </w:tc>
        <w:tc>
          <w:tcPr>
            <w:tcW w:type="dxa" w:w="1490"/>
          </w:tcPr>
          <w:p>
            <w:pPr>
              <w:spacing w:after="0"/>
              <w:jc w:val="right"/>
            </w:pPr>
            <w:r>
              <w:rPr>
                <w:sz w:val="16"/>
              </w:rPr>
              <w:t>$769,008</w:t>
            </w:r>
          </w:p>
        </w:tc>
        <w:tc>
          <w:tcPr>
            <w:tcW w:type="dxa" w:w="1172"/>
          </w:tcPr>
          <w:p>
            <w:pPr>
              <w:spacing w:after="0"/>
              <w:jc w:val="right"/>
            </w:pPr>
            <w:r>
              <w:rPr>
                <w:sz w:val="16"/>
              </w:rPr>
              <w:t>$1,196,639</w:t>
            </w:r>
          </w:p>
        </w:tc>
        <w:tc>
          <w:tcPr>
            <w:tcW w:type="dxa" w:w="1687"/>
          </w:tcPr>
          <w:p>
            <w:pPr>
              <w:spacing w:after="0"/>
              <w:jc w:val="right"/>
            </w:pPr>
            <w:r>
              <w:rPr>
                <w:sz w:val="16"/>
              </w:rPr>
              <w:t>469</w:t>
            </w:r>
          </w:p>
        </w:tc>
        <w:tc>
          <w:tcPr>
            <w:tcW w:type="dxa" w:w="3337"/>
          </w:tcPr>
          <w:p>
            <w:pPr>
              <w:spacing w:after="0"/>
              <w:jc w:val="left"/>
            </w:pPr>
            <w:r>
              <w:rPr>
                <w:sz w:val="16"/>
              </w:rPr>
              <w:t>Includes 5 High Wind and 1 Strong Wind records (NOAA non-thunderstorm wind types, outside NRI's Strong Wind definition).</w:t>
            </w:r>
          </w:p>
        </w:tc>
      </w:tr>
      <w:tr>
        <w:trPr>
          <w:cantSplit/>
        </w:trPr>
        <w:tc>
          <w:tcPr>
            <w:tcW w:type="dxa" w:w="692"/>
          </w:tcPr>
          <w:p>
            <w:pPr>
              <w:spacing w:after="0"/>
              <w:jc w:val="right"/>
            </w:pPr>
            <w:r>
              <w:rPr>
                <w:sz w:val="16"/>
              </w:rPr>
              <w:t>3</w:t>
            </w:r>
          </w:p>
        </w:tc>
        <w:tc>
          <w:tcPr>
            <w:tcW w:type="dxa" w:w="1037"/>
          </w:tcPr>
          <w:p>
            <w:pPr>
              <w:spacing w:after="0"/>
              <w:jc w:val="left"/>
            </w:pPr>
            <w:r>
              <w:rPr>
                <w:sz w:val="16"/>
              </w:rPr>
              <w:t>Hurricane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$776,839</w:t>
            </w:r>
          </w:p>
        </w:tc>
        <w:tc>
          <w:tcPr>
            <w:tcW w:type="dxa" w:w="1126"/>
          </w:tcPr>
          <w:p>
            <w:pPr>
              <w:spacing w:after="0"/>
              <w:jc w:val="right"/>
            </w:pPr>
            <w:r>
              <w:rPr>
                <w:sz w:val="16"/>
              </w:rPr>
              <w:t>$263,190</w:t>
            </w:r>
          </w:p>
        </w:tc>
        <w:tc>
          <w:tcPr>
            <w:tcW w:type="dxa" w:w="1490"/>
          </w:tcPr>
          <w:p>
            <w:pPr>
              <w:spacing w:after="0"/>
              <w:jc w:val="right"/>
            </w:pPr>
            <w:r>
              <w:rPr>
                <w:sz w:val="16"/>
              </w:rPr>
              <w:t>$22,470</w:t>
            </w:r>
          </w:p>
        </w:tc>
        <w:tc>
          <w:tcPr>
            <w:tcW w:type="dxa" w:w="1172"/>
          </w:tcPr>
          <w:p>
            <w:pPr>
              <w:spacing w:after="0"/>
              <w:jc w:val="right"/>
            </w:pPr>
            <w:r>
              <w:rPr>
                <w:sz w:val="16"/>
              </w:rPr>
              <w:t>$1,062,500</w:t>
            </w:r>
          </w:p>
        </w:tc>
        <w:tc>
          <w:tcPr>
            <w:tcW w:type="dxa" w:w="1687"/>
          </w:tcPr>
          <w:p>
            <w:pPr>
              <w:spacing w:after="0"/>
              <w:jc w:val="right"/>
            </w:pPr>
            <w:r>
              <w:rPr>
                <w:sz w:val="16"/>
              </w:rPr>
              <w:t>0</w:t>
            </w:r>
          </w:p>
        </w:tc>
        <w:tc>
          <w:tcPr>
            <w:tcW w:type="dxa" w:w="3337"/>
          </w:tcPr>
          <w:p>
            <w:pPr>
              <w:spacing w:after="0"/>
              <w:jc w:val="left"/>
            </w:pPr>
            <w:r>
              <w:rPr>
                <w:sz w:val="16"/>
              </w:rPr>
              <w:t>Declared 5 times; no Storm Events record of this type.</w:t>
            </w:r>
          </w:p>
        </w:tc>
      </w:tr>
      <w:tr>
        <w:trPr>
          <w:cantSplit/>
        </w:trPr>
        <w:tc>
          <w:tcPr>
            <w:tcW w:type="dxa" w:w="692"/>
          </w:tcPr>
          <w:p>
            <w:pPr>
              <w:spacing w:after="0"/>
              <w:jc w:val="right"/>
            </w:pPr>
            <w:r>
              <w:rPr>
                <w:sz w:val="16"/>
              </w:rPr>
              <w:t>4</w:t>
            </w:r>
          </w:p>
        </w:tc>
        <w:tc>
          <w:tcPr>
            <w:tcW w:type="dxa" w:w="1037"/>
          </w:tcPr>
          <w:p>
            <w:pPr>
              <w:spacing w:after="0"/>
              <w:jc w:val="left"/>
            </w:pPr>
            <w:r>
              <w:rPr>
                <w:sz w:val="16"/>
              </w:rPr>
              <w:t>Lightning</w:t>
            </w:r>
          </w:p>
        </w:tc>
        <w:tc>
          <w:tcPr>
            <w:tcW w:type="dxa" w:w="1223"/>
          </w:tcPr>
          <w:p>
            <w:pPr>
              <w:spacing w:after="0"/>
              <w:jc w:val="left"/>
            </w:pPr>
            <w:r>
              <w:rPr>
                <w:sz w:val="16"/>
              </w:rPr>
              <w:t>Relatively Moderate</w:t>
            </w:r>
          </w:p>
        </w:tc>
        <w:tc>
          <w:tcPr>
            <w:tcW w:type="dxa" w:w="1223"/>
          </w:tcPr>
          <w:p>
            <w:pPr>
              <w:spacing w:after="0"/>
              <w:jc w:val="left"/>
            </w:pPr>
            <w:r>
              <w:rPr>
                <w:sz w:val="16"/>
              </w:rPr>
              <w:t>Relatively High</w:t>
            </w:r>
          </w:p>
        </w:tc>
        <w:tc>
          <w:tcPr>
            <w:tcW w:type="dxa" w:w="1126"/>
          </w:tcPr>
          <w:p>
            <w:pPr>
              <w:spacing w:after="0"/>
              <w:jc w:val="right"/>
            </w:pPr>
            <w:r>
              <w:rPr>
                <w:sz w:val="16"/>
              </w:rPr>
              <w:t>$20,096</w:t>
            </w:r>
          </w:p>
        </w:tc>
        <w:tc>
          <w:tcPr>
            <w:tcW w:type="dxa" w:w="1126"/>
          </w:tcPr>
          <w:p>
            <w:pPr>
              <w:spacing w:after="0"/>
              <w:jc w:val="right"/>
            </w:pPr>
            <w:r>
              <w:rPr>
                <w:sz w:val="16"/>
              </w:rPr>
              <w:t>n/a</w:t>
            </w:r>
          </w:p>
        </w:tc>
        <w:tc>
          <w:tcPr>
            <w:tcW w:type="dxa" w:w="1490"/>
          </w:tcPr>
          <w:p>
            <w:pPr>
              <w:spacing w:after="0"/>
              <w:jc w:val="right"/>
            </w:pPr>
            <w:r>
              <w:rPr>
                <w:sz w:val="16"/>
              </w:rPr>
              <w:t>$978,571</w:t>
            </w:r>
          </w:p>
        </w:tc>
        <w:tc>
          <w:tcPr>
            <w:tcW w:type="dxa" w:w="1172"/>
          </w:tcPr>
          <w:p>
            <w:pPr>
              <w:spacing w:after="0"/>
              <w:jc w:val="right"/>
            </w:pPr>
            <w:r>
              <w:rPr>
                <w:sz w:val="16"/>
              </w:rPr>
              <w:t>$998,667</w:t>
            </w:r>
          </w:p>
        </w:tc>
        <w:tc>
          <w:tcPr>
            <w:tcW w:type="dxa" w:w="1687"/>
          </w:tcPr>
          <w:p>
            <w:pPr>
              <w:spacing w:after="0"/>
              <w:jc w:val="right"/>
            </w:pPr>
            <w:r>
              <w:rPr>
                <w:sz w:val="16"/>
              </w:rPr>
              <w:t>7</w:t>
            </w:r>
          </w:p>
        </w:tc>
        <w:tc>
          <w:tcPr>
            <w:tcW w:type="dxa" w:w="3337"/>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$58</w:t>
            </w:r>
          </w:p>
        </w:tc>
        <w:tc>
          <w:tcPr>
            <w:tcW w:type="dxa" w:w="1126"/>
          </w:tcPr>
          <w:p>
            <w:pPr>
              <w:spacing w:after="0"/>
              <w:jc w:val="right"/>
            </w:pPr>
            <w:r>
              <w:rPr>
                <w:sz w:val="16"/>
              </w:rPr>
              <w:t>$165</w:t>
            </w:r>
          </w:p>
        </w:tc>
        <w:tc>
          <w:tcPr>
            <w:tcW w:type="dxa" w:w="1490"/>
          </w:tcPr>
          <w:p>
            <w:pPr>
              <w:spacing w:after="0"/>
              <w:jc w:val="right"/>
            </w:pPr>
            <w:r>
              <w:rPr>
                <w:sz w:val="16"/>
              </w:rPr>
              <w:t>$964,833</w:t>
            </w:r>
          </w:p>
        </w:tc>
        <w:tc>
          <w:tcPr>
            <w:tcW w:type="dxa" w:w="1172"/>
          </w:tcPr>
          <w:p>
            <w:pPr>
              <w:spacing w:after="0"/>
              <w:jc w:val="right"/>
            </w:pPr>
            <w:r>
              <w:rPr>
                <w:sz w:val="16"/>
              </w:rPr>
              <w:t>$965,055</w:t>
            </w:r>
          </w:p>
        </w:tc>
        <w:tc>
          <w:tcPr>
            <w:tcW w:type="dxa" w:w="1687"/>
          </w:tcPr>
          <w:p>
            <w:pPr>
              <w:spacing w:after="0"/>
              <w:jc w:val="right"/>
            </w:pPr>
            <w:r>
              <w:rPr>
                <w:sz w:val="16"/>
              </w:rPr>
              <w:t>31</w:t>
            </w:r>
          </w:p>
        </w:tc>
        <w:tc>
          <w:tcPr>
            <w:tcW w:type="dxa" w:w="3337"/>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$583,352</w:t>
            </w:r>
          </w:p>
        </w:tc>
        <w:tc>
          <w:tcPr>
            <w:tcW w:type="dxa" w:w="1126"/>
          </w:tcPr>
          <w:p>
            <w:pPr>
              <w:spacing w:after="0"/>
              <w:jc w:val="right"/>
            </w:pPr>
            <w:r>
              <w:rPr>
                <w:sz w:val="16"/>
              </w:rPr>
              <w:t>n/a</w:t>
            </w:r>
          </w:p>
        </w:tc>
        <w:tc>
          <w:tcPr>
            <w:tcW w:type="dxa" w:w="1490"/>
          </w:tcPr>
          <w:p>
            <w:pPr>
              <w:spacing w:after="0"/>
              <w:jc w:val="right"/>
            </w:pPr>
            <w:r>
              <w:rPr>
                <w:sz w:val="16"/>
              </w:rPr>
              <w:t>$127,006</w:t>
            </w:r>
          </w:p>
        </w:tc>
        <w:tc>
          <w:tcPr>
            <w:tcW w:type="dxa" w:w="1172"/>
          </w:tcPr>
          <w:p>
            <w:pPr>
              <w:spacing w:after="0"/>
              <w:jc w:val="right"/>
            </w:pPr>
            <w:r>
              <w:rPr>
                <w:sz w:val="16"/>
              </w:rPr>
              <w:t>$710,358</w:t>
            </w:r>
          </w:p>
        </w:tc>
        <w:tc>
          <w:tcPr>
            <w:tcW w:type="dxa" w:w="1687"/>
          </w:tcPr>
          <w:p>
            <w:pPr>
              <w:spacing w:after="0"/>
              <w:jc w:val="right"/>
            </w:pPr>
          </w:p>
        </w:tc>
        <w:tc>
          <w:tcPr>
            <w:tcW w:type="dxa" w:w="3337"/>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Hail</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$300,946</w:t>
            </w:r>
          </w:p>
        </w:tc>
        <w:tc>
          <w:tcPr>
            <w:tcW w:type="dxa" w:w="1126"/>
          </w:tcPr>
          <w:p>
            <w:pPr>
              <w:spacing w:after="0"/>
              <w:jc w:val="right"/>
            </w:pPr>
            <w:r>
              <w:rPr>
                <w:sz w:val="16"/>
              </w:rPr>
              <w:t>$8,610</w:t>
            </w:r>
          </w:p>
        </w:tc>
        <w:tc>
          <w:tcPr>
            <w:tcW w:type="dxa" w:w="1490"/>
          </w:tcPr>
          <w:p>
            <w:pPr>
              <w:spacing w:after="0"/>
              <w:jc w:val="right"/>
            </w:pPr>
            <w:r>
              <w:rPr>
                <w:sz w:val="16"/>
              </w:rPr>
              <w:t>$62,505</w:t>
            </w:r>
          </w:p>
        </w:tc>
        <w:tc>
          <w:tcPr>
            <w:tcW w:type="dxa" w:w="1172"/>
          </w:tcPr>
          <w:p>
            <w:pPr>
              <w:spacing w:after="0"/>
              <w:jc w:val="right"/>
            </w:pPr>
            <w:r>
              <w:rPr>
                <w:sz w:val="16"/>
              </w:rPr>
              <w:t>$372,061</w:t>
            </w:r>
          </w:p>
        </w:tc>
        <w:tc>
          <w:tcPr>
            <w:tcW w:type="dxa" w:w="1687"/>
          </w:tcPr>
          <w:p>
            <w:pPr>
              <w:spacing w:after="0"/>
              <w:jc w:val="right"/>
            </w:pPr>
            <w:r>
              <w:rPr>
                <w:sz w:val="16"/>
              </w:rPr>
              <w:t>72</w:t>
            </w:r>
          </w:p>
        </w:tc>
        <w:tc>
          <w:tcPr>
            <w:tcW w:type="dxa" w:w="3337"/>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Tornado</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$205,620</w:t>
            </w:r>
          </w:p>
        </w:tc>
        <w:tc>
          <w:tcPr>
            <w:tcW w:type="dxa" w:w="1126"/>
          </w:tcPr>
          <w:p>
            <w:pPr>
              <w:spacing w:after="0"/>
              <w:jc w:val="right"/>
            </w:pPr>
            <w:r>
              <w:rPr>
                <w:sz w:val="16"/>
              </w:rPr>
              <w:t>$1,659</w:t>
            </w:r>
          </w:p>
        </w:tc>
        <w:tc>
          <w:tcPr>
            <w:tcW w:type="dxa" w:w="1490"/>
          </w:tcPr>
          <w:p>
            <w:pPr>
              <w:spacing w:after="0"/>
              <w:jc w:val="right"/>
            </w:pPr>
            <w:r>
              <w:rPr>
                <w:sz w:val="16"/>
              </w:rPr>
              <w:t>$40,477</w:t>
            </w:r>
          </w:p>
        </w:tc>
        <w:tc>
          <w:tcPr>
            <w:tcW w:type="dxa" w:w="1172"/>
          </w:tcPr>
          <w:p>
            <w:pPr>
              <w:spacing w:after="0"/>
              <w:jc w:val="right"/>
            </w:pPr>
            <w:r>
              <w:rPr>
                <w:sz w:val="16"/>
              </w:rPr>
              <w:t>$247,755</w:t>
            </w:r>
          </w:p>
        </w:tc>
        <w:tc>
          <w:tcPr>
            <w:tcW w:type="dxa" w:w="1687"/>
          </w:tcPr>
          <w:p>
            <w:pPr>
              <w:spacing w:after="0"/>
              <w:jc w:val="right"/>
            </w:pPr>
            <w:r>
              <w:rPr>
                <w:sz w:val="16"/>
              </w:rPr>
              <w:t>19</w:t>
            </w:r>
          </w:p>
        </w:tc>
        <w:tc>
          <w:tcPr>
            <w:tcW w:type="dxa" w:w="3337"/>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Cold Wave</w:t>
            </w:r>
          </w:p>
        </w:tc>
        <w:tc>
          <w:tcPr>
            <w:tcW w:type="dxa" w:w="1223"/>
          </w:tcPr>
          <w:p>
            <w:pPr>
              <w:spacing w:after="0"/>
              <w:jc w:val="left"/>
            </w:pPr>
            <w:r>
              <w:rPr>
                <w:sz w:val="16"/>
              </w:rPr>
              <w:t>Very Low</w:t>
            </w:r>
          </w:p>
        </w:tc>
        <w:tc>
          <w:tcPr>
            <w:tcW w:type="dxa" w:w="1223"/>
          </w:tcPr>
          <w:p>
            <w:pPr>
              <w:spacing w:after="0"/>
              <w:jc w:val="left"/>
            </w:pPr>
            <w:r>
              <w:rPr>
                <w:sz w:val="16"/>
              </w:rPr>
              <w:t>Relatively Low</w:t>
            </w:r>
          </w:p>
        </w:tc>
        <w:tc>
          <w:tcPr>
            <w:tcW w:type="dxa" w:w="1126"/>
          </w:tcPr>
          <w:p>
            <w:pPr>
              <w:spacing w:after="0"/>
              <w:jc w:val="right"/>
            </w:pPr>
            <w:r>
              <w:rPr>
                <w:sz w:val="16"/>
              </w:rPr>
              <w:t>$54,002</w:t>
            </w:r>
          </w:p>
        </w:tc>
        <w:tc>
          <w:tcPr>
            <w:tcW w:type="dxa" w:w="1126"/>
          </w:tcPr>
          <w:p>
            <w:pPr>
              <w:spacing w:after="0"/>
              <w:jc w:val="right"/>
            </w:pPr>
            <w:r>
              <w:rPr>
                <w:sz w:val="16"/>
              </w:rPr>
              <w:t>$71,663</w:t>
            </w:r>
          </w:p>
        </w:tc>
        <w:tc>
          <w:tcPr>
            <w:tcW w:type="dxa" w:w="1490"/>
          </w:tcPr>
          <w:p>
            <w:pPr>
              <w:spacing w:after="0"/>
              <w:jc w:val="right"/>
            </w:pPr>
            <w:r>
              <w:rPr>
                <w:sz w:val="16"/>
              </w:rPr>
              <w:t>$30,415</w:t>
            </w:r>
          </w:p>
        </w:tc>
        <w:tc>
          <w:tcPr>
            <w:tcW w:type="dxa" w:w="1172"/>
          </w:tcPr>
          <w:p>
            <w:pPr>
              <w:spacing w:after="0"/>
              <w:jc w:val="right"/>
            </w:pPr>
            <w:r>
              <w:rPr>
                <w:sz w:val="16"/>
              </w:rPr>
              <w:t>$156,080</w:t>
            </w:r>
          </w:p>
        </w:tc>
        <w:tc>
          <w:tcPr>
            <w:tcW w:type="dxa" w:w="1687"/>
          </w:tcPr>
          <w:p>
            <w:pPr>
              <w:spacing w:after="0"/>
              <w:jc w:val="right"/>
            </w:pPr>
            <w:r>
              <w:rPr>
                <w:sz w:val="16"/>
              </w:rPr>
              <w:t>42</w:t>
            </w:r>
          </w:p>
        </w:tc>
        <w:tc>
          <w:tcPr>
            <w:tcW w:type="dxa" w:w="3337"/>
          </w:tcPr>
          <w:p>
            <w:pPr>
              <w:spacing w:after="0"/>
              <w:jc w:val="left"/>
            </w:pPr>
            <w:r>
              <w:rPr>
                <w:sz w:val="16"/>
              </w:rPr>
              <w:t>Includes 32 Frost/Freeze records (outside NRI's Cold Wave definition; counted in this table and in B1-d, not in the B1-e descriptor).</w:t>
            </w:r>
          </w:p>
        </w:tc>
      </w:tr>
      <w:tr>
        <w:trPr>
          <w:cantSplit/>
        </w:trPr>
        <w:tc>
          <w:tcPr>
            <w:tcW w:type="dxa" w:w="692"/>
          </w:tcPr>
          <w:p>
            <w:pPr>
              <w:spacing w:after="0"/>
              <w:jc w:val="right"/>
            </w:pPr>
            <w:r>
              <w:rPr>
                <w:sz w:val="16"/>
              </w:rPr>
              <w:t>10</w:t>
            </w:r>
          </w:p>
        </w:tc>
        <w:tc>
          <w:tcPr>
            <w:tcW w:type="dxa" w:w="1037"/>
          </w:tcPr>
          <w:p>
            <w:pPr>
              <w:spacing w:after="0"/>
              <w:jc w:val="left"/>
            </w:pPr>
            <w:r>
              <w:rPr>
                <w:sz w:val="16"/>
              </w:rPr>
              <w:t>Drought</w:t>
            </w:r>
          </w:p>
        </w:tc>
        <w:tc>
          <w:tcPr>
            <w:tcW w:type="dxa" w:w="1223"/>
          </w:tcPr>
          <w:p>
            <w:pPr>
              <w:spacing w:after="0"/>
              <w:jc w:val="left"/>
            </w:pPr>
            <w:r>
              <w:rPr>
                <w:sz w:val="16"/>
              </w:rPr>
              <w:t>Relatively Low</w:t>
            </w:r>
          </w:p>
        </w:tc>
        <w:tc>
          <w:tcPr>
            <w:tcW w:type="dxa" w:w="122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$149,390</w:t>
            </w:r>
          </w:p>
        </w:tc>
        <w:tc>
          <w:tcPr>
            <w:tcW w:type="dxa" w:w="1490"/>
          </w:tcPr>
          <w:p>
            <w:pPr>
              <w:spacing w:after="0"/>
              <w:jc w:val="right"/>
            </w:pPr>
            <w:r>
              <w:rPr>
                <w:sz w:val="16"/>
              </w:rPr>
              <w:t>n/a</w:t>
            </w:r>
          </w:p>
        </w:tc>
        <w:tc>
          <w:tcPr>
            <w:tcW w:type="dxa" w:w="1172"/>
          </w:tcPr>
          <w:p>
            <w:pPr>
              <w:spacing w:after="0"/>
              <w:jc w:val="right"/>
            </w:pPr>
            <w:r>
              <w:rPr>
                <w:sz w:val="16"/>
              </w:rPr>
              <w:t>$149,390</w:t>
            </w:r>
          </w:p>
        </w:tc>
        <w:tc>
          <w:tcPr>
            <w:tcW w:type="dxa" w:w="1687"/>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223"/>
          </w:tcPr>
          <w:p>
            <w:pPr>
              <w:spacing w:after="0"/>
              <w:jc w:val="left"/>
            </w:pPr>
            <w:r>
              <w:rPr>
                <w:sz w:val="16"/>
              </w:rPr>
              <w:t>Relatively Low</w:t>
            </w:r>
          </w:p>
        </w:tc>
        <w:tc>
          <w:tcPr>
            <w:tcW w:type="dxa" w:w="1223"/>
          </w:tcPr>
          <w:p>
            <w:pPr>
              <w:spacing w:after="0"/>
              <w:jc w:val="left"/>
            </w:pPr>
            <w:r>
              <w:rPr>
                <w:sz w:val="16"/>
              </w:rPr>
              <w:t>Relatively Moderate</w:t>
            </w:r>
          </w:p>
        </w:tc>
        <w:tc>
          <w:tcPr>
            <w:tcW w:type="dxa" w:w="1126"/>
          </w:tcPr>
          <w:p>
            <w:pPr>
              <w:spacing w:after="0"/>
              <w:jc w:val="right"/>
            </w:pPr>
            <w:r>
              <w:rPr>
                <w:sz w:val="16"/>
              </w:rPr>
              <w:t>$21,748</w:t>
            </w:r>
          </w:p>
        </w:tc>
        <w:tc>
          <w:tcPr>
            <w:tcW w:type="dxa" w:w="1126"/>
          </w:tcPr>
          <w:p>
            <w:pPr>
              <w:spacing w:after="0"/>
              <w:jc w:val="right"/>
            </w:pPr>
            <w:r>
              <w:rPr>
                <w:sz w:val="16"/>
              </w:rPr>
              <w:t>$28</w:t>
            </w:r>
          </w:p>
        </w:tc>
        <w:tc>
          <w:tcPr>
            <w:tcW w:type="dxa" w:w="1490"/>
          </w:tcPr>
          <w:p>
            <w:pPr>
              <w:spacing w:after="0"/>
              <w:jc w:val="right"/>
            </w:pPr>
            <w:r>
              <w:rPr>
                <w:sz w:val="16"/>
              </w:rPr>
              <w:t>$68,923</w:t>
            </w:r>
          </w:p>
        </w:tc>
        <w:tc>
          <w:tcPr>
            <w:tcW w:type="dxa" w:w="1172"/>
          </w:tcPr>
          <w:p>
            <w:pPr>
              <w:spacing w:after="0"/>
              <w:jc w:val="right"/>
            </w:pPr>
            <w:r>
              <w:rPr>
                <w:sz w:val="16"/>
              </w:rPr>
              <w:t>$90,698</w:t>
            </w:r>
          </w:p>
        </w:tc>
        <w:tc>
          <w:tcPr>
            <w:tcW w:type="dxa" w:w="1687"/>
          </w:tcPr>
          <w:p>
            <w:pPr>
              <w:spacing w:after="0"/>
              <w:jc w:val="right"/>
            </w:pPr>
            <w:r>
              <w:rPr>
                <w:sz w:val="16"/>
              </w:rPr>
              <w:t>128</w:t>
            </w:r>
          </w:p>
        </w:tc>
        <w:tc>
          <w:tcPr>
            <w:tcW w:type="dxa" w:w="3337"/>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Ice Storm</w:t>
            </w:r>
          </w:p>
        </w:tc>
        <w:tc>
          <w:tcPr>
            <w:tcW w:type="dxa" w:w="1223"/>
          </w:tcPr>
          <w:p>
            <w:pPr>
              <w:spacing w:after="0"/>
              <w:jc w:val="left"/>
            </w:pPr>
            <w:r>
              <w:rPr>
                <w:sz w:val="16"/>
              </w:rPr>
              <w:t>Very Low</w:t>
            </w:r>
          </w:p>
        </w:tc>
        <w:tc>
          <w:tcPr>
            <w:tcW w:type="dxa" w:w="1223"/>
          </w:tcPr>
          <w:p>
            <w:pPr>
              <w:spacing w:after="0"/>
              <w:jc w:val="left"/>
            </w:pPr>
            <w:r>
              <w:rPr>
                <w:sz w:val="16"/>
              </w:rPr>
              <w:t>Relatively Low</w:t>
            </w:r>
          </w:p>
        </w:tc>
        <w:tc>
          <w:tcPr>
            <w:tcW w:type="dxa" w:w="1126"/>
          </w:tcPr>
          <w:p>
            <w:pPr>
              <w:spacing w:after="0"/>
              <w:jc w:val="right"/>
            </w:pPr>
            <w:r>
              <w:rPr>
                <w:sz w:val="16"/>
              </w:rPr>
              <w:t>$33,253</w:t>
            </w:r>
          </w:p>
        </w:tc>
        <w:tc>
          <w:tcPr>
            <w:tcW w:type="dxa" w:w="1126"/>
          </w:tcPr>
          <w:p>
            <w:pPr>
              <w:spacing w:after="0"/>
              <w:jc w:val="right"/>
            </w:pPr>
            <w:r>
              <w:rPr>
                <w:sz w:val="16"/>
              </w:rPr>
              <w:t>n/a</w:t>
            </w:r>
          </w:p>
        </w:tc>
        <w:tc>
          <w:tcPr>
            <w:tcW w:type="dxa" w:w="1490"/>
          </w:tcPr>
          <w:p>
            <w:pPr>
              <w:spacing w:after="0"/>
              <w:jc w:val="right"/>
            </w:pPr>
            <w:r>
              <w:rPr>
                <w:sz w:val="16"/>
              </w:rPr>
              <w:t>$1,128</w:t>
            </w:r>
          </w:p>
        </w:tc>
        <w:tc>
          <w:tcPr>
            <w:tcW w:type="dxa" w:w="1172"/>
          </w:tcPr>
          <w:p>
            <w:pPr>
              <w:spacing w:after="0"/>
              <w:jc w:val="right"/>
            </w:pPr>
            <w:r>
              <w:rPr>
                <w:sz w:val="16"/>
              </w:rPr>
              <w:t>$34,381</w:t>
            </w:r>
          </w:p>
        </w:tc>
        <w:tc>
          <w:tcPr>
            <w:tcW w:type="dxa" w:w="1687"/>
          </w:tcPr>
          <w:p>
            <w:pPr>
              <w:spacing w:after="0"/>
              <w:jc w:val="right"/>
            </w:pPr>
            <w:r>
              <w:rPr>
                <w:sz w:val="16"/>
              </w:rPr>
              <w:t>2</w:t>
            </w:r>
          </w:p>
        </w:tc>
        <w:tc>
          <w:tcPr>
            <w:tcW w:type="dxa" w:w="3337"/>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$23,604</w:t>
            </w:r>
          </w:p>
        </w:tc>
        <w:tc>
          <w:tcPr>
            <w:tcW w:type="dxa" w:w="1126"/>
          </w:tcPr>
          <w:p>
            <w:pPr>
              <w:spacing w:after="0"/>
              <w:jc w:val="right"/>
            </w:pPr>
            <w:r>
              <w:rPr>
                <w:sz w:val="16"/>
              </w:rPr>
              <w:t>$43</w:t>
            </w:r>
          </w:p>
        </w:tc>
        <w:tc>
          <w:tcPr>
            <w:tcW w:type="dxa" w:w="1490"/>
          </w:tcPr>
          <w:p>
            <w:pPr>
              <w:spacing w:after="0"/>
              <w:jc w:val="right"/>
            </w:pPr>
            <w:r>
              <w:rPr>
                <w:sz w:val="16"/>
              </w:rPr>
              <w:t>$4,263</w:t>
            </w:r>
          </w:p>
        </w:tc>
        <w:tc>
          <w:tcPr>
            <w:tcW w:type="dxa" w:w="1172"/>
          </w:tcPr>
          <w:p>
            <w:pPr>
              <w:spacing w:after="0"/>
              <w:jc w:val="right"/>
            </w:pPr>
            <w:r>
              <w:rPr>
                <w:sz w:val="16"/>
              </w:rPr>
              <w:t>$27,909</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$2,137</w:t>
            </w:r>
          </w:p>
        </w:tc>
        <w:tc>
          <w:tcPr>
            <w:tcW w:type="dxa" w:w="1126"/>
          </w:tcPr>
          <w:p>
            <w:pPr>
              <w:spacing w:after="0"/>
              <w:jc w:val="right"/>
            </w:pPr>
            <w:r>
              <w:rPr>
                <w:sz w:val="16"/>
              </w:rPr>
              <w:t>n/a</w:t>
            </w:r>
          </w:p>
        </w:tc>
        <w:tc>
          <w:tcPr>
            <w:tcW w:type="dxa" w:w="1490"/>
          </w:tcPr>
          <w:p>
            <w:pPr>
              <w:spacing w:after="0"/>
              <w:jc w:val="right"/>
            </w:pPr>
            <w:r>
              <w:rPr>
                <w:sz w:val="16"/>
              </w:rPr>
              <w:t>$656</w:t>
            </w:r>
          </w:p>
        </w:tc>
        <w:tc>
          <w:tcPr>
            <w:tcW w:type="dxa" w:w="1172"/>
          </w:tcPr>
          <w:p>
            <w:pPr>
              <w:spacing w:after="0"/>
              <w:jc w:val="right"/>
            </w:pPr>
            <w:r>
              <w:rPr>
                <w:sz w:val="16"/>
              </w:rPr>
              <w:t>$2,793</w:t>
            </w:r>
          </w:p>
        </w:tc>
        <w:tc>
          <w:tcPr>
            <w:tcW w:type="dxa" w:w="1687"/>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2"/>
          </w:tcPr>
          <w:p>
            <w:pPr>
              <w:spacing w:after="0"/>
              <w:jc w:val="right"/>
            </w:pPr>
            <w:r>
              <w:rPr>
                <w:sz w:val="16"/>
              </w:rPr>
              <w:t>15</w:t>
            </w:r>
          </w:p>
        </w:tc>
        <w:tc>
          <w:tcPr>
            <w:tcW w:type="dxa" w:w="1037"/>
          </w:tcPr>
          <w:p>
            <w:pPr>
              <w:spacing w:after="0"/>
              <w:jc w:val="left"/>
            </w:pPr>
            <w:r>
              <w:rPr>
                <w:sz w:val="16"/>
              </w:rPr>
              <w:t>Avalanche</w:t>
            </w:r>
          </w:p>
        </w:tc>
        <w:tc>
          <w:tcPr>
            <w:tcW w:type="dxa" w:w="1223"/>
          </w:tcPr>
          <w:p>
            <w:pPr>
              <w:spacing w:after="0"/>
              <w:jc w:val="left"/>
            </w:pPr>
            <w:r>
              <w:rPr>
                <w:sz w:val="16"/>
              </w:rPr>
              <w:t>Very Low</w:t>
            </w:r>
          </w:p>
        </w:tc>
        <w:tc>
          <w:tcPr>
            <w:tcW w:type="dxa" w:w="1223"/>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90"/>
          </w:tcPr>
          <w:p>
            <w:pPr>
              <w:spacing w:after="0"/>
              <w:jc w:val="right"/>
            </w:pPr>
            <w:r>
              <w:rPr>
                <w:sz w:val="16"/>
              </w:rPr>
              <w:t>$8</w:t>
            </w:r>
          </w:p>
        </w:tc>
        <w:tc>
          <w:tcPr>
            <w:tcW w:type="dxa" w:w="1172"/>
          </w:tcPr>
          <w:p>
            <w:pPr>
              <w:spacing w:after="0"/>
              <w:jc w:val="right"/>
            </w:pPr>
            <w:r>
              <w:rPr>
                <w:sz w:val="16"/>
              </w:rPr>
              <w:t>$8</w:t>
            </w:r>
          </w:p>
        </w:tc>
        <w:tc>
          <w:tcPr>
            <w:tcW w:type="dxa" w:w="1687"/>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9302.03 (Very Low, 4.0)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9303.05 (Relatively Low, 74.8); tract 9304.01 (Relatively Low, 62.1); tract 9301.01 (Relatively Low, 61.5)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9301.01 (Relatively Low, 77.4); tract 9303.05 (Relatively Low, 76.5); tract 9301.02 (Relatively Low, 75.3)</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9302.03 (Relatively Low, 93.7); tract 9302.04 (Relatively Low, 90.8); tract 9301.02 (Relatively Low, 86.4)</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9303.05 (Relatively Low, 34.0); tract 9301.01 (Relatively Low, 30.2); tract 9304.01 (Relatively Low, 30.1)</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9301.01 (Relatively Low, 83.7); tract 9301.02 (Relatively Low, 80.9); tract 9302.03 (Relatively Low, 80.3)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9302.03 is Census Tract 9302.03).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2"/>
        <w:gridCol w:w="1916"/>
        <w:gridCol w:w="1798"/>
        <w:gridCol w:w="2052"/>
        <w:gridCol w:w="1489"/>
        <w:gridCol w:w="1514"/>
        <w:gridCol w:w="1819"/>
        <w:gridCol w:w="1613"/>
      </w:tblGrid>
      <w:tr>
        <w:trPr>
          <w:cantSplit/>
          <w:tblHeader/>
        </w:trPr>
        <w:tc>
          <w:tcPr>
            <w:tcW w:type="dxa" w:w="1912"/>
            <w:shd w:val="clear" w:color="auto" w:fill="E8E8E8"/>
          </w:tcPr>
          <w:p>
            <w:pPr>
              <w:spacing w:after="0"/>
              <w:jc w:val="left"/>
            </w:pPr>
            <w:r>
              <w:rPr>
                <w:b/>
                <w:sz w:val="16"/>
              </w:rPr>
              <w:t>Hazard</w:t>
            </w:r>
          </w:p>
        </w:tc>
        <w:tc>
          <w:tcPr>
            <w:tcW w:type="dxa" w:w="1916"/>
            <w:shd w:val="clear" w:color="auto" w:fill="E8E8E8"/>
          </w:tcPr>
          <w:p>
            <w:pPr>
              <w:spacing w:after="0"/>
              <w:jc w:val="left"/>
            </w:pPr>
            <w:r>
              <w:rPr>
                <w:b/>
                <w:sz w:val="16"/>
              </w:rPr>
              <w:t>Scale</w:t>
            </w:r>
          </w:p>
        </w:tc>
        <w:tc>
          <w:tcPr>
            <w:tcW w:type="dxa" w:w="17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2"/>
            <w:shd w:val="clear" w:color="auto" w:fill="E8E8E8"/>
          </w:tcPr>
          <w:p>
            <w:pPr>
              <w:spacing w:after="0"/>
              <w:jc w:val="left"/>
            </w:pPr>
            <w:r>
              <w:rPr>
                <w:b/>
                <w:sz w:val="16"/>
              </w:rPr>
              <w:t>Observed range</w:t>
            </w:r>
          </w:p>
        </w:tc>
        <w:tc>
          <w:tcPr>
            <w:tcW w:type="dxa" w:w="1489"/>
            <w:shd w:val="clear" w:color="auto" w:fill="E8E8E8"/>
          </w:tcPr>
          <w:p>
            <w:pPr>
              <w:spacing w:after="0"/>
              <w:jc w:val="left"/>
            </w:pPr>
            <w:r>
              <w:rPr>
                <w:b/>
                <w:sz w:val="16"/>
              </w:rPr>
              <w:t>Worst recorded event</w:t>
            </w:r>
          </w:p>
        </w:tc>
        <w:tc>
          <w:tcPr>
            <w:tcW w:type="dxa" w:w="1514"/>
            <w:shd w:val="clear" w:color="auto" w:fill="E8E8E8"/>
          </w:tcPr>
          <w:p>
            <w:pPr>
              <w:spacing w:after="0"/>
              <w:jc w:val="left"/>
            </w:pPr>
            <w:r>
              <w:rPr>
                <w:b/>
                <w:sz w:val="16"/>
              </w:rPr>
              <w:t>Most damaging (when different)</w:t>
            </w:r>
          </w:p>
        </w:tc>
        <w:tc>
          <w:tcPr>
            <w:tcW w:type="dxa" w:w="1819"/>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2"/>
          </w:tcPr>
          <w:p>
            <w:pPr>
              <w:spacing w:after="0"/>
              <w:jc w:val="left"/>
            </w:pPr>
            <w:r>
              <w:rPr>
                <w:sz w:val="16"/>
              </w:rPr>
              <w:t>Avalanche</w:t>
            </w:r>
          </w:p>
        </w:tc>
        <w:tc>
          <w:tcPr>
            <w:tcW w:type="dxa" w:w="1916"/>
          </w:tcPr>
          <w:p>
            <w:pPr>
              <w:spacing w:after="0"/>
              <w:jc w:val="left"/>
            </w:pPr>
            <w:r>
              <w:rPr>
                <w:sz w:val="16"/>
              </w:rPr>
              <w:t>none (count and damage only)</w:t>
            </w:r>
          </w:p>
        </w:tc>
        <w:tc>
          <w:tcPr>
            <w:tcW w:type="dxa" w:w="1798"/>
          </w:tcPr>
          <w:p>
            <w:pPr>
              <w:spacing w:after="0"/>
              <w:jc w:val="right"/>
            </w:pPr>
            <w:r>
              <w:rPr>
                <w:sz w:val="16"/>
              </w:rPr>
              <w:t>0</w:t>
            </w:r>
          </w:p>
        </w:tc>
        <w:tc>
          <w:tcPr>
            <w:tcW w:type="dxa" w:w="2052"/>
          </w:tcPr>
          <w:p>
            <w:pPr>
              <w:spacing w:after="0"/>
              <w:jc w:val="left"/>
            </w:pPr>
          </w:p>
        </w:tc>
        <w:tc>
          <w:tcPr>
            <w:tcW w:type="dxa" w:w="1489"/>
          </w:tcPr>
          <w:p>
            <w:pPr>
              <w:spacing w:after="0"/>
              <w:jc w:val="left"/>
            </w:pPr>
          </w:p>
        </w:tc>
        <w:tc>
          <w:tcPr>
            <w:tcW w:type="dxa" w:w="1514"/>
          </w:tcPr>
          <w:p>
            <w:pPr>
              <w:spacing w:after="0"/>
              <w:jc w:val="left"/>
            </w:pPr>
          </w:p>
        </w:tc>
        <w:tc>
          <w:tcPr>
            <w:tcW w:type="dxa" w:w="1819"/>
          </w:tcPr>
          <w:p>
            <w:pPr>
              <w:spacing w:after="0"/>
              <w:jc w:val="left"/>
            </w:pPr>
          </w:p>
        </w:tc>
        <w:tc>
          <w:tcPr>
            <w:tcW w:type="dxa" w:w="1613"/>
          </w:tcPr>
          <w:p>
            <w:pPr>
              <w:spacing w:after="0"/>
              <w:jc w:val="left"/>
            </w:pPr>
          </w:p>
        </w:tc>
      </w:tr>
      <w:tr>
        <w:trPr>
          <w:cantSplit/>
        </w:trPr>
        <w:tc>
          <w:tcPr>
            <w:tcW w:type="dxa" w:w="1912"/>
          </w:tcPr>
          <w:p>
            <w:pPr>
              <w:spacing w:after="0"/>
              <w:jc w:val="left"/>
            </w:pPr>
            <w:r>
              <w:rPr>
                <w:sz w:val="16"/>
              </w:rPr>
              <w:t>Cold/Wind Chill, Extreme Cold/Wind Chill</w:t>
            </w:r>
          </w:p>
        </w:tc>
        <w:tc>
          <w:tcPr>
            <w:tcW w:type="dxa" w:w="1916"/>
          </w:tcPr>
          <w:p>
            <w:pPr>
              <w:spacing w:after="0"/>
              <w:jc w:val="left"/>
            </w:pPr>
            <w:r>
              <w:rPr>
                <w:sz w:val="16"/>
              </w:rPr>
              <w:t>wind chill</w:t>
            </w:r>
          </w:p>
        </w:tc>
        <w:tc>
          <w:tcPr>
            <w:tcW w:type="dxa" w:w="1798"/>
          </w:tcPr>
          <w:p>
            <w:pPr>
              <w:spacing w:after="0"/>
              <w:jc w:val="right"/>
            </w:pPr>
            <w:r>
              <w:rPr>
                <w:sz w:val="16"/>
              </w:rPr>
              <w:t>10 records, 2018 to 2026 (10 zone-level)</w:t>
            </w:r>
          </w:p>
        </w:tc>
        <w:tc>
          <w:tcPr>
            <w:tcW w:type="dxa" w:w="2052"/>
          </w:tcPr>
          <w:p>
            <w:pPr>
              <w:spacing w:after="0"/>
              <w:jc w:val="left"/>
            </w:pPr>
            <w:r>
              <w:rPr>
                <w:sz w:val="16"/>
              </w:rPr>
              <w:t>1 day to 11 days (median 2 days); 8 with a recorded value</w:t>
            </w:r>
          </w:p>
        </w:tc>
        <w:tc>
          <w:tcPr>
            <w:tcW w:type="dxa" w:w="1489"/>
          </w:tcPr>
          <w:p>
            <w:pPr>
              <w:spacing w:after="0"/>
              <w:jc w:val="left"/>
            </w:pPr>
            <w:r>
              <w:rPr>
                <w:sz w:val="16"/>
              </w:rPr>
              <w:t>11 consecutive days, 2026-01-23 to 2026-02-02, zone-level</w:t>
            </w:r>
          </w:p>
        </w:tc>
        <w:tc>
          <w:tcPr>
            <w:tcW w:type="dxa" w:w="1514"/>
          </w:tcPr>
          <w:p>
            <w:pPr>
              <w:spacing w:after="0"/>
              <w:jc w:val="left"/>
            </w:pPr>
          </w:p>
        </w:tc>
        <w:tc>
          <w:tcPr>
            <w:tcW w:type="dxa" w:w="1819"/>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Frost/Freeze (outside NRI's Cold Wave definition)</w:t>
            </w:r>
          </w:p>
        </w:tc>
        <w:tc>
          <w:tcPr>
            <w:tcW w:type="dxa" w:w="1916"/>
          </w:tcPr>
          <w:p>
            <w:pPr>
              <w:spacing w:after="0"/>
              <w:jc w:val="left"/>
            </w:pPr>
            <w:r>
              <w:rPr>
                <w:sz w:val="16"/>
              </w:rPr>
              <w:t>crop damage</w:t>
            </w:r>
          </w:p>
        </w:tc>
        <w:tc>
          <w:tcPr>
            <w:tcW w:type="dxa" w:w="1798"/>
          </w:tcPr>
          <w:p>
            <w:pPr>
              <w:spacing w:after="0"/>
              <w:jc w:val="right"/>
            </w:pPr>
            <w:r>
              <w:rPr>
                <w:sz w:val="16"/>
              </w:rPr>
              <w:t>32 records, 2011 to 2021 (32 zone-level)</w:t>
            </w:r>
          </w:p>
        </w:tc>
        <w:tc>
          <w:tcPr>
            <w:tcW w:type="dxa" w:w="2052"/>
          </w:tcPr>
          <w:p>
            <w:pPr>
              <w:spacing w:after="0"/>
              <w:jc w:val="left"/>
            </w:pPr>
          </w:p>
        </w:tc>
        <w:tc>
          <w:tcPr>
            <w:tcW w:type="dxa" w:w="1489"/>
          </w:tcPr>
          <w:p>
            <w:pPr>
              <w:spacing w:after="0"/>
              <w:jc w:val="left"/>
            </w:pPr>
            <w:r>
              <w:rPr>
                <w:sz w:val="16"/>
              </w:rPr>
              <w:t>No crop damage reported in 32 records.</w:t>
            </w:r>
          </w:p>
        </w:tc>
        <w:tc>
          <w:tcPr>
            <w:tcW w:type="dxa" w:w="1514"/>
          </w:tcPr>
          <w:p>
            <w:pPr>
              <w:spacing w:after="0"/>
              <w:jc w:val="left"/>
            </w:pPr>
          </w:p>
        </w:tc>
        <w:tc>
          <w:tcPr>
            <w:tcW w:type="dxa" w:w="1819"/>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Drought</w:t>
            </w:r>
          </w:p>
        </w:tc>
        <w:tc>
          <w:tcPr>
            <w:tcW w:type="dxa" w:w="1916"/>
          </w:tcPr>
          <w:p>
            <w:pPr>
              <w:spacing w:after="0"/>
              <w:jc w:val="left"/>
            </w:pPr>
            <w:r>
              <w:rPr>
                <w:sz w:val="16"/>
              </w:rPr>
              <w:t>U.S. Drought Monitor scale (D0 to D4)</w:t>
            </w:r>
          </w:p>
        </w:tc>
        <w:tc>
          <w:tcPr>
            <w:tcW w:type="dxa" w:w="1798"/>
          </w:tcPr>
          <w:p>
            <w:pPr>
              <w:spacing w:after="0"/>
              <w:jc w:val="right"/>
            </w:pPr>
            <w:r>
              <w:rPr>
                <w:sz w:val="16"/>
              </w:rPr>
              <w:t>0</w:t>
            </w:r>
          </w:p>
        </w:tc>
        <w:tc>
          <w:tcPr>
            <w:tcW w:type="dxa" w:w="2052"/>
          </w:tcPr>
          <w:p>
            <w:pPr>
              <w:spacing w:after="0"/>
              <w:jc w:val="left"/>
            </w:pPr>
          </w:p>
        </w:tc>
        <w:tc>
          <w:tcPr>
            <w:tcW w:type="dxa" w:w="1489"/>
          </w:tcPr>
          <w:p>
            <w:pPr>
              <w:spacing w:after="0"/>
              <w:jc w:val="left"/>
            </w:pPr>
          </w:p>
        </w:tc>
        <w:tc>
          <w:tcPr>
            <w:tcW w:type="dxa" w:w="1514"/>
          </w:tcPr>
          <w:p>
            <w:pPr>
              <w:spacing w:after="0"/>
              <w:jc w:val="left"/>
            </w:pPr>
          </w:p>
        </w:tc>
        <w:tc>
          <w:tcPr>
            <w:tcW w:type="dxa" w:w="1819"/>
          </w:tcPr>
          <w:p>
            <w:pPr>
              <w:spacing w:after="0"/>
              <w:jc w:val="left"/>
            </w:pP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2"/>
          </w:tcPr>
          <w:p>
            <w:pPr>
              <w:spacing w:after="0"/>
              <w:jc w:val="left"/>
            </w:pPr>
            <w:r>
              <w:rPr>
                <w:sz w:val="16"/>
              </w:rPr>
              <w:t>Earthquake</w:t>
            </w:r>
          </w:p>
        </w:tc>
        <w:tc>
          <w:tcPr>
            <w:tcW w:type="dxa" w:w="1916"/>
          </w:tcPr>
          <w:p>
            <w:pPr>
              <w:spacing w:after="0"/>
              <w:jc w:val="left"/>
            </w:pPr>
            <w:r>
              <w:rPr>
                <w:sz w:val="16"/>
              </w:rPr>
              <w:t>Modified Mercalli (local data)</w:t>
            </w:r>
          </w:p>
        </w:tc>
        <w:tc>
          <w:tcPr>
            <w:tcW w:type="dxa" w:w="1798"/>
          </w:tcPr>
          <w:p>
            <w:pPr>
              <w:spacing w:after="0"/>
              <w:jc w:val="right"/>
            </w:pPr>
            <w:r>
              <w:rPr>
                <w:sz w:val="16"/>
              </w:rPr>
              <w:t>0</w:t>
            </w:r>
          </w:p>
        </w:tc>
        <w:tc>
          <w:tcPr>
            <w:tcW w:type="dxa" w:w="2052"/>
          </w:tcPr>
          <w:p>
            <w:pPr>
              <w:spacing w:after="0"/>
              <w:jc w:val="left"/>
            </w:pPr>
          </w:p>
        </w:tc>
        <w:tc>
          <w:tcPr>
            <w:tcW w:type="dxa" w:w="1489"/>
          </w:tcPr>
          <w:p>
            <w:pPr>
              <w:spacing w:after="0"/>
              <w:jc w:val="left"/>
            </w:pPr>
          </w:p>
        </w:tc>
        <w:tc>
          <w:tcPr>
            <w:tcW w:type="dxa" w:w="1514"/>
          </w:tcPr>
          <w:p>
            <w:pPr>
              <w:spacing w:after="0"/>
              <w:jc w:val="left"/>
            </w:pPr>
          </w:p>
        </w:tc>
        <w:tc>
          <w:tcPr>
            <w:tcW w:type="dxa" w:w="1819"/>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2"/>
          </w:tcPr>
          <w:p>
            <w:pPr>
              <w:spacing w:after="0"/>
              <w:jc w:val="left"/>
            </w:pPr>
            <w:r>
              <w:rPr>
                <w:sz w:val="16"/>
              </w:rPr>
              <w:t>Hail</w:t>
            </w:r>
          </w:p>
        </w:tc>
        <w:tc>
          <w:tcPr>
            <w:tcW w:type="dxa" w:w="1916"/>
          </w:tcPr>
          <w:p>
            <w:pPr>
              <w:spacing w:after="0"/>
              <w:jc w:val="left"/>
            </w:pPr>
            <w:r>
              <w:rPr>
                <w:sz w:val="16"/>
              </w:rPr>
              <w:t>hail size (inches)</w:t>
            </w:r>
          </w:p>
        </w:tc>
        <w:tc>
          <w:tcPr>
            <w:tcW w:type="dxa" w:w="1798"/>
          </w:tcPr>
          <w:p>
            <w:pPr>
              <w:spacing w:after="0"/>
              <w:jc w:val="right"/>
            </w:pPr>
            <w:r>
              <w:rPr>
                <w:sz w:val="16"/>
              </w:rPr>
              <w:t>87 records, 1960 to 2024</w:t>
            </w:r>
          </w:p>
        </w:tc>
        <w:tc>
          <w:tcPr>
            <w:tcW w:type="dxa" w:w="2052"/>
          </w:tcPr>
          <w:p>
            <w:pPr>
              <w:spacing w:after="0"/>
              <w:jc w:val="left"/>
            </w:pPr>
            <w:r>
              <w:rPr>
                <w:sz w:val="16"/>
              </w:rPr>
              <w:t>0.75 in to 2.5 in (median 1 in); 87 with a recorded value</w:t>
            </w:r>
          </w:p>
        </w:tc>
        <w:tc>
          <w:tcPr>
            <w:tcW w:type="dxa" w:w="1489"/>
          </w:tcPr>
          <w:p>
            <w:pPr>
              <w:spacing w:after="0"/>
              <w:jc w:val="left"/>
            </w:pPr>
            <w:r>
              <w:rPr>
                <w:sz w:val="16"/>
              </w:rPr>
              <w:t>2.5 in hail, 2000-06-02; same size also recorded on 2000-05-13</w:t>
            </w:r>
          </w:p>
        </w:tc>
        <w:tc>
          <w:tcPr>
            <w:tcW w:type="dxa" w:w="1514"/>
          </w:tcPr>
          <w:p>
            <w:pPr>
              <w:spacing w:after="0"/>
              <w:jc w:val="left"/>
            </w:pPr>
            <w:r>
              <w:rPr>
                <w:sz w:val="16"/>
              </w:rPr>
              <w:t>Hail, 2000-05-13, $1,000,000 property; crops not reported (2000 dollars)</w:t>
            </w:r>
          </w:p>
        </w:tc>
        <w:tc>
          <w:tcPr>
            <w:tcW w:type="dxa" w:w="1819"/>
          </w:tcPr>
          <w:p>
            <w:pPr>
              <w:spacing w:after="0"/>
              <w:jc w:val="left"/>
            </w:pPr>
            <w:r>
              <w:rPr>
                <w:sz w:val="16"/>
              </w:rPr>
              <w:t>Event records naming jurisdictions in the plan: Warrenton town (18 records), Remington town (2 records).</w:t>
            </w:r>
          </w:p>
        </w:tc>
        <w:tc>
          <w:tcPr>
            <w:tcW w:type="dxa" w:w="1613"/>
          </w:tcPr>
          <w:p>
            <w:pPr>
              <w:spacing w:after="0"/>
              <w:jc w:val="left"/>
            </w:pPr>
          </w:p>
        </w:tc>
      </w:tr>
      <w:tr>
        <w:trPr>
          <w:cantSplit/>
        </w:trPr>
        <w:tc>
          <w:tcPr>
            <w:tcW w:type="dxa" w:w="1912"/>
          </w:tcPr>
          <w:p>
            <w:pPr>
              <w:spacing w:after="0"/>
              <w:jc w:val="left"/>
            </w:pPr>
            <w:r>
              <w:rPr>
                <w:sz w:val="16"/>
              </w:rPr>
              <w:t>Excessive Heat, Heat</w:t>
            </w:r>
          </w:p>
        </w:tc>
        <w:tc>
          <w:tcPr>
            <w:tcW w:type="dxa" w:w="1916"/>
          </w:tcPr>
          <w:p>
            <w:pPr>
              <w:spacing w:after="0"/>
              <w:jc w:val="left"/>
            </w:pPr>
            <w:r>
              <w:rPr>
                <w:sz w:val="16"/>
              </w:rPr>
              <w:t>heat index (in event narratives)</w:t>
            </w:r>
          </w:p>
        </w:tc>
        <w:tc>
          <w:tcPr>
            <w:tcW w:type="dxa" w:w="1798"/>
          </w:tcPr>
          <w:p>
            <w:pPr>
              <w:spacing w:after="0"/>
              <w:jc w:val="right"/>
            </w:pPr>
            <w:r>
              <w:rPr>
                <w:sz w:val="16"/>
              </w:rPr>
              <w:t>31 records, 2011 to 2021 (31 zone-level)</w:t>
            </w:r>
          </w:p>
        </w:tc>
        <w:tc>
          <w:tcPr>
            <w:tcW w:type="dxa" w:w="2052"/>
          </w:tcPr>
          <w:p>
            <w:pPr>
              <w:spacing w:after="0"/>
              <w:jc w:val="left"/>
            </w:pPr>
            <w:r>
              <w:rPr>
                <w:sz w:val="16"/>
              </w:rPr>
              <w:t>1 day to 4 days (median 1 day); 18 with a recorded value</w:t>
            </w:r>
          </w:p>
        </w:tc>
        <w:tc>
          <w:tcPr>
            <w:tcW w:type="dxa" w:w="1489"/>
          </w:tcPr>
          <w:p>
            <w:pPr>
              <w:spacing w:after="0"/>
              <w:jc w:val="left"/>
            </w:pPr>
            <w:r>
              <w:rPr>
                <w:sz w:val="16"/>
              </w:rPr>
              <w:t>4 consecutive days, 2020-07-19 to 2020-07-22, zone-level</w:t>
            </w:r>
          </w:p>
        </w:tc>
        <w:tc>
          <w:tcPr>
            <w:tcW w:type="dxa" w:w="1514"/>
          </w:tcPr>
          <w:p>
            <w:pPr>
              <w:spacing w:after="0"/>
              <w:jc w:val="left"/>
            </w:pPr>
          </w:p>
        </w:tc>
        <w:tc>
          <w:tcPr>
            <w:tcW w:type="dxa" w:w="1819"/>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Hurricane, Tropical Storm, Tropical Depression</w:t>
            </w:r>
          </w:p>
        </w:tc>
        <w:tc>
          <w:tcPr>
            <w:tcW w:type="dxa" w:w="1916"/>
          </w:tcPr>
          <w:p>
            <w:pPr>
              <w:spacing w:after="0"/>
              <w:jc w:val="left"/>
            </w:pPr>
            <w:r>
              <w:rPr>
                <w:sz w:val="16"/>
              </w:rPr>
              <w:t>Saffir-Simpson</w:t>
            </w:r>
          </w:p>
        </w:tc>
        <w:tc>
          <w:tcPr>
            <w:tcW w:type="dxa" w:w="1798"/>
          </w:tcPr>
          <w:p>
            <w:pPr>
              <w:spacing w:after="0"/>
              <w:jc w:val="right"/>
            </w:pPr>
            <w:r>
              <w:rPr>
                <w:sz w:val="16"/>
              </w:rPr>
              <w:t>0</w:t>
            </w:r>
          </w:p>
        </w:tc>
        <w:tc>
          <w:tcPr>
            <w:tcW w:type="dxa" w:w="2052"/>
          </w:tcPr>
          <w:p>
            <w:pPr>
              <w:spacing w:after="0"/>
              <w:jc w:val="left"/>
            </w:pPr>
          </w:p>
        </w:tc>
        <w:tc>
          <w:tcPr>
            <w:tcW w:type="dxa" w:w="1489"/>
          </w:tcPr>
          <w:p>
            <w:pPr>
              <w:spacing w:after="0"/>
              <w:jc w:val="left"/>
            </w:pPr>
          </w:p>
        </w:tc>
        <w:tc>
          <w:tcPr>
            <w:tcW w:type="dxa" w:w="1514"/>
          </w:tcPr>
          <w:p>
            <w:pPr>
              <w:spacing w:after="0"/>
              <w:jc w:val="left"/>
            </w:pPr>
          </w:p>
        </w:tc>
        <w:tc>
          <w:tcPr>
            <w:tcW w:type="dxa" w:w="1819"/>
          </w:tcPr>
          <w:p>
            <w:pPr>
              <w:spacing w:after="0"/>
              <w:jc w:val="left"/>
            </w:pP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2"/>
          </w:tcPr>
          <w:p>
            <w:pPr>
              <w:spacing w:after="0"/>
              <w:jc w:val="left"/>
            </w:pPr>
            <w:r>
              <w:rPr>
                <w:sz w:val="16"/>
              </w:rPr>
              <w:t>Ice Storm</w:t>
            </w:r>
          </w:p>
        </w:tc>
        <w:tc>
          <w:tcPr>
            <w:tcW w:type="dxa" w:w="1916"/>
          </w:tcPr>
          <w:p>
            <w:pPr>
              <w:spacing w:after="0"/>
              <w:jc w:val="left"/>
            </w:pPr>
            <w:r>
              <w:rPr>
                <w:sz w:val="16"/>
              </w:rPr>
              <w:t>Sperry-Piltz ice scale (local data)</w:t>
            </w:r>
          </w:p>
        </w:tc>
        <w:tc>
          <w:tcPr>
            <w:tcW w:type="dxa" w:w="1798"/>
          </w:tcPr>
          <w:p>
            <w:pPr>
              <w:spacing w:after="0"/>
              <w:jc w:val="right"/>
            </w:pPr>
            <w:r>
              <w:rPr>
                <w:sz w:val="16"/>
              </w:rPr>
              <w:t>2 records, 2016 to 2021 (2 zone-level)</w:t>
            </w:r>
          </w:p>
        </w:tc>
        <w:tc>
          <w:tcPr>
            <w:tcW w:type="dxa" w:w="2052"/>
          </w:tcPr>
          <w:p>
            <w:pPr>
              <w:spacing w:after="0"/>
              <w:jc w:val="left"/>
            </w:pPr>
          </w:p>
        </w:tc>
        <w:tc>
          <w:tcPr>
            <w:tcW w:type="dxa" w:w="1489"/>
          </w:tcPr>
          <w:p>
            <w:pPr>
              <w:spacing w:after="0"/>
              <w:jc w:val="left"/>
            </w:pPr>
            <w:r>
              <w:rPr>
                <w:sz w:val="16"/>
              </w:rPr>
              <w:t>No damage reported in 2 records.</w:t>
            </w:r>
          </w:p>
        </w:tc>
        <w:tc>
          <w:tcPr>
            <w:tcW w:type="dxa" w:w="1514"/>
          </w:tcPr>
          <w:p>
            <w:pPr>
              <w:spacing w:after="0"/>
              <w:jc w:val="left"/>
            </w:pPr>
          </w:p>
        </w:tc>
        <w:tc>
          <w:tcPr>
            <w:tcW w:type="dxa" w:w="1819"/>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Flash Flood, Flood, Lakeshore Flood</w:t>
            </w:r>
          </w:p>
        </w:tc>
        <w:tc>
          <w:tcPr>
            <w:tcW w:type="dxa" w:w="1916"/>
          </w:tcPr>
          <w:p>
            <w:pPr>
              <w:spacing w:after="0"/>
              <w:jc w:val="left"/>
            </w:pPr>
            <w:r>
              <w:rPr>
                <w:sz w:val="16"/>
              </w:rPr>
              <w:t>damage and flood days (flood depth: FIRM)</w:t>
            </w:r>
          </w:p>
        </w:tc>
        <w:tc>
          <w:tcPr>
            <w:tcW w:type="dxa" w:w="1798"/>
          </w:tcPr>
          <w:p>
            <w:pPr>
              <w:spacing w:after="0"/>
              <w:jc w:val="right"/>
            </w:pPr>
            <w:r>
              <w:rPr>
                <w:sz w:val="16"/>
              </w:rPr>
              <w:t>146 records, 1996 to 2025</w:t>
            </w:r>
          </w:p>
        </w:tc>
        <w:tc>
          <w:tcPr>
            <w:tcW w:type="dxa" w:w="2052"/>
          </w:tcPr>
          <w:p>
            <w:pPr>
              <w:spacing w:after="0"/>
              <w:jc w:val="left"/>
            </w:pPr>
          </w:p>
        </w:tc>
        <w:tc>
          <w:tcPr>
            <w:tcW w:type="dxa" w:w="1489"/>
          </w:tcPr>
          <w:p>
            <w:pPr>
              <w:spacing w:after="0"/>
              <w:jc w:val="left"/>
            </w:pPr>
            <w:r>
              <w:rPr>
                <w:sz w:val="16"/>
              </w:rPr>
              <w:t>Flash Flood, 1996-01-19, $200,000 property; crops not reported (1996 dollars)</w:t>
            </w:r>
          </w:p>
        </w:tc>
        <w:tc>
          <w:tcPr>
            <w:tcW w:type="dxa" w:w="1514"/>
          </w:tcPr>
          <w:p>
            <w:pPr>
              <w:spacing w:after="0"/>
              <w:jc w:val="left"/>
            </w:pPr>
          </w:p>
        </w:tc>
        <w:tc>
          <w:tcPr>
            <w:tcW w:type="dxa" w:w="1819"/>
          </w:tcPr>
          <w:p>
            <w:pPr>
              <w:spacing w:after="0"/>
              <w:jc w:val="left"/>
            </w:pPr>
            <w:r>
              <w:rPr>
                <w:sz w:val="16"/>
              </w:rPr>
              <w:t>Event records naming jurisdictions in the plan: Remington town (23 records), Warrenton town (9 records).</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2"/>
          </w:tcPr>
          <w:p>
            <w:pPr>
              <w:spacing w:after="0"/>
              <w:jc w:val="left"/>
            </w:pPr>
            <w:r>
              <w:rPr>
                <w:sz w:val="16"/>
              </w:rPr>
              <w:t>Debris Flow</w:t>
            </w:r>
          </w:p>
        </w:tc>
        <w:tc>
          <w:tcPr>
            <w:tcW w:type="dxa" w:w="1916"/>
          </w:tcPr>
          <w:p>
            <w:pPr>
              <w:spacing w:after="0"/>
              <w:jc w:val="left"/>
            </w:pPr>
            <w:r>
              <w:rPr>
                <w:sz w:val="16"/>
              </w:rPr>
              <w:t>none (count and damage only)</w:t>
            </w:r>
          </w:p>
        </w:tc>
        <w:tc>
          <w:tcPr>
            <w:tcW w:type="dxa" w:w="1798"/>
          </w:tcPr>
          <w:p>
            <w:pPr>
              <w:spacing w:after="0"/>
              <w:jc w:val="right"/>
            </w:pPr>
            <w:r>
              <w:rPr>
                <w:sz w:val="16"/>
              </w:rPr>
              <w:t>0</w:t>
            </w:r>
          </w:p>
        </w:tc>
        <w:tc>
          <w:tcPr>
            <w:tcW w:type="dxa" w:w="2052"/>
          </w:tcPr>
          <w:p>
            <w:pPr>
              <w:spacing w:after="0"/>
              <w:jc w:val="left"/>
            </w:pPr>
          </w:p>
        </w:tc>
        <w:tc>
          <w:tcPr>
            <w:tcW w:type="dxa" w:w="1489"/>
          </w:tcPr>
          <w:p>
            <w:pPr>
              <w:spacing w:after="0"/>
              <w:jc w:val="left"/>
            </w:pPr>
          </w:p>
        </w:tc>
        <w:tc>
          <w:tcPr>
            <w:tcW w:type="dxa" w:w="1514"/>
          </w:tcPr>
          <w:p>
            <w:pPr>
              <w:spacing w:after="0"/>
              <w:jc w:val="left"/>
            </w:pPr>
          </w:p>
        </w:tc>
        <w:tc>
          <w:tcPr>
            <w:tcW w:type="dxa" w:w="1819"/>
          </w:tcPr>
          <w:p>
            <w:pPr>
              <w:spacing w:after="0"/>
              <w:jc w:val="left"/>
            </w:pPr>
          </w:p>
        </w:tc>
        <w:tc>
          <w:tcPr>
            <w:tcW w:type="dxa" w:w="1613"/>
          </w:tcPr>
          <w:p>
            <w:pPr>
              <w:spacing w:after="0"/>
              <w:jc w:val="left"/>
            </w:pPr>
          </w:p>
        </w:tc>
      </w:tr>
      <w:tr>
        <w:trPr>
          <w:cantSplit/>
        </w:trPr>
        <w:tc>
          <w:tcPr>
            <w:tcW w:type="dxa" w:w="1912"/>
          </w:tcPr>
          <w:p>
            <w:pPr>
              <w:spacing w:after="0"/>
              <w:jc w:val="left"/>
            </w:pPr>
            <w:r>
              <w:rPr>
                <w:sz w:val="16"/>
              </w:rPr>
              <w:t>Lightning</w:t>
            </w:r>
          </w:p>
        </w:tc>
        <w:tc>
          <w:tcPr>
            <w:tcW w:type="dxa" w:w="1916"/>
          </w:tcPr>
          <w:p>
            <w:pPr>
              <w:spacing w:after="0"/>
              <w:jc w:val="left"/>
            </w:pPr>
            <w:r>
              <w:rPr>
                <w:sz w:val="16"/>
              </w:rPr>
              <w:t>annualized frequency (the measure FEMA's Local Mitigation Planning Handbook names)</w:t>
            </w:r>
          </w:p>
        </w:tc>
        <w:tc>
          <w:tcPr>
            <w:tcW w:type="dxa" w:w="1798"/>
          </w:tcPr>
          <w:p>
            <w:pPr>
              <w:spacing w:after="0"/>
              <w:jc w:val="right"/>
            </w:pPr>
            <w:r>
              <w:rPr>
                <w:sz w:val="16"/>
              </w:rPr>
              <w:t>7 records, 1996 to 2004</w:t>
            </w:r>
          </w:p>
        </w:tc>
        <w:tc>
          <w:tcPr>
            <w:tcW w:type="dxa" w:w="2052"/>
          </w:tcPr>
          <w:p>
            <w:pPr>
              <w:spacing w:after="0"/>
              <w:jc w:val="left"/>
            </w:pPr>
          </w:p>
        </w:tc>
        <w:tc>
          <w:tcPr>
            <w:tcW w:type="dxa" w:w="1489"/>
          </w:tcPr>
          <w:p>
            <w:pPr>
              <w:spacing w:after="0"/>
              <w:jc w:val="left"/>
            </w:pPr>
            <w:r>
              <w:rPr>
                <w:sz w:val="16"/>
              </w:rPr>
              <w:t>Lightning, 2001-08-30, $1,000 property; crops not reported (2001 dollars), 2 direct deaths</w:t>
            </w:r>
          </w:p>
        </w:tc>
        <w:tc>
          <w:tcPr>
            <w:tcW w:type="dxa" w:w="1514"/>
          </w:tcPr>
          <w:p>
            <w:pPr>
              <w:spacing w:after="0"/>
              <w:jc w:val="left"/>
            </w:pPr>
            <w:r>
              <w:rPr>
                <w:sz w:val="16"/>
              </w:rPr>
              <w:t>Lightning, 1996-06-24, $25,000 property; crops not reported (1996 dollars)</w:t>
            </w:r>
          </w:p>
        </w:tc>
        <w:tc>
          <w:tcPr>
            <w:tcW w:type="dxa" w:w="1819"/>
          </w:tcPr>
          <w:p>
            <w:pPr>
              <w:spacing w:after="0"/>
              <w:jc w:val="left"/>
            </w:pPr>
            <w:r>
              <w:rPr>
                <w:sz w:val="16"/>
              </w:rPr>
              <w:t>Event records naming jurisdictions in the plan: Remington town (1 record), Warrenton town (1 record).</w:t>
            </w:r>
          </w:p>
        </w:tc>
        <w:tc>
          <w:tcPr>
            <w:tcW w:type="dxa" w:w="1613"/>
          </w:tcPr>
          <w:p>
            <w:pPr>
              <w:spacing w:after="0"/>
              <w:jc w:val="left"/>
            </w:pPr>
            <w:r>
              <w:rPr>
                <w:sz w:val="16"/>
              </w:rPr>
              <w:t>Storm Events lists lightning with damage or casualties.</w:t>
            </w:r>
          </w:p>
        </w:tc>
      </w:tr>
      <w:tr>
        <w:trPr>
          <w:cantSplit/>
        </w:trPr>
        <w:tc>
          <w:tcPr>
            <w:tcW w:type="dxa" w:w="1912"/>
          </w:tcPr>
          <w:p>
            <w:pPr>
              <w:spacing w:after="0"/>
              <w:jc w:val="left"/>
            </w:pPr>
            <w:r>
              <w:rPr>
                <w:sz w:val="16"/>
              </w:rPr>
              <w:t>High Wind and Strong Wind (outside NRI's Strong Wind definition)</w:t>
            </w:r>
          </w:p>
        </w:tc>
        <w:tc>
          <w:tcPr>
            <w:tcW w:type="dxa" w:w="1916"/>
          </w:tcPr>
          <w:p>
            <w:pPr>
              <w:spacing w:after="0"/>
              <w:jc w:val="left"/>
            </w:pPr>
            <w:r>
              <w:rPr>
                <w:sz w:val="16"/>
              </w:rPr>
              <w:t>wind speed (kt and mph)</w:t>
            </w:r>
          </w:p>
        </w:tc>
        <w:tc>
          <w:tcPr>
            <w:tcW w:type="dxa" w:w="1798"/>
          </w:tcPr>
          <w:p>
            <w:pPr>
              <w:spacing w:after="0"/>
              <w:jc w:val="right"/>
            </w:pPr>
            <w:r>
              <w:rPr>
                <w:sz w:val="16"/>
              </w:rPr>
              <w:t>6 records, 2010 to 2025 (6 zone-level)</w:t>
            </w:r>
          </w:p>
        </w:tc>
        <w:tc>
          <w:tcPr>
            <w:tcW w:type="dxa" w:w="2052"/>
          </w:tcPr>
          <w:p>
            <w:pPr>
              <w:spacing w:after="0"/>
              <w:jc w:val="left"/>
            </w:pPr>
            <w:r>
              <w:rPr>
                <w:sz w:val="16"/>
              </w:rPr>
              <w:t>45 kt (52 mph) to 55 kt (63 mph) (median 50 kt (58 mph)); 6 with a recorded value</w:t>
            </w:r>
          </w:p>
        </w:tc>
        <w:tc>
          <w:tcPr>
            <w:tcW w:type="dxa" w:w="1489"/>
          </w:tcPr>
          <w:p>
            <w:pPr>
              <w:spacing w:after="0"/>
              <w:jc w:val="left"/>
            </w:pPr>
            <w:r>
              <w:rPr>
                <w:sz w:val="16"/>
              </w:rPr>
              <w:t>55 kt (63 mph) estimated gust, High Wind, 2018-03-02; NWS zone VAZ502</w:t>
            </w:r>
          </w:p>
        </w:tc>
        <w:tc>
          <w:tcPr>
            <w:tcW w:type="dxa" w:w="1514"/>
          </w:tcPr>
          <w:p>
            <w:pPr>
              <w:spacing w:after="0"/>
              <w:jc w:val="left"/>
            </w:pPr>
            <w:r>
              <w:rPr>
                <w:sz w:val="16"/>
              </w:rPr>
              <w:t>High Wind, 2012-10-29, $20,000 property; $20,000 crops (zone total, 2012 dollars)</w:t>
            </w:r>
          </w:p>
        </w:tc>
        <w:tc>
          <w:tcPr>
            <w:tcW w:type="dxa" w:w="1819"/>
          </w:tcPr>
          <w:p>
            <w:pPr>
              <w:spacing w:after="0"/>
              <w:jc w:val="left"/>
            </w:pPr>
            <w:r>
              <w:rPr>
                <w:sz w:val="16"/>
              </w:rPr>
              <w:t>Countywide (zone-level records).</w:t>
            </w:r>
          </w:p>
        </w:tc>
        <w:tc>
          <w:tcPr>
            <w:tcW w:type="dxa" w:w="1613"/>
          </w:tcPr>
          <w:p>
            <w:pPr>
              <w:spacing w:after="0"/>
              <w:jc w:val="left"/>
            </w:pPr>
          </w:p>
        </w:tc>
      </w:tr>
      <w:tr>
        <w:trPr>
          <w:cantSplit/>
        </w:trPr>
        <w:tc>
          <w:tcPr>
            <w:tcW w:type="dxa" w:w="1912"/>
          </w:tcPr>
          <w:p>
            <w:pPr>
              <w:spacing w:after="0"/>
              <w:jc w:val="left"/>
            </w:pPr>
            <w:r>
              <w:rPr>
                <w:sz w:val="16"/>
              </w:rPr>
              <w:t>Thunderstorm Wind</w:t>
            </w:r>
          </w:p>
        </w:tc>
        <w:tc>
          <w:tcPr>
            <w:tcW w:type="dxa" w:w="1916"/>
          </w:tcPr>
          <w:p>
            <w:pPr>
              <w:spacing w:after="0"/>
              <w:jc w:val="left"/>
            </w:pPr>
            <w:r>
              <w:rPr>
                <w:sz w:val="16"/>
              </w:rPr>
              <w:t>wind speed (kt and mph)</w:t>
            </w:r>
          </w:p>
        </w:tc>
        <w:tc>
          <w:tcPr>
            <w:tcW w:type="dxa" w:w="1798"/>
          </w:tcPr>
          <w:p>
            <w:pPr>
              <w:spacing w:after="0"/>
              <w:jc w:val="right"/>
            </w:pPr>
            <w:r>
              <w:rPr>
                <w:sz w:val="16"/>
              </w:rPr>
              <w:t>510 records, 1960 to 2026</w:t>
            </w:r>
          </w:p>
        </w:tc>
        <w:tc>
          <w:tcPr>
            <w:tcW w:type="dxa" w:w="2052"/>
          </w:tcPr>
          <w:p>
            <w:pPr>
              <w:spacing w:after="0"/>
              <w:jc w:val="left"/>
            </w:pPr>
            <w:r>
              <w:rPr>
                <w:sz w:val="16"/>
              </w:rPr>
              <w:t>40 kt (46 mph) to 80 kt (92 mph) (median 52 kt (60 mph)); 434 with a recorded value</w:t>
            </w:r>
          </w:p>
        </w:tc>
        <w:tc>
          <w:tcPr>
            <w:tcW w:type="dxa" w:w="1489"/>
          </w:tcPr>
          <w:p>
            <w:pPr>
              <w:spacing w:after="0"/>
              <w:jc w:val="left"/>
            </w:pPr>
            <w:r>
              <w:rPr>
                <w:sz w:val="16"/>
              </w:rPr>
              <w:t>80 kt (92 mph) estimated gust, Thunderstorm Wind, 2022-06-22</w:t>
            </w:r>
          </w:p>
        </w:tc>
        <w:tc>
          <w:tcPr>
            <w:tcW w:type="dxa" w:w="1514"/>
          </w:tcPr>
          <w:p>
            <w:pPr>
              <w:spacing w:after="0"/>
              <w:jc w:val="left"/>
            </w:pPr>
            <w:r>
              <w:rPr>
                <w:sz w:val="16"/>
              </w:rPr>
              <w:t>Thunderstorm Wind, 2022-06-22, $500,000 property; crops not reported (2022 dollars)</w:t>
            </w:r>
          </w:p>
        </w:tc>
        <w:tc>
          <w:tcPr>
            <w:tcW w:type="dxa" w:w="1819"/>
          </w:tcPr>
          <w:p>
            <w:pPr>
              <w:spacing w:after="0"/>
              <w:jc w:val="left"/>
            </w:pPr>
            <w:r>
              <w:rPr>
                <w:sz w:val="16"/>
              </w:rPr>
              <w:t>Event records naming jurisdictions in the plan: Warrenton town (70 records), Remington town (13 records).</w:t>
            </w:r>
          </w:p>
        </w:tc>
        <w:tc>
          <w:tcPr>
            <w:tcW w:type="dxa" w:w="1613"/>
          </w:tcPr>
          <w:p>
            <w:pPr>
              <w:spacing w:after="0"/>
              <w:jc w:val="left"/>
            </w:pPr>
          </w:p>
        </w:tc>
      </w:tr>
      <w:tr>
        <w:trPr>
          <w:cantSplit/>
        </w:trPr>
        <w:tc>
          <w:tcPr>
            <w:tcW w:type="dxa" w:w="1912"/>
          </w:tcPr>
          <w:p>
            <w:pPr>
              <w:spacing w:after="0"/>
              <w:jc w:val="left"/>
            </w:pPr>
            <w:r>
              <w:rPr>
                <w:sz w:val="16"/>
              </w:rPr>
              <w:t>Tornado</w:t>
            </w:r>
          </w:p>
        </w:tc>
        <w:tc>
          <w:tcPr>
            <w:tcW w:type="dxa" w:w="1916"/>
          </w:tcPr>
          <w:p>
            <w:pPr>
              <w:spacing w:after="0"/>
              <w:jc w:val="left"/>
            </w:pPr>
            <w:r>
              <w:rPr>
                <w:sz w:val="16"/>
              </w:rPr>
              <w:t>Enhanced Fujita (Fujita before Feb 2007)</w:t>
            </w:r>
          </w:p>
        </w:tc>
        <w:tc>
          <w:tcPr>
            <w:tcW w:type="dxa" w:w="1798"/>
          </w:tcPr>
          <w:p>
            <w:pPr>
              <w:spacing w:after="0"/>
              <w:jc w:val="right"/>
            </w:pPr>
            <w:r>
              <w:rPr>
                <w:sz w:val="16"/>
              </w:rPr>
              <w:t>28 records, 1953 to 2017</w:t>
            </w:r>
          </w:p>
        </w:tc>
        <w:tc>
          <w:tcPr>
            <w:tcW w:type="dxa" w:w="2052"/>
          </w:tcPr>
          <w:p>
            <w:pPr>
              <w:spacing w:after="0"/>
              <w:jc w:val="left"/>
            </w:pPr>
            <w:r>
              <w:rPr>
                <w:sz w:val="16"/>
              </w:rPr>
              <w:t>F/EF0 to F/EF3 (median F/EF1); 28 with a recorded value</w:t>
            </w:r>
          </w:p>
        </w:tc>
        <w:tc>
          <w:tcPr>
            <w:tcW w:type="dxa" w:w="1489"/>
          </w:tcPr>
          <w:p>
            <w:pPr>
              <w:spacing w:after="0"/>
              <w:jc w:val="left"/>
            </w:pPr>
            <w:r>
              <w:rPr>
                <w:sz w:val="16"/>
              </w:rPr>
              <w:t>F3 tornado, 2004-09-17, 9 mi within this county, 200 yd wide, $250,000 property; crops not reported (2004 dollars), 2 direct injuries</w:t>
            </w:r>
          </w:p>
        </w:tc>
        <w:tc>
          <w:tcPr>
            <w:tcW w:type="dxa" w:w="1514"/>
          </w:tcPr>
          <w:p>
            <w:pPr>
              <w:spacing w:after="0"/>
              <w:jc w:val="left"/>
            </w:pPr>
            <w:r>
              <w:rPr>
                <w:sz w:val="16"/>
              </w:rPr>
              <w:t>Tornado, 2005-08-30, $1,500,000 property; crops not reported (2005 dollars)</w:t>
            </w:r>
          </w:p>
        </w:tc>
        <w:tc>
          <w:tcPr>
            <w:tcW w:type="dxa" w:w="1819"/>
          </w:tcPr>
          <w:p>
            <w:pPr>
              <w:spacing w:after="0"/>
              <w:jc w:val="left"/>
            </w:pPr>
            <w:r>
              <w:rPr>
                <w:sz w:val="16"/>
              </w:rPr>
              <w:t>Event records naming jurisdictions in the plan: Warrenton town (4 records), Remington town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2"/>
          </w:tcPr>
          <w:p>
            <w:pPr>
              <w:spacing w:after="0"/>
              <w:jc w:val="left"/>
            </w:pPr>
            <w:r>
              <w:rPr>
                <w:sz w:val="16"/>
              </w:rPr>
              <w:t>Wildfire</w:t>
            </w:r>
          </w:p>
        </w:tc>
        <w:tc>
          <w:tcPr>
            <w:tcW w:type="dxa" w:w="1916"/>
          </w:tcPr>
          <w:p>
            <w:pPr>
              <w:spacing w:after="0"/>
              <w:jc w:val="left"/>
            </w:pPr>
            <w:r>
              <w:rPr>
                <w:sz w:val="16"/>
              </w:rPr>
              <w:t>acres burned (local data)</w:t>
            </w:r>
          </w:p>
        </w:tc>
        <w:tc>
          <w:tcPr>
            <w:tcW w:type="dxa" w:w="1798"/>
          </w:tcPr>
          <w:p>
            <w:pPr>
              <w:spacing w:after="0"/>
              <w:jc w:val="right"/>
            </w:pPr>
            <w:r>
              <w:rPr>
                <w:sz w:val="16"/>
              </w:rPr>
              <w:t>0</w:t>
            </w:r>
          </w:p>
        </w:tc>
        <w:tc>
          <w:tcPr>
            <w:tcW w:type="dxa" w:w="2052"/>
          </w:tcPr>
          <w:p>
            <w:pPr>
              <w:spacing w:after="0"/>
              <w:jc w:val="left"/>
            </w:pPr>
          </w:p>
        </w:tc>
        <w:tc>
          <w:tcPr>
            <w:tcW w:type="dxa" w:w="1489"/>
          </w:tcPr>
          <w:p>
            <w:pPr>
              <w:spacing w:after="0"/>
              <w:jc w:val="left"/>
            </w:pPr>
          </w:p>
        </w:tc>
        <w:tc>
          <w:tcPr>
            <w:tcW w:type="dxa" w:w="1514"/>
          </w:tcPr>
          <w:p>
            <w:pPr>
              <w:spacing w:after="0"/>
              <w:jc w:val="left"/>
            </w:pPr>
          </w:p>
        </w:tc>
        <w:tc>
          <w:tcPr>
            <w:tcW w:type="dxa" w:w="1819"/>
          </w:tcPr>
          <w:p>
            <w:pPr>
              <w:spacing w:after="0"/>
              <w:jc w:val="left"/>
            </w:pPr>
          </w:p>
        </w:tc>
        <w:tc>
          <w:tcPr>
            <w:tcW w:type="dxa" w:w="1613"/>
          </w:tcPr>
          <w:p>
            <w:pPr>
              <w:spacing w:after="0"/>
              <w:jc w:val="left"/>
            </w:pPr>
          </w:p>
        </w:tc>
      </w:tr>
      <w:tr>
        <w:trPr>
          <w:cantSplit/>
        </w:trPr>
        <w:tc>
          <w:tcPr>
            <w:tcW w:type="dxa" w:w="1912"/>
          </w:tcPr>
          <w:p>
            <w:pPr>
              <w:spacing w:after="0"/>
              <w:jc w:val="left"/>
            </w:pPr>
            <w:r>
              <w:rPr>
                <w:sz w:val="16"/>
              </w:rPr>
              <w:t>Winter Storm, Heavy Snow, Blizzard, Lake-Effect Snow, Winter Weather, Sleet</w:t>
            </w:r>
          </w:p>
        </w:tc>
        <w:tc>
          <w:tcPr>
            <w:tcW w:type="dxa" w:w="1916"/>
          </w:tcPr>
          <w:p>
            <w:pPr>
              <w:spacing w:after="0"/>
              <w:jc w:val="left"/>
            </w:pPr>
            <w:r>
              <w:rPr>
                <w:sz w:val="16"/>
              </w:rPr>
              <w:t>none in data (snowfall: local data)</w:t>
            </w:r>
          </w:p>
        </w:tc>
        <w:tc>
          <w:tcPr>
            <w:tcW w:type="dxa" w:w="1798"/>
          </w:tcPr>
          <w:p>
            <w:pPr>
              <w:spacing w:after="0"/>
              <w:jc w:val="right"/>
            </w:pPr>
            <w:r>
              <w:rPr>
                <w:sz w:val="16"/>
              </w:rPr>
              <w:t>128 records, 2010 to 2026 (128 zone-level)</w:t>
            </w:r>
          </w:p>
        </w:tc>
        <w:tc>
          <w:tcPr>
            <w:tcW w:type="dxa" w:w="2052"/>
          </w:tcPr>
          <w:p>
            <w:pPr>
              <w:spacing w:after="0"/>
              <w:jc w:val="left"/>
            </w:pPr>
          </w:p>
        </w:tc>
        <w:tc>
          <w:tcPr>
            <w:tcW w:type="dxa" w:w="1489"/>
          </w:tcPr>
          <w:p>
            <w:pPr>
              <w:spacing w:after="0"/>
              <w:jc w:val="left"/>
            </w:pPr>
            <w:r>
              <w:rPr>
                <w:sz w:val="16"/>
              </w:rPr>
              <w:t>Winter Storm, 2010-02-05, $5,000 property; crops not reported (2010 dollars); NWS zone VAZ501</w:t>
            </w:r>
          </w:p>
        </w:tc>
        <w:tc>
          <w:tcPr>
            <w:tcW w:type="dxa" w:w="1514"/>
          </w:tcPr>
          <w:p>
            <w:pPr>
              <w:spacing w:after="0"/>
              <w:jc w:val="left"/>
            </w:pPr>
          </w:p>
        </w:tc>
        <w:tc>
          <w:tcPr>
            <w:tcW w:type="dxa" w:w="1819"/>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2747"/>
        <w:gridCol w:w="2027"/>
        <w:gridCol w:w="2344"/>
        <w:gridCol w:w="171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2747"/>
            <w:shd w:val="clear" w:color="auto" w:fill="E8E8E8"/>
          </w:tcPr>
          <w:p>
            <w:pPr>
              <w:spacing w:after="0"/>
              <w:jc w:val="left"/>
            </w:pPr>
            <w:r>
              <w:rPr>
                <w:b/>
                <w:sz w:val="16"/>
              </w:rPr>
              <w:t>Title</w:t>
            </w:r>
          </w:p>
        </w:tc>
        <w:tc>
          <w:tcPr>
            <w:tcW w:type="dxa" w:w="2027"/>
            <w:shd w:val="clear" w:color="auto" w:fill="E8E8E8"/>
          </w:tcPr>
          <w:p>
            <w:pPr>
              <w:spacing w:after="0"/>
              <w:jc w:val="left"/>
            </w:pPr>
            <w:r>
              <w:rPr>
                <w:b/>
                <w:sz w:val="16"/>
              </w:rPr>
              <w:t>Mapped hazard</w:t>
            </w:r>
          </w:p>
        </w:tc>
        <w:tc>
          <w:tcPr>
            <w:tcW w:type="dxa" w:w="23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86"/>
          </w:tcPr>
          <w:p>
            <w:pPr>
              <w:spacing w:after="0"/>
              <w:jc w:val="left"/>
            </w:pPr>
            <w:r>
              <w:rPr>
                <w:sz w:val="16"/>
              </w:rPr>
              <w:t>Emergency</w:t>
            </w:r>
          </w:p>
        </w:tc>
        <w:tc>
          <w:tcPr>
            <w:tcW w:type="dxa" w:w="2747"/>
          </w:tcPr>
          <w:p>
            <w:pPr>
              <w:spacing w:after="0"/>
              <w:jc w:val="left"/>
            </w:pPr>
            <w:r>
              <w:rPr>
                <w:sz w:val="16"/>
              </w:rPr>
              <w:t>Severe Winter Storm</w:t>
            </w:r>
          </w:p>
        </w:tc>
        <w:tc>
          <w:tcPr>
            <w:tcW w:type="dxa" w:w="2027"/>
          </w:tcPr>
          <w:p>
            <w:pPr>
              <w:spacing w:after="0"/>
              <w:jc w:val="left"/>
            </w:pPr>
            <w:r>
              <w:rPr>
                <w:sz w:val="16"/>
              </w:rPr>
              <w:t>Winter Weather</w:t>
            </w:r>
          </w:p>
        </w:tc>
        <w:tc>
          <w:tcPr>
            <w:tcW w:type="dxa" w:w="2344"/>
          </w:tcPr>
          <w:p>
            <w:pPr>
              <w:spacing w:after="0"/>
              <w:jc w:val="right"/>
            </w:pPr>
            <w:r>
              <w:rPr>
                <w:sz w:val="16"/>
              </w:rPr>
              <w:t>no Public Assistance recorded</w:t>
            </w:r>
          </w:p>
        </w:tc>
        <w:tc>
          <w:tcPr>
            <w:tcW w:type="dxa" w:w="1712"/>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286"/>
          </w:tcPr>
          <w:p>
            <w:pPr>
              <w:spacing w:after="0"/>
              <w:jc w:val="left"/>
            </w:pPr>
            <w:r>
              <w:rPr>
                <w:sz w:val="16"/>
              </w:rPr>
              <w:t>Major disaster</w:t>
            </w:r>
          </w:p>
        </w:tc>
        <w:tc>
          <w:tcPr>
            <w:tcW w:type="dxa" w:w="2747"/>
          </w:tcPr>
          <w:p>
            <w:pPr>
              <w:spacing w:after="0"/>
              <w:jc w:val="left"/>
            </w:pPr>
            <w:r>
              <w:rPr>
                <w:sz w:val="16"/>
              </w:rPr>
              <w:t>Severe Winter Storm and Snowstorm</w:t>
            </w:r>
          </w:p>
        </w:tc>
        <w:tc>
          <w:tcPr>
            <w:tcW w:type="dxa" w:w="2027"/>
          </w:tcPr>
          <w:p>
            <w:pPr>
              <w:spacing w:after="0"/>
              <w:jc w:val="left"/>
            </w:pPr>
            <w:r>
              <w:rPr>
                <w:sz w:val="16"/>
              </w:rPr>
              <w:t>Winter Weather</w:t>
            </w:r>
          </w:p>
        </w:tc>
        <w:tc>
          <w:tcPr>
            <w:tcW w:type="dxa" w:w="2344"/>
          </w:tcPr>
          <w:p>
            <w:pPr>
              <w:spacing w:after="0"/>
              <w:jc w:val="right"/>
            </w:pPr>
            <w:r>
              <w:rPr>
                <w:sz w:val="16"/>
              </w:rPr>
              <w:t>no Public Assistance recorded</w:t>
            </w:r>
          </w:p>
        </w:tc>
        <w:tc>
          <w:tcPr>
            <w:tcW w:type="dxa" w:w="1712"/>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86"/>
          </w:tcPr>
          <w:p>
            <w:pPr>
              <w:spacing w:after="0"/>
              <w:jc w:val="left"/>
            </w:pPr>
            <w:r>
              <w:rPr>
                <w:sz w:val="16"/>
              </w:rPr>
              <w:t>Major disaster</w:t>
            </w:r>
          </w:p>
        </w:tc>
        <w:tc>
          <w:tcPr>
            <w:tcW w:type="dxa" w:w="2747"/>
          </w:tcPr>
          <w:p>
            <w:pPr>
              <w:spacing w:after="0"/>
              <w:jc w:val="left"/>
            </w:pPr>
            <w:r>
              <w:rPr>
                <w:sz w:val="16"/>
              </w:rPr>
              <w:t>COVID-19 Pandemic</w:t>
            </w:r>
          </w:p>
        </w:tc>
        <w:tc>
          <w:tcPr>
            <w:tcW w:type="dxa" w:w="2027"/>
          </w:tcPr>
          <w:p>
            <w:pPr>
              <w:spacing w:after="0"/>
              <w:jc w:val="left"/>
            </w:pPr>
            <w:r>
              <w:rPr>
                <w:sz w:val="16"/>
              </w:rPr>
              <w:t>Non-natural, not counted</w:t>
            </w:r>
          </w:p>
        </w:tc>
        <w:tc>
          <w:tcPr>
            <w:tcW w:type="dxa" w:w="2344"/>
          </w:tcPr>
          <w:p>
            <w:pPr>
              <w:spacing w:after="0"/>
              <w:jc w:val="right"/>
            </w:pPr>
            <w:r>
              <w:rPr>
                <w:sz w:val="16"/>
              </w:rPr>
              <w:t>$279,430.68</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86"/>
          </w:tcPr>
          <w:p>
            <w:pPr>
              <w:spacing w:after="0"/>
              <w:jc w:val="left"/>
            </w:pPr>
            <w:r>
              <w:rPr>
                <w:sz w:val="16"/>
              </w:rPr>
              <w:t>Emergency</w:t>
            </w:r>
          </w:p>
        </w:tc>
        <w:tc>
          <w:tcPr>
            <w:tcW w:type="dxa" w:w="2747"/>
          </w:tcPr>
          <w:p>
            <w:pPr>
              <w:spacing w:after="0"/>
              <w:jc w:val="left"/>
            </w:pPr>
            <w:r>
              <w:rPr>
                <w:sz w:val="16"/>
              </w:rPr>
              <w:t>COVID-19</w:t>
            </w:r>
          </w:p>
        </w:tc>
        <w:tc>
          <w:tcPr>
            <w:tcW w:type="dxa" w:w="2027"/>
          </w:tcPr>
          <w:p>
            <w:pPr>
              <w:spacing w:after="0"/>
              <w:jc w:val="left"/>
            </w:pPr>
            <w:r>
              <w:rPr>
                <w:sz w:val="16"/>
              </w:rPr>
              <w:t>Non-natural, not counted</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86"/>
          </w:tcPr>
          <w:p>
            <w:pPr>
              <w:spacing w:after="0"/>
              <w:jc w:val="left"/>
            </w:pPr>
            <w:r>
              <w:rPr>
                <w:sz w:val="16"/>
              </w:rPr>
              <w:t>Emergency</w:t>
            </w:r>
          </w:p>
        </w:tc>
        <w:tc>
          <w:tcPr>
            <w:tcW w:type="dxa" w:w="2747"/>
          </w:tcPr>
          <w:p>
            <w:pPr>
              <w:spacing w:after="0"/>
              <w:jc w:val="left"/>
            </w:pPr>
            <w:r>
              <w:rPr>
                <w:sz w:val="16"/>
              </w:rPr>
              <w:t>Hurricane Florence</w:t>
            </w:r>
          </w:p>
        </w:tc>
        <w:tc>
          <w:tcPr>
            <w:tcW w:type="dxa" w:w="2027"/>
          </w:tcPr>
          <w:p>
            <w:pPr>
              <w:spacing w:after="0"/>
              <w:jc w:val="left"/>
            </w:pPr>
            <w:r>
              <w:rPr>
                <w:sz w:val="16"/>
              </w:rPr>
              <w:t>Hurricane</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286"/>
          </w:tcPr>
          <w:p>
            <w:pPr>
              <w:spacing w:after="0"/>
              <w:jc w:val="left"/>
            </w:pPr>
            <w:r>
              <w:rPr>
                <w:sz w:val="16"/>
              </w:rPr>
              <w:t>Major disaster</w:t>
            </w:r>
          </w:p>
        </w:tc>
        <w:tc>
          <w:tcPr>
            <w:tcW w:type="dxa" w:w="2747"/>
          </w:tcPr>
          <w:p>
            <w:pPr>
              <w:spacing w:after="0"/>
              <w:jc w:val="left"/>
            </w:pPr>
            <w:r>
              <w:rPr>
                <w:sz w:val="16"/>
              </w:rPr>
              <w:t>Severe Winter Storm and Snowstorm</w:t>
            </w:r>
          </w:p>
        </w:tc>
        <w:tc>
          <w:tcPr>
            <w:tcW w:type="dxa" w:w="2027"/>
          </w:tcPr>
          <w:p>
            <w:pPr>
              <w:spacing w:after="0"/>
              <w:jc w:val="left"/>
            </w:pPr>
            <w:r>
              <w:rPr>
                <w:sz w:val="16"/>
              </w:rPr>
              <w:t>Winter Weather</w:t>
            </w:r>
          </w:p>
        </w:tc>
        <w:tc>
          <w:tcPr>
            <w:tcW w:type="dxa" w:w="2344"/>
          </w:tcPr>
          <w:p>
            <w:pPr>
              <w:spacing w:after="0"/>
              <w:jc w:val="right"/>
            </w:pPr>
            <w:r>
              <w:rPr>
                <w:sz w:val="16"/>
              </w:rPr>
              <w:t>$480,301.38</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286"/>
          </w:tcPr>
          <w:p>
            <w:pPr>
              <w:spacing w:after="0"/>
              <w:jc w:val="left"/>
            </w:pPr>
            <w:r>
              <w:rPr>
                <w:sz w:val="16"/>
              </w:rPr>
              <w:t>Major disaster</w:t>
            </w:r>
          </w:p>
        </w:tc>
        <w:tc>
          <w:tcPr>
            <w:tcW w:type="dxa" w:w="2747"/>
          </w:tcPr>
          <w:p>
            <w:pPr>
              <w:spacing w:after="0"/>
              <w:jc w:val="left"/>
            </w:pPr>
            <w:r>
              <w:rPr>
                <w:sz w:val="16"/>
              </w:rPr>
              <w:t>Hurricane Sandy</w:t>
            </w:r>
          </w:p>
        </w:tc>
        <w:tc>
          <w:tcPr>
            <w:tcW w:type="dxa" w:w="2027"/>
          </w:tcPr>
          <w:p>
            <w:pPr>
              <w:spacing w:after="0"/>
              <w:jc w:val="left"/>
            </w:pPr>
            <w:r>
              <w:rPr>
                <w:sz w:val="16"/>
              </w:rPr>
              <w:t>Hurricane</w:t>
            </w:r>
          </w:p>
        </w:tc>
        <w:tc>
          <w:tcPr>
            <w:tcW w:type="dxa" w:w="2344"/>
          </w:tcPr>
          <w:p>
            <w:pPr>
              <w:spacing w:after="0"/>
              <w:jc w:val="right"/>
            </w:pPr>
            <w:r>
              <w:rPr>
                <w:sz w:val="16"/>
              </w:rPr>
              <w:t>$94,977.64</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86"/>
          </w:tcPr>
          <w:p>
            <w:pPr>
              <w:spacing w:after="0"/>
              <w:jc w:val="left"/>
            </w:pPr>
            <w:r>
              <w:rPr>
                <w:sz w:val="16"/>
              </w:rPr>
              <w:t>Emergency</w:t>
            </w:r>
          </w:p>
        </w:tc>
        <w:tc>
          <w:tcPr>
            <w:tcW w:type="dxa" w:w="2747"/>
          </w:tcPr>
          <w:p>
            <w:pPr>
              <w:spacing w:after="0"/>
              <w:jc w:val="left"/>
            </w:pPr>
            <w:r>
              <w:rPr>
                <w:sz w:val="16"/>
              </w:rPr>
              <w:t>Hurricane Sandy</w:t>
            </w:r>
          </w:p>
        </w:tc>
        <w:tc>
          <w:tcPr>
            <w:tcW w:type="dxa" w:w="2027"/>
          </w:tcPr>
          <w:p>
            <w:pPr>
              <w:spacing w:after="0"/>
              <w:jc w:val="left"/>
            </w:pPr>
            <w:r>
              <w:rPr>
                <w:sz w:val="16"/>
              </w:rPr>
              <w:t>Hurricane</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286"/>
          </w:tcPr>
          <w:p>
            <w:pPr>
              <w:spacing w:after="0"/>
              <w:jc w:val="left"/>
            </w:pPr>
            <w:r>
              <w:rPr>
                <w:sz w:val="16"/>
              </w:rPr>
              <w:t>Major disaster</w:t>
            </w:r>
          </w:p>
        </w:tc>
        <w:tc>
          <w:tcPr>
            <w:tcW w:type="dxa" w:w="2747"/>
          </w:tcPr>
          <w:p>
            <w:pPr>
              <w:spacing w:after="0"/>
              <w:jc w:val="left"/>
            </w:pPr>
            <w:r>
              <w:rPr>
                <w:sz w:val="16"/>
              </w:rPr>
              <w:t>Severe Storms and Straight-Line Winds</w:t>
            </w:r>
          </w:p>
        </w:tc>
        <w:tc>
          <w:tcPr>
            <w:tcW w:type="dxa" w:w="2027"/>
          </w:tcPr>
          <w:p>
            <w:pPr>
              <w:spacing w:after="0"/>
              <w:jc w:val="left"/>
            </w:pPr>
            <w:r>
              <w:rPr>
                <w:sz w:val="16"/>
              </w:rPr>
              <w:t>Strong Wind</w:t>
            </w:r>
          </w:p>
        </w:tc>
        <w:tc>
          <w:tcPr>
            <w:tcW w:type="dxa" w:w="2344"/>
          </w:tcPr>
          <w:p>
            <w:pPr>
              <w:spacing w:after="0"/>
              <w:jc w:val="right"/>
            </w:pPr>
            <w:r>
              <w:rPr>
                <w:sz w:val="16"/>
              </w:rPr>
              <w:t>$56,093.29</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286"/>
          </w:tcPr>
          <w:p>
            <w:pPr>
              <w:spacing w:after="0"/>
              <w:jc w:val="left"/>
            </w:pPr>
            <w:r>
              <w:rPr>
                <w:sz w:val="16"/>
              </w:rPr>
              <w:t>Major disaster</w:t>
            </w:r>
          </w:p>
        </w:tc>
        <w:tc>
          <w:tcPr>
            <w:tcW w:type="dxa" w:w="2747"/>
          </w:tcPr>
          <w:p>
            <w:pPr>
              <w:spacing w:after="0"/>
              <w:jc w:val="left"/>
            </w:pPr>
            <w:r>
              <w:rPr>
                <w:sz w:val="16"/>
              </w:rPr>
              <w:t>Severe Winter Storms and Snowstorms</w:t>
            </w:r>
          </w:p>
        </w:tc>
        <w:tc>
          <w:tcPr>
            <w:tcW w:type="dxa" w:w="2027"/>
          </w:tcPr>
          <w:p>
            <w:pPr>
              <w:spacing w:after="0"/>
              <w:jc w:val="left"/>
            </w:pPr>
            <w:r>
              <w:rPr>
                <w:sz w:val="16"/>
              </w:rPr>
              <w:t>Winter Weather</w:t>
            </w:r>
          </w:p>
        </w:tc>
        <w:tc>
          <w:tcPr>
            <w:tcW w:type="dxa" w:w="2344"/>
          </w:tcPr>
          <w:p>
            <w:pPr>
              <w:spacing w:after="0"/>
              <w:jc w:val="right"/>
            </w:pPr>
            <w:r>
              <w:rPr>
                <w:sz w:val="16"/>
              </w:rPr>
              <w:t>$147,712.79</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86"/>
          </w:tcPr>
          <w:p>
            <w:pPr>
              <w:spacing w:after="0"/>
              <w:jc w:val="left"/>
            </w:pPr>
            <w:r>
              <w:rPr>
                <w:sz w:val="16"/>
              </w:rPr>
              <w:t>Emergency</w:t>
            </w:r>
          </w:p>
        </w:tc>
        <w:tc>
          <w:tcPr>
            <w:tcW w:type="dxa" w:w="2747"/>
          </w:tcPr>
          <w:p>
            <w:pPr>
              <w:spacing w:after="0"/>
              <w:jc w:val="left"/>
            </w:pPr>
            <w:r>
              <w:rPr>
                <w:sz w:val="16"/>
              </w:rPr>
              <w:t>Hurricane Katrina Evacuation</w:t>
            </w:r>
          </w:p>
        </w:tc>
        <w:tc>
          <w:tcPr>
            <w:tcW w:type="dxa" w:w="2027"/>
          </w:tcPr>
          <w:p>
            <w:pPr>
              <w:spacing w:after="0"/>
              <w:jc w:val="left"/>
            </w:pPr>
            <w:r>
              <w:rPr>
                <w:sz w:val="16"/>
              </w:rPr>
              <w:t>Hurricane: evacuation support, not a local hazard event; not counted</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286"/>
          </w:tcPr>
          <w:p>
            <w:pPr>
              <w:spacing w:after="0"/>
              <w:jc w:val="left"/>
            </w:pPr>
            <w:r>
              <w:rPr>
                <w:sz w:val="16"/>
              </w:rPr>
              <w:t>Major disaster</w:t>
            </w:r>
          </w:p>
        </w:tc>
        <w:tc>
          <w:tcPr>
            <w:tcW w:type="dxa" w:w="2747"/>
          </w:tcPr>
          <w:p>
            <w:pPr>
              <w:spacing w:after="0"/>
              <w:jc w:val="left"/>
            </w:pPr>
            <w:r>
              <w:rPr>
                <w:sz w:val="16"/>
              </w:rPr>
              <w:t>Hurricane Isabel</w:t>
            </w:r>
          </w:p>
        </w:tc>
        <w:tc>
          <w:tcPr>
            <w:tcW w:type="dxa" w:w="2027"/>
          </w:tcPr>
          <w:p>
            <w:pPr>
              <w:spacing w:after="0"/>
              <w:jc w:val="left"/>
            </w:pPr>
            <w:r>
              <w:rPr>
                <w:sz w:val="16"/>
              </w:rPr>
              <w:t>Hurricane</w:t>
            </w:r>
          </w:p>
        </w:tc>
        <w:tc>
          <w:tcPr>
            <w:tcW w:type="dxa" w:w="2344"/>
          </w:tcPr>
          <w:p>
            <w:pPr>
              <w:spacing w:after="0"/>
              <w:jc w:val="right"/>
            </w:pPr>
            <w:r>
              <w:rPr>
                <w:sz w:val="16"/>
              </w:rPr>
              <w:t>$42,221.54</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286"/>
          </w:tcPr>
          <w:p>
            <w:pPr>
              <w:spacing w:after="0"/>
              <w:jc w:val="left"/>
            </w:pPr>
            <w:r>
              <w:rPr>
                <w:sz w:val="16"/>
              </w:rPr>
              <w:t>Major disaster</w:t>
            </w:r>
          </w:p>
        </w:tc>
        <w:tc>
          <w:tcPr>
            <w:tcW w:type="dxa" w:w="2747"/>
          </w:tcPr>
          <w:p>
            <w:pPr>
              <w:spacing w:after="0"/>
              <w:jc w:val="left"/>
            </w:pPr>
            <w:r>
              <w:rPr>
                <w:sz w:val="16"/>
              </w:rPr>
              <w:t>Severe Winter Storm, Record/Near Record Snowfall, Heavy Rain,Floodind, and Mudslide</w:t>
            </w:r>
          </w:p>
        </w:tc>
        <w:tc>
          <w:tcPr>
            <w:tcW w:type="dxa" w:w="2027"/>
          </w:tcPr>
          <w:p>
            <w:pPr>
              <w:spacing w:after="0"/>
              <w:jc w:val="left"/>
            </w:pPr>
            <w:r>
              <w:rPr>
                <w:sz w:val="16"/>
              </w:rPr>
              <w:t>Inland Flooding; Landslide; Winter Weather</w:t>
            </w:r>
          </w:p>
        </w:tc>
        <w:tc>
          <w:tcPr>
            <w:tcW w:type="dxa" w:w="2344"/>
          </w:tcPr>
          <w:p>
            <w:pPr>
              <w:spacing w:after="0"/>
              <w:jc w:val="right"/>
            </w:pPr>
            <w:r>
              <w:rPr>
                <w:sz w:val="16"/>
              </w:rPr>
              <w:t>$33,451.73</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286"/>
          </w:tcPr>
          <w:p>
            <w:pPr>
              <w:spacing w:after="0"/>
              <w:jc w:val="left"/>
            </w:pPr>
            <w:r>
              <w:rPr>
                <w:sz w:val="16"/>
              </w:rPr>
              <w:t>Major disaster</w:t>
            </w:r>
          </w:p>
        </w:tc>
        <w:tc>
          <w:tcPr>
            <w:tcW w:type="dxa" w:w="2747"/>
          </w:tcPr>
          <w:p>
            <w:pPr>
              <w:spacing w:after="0"/>
              <w:jc w:val="left"/>
            </w:pPr>
            <w:r>
              <w:rPr>
                <w:sz w:val="16"/>
              </w:rPr>
              <w:t>Severe Winter Storms</w:t>
            </w:r>
          </w:p>
        </w:tc>
        <w:tc>
          <w:tcPr>
            <w:tcW w:type="dxa" w:w="2027"/>
          </w:tcPr>
          <w:p>
            <w:pPr>
              <w:spacing w:after="0"/>
              <w:jc w:val="left"/>
            </w:pPr>
            <w:r>
              <w:rPr>
                <w:sz w:val="16"/>
              </w:rPr>
              <w:t>Winter Weather</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286"/>
          </w:tcPr>
          <w:p>
            <w:pPr>
              <w:spacing w:after="0"/>
              <w:jc w:val="left"/>
            </w:pPr>
            <w:r>
              <w:rPr>
                <w:sz w:val="16"/>
              </w:rPr>
              <w:t>Major disaster</w:t>
            </w:r>
          </w:p>
        </w:tc>
        <w:tc>
          <w:tcPr>
            <w:tcW w:type="dxa" w:w="2747"/>
          </w:tcPr>
          <w:p>
            <w:pPr>
              <w:spacing w:after="0"/>
              <w:jc w:val="left"/>
            </w:pPr>
            <w:r>
              <w:rPr>
                <w:sz w:val="16"/>
              </w:rPr>
              <w:t>Hurricane Fran and Associated Severe Storm Cond</w:t>
            </w:r>
          </w:p>
        </w:tc>
        <w:tc>
          <w:tcPr>
            <w:tcW w:type="dxa" w:w="2027"/>
          </w:tcPr>
          <w:p>
            <w:pPr>
              <w:spacing w:after="0"/>
              <w:jc w:val="left"/>
            </w:pPr>
            <w:r>
              <w:rPr>
                <w:sz w:val="16"/>
              </w:rPr>
              <w:t>Hurricane</w:t>
            </w:r>
          </w:p>
        </w:tc>
        <w:tc>
          <w:tcPr>
            <w:tcW w:type="dxa" w:w="2344"/>
          </w:tcPr>
          <w:p>
            <w:pPr>
              <w:spacing w:after="0"/>
              <w:jc w:val="right"/>
            </w:pPr>
            <w:r>
              <w:rPr>
                <w:sz w:val="16"/>
              </w:rPr>
              <w:t>PA not declared for this county</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286"/>
          </w:tcPr>
          <w:p>
            <w:pPr>
              <w:spacing w:after="0"/>
              <w:jc w:val="left"/>
            </w:pPr>
            <w:r>
              <w:rPr>
                <w:sz w:val="16"/>
              </w:rPr>
              <w:t>Major disaster</w:t>
            </w:r>
          </w:p>
        </w:tc>
        <w:tc>
          <w:tcPr>
            <w:tcW w:type="dxa" w:w="2747"/>
          </w:tcPr>
          <w:p>
            <w:pPr>
              <w:spacing w:after="0"/>
              <w:jc w:val="left"/>
            </w:pPr>
            <w:r>
              <w:rPr>
                <w:sz w:val="16"/>
              </w:rPr>
              <w:t>Flooding, High Winds, and Wind Driven Rain</w:t>
            </w:r>
          </w:p>
        </w:tc>
        <w:tc>
          <w:tcPr>
            <w:tcW w:type="dxa" w:w="2027"/>
          </w:tcPr>
          <w:p>
            <w:pPr>
              <w:spacing w:after="0"/>
              <w:jc w:val="left"/>
            </w:pPr>
            <w:r>
              <w:rPr>
                <w:sz w:val="16"/>
              </w:rPr>
              <w:t>Inland Flooding (primary); also designated: Strong Wind</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86"/>
          </w:tcPr>
          <w:p>
            <w:pPr>
              <w:spacing w:after="0"/>
              <w:jc w:val="left"/>
            </w:pPr>
            <w:r>
              <w:rPr>
                <w:sz w:val="16"/>
              </w:rPr>
              <w:t>Major disaster</w:t>
            </w:r>
          </w:p>
        </w:tc>
        <w:tc>
          <w:tcPr>
            <w:tcW w:type="dxa" w:w="2747"/>
          </w:tcPr>
          <w:p>
            <w:pPr>
              <w:spacing w:after="0"/>
              <w:jc w:val="left"/>
            </w:pPr>
            <w:r>
              <w:rPr>
                <w:sz w:val="16"/>
              </w:rPr>
              <w:t>Blizzard of 96 (Severe Snow Storm)</w:t>
            </w:r>
          </w:p>
        </w:tc>
        <w:tc>
          <w:tcPr>
            <w:tcW w:type="dxa" w:w="2027"/>
          </w:tcPr>
          <w:p>
            <w:pPr>
              <w:spacing w:after="0"/>
              <w:jc w:val="left"/>
            </w:pPr>
            <w:r>
              <w:rPr>
                <w:sz w:val="16"/>
              </w:rPr>
              <w:t>Winter Weather</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286"/>
          </w:tcPr>
          <w:p>
            <w:pPr>
              <w:spacing w:after="0"/>
              <w:jc w:val="left"/>
            </w:pPr>
            <w:r>
              <w:rPr>
                <w:sz w:val="16"/>
              </w:rPr>
              <w:t>Major disaster</w:t>
            </w:r>
          </w:p>
        </w:tc>
        <w:tc>
          <w:tcPr>
            <w:tcW w:type="dxa" w:w="2747"/>
          </w:tcPr>
          <w:p>
            <w:pPr>
              <w:spacing w:after="0"/>
              <w:jc w:val="left"/>
            </w:pPr>
            <w:r>
              <w:rPr>
                <w:sz w:val="16"/>
              </w:rPr>
              <w:t>Severe Winter Ice Storm</w:t>
            </w:r>
          </w:p>
        </w:tc>
        <w:tc>
          <w:tcPr>
            <w:tcW w:type="dxa" w:w="2027"/>
          </w:tcPr>
          <w:p>
            <w:pPr>
              <w:spacing w:after="0"/>
              <w:jc w:val="left"/>
            </w:pPr>
            <w:r>
              <w:rPr>
                <w:sz w:val="16"/>
              </w:rPr>
              <w:t>Ice Storm; Winter Weather</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86"/>
          </w:tcPr>
          <w:p>
            <w:pPr>
              <w:spacing w:after="0"/>
              <w:jc w:val="left"/>
            </w:pPr>
            <w:r>
              <w:rPr>
                <w:sz w:val="16"/>
              </w:rPr>
              <w:t>Emergency</w:t>
            </w:r>
          </w:p>
        </w:tc>
        <w:tc>
          <w:tcPr>
            <w:tcW w:type="dxa" w:w="2747"/>
          </w:tcPr>
          <w:p>
            <w:pPr>
              <w:spacing w:after="0"/>
              <w:jc w:val="left"/>
            </w:pPr>
            <w:r>
              <w:rPr>
                <w:sz w:val="16"/>
              </w:rPr>
              <w:t>Severe Winter Storm</w:t>
            </w:r>
          </w:p>
        </w:tc>
        <w:tc>
          <w:tcPr>
            <w:tcW w:type="dxa" w:w="2027"/>
          </w:tcPr>
          <w:p>
            <w:pPr>
              <w:spacing w:after="0"/>
              <w:jc w:val="left"/>
            </w:pPr>
            <w:r>
              <w:rPr>
                <w:sz w:val="16"/>
              </w:rPr>
              <w:t>Winter Weather</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286"/>
          </w:tcPr>
          <w:p>
            <w:pPr>
              <w:spacing w:after="0"/>
              <w:jc w:val="left"/>
            </w:pPr>
            <w:r>
              <w:rPr>
                <w:sz w:val="16"/>
              </w:rPr>
              <w:t>Emergency</w:t>
            </w:r>
          </w:p>
        </w:tc>
        <w:tc>
          <w:tcPr>
            <w:tcW w:type="dxa" w:w="2747"/>
          </w:tcPr>
          <w:p>
            <w:pPr>
              <w:spacing w:after="0"/>
              <w:jc w:val="left"/>
            </w:pPr>
            <w:r>
              <w:rPr>
                <w:sz w:val="16"/>
              </w:rPr>
              <w:t>Drought</w:t>
            </w:r>
          </w:p>
        </w:tc>
        <w:tc>
          <w:tcPr>
            <w:tcW w:type="dxa" w:w="2027"/>
          </w:tcPr>
          <w:p>
            <w:pPr>
              <w:spacing w:after="0"/>
              <w:jc w:val="left"/>
            </w:pPr>
            <w:r>
              <w:rPr>
                <w:sz w:val="16"/>
              </w:rPr>
              <w:t>Drought</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286"/>
          </w:tcPr>
          <w:p>
            <w:pPr>
              <w:spacing w:after="0"/>
              <w:jc w:val="left"/>
            </w:pPr>
            <w:r>
              <w:rPr>
                <w:sz w:val="16"/>
              </w:rPr>
              <w:t>Major disaster</w:t>
            </w:r>
          </w:p>
        </w:tc>
        <w:tc>
          <w:tcPr>
            <w:tcW w:type="dxa" w:w="2747"/>
          </w:tcPr>
          <w:p>
            <w:pPr>
              <w:spacing w:after="0"/>
              <w:jc w:val="left"/>
            </w:pPr>
            <w:r>
              <w:rPr>
                <w:sz w:val="16"/>
              </w:rPr>
              <w:t>Tropical Storm Agnes</w:t>
            </w:r>
          </w:p>
        </w:tc>
        <w:tc>
          <w:tcPr>
            <w:tcW w:type="dxa" w:w="2027"/>
          </w:tcPr>
          <w:p>
            <w:pPr>
              <w:spacing w:after="0"/>
              <w:jc w:val="left"/>
            </w:pPr>
            <w:r>
              <w:rPr>
                <w:sz w:val="16"/>
              </w:rPr>
              <w:t>Inland Flooding (primary); also designated: Hurricane</w:t>
            </w:r>
          </w:p>
        </w:tc>
        <w:tc>
          <w:tcPr>
            <w:tcW w:type="dxa" w:w="2344"/>
          </w:tcPr>
          <w:p>
            <w:pPr>
              <w:spacing w:after="0"/>
              <w:jc w:val="right"/>
            </w:pPr>
            <w:r>
              <w:rPr>
                <w:sz w:val="16"/>
              </w:rPr>
              <w:t>no Public Assistance recorded</w:t>
            </w:r>
          </w:p>
        </w:tc>
        <w:tc>
          <w:tcPr>
            <w:tcW w:type="dxa" w:w="1712"/>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42</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146</w:t>
            </w:r>
          </w:p>
        </w:tc>
        <w:tc>
          <w:tcPr>
            <w:tcW w:type="dxa" w:w="1159"/>
          </w:tcPr>
          <w:p>
            <w:pPr>
              <w:spacing w:after="0"/>
              <w:jc w:val="right"/>
            </w:pPr>
            <w:r>
              <w:rPr>
                <w:sz w:val="16"/>
              </w:rPr>
              <w:t>0</w:t>
            </w:r>
          </w:p>
        </w:tc>
        <w:tc>
          <w:tcPr>
            <w:tcW w:type="dxa" w:w="2116"/>
          </w:tcPr>
          <w:p>
            <w:pPr>
              <w:spacing w:after="0"/>
              <w:jc w:val="right"/>
            </w:pPr>
            <w:r>
              <w:rPr>
                <w:sz w:val="16"/>
              </w:rPr>
              <w:t>8</w:t>
            </w:r>
          </w:p>
        </w:tc>
        <w:tc>
          <w:tcPr>
            <w:tcW w:type="dxa" w:w="786"/>
          </w:tcPr>
          <w:p>
            <w:pPr>
              <w:spacing w:after="0"/>
              <w:jc w:val="right"/>
            </w:pPr>
            <w:r>
              <w:rPr>
                <w:sz w:val="16"/>
              </w:rPr>
              <w:t>28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516</w:t>
            </w:r>
          </w:p>
        </w:tc>
        <w:tc>
          <w:tcPr>
            <w:tcW w:type="dxa" w:w="1159"/>
          </w:tcPr>
          <w:p>
            <w:pPr>
              <w:spacing w:after="0"/>
              <w:jc w:val="right"/>
            </w:pPr>
            <w:r>
              <w:rPr>
                <w:sz w:val="16"/>
              </w:rPr>
              <w:t>0</w:t>
            </w:r>
          </w:p>
        </w:tc>
        <w:tc>
          <w:tcPr>
            <w:tcW w:type="dxa" w:w="2116"/>
          </w:tcPr>
          <w:p>
            <w:pPr>
              <w:spacing w:after="0"/>
              <w:jc w:val="right"/>
            </w:pPr>
            <w:r>
              <w:rPr>
                <w:sz w:val="16"/>
              </w:rPr>
              <w:t>33</w:t>
            </w:r>
          </w:p>
        </w:tc>
        <w:tc>
          <w:tcPr>
            <w:tcW w:type="dxa" w:w="786"/>
          </w:tcPr>
          <w:p>
            <w:pPr>
              <w:spacing w:after="0"/>
              <w:jc w:val="right"/>
            </w:pPr>
            <w:r>
              <w:rPr>
                <w:sz w:val="16"/>
              </w:rPr>
              <w:t>107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128</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29</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0"/>
        <w:gridCol w:w="1725"/>
        <w:gridCol w:w="2620"/>
        <w:gridCol w:w="920"/>
        <w:gridCol w:w="2476"/>
        <w:gridCol w:w="1387"/>
        <w:gridCol w:w="2538"/>
      </w:tblGrid>
      <w:tr>
        <w:trPr>
          <w:cantSplit/>
          <w:tblHeader/>
        </w:trPr>
        <w:tc>
          <w:tcPr>
            <w:tcW w:type="dxa" w:w="1037"/>
            <w:shd w:val="clear" w:color="auto" w:fill="E8E8E8"/>
          </w:tcPr>
          <w:p>
            <w:pPr>
              <w:spacing w:after="0"/>
              <w:jc w:val="left"/>
            </w:pPr>
            <w:r>
              <w:rPr>
                <w:b/>
                <w:sz w:val="16"/>
              </w:rPr>
              <w:t>Date</w:t>
            </w:r>
          </w:p>
        </w:tc>
        <w:tc>
          <w:tcPr>
            <w:tcW w:type="dxa" w:w="1410"/>
            <w:shd w:val="clear" w:color="auto" w:fill="E8E8E8"/>
          </w:tcPr>
          <w:p>
            <w:pPr>
              <w:spacing w:after="0"/>
              <w:jc w:val="left"/>
            </w:pPr>
            <w:r>
              <w:rPr>
                <w:b/>
                <w:sz w:val="16"/>
              </w:rPr>
              <w:t>Event type</w:t>
            </w:r>
          </w:p>
        </w:tc>
        <w:tc>
          <w:tcPr>
            <w:tcW w:type="dxa" w:w="1725"/>
            <w:shd w:val="clear" w:color="auto" w:fill="E8E8E8"/>
          </w:tcPr>
          <w:p>
            <w:pPr>
              <w:spacing w:after="0"/>
              <w:jc w:val="left"/>
            </w:pPr>
            <w:r>
              <w:rPr>
                <w:b/>
                <w:sz w:val="16"/>
              </w:rPr>
              <w:t>Magnitude or extent</w:t>
            </w:r>
          </w:p>
        </w:tc>
        <w:tc>
          <w:tcPr>
            <w:tcW w:type="dxa" w:w="2620"/>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6"/>
            <w:shd w:val="clear" w:color="auto" w:fill="E8E8E8"/>
          </w:tcPr>
          <w:p>
            <w:pPr>
              <w:spacing w:after="0"/>
              <w:jc w:val="left"/>
            </w:pPr>
            <w:r>
              <w:rPr>
                <w:b/>
                <w:sz w:val="16"/>
              </w:rPr>
              <w:t>Location</w:t>
            </w:r>
          </w:p>
        </w:tc>
        <w:tc>
          <w:tcPr>
            <w:tcW w:type="dxa" w:w="1387"/>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410"/>
          </w:tcPr>
          <w:p>
            <w:pPr>
              <w:spacing w:after="0"/>
              <w:jc w:val="left"/>
            </w:pPr>
            <w:r>
              <w:rPr>
                <w:sz w:val="16"/>
              </w:rPr>
              <w:t>Extreme Cold/Wind Chill</w:t>
            </w:r>
          </w:p>
        </w:tc>
        <w:tc>
          <w:tcPr>
            <w:tcW w:type="dxa" w:w="1725"/>
          </w:tcPr>
          <w:p>
            <w:pPr>
              <w:spacing w:after="0"/>
              <w:jc w:val="left"/>
            </w:pPr>
          </w:p>
        </w:tc>
        <w:tc>
          <w:tcPr>
            <w:tcW w:type="dxa" w:w="2620"/>
          </w:tcPr>
          <w:p>
            <w:pPr>
              <w:spacing w:after="0"/>
              <w:jc w:val="left"/>
            </w:pPr>
            <w:r>
              <w:rPr>
                <w:sz w:val="16"/>
              </w:rPr>
              <w:t>damage not reported</w:t>
            </w:r>
          </w:p>
        </w:tc>
        <w:tc>
          <w:tcPr>
            <w:tcW w:type="dxa" w:w="920"/>
          </w:tcPr>
          <w:p>
            <w:pPr>
              <w:spacing w:after="0"/>
              <w:jc w:val="right"/>
            </w:pPr>
            <w:r>
              <w:rPr>
                <w:sz w:val="16"/>
              </w:rPr>
              <w:t>0, 0</w:t>
            </w:r>
          </w:p>
        </w:tc>
        <w:tc>
          <w:tcPr>
            <w:tcW w:type="dxa" w:w="2476"/>
          </w:tcPr>
          <w:p>
            <w:pPr>
              <w:spacing w:after="0"/>
              <w:jc w:val="left"/>
            </w:pPr>
            <w:r>
              <w:rPr>
                <w:sz w:val="16"/>
              </w:rPr>
              <w:t>NWS zone VAZ501 (NORTHERN FAUQUIER), zone-level</w:t>
            </w:r>
          </w:p>
        </w:tc>
        <w:tc>
          <w:tcPr>
            <w:tcW w:type="dxa" w:w="1387"/>
          </w:tcPr>
          <w:p>
            <w:pPr>
              <w:spacing w:after="0"/>
              <w:jc w:val="left"/>
            </w:pPr>
            <w:r>
              <w:rPr>
                <w:sz w:val="16"/>
              </w:rPr>
              <w:t>in the 12 months before plan approval; within last 5 years</w:t>
            </w: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2022-06-22</w:t>
            </w:r>
          </w:p>
        </w:tc>
        <w:tc>
          <w:tcPr>
            <w:tcW w:type="dxa" w:w="1410"/>
          </w:tcPr>
          <w:p>
            <w:pPr>
              <w:spacing w:after="0"/>
              <w:jc w:val="left"/>
            </w:pPr>
            <w:r>
              <w:rPr>
                <w:sz w:val="16"/>
              </w:rPr>
              <w:t>Thunderstorm Wind</w:t>
            </w:r>
          </w:p>
        </w:tc>
        <w:tc>
          <w:tcPr>
            <w:tcW w:type="dxa" w:w="1725"/>
          </w:tcPr>
          <w:p>
            <w:pPr>
              <w:spacing w:after="0"/>
              <w:jc w:val="left"/>
            </w:pPr>
            <w:r>
              <w:rPr>
                <w:sz w:val="16"/>
              </w:rPr>
              <w:t>80 kt (92 mph) estimated gust</w:t>
            </w:r>
          </w:p>
        </w:tc>
        <w:tc>
          <w:tcPr>
            <w:tcW w:type="dxa" w:w="2620"/>
          </w:tcPr>
          <w:p>
            <w:pPr>
              <w:spacing w:after="0"/>
              <w:jc w:val="left"/>
            </w:pPr>
            <w:r>
              <w:rPr>
                <w:sz w:val="16"/>
              </w:rPr>
              <w:t>$1,500 property; crops not reported (2022 dollars)</w:t>
            </w:r>
          </w:p>
        </w:tc>
        <w:tc>
          <w:tcPr>
            <w:tcW w:type="dxa" w:w="920"/>
          </w:tcPr>
          <w:p>
            <w:pPr>
              <w:spacing w:after="0"/>
              <w:jc w:val="right"/>
            </w:pPr>
            <w:r>
              <w:rPr>
                <w:sz w:val="16"/>
              </w:rPr>
              <w:t>0, 0</w:t>
            </w:r>
          </w:p>
        </w:tc>
        <w:tc>
          <w:tcPr>
            <w:tcW w:type="dxa" w:w="2476"/>
          </w:tcPr>
          <w:p>
            <w:pPr>
              <w:spacing w:after="0"/>
              <w:jc w:val="left"/>
            </w:pPr>
            <w:r>
              <w:rPr>
                <w:sz w:val="16"/>
              </w:rPr>
              <w:t>DUDIE</w:t>
            </w:r>
          </w:p>
        </w:tc>
        <w:tc>
          <w:tcPr>
            <w:tcW w:type="dxa" w:w="1387"/>
          </w:tcPr>
          <w:p>
            <w:pPr>
              <w:spacing w:after="0"/>
              <w:jc w:val="left"/>
            </w:pPr>
            <w:r>
              <w:rPr>
                <w:sz w:val="16"/>
              </w:rPr>
              <w:t>within last 5 years</w:t>
            </w: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2022-06-22</w:t>
            </w:r>
          </w:p>
        </w:tc>
        <w:tc>
          <w:tcPr>
            <w:tcW w:type="dxa" w:w="1410"/>
          </w:tcPr>
          <w:p>
            <w:pPr>
              <w:spacing w:after="0"/>
              <w:jc w:val="left"/>
            </w:pPr>
            <w:r>
              <w:rPr>
                <w:sz w:val="16"/>
              </w:rPr>
              <w:t>Thunderstorm Wind</w:t>
            </w:r>
          </w:p>
        </w:tc>
        <w:tc>
          <w:tcPr>
            <w:tcW w:type="dxa" w:w="1725"/>
          </w:tcPr>
          <w:p>
            <w:pPr>
              <w:spacing w:after="0"/>
              <w:jc w:val="left"/>
            </w:pPr>
            <w:r>
              <w:rPr>
                <w:sz w:val="16"/>
              </w:rPr>
              <w:t>75 kt (86 mph) estimated gust</w:t>
            </w:r>
          </w:p>
        </w:tc>
        <w:tc>
          <w:tcPr>
            <w:tcW w:type="dxa" w:w="2620"/>
          </w:tcPr>
          <w:p>
            <w:pPr>
              <w:spacing w:after="0"/>
              <w:jc w:val="left"/>
            </w:pPr>
            <w:r>
              <w:rPr>
                <w:sz w:val="16"/>
              </w:rPr>
              <w:t>$500,000 property; crops not reported (2022 dollars)</w:t>
            </w:r>
          </w:p>
        </w:tc>
        <w:tc>
          <w:tcPr>
            <w:tcW w:type="dxa" w:w="920"/>
          </w:tcPr>
          <w:p>
            <w:pPr>
              <w:spacing w:after="0"/>
              <w:jc w:val="right"/>
            </w:pPr>
            <w:r>
              <w:rPr>
                <w:sz w:val="16"/>
              </w:rPr>
              <w:t>0, 0</w:t>
            </w:r>
          </w:p>
        </w:tc>
        <w:tc>
          <w:tcPr>
            <w:tcW w:type="dxa" w:w="2476"/>
          </w:tcPr>
          <w:p>
            <w:pPr>
              <w:spacing w:after="0"/>
              <w:jc w:val="left"/>
            </w:pPr>
            <w:r>
              <w:rPr>
                <w:sz w:val="16"/>
              </w:rPr>
              <w:t>MARSHALL</w:t>
            </w:r>
          </w:p>
        </w:tc>
        <w:tc>
          <w:tcPr>
            <w:tcW w:type="dxa" w:w="1387"/>
          </w:tcPr>
          <w:p>
            <w:pPr>
              <w:spacing w:after="0"/>
              <w:jc w:val="left"/>
            </w:pPr>
            <w:r>
              <w:rPr>
                <w:sz w:val="16"/>
              </w:rPr>
              <w:t>within last 5 years</w:t>
            </w:r>
          </w:p>
        </w:tc>
        <w:tc>
          <w:tcPr>
            <w:tcW w:type="dxa" w:w="2538"/>
          </w:tcPr>
          <w:p>
            <w:pPr>
              <w:spacing w:after="0"/>
              <w:jc w:val="left"/>
            </w:pPr>
            <w:r>
              <w:rPr>
                <w:sz w:val="16"/>
              </w:rPr>
              <w:t>B1-c most damaging: Thunderstorm Wind</w:t>
            </w:r>
          </w:p>
        </w:tc>
      </w:tr>
      <w:tr>
        <w:trPr>
          <w:cantSplit/>
        </w:trPr>
        <w:tc>
          <w:tcPr>
            <w:tcW w:type="dxa" w:w="1037"/>
          </w:tcPr>
          <w:p>
            <w:pPr>
              <w:spacing w:after="0"/>
              <w:jc w:val="left"/>
            </w:pPr>
            <w:r>
              <w:rPr>
                <w:sz w:val="16"/>
              </w:rPr>
              <w:t>2020-07-19</w:t>
            </w:r>
          </w:p>
        </w:tc>
        <w:tc>
          <w:tcPr>
            <w:tcW w:type="dxa" w:w="1410"/>
          </w:tcPr>
          <w:p>
            <w:pPr>
              <w:spacing w:after="0"/>
              <w:jc w:val="left"/>
            </w:pPr>
            <w:r>
              <w:rPr>
                <w:sz w:val="16"/>
              </w:rPr>
              <w:t>Heat</w:t>
            </w:r>
          </w:p>
        </w:tc>
        <w:tc>
          <w:tcPr>
            <w:tcW w:type="dxa" w:w="1725"/>
          </w:tcPr>
          <w:p>
            <w:pPr>
              <w:spacing w:after="0"/>
              <w:jc w:val="left"/>
            </w:pPr>
          </w:p>
        </w:tc>
        <w:tc>
          <w:tcPr>
            <w:tcW w:type="dxa" w:w="2620"/>
          </w:tcPr>
          <w:p>
            <w:pPr>
              <w:spacing w:after="0"/>
              <w:jc w:val="left"/>
            </w:pPr>
            <w:r>
              <w:rPr>
                <w:sz w:val="16"/>
              </w:rPr>
              <w:t>damage not reported</w:t>
            </w:r>
          </w:p>
        </w:tc>
        <w:tc>
          <w:tcPr>
            <w:tcW w:type="dxa" w:w="920"/>
          </w:tcPr>
          <w:p>
            <w:pPr>
              <w:spacing w:after="0"/>
              <w:jc w:val="right"/>
            </w:pPr>
            <w:r>
              <w:rPr>
                <w:sz w:val="16"/>
              </w:rPr>
              <w:t>0, 0</w:t>
            </w:r>
          </w:p>
        </w:tc>
        <w:tc>
          <w:tcPr>
            <w:tcW w:type="dxa" w:w="2476"/>
          </w:tcPr>
          <w:p>
            <w:pPr>
              <w:spacing w:after="0"/>
              <w:jc w:val="left"/>
            </w:pPr>
            <w:r>
              <w:rPr>
                <w:sz w:val="16"/>
              </w:rPr>
              <w:t>NWS zone VAZ502 (SOUTHERN FAUQUIER), zone-level</w:t>
            </w:r>
          </w:p>
        </w:tc>
        <w:tc>
          <w:tcPr>
            <w:tcW w:type="dxa" w:w="1387"/>
          </w:tcPr>
          <w:p>
            <w:pPr>
              <w:spacing w:after="0"/>
              <w:jc w:val="left"/>
            </w:pP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2018-03-02</w:t>
            </w:r>
          </w:p>
        </w:tc>
        <w:tc>
          <w:tcPr>
            <w:tcW w:type="dxa" w:w="1410"/>
          </w:tcPr>
          <w:p>
            <w:pPr>
              <w:spacing w:after="0"/>
              <w:jc w:val="left"/>
            </w:pPr>
            <w:r>
              <w:rPr>
                <w:sz w:val="16"/>
              </w:rPr>
              <w:t>High Wind</w:t>
            </w:r>
          </w:p>
        </w:tc>
        <w:tc>
          <w:tcPr>
            <w:tcW w:type="dxa" w:w="1725"/>
          </w:tcPr>
          <w:p>
            <w:pPr>
              <w:spacing w:after="0"/>
              <w:jc w:val="left"/>
            </w:pPr>
            <w:r>
              <w:rPr>
                <w:sz w:val="16"/>
              </w:rPr>
              <w:t>55 kt (63 mph) estimated gust</w:t>
            </w:r>
          </w:p>
        </w:tc>
        <w:tc>
          <w:tcPr>
            <w:tcW w:type="dxa" w:w="2620"/>
          </w:tcPr>
          <w:p>
            <w:pPr>
              <w:spacing w:after="0"/>
              <w:jc w:val="left"/>
            </w:pPr>
            <w:r>
              <w:rPr>
                <w:sz w:val="16"/>
              </w:rPr>
              <w:t>damage not reported</w:t>
            </w:r>
          </w:p>
        </w:tc>
        <w:tc>
          <w:tcPr>
            <w:tcW w:type="dxa" w:w="920"/>
          </w:tcPr>
          <w:p>
            <w:pPr>
              <w:spacing w:after="0"/>
              <w:jc w:val="right"/>
            </w:pPr>
            <w:r>
              <w:rPr>
                <w:sz w:val="16"/>
              </w:rPr>
              <w:t>0, 0</w:t>
            </w:r>
          </w:p>
        </w:tc>
        <w:tc>
          <w:tcPr>
            <w:tcW w:type="dxa" w:w="2476"/>
          </w:tcPr>
          <w:p>
            <w:pPr>
              <w:spacing w:after="0"/>
              <w:jc w:val="left"/>
            </w:pPr>
            <w:r>
              <w:rPr>
                <w:sz w:val="16"/>
              </w:rPr>
              <w:t>NWS zone VAZ502 (SOUTHERN FAUQUIER), zone-level</w:t>
            </w:r>
          </w:p>
        </w:tc>
        <w:tc>
          <w:tcPr>
            <w:tcW w:type="dxa" w:w="1387"/>
          </w:tcPr>
          <w:p>
            <w:pPr>
              <w:spacing w:after="0"/>
              <w:jc w:val="left"/>
            </w:pPr>
          </w:p>
        </w:tc>
        <w:tc>
          <w:tcPr>
            <w:tcW w:type="dxa" w:w="2538"/>
          </w:tcPr>
          <w:p>
            <w:pPr>
              <w:spacing w:after="0"/>
              <w:jc w:val="left"/>
            </w:pPr>
            <w:r>
              <w:rPr>
                <w:sz w:val="16"/>
              </w:rPr>
              <w:t>B1-c worst recorded: High Wind and Strong Wind</w:t>
            </w:r>
          </w:p>
        </w:tc>
      </w:tr>
      <w:tr>
        <w:trPr>
          <w:cantSplit/>
        </w:trPr>
        <w:tc>
          <w:tcPr>
            <w:tcW w:type="dxa" w:w="1037"/>
          </w:tcPr>
          <w:p>
            <w:pPr>
              <w:spacing w:after="0"/>
              <w:jc w:val="left"/>
            </w:pPr>
            <w:r>
              <w:rPr>
                <w:sz w:val="16"/>
              </w:rPr>
              <w:t>2010-02-05</w:t>
            </w:r>
          </w:p>
        </w:tc>
        <w:tc>
          <w:tcPr>
            <w:tcW w:type="dxa" w:w="1410"/>
          </w:tcPr>
          <w:p>
            <w:pPr>
              <w:spacing w:after="0"/>
              <w:jc w:val="left"/>
            </w:pPr>
            <w:r>
              <w:rPr>
                <w:sz w:val="16"/>
              </w:rPr>
              <w:t>Winter Storm</w:t>
            </w:r>
          </w:p>
        </w:tc>
        <w:tc>
          <w:tcPr>
            <w:tcW w:type="dxa" w:w="1725"/>
          </w:tcPr>
          <w:p>
            <w:pPr>
              <w:spacing w:after="0"/>
              <w:jc w:val="left"/>
            </w:pPr>
          </w:p>
        </w:tc>
        <w:tc>
          <w:tcPr>
            <w:tcW w:type="dxa" w:w="2620"/>
          </w:tcPr>
          <w:p>
            <w:pPr>
              <w:spacing w:after="0"/>
              <w:jc w:val="left"/>
            </w:pPr>
            <w:r>
              <w:rPr>
                <w:sz w:val="16"/>
              </w:rPr>
              <w:t>$5,000 property; crops not reported (zone total, 2010 dollars)</w:t>
            </w:r>
          </w:p>
        </w:tc>
        <w:tc>
          <w:tcPr>
            <w:tcW w:type="dxa" w:w="920"/>
          </w:tcPr>
          <w:p>
            <w:pPr>
              <w:spacing w:after="0"/>
              <w:jc w:val="right"/>
            </w:pPr>
            <w:r>
              <w:rPr>
                <w:sz w:val="16"/>
              </w:rPr>
              <w:t>0, 0</w:t>
            </w:r>
          </w:p>
        </w:tc>
        <w:tc>
          <w:tcPr>
            <w:tcW w:type="dxa" w:w="2476"/>
          </w:tcPr>
          <w:p>
            <w:pPr>
              <w:spacing w:after="0"/>
              <w:jc w:val="left"/>
            </w:pPr>
            <w:r>
              <w:rPr>
                <w:sz w:val="16"/>
              </w:rPr>
              <w:t>NWS zone VAZ501 (NORTHERN FAUQUIER), zone-level</w:t>
            </w:r>
          </w:p>
        </w:tc>
        <w:tc>
          <w:tcPr>
            <w:tcW w:type="dxa" w:w="1387"/>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2004-09-17</w:t>
            </w:r>
          </w:p>
        </w:tc>
        <w:tc>
          <w:tcPr>
            <w:tcW w:type="dxa" w:w="1410"/>
          </w:tcPr>
          <w:p>
            <w:pPr>
              <w:spacing w:after="0"/>
              <w:jc w:val="left"/>
            </w:pPr>
            <w:r>
              <w:rPr>
                <w:sz w:val="16"/>
              </w:rPr>
              <w:t>Tornado</w:t>
            </w:r>
          </w:p>
        </w:tc>
        <w:tc>
          <w:tcPr>
            <w:tcW w:type="dxa" w:w="1725"/>
          </w:tcPr>
          <w:p>
            <w:pPr>
              <w:spacing w:after="0"/>
              <w:jc w:val="left"/>
            </w:pPr>
            <w:r>
              <w:rPr>
                <w:sz w:val="16"/>
              </w:rPr>
              <w:t>F3, 9 mi within this county, 200 yd wide</w:t>
            </w:r>
          </w:p>
        </w:tc>
        <w:tc>
          <w:tcPr>
            <w:tcW w:type="dxa" w:w="2620"/>
          </w:tcPr>
          <w:p>
            <w:pPr>
              <w:spacing w:after="0"/>
              <w:jc w:val="left"/>
            </w:pPr>
            <w:r>
              <w:rPr>
                <w:sz w:val="16"/>
              </w:rPr>
              <w:t>$250,000 property; crops not reported (2004 dollars)</w:t>
            </w:r>
          </w:p>
        </w:tc>
        <w:tc>
          <w:tcPr>
            <w:tcW w:type="dxa" w:w="920"/>
          </w:tcPr>
          <w:p>
            <w:pPr>
              <w:spacing w:after="0"/>
              <w:jc w:val="right"/>
            </w:pPr>
            <w:r>
              <w:rPr>
                <w:sz w:val="16"/>
              </w:rPr>
              <w:t>0, 2</w:t>
            </w:r>
          </w:p>
        </w:tc>
        <w:tc>
          <w:tcPr>
            <w:tcW w:type="dxa" w:w="2476"/>
          </w:tcPr>
          <w:p>
            <w:pPr>
              <w:spacing w:after="0"/>
              <w:jc w:val="left"/>
            </w:pPr>
            <w:r>
              <w:rPr>
                <w:sz w:val="16"/>
              </w:rPr>
              <w:t>REMINGTON</w:t>
            </w:r>
          </w:p>
        </w:tc>
        <w:tc>
          <w:tcPr>
            <w:tcW w:type="dxa" w:w="1387"/>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2001-08-30</w:t>
            </w:r>
          </w:p>
        </w:tc>
        <w:tc>
          <w:tcPr>
            <w:tcW w:type="dxa" w:w="1410"/>
          </w:tcPr>
          <w:p>
            <w:pPr>
              <w:spacing w:after="0"/>
              <w:jc w:val="left"/>
            </w:pPr>
            <w:r>
              <w:rPr>
                <w:sz w:val="16"/>
              </w:rPr>
              <w:t>Lightning</w:t>
            </w:r>
          </w:p>
        </w:tc>
        <w:tc>
          <w:tcPr>
            <w:tcW w:type="dxa" w:w="1725"/>
          </w:tcPr>
          <w:p>
            <w:pPr>
              <w:spacing w:after="0"/>
              <w:jc w:val="left"/>
            </w:pPr>
          </w:p>
        </w:tc>
        <w:tc>
          <w:tcPr>
            <w:tcW w:type="dxa" w:w="2620"/>
          </w:tcPr>
          <w:p>
            <w:pPr>
              <w:spacing w:after="0"/>
              <w:jc w:val="left"/>
            </w:pPr>
            <w:r>
              <w:rPr>
                <w:sz w:val="16"/>
              </w:rPr>
              <w:t>$1,000 property; crops not reported (2001 dollars)</w:t>
            </w:r>
          </w:p>
        </w:tc>
        <w:tc>
          <w:tcPr>
            <w:tcW w:type="dxa" w:w="920"/>
          </w:tcPr>
          <w:p>
            <w:pPr>
              <w:spacing w:after="0"/>
              <w:jc w:val="right"/>
            </w:pPr>
            <w:r>
              <w:rPr>
                <w:sz w:val="16"/>
              </w:rPr>
              <w:t>2, 0</w:t>
            </w:r>
          </w:p>
        </w:tc>
        <w:tc>
          <w:tcPr>
            <w:tcW w:type="dxa" w:w="2476"/>
          </w:tcPr>
          <w:p>
            <w:pPr>
              <w:spacing w:after="0"/>
              <w:jc w:val="left"/>
            </w:pPr>
            <w:r>
              <w:rPr>
                <w:sz w:val="16"/>
              </w:rPr>
              <w:t>REMINGTON</w:t>
            </w:r>
          </w:p>
        </w:tc>
        <w:tc>
          <w:tcPr>
            <w:tcW w:type="dxa" w:w="1387"/>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2000-06-02</w:t>
            </w:r>
          </w:p>
        </w:tc>
        <w:tc>
          <w:tcPr>
            <w:tcW w:type="dxa" w:w="1410"/>
          </w:tcPr>
          <w:p>
            <w:pPr>
              <w:spacing w:after="0"/>
              <w:jc w:val="left"/>
            </w:pPr>
            <w:r>
              <w:rPr>
                <w:sz w:val="16"/>
              </w:rPr>
              <w:t>Hail</w:t>
            </w:r>
          </w:p>
        </w:tc>
        <w:tc>
          <w:tcPr>
            <w:tcW w:type="dxa" w:w="1725"/>
          </w:tcPr>
          <w:p>
            <w:pPr>
              <w:spacing w:after="0"/>
              <w:jc w:val="left"/>
            </w:pPr>
            <w:r>
              <w:rPr>
                <w:sz w:val="16"/>
              </w:rPr>
              <w:t>2.5 in</w:t>
            </w:r>
          </w:p>
        </w:tc>
        <w:tc>
          <w:tcPr>
            <w:tcW w:type="dxa" w:w="2620"/>
          </w:tcPr>
          <w:p>
            <w:pPr>
              <w:spacing w:after="0"/>
              <w:jc w:val="left"/>
            </w:pPr>
            <w:r>
              <w:rPr>
                <w:sz w:val="16"/>
              </w:rPr>
              <w:t>damage not reported</w:t>
            </w:r>
          </w:p>
        </w:tc>
        <w:tc>
          <w:tcPr>
            <w:tcW w:type="dxa" w:w="920"/>
          </w:tcPr>
          <w:p>
            <w:pPr>
              <w:spacing w:after="0"/>
              <w:jc w:val="right"/>
            </w:pPr>
            <w:r>
              <w:rPr>
                <w:sz w:val="16"/>
              </w:rPr>
              <w:t>0, 0</w:t>
            </w:r>
          </w:p>
        </w:tc>
        <w:tc>
          <w:tcPr>
            <w:tcW w:type="dxa" w:w="2476"/>
          </w:tcPr>
          <w:p>
            <w:pPr>
              <w:spacing w:after="0"/>
              <w:jc w:val="left"/>
            </w:pPr>
            <w:r>
              <w:rPr>
                <w:sz w:val="16"/>
              </w:rPr>
              <w:t>WARRENTON</w:t>
            </w:r>
          </w:p>
        </w:tc>
        <w:tc>
          <w:tcPr>
            <w:tcW w:type="dxa" w:w="1387"/>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1996-06-24</w:t>
            </w:r>
          </w:p>
        </w:tc>
        <w:tc>
          <w:tcPr>
            <w:tcW w:type="dxa" w:w="1410"/>
          </w:tcPr>
          <w:p>
            <w:pPr>
              <w:spacing w:after="0"/>
              <w:jc w:val="left"/>
            </w:pPr>
            <w:r>
              <w:rPr>
                <w:sz w:val="16"/>
              </w:rPr>
              <w:t>Lightning</w:t>
            </w:r>
          </w:p>
        </w:tc>
        <w:tc>
          <w:tcPr>
            <w:tcW w:type="dxa" w:w="1725"/>
          </w:tcPr>
          <w:p>
            <w:pPr>
              <w:spacing w:after="0"/>
              <w:jc w:val="left"/>
            </w:pPr>
          </w:p>
        </w:tc>
        <w:tc>
          <w:tcPr>
            <w:tcW w:type="dxa" w:w="2620"/>
          </w:tcPr>
          <w:p>
            <w:pPr>
              <w:spacing w:after="0"/>
              <w:jc w:val="left"/>
            </w:pPr>
            <w:r>
              <w:rPr>
                <w:sz w:val="16"/>
              </w:rPr>
              <w:t>$25,000 property; crops not reported (1996 dollars)</w:t>
            </w:r>
          </w:p>
        </w:tc>
        <w:tc>
          <w:tcPr>
            <w:tcW w:type="dxa" w:w="920"/>
          </w:tcPr>
          <w:p>
            <w:pPr>
              <w:spacing w:after="0"/>
              <w:jc w:val="right"/>
            </w:pPr>
            <w:r>
              <w:rPr>
                <w:sz w:val="16"/>
              </w:rPr>
              <w:t>0, 0</w:t>
            </w:r>
          </w:p>
        </w:tc>
        <w:tc>
          <w:tcPr>
            <w:tcW w:type="dxa" w:w="2476"/>
          </w:tcPr>
          <w:p>
            <w:pPr>
              <w:spacing w:after="0"/>
              <w:jc w:val="left"/>
            </w:pPr>
            <w:r>
              <w:rPr>
                <w:sz w:val="16"/>
              </w:rPr>
              <w:t>N PORTION</w:t>
            </w:r>
          </w:p>
        </w:tc>
        <w:tc>
          <w:tcPr>
            <w:tcW w:type="dxa" w:w="1387"/>
          </w:tcPr>
          <w:p>
            <w:pPr>
              <w:spacing w:after="0"/>
              <w:jc w:val="left"/>
            </w:pPr>
          </w:p>
        </w:tc>
        <w:tc>
          <w:tcPr>
            <w:tcW w:type="dxa" w:w="2538"/>
          </w:tcPr>
          <w:p>
            <w:pPr>
              <w:spacing w:after="0"/>
              <w:jc w:val="left"/>
            </w:pPr>
            <w:r>
              <w:rPr>
                <w:sz w:val="16"/>
              </w:rPr>
              <w:t>B1-c most damaging: Lightning</w:t>
            </w:r>
          </w:p>
        </w:tc>
      </w:tr>
      <w:tr>
        <w:trPr>
          <w:cantSplit/>
        </w:trPr>
        <w:tc>
          <w:tcPr>
            <w:tcW w:type="dxa" w:w="1037"/>
          </w:tcPr>
          <w:p>
            <w:pPr>
              <w:spacing w:after="0"/>
              <w:jc w:val="left"/>
            </w:pPr>
            <w:r>
              <w:rPr>
                <w:sz w:val="16"/>
              </w:rPr>
              <w:t>1996-01-19</w:t>
            </w:r>
          </w:p>
        </w:tc>
        <w:tc>
          <w:tcPr>
            <w:tcW w:type="dxa" w:w="1410"/>
          </w:tcPr>
          <w:p>
            <w:pPr>
              <w:spacing w:after="0"/>
              <w:jc w:val="left"/>
            </w:pPr>
            <w:r>
              <w:rPr>
                <w:sz w:val="16"/>
              </w:rPr>
              <w:t>Flash Flood</w:t>
            </w:r>
          </w:p>
        </w:tc>
        <w:tc>
          <w:tcPr>
            <w:tcW w:type="dxa" w:w="1725"/>
          </w:tcPr>
          <w:p>
            <w:pPr>
              <w:spacing w:after="0"/>
              <w:jc w:val="left"/>
            </w:pPr>
          </w:p>
        </w:tc>
        <w:tc>
          <w:tcPr>
            <w:tcW w:type="dxa" w:w="2620"/>
          </w:tcPr>
          <w:p>
            <w:pPr>
              <w:spacing w:after="0"/>
              <w:jc w:val="left"/>
            </w:pPr>
            <w:r>
              <w:rPr>
                <w:sz w:val="16"/>
              </w:rPr>
              <w:t>$200,000 property; crops not reported (1996 dollars)</w:t>
            </w:r>
          </w:p>
        </w:tc>
        <w:tc>
          <w:tcPr>
            <w:tcW w:type="dxa" w:w="920"/>
          </w:tcPr>
          <w:p>
            <w:pPr>
              <w:spacing w:after="0"/>
              <w:jc w:val="right"/>
            </w:pPr>
            <w:r>
              <w:rPr>
                <w:sz w:val="16"/>
              </w:rPr>
              <w:t>0, 0</w:t>
            </w:r>
          </w:p>
        </w:tc>
        <w:tc>
          <w:tcPr>
            <w:tcW w:type="dxa" w:w="2476"/>
          </w:tcPr>
          <w:p>
            <w:pPr>
              <w:spacing w:after="0"/>
              <w:jc w:val="left"/>
            </w:pPr>
            <w:r>
              <w:rPr>
                <w:sz w:val="16"/>
              </w:rPr>
              <w:t>ALL</w:t>
            </w:r>
          </w:p>
        </w:tc>
        <w:tc>
          <w:tcPr>
            <w:tcW w:type="dxa" w:w="1387"/>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1995-06-03</w:t>
            </w:r>
          </w:p>
        </w:tc>
        <w:tc>
          <w:tcPr>
            <w:tcW w:type="dxa" w:w="1410"/>
          </w:tcPr>
          <w:p>
            <w:pPr>
              <w:spacing w:after="0"/>
              <w:jc w:val="left"/>
            </w:pPr>
            <w:r>
              <w:rPr>
                <w:sz w:val="16"/>
              </w:rPr>
              <w:t>Thunderstorm Wind</w:t>
            </w:r>
          </w:p>
        </w:tc>
        <w:tc>
          <w:tcPr>
            <w:tcW w:type="dxa" w:w="1725"/>
          </w:tcPr>
          <w:p>
            <w:pPr>
              <w:spacing w:after="0"/>
              <w:jc w:val="left"/>
            </w:pPr>
            <w:r>
              <w:rPr>
                <w:sz w:val="16"/>
              </w:rPr>
              <w:t>speed not recorded</w:t>
            </w:r>
          </w:p>
        </w:tc>
        <w:tc>
          <w:tcPr>
            <w:tcW w:type="dxa" w:w="2620"/>
          </w:tcPr>
          <w:p>
            <w:pPr>
              <w:spacing w:after="0"/>
              <w:jc w:val="left"/>
            </w:pPr>
            <w:r>
              <w:rPr>
                <w:sz w:val="16"/>
              </w:rPr>
              <w:t>$250,000 property; crops not recorded (1995 dollars)</w:t>
            </w:r>
          </w:p>
        </w:tc>
        <w:tc>
          <w:tcPr>
            <w:tcW w:type="dxa" w:w="920"/>
          </w:tcPr>
          <w:p>
            <w:pPr>
              <w:spacing w:after="0"/>
              <w:jc w:val="right"/>
            </w:pPr>
            <w:r>
              <w:rPr>
                <w:sz w:val="16"/>
              </w:rPr>
              <w:t>0, 15</w:t>
            </w:r>
          </w:p>
        </w:tc>
        <w:tc>
          <w:tcPr>
            <w:tcW w:type="dxa" w:w="2476"/>
          </w:tcPr>
          <w:p>
            <w:pPr>
              <w:spacing w:after="0"/>
              <w:jc w:val="left"/>
            </w:pPr>
            <w:r>
              <w:rPr>
                <w:sz w:val="16"/>
              </w:rPr>
              <w:t>The Plains</w:t>
            </w:r>
          </w:p>
        </w:tc>
        <w:tc>
          <w:tcPr>
            <w:tcW w:type="dxa" w:w="1387"/>
          </w:tcPr>
          <w:p>
            <w:pPr>
              <w:spacing w:after="0"/>
              <w:jc w:val="left"/>
            </w:pPr>
          </w:p>
        </w:tc>
        <w:tc>
          <w:tcPr>
            <w:tcW w:type="dxa" w:w="25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1.6</w:t>
            </w:r>
          </w:p>
        </w:tc>
        <w:tc>
          <w:tcPr>
            <w:tcW w:type="dxa" w:w="1300"/>
          </w:tcPr>
          <w:p>
            <w:pPr>
              <w:spacing w:after="0"/>
              <w:jc w:val="left"/>
            </w:pPr>
            <w:r>
              <w:rPr>
                <w:sz w:val="16"/>
              </w:rPr>
              <w:t>event-days per year</w:t>
            </w:r>
          </w:p>
        </w:tc>
        <w:tc>
          <w:tcPr>
            <w:tcW w:type="dxa" w:w="1633"/>
          </w:tcPr>
          <w:p>
            <w:pPr>
              <w:spacing w:after="0"/>
              <w:jc w:val="left"/>
            </w:pPr>
            <w:r>
              <w:rPr>
                <w:sz w:val="16"/>
              </w:rPr>
              <w:t>about 1.6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4 of 30 years, 1996 to 2025 (13.3%)</w:t>
            </w:r>
          </w:p>
        </w:tc>
        <w:tc>
          <w:tcPr>
            <w:tcW w:type="dxa" w:w="1542"/>
          </w:tcPr>
          <w:p>
            <w:pPr>
              <w:spacing w:after="0"/>
              <w:jc w:val="right"/>
            </w:pPr>
            <w:r>
              <w:rPr>
                <w:sz w:val="16"/>
              </w:rPr>
              <w:t>30.4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2.93</w:t>
            </w:r>
          </w:p>
        </w:tc>
        <w:tc>
          <w:tcPr>
            <w:tcW w:type="dxa" w:w="1300"/>
          </w:tcPr>
          <w:p>
            <w:pPr>
              <w:spacing w:after="0"/>
              <w:jc w:val="left"/>
            </w:pPr>
            <w:r>
              <w:rPr>
                <w:sz w:val="16"/>
              </w:rPr>
              <w:t>event-days per year</w:t>
            </w:r>
          </w:p>
        </w:tc>
        <w:tc>
          <w:tcPr>
            <w:tcW w:type="dxa" w:w="1633"/>
          </w:tcPr>
          <w:p>
            <w:pPr>
              <w:spacing w:after="0"/>
              <w:jc w:val="left"/>
            </w:pPr>
            <w:r>
              <w:rPr>
                <w:sz w:val="16"/>
              </w:rPr>
              <w:t>about 2.93 days per year</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147</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0.00156</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3.67</w:t>
            </w:r>
          </w:p>
        </w:tc>
        <w:tc>
          <w:tcPr>
            <w:tcW w:type="dxa" w:w="1300"/>
          </w:tcPr>
          <w:p>
            <w:pPr>
              <w:spacing w:after="0"/>
              <w:jc w:val="left"/>
            </w:pPr>
            <w:r>
              <w:rPr>
                <w:sz w:val="16"/>
              </w:rPr>
              <w:t>events per year</w:t>
            </w:r>
          </w:p>
        </w:tc>
        <w:tc>
          <w:tcPr>
            <w:tcW w:type="dxa" w:w="1633"/>
          </w:tcPr>
          <w:p>
            <w:pPr>
              <w:spacing w:after="0"/>
              <w:jc w:val="left"/>
            </w:pPr>
            <w:r>
              <w:rPr>
                <w:sz w:val="16"/>
              </w:rPr>
              <w:t>about 3.67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139.6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4.47</w:t>
            </w:r>
          </w:p>
        </w:tc>
        <w:tc>
          <w:tcPr>
            <w:tcW w:type="dxa" w:w="1300"/>
          </w:tcPr>
          <w:p>
            <w:pPr>
              <w:spacing w:after="0"/>
              <w:jc w:val="left"/>
            </w:pPr>
            <w:r>
              <w:rPr>
                <w:sz w:val="16"/>
              </w:rPr>
              <w:t>event-days per year</w:t>
            </w:r>
          </w:p>
        </w:tc>
        <w:tc>
          <w:tcPr>
            <w:tcW w:type="dxa" w:w="1633"/>
          </w:tcPr>
          <w:p>
            <w:pPr>
              <w:spacing w:after="0"/>
              <w:jc w:val="left"/>
            </w:pPr>
            <w:r>
              <w:rPr>
                <w:sz w:val="16"/>
              </w:rPr>
              <w:t>about 4.47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9 of 30 years, 1996 to 2025 (30%)</w:t>
            </w:r>
          </w:p>
        </w:tc>
        <w:tc>
          <w:tcPr>
            <w:tcW w:type="dxa" w:w="1542"/>
          </w:tcPr>
          <w:p>
            <w:pPr>
              <w:spacing w:after="0"/>
              <w:jc w:val="right"/>
            </w:pPr>
            <w:r>
              <w:rPr>
                <w:sz w:val="16"/>
              </w:rPr>
              <w:t>76.9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0.0894</w:t>
            </w:r>
          </w:p>
        </w:tc>
        <w:tc>
          <w:tcPr>
            <w:tcW w:type="dxa" w:w="1300"/>
          </w:tcPr>
          <w:p>
            <w:pPr>
              <w:spacing w:after="0"/>
              <w:jc w:val="left"/>
            </w:pPr>
            <w:r>
              <w:rPr>
                <w:sz w:val="16"/>
              </w:rPr>
              <w:t>events per year</w:t>
            </w:r>
          </w:p>
        </w:tc>
        <w:tc>
          <w:tcPr>
            <w:tcW w:type="dxa" w:w="1633"/>
          </w:tcPr>
          <w:p>
            <w:pPr>
              <w:spacing w:after="0"/>
              <w:jc w:val="left"/>
            </w:pPr>
            <w:r>
              <w:rPr>
                <w:sz w:val="16"/>
              </w:rPr>
              <w:t>about 1 in 11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30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0.64</w:t>
            </w:r>
          </w:p>
        </w:tc>
        <w:tc>
          <w:tcPr>
            <w:tcW w:type="dxa" w:w="1300"/>
          </w:tcPr>
          <w:p>
            <w:pPr>
              <w:spacing w:after="0"/>
              <w:jc w:val="left"/>
            </w:pPr>
            <w:r>
              <w:rPr>
                <w:sz w:val="16"/>
              </w:rPr>
              <w:t>event-days per year</w:t>
            </w:r>
          </w:p>
        </w:tc>
        <w:tc>
          <w:tcPr>
            <w:tcW w:type="dxa" w:w="1633"/>
          </w:tcPr>
          <w:p>
            <w:pPr>
              <w:spacing w:after="0"/>
              <w:jc w:val="left"/>
            </w:pPr>
            <w:r>
              <w:rPr>
                <w:sz w:val="16"/>
              </w:rPr>
              <w:t>about 0.64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43</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2.68</w:t>
            </w:r>
          </w:p>
        </w:tc>
        <w:tc>
          <w:tcPr>
            <w:tcW w:type="dxa" w:w="1300"/>
          </w:tcPr>
          <w:p>
            <w:pPr>
              <w:spacing w:after="0"/>
              <w:jc w:val="left"/>
            </w:pPr>
            <w:r>
              <w:rPr>
                <w:sz w:val="16"/>
              </w:rPr>
              <w:t>event-days per year</w:t>
            </w:r>
          </w:p>
        </w:tc>
        <w:tc>
          <w:tcPr>
            <w:tcW w:type="dxa" w:w="1633"/>
          </w:tcPr>
          <w:p>
            <w:pPr>
              <w:spacing w:after="0"/>
              <w:jc w:val="left"/>
            </w:pPr>
            <w:r>
              <w:rPr>
                <w:sz w:val="16"/>
              </w:rPr>
              <w:t>about 2.68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25 of 30 years, 1996 to 2025 (83.3%)</w:t>
            </w:r>
          </w:p>
        </w:tc>
        <w:tc>
          <w:tcPr>
            <w:tcW w:type="dxa" w:w="1542"/>
          </w:tcPr>
          <w:p>
            <w:pPr>
              <w:spacing w:after="0"/>
              <w:jc w:val="right"/>
            </w:pPr>
            <w:r>
              <w:rPr>
                <w:sz w:val="16"/>
              </w:rPr>
              <w:t>75</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0.597</w:t>
            </w:r>
          </w:p>
        </w:tc>
        <w:tc>
          <w:tcPr>
            <w:tcW w:type="dxa" w:w="1300"/>
          </w:tcPr>
          <w:p>
            <w:pPr>
              <w:spacing w:after="0"/>
              <w:jc w:val="left"/>
            </w:pPr>
            <w:r>
              <w:rPr>
                <w:sz w:val="16"/>
              </w:rPr>
              <w:t>events per year (modeled)</w:t>
            </w:r>
          </w:p>
        </w:tc>
        <w:tc>
          <w:tcPr>
            <w:tcW w:type="dxa" w:w="1633"/>
          </w:tcPr>
          <w:p>
            <w:pPr>
              <w:spacing w:after="0"/>
              <w:jc w:val="left"/>
            </w:pPr>
            <w:r>
              <w:rPr>
                <w:sz w:val="16"/>
              </w:rPr>
              <w:t>about 0.6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40.5</w:t>
            </w:r>
          </w:p>
        </w:tc>
        <w:tc>
          <w:tcPr>
            <w:tcW w:type="dxa" w:w="1300"/>
          </w:tcPr>
          <w:p>
            <w:pPr>
              <w:spacing w:after="0"/>
              <w:jc w:val="left"/>
            </w:pPr>
            <w:r>
              <w:rPr>
                <w:sz w:val="16"/>
              </w:rPr>
              <w:t>days per year with a strike</w:t>
            </w:r>
          </w:p>
        </w:tc>
        <w:tc>
          <w:tcPr>
            <w:tcW w:type="dxa" w:w="1633"/>
          </w:tcPr>
          <w:p>
            <w:pPr>
              <w:spacing w:after="0"/>
              <w:jc w:val="left"/>
            </w:pPr>
            <w:r>
              <w:rPr>
                <w:sz w:val="16"/>
              </w:rPr>
              <w:t>about 40.5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6.85</w:t>
            </w:r>
          </w:p>
        </w:tc>
        <w:tc>
          <w:tcPr>
            <w:tcW w:type="dxa" w:w="1300"/>
          </w:tcPr>
          <w:p>
            <w:pPr>
              <w:spacing w:after="0"/>
              <w:jc w:val="left"/>
            </w:pPr>
            <w:r>
              <w:rPr>
                <w:sz w:val="16"/>
              </w:rPr>
              <w:t>events per year</w:t>
            </w:r>
          </w:p>
        </w:tc>
        <w:tc>
          <w:tcPr>
            <w:tcW w:type="dxa" w:w="1633"/>
          </w:tcPr>
          <w:p>
            <w:pPr>
              <w:spacing w:after="0"/>
              <w:jc w:val="left"/>
            </w:pPr>
            <w:r>
              <w:rPr>
                <w:sz w:val="16"/>
              </w:rPr>
              <w:t>about 6.85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261</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0.403</w:t>
            </w:r>
          </w:p>
        </w:tc>
        <w:tc>
          <w:tcPr>
            <w:tcW w:type="dxa" w:w="1300"/>
          </w:tcPr>
          <w:p>
            <w:pPr>
              <w:spacing w:after="0"/>
              <w:jc w:val="left"/>
            </w:pPr>
            <w:r>
              <w:rPr>
                <w:sz w:val="16"/>
              </w:rPr>
              <w:t>events per year</w:t>
            </w:r>
          </w:p>
        </w:tc>
        <w:tc>
          <w:tcPr>
            <w:tcW w:type="dxa" w:w="1633"/>
          </w:tcPr>
          <w:p>
            <w:pPr>
              <w:spacing w:after="0"/>
              <w:jc w:val="left"/>
            </w:pPr>
            <w:r>
              <w:rPr>
                <w:sz w:val="16"/>
              </w:rPr>
              <w:t>about 1 in 2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0.0005</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0.05%</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15 of 30 years, 1996 to 2025 (50%)</w:t>
            </w:r>
          </w:p>
        </w:tc>
        <w:tc>
          <w:tcPr>
            <w:tcW w:type="dxa" w:w="1542"/>
          </w:tcPr>
          <w:p>
            <w:pPr>
              <w:spacing w:after="0"/>
              <w:jc w:val="right"/>
            </w:pPr>
            <w:r>
              <w:rPr>
                <w:sz w:val="16"/>
              </w:rPr>
              <w:t>197</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389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 of 20</w:t>
            </w:r>
          </w:p>
        </w:tc>
        <w:tc>
          <w:tcPr>
            <w:tcW w:type="dxa" w:w="1191"/>
          </w:tcPr>
          <w:p>
            <w:pPr>
              <w:spacing w:after="0"/>
              <w:jc w:val="right"/>
            </w:pPr>
            <w:r>
              <w:rPr>
                <w:sz w:val="16"/>
              </w:rPr>
              <w:t>4.0</w:t>
            </w:r>
          </w:p>
        </w:tc>
        <w:tc>
          <w:tcPr>
            <w:tcW w:type="dxa" w:w="1250"/>
          </w:tcPr>
          <w:p>
            <w:pPr>
              <w:spacing w:after="0"/>
              <w:jc w:val="right"/>
            </w:pPr>
            <w:r>
              <w:rPr>
                <w:sz w:val="16"/>
              </w:rPr>
              <w:t>4.0</w:t>
            </w:r>
          </w:p>
        </w:tc>
        <w:tc>
          <w:tcPr>
            <w:tcW w:type="dxa" w:w="1191"/>
          </w:tcPr>
          <w:p>
            <w:pPr>
              <w:spacing w:after="0"/>
              <w:jc w:val="right"/>
            </w:pPr>
            <w:r>
              <w:rPr>
                <w:sz w:val="16"/>
              </w:rPr>
              <w:t>4.0</w:t>
            </w:r>
          </w:p>
        </w:tc>
        <w:tc>
          <w:tcPr>
            <w:tcW w:type="dxa" w:w="6995"/>
          </w:tcPr>
          <w:p>
            <w:pPr>
              <w:spacing w:after="0"/>
              <w:jc w:val="left"/>
            </w:pPr>
            <w:r>
              <w:rPr>
                <w:sz w:val="16"/>
              </w:rPr>
              <w:t>Very Low 1, Not Applicable 19</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20 of 20</w:t>
            </w:r>
          </w:p>
        </w:tc>
        <w:tc>
          <w:tcPr>
            <w:tcW w:type="dxa" w:w="1191"/>
          </w:tcPr>
          <w:p>
            <w:pPr>
              <w:spacing w:after="0"/>
              <w:jc w:val="right"/>
            </w:pPr>
            <w:r>
              <w:rPr>
                <w:sz w:val="16"/>
              </w:rPr>
              <w:t>18.7</w:t>
            </w:r>
          </w:p>
        </w:tc>
        <w:tc>
          <w:tcPr>
            <w:tcW w:type="dxa" w:w="1250"/>
          </w:tcPr>
          <w:p>
            <w:pPr>
              <w:spacing w:after="0"/>
              <w:jc w:val="right"/>
            </w:pPr>
            <w:r>
              <w:rPr>
                <w:sz w:val="16"/>
              </w:rPr>
              <w:t>21.3</w:t>
            </w:r>
          </w:p>
        </w:tc>
        <w:tc>
          <w:tcPr>
            <w:tcW w:type="dxa" w:w="1191"/>
          </w:tcPr>
          <w:p>
            <w:pPr>
              <w:spacing w:after="0"/>
              <w:jc w:val="right"/>
            </w:pPr>
            <w:r>
              <w:rPr>
                <w:sz w:val="16"/>
              </w:rPr>
              <w:t>30.0</w:t>
            </w:r>
          </w:p>
        </w:tc>
        <w:tc>
          <w:tcPr>
            <w:tcW w:type="dxa" w:w="6995"/>
          </w:tcPr>
          <w:p>
            <w:pPr>
              <w:spacing w:after="0"/>
              <w:jc w:val="left"/>
            </w:pPr>
            <w:r>
              <w:rPr>
                <w:sz w:val="16"/>
              </w:rPr>
              <w:t>Relatively Low 18, Very Low 2</w:t>
            </w:r>
          </w:p>
        </w:tc>
      </w:tr>
      <w:tr>
        <w:trPr>
          <w:cantSplit/>
        </w:trPr>
        <w:tc>
          <w:tcPr>
            <w:tcW w:type="dxa" w:w="1906"/>
          </w:tcPr>
          <w:p>
            <w:pPr>
              <w:spacing w:after="0"/>
              <w:jc w:val="left"/>
            </w:pPr>
            <w:r>
              <w:rPr>
                <w:sz w:val="16"/>
              </w:rPr>
              <w:t>Drought</w:t>
            </w:r>
          </w:p>
        </w:tc>
        <w:tc>
          <w:tcPr>
            <w:tcW w:type="dxa" w:w="1578"/>
          </w:tcPr>
          <w:p>
            <w:pPr>
              <w:spacing w:after="0"/>
              <w:jc w:val="right"/>
            </w:pPr>
            <w:r>
              <w:rPr>
                <w:sz w:val="16"/>
              </w:rPr>
              <w:t>19 of 20</w:t>
            </w:r>
          </w:p>
        </w:tc>
        <w:tc>
          <w:tcPr>
            <w:tcW w:type="dxa" w:w="1191"/>
          </w:tcPr>
          <w:p>
            <w:pPr>
              <w:spacing w:after="0"/>
              <w:jc w:val="right"/>
            </w:pPr>
            <w:r>
              <w:rPr>
                <w:sz w:val="16"/>
              </w:rPr>
              <w:t>66.8</w:t>
            </w:r>
          </w:p>
        </w:tc>
        <w:tc>
          <w:tcPr>
            <w:tcW w:type="dxa" w:w="1250"/>
          </w:tcPr>
          <w:p>
            <w:pPr>
              <w:spacing w:after="0"/>
              <w:jc w:val="right"/>
            </w:pPr>
            <w:r>
              <w:rPr>
                <w:sz w:val="16"/>
              </w:rPr>
              <w:t>84.4</w:t>
            </w:r>
          </w:p>
        </w:tc>
        <w:tc>
          <w:tcPr>
            <w:tcW w:type="dxa" w:w="1191"/>
          </w:tcPr>
          <w:p>
            <w:pPr>
              <w:spacing w:after="0"/>
              <w:jc w:val="right"/>
            </w:pPr>
            <w:r>
              <w:rPr>
                <w:sz w:val="16"/>
              </w:rPr>
              <w:t>91.7</w:t>
            </w:r>
          </w:p>
        </w:tc>
        <w:tc>
          <w:tcPr>
            <w:tcW w:type="dxa" w:w="6995"/>
          </w:tcPr>
          <w:p>
            <w:pPr>
              <w:spacing w:after="0"/>
              <w:jc w:val="left"/>
            </w:pPr>
            <w:r>
              <w:rPr>
                <w:sz w:val="16"/>
              </w:rPr>
              <w:t>Relatively Low 14, Very Low 5,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20 of 20</w:t>
            </w:r>
          </w:p>
        </w:tc>
        <w:tc>
          <w:tcPr>
            <w:tcW w:type="dxa" w:w="1191"/>
          </w:tcPr>
          <w:p>
            <w:pPr>
              <w:spacing w:after="0"/>
              <w:jc w:val="right"/>
            </w:pPr>
            <w:r>
              <w:rPr>
                <w:sz w:val="16"/>
              </w:rPr>
              <w:t>25.6</w:t>
            </w:r>
          </w:p>
        </w:tc>
        <w:tc>
          <w:tcPr>
            <w:tcW w:type="dxa" w:w="1250"/>
          </w:tcPr>
          <w:p>
            <w:pPr>
              <w:spacing w:after="0"/>
              <w:jc w:val="right"/>
            </w:pPr>
            <w:r>
              <w:rPr>
                <w:sz w:val="16"/>
              </w:rPr>
              <w:t>48.2</w:t>
            </w:r>
          </w:p>
        </w:tc>
        <w:tc>
          <w:tcPr>
            <w:tcW w:type="dxa" w:w="1191"/>
          </w:tcPr>
          <w:p>
            <w:pPr>
              <w:spacing w:after="0"/>
              <w:jc w:val="right"/>
            </w:pPr>
            <w:r>
              <w:rPr>
                <w:sz w:val="16"/>
              </w:rPr>
              <w:t>74.8</w:t>
            </w:r>
          </w:p>
        </w:tc>
        <w:tc>
          <w:tcPr>
            <w:tcW w:type="dxa" w:w="6995"/>
          </w:tcPr>
          <w:p>
            <w:pPr>
              <w:spacing w:after="0"/>
              <w:jc w:val="left"/>
            </w:pPr>
            <w:r>
              <w:rPr>
                <w:sz w:val="16"/>
              </w:rPr>
              <w:t>Relatively Low 13, Very Low 7</w:t>
            </w:r>
          </w:p>
        </w:tc>
      </w:tr>
      <w:tr>
        <w:trPr>
          <w:cantSplit/>
        </w:trPr>
        <w:tc>
          <w:tcPr>
            <w:tcW w:type="dxa" w:w="1906"/>
          </w:tcPr>
          <w:p>
            <w:pPr>
              <w:spacing w:after="0"/>
              <w:jc w:val="left"/>
            </w:pPr>
            <w:r>
              <w:rPr>
                <w:sz w:val="16"/>
              </w:rPr>
              <w:t>Hail</w:t>
            </w:r>
          </w:p>
        </w:tc>
        <w:tc>
          <w:tcPr>
            <w:tcW w:type="dxa" w:w="1578"/>
          </w:tcPr>
          <w:p>
            <w:pPr>
              <w:spacing w:after="0"/>
              <w:jc w:val="right"/>
            </w:pPr>
            <w:r>
              <w:rPr>
                <w:sz w:val="16"/>
              </w:rPr>
              <w:t>20 of 20</w:t>
            </w:r>
          </w:p>
        </w:tc>
        <w:tc>
          <w:tcPr>
            <w:tcW w:type="dxa" w:w="1191"/>
          </w:tcPr>
          <w:p>
            <w:pPr>
              <w:spacing w:after="0"/>
              <w:jc w:val="right"/>
            </w:pPr>
            <w:r>
              <w:rPr>
                <w:sz w:val="16"/>
              </w:rPr>
              <w:t>49.1</w:t>
            </w:r>
          </w:p>
        </w:tc>
        <w:tc>
          <w:tcPr>
            <w:tcW w:type="dxa" w:w="1250"/>
          </w:tcPr>
          <w:p>
            <w:pPr>
              <w:spacing w:after="0"/>
              <w:jc w:val="right"/>
            </w:pPr>
            <w:r>
              <w:rPr>
                <w:sz w:val="16"/>
              </w:rPr>
              <w:t>65.9</w:t>
            </w:r>
          </w:p>
        </w:tc>
        <w:tc>
          <w:tcPr>
            <w:tcW w:type="dxa" w:w="1191"/>
          </w:tcPr>
          <w:p>
            <w:pPr>
              <w:spacing w:after="0"/>
              <w:jc w:val="right"/>
            </w:pPr>
            <w:r>
              <w:rPr>
                <w:sz w:val="16"/>
              </w:rPr>
              <w:t>78.7</w:t>
            </w:r>
          </w:p>
        </w:tc>
        <w:tc>
          <w:tcPr>
            <w:tcW w:type="dxa" w:w="6995"/>
          </w:tcPr>
          <w:p>
            <w:pPr>
              <w:spacing w:after="0"/>
              <w:jc w:val="left"/>
            </w:pPr>
            <w:r>
              <w:rPr>
                <w:sz w:val="16"/>
              </w:rPr>
              <w:t>Relatively Moderate 4, Relatively Low 16</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20 of 20</w:t>
            </w:r>
          </w:p>
        </w:tc>
        <w:tc>
          <w:tcPr>
            <w:tcW w:type="dxa" w:w="1191"/>
          </w:tcPr>
          <w:p>
            <w:pPr>
              <w:spacing w:after="0"/>
              <w:jc w:val="right"/>
            </w:pPr>
            <w:r>
              <w:rPr>
                <w:sz w:val="16"/>
              </w:rPr>
              <w:t>22.7</w:t>
            </w:r>
          </w:p>
        </w:tc>
        <w:tc>
          <w:tcPr>
            <w:tcW w:type="dxa" w:w="1250"/>
          </w:tcPr>
          <w:p>
            <w:pPr>
              <w:spacing w:after="0"/>
              <w:jc w:val="right"/>
            </w:pPr>
            <w:r>
              <w:rPr>
                <w:sz w:val="16"/>
              </w:rPr>
              <w:t>53.4</w:t>
            </w:r>
          </w:p>
        </w:tc>
        <w:tc>
          <w:tcPr>
            <w:tcW w:type="dxa" w:w="1191"/>
          </w:tcPr>
          <w:p>
            <w:pPr>
              <w:spacing w:after="0"/>
              <w:jc w:val="right"/>
            </w:pPr>
            <w:r>
              <w:rPr>
                <w:sz w:val="16"/>
              </w:rPr>
              <w:t>73.4</w:t>
            </w:r>
          </w:p>
        </w:tc>
        <w:tc>
          <w:tcPr>
            <w:tcW w:type="dxa" w:w="6995"/>
          </w:tcPr>
          <w:p>
            <w:pPr>
              <w:spacing w:after="0"/>
              <w:jc w:val="left"/>
            </w:pPr>
            <w:r>
              <w:rPr>
                <w:sz w:val="16"/>
              </w:rPr>
              <w:t>Relatively Moderate 10, Relatively Low 10</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20 of 20</w:t>
            </w:r>
          </w:p>
        </w:tc>
        <w:tc>
          <w:tcPr>
            <w:tcW w:type="dxa" w:w="1191"/>
          </w:tcPr>
          <w:p>
            <w:pPr>
              <w:spacing w:after="0"/>
              <w:jc w:val="right"/>
            </w:pPr>
            <w:r>
              <w:rPr>
                <w:sz w:val="16"/>
              </w:rPr>
              <w:t>57.8</w:t>
            </w:r>
          </w:p>
        </w:tc>
        <w:tc>
          <w:tcPr>
            <w:tcW w:type="dxa" w:w="1250"/>
          </w:tcPr>
          <w:p>
            <w:pPr>
              <w:spacing w:after="0"/>
              <w:jc w:val="right"/>
            </w:pPr>
            <w:r>
              <w:rPr>
                <w:sz w:val="16"/>
              </w:rPr>
              <w:t>66.1</w:t>
            </w:r>
          </w:p>
        </w:tc>
        <w:tc>
          <w:tcPr>
            <w:tcW w:type="dxa" w:w="1191"/>
          </w:tcPr>
          <w:p>
            <w:pPr>
              <w:spacing w:after="0"/>
              <w:jc w:val="right"/>
            </w:pPr>
            <w:r>
              <w:rPr>
                <w:sz w:val="16"/>
              </w:rPr>
              <w:t>77.4</w:t>
            </w:r>
          </w:p>
        </w:tc>
        <w:tc>
          <w:tcPr>
            <w:tcW w:type="dxa" w:w="6995"/>
          </w:tcPr>
          <w:p>
            <w:pPr>
              <w:spacing w:after="0"/>
              <w:jc w:val="left"/>
            </w:pPr>
            <w:r>
              <w:rPr>
                <w:sz w:val="16"/>
              </w:rPr>
              <w:t>Relatively Low 20</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20 of 20</w:t>
            </w:r>
          </w:p>
        </w:tc>
        <w:tc>
          <w:tcPr>
            <w:tcW w:type="dxa" w:w="1191"/>
          </w:tcPr>
          <w:p>
            <w:pPr>
              <w:spacing w:after="0"/>
              <w:jc w:val="right"/>
            </w:pPr>
            <w:r>
              <w:rPr>
                <w:sz w:val="16"/>
              </w:rPr>
              <w:t>7.7</w:t>
            </w:r>
          </w:p>
        </w:tc>
        <w:tc>
          <w:tcPr>
            <w:tcW w:type="dxa" w:w="1250"/>
          </w:tcPr>
          <w:p>
            <w:pPr>
              <w:spacing w:after="0"/>
              <w:jc w:val="right"/>
            </w:pPr>
            <w:r>
              <w:rPr>
                <w:sz w:val="16"/>
              </w:rPr>
              <w:t>19.5</w:t>
            </w:r>
          </w:p>
        </w:tc>
        <w:tc>
          <w:tcPr>
            <w:tcW w:type="dxa" w:w="1191"/>
          </w:tcPr>
          <w:p>
            <w:pPr>
              <w:spacing w:after="0"/>
              <w:jc w:val="right"/>
            </w:pPr>
            <w:r>
              <w:rPr>
                <w:sz w:val="16"/>
              </w:rPr>
              <w:t>43.5</w:t>
            </w:r>
          </w:p>
        </w:tc>
        <w:tc>
          <w:tcPr>
            <w:tcW w:type="dxa" w:w="6995"/>
          </w:tcPr>
          <w:p>
            <w:pPr>
              <w:spacing w:after="0"/>
              <w:jc w:val="left"/>
            </w:pPr>
            <w:r>
              <w:rPr>
                <w:sz w:val="16"/>
              </w:rPr>
              <w:t>Relatively Low 1, Very Low 19</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20 of 20</w:t>
            </w:r>
          </w:p>
        </w:tc>
        <w:tc>
          <w:tcPr>
            <w:tcW w:type="dxa" w:w="1191"/>
          </w:tcPr>
          <w:p>
            <w:pPr>
              <w:spacing w:after="0"/>
              <w:jc w:val="right"/>
            </w:pPr>
            <w:r>
              <w:rPr>
                <w:sz w:val="16"/>
              </w:rPr>
              <w:t>16.0</w:t>
            </w:r>
          </w:p>
        </w:tc>
        <w:tc>
          <w:tcPr>
            <w:tcW w:type="dxa" w:w="1250"/>
          </w:tcPr>
          <w:p>
            <w:pPr>
              <w:spacing w:after="0"/>
              <w:jc w:val="right"/>
            </w:pPr>
            <w:r>
              <w:rPr>
                <w:sz w:val="16"/>
              </w:rPr>
              <w:t>69.2</w:t>
            </w:r>
          </w:p>
        </w:tc>
        <w:tc>
          <w:tcPr>
            <w:tcW w:type="dxa" w:w="1191"/>
          </w:tcPr>
          <w:p>
            <w:pPr>
              <w:spacing w:after="0"/>
              <w:jc w:val="right"/>
            </w:pPr>
            <w:r>
              <w:rPr>
                <w:sz w:val="16"/>
              </w:rPr>
              <w:t>80.5</w:t>
            </w:r>
          </w:p>
        </w:tc>
        <w:tc>
          <w:tcPr>
            <w:tcW w:type="dxa" w:w="6995"/>
          </w:tcPr>
          <w:p>
            <w:pPr>
              <w:spacing w:after="0"/>
              <w:jc w:val="left"/>
            </w:pPr>
            <w:r>
              <w:rPr>
                <w:sz w:val="16"/>
              </w:rPr>
              <w:t>Relatively High 1, Relatively Moderate 12, Relatively Low 7</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20 of 20</w:t>
            </w:r>
          </w:p>
        </w:tc>
        <w:tc>
          <w:tcPr>
            <w:tcW w:type="dxa" w:w="1191"/>
          </w:tcPr>
          <w:p>
            <w:pPr>
              <w:spacing w:after="0"/>
              <w:jc w:val="right"/>
            </w:pPr>
            <w:r>
              <w:rPr>
                <w:sz w:val="16"/>
              </w:rPr>
              <w:t>29.3</w:t>
            </w:r>
          </w:p>
        </w:tc>
        <w:tc>
          <w:tcPr>
            <w:tcW w:type="dxa" w:w="1250"/>
          </w:tcPr>
          <w:p>
            <w:pPr>
              <w:spacing w:after="0"/>
              <w:jc w:val="right"/>
            </w:pPr>
            <w:r>
              <w:rPr>
                <w:sz w:val="16"/>
              </w:rPr>
              <w:t>57.3</w:t>
            </w:r>
          </w:p>
        </w:tc>
        <w:tc>
          <w:tcPr>
            <w:tcW w:type="dxa" w:w="1191"/>
          </w:tcPr>
          <w:p>
            <w:pPr>
              <w:spacing w:after="0"/>
              <w:jc w:val="right"/>
            </w:pPr>
            <w:r>
              <w:rPr>
                <w:sz w:val="16"/>
              </w:rPr>
              <w:t>93.7</w:t>
            </w:r>
          </w:p>
        </w:tc>
        <w:tc>
          <w:tcPr>
            <w:tcW w:type="dxa" w:w="6995"/>
          </w:tcPr>
          <w:p>
            <w:pPr>
              <w:spacing w:after="0"/>
              <w:jc w:val="left"/>
            </w:pPr>
            <w:r>
              <w:rPr>
                <w:sz w:val="16"/>
              </w:rPr>
              <w:t>Relatively Low 3, Very Low 17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20 of 20</w:t>
            </w:r>
          </w:p>
        </w:tc>
        <w:tc>
          <w:tcPr>
            <w:tcW w:type="dxa" w:w="1191"/>
          </w:tcPr>
          <w:p>
            <w:pPr>
              <w:spacing w:after="0"/>
              <w:jc w:val="right"/>
            </w:pPr>
            <w:r>
              <w:rPr>
                <w:sz w:val="16"/>
              </w:rPr>
              <w:t>63.6</w:t>
            </w:r>
          </w:p>
        </w:tc>
        <w:tc>
          <w:tcPr>
            <w:tcW w:type="dxa" w:w="1250"/>
          </w:tcPr>
          <w:p>
            <w:pPr>
              <w:spacing w:after="0"/>
              <w:jc w:val="right"/>
            </w:pPr>
            <w:r>
              <w:rPr>
                <w:sz w:val="16"/>
              </w:rPr>
              <w:t>88.7</w:t>
            </w:r>
          </w:p>
        </w:tc>
        <w:tc>
          <w:tcPr>
            <w:tcW w:type="dxa" w:w="1191"/>
          </w:tcPr>
          <w:p>
            <w:pPr>
              <w:spacing w:after="0"/>
              <w:jc w:val="right"/>
            </w:pPr>
            <w:r>
              <w:rPr>
                <w:sz w:val="16"/>
              </w:rPr>
              <w:t>97.4</w:t>
            </w:r>
          </w:p>
        </w:tc>
        <w:tc>
          <w:tcPr>
            <w:tcW w:type="dxa" w:w="6995"/>
          </w:tcPr>
          <w:p>
            <w:pPr>
              <w:spacing w:after="0"/>
              <w:jc w:val="left"/>
            </w:pPr>
            <w:r>
              <w:rPr>
                <w:sz w:val="16"/>
              </w:rPr>
              <w:t>Very High 3, Relatively High 13, Relatively Moderate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20 of 20</w:t>
            </w:r>
          </w:p>
        </w:tc>
        <w:tc>
          <w:tcPr>
            <w:tcW w:type="dxa" w:w="1191"/>
          </w:tcPr>
          <w:p>
            <w:pPr>
              <w:spacing w:after="0"/>
              <w:jc w:val="right"/>
            </w:pPr>
            <w:r>
              <w:rPr>
                <w:sz w:val="16"/>
              </w:rPr>
              <w:t>57.2</w:t>
            </w:r>
          </w:p>
        </w:tc>
        <w:tc>
          <w:tcPr>
            <w:tcW w:type="dxa" w:w="1250"/>
          </w:tcPr>
          <w:p>
            <w:pPr>
              <w:spacing w:after="0"/>
              <w:jc w:val="right"/>
            </w:pPr>
            <w:r>
              <w:rPr>
                <w:sz w:val="16"/>
              </w:rPr>
              <w:t>80.8</w:t>
            </w:r>
          </w:p>
        </w:tc>
        <w:tc>
          <w:tcPr>
            <w:tcW w:type="dxa" w:w="1191"/>
          </w:tcPr>
          <w:p>
            <w:pPr>
              <w:spacing w:after="0"/>
              <w:jc w:val="right"/>
            </w:pPr>
            <w:r>
              <w:rPr>
                <w:sz w:val="16"/>
              </w:rPr>
              <w:t>90.7</w:t>
            </w:r>
          </w:p>
        </w:tc>
        <w:tc>
          <w:tcPr>
            <w:tcW w:type="dxa" w:w="6995"/>
          </w:tcPr>
          <w:p>
            <w:pPr>
              <w:spacing w:after="0"/>
              <w:jc w:val="left"/>
            </w:pPr>
            <w:r>
              <w:rPr>
                <w:sz w:val="16"/>
              </w:rPr>
              <w:t>Relatively High 8, Relatively Moderate 12</w:t>
            </w:r>
          </w:p>
        </w:tc>
      </w:tr>
      <w:tr>
        <w:trPr>
          <w:cantSplit/>
        </w:trPr>
        <w:tc>
          <w:tcPr>
            <w:tcW w:type="dxa" w:w="1906"/>
          </w:tcPr>
          <w:p>
            <w:pPr>
              <w:spacing w:after="0"/>
              <w:jc w:val="left"/>
            </w:pPr>
            <w:r>
              <w:rPr>
                <w:sz w:val="16"/>
              </w:rPr>
              <w:t>Tornado</w:t>
            </w:r>
          </w:p>
        </w:tc>
        <w:tc>
          <w:tcPr>
            <w:tcW w:type="dxa" w:w="1578"/>
          </w:tcPr>
          <w:p>
            <w:pPr>
              <w:spacing w:after="0"/>
              <w:jc w:val="right"/>
            </w:pPr>
            <w:r>
              <w:rPr>
                <w:sz w:val="16"/>
              </w:rPr>
              <w:t>20 of 20</w:t>
            </w:r>
          </w:p>
        </w:tc>
        <w:tc>
          <w:tcPr>
            <w:tcW w:type="dxa" w:w="1191"/>
          </w:tcPr>
          <w:p>
            <w:pPr>
              <w:spacing w:after="0"/>
              <w:jc w:val="right"/>
            </w:pPr>
            <w:r>
              <w:rPr>
                <w:sz w:val="16"/>
              </w:rPr>
              <w:t>10.4</w:t>
            </w:r>
          </w:p>
        </w:tc>
        <w:tc>
          <w:tcPr>
            <w:tcW w:type="dxa" w:w="1250"/>
          </w:tcPr>
          <w:p>
            <w:pPr>
              <w:spacing w:after="0"/>
              <w:jc w:val="right"/>
            </w:pPr>
            <w:r>
              <w:rPr>
                <w:sz w:val="16"/>
              </w:rPr>
              <w:t>23.9</w:t>
            </w:r>
          </w:p>
        </w:tc>
        <w:tc>
          <w:tcPr>
            <w:tcW w:type="dxa" w:w="1191"/>
          </w:tcPr>
          <w:p>
            <w:pPr>
              <w:spacing w:after="0"/>
              <w:jc w:val="right"/>
            </w:pPr>
            <w:r>
              <w:rPr>
                <w:sz w:val="16"/>
              </w:rPr>
              <w:t>34.0</w:t>
            </w:r>
          </w:p>
        </w:tc>
        <w:tc>
          <w:tcPr>
            <w:tcW w:type="dxa" w:w="6995"/>
          </w:tcPr>
          <w:p>
            <w:pPr>
              <w:spacing w:after="0"/>
              <w:jc w:val="left"/>
            </w:pPr>
            <w:r>
              <w:rPr>
                <w:sz w:val="16"/>
              </w:rPr>
              <w:t>Relatively Low 3, Very Low 17</w:t>
            </w:r>
          </w:p>
        </w:tc>
      </w:tr>
      <w:tr>
        <w:trPr>
          <w:cantSplit/>
        </w:trPr>
        <w:tc>
          <w:tcPr>
            <w:tcW w:type="dxa" w:w="1906"/>
          </w:tcPr>
          <w:p>
            <w:pPr>
              <w:spacing w:after="0"/>
              <w:jc w:val="left"/>
            </w:pPr>
            <w:r>
              <w:rPr>
                <w:sz w:val="16"/>
              </w:rPr>
              <w:t>Wildfire</w:t>
            </w:r>
          </w:p>
        </w:tc>
        <w:tc>
          <w:tcPr>
            <w:tcW w:type="dxa" w:w="1578"/>
          </w:tcPr>
          <w:p>
            <w:pPr>
              <w:spacing w:after="0"/>
              <w:jc w:val="right"/>
            </w:pPr>
            <w:r>
              <w:rPr>
                <w:sz w:val="16"/>
              </w:rPr>
              <w:t>20 of 20</w:t>
            </w:r>
          </w:p>
        </w:tc>
        <w:tc>
          <w:tcPr>
            <w:tcW w:type="dxa" w:w="1191"/>
          </w:tcPr>
          <w:p>
            <w:pPr>
              <w:spacing w:after="0"/>
              <w:jc w:val="right"/>
            </w:pPr>
            <w:r>
              <w:rPr>
                <w:sz w:val="16"/>
              </w:rPr>
              <w:t>32.2</w:t>
            </w:r>
          </w:p>
        </w:tc>
        <w:tc>
          <w:tcPr>
            <w:tcW w:type="dxa" w:w="1250"/>
          </w:tcPr>
          <w:p>
            <w:pPr>
              <w:spacing w:after="0"/>
              <w:jc w:val="right"/>
            </w:pPr>
            <w:r>
              <w:rPr>
                <w:sz w:val="16"/>
              </w:rPr>
              <w:t>54.0</w:t>
            </w:r>
          </w:p>
        </w:tc>
        <w:tc>
          <w:tcPr>
            <w:tcW w:type="dxa" w:w="1191"/>
          </w:tcPr>
          <w:p>
            <w:pPr>
              <w:spacing w:after="0"/>
              <w:jc w:val="right"/>
            </w:pPr>
            <w:r>
              <w:rPr>
                <w:sz w:val="16"/>
              </w:rPr>
              <w:t>83.7</w:t>
            </w:r>
          </w:p>
        </w:tc>
        <w:tc>
          <w:tcPr>
            <w:tcW w:type="dxa" w:w="6995"/>
          </w:tcPr>
          <w:p>
            <w:pPr>
              <w:spacing w:after="0"/>
              <w:jc w:val="left"/>
            </w:pPr>
            <w:r>
              <w:rPr>
                <w:sz w:val="16"/>
              </w:rPr>
              <w:t>Relatively Low 4, Very Low 16</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20 of 20</w:t>
            </w:r>
          </w:p>
        </w:tc>
        <w:tc>
          <w:tcPr>
            <w:tcW w:type="dxa" w:w="1191"/>
          </w:tcPr>
          <w:p>
            <w:pPr>
              <w:spacing w:after="0"/>
              <w:jc w:val="right"/>
            </w:pPr>
            <w:r>
              <w:rPr>
                <w:sz w:val="16"/>
              </w:rPr>
              <w:t>40.7</w:t>
            </w:r>
          </w:p>
        </w:tc>
        <w:tc>
          <w:tcPr>
            <w:tcW w:type="dxa" w:w="1250"/>
          </w:tcPr>
          <w:p>
            <w:pPr>
              <w:spacing w:after="0"/>
              <w:jc w:val="right"/>
            </w:pPr>
            <w:r>
              <w:rPr>
                <w:sz w:val="16"/>
              </w:rPr>
              <w:t>61.0</w:t>
            </w:r>
          </w:p>
        </w:tc>
        <w:tc>
          <w:tcPr>
            <w:tcW w:type="dxa" w:w="1191"/>
          </w:tcPr>
          <w:p>
            <w:pPr>
              <w:spacing w:after="0"/>
              <w:jc w:val="right"/>
            </w:pPr>
            <w:r>
              <w:rPr>
                <w:sz w:val="16"/>
              </w:rPr>
              <w:t>77.3</w:t>
            </w:r>
          </w:p>
        </w:tc>
        <w:tc>
          <w:tcPr>
            <w:tcW w:type="dxa" w:w="6995"/>
          </w:tcPr>
          <w:p>
            <w:pPr>
              <w:spacing w:after="0"/>
              <w:jc w:val="left"/>
            </w:pPr>
            <w:r>
              <w:rPr>
                <w:sz w:val="16"/>
              </w:rPr>
              <w:t>Relatively Moderate 17,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1"/>
        <w:gridCol w:w="680"/>
        <w:gridCol w:w="2622"/>
        <w:gridCol w:w="2095"/>
        <w:gridCol w:w="2166"/>
        <w:gridCol w:w="2442"/>
        <w:gridCol w:w="2717"/>
      </w:tblGrid>
      <w:tr>
        <w:trPr>
          <w:cantSplit/>
          <w:tblHeader/>
        </w:trPr>
        <w:tc>
          <w:tcPr>
            <w:tcW w:type="dxa" w:w="13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Plan status</w:t>
            </w:r>
          </w:p>
        </w:tc>
        <w:tc>
          <w:tcPr>
            <w:tcW w:type="dxa" w:w="20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7"/>
            <w:shd w:val="clear" w:color="auto" w:fill="E8E8E8"/>
          </w:tcPr>
          <w:p>
            <w:pPr>
              <w:spacing w:after="0"/>
              <w:jc w:val="left"/>
            </w:pPr>
            <w:r>
              <w:rPr>
                <w:b/>
                <w:sz w:val="16"/>
              </w:rPr>
              <w:t>Notes</w:t>
            </w:r>
          </w:p>
        </w:tc>
      </w:tr>
      <w:tr>
        <w:trPr>
          <w:cantSplit/>
        </w:trPr>
        <w:tc>
          <w:tcPr>
            <w:tcW w:type="dxa" w:w="1391"/>
          </w:tcPr>
          <w:p>
            <w:pPr>
              <w:spacing w:after="0"/>
              <w:jc w:val="left"/>
            </w:pPr>
            <w:r>
              <w:rPr>
                <w:sz w:val="16"/>
              </w:rPr>
              <w:t>Fauquier County</w:t>
            </w:r>
          </w:p>
        </w:tc>
        <w:tc>
          <w:tcPr>
            <w:tcW w:type="dxa" w:w="680"/>
          </w:tcPr>
          <w:p>
            <w:pPr>
              <w:spacing w:after="0"/>
              <w:jc w:val="left"/>
            </w:pPr>
            <w:r>
              <w:rPr>
                <w:sz w:val="16"/>
              </w:rPr>
              <w:t>County</w:t>
            </w:r>
          </w:p>
        </w:tc>
        <w:tc>
          <w:tcPr>
            <w:tcW w:type="dxa" w:w="2622"/>
          </w:tcPr>
          <w:p>
            <w:pPr>
              <w:spacing w:after="0"/>
              <w:jc w:val="left"/>
            </w:pPr>
            <w:r>
              <w:rPr>
                <w:sz w:val="16"/>
              </w:rPr>
              <w:t>Approved, expires 2031-06-23</w:t>
            </w:r>
          </w:p>
        </w:tc>
        <w:tc>
          <w:tcPr>
            <w:tcW w:type="dxa" w:w="2095"/>
          </w:tcPr>
          <w:p>
            <w:pPr>
              <w:spacing w:after="0"/>
              <w:jc w:val="right"/>
            </w:pPr>
            <w:r>
              <w:rPr>
                <w:sz w:val="16"/>
              </w:rPr>
              <w:t>FMA RL 0, SRL 0; any 1</w:t>
            </w:r>
          </w:p>
        </w:tc>
        <w:tc>
          <w:tcPr>
            <w:tcW w:type="dxa" w:w="2166"/>
          </w:tcPr>
          <w:p>
            <w:pPr>
              <w:spacing w:after="0"/>
              <w:jc w:val="right"/>
            </w:pPr>
            <w:r>
              <w:rPr>
                <w:sz w:val="16"/>
              </w:rPr>
              <w:t>$879,603.27</w:t>
            </w:r>
          </w:p>
        </w:tc>
        <w:tc>
          <w:tcPr>
            <w:tcW w:type="dxa" w:w="2442"/>
          </w:tcPr>
          <w:p>
            <w:pPr>
              <w:spacing w:after="0"/>
              <w:jc w:val="right"/>
            </w:pPr>
            <w:r>
              <w:rPr>
                <w:sz w:val="16"/>
              </w:rPr>
              <w:t>0 total; 0 since its plan</w:t>
            </w:r>
          </w:p>
        </w:tc>
        <w:tc>
          <w:tcPr>
            <w:tcW w:type="dxa" w:w="2717"/>
          </w:tcPr>
          <w:p>
            <w:pPr>
              <w:spacing w:after="0"/>
              <w:jc w:val="left"/>
            </w:pPr>
            <w:r>
              <w:rPr>
                <w:sz w:val="16"/>
              </w:rPr>
              <w:t>Includes $279,430.68 for declarations not counted as hazard incidents (DR-4512-VA).</w:t>
            </w:r>
          </w:p>
        </w:tc>
      </w:tr>
      <w:tr>
        <w:trPr>
          <w:cantSplit/>
        </w:trPr>
        <w:tc>
          <w:tcPr>
            <w:tcW w:type="dxa" w:w="1391"/>
          </w:tcPr>
          <w:p>
            <w:pPr>
              <w:spacing w:after="0"/>
              <w:jc w:val="left"/>
            </w:pPr>
            <w:r>
              <w:rPr>
                <w:sz w:val="16"/>
              </w:rPr>
              <w:t>Remington town</w:t>
            </w:r>
          </w:p>
        </w:tc>
        <w:tc>
          <w:tcPr>
            <w:tcW w:type="dxa" w:w="680"/>
          </w:tcPr>
          <w:p>
            <w:pPr>
              <w:spacing w:after="0"/>
              <w:jc w:val="left"/>
            </w:pPr>
            <w:r>
              <w:rPr>
                <w:sz w:val="16"/>
              </w:rPr>
              <w:t>Town</w:t>
            </w:r>
          </w:p>
        </w:tc>
        <w:tc>
          <w:tcPr>
            <w:tcW w:type="dxa" w:w="2622"/>
          </w:tcPr>
          <w:p>
            <w:pPr>
              <w:spacing w:after="0"/>
              <w:jc w:val="left"/>
            </w:pPr>
            <w:r>
              <w:rPr>
                <w:sz w:val="16"/>
              </w:rPr>
              <w:t>Plan 111181 approved 2026-06-24, pending adoption here; not yet eligible</w:t>
            </w:r>
          </w:p>
        </w:tc>
        <w:tc>
          <w:tcPr>
            <w:tcW w:type="dxa" w:w="2095"/>
          </w:tcPr>
          <w:p>
            <w:pPr>
              <w:spacing w:after="0"/>
              <w:jc w:val="right"/>
            </w:pPr>
            <w:r>
              <w:rPr>
                <w:sz w:val="16"/>
              </w:rPr>
              <w:t>FMA RL 0, SRL 0; any 0</w:t>
            </w:r>
          </w:p>
        </w:tc>
        <w:tc>
          <w:tcPr>
            <w:tcW w:type="dxa" w:w="2166"/>
          </w:tcPr>
          <w:p>
            <w:pPr>
              <w:spacing w:after="0"/>
              <w:jc w:val="right"/>
            </w:pPr>
            <w:r>
              <w:rPr>
                <w:sz w:val="16"/>
              </w:rPr>
              <w:t>no Public Assistance recorded</w:t>
            </w:r>
          </w:p>
        </w:tc>
        <w:tc>
          <w:tcPr>
            <w:tcW w:type="dxa" w:w="2442"/>
          </w:tcPr>
          <w:p>
            <w:pPr>
              <w:spacing w:after="0"/>
              <w:jc w:val="right"/>
            </w:pPr>
            <w:r>
              <w:rPr>
                <w:sz w:val="16"/>
              </w:rPr>
              <w:t>40 total; no approved plan</w:t>
            </w:r>
          </w:p>
        </w:tc>
        <w:tc>
          <w:tcPr>
            <w:tcW w:type="dxa" w:w="2717"/>
          </w:tcPr>
          <w:p>
            <w:pPr>
              <w:spacing w:after="0"/>
              <w:jc w:val="left"/>
            </w:pPr>
          </w:p>
        </w:tc>
      </w:tr>
      <w:tr>
        <w:trPr>
          <w:cantSplit/>
        </w:trPr>
        <w:tc>
          <w:tcPr>
            <w:tcW w:type="dxa" w:w="1391"/>
          </w:tcPr>
          <w:p>
            <w:pPr>
              <w:spacing w:after="0"/>
              <w:jc w:val="left"/>
            </w:pPr>
            <w:r>
              <w:rPr>
                <w:sz w:val="16"/>
              </w:rPr>
              <w:t>Warrenton town</w:t>
            </w:r>
          </w:p>
        </w:tc>
        <w:tc>
          <w:tcPr>
            <w:tcW w:type="dxa" w:w="680"/>
          </w:tcPr>
          <w:p>
            <w:pPr>
              <w:spacing w:after="0"/>
              <w:jc w:val="left"/>
            </w:pPr>
            <w:r>
              <w:rPr>
                <w:sz w:val="16"/>
              </w:rPr>
              <w:t>Town</w:t>
            </w:r>
          </w:p>
        </w:tc>
        <w:tc>
          <w:tcPr>
            <w:tcW w:type="dxa" w:w="2622"/>
          </w:tcPr>
          <w:p>
            <w:pPr>
              <w:spacing w:after="0"/>
              <w:jc w:val="left"/>
            </w:pPr>
            <w:r>
              <w:rPr>
                <w:sz w:val="16"/>
              </w:rPr>
              <w:t>Approved, expires 2031-06-23</w:t>
            </w:r>
          </w:p>
        </w:tc>
        <w:tc>
          <w:tcPr>
            <w:tcW w:type="dxa" w:w="2095"/>
          </w:tcPr>
          <w:p>
            <w:pPr>
              <w:spacing w:after="0"/>
              <w:jc w:val="right"/>
            </w:pPr>
            <w:r>
              <w:rPr>
                <w:sz w:val="16"/>
              </w:rPr>
              <w:t>FMA RL 0, SRL 0; any 0</w:t>
            </w:r>
          </w:p>
        </w:tc>
        <w:tc>
          <w:tcPr>
            <w:tcW w:type="dxa" w:w="2166"/>
          </w:tcPr>
          <w:p>
            <w:pPr>
              <w:spacing w:after="0"/>
              <w:jc w:val="right"/>
            </w:pPr>
            <w:r>
              <w:rPr>
                <w:sz w:val="16"/>
              </w:rPr>
              <w:t>$171,371.26</w:t>
            </w:r>
          </w:p>
        </w:tc>
        <w:tc>
          <w:tcPr>
            <w:tcW w:type="dxa" w:w="2442"/>
          </w:tcPr>
          <w:p>
            <w:pPr>
              <w:spacing w:after="0"/>
              <w:jc w:val="right"/>
            </w:pPr>
            <w:r>
              <w:rPr>
                <w:sz w:val="16"/>
              </w:rPr>
              <w:t>102 total; 0 since its plan</w:t>
            </w:r>
          </w:p>
        </w:tc>
        <w:tc>
          <w:tcPr>
            <w:tcW w:type="dxa" w:w="27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67"/>
        <w:gridCol w:w="1305"/>
        <w:gridCol w:w="1195"/>
        <w:gridCol w:w="1091"/>
        <w:gridCol w:w="1091"/>
        <w:gridCol w:w="15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5"/>
            <w:shd w:val="clear" w:color="auto" w:fill="E8E8E8"/>
          </w:tcPr>
          <w:p>
            <w:pPr>
              <w:spacing w:after="0"/>
              <w:jc w:val="right"/>
            </w:pPr>
            <w:r>
              <w:rPr>
                <w:b/>
                <w:sz w:val="16"/>
              </w:rPr>
              <w:t>Storm Events damage since 2026-06-24</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67"/>
          </w:tcPr>
          <w:p>
            <w:pPr>
              <w:spacing w:after="0"/>
              <w:jc w:val="right"/>
            </w:pPr>
            <w:r>
              <w:rPr>
                <w:sz w:val="16"/>
              </w:rPr>
              <w:t>$8</w:t>
            </w:r>
          </w:p>
        </w:tc>
        <w:tc>
          <w:tcPr>
            <w:tcW w:type="dxa" w:w="1305"/>
          </w:tcPr>
          <w:p>
            <w:pPr>
              <w:spacing w:after="0"/>
              <w:jc w:val="right"/>
            </w:pP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$18,680,300,981</w:t>
            </w:r>
          </w:p>
        </w:tc>
        <w:tc>
          <w:tcPr>
            <w:tcW w:type="dxa" w:w="1134"/>
          </w:tcPr>
          <w:p>
            <w:pPr>
              <w:spacing w:after="0"/>
              <w:jc w:val="right"/>
            </w:pPr>
            <w:r>
              <w:rPr>
                <w:sz w:val="16"/>
              </w:rPr>
              <w:t>$70,541,705</w:t>
            </w:r>
          </w:p>
        </w:tc>
        <w:tc>
          <w:tcPr>
            <w:tcW w:type="dxa" w:w="1043"/>
          </w:tcPr>
          <w:p>
            <w:pPr>
              <w:spacing w:after="0"/>
              <w:jc w:val="right"/>
            </w:pPr>
            <w:r>
              <w:rPr>
                <w:sz w:val="16"/>
              </w:rPr>
              <w:t>72,947</w:t>
            </w:r>
          </w:p>
        </w:tc>
        <w:tc>
          <w:tcPr>
            <w:tcW w:type="dxa" w:w="1126"/>
          </w:tcPr>
          <w:p>
            <w:pPr>
              <w:spacing w:after="0"/>
              <w:jc w:val="right"/>
            </w:pPr>
            <w:r>
              <w:rPr>
                <w:sz w:val="16"/>
              </w:rPr>
              <w:t>$54,002</w:t>
            </w:r>
          </w:p>
        </w:tc>
        <w:tc>
          <w:tcPr>
            <w:tcW w:type="dxa" w:w="1126"/>
          </w:tcPr>
          <w:p>
            <w:pPr>
              <w:spacing w:after="0"/>
              <w:jc w:val="right"/>
            </w:pPr>
            <w:r>
              <w:rPr>
                <w:sz w:val="16"/>
              </w:rPr>
              <w:t>$71,663</w:t>
            </w:r>
          </w:p>
        </w:tc>
        <w:tc>
          <w:tcPr>
            <w:tcW w:type="dxa" w:w="967"/>
          </w:tcPr>
          <w:p>
            <w:pPr>
              <w:spacing w:after="0"/>
              <w:jc w:val="right"/>
            </w:pPr>
            <w:r>
              <w:rPr>
                <w:sz w:val="16"/>
              </w:rPr>
              <w:t>$30,415</w:t>
            </w:r>
          </w:p>
        </w:tc>
        <w:tc>
          <w:tcPr>
            <w:tcW w:type="dxa" w:w="1305"/>
          </w:tcPr>
          <w:p>
            <w:pPr>
              <w:spacing w:after="0"/>
              <w:jc w:val="right"/>
            </w:pPr>
            <w:r>
              <w:rPr>
                <w:sz w:val="16"/>
              </w:rPr>
              <w:t>0.000289%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$19,670,854</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$149,390</w:t>
            </w:r>
          </w:p>
        </w:tc>
        <w:tc>
          <w:tcPr>
            <w:tcW w:type="dxa" w:w="967"/>
          </w:tcPr>
          <w:p>
            <w:pPr>
              <w:spacing w:after="0"/>
              <w:jc w:val="right"/>
            </w:pPr>
            <w:r>
              <w:rPr>
                <w:sz w:val="16"/>
              </w:rPr>
              <w:t>n/a</w:t>
            </w:r>
          </w:p>
        </w:tc>
        <w:tc>
          <w:tcPr>
            <w:tcW w:type="dxa" w:w="1305"/>
          </w:tcPr>
          <w:p>
            <w:pPr>
              <w:spacing w:after="0"/>
              <w:jc w:val="right"/>
            </w:pPr>
            <w:r>
              <w:rPr>
                <w:sz w:val="16"/>
              </w:rPr>
              <w:t>0.759% (agriculture)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$30,780,670,026</w:t>
            </w:r>
          </w:p>
        </w:tc>
        <w:tc>
          <w:tcPr>
            <w:tcW w:type="dxa" w:w="1134"/>
          </w:tcPr>
          <w:p>
            <w:pPr>
              <w:spacing w:after="0"/>
              <w:jc w:val="right"/>
            </w:pPr>
            <w:r>
              <w:rPr>
                <w:sz w:val="16"/>
              </w:rPr>
              <w:t>n/a</w:t>
            </w:r>
          </w:p>
        </w:tc>
        <w:tc>
          <w:tcPr>
            <w:tcW w:type="dxa" w:w="1043"/>
          </w:tcPr>
          <w:p>
            <w:pPr>
              <w:spacing w:after="0"/>
              <w:jc w:val="right"/>
            </w:pPr>
            <w:r>
              <w:rPr>
                <w:sz w:val="16"/>
              </w:rPr>
              <w:t>72,972</w:t>
            </w:r>
          </w:p>
        </w:tc>
        <w:tc>
          <w:tcPr>
            <w:tcW w:type="dxa" w:w="1126"/>
          </w:tcPr>
          <w:p>
            <w:pPr>
              <w:spacing w:after="0"/>
              <w:jc w:val="right"/>
            </w:pPr>
            <w:r>
              <w:rPr>
                <w:sz w:val="16"/>
              </w:rPr>
              <w:t>$583,352</w:t>
            </w:r>
          </w:p>
        </w:tc>
        <w:tc>
          <w:tcPr>
            <w:tcW w:type="dxa" w:w="1126"/>
          </w:tcPr>
          <w:p>
            <w:pPr>
              <w:spacing w:after="0"/>
              <w:jc w:val="right"/>
            </w:pPr>
            <w:r>
              <w:rPr>
                <w:sz w:val="16"/>
              </w:rPr>
              <w:t>n/a</w:t>
            </w:r>
          </w:p>
        </w:tc>
        <w:tc>
          <w:tcPr>
            <w:tcW w:type="dxa" w:w="967"/>
          </w:tcPr>
          <w:p>
            <w:pPr>
              <w:spacing w:after="0"/>
              <w:jc w:val="right"/>
            </w:pPr>
            <w:r>
              <w:rPr>
                <w:sz w:val="16"/>
              </w:rPr>
              <w:t>$127,006</w:t>
            </w:r>
          </w:p>
        </w:tc>
        <w:tc>
          <w:tcPr>
            <w:tcW w:type="dxa" w:w="1305"/>
          </w:tcPr>
          <w:p>
            <w:pPr>
              <w:spacing w:after="0"/>
              <w:jc w:val="right"/>
            </w:pPr>
            <w:r>
              <w:rPr>
                <w:sz w:val="16"/>
              </w:rPr>
              <w:t>0.0019%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$18,680,304,015</w:t>
            </w:r>
          </w:p>
        </w:tc>
        <w:tc>
          <w:tcPr>
            <w:tcW w:type="dxa" w:w="1134"/>
          </w:tcPr>
          <w:p>
            <w:pPr>
              <w:spacing w:after="0"/>
              <w:jc w:val="right"/>
            </w:pPr>
            <w:r>
              <w:rPr>
                <w:sz w:val="16"/>
              </w:rPr>
              <w:t>$70,541,705</w:t>
            </w:r>
          </w:p>
        </w:tc>
        <w:tc>
          <w:tcPr>
            <w:tcW w:type="dxa" w:w="1043"/>
          </w:tcPr>
          <w:p>
            <w:pPr>
              <w:spacing w:after="0"/>
              <w:jc w:val="right"/>
            </w:pPr>
            <w:r>
              <w:rPr>
                <w:sz w:val="16"/>
              </w:rPr>
              <w:t>72,947</w:t>
            </w:r>
          </w:p>
        </w:tc>
        <w:tc>
          <w:tcPr>
            <w:tcW w:type="dxa" w:w="1126"/>
          </w:tcPr>
          <w:p>
            <w:pPr>
              <w:spacing w:after="0"/>
              <w:jc w:val="right"/>
            </w:pPr>
            <w:r>
              <w:rPr>
                <w:sz w:val="16"/>
              </w:rPr>
              <w:t>$300,946</w:t>
            </w:r>
          </w:p>
        </w:tc>
        <w:tc>
          <w:tcPr>
            <w:tcW w:type="dxa" w:w="1126"/>
          </w:tcPr>
          <w:p>
            <w:pPr>
              <w:spacing w:after="0"/>
              <w:jc w:val="right"/>
            </w:pPr>
            <w:r>
              <w:rPr>
                <w:sz w:val="16"/>
              </w:rPr>
              <w:t>$8,610</w:t>
            </w:r>
          </w:p>
        </w:tc>
        <w:tc>
          <w:tcPr>
            <w:tcW w:type="dxa" w:w="967"/>
          </w:tcPr>
          <w:p>
            <w:pPr>
              <w:spacing w:after="0"/>
              <w:jc w:val="right"/>
            </w:pPr>
            <w:r>
              <w:rPr>
                <w:sz w:val="16"/>
              </w:rPr>
              <w:t>$62,505</w:t>
            </w:r>
          </w:p>
        </w:tc>
        <w:tc>
          <w:tcPr>
            <w:tcW w:type="dxa" w:w="1305"/>
          </w:tcPr>
          <w:p>
            <w:pPr>
              <w:spacing w:after="0"/>
              <w:jc w:val="right"/>
            </w:pPr>
            <w:r>
              <w:rPr>
                <w:sz w:val="16"/>
              </w:rPr>
              <w:t>0.00161%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$18,680,300,981</w:t>
            </w:r>
          </w:p>
        </w:tc>
        <w:tc>
          <w:tcPr>
            <w:tcW w:type="dxa" w:w="1134"/>
          </w:tcPr>
          <w:p>
            <w:pPr>
              <w:spacing w:after="0"/>
              <w:jc w:val="right"/>
            </w:pPr>
            <w:r>
              <w:rPr>
                <w:sz w:val="16"/>
              </w:rPr>
              <w:t>$70,541,705</w:t>
            </w:r>
          </w:p>
        </w:tc>
        <w:tc>
          <w:tcPr>
            <w:tcW w:type="dxa" w:w="1043"/>
          </w:tcPr>
          <w:p>
            <w:pPr>
              <w:spacing w:after="0"/>
              <w:jc w:val="right"/>
            </w:pPr>
            <w:r>
              <w:rPr>
                <w:sz w:val="16"/>
              </w:rPr>
              <w:t>72,947</w:t>
            </w:r>
          </w:p>
        </w:tc>
        <w:tc>
          <w:tcPr>
            <w:tcW w:type="dxa" w:w="1126"/>
          </w:tcPr>
          <w:p>
            <w:pPr>
              <w:spacing w:after="0"/>
              <w:jc w:val="right"/>
            </w:pPr>
            <w:r>
              <w:rPr>
                <w:sz w:val="16"/>
              </w:rPr>
              <w:t>$58</w:t>
            </w:r>
          </w:p>
        </w:tc>
        <w:tc>
          <w:tcPr>
            <w:tcW w:type="dxa" w:w="1126"/>
          </w:tcPr>
          <w:p>
            <w:pPr>
              <w:spacing w:after="0"/>
              <w:jc w:val="right"/>
            </w:pPr>
            <w:r>
              <w:rPr>
                <w:sz w:val="16"/>
              </w:rPr>
              <w:t>$165</w:t>
            </w:r>
          </w:p>
        </w:tc>
        <w:tc>
          <w:tcPr>
            <w:tcW w:type="dxa" w:w="967"/>
          </w:tcPr>
          <w:p>
            <w:pPr>
              <w:spacing w:after="0"/>
              <w:jc w:val="right"/>
            </w:pPr>
            <w:r>
              <w:rPr>
                <w:sz w:val="16"/>
              </w:rPr>
              <w:t>$964,833</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$18,679,460,261</w:t>
            </w:r>
          </w:p>
        </w:tc>
        <w:tc>
          <w:tcPr>
            <w:tcW w:type="dxa" w:w="1134"/>
          </w:tcPr>
          <w:p>
            <w:pPr>
              <w:spacing w:after="0"/>
              <w:jc w:val="right"/>
            </w:pPr>
            <w:r>
              <w:rPr>
                <w:sz w:val="16"/>
              </w:rPr>
              <w:t>$70,513,850</w:t>
            </w:r>
          </w:p>
        </w:tc>
        <w:tc>
          <w:tcPr>
            <w:tcW w:type="dxa" w:w="1043"/>
          </w:tcPr>
          <w:p>
            <w:pPr>
              <w:spacing w:after="0"/>
              <w:jc w:val="right"/>
            </w:pPr>
            <w:r>
              <w:rPr>
                <w:sz w:val="16"/>
              </w:rPr>
              <w:t>72,947</w:t>
            </w:r>
          </w:p>
        </w:tc>
        <w:tc>
          <w:tcPr>
            <w:tcW w:type="dxa" w:w="1126"/>
          </w:tcPr>
          <w:p>
            <w:pPr>
              <w:spacing w:after="0"/>
              <w:jc w:val="right"/>
            </w:pPr>
            <w:r>
              <w:rPr>
                <w:sz w:val="16"/>
              </w:rPr>
              <w:t>$776,839</w:t>
            </w:r>
          </w:p>
        </w:tc>
        <w:tc>
          <w:tcPr>
            <w:tcW w:type="dxa" w:w="1126"/>
          </w:tcPr>
          <w:p>
            <w:pPr>
              <w:spacing w:after="0"/>
              <w:jc w:val="right"/>
            </w:pPr>
            <w:r>
              <w:rPr>
                <w:sz w:val="16"/>
              </w:rPr>
              <w:t>$263,190</w:t>
            </w:r>
          </w:p>
        </w:tc>
        <w:tc>
          <w:tcPr>
            <w:tcW w:type="dxa" w:w="967"/>
          </w:tcPr>
          <w:p>
            <w:pPr>
              <w:spacing w:after="0"/>
              <w:jc w:val="right"/>
            </w:pPr>
            <w:r>
              <w:rPr>
                <w:sz w:val="16"/>
              </w:rPr>
              <w:t>$22,470</w:t>
            </w:r>
          </w:p>
        </w:tc>
        <w:tc>
          <w:tcPr>
            <w:tcW w:type="dxa" w:w="1305"/>
          </w:tcPr>
          <w:p>
            <w:pPr>
              <w:spacing w:after="0"/>
              <w:jc w:val="right"/>
            </w:pPr>
            <w:r>
              <w:rPr>
                <w:sz w:val="16"/>
              </w:rPr>
              <w:t>0.00416%</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$18,676,518,396</w:t>
            </w:r>
          </w:p>
        </w:tc>
        <w:tc>
          <w:tcPr>
            <w:tcW w:type="dxa" w:w="1134"/>
          </w:tcPr>
          <w:p>
            <w:pPr>
              <w:spacing w:after="0"/>
              <w:jc w:val="right"/>
            </w:pPr>
            <w:r>
              <w:rPr>
                <w:sz w:val="16"/>
              </w:rPr>
              <w:t>n/a</w:t>
            </w:r>
          </w:p>
        </w:tc>
        <w:tc>
          <w:tcPr>
            <w:tcW w:type="dxa" w:w="1043"/>
          </w:tcPr>
          <w:p>
            <w:pPr>
              <w:spacing w:after="0"/>
              <w:jc w:val="right"/>
            </w:pPr>
            <w:r>
              <w:rPr>
                <w:sz w:val="16"/>
              </w:rPr>
              <w:t>72,931</w:t>
            </w:r>
          </w:p>
        </w:tc>
        <w:tc>
          <w:tcPr>
            <w:tcW w:type="dxa" w:w="1126"/>
          </w:tcPr>
          <w:p>
            <w:pPr>
              <w:spacing w:after="0"/>
              <w:jc w:val="right"/>
            </w:pPr>
            <w:r>
              <w:rPr>
                <w:sz w:val="16"/>
              </w:rPr>
              <w:t>$33,253</w:t>
            </w:r>
          </w:p>
        </w:tc>
        <w:tc>
          <w:tcPr>
            <w:tcW w:type="dxa" w:w="1126"/>
          </w:tcPr>
          <w:p>
            <w:pPr>
              <w:spacing w:after="0"/>
              <w:jc w:val="right"/>
            </w:pPr>
            <w:r>
              <w:rPr>
                <w:sz w:val="16"/>
              </w:rPr>
              <w:t>n/a</w:t>
            </w:r>
          </w:p>
        </w:tc>
        <w:tc>
          <w:tcPr>
            <w:tcW w:type="dxa" w:w="967"/>
          </w:tcPr>
          <w:p>
            <w:pPr>
              <w:spacing w:after="0"/>
              <w:jc w:val="right"/>
            </w:pPr>
            <w:r>
              <w:rPr>
                <w:sz w:val="16"/>
              </w:rPr>
              <w:t>$1,128</w:t>
            </w:r>
          </w:p>
        </w:tc>
        <w:tc>
          <w:tcPr>
            <w:tcW w:type="dxa" w:w="1305"/>
          </w:tcPr>
          <w:p>
            <w:pPr>
              <w:spacing w:after="0"/>
              <w:jc w:val="right"/>
            </w:pPr>
            <w:r>
              <w:rPr>
                <w:sz w:val="16"/>
              </w:rPr>
              <w:t>0.000178%</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$18,661,487,057</w:t>
            </w:r>
          </w:p>
        </w:tc>
        <w:tc>
          <w:tcPr>
            <w:tcW w:type="dxa" w:w="1134"/>
          </w:tcPr>
          <w:p>
            <w:pPr>
              <w:spacing w:after="0"/>
              <w:jc w:val="right"/>
            </w:pPr>
            <w:r>
              <w:rPr>
                <w:sz w:val="16"/>
              </w:rPr>
              <w:t>$4,487,496</w:t>
            </w:r>
          </w:p>
        </w:tc>
        <w:tc>
          <w:tcPr>
            <w:tcW w:type="dxa" w:w="1043"/>
          </w:tcPr>
          <w:p>
            <w:pPr>
              <w:spacing w:after="0"/>
              <w:jc w:val="right"/>
            </w:pPr>
            <w:r>
              <w:rPr>
                <w:sz w:val="16"/>
              </w:rPr>
              <w:t>928</w:t>
            </w:r>
          </w:p>
        </w:tc>
        <w:tc>
          <w:tcPr>
            <w:tcW w:type="dxa" w:w="1126"/>
          </w:tcPr>
          <w:p>
            <w:pPr>
              <w:spacing w:after="0"/>
              <w:jc w:val="right"/>
            </w:pPr>
            <w:r>
              <w:rPr>
                <w:sz w:val="16"/>
              </w:rPr>
              <w:t>$16,009,696</w:t>
            </w:r>
          </w:p>
        </w:tc>
        <w:tc>
          <w:tcPr>
            <w:tcW w:type="dxa" w:w="1126"/>
          </w:tcPr>
          <w:p>
            <w:pPr>
              <w:spacing w:after="0"/>
              <w:jc w:val="right"/>
            </w:pPr>
            <w:r>
              <w:rPr>
                <w:sz w:val="16"/>
              </w:rPr>
              <w:t>$120,529</w:t>
            </w:r>
          </w:p>
        </w:tc>
        <w:tc>
          <w:tcPr>
            <w:tcW w:type="dxa" w:w="967"/>
          </w:tcPr>
          <w:p>
            <w:pPr>
              <w:spacing w:after="0"/>
              <w:jc w:val="right"/>
            </w:pPr>
            <w:r>
              <w:rPr>
                <w:sz w:val="16"/>
              </w:rPr>
              <w:t>$82,214</w:t>
            </w:r>
          </w:p>
        </w:tc>
        <w:tc>
          <w:tcPr>
            <w:tcW w:type="dxa" w:w="1305"/>
          </w:tcPr>
          <w:p>
            <w:pPr>
              <w:spacing w:after="0"/>
              <w:jc w:val="right"/>
            </w:pPr>
            <w:r>
              <w:rPr>
                <w:sz w:val="16"/>
              </w:rPr>
              <w:t>n/a (see note)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$709,414,477</w:t>
            </w:r>
          </w:p>
        </w:tc>
        <w:tc>
          <w:tcPr>
            <w:tcW w:type="dxa" w:w="1134"/>
          </w:tcPr>
          <w:p>
            <w:pPr>
              <w:spacing w:after="0"/>
              <w:jc w:val="right"/>
            </w:pPr>
            <w:r>
              <w:rPr>
                <w:sz w:val="16"/>
              </w:rPr>
              <w:t>n/a</w:t>
            </w:r>
          </w:p>
        </w:tc>
        <w:tc>
          <w:tcPr>
            <w:tcW w:type="dxa" w:w="1043"/>
          </w:tcPr>
          <w:p>
            <w:pPr>
              <w:spacing w:after="0"/>
              <w:jc w:val="right"/>
            </w:pPr>
            <w:r>
              <w:rPr>
                <w:sz w:val="16"/>
              </w:rPr>
              <w:t>2,563</w:t>
            </w:r>
          </w:p>
        </w:tc>
        <w:tc>
          <w:tcPr>
            <w:tcW w:type="dxa" w:w="1126"/>
          </w:tcPr>
          <w:p>
            <w:pPr>
              <w:spacing w:after="0"/>
              <w:jc w:val="right"/>
            </w:pPr>
            <w:r>
              <w:rPr>
                <w:sz w:val="16"/>
              </w:rPr>
              <w:t>$2,137</w:t>
            </w:r>
          </w:p>
        </w:tc>
        <w:tc>
          <w:tcPr>
            <w:tcW w:type="dxa" w:w="1126"/>
          </w:tcPr>
          <w:p>
            <w:pPr>
              <w:spacing w:after="0"/>
              <w:jc w:val="right"/>
            </w:pPr>
            <w:r>
              <w:rPr>
                <w:sz w:val="16"/>
              </w:rPr>
              <w:t>n/a</w:t>
            </w:r>
          </w:p>
        </w:tc>
        <w:tc>
          <w:tcPr>
            <w:tcW w:type="dxa" w:w="967"/>
          </w:tcPr>
          <w:p>
            <w:pPr>
              <w:spacing w:after="0"/>
              <w:jc w:val="right"/>
            </w:pPr>
            <w:r>
              <w:rPr>
                <w:sz w:val="16"/>
              </w:rPr>
              <w:t>$656</w:t>
            </w:r>
          </w:p>
        </w:tc>
        <w:tc>
          <w:tcPr>
            <w:tcW w:type="dxa" w:w="1305"/>
          </w:tcPr>
          <w:p>
            <w:pPr>
              <w:spacing w:after="0"/>
              <w:jc w:val="right"/>
            </w:pPr>
            <w:r>
              <w:rPr>
                <w:sz w:val="16"/>
              </w:rPr>
              <w:t>0.000301%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$18,680,304,015</w:t>
            </w:r>
          </w:p>
        </w:tc>
        <w:tc>
          <w:tcPr>
            <w:tcW w:type="dxa" w:w="1134"/>
          </w:tcPr>
          <w:p>
            <w:pPr>
              <w:spacing w:after="0"/>
              <w:jc w:val="right"/>
            </w:pPr>
            <w:r>
              <w:rPr>
                <w:sz w:val="16"/>
              </w:rPr>
              <w:t>n/a</w:t>
            </w:r>
          </w:p>
        </w:tc>
        <w:tc>
          <w:tcPr>
            <w:tcW w:type="dxa" w:w="1043"/>
          </w:tcPr>
          <w:p>
            <w:pPr>
              <w:spacing w:after="0"/>
              <w:jc w:val="right"/>
            </w:pPr>
            <w:r>
              <w:rPr>
                <w:sz w:val="16"/>
              </w:rPr>
              <w:t>72,947</w:t>
            </w:r>
          </w:p>
        </w:tc>
        <w:tc>
          <w:tcPr>
            <w:tcW w:type="dxa" w:w="1126"/>
          </w:tcPr>
          <w:p>
            <w:pPr>
              <w:spacing w:after="0"/>
              <w:jc w:val="right"/>
            </w:pPr>
            <w:r>
              <w:rPr>
                <w:sz w:val="16"/>
              </w:rPr>
              <w:t>$20,096</w:t>
            </w:r>
          </w:p>
        </w:tc>
        <w:tc>
          <w:tcPr>
            <w:tcW w:type="dxa" w:w="1126"/>
          </w:tcPr>
          <w:p>
            <w:pPr>
              <w:spacing w:after="0"/>
              <w:jc w:val="right"/>
            </w:pPr>
            <w:r>
              <w:rPr>
                <w:sz w:val="16"/>
              </w:rPr>
              <w:t>n/a</w:t>
            </w:r>
          </w:p>
        </w:tc>
        <w:tc>
          <w:tcPr>
            <w:tcW w:type="dxa" w:w="967"/>
          </w:tcPr>
          <w:p>
            <w:pPr>
              <w:spacing w:after="0"/>
              <w:jc w:val="right"/>
            </w:pPr>
            <w:r>
              <w:rPr>
                <w:sz w:val="16"/>
              </w:rPr>
              <w:t>$978,571</w:t>
            </w:r>
          </w:p>
        </w:tc>
        <w:tc>
          <w:tcPr>
            <w:tcW w:type="dxa" w:w="1305"/>
          </w:tcPr>
          <w:p>
            <w:pPr>
              <w:spacing w:after="0"/>
              <w:jc w:val="right"/>
            </w:pPr>
            <w:r>
              <w:rPr>
                <w:sz w:val="16"/>
              </w:rPr>
              <w:t>0.000108%</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$18,680,304,015</w:t>
            </w:r>
          </w:p>
        </w:tc>
        <w:tc>
          <w:tcPr>
            <w:tcW w:type="dxa" w:w="1134"/>
          </w:tcPr>
          <w:p>
            <w:pPr>
              <w:spacing w:after="0"/>
              <w:jc w:val="right"/>
            </w:pPr>
            <w:r>
              <w:rPr>
                <w:sz w:val="16"/>
              </w:rPr>
              <w:t>$70,541,705</w:t>
            </w:r>
          </w:p>
        </w:tc>
        <w:tc>
          <w:tcPr>
            <w:tcW w:type="dxa" w:w="1043"/>
          </w:tcPr>
          <w:p>
            <w:pPr>
              <w:spacing w:after="0"/>
              <w:jc w:val="right"/>
            </w:pPr>
            <w:r>
              <w:rPr>
                <w:sz w:val="16"/>
              </w:rPr>
              <w:t>72,947</w:t>
            </w:r>
          </w:p>
        </w:tc>
        <w:tc>
          <w:tcPr>
            <w:tcW w:type="dxa" w:w="1126"/>
          </w:tcPr>
          <w:p>
            <w:pPr>
              <w:spacing w:after="0"/>
              <w:jc w:val="right"/>
            </w:pPr>
            <w:r>
              <w:rPr>
                <w:sz w:val="16"/>
              </w:rPr>
              <w:t>$339,061</w:t>
            </w:r>
          </w:p>
        </w:tc>
        <w:tc>
          <w:tcPr>
            <w:tcW w:type="dxa" w:w="1126"/>
          </w:tcPr>
          <w:p>
            <w:pPr>
              <w:spacing w:after="0"/>
              <w:jc w:val="right"/>
            </w:pPr>
            <w:r>
              <w:rPr>
                <w:sz w:val="16"/>
              </w:rPr>
              <w:t>$88,571</w:t>
            </w:r>
          </w:p>
        </w:tc>
        <w:tc>
          <w:tcPr>
            <w:tcW w:type="dxa" w:w="967"/>
          </w:tcPr>
          <w:p>
            <w:pPr>
              <w:spacing w:after="0"/>
              <w:jc w:val="right"/>
            </w:pPr>
            <w:r>
              <w:rPr>
                <w:sz w:val="16"/>
              </w:rPr>
              <w:t>$769,008</w:t>
            </w:r>
          </w:p>
        </w:tc>
        <w:tc>
          <w:tcPr>
            <w:tcW w:type="dxa" w:w="1305"/>
          </w:tcPr>
          <w:p>
            <w:pPr>
              <w:spacing w:after="0"/>
              <w:jc w:val="right"/>
            </w:pPr>
            <w:r>
              <w:rPr>
                <w:sz w:val="16"/>
              </w:rPr>
              <w:t>0.00182%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$18,680,304,015</w:t>
            </w:r>
          </w:p>
        </w:tc>
        <w:tc>
          <w:tcPr>
            <w:tcW w:type="dxa" w:w="1134"/>
          </w:tcPr>
          <w:p>
            <w:pPr>
              <w:spacing w:after="0"/>
              <w:jc w:val="right"/>
            </w:pPr>
            <w:r>
              <w:rPr>
                <w:sz w:val="16"/>
              </w:rPr>
              <w:t>$70,541,705</w:t>
            </w:r>
          </w:p>
        </w:tc>
        <w:tc>
          <w:tcPr>
            <w:tcW w:type="dxa" w:w="1043"/>
          </w:tcPr>
          <w:p>
            <w:pPr>
              <w:spacing w:after="0"/>
              <w:jc w:val="right"/>
            </w:pPr>
            <w:r>
              <w:rPr>
                <w:sz w:val="16"/>
              </w:rPr>
              <w:t>72,947</w:t>
            </w:r>
          </w:p>
        </w:tc>
        <w:tc>
          <w:tcPr>
            <w:tcW w:type="dxa" w:w="1126"/>
          </w:tcPr>
          <w:p>
            <w:pPr>
              <w:spacing w:after="0"/>
              <w:jc w:val="right"/>
            </w:pPr>
            <w:r>
              <w:rPr>
                <w:sz w:val="16"/>
              </w:rPr>
              <w:t>$205,620</w:t>
            </w:r>
          </w:p>
        </w:tc>
        <w:tc>
          <w:tcPr>
            <w:tcW w:type="dxa" w:w="1126"/>
          </w:tcPr>
          <w:p>
            <w:pPr>
              <w:spacing w:after="0"/>
              <w:jc w:val="right"/>
            </w:pPr>
            <w:r>
              <w:rPr>
                <w:sz w:val="16"/>
              </w:rPr>
              <w:t>$1,659</w:t>
            </w:r>
          </w:p>
        </w:tc>
        <w:tc>
          <w:tcPr>
            <w:tcW w:type="dxa" w:w="967"/>
          </w:tcPr>
          <w:p>
            <w:pPr>
              <w:spacing w:after="0"/>
              <w:jc w:val="right"/>
            </w:pPr>
            <w:r>
              <w:rPr>
                <w:sz w:val="16"/>
              </w:rPr>
              <w:t>$40,477</w:t>
            </w:r>
          </w:p>
        </w:tc>
        <w:tc>
          <w:tcPr>
            <w:tcW w:type="dxa" w:w="1305"/>
          </w:tcPr>
          <w:p>
            <w:pPr>
              <w:spacing w:after="0"/>
              <w:jc w:val="right"/>
            </w:pPr>
            <w:r>
              <w:rPr>
                <w:sz w:val="16"/>
              </w:rPr>
              <w:t>0.0011%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$774,850,252</w:t>
            </w:r>
          </w:p>
        </w:tc>
        <w:tc>
          <w:tcPr>
            <w:tcW w:type="dxa" w:w="1134"/>
          </w:tcPr>
          <w:p>
            <w:pPr>
              <w:spacing w:after="0"/>
              <w:jc w:val="right"/>
            </w:pPr>
            <w:r>
              <w:rPr>
                <w:sz w:val="16"/>
              </w:rPr>
              <w:t>$12,126,882</w:t>
            </w:r>
          </w:p>
        </w:tc>
        <w:tc>
          <w:tcPr>
            <w:tcW w:type="dxa" w:w="1043"/>
          </w:tcPr>
          <w:p>
            <w:pPr>
              <w:spacing w:after="0"/>
              <w:jc w:val="right"/>
            </w:pPr>
            <w:r>
              <w:rPr>
                <w:sz w:val="16"/>
              </w:rPr>
              <w:t>8,685</w:t>
            </w:r>
          </w:p>
        </w:tc>
        <w:tc>
          <w:tcPr>
            <w:tcW w:type="dxa" w:w="1126"/>
          </w:tcPr>
          <w:p>
            <w:pPr>
              <w:spacing w:after="0"/>
              <w:jc w:val="right"/>
            </w:pPr>
            <w:r>
              <w:rPr>
                <w:sz w:val="16"/>
              </w:rPr>
              <w:t>$23,604</w:t>
            </w:r>
          </w:p>
        </w:tc>
        <w:tc>
          <w:tcPr>
            <w:tcW w:type="dxa" w:w="1126"/>
          </w:tcPr>
          <w:p>
            <w:pPr>
              <w:spacing w:after="0"/>
              <w:jc w:val="right"/>
            </w:pPr>
            <w:r>
              <w:rPr>
                <w:sz w:val="16"/>
              </w:rPr>
              <w:t>$43</w:t>
            </w:r>
          </w:p>
        </w:tc>
        <w:tc>
          <w:tcPr>
            <w:tcW w:type="dxa" w:w="967"/>
          </w:tcPr>
          <w:p>
            <w:pPr>
              <w:spacing w:after="0"/>
              <w:jc w:val="right"/>
            </w:pPr>
            <w:r>
              <w:rPr>
                <w:sz w:val="16"/>
              </w:rPr>
              <w:t>$4,263</w:t>
            </w:r>
          </w:p>
        </w:tc>
        <w:tc>
          <w:tcPr>
            <w:tcW w:type="dxa" w:w="1305"/>
          </w:tcPr>
          <w:p>
            <w:pPr>
              <w:spacing w:after="0"/>
              <w:jc w:val="right"/>
            </w:pPr>
            <w:r>
              <w:rPr>
                <w:sz w:val="16"/>
              </w:rPr>
              <w:t>0.00305%</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$18,680,300,981</w:t>
            </w:r>
          </w:p>
        </w:tc>
        <w:tc>
          <w:tcPr>
            <w:tcW w:type="dxa" w:w="1134"/>
          </w:tcPr>
          <w:p>
            <w:pPr>
              <w:spacing w:after="0"/>
              <w:jc w:val="right"/>
            </w:pPr>
            <w:r>
              <w:rPr>
                <w:sz w:val="16"/>
              </w:rPr>
              <w:t>$70,541,705</w:t>
            </w:r>
          </w:p>
        </w:tc>
        <w:tc>
          <w:tcPr>
            <w:tcW w:type="dxa" w:w="1043"/>
          </w:tcPr>
          <w:p>
            <w:pPr>
              <w:spacing w:after="0"/>
              <w:jc w:val="right"/>
            </w:pPr>
            <w:r>
              <w:rPr>
                <w:sz w:val="16"/>
              </w:rPr>
              <w:t>72,947</w:t>
            </w:r>
          </w:p>
        </w:tc>
        <w:tc>
          <w:tcPr>
            <w:tcW w:type="dxa" w:w="1126"/>
          </w:tcPr>
          <w:p>
            <w:pPr>
              <w:spacing w:after="0"/>
              <w:jc w:val="right"/>
            </w:pPr>
            <w:r>
              <w:rPr>
                <w:sz w:val="16"/>
              </w:rPr>
              <w:t>$21,748</w:t>
            </w:r>
          </w:p>
        </w:tc>
        <w:tc>
          <w:tcPr>
            <w:tcW w:type="dxa" w:w="1126"/>
          </w:tcPr>
          <w:p>
            <w:pPr>
              <w:spacing w:after="0"/>
              <w:jc w:val="right"/>
            </w:pPr>
            <w:r>
              <w:rPr>
                <w:sz w:val="16"/>
              </w:rPr>
              <w:t>$28</w:t>
            </w:r>
          </w:p>
        </w:tc>
        <w:tc>
          <w:tcPr>
            <w:tcW w:type="dxa" w:w="967"/>
          </w:tcPr>
          <w:p>
            <w:pPr>
              <w:spacing w:after="0"/>
              <w:jc w:val="right"/>
            </w:pPr>
            <w:r>
              <w:rPr>
                <w:sz w:val="16"/>
              </w:rPr>
              <w:t>$68,923</w:t>
            </w:r>
          </w:p>
        </w:tc>
        <w:tc>
          <w:tcPr>
            <w:tcW w:type="dxa" w:w="1305"/>
          </w:tcPr>
          <w:p>
            <w:pPr>
              <w:spacing w:after="0"/>
              <w:jc w:val="right"/>
            </w:pPr>
            <w:r>
              <w:rPr>
                <w:sz w:val="16"/>
              </w:rPr>
              <w:t>0.000116%</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72,947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$18,680,304,015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$70,541,705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$19,074,258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$3,152,477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Fauquier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Fauquier County</w:t>
            </w:r>
          </w:p>
        </w:tc>
        <w:tc>
          <w:tcPr>
            <w:tcW w:type="dxa" w:w="1620"/>
          </w:tcPr>
          <w:p>
            <w:pPr>
              <w:spacing w:after="0"/>
              <w:jc w:val="left"/>
            </w:pPr>
            <w:r>
              <w:rPr>
                <w:sz w:val="16"/>
              </w:rPr>
              <w:t>510055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Remington town</w:t>
            </w:r>
          </w:p>
        </w:tc>
        <w:tc>
          <w:tcPr>
            <w:tcW w:type="dxa" w:w="1620"/>
          </w:tcPr>
          <w:p>
            <w:pPr>
              <w:spacing w:after="0"/>
              <w:jc w:val="left"/>
            </w:pPr>
            <w:r>
              <w:rPr>
                <w:sz w:val="16"/>
              </w:rPr>
              <w:t>510056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Warrenton town</w:t>
            </w:r>
          </w:p>
        </w:tc>
        <w:tc>
          <w:tcPr>
            <w:tcW w:type="dxa" w:w="1620"/>
          </w:tcPr>
          <w:p>
            <w:pPr>
              <w:spacing w:after="0"/>
              <w:jc w:val="left"/>
            </w:pPr>
            <w:r>
              <w:rPr>
                <w:sz w:val="16"/>
              </w:rPr>
              <w:t>510057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Fauquier County, VA: risk-assessment baseline packet, release 2026-10 (data as of 2026-09-30; County FIPS 51061). Automated baseline. </w:t>
      </w:r>
      <w:hyperlink r:id="rId15">
        <w:r>
          <w:rPr>
            <w:color w:val="1F4E99"/>
            <w:sz w:val="17"/>
            <w:u w:val="single"/>
          </w:rPr>
          <w:t>https://hazardplain.org/va/51061/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Fauquier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Fauquier County, VA: Risk-assessment baseline packet</dc:title>
  <dc:subject>Hazard Plain release 2026-10, as of 2026-09-30. Automated baseline</dc:subject>
  <dc:creator>Hazard Plain</dc:creator>
  <cp:keywords>Hazard Plain; hazard mitigation; risk assessment; 51061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