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Buckingham County, VA</w:t>
      </w:r>
    </w:p>
    <w:p>
      <w:pPr>
        <w:spacing w:after="120" w:before="0"/>
      </w:pPr>
      <w:r>
        <w:rPr>
          <w:color w:val="555555"/>
          <w:sz w:val="24"/>
        </w:rPr>
        <w:t>Risk-assessment baseline packet</w:t>
      </w:r>
    </w:p>
    <w:p>
      <w:pPr>
        <w:spacing w:after="120" w:before="0"/>
      </w:pPr>
      <w:r>
        <w:rPr>
          <w:b/>
          <w:sz w:val="18"/>
        </w:rPr>
        <w:t xml:space="preserve">County FIPS: </w:t>
      </w:r>
      <w:r>
        <w:rPr>
          <w:sz w:val="18"/>
        </w:rPr>
        <w:t>51029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2029-03-19. Plan: PDC 14 Commonwealth Hazard Mitigation Plan (FEMA plan 109650), approved 2024-03-20.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2024-03-20: 3 new hazard declarations (3 incidents) and 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($2,008,328 a year), Hurricane ($722,099) and Drought ($717,833).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2029-03-19</w:t>
      </w:r>
    </w:p>
    <w:p>
      <w:pPr>
        <w:keepNext/>
        <w:spacing w:after="40" w:before="0"/>
      </w:pPr>
      <w:r>
        <w:rPr>
          <w:b/>
        </w:rPr>
        <w:t xml:space="preserve">Plan: </w:t>
      </w:r>
      <w:r>
        <w:rPr/>
        <w:t>PDC 14 Commonwealth Hazard Mitigation Plan (FEMA plan 109650)</w:t>
      </w:r>
    </w:p>
    <w:p>
      <w:pPr>
        <w:keepNext/>
        <w:spacing w:after="40" w:before="0"/>
      </w:pPr>
      <w:r>
        <w:rPr>
          <w:b/>
        </w:rPr>
        <w:t xml:space="preserve">Approved: </w:t>
      </w:r>
      <w:r>
        <w:rPr/>
        <w:t>2024-03-20</w:t>
      </w:r>
    </w:p>
    <w:p>
      <w:pPr>
        <w:keepNext/>
        <w:spacing w:after="40" w:before="0"/>
      </w:pPr>
      <w:r>
        <w:rPr>
          <w:b/>
        </w:rPr>
        <w:t xml:space="preserve">Days to expiry: </w:t>
      </w:r>
      <w:r>
        <w:rPr/>
        <w:t>901</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DR-4831-VA (Tropical Storm Helene),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8"/>
        <w:gridCol w:w="743"/>
        <w:gridCol w:w="2889"/>
        <w:gridCol w:w="2141"/>
        <w:gridCol w:w="1133"/>
        <w:gridCol w:w="1133"/>
        <w:gridCol w:w="977"/>
        <w:gridCol w:w="3767"/>
      </w:tblGrid>
      <w:tr>
        <w:trPr>
          <w:cantSplit/>
          <w:tblHeader/>
        </w:trPr>
        <w:tc>
          <w:tcPr>
            <w:tcW w:type="dxa" w:w="1328"/>
            <w:shd w:val="clear" w:color="auto" w:fill="E8E8E8"/>
          </w:tcPr>
          <w:p>
            <w:pPr>
              <w:spacing w:after="0"/>
              <w:jc w:val="left"/>
            </w:pPr>
            <w:r>
              <w:rPr>
                <w:b/>
                <w:sz w:val="16"/>
              </w:rPr>
              <w:t>Jurisdiction</w:t>
            </w:r>
          </w:p>
        </w:tc>
        <w:tc>
          <w:tcPr>
            <w:tcW w:type="dxa" w:w="743"/>
            <w:shd w:val="clear" w:color="auto" w:fill="E8E8E8"/>
          </w:tcPr>
          <w:p>
            <w:pPr>
              <w:spacing w:after="0"/>
              <w:jc w:val="left"/>
            </w:pPr>
            <w:r>
              <w:rPr>
                <w:b/>
                <w:sz w:val="16"/>
              </w:rPr>
              <w:t>Type</w:t>
            </w:r>
          </w:p>
        </w:tc>
        <w:tc>
          <w:tcPr>
            <w:tcW w:type="dxa" w:w="2889"/>
            <w:shd w:val="clear" w:color="auto" w:fill="E8E8E8"/>
          </w:tcPr>
          <w:p>
            <w:pPr>
              <w:spacing w:after="0"/>
              <w:jc w:val="left"/>
            </w:pPr>
            <w:r>
              <w:rPr>
                <w:b/>
                <w:sz w:val="16"/>
              </w:rPr>
              <w:t>Status</w:t>
            </w:r>
          </w:p>
        </w:tc>
        <w:tc>
          <w:tcPr>
            <w:tcW w:type="dxa" w:w="2141"/>
            <w:shd w:val="clear" w:color="auto" w:fill="E8E8E8"/>
          </w:tcPr>
          <w:p>
            <w:pPr>
              <w:spacing w:after="0"/>
              <w:jc w:val="left"/>
            </w:pPr>
            <w:r>
              <w:rPr>
                <w:b/>
                <w:sz w:val="16"/>
              </w:rPr>
              <w:t>Plan</w:t>
            </w:r>
          </w:p>
        </w:tc>
        <w:tc>
          <w:tcPr>
            <w:tcW w:type="dxa" w:w="1133"/>
            <w:shd w:val="clear" w:color="auto" w:fill="E8E8E8"/>
          </w:tcPr>
          <w:p>
            <w:pPr>
              <w:spacing w:after="0"/>
              <w:jc w:val="left"/>
            </w:pPr>
            <w:r>
              <w:rPr>
                <w:b/>
                <w:sz w:val="16"/>
              </w:rPr>
              <w:t>Approved</w:t>
            </w:r>
          </w:p>
        </w:tc>
        <w:tc>
          <w:tcPr>
            <w:tcW w:type="dxa" w:w="1133"/>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67"/>
            <w:shd w:val="clear" w:color="auto" w:fill="E8E8E8"/>
          </w:tcPr>
          <w:p>
            <w:pPr>
              <w:spacing w:after="0"/>
              <w:jc w:val="left"/>
            </w:pPr>
            <w:r>
              <w:rPr>
                <w:b/>
                <w:sz w:val="16"/>
              </w:rPr>
              <w:t>Notes</w:t>
            </w:r>
          </w:p>
        </w:tc>
      </w:tr>
      <w:tr>
        <w:trPr>
          <w:cantSplit/>
        </w:trPr>
        <w:tc>
          <w:tcPr>
            <w:tcW w:type="dxa" w:w="1328"/>
          </w:tcPr>
          <w:p>
            <w:pPr>
              <w:spacing w:after="0"/>
              <w:jc w:val="left"/>
            </w:pPr>
            <w:r>
              <w:rPr>
                <w:sz w:val="16"/>
              </w:rPr>
              <w:t>Buckingham County</w:t>
            </w:r>
          </w:p>
        </w:tc>
        <w:tc>
          <w:tcPr>
            <w:tcW w:type="dxa" w:w="743"/>
          </w:tcPr>
          <w:p>
            <w:pPr>
              <w:spacing w:after="0"/>
              <w:jc w:val="left"/>
            </w:pPr>
            <w:r>
              <w:rPr>
                <w:sz w:val="16"/>
              </w:rPr>
              <w:t>County</w:t>
            </w:r>
          </w:p>
        </w:tc>
        <w:tc>
          <w:tcPr>
            <w:tcW w:type="dxa" w:w="2889"/>
          </w:tcPr>
          <w:p>
            <w:pPr>
              <w:spacing w:after="0"/>
              <w:jc w:val="left"/>
            </w:pPr>
            <w:r>
              <w:rPr>
                <w:sz w:val="16"/>
              </w:rPr>
              <w:t>Approved, expires 2029-03-19</w:t>
            </w:r>
          </w:p>
        </w:tc>
        <w:tc>
          <w:tcPr>
            <w:tcW w:type="dxa" w:w="2141"/>
          </w:tcPr>
          <w:p>
            <w:pPr>
              <w:spacing w:after="0"/>
              <w:jc w:val="left"/>
            </w:pPr>
            <w:r>
              <w:rPr>
                <w:sz w:val="16"/>
              </w:rPr>
              <w:t>PDC 14 Commonwealth Hazard Mitigation Plan (FEMA plan 109650)</w:t>
            </w:r>
          </w:p>
        </w:tc>
        <w:tc>
          <w:tcPr>
            <w:tcW w:type="dxa" w:w="1133"/>
          </w:tcPr>
          <w:p>
            <w:pPr>
              <w:spacing w:after="0"/>
              <w:jc w:val="left"/>
            </w:pPr>
            <w:r>
              <w:rPr>
                <w:sz w:val="16"/>
              </w:rPr>
              <w:t>2024-03-20</w:t>
            </w:r>
          </w:p>
        </w:tc>
        <w:tc>
          <w:tcPr>
            <w:tcW w:type="dxa" w:w="1133"/>
          </w:tcPr>
          <w:p>
            <w:pPr>
              <w:spacing w:after="0"/>
              <w:jc w:val="left"/>
            </w:pPr>
            <w:r>
              <w:rPr>
                <w:sz w:val="16"/>
              </w:rPr>
              <w:t>2029-03-19</w:t>
            </w:r>
          </w:p>
        </w:tc>
        <w:tc>
          <w:tcPr>
            <w:tcW w:type="dxa" w:w="977"/>
          </w:tcPr>
          <w:p>
            <w:pPr>
              <w:spacing w:after="0"/>
              <w:jc w:val="right"/>
            </w:pPr>
            <w:r>
              <w:rPr>
                <w:sz w:val="16"/>
              </w:rPr>
              <w:t>901</w:t>
            </w:r>
          </w:p>
        </w:tc>
        <w:tc>
          <w:tcPr>
            <w:tcW w:type="dxa" w:w="3767"/>
          </w:tcPr>
          <w:p>
            <w:pPr>
              <w:spacing w:after="0"/>
              <w:jc w:val="left"/>
            </w:pPr>
            <w:r>
              <w:rPr>
                <w:sz w:val="16"/>
              </w:rPr>
              <w:t>this jurisdiction approved 2024-03-11</w:t>
            </w:r>
          </w:p>
        </w:tc>
      </w:tr>
      <w:tr>
        <w:trPr>
          <w:cantSplit/>
        </w:trPr>
        <w:tc>
          <w:tcPr>
            <w:tcW w:type="dxa" w:w="1328"/>
          </w:tcPr>
          <w:p>
            <w:pPr>
              <w:spacing w:after="0"/>
              <w:jc w:val="left"/>
            </w:pPr>
            <w:r>
              <w:rPr>
                <w:sz w:val="16"/>
              </w:rPr>
              <w:t>Dillwyn town</w:t>
            </w:r>
          </w:p>
        </w:tc>
        <w:tc>
          <w:tcPr>
            <w:tcW w:type="dxa" w:w="743"/>
          </w:tcPr>
          <w:p>
            <w:pPr>
              <w:spacing w:after="0"/>
              <w:jc w:val="left"/>
            </w:pPr>
            <w:r>
              <w:rPr>
                <w:sz w:val="16"/>
              </w:rPr>
              <w:t>Town</w:t>
            </w:r>
          </w:p>
        </w:tc>
        <w:tc>
          <w:tcPr>
            <w:tcW w:type="dxa" w:w="2889"/>
          </w:tcPr>
          <w:p>
            <w:pPr>
              <w:spacing w:after="0"/>
              <w:jc w:val="left"/>
            </w:pPr>
            <w:r>
              <w:rPr>
                <w:sz w:val="16"/>
              </w:rPr>
              <w:t>Approved, expires 2029-03-19</w:t>
            </w:r>
          </w:p>
        </w:tc>
        <w:tc>
          <w:tcPr>
            <w:tcW w:type="dxa" w:w="2141"/>
          </w:tcPr>
          <w:p>
            <w:pPr>
              <w:spacing w:after="0"/>
              <w:jc w:val="left"/>
            </w:pPr>
            <w:r>
              <w:rPr>
                <w:sz w:val="16"/>
              </w:rPr>
              <w:t>PDC 14 Commonwealth Hazard Mitigation Plan (FEMA plan 109650)</w:t>
            </w:r>
          </w:p>
        </w:tc>
        <w:tc>
          <w:tcPr>
            <w:tcW w:type="dxa" w:w="1133"/>
          </w:tcPr>
          <w:p>
            <w:pPr>
              <w:spacing w:after="0"/>
              <w:jc w:val="left"/>
            </w:pPr>
            <w:r>
              <w:rPr>
                <w:sz w:val="16"/>
              </w:rPr>
              <w:t>2024-03-20</w:t>
            </w:r>
          </w:p>
        </w:tc>
        <w:tc>
          <w:tcPr>
            <w:tcW w:type="dxa" w:w="1133"/>
          </w:tcPr>
          <w:p>
            <w:pPr>
              <w:spacing w:after="0"/>
              <w:jc w:val="left"/>
            </w:pPr>
            <w:r>
              <w:rPr>
                <w:sz w:val="16"/>
              </w:rPr>
              <w:t>2029-03-19</w:t>
            </w:r>
          </w:p>
        </w:tc>
        <w:tc>
          <w:tcPr>
            <w:tcW w:type="dxa" w:w="977"/>
          </w:tcPr>
          <w:p>
            <w:pPr>
              <w:spacing w:after="0"/>
              <w:jc w:val="right"/>
            </w:pPr>
            <w:r>
              <w:rPr>
                <w:sz w:val="16"/>
              </w:rPr>
              <w:t>901</w:t>
            </w:r>
          </w:p>
        </w:tc>
        <w:tc>
          <w:tcPr>
            <w:tcW w:type="dxa" w:w="3767"/>
          </w:tcPr>
          <w:p>
            <w:pPr>
              <w:spacing w:after="0"/>
              <w:jc w:val="left"/>
            </w:pPr>
            <w:r>
              <w:rPr>
                <w:sz w:val="16"/>
              </w:rPr>
              <w:t>this jurisdiction approved 2024-03-11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109650 covers 16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$1,889,657</w:t>
            </w:r>
          </w:p>
        </w:tc>
        <w:tc>
          <w:tcPr>
            <w:tcW w:type="dxa" w:w="1126"/>
          </w:tcPr>
          <w:p>
            <w:pPr>
              <w:spacing w:after="0"/>
              <w:jc w:val="right"/>
            </w:pPr>
            <w:r>
              <w:rPr>
                <w:sz w:val="16"/>
              </w:rPr>
              <w:t>$76,518</w:t>
            </w:r>
          </w:p>
        </w:tc>
        <w:tc>
          <w:tcPr>
            <w:tcW w:type="dxa" w:w="1935"/>
          </w:tcPr>
          <w:p>
            <w:pPr>
              <w:spacing w:after="0"/>
              <w:jc w:val="right"/>
            </w:pPr>
            <w:r>
              <w:rPr>
                <w:sz w:val="16"/>
              </w:rPr>
              <w:t>$42,153</w:t>
            </w:r>
          </w:p>
        </w:tc>
        <w:tc>
          <w:tcPr>
            <w:tcW w:type="dxa" w:w="1195"/>
          </w:tcPr>
          <w:p>
            <w:pPr>
              <w:spacing w:after="0"/>
              <w:jc w:val="right"/>
            </w:pPr>
            <w:r>
              <w:rPr>
                <w:sz w:val="16"/>
              </w:rPr>
              <w:t>$2,008,328</w:t>
            </w:r>
          </w:p>
        </w:tc>
        <w:tc>
          <w:tcPr>
            <w:tcW w:type="dxa" w:w="2145"/>
          </w:tcPr>
          <w:p>
            <w:pPr>
              <w:spacing w:after="0"/>
              <w:jc w:val="right"/>
            </w:pPr>
            <w:r>
              <w:rPr>
                <w:sz w:val="16"/>
              </w:rPr>
              <w:t>62</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$562,356</w:t>
            </w:r>
          </w:p>
        </w:tc>
        <w:tc>
          <w:tcPr>
            <w:tcW w:type="dxa" w:w="1126"/>
          </w:tcPr>
          <w:p>
            <w:pPr>
              <w:spacing w:after="0"/>
              <w:jc w:val="right"/>
            </w:pPr>
            <w:r>
              <w:rPr>
                <w:sz w:val="16"/>
              </w:rPr>
              <w:t>$141,008</w:t>
            </w:r>
          </w:p>
        </w:tc>
        <w:tc>
          <w:tcPr>
            <w:tcW w:type="dxa" w:w="1935"/>
          </w:tcPr>
          <w:p>
            <w:pPr>
              <w:spacing w:after="0"/>
              <w:jc w:val="right"/>
            </w:pPr>
            <w:r>
              <w:rPr>
                <w:sz w:val="16"/>
              </w:rPr>
              <w:t>$18,734</w:t>
            </w:r>
          </w:p>
        </w:tc>
        <w:tc>
          <w:tcPr>
            <w:tcW w:type="dxa" w:w="1195"/>
          </w:tcPr>
          <w:p>
            <w:pPr>
              <w:spacing w:after="0"/>
              <w:jc w:val="right"/>
            </w:pPr>
            <w:r>
              <w:rPr>
                <w:sz w:val="16"/>
              </w:rPr>
              <w:t>$722,099</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$717,833</w:t>
            </w:r>
          </w:p>
        </w:tc>
        <w:tc>
          <w:tcPr>
            <w:tcW w:type="dxa" w:w="1935"/>
          </w:tcPr>
          <w:p>
            <w:pPr>
              <w:spacing w:after="0"/>
              <w:jc w:val="right"/>
            </w:pPr>
            <w:r>
              <w:rPr>
                <w:sz w:val="16"/>
              </w:rPr>
              <w:t>n/a</w:t>
            </w:r>
          </w:p>
        </w:tc>
        <w:tc>
          <w:tcPr>
            <w:tcW w:type="dxa" w:w="1195"/>
          </w:tcPr>
          <w:p>
            <w:pPr>
              <w:spacing w:after="0"/>
              <w:jc w:val="right"/>
            </w:pPr>
            <w:r>
              <w:rPr>
                <w:sz w:val="16"/>
              </w:rPr>
              <w:t>$717,833</w:t>
            </w:r>
          </w:p>
        </w:tc>
        <w:tc>
          <w:tcPr>
            <w:tcW w:type="dxa" w:w="2145"/>
          </w:tcPr>
          <w:p>
            <w:pPr>
              <w:spacing w:after="0"/>
              <w:jc w:val="right"/>
            </w:pPr>
            <w:r>
              <w:rPr>
                <w:sz w:val="16"/>
              </w:rPr>
              <w:t>20</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$71,550</w:t>
            </w:r>
          </w:p>
        </w:tc>
        <w:tc>
          <w:tcPr>
            <w:tcW w:type="dxa" w:w="1126"/>
          </w:tcPr>
          <w:p>
            <w:pPr>
              <w:spacing w:after="0"/>
              <w:jc w:val="right"/>
            </w:pPr>
            <w:r>
              <w:rPr>
                <w:sz w:val="16"/>
              </w:rPr>
              <w:t>$6,306</w:t>
            </w:r>
          </w:p>
        </w:tc>
        <w:tc>
          <w:tcPr>
            <w:tcW w:type="dxa" w:w="1935"/>
          </w:tcPr>
          <w:p>
            <w:pPr>
              <w:spacing w:after="0"/>
              <w:jc w:val="right"/>
            </w:pPr>
            <w:r>
              <w:rPr>
                <w:sz w:val="16"/>
              </w:rPr>
              <w:t>$314,621</w:t>
            </w:r>
          </w:p>
        </w:tc>
        <w:tc>
          <w:tcPr>
            <w:tcW w:type="dxa" w:w="1195"/>
          </w:tcPr>
          <w:p>
            <w:pPr>
              <w:spacing w:after="0"/>
              <w:jc w:val="right"/>
            </w:pPr>
            <w:r>
              <w:rPr>
                <w:sz w:val="16"/>
              </w:rPr>
              <w:t>$392,478</w:t>
            </w:r>
          </w:p>
        </w:tc>
        <w:tc>
          <w:tcPr>
            <w:tcW w:type="dxa" w:w="2145"/>
          </w:tcPr>
          <w:p>
            <w:pPr>
              <w:spacing w:after="0"/>
              <w:jc w:val="right"/>
            </w:pPr>
            <w:r>
              <w:rPr>
                <w:sz w:val="16"/>
              </w:rPr>
              <w:t>274</w:t>
            </w:r>
          </w:p>
        </w:tc>
        <w:tc>
          <w:tcPr>
            <w:tcW w:type="dxa" w:w="2206"/>
          </w:tcPr>
          <w:p>
            <w:pPr>
              <w:spacing w:after="0"/>
              <w:jc w:val="left"/>
            </w:pPr>
            <w:r>
              <w:rPr>
                <w:sz w:val="16"/>
              </w:rPr>
              <w:t>Includes 12 High Wind and 4 Strong Wind records (NOAA non-thunderstorm wind types,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$310,664</w:t>
            </w:r>
          </w:p>
        </w:tc>
        <w:tc>
          <w:tcPr>
            <w:tcW w:type="dxa" w:w="1126"/>
          </w:tcPr>
          <w:p>
            <w:pPr>
              <w:spacing w:after="0"/>
              <w:jc w:val="right"/>
            </w:pPr>
            <w:r>
              <w:rPr>
                <w:sz w:val="16"/>
              </w:rPr>
              <w:t>n/a</w:t>
            </w:r>
          </w:p>
        </w:tc>
        <w:tc>
          <w:tcPr>
            <w:tcW w:type="dxa" w:w="1935"/>
          </w:tcPr>
          <w:p>
            <w:pPr>
              <w:spacing w:after="0"/>
              <w:jc w:val="right"/>
            </w:pPr>
            <w:r>
              <w:rPr>
                <w:sz w:val="16"/>
              </w:rPr>
              <w:t>$57,267</w:t>
            </w:r>
          </w:p>
        </w:tc>
        <w:tc>
          <w:tcPr>
            <w:tcW w:type="dxa" w:w="1195"/>
          </w:tcPr>
          <w:p>
            <w:pPr>
              <w:spacing w:after="0"/>
              <w:jc w:val="right"/>
            </w:pPr>
            <w:r>
              <w:rPr>
                <w:sz w:val="16"/>
              </w:rPr>
              <w:t>$367,931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$105,080</w:t>
            </w:r>
          </w:p>
        </w:tc>
        <w:tc>
          <w:tcPr>
            <w:tcW w:type="dxa" w:w="1126"/>
          </w:tcPr>
          <w:p>
            <w:pPr>
              <w:spacing w:after="0"/>
              <w:jc w:val="right"/>
            </w:pPr>
            <w:r>
              <w:rPr>
                <w:sz w:val="16"/>
              </w:rPr>
              <w:t>$1,076</w:t>
            </w:r>
          </w:p>
        </w:tc>
        <w:tc>
          <w:tcPr>
            <w:tcW w:type="dxa" w:w="1935"/>
          </w:tcPr>
          <w:p>
            <w:pPr>
              <w:spacing w:after="0"/>
              <w:jc w:val="right"/>
            </w:pPr>
            <w:r>
              <w:rPr>
                <w:sz w:val="16"/>
              </w:rPr>
              <w:t>$98,000</w:t>
            </w:r>
          </w:p>
        </w:tc>
        <w:tc>
          <w:tcPr>
            <w:tcW w:type="dxa" w:w="1195"/>
          </w:tcPr>
          <w:p>
            <w:pPr>
              <w:spacing w:after="0"/>
              <w:jc w:val="right"/>
            </w:pPr>
            <w:r>
              <w:rPr>
                <w:sz w:val="16"/>
              </w:rPr>
              <w:t>$204,155</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$4,167</w:t>
            </w:r>
          </w:p>
        </w:tc>
        <w:tc>
          <w:tcPr>
            <w:tcW w:type="dxa" w:w="1126"/>
          </w:tcPr>
          <w:p>
            <w:pPr>
              <w:spacing w:after="0"/>
              <w:jc w:val="right"/>
            </w:pPr>
            <w:r>
              <w:rPr>
                <w:sz w:val="16"/>
              </w:rPr>
              <w:t>n/a</w:t>
            </w:r>
          </w:p>
        </w:tc>
        <w:tc>
          <w:tcPr>
            <w:tcW w:type="dxa" w:w="1935"/>
          </w:tcPr>
          <w:p>
            <w:pPr>
              <w:spacing w:after="0"/>
              <w:jc w:val="right"/>
            </w:pPr>
            <w:r>
              <w:rPr>
                <w:sz w:val="16"/>
              </w:rPr>
              <w:t>$195,714</w:t>
            </w:r>
          </w:p>
        </w:tc>
        <w:tc>
          <w:tcPr>
            <w:tcW w:type="dxa" w:w="1195"/>
          </w:tcPr>
          <w:p>
            <w:pPr>
              <w:spacing w:after="0"/>
              <w:jc w:val="right"/>
            </w:pPr>
            <w:r>
              <w:rPr>
                <w:sz w:val="16"/>
              </w:rPr>
              <w:t>$199,881</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$7</w:t>
            </w:r>
          </w:p>
        </w:tc>
        <w:tc>
          <w:tcPr>
            <w:tcW w:type="dxa" w:w="1935"/>
          </w:tcPr>
          <w:p>
            <w:pPr>
              <w:spacing w:after="0"/>
              <w:jc w:val="right"/>
            </w:pPr>
            <w:r>
              <w:rPr>
                <w:sz w:val="16"/>
              </w:rPr>
              <w:t>$82,262</w:t>
            </w:r>
          </w:p>
        </w:tc>
        <w:tc>
          <w:tcPr>
            <w:tcW w:type="dxa" w:w="1195"/>
          </w:tcPr>
          <w:p>
            <w:pPr>
              <w:spacing w:after="0"/>
              <w:jc w:val="right"/>
            </w:pPr>
            <w:r>
              <w:rPr>
                <w:sz w:val="16"/>
              </w:rPr>
              <w:t>$82,275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$12,363</w:t>
            </w:r>
          </w:p>
        </w:tc>
        <w:tc>
          <w:tcPr>
            <w:tcW w:type="dxa" w:w="1126"/>
          </w:tcPr>
          <w:p>
            <w:pPr>
              <w:spacing w:after="0"/>
              <w:jc w:val="right"/>
            </w:pPr>
            <w:r>
              <w:rPr>
                <w:sz w:val="16"/>
              </w:rPr>
              <w:t>$7,502</w:t>
            </w:r>
          </w:p>
        </w:tc>
        <w:tc>
          <w:tcPr>
            <w:tcW w:type="dxa" w:w="1935"/>
          </w:tcPr>
          <w:p>
            <w:pPr>
              <w:spacing w:after="0"/>
              <w:jc w:val="right"/>
            </w:pPr>
            <w:r>
              <w:rPr>
                <w:sz w:val="16"/>
              </w:rPr>
              <w:t>$30,589</w:t>
            </w:r>
          </w:p>
        </w:tc>
        <w:tc>
          <w:tcPr>
            <w:tcW w:type="dxa" w:w="1195"/>
          </w:tcPr>
          <w:p>
            <w:pPr>
              <w:spacing w:after="0"/>
              <w:jc w:val="right"/>
            </w:pPr>
            <w:r>
              <w:rPr>
                <w:sz w:val="16"/>
              </w:rPr>
              <w:t>$50,454</w:t>
            </w:r>
          </w:p>
        </w:tc>
        <w:tc>
          <w:tcPr>
            <w:tcW w:type="dxa" w:w="2145"/>
          </w:tcPr>
          <w:p>
            <w:pPr>
              <w:spacing w:after="0"/>
              <w:jc w:val="right"/>
            </w:pPr>
            <w:r>
              <w:rPr>
                <w:sz w:val="16"/>
              </w:rPr>
              <w:t>67</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$1,663</w:t>
            </w:r>
          </w:p>
        </w:tc>
        <w:tc>
          <w:tcPr>
            <w:tcW w:type="dxa" w:w="1126"/>
          </w:tcPr>
          <w:p>
            <w:pPr>
              <w:spacing w:after="0"/>
              <w:jc w:val="right"/>
            </w:pPr>
            <w:r>
              <w:rPr>
                <w:sz w:val="16"/>
              </w:rPr>
              <w:t>$20,142</w:t>
            </w:r>
          </w:p>
        </w:tc>
        <w:tc>
          <w:tcPr>
            <w:tcW w:type="dxa" w:w="1935"/>
          </w:tcPr>
          <w:p>
            <w:pPr>
              <w:spacing w:after="0"/>
              <w:jc w:val="right"/>
            </w:pPr>
            <w:r>
              <w:rPr>
                <w:sz w:val="16"/>
              </w:rPr>
              <w:t>$11,369</w:t>
            </w:r>
          </w:p>
        </w:tc>
        <w:tc>
          <w:tcPr>
            <w:tcW w:type="dxa" w:w="1195"/>
          </w:tcPr>
          <w:p>
            <w:pPr>
              <w:spacing w:after="0"/>
              <w:jc w:val="right"/>
            </w:pPr>
            <w:r>
              <w:rPr>
                <w:sz w:val="16"/>
              </w:rPr>
              <w:t>$33,175</w:t>
            </w:r>
          </w:p>
        </w:tc>
        <w:tc>
          <w:tcPr>
            <w:tcW w:type="dxa" w:w="2145"/>
          </w:tcPr>
          <w:p>
            <w:pPr>
              <w:spacing w:after="0"/>
              <w:jc w:val="right"/>
            </w:pPr>
            <w:r>
              <w:rPr>
                <w:sz w:val="16"/>
              </w:rPr>
              <w:t>5</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11</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$14,289</w:t>
            </w:r>
          </w:p>
        </w:tc>
        <w:tc>
          <w:tcPr>
            <w:tcW w:type="dxa" w:w="1126"/>
          </w:tcPr>
          <w:p>
            <w:pPr>
              <w:spacing w:after="0"/>
              <w:jc w:val="right"/>
            </w:pPr>
            <w:r>
              <w:rPr>
                <w:sz w:val="16"/>
              </w:rPr>
              <w:t>n/a</w:t>
            </w:r>
          </w:p>
        </w:tc>
        <w:tc>
          <w:tcPr>
            <w:tcW w:type="dxa" w:w="1935"/>
          </w:tcPr>
          <w:p>
            <w:pPr>
              <w:spacing w:after="0"/>
              <w:jc w:val="right"/>
            </w:pPr>
            <w:r>
              <w:rPr>
                <w:sz w:val="16"/>
              </w:rPr>
              <w:t>$219</w:t>
            </w:r>
          </w:p>
        </w:tc>
        <w:tc>
          <w:tcPr>
            <w:tcW w:type="dxa" w:w="1195"/>
          </w:tcPr>
          <w:p>
            <w:pPr>
              <w:spacing w:after="0"/>
              <w:jc w:val="right"/>
            </w:pPr>
            <w:r>
              <w:rPr>
                <w:sz w:val="16"/>
              </w:rPr>
              <w:t>$14,508</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$1,961</w:t>
            </w:r>
          </w:p>
        </w:tc>
        <w:tc>
          <w:tcPr>
            <w:tcW w:type="dxa" w:w="1126"/>
          </w:tcPr>
          <w:p>
            <w:pPr>
              <w:spacing w:after="0"/>
              <w:jc w:val="right"/>
            </w:pPr>
            <w:r>
              <w:rPr>
                <w:sz w:val="16"/>
              </w:rPr>
              <w:t>$24</w:t>
            </w:r>
          </w:p>
        </w:tc>
        <w:tc>
          <w:tcPr>
            <w:tcW w:type="dxa" w:w="1935"/>
          </w:tcPr>
          <w:p>
            <w:pPr>
              <w:spacing w:after="0"/>
              <w:jc w:val="right"/>
            </w:pPr>
            <w:r>
              <w:rPr>
                <w:sz w:val="16"/>
              </w:rPr>
              <w:t>$4,301</w:t>
            </w:r>
          </w:p>
        </w:tc>
        <w:tc>
          <w:tcPr>
            <w:tcW w:type="dxa" w:w="1195"/>
          </w:tcPr>
          <w:p>
            <w:pPr>
              <w:spacing w:after="0"/>
              <w:jc w:val="right"/>
            </w:pPr>
            <w:r>
              <w:rPr>
                <w:sz w:val="16"/>
              </w:rPr>
              <w:t>$6,286</w:t>
            </w:r>
          </w:p>
        </w:tc>
        <w:tc>
          <w:tcPr>
            <w:tcW w:type="dxa" w:w="2145"/>
          </w:tcPr>
          <w:p>
            <w:pPr>
              <w:spacing w:after="0"/>
              <w:jc w:val="right"/>
            </w:pPr>
            <w:r>
              <w:rPr>
                <w:sz w:val="16"/>
              </w:rPr>
              <w:t>53</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$4,191</w:t>
            </w:r>
          </w:p>
        </w:tc>
        <w:tc>
          <w:tcPr>
            <w:tcW w:type="dxa" w:w="1126"/>
          </w:tcPr>
          <w:p>
            <w:pPr>
              <w:spacing w:after="0"/>
              <w:jc w:val="right"/>
            </w:pPr>
            <w:r>
              <w:rPr>
                <w:sz w:val="16"/>
              </w:rPr>
              <w:t>$25</w:t>
            </w:r>
          </w:p>
        </w:tc>
        <w:tc>
          <w:tcPr>
            <w:tcW w:type="dxa" w:w="1935"/>
          </w:tcPr>
          <w:p>
            <w:pPr>
              <w:spacing w:after="0"/>
              <w:jc w:val="right"/>
            </w:pPr>
            <w:r>
              <w:rPr>
                <w:sz w:val="16"/>
              </w:rPr>
              <w:t>$1,204</w:t>
            </w:r>
          </w:p>
        </w:tc>
        <w:tc>
          <w:tcPr>
            <w:tcW w:type="dxa" w:w="1195"/>
          </w:tcPr>
          <w:p>
            <w:pPr>
              <w:spacing w:after="0"/>
              <w:jc w:val="right"/>
            </w:pPr>
            <w:r>
              <w:rPr>
                <w:sz w:val="16"/>
              </w:rPr>
              <w:t>$5,420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$547</w:t>
            </w:r>
          </w:p>
        </w:tc>
        <w:tc>
          <w:tcPr>
            <w:tcW w:type="dxa" w:w="1126"/>
          </w:tcPr>
          <w:p>
            <w:pPr>
              <w:spacing w:after="0"/>
              <w:jc w:val="right"/>
            </w:pPr>
            <w:r>
              <w:rPr>
                <w:sz w:val="16"/>
              </w:rPr>
              <w:t>n/a</w:t>
            </w:r>
          </w:p>
        </w:tc>
        <w:tc>
          <w:tcPr>
            <w:tcW w:type="dxa" w:w="1935"/>
          </w:tcPr>
          <w:p>
            <w:pPr>
              <w:spacing w:after="0"/>
              <w:jc w:val="right"/>
            </w:pPr>
            <w:r>
              <w:rPr>
                <w:sz w:val="16"/>
              </w:rPr>
              <w:t>$557</w:t>
            </w:r>
          </w:p>
        </w:tc>
        <w:tc>
          <w:tcPr>
            <w:tcW w:type="dxa" w:w="1195"/>
          </w:tcPr>
          <w:p>
            <w:pPr>
              <w:spacing w:after="0"/>
              <w:jc w:val="right"/>
            </w:pPr>
            <w:r>
              <w:rPr>
                <w:sz w:val="16"/>
              </w:rPr>
              <w:t>$1,103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$6</w:t>
            </w:r>
          </w:p>
        </w:tc>
        <w:tc>
          <w:tcPr>
            <w:tcW w:type="dxa" w:w="1195"/>
          </w:tcPr>
          <w:p>
            <w:pPr>
              <w:spacing w:after="0"/>
              <w:jc w:val="right"/>
            </w:pPr>
            <w:r>
              <w:rPr>
                <w:sz w:val="16"/>
              </w:rPr>
              <w:t>$6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Avalanche</w:t>
            </w:r>
          </w:p>
        </w:tc>
        <w:tc>
          <w:tcPr>
            <w:tcW w:type="dxa" w:w="10974"/>
          </w:tcPr>
          <w:p>
            <w:pPr>
              <w:spacing w:after="0"/>
              <w:jc w:val="left"/>
            </w:pPr>
            <w:r>
              <w:rPr>
                <w:sz w:val="16"/>
              </w:rPr>
              <w:t>tract 9302.02 (Very Low, 3.1)</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9302.01 (Relatively Moderate, 81.1); tract 9301.02 (Relatively Low, 74.0); tract 9302.02 (Relatively Low, 72.5)</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9302.01 (Relatively Moderate, 88.4); tract 9302.02 (Relatively Moderate, 85.4); tract 9301.01 (Relatively Moderate, 82.6)</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9302.02 (Relatively Low, 91.8); tract 9301.01 (Relatively Low, 87.7); tract 9302.01 (Relatively Low, 84.5)</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9302.01 (Relatively Moderate, 62.2); tract 9302.02 (Relatively Low, 51.0); tract 9301.02 (Relatively Low, 45.6)</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9302.02 (Relatively Low, 73.6); tract 9302.01 (Relatively Low, 73.1); tract 9301.01 (Relatively Low, 72.8)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9302.02 is Census Tract 9302.02).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1"/>
        <w:gridCol w:w="1841"/>
        <w:gridCol w:w="1700"/>
        <w:gridCol w:w="1922"/>
        <w:gridCol w:w="1673"/>
        <w:gridCol w:w="1540"/>
        <w:gridCol w:w="2070"/>
        <w:gridCol w:w="1556"/>
      </w:tblGrid>
      <w:tr>
        <w:trPr>
          <w:cantSplit/>
          <w:tblHeader/>
        </w:trPr>
        <w:tc>
          <w:tcPr>
            <w:tcW w:type="dxa" w:w="1811"/>
            <w:shd w:val="clear" w:color="auto" w:fill="E8E8E8"/>
          </w:tcPr>
          <w:p>
            <w:pPr>
              <w:spacing w:after="0"/>
              <w:jc w:val="left"/>
            </w:pPr>
            <w:r>
              <w:rPr>
                <w:b/>
                <w:sz w:val="16"/>
              </w:rPr>
              <w:t>Hazard</w:t>
            </w:r>
          </w:p>
        </w:tc>
        <w:tc>
          <w:tcPr>
            <w:tcW w:type="dxa" w:w="1841"/>
            <w:shd w:val="clear" w:color="auto" w:fill="E8E8E8"/>
          </w:tcPr>
          <w:p>
            <w:pPr>
              <w:spacing w:after="0"/>
              <w:jc w:val="left"/>
            </w:pPr>
            <w:r>
              <w:rPr>
                <w:b/>
                <w:sz w:val="16"/>
              </w:rPr>
              <w:t>Scale</w:t>
            </w:r>
          </w:p>
        </w:tc>
        <w:tc>
          <w:tcPr>
            <w:tcW w:type="dxa" w:w="17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2"/>
            <w:shd w:val="clear" w:color="auto" w:fill="E8E8E8"/>
          </w:tcPr>
          <w:p>
            <w:pPr>
              <w:spacing w:after="0"/>
              <w:jc w:val="left"/>
            </w:pPr>
            <w:r>
              <w:rPr>
                <w:b/>
                <w:sz w:val="16"/>
              </w:rPr>
              <w:t>Observed range</w:t>
            </w:r>
          </w:p>
        </w:tc>
        <w:tc>
          <w:tcPr>
            <w:tcW w:type="dxa" w:w="1673"/>
            <w:shd w:val="clear" w:color="auto" w:fill="E8E8E8"/>
          </w:tcPr>
          <w:p>
            <w:pPr>
              <w:spacing w:after="0"/>
              <w:jc w:val="left"/>
            </w:pPr>
            <w:r>
              <w:rPr>
                <w:b/>
                <w:sz w:val="16"/>
              </w:rPr>
              <w:t>Worst recorded event</w:t>
            </w:r>
          </w:p>
        </w:tc>
        <w:tc>
          <w:tcPr>
            <w:tcW w:type="dxa" w:w="1540"/>
            <w:shd w:val="clear" w:color="auto" w:fill="E8E8E8"/>
          </w:tcPr>
          <w:p>
            <w:pPr>
              <w:spacing w:after="0"/>
              <w:jc w:val="left"/>
            </w:pPr>
            <w:r>
              <w:rPr>
                <w:b/>
                <w:sz w:val="16"/>
              </w:rPr>
              <w:t>Most damaging (when different)</w:t>
            </w:r>
          </w:p>
        </w:tc>
        <w:tc>
          <w:tcPr>
            <w:tcW w:type="dxa" w:w="2070"/>
            <w:shd w:val="clear" w:color="auto" w:fill="E8E8E8"/>
          </w:tcPr>
          <w:p>
            <w:pPr>
              <w:spacing w:after="0"/>
              <w:jc w:val="left"/>
            </w:pPr>
            <w:r>
              <w:rPr>
                <w:b/>
                <w:sz w:val="16"/>
              </w:rPr>
              <w:t>How it applies to jurisdictions</w:t>
            </w:r>
          </w:p>
        </w:tc>
        <w:tc>
          <w:tcPr>
            <w:tcW w:type="dxa" w:w="1556"/>
            <w:shd w:val="clear" w:color="auto" w:fill="E8E8E8"/>
          </w:tcPr>
          <w:p>
            <w:pPr>
              <w:spacing w:after="0"/>
              <w:jc w:val="left"/>
            </w:pPr>
            <w:r>
              <w:rPr>
                <w:b/>
                <w:sz w:val="16"/>
              </w:rPr>
              <w:t>Note</w:t>
            </w:r>
          </w:p>
        </w:tc>
      </w:tr>
      <w:tr>
        <w:trPr>
          <w:cantSplit/>
        </w:trPr>
        <w:tc>
          <w:tcPr>
            <w:tcW w:type="dxa" w:w="1811"/>
          </w:tcPr>
          <w:p>
            <w:pPr>
              <w:spacing w:after="0"/>
              <w:jc w:val="left"/>
            </w:pPr>
            <w:r>
              <w:rPr>
                <w:sz w:val="16"/>
              </w:rPr>
              <w:t>Avalanche</w:t>
            </w:r>
          </w:p>
        </w:tc>
        <w:tc>
          <w:tcPr>
            <w:tcW w:type="dxa" w:w="1841"/>
          </w:tcPr>
          <w:p>
            <w:pPr>
              <w:spacing w:after="0"/>
              <w:jc w:val="left"/>
            </w:pPr>
            <w:r>
              <w:rPr>
                <w:sz w:val="16"/>
              </w:rPr>
              <w:t>none (count and damage only)</w:t>
            </w:r>
          </w:p>
        </w:tc>
        <w:tc>
          <w:tcPr>
            <w:tcW w:type="dxa" w:w="1700"/>
          </w:tcPr>
          <w:p>
            <w:pPr>
              <w:spacing w:after="0"/>
              <w:jc w:val="right"/>
            </w:pPr>
            <w:r>
              <w:rPr>
                <w:sz w:val="16"/>
              </w:rPr>
              <w:t>0</w:t>
            </w:r>
          </w:p>
        </w:tc>
        <w:tc>
          <w:tcPr>
            <w:tcW w:type="dxa" w:w="1922"/>
          </w:tcPr>
          <w:p>
            <w:pPr>
              <w:spacing w:after="0"/>
              <w:jc w:val="left"/>
            </w:pPr>
          </w:p>
        </w:tc>
        <w:tc>
          <w:tcPr>
            <w:tcW w:type="dxa" w:w="1673"/>
          </w:tcPr>
          <w:p>
            <w:pPr>
              <w:spacing w:after="0"/>
              <w:jc w:val="left"/>
            </w:pPr>
          </w:p>
        </w:tc>
        <w:tc>
          <w:tcPr>
            <w:tcW w:type="dxa" w:w="1540"/>
          </w:tcPr>
          <w:p>
            <w:pPr>
              <w:spacing w:after="0"/>
              <w:jc w:val="left"/>
            </w:pPr>
          </w:p>
        </w:tc>
        <w:tc>
          <w:tcPr>
            <w:tcW w:type="dxa" w:w="2070"/>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Cold/Wind Chill, Extreme Cold/Wind Chill</w:t>
            </w:r>
          </w:p>
        </w:tc>
        <w:tc>
          <w:tcPr>
            <w:tcW w:type="dxa" w:w="1841"/>
          </w:tcPr>
          <w:p>
            <w:pPr>
              <w:spacing w:after="0"/>
              <w:jc w:val="left"/>
            </w:pPr>
            <w:r>
              <w:rPr>
                <w:sz w:val="16"/>
              </w:rPr>
              <w:t>wind chill</w:t>
            </w:r>
          </w:p>
        </w:tc>
        <w:tc>
          <w:tcPr>
            <w:tcW w:type="dxa" w:w="1700"/>
          </w:tcPr>
          <w:p>
            <w:pPr>
              <w:spacing w:after="0"/>
              <w:jc w:val="right"/>
            </w:pPr>
            <w:r>
              <w:rPr>
                <w:sz w:val="16"/>
              </w:rPr>
              <w:t>2 records, 1996 (2 zone-level)</w:t>
            </w:r>
          </w:p>
        </w:tc>
        <w:tc>
          <w:tcPr>
            <w:tcW w:type="dxa" w:w="1922"/>
          </w:tcPr>
          <w:p>
            <w:pPr>
              <w:spacing w:after="0"/>
              <w:jc w:val="left"/>
            </w:pPr>
            <w:r>
              <w:rPr>
                <w:sz w:val="16"/>
              </w:rPr>
              <w:t>4 days to 5 days (median 4.5 days); 2 with a recorded value</w:t>
            </w:r>
          </w:p>
        </w:tc>
        <w:tc>
          <w:tcPr>
            <w:tcW w:type="dxa" w:w="1673"/>
          </w:tcPr>
          <w:p>
            <w:pPr>
              <w:spacing w:after="0"/>
              <w:jc w:val="left"/>
            </w:pPr>
            <w:r>
              <w:rPr>
                <w:sz w:val="16"/>
              </w:rPr>
              <w:t>5 consecutive days, 1996-03-08 to 1996-03-12, zone-level</w:t>
            </w:r>
          </w:p>
        </w:tc>
        <w:tc>
          <w:tcPr>
            <w:tcW w:type="dxa" w:w="1540"/>
          </w:tcPr>
          <w:p>
            <w:pPr>
              <w:spacing w:after="0"/>
              <w:jc w:val="left"/>
            </w:pPr>
          </w:p>
        </w:tc>
        <w:tc>
          <w:tcPr>
            <w:tcW w:type="dxa" w:w="2070"/>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Frost/Freeze (outside NRI's Cold Wave definition)</w:t>
            </w:r>
          </w:p>
        </w:tc>
        <w:tc>
          <w:tcPr>
            <w:tcW w:type="dxa" w:w="1841"/>
          </w:tcPr>
          <w:p>
            <w:pPr>
              <w:spacing w:after="0"/>
              <w:jc w:val="left"/>
            </w:pPr>
            <w:r>
              <w:rPr>
                <w:sz w:val="16"/>
              </w:rPr>
              <w:t>crop damage</w:t>
            </w:r>
          </w:p>
        </w:tc>
        <w:tc>
          <w:tcPr>
            <w:tcW w:type="dxa" w:w="1700"/>
          </w:tcPr>
          <w:p>
            <w:pPr>
              <w:spacing w:after="0"/>
              <w:jc w:val="right"/>
            </w:pPr>
            <w:r>
              <w:rPr>
                <w:sz w:val="16"/>
              </w:rPr>
              <w:t>3 records, 2007 (3 zone-level)</w:t>
            </w:r>
          </w:p>
        </w:tc>
        <w:tc>
          <w:tcPr>
            <w:tcW w:type="dxa" w:w="1922"/>
          </w:tcPr>
          <w:p>
            <w:pPr>
              <w:spacing w:after="0"/>
              <w:jc w:val="left"/>
            </w:pPr>
          </w:p>
        </w:tc>
        <w:tc>
          <w:tcPr>
            <w:tcW w:type="dxa" w:w="1673"/>
          </w:tcPr>
          <w:p>
            <w:pPr>
              <w:spacing w:after="0"/>
              <w:jc w:val="left"/>
            </w:pPr>
            <w:r>
              <w:rPr>
                <w:sz w:val="16"/>
              </w:rPr>
              <w:t>Frost/Freeze, 2007-04-08, $10,000 crop damage (2007 dollars); NWS zone VAZ047</w:t>
            </w:r>
          </w:p>
        </w:tc>
        <w:tc>
          <w:tcPr>
            <w:tcW w:type="dxa" w:w="1540"/>
          </w:tcPr>
          <w:p>
            <w:pPr>
              <w:spacing w:after="0"/>
              <w:jc w:val="left"/>
            </w:pPr>
          </w:p>
        </w:tc>
        <w:tc>
          <w:tcPr>
            <w:tcW w:type="dxa" w:w="2070"/>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Drought</w:t>
            </w:r>
          </w:p>
        </w:tc>
        <w:tc>
          <w:tcPr>
            <w:tcW w:type="dxa" w:w="1841"/>
          </w:tcPr>
          <w:p>
            <w:pPr>
              <w:spacing w:after="0"/>
              <w:jc w:val="left"/>
            </w:pPr>
            <w:r>
              <w:rPr>
                <w:sz w:val="16"/>
              </w:rPr>
              <w:t>U.S. Drought Monitor scale (D0 to D4)</w:t>
            </w:r>
          </w:p>
        </w:tc>
        <w:tc>
          <w:tcPr>
            <w:tcW w:type="dxa" w:w="1700"/>
          </w:tcPr>
          <w:p>
            <w:pPr>
              <w:spacing w:after="0"/>
              <w:jc w:val="right"/>
            </w:pPr>
            <w:r>
              <w:rPr>
                <w:sz w:val="16"/>
              </w:rPr>
              <w:t>20 records, 1998 to 2026 (20 zone-level)</w:t>
            </w:r>
          </w:p>
        </w:tc>
        <w:tc>
          <w:tcPr>
            <w:tcW w:type="dxa" w:w="1922"/>
          </w:tcPr>
          <w:p>
            <w:pPr>
              <w:spacing w:after="0"/>
              <w:jc w:val="left"/>
            </w:pPr>
            <w:r>
              <w:rPr>
                <w:sz w:val="16"/>
              </w:rPr>
              <w:t>13 days to 97 days (median 29 days); 11 with a recorded value</w:t>
            </w:r>
          </w:p>
        </w:tc>
        <w:tc>
          <w:tcPr>
            <w:tcW w:type="dxa" w:w="1673"/>
          </w:tcPr>
          <w:p>
            <w:pPr>
              <w:spacing w:after="0"/>
              <w:jc w:val="left"/>
            </w:pPr>
            <w:r>
              <w:rPr>
                <w:sz w:val="16"/>
              </w:rPr>
              <w:t>97 days (about 3.2 months), 1999-06-01 to 1999-09-05, a run of 4 consecutive Storm Events drought records, zone-level</w:t>
            </w:r>
          </w:p>
        </w:tc>
        <w:tc>
          <w:tcPr>
            <w:tcW w:type="dxa" w:w="1540"/>
          </w:tcPr>
          <w:p>
            <w:pPr>
              <w:spacing w:after="0"/>
              <w:jc w:val="left"/>
            </w:pPr>
            <w:r>
              <w:rPr>
                <w:sz w:val="16"/>
              </w:rPr>
              <w:t>Drought, 2019-10-01, $0 property; $705,000 crops (zone total, 2019 dollars)</w:t>
            </w:r>
          </w:p>
        </w:tc>
        <w:tc>
          <w:tcPr>
            <w:tcW w:type="dxa" w:w="2070"/>
          </w:tcPr>
          <w:p>
            <w:pPr>
              <w:spacing w:after="0"/>
              <w:jc w:val="left"/>
            </w:pPr>
            <w:r>
              <w:rPr>
                <w:sz w:val="16"/>
              </w:rPr>
              <w:t>Countywide (zone-level records).</w:t>
            </w:r>
          </w:p>
        </w:tc>
        <w:tc>
          <w:tcPr>
            <w:tcW w:type="dxa" w:w="15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1"/>
          </w:tcPr>
          <w:p>
            <w:pPr>
              <w:spacing w:after="0"/>
              <w:jc w:val="left"/>
            </w:pPr>
            <w:r>
              <w:rPr>
                <w:sz w:val="16"/>
              </w:rPr>
              <w:t>Earthquake</w:t>
            </w:r>
          </w:p>
        </w:tc>
        <w:tc>
          <w:tcPr>
            <w:tcW w:type="dxa" w:w="1841"/>
          </w:tcPr>
          <w:p>
            <w:pPr>
              <w:spacing w:after="0"/>
              <w:jc w:val="left"/>
            </w:pPr>
            <w:r>
              <w:rPr>
                <w:sz w:val="16"/>
              </w:rPr>
              <w:t>Modified Mercalli (local data)</w:t>
            </w:r>
          </w:p>
        </w:tc>
        <w:tc>
          <w:tcPr>
            <w:tcW w:type="dxa" w:w="1700"/>
          </w:tcPr>
          <w:p>
            <w:pPr>
              <w:spacing w:after="0"/>
              <w:jc w:val="right"/>
            </w:pPr>
            <w:r>
              <w:rPr>
                <w:sz w:val="16"/>
              </w:rPr>
              <w:t>0</w:t>
            </w:r>
          </w:p>
        </w:tc>
        <w:tc>
          <w:tcPr>
            <w:tcW w:type="dxa" w:w="1922"/>
          </w:tcPr>
          <w:p>
            <w:pPr>
              <w:spacing w:after="0"/>
              <w:jc w:val="left"/>
            </w:pPr>
          </w:p>
        </w:tc>
        <w:tc>
          <w:tcPr>
            <w:tcW w:type="dxa" w:w="1673"/>
          </w:tcPr>
          <w:p>
            <w:pPr>
              <w:spacing w:after="0"/>
              <w:jc w:val="left"/>
            </w:pPr>
          </w:p>
        </w:tc>
        <w:tc>
          <w:tcPr>
            <w:tcW w:type="dxa" w:w="1540"/>
          </w:tcPr>
          <w:p>
            <w:pPr>
              <w:spacing w:after="0"/>
              <w:jc w:val="left"/>
            </w:pPr>
          </w:p>
        </w:tc>
        <w:tc>
          <w:tcPr>
            <w:tcW w:type="dxa" w:w="2070"/>
          </w:tcPr>
          <w:p>
            <w:pPr>
              <w:spacing w:after="0"/>
              <w:jc w:val="left"/>
            </w:pPr>
          </w:p>
        </w:tc>
        <w:tc>
          <w:tcPr>
            <w:tcW w:type="dxa" w:w="1556"/>
          </w:tcPr>
          <w:p>
            <w:pPr>
              <w:spacing w:after="0"/>
              <w:jc w:val="left"/>
            </w:pPr>
            <w:r>
              <w:rPr>
                <w:sz w:val="16"/>
              </w:rPr>
              <w:t>Storm Events does not record earthquakes; the USGS earthquake catalog is the source.</w:t>
            </w:r>
          </w:p>
        </w:tc>
      </w:tr>
      <w:tr>
        <w:trPr>
          <w:cantSplit/>
        </w:trPr>
        <w:tc>
          <w:tcPr>
            <w:tcW w:type="dxa" w:w="1811"/>
          </w:tcPr>
          <w:p>
            <w:pPr>
              <w:spacing w:after="0"/>
              <w:jc w:val="left"/>
            </w:pPr>
            <w:r>
              <w:rPr>
                <w:sz w:val="16"/>
              </w:rPr>
              <w:t>Hail</w:t>
            </w:r>
          </w:p>
        </w:tc>
        <w:tc>
          <w:tcPr>
            <w:tcW w:type="dxa" w:w="1841"/>
          </w:tcPr>
          <w:p>
            <w:pPr>
              <w:spacing w:after="0"/>
              <w:jc w:val="left"/>
            </w:pPr>
            <w:r>
              <w:rPr>
                <w:sz w:val="16"/>
              </w:rPr>
              <w:t>hail size (inches)</w:t>
            </w:r>
          </w:p>
        </w:tc>
        <w:tc>
          <w:tcPr>
            <w:tcW w:type="dxa" w:w="1700"/>
          </w:tcPr>
          <w:p>
            <w:pPr>
              <w:spacing w:after="0"/>
              <w:jc w:val="right"/>
            </w:pPr>
            <w:r>
              <w:rPr>
                <w:sz w:val="16"/>
              </w:rPr>
              <w:t>72 records, 1966 to 2025</w:t>
            </w:r>
          </w:p>
        </w:tc>
        <w:tc>
          <w:tcPr>
            <w:tcW w:type="dxa" w:w="1922"/>
          </w:tcPr>
          <w:p>
            <w:pPr>
              <w:spacing w:after="0"/>
              <w:jc w:val="left"/>
            </w:pPr>
            <w:r>
              <w:rPr>
                <w:sz w:val="16"/>
              </w:rPr>
              <w:t>0.75 in to 2.75 in (median 1 in); 72 with a recorded value</w:t>
            </w:r>
          </w:p>
        </w:tc>
        <w:tc>
          <w:tcPr>
            <w:tcW w:type="dxa" w:w="1673"/>
          </w:tcPr>
          <w:p>
            <w:pPr>
              <w:spacing w:after="0"/>
              <w:jc w:val="left"/>
            </w:pPr>
            <w:r>
              <w:rPr>
                <w:sz w:val="16"/>
              </w:rPr>
              <w:t>2.75 in hail, 1998-06-13</w:t>
            </w:r>
          </w:p>
        </w:tc>
        <w:tc>
          <w:tcPr>
            <w:tcW w:type="dxa" w:w="1540"/>
          </w:tcPr>
          <w:p>
            <w:pPr>
              <w:spacing w:after="0"/>
              <w:jc w:val="left"/>
            </w:pPr>
            <w:r>
              <w:rPr>
                <w:sz w:val="16"/>
              </w:rPr>
              <w:t>Hail, 2003-05-09, $50,000 property; crops not reported (2003 dollars)</w:t>
            </w:r>
          </w:p>
        </w:tc>
        <w:tc>
          <w:tcPr>
            <w:tcW w:type="dxa" w:w="2070"/>
          </w:tcPr>
          <w:p>
            <w:pPr>
              <w:spacing w:after="0"/>
              <w:jc w:val="left"/>
            </w:pPr>
            <w:r>
              <w:rPr>
                <w:sz w:val="16"/>
              </w:rPr>
              <w:t>Event records naming jurisdictions in the plan: Dillwyn town (7 records).</w:t>
            </w:r>
          </w:p>
        </w:tc>
        <w:tc>
          <w:tcPr>
            <w:tcW w:type="dxa" w:w="1556"/>
          </w:tcPr>
          <w:p>
            <w:pPr>
              <w:spacing w:after="0"/>
              <w:jc w:val="left"/>
            </w:pPr>
          </w:p>
        </w:tc>
      </w:tr>
      <w:tr>
        <w:trPr>
          <w:cantSplit/>
        </w:trPr>
        <w:tc>
          <w:tcPr>
            <w:tcW w:type="dxa" w:w="1811"/>
          </w:tcPr>
          <w:p>
            <w:pPr>
              <w:spacing w:after="0"/>
              <w:jc w:val="left"/>
            </w:pPr>
            <w:r>
              <w:rPr>
                <w:sz w:val="16"/>
              </w:rPr>
              <w:t>Excessive Heat, Heat</w:t>
            </w:r>
          </w:p>
        </w:tc>
        <w:tc>
          <w:tcPr>
            <w:tcW w:type="dxa" w:w="1841"/>
          </w:tcPr>
          <w:p>
            <w:pPr>
              <w:spacing w:after="0"/>
              <w:jc w:val="left"/>
            </w:pPr>
            <w:r>
              <w:rPr>
                <w:sz w:val="16"/>
              </w:rPr>
              <w:t>heat index (in event narratives)</w:t>
            </w:r>
          </w:p>
        </w:tc>
        <w:tc>
          <w:tcPr>
            <w:tcW w:type="dxa" w:w="1700"/>
          </w:tcPr>
          <w:p>
            <w:pPr>
              <w:spacing w:after="0"/>
              <w:jc w:val="right"/>
            </w:pPr>
            <w:r>
              <w:rPr>
                <w:sz w:val="16"/>
              </w:rPr>
              <w:t>0</w:t>
            </w:r>
          </w:p>
        </w:tc>
        <w:tc>
          <w:tcPr>
            <w:tcW w:type="dxa" w:w="1922"/>
          </w:tcPr>
          <w:p>
            <w:pPr>
              <w:spacing w:after="0"/>
              <w:jc w:val="left"/>
            </w:pPr>
          </w:p>
        </w:tc>
        <w:tc>
          <w:tcPr>
            <w:tcW w:type="dxa" w:w="1673"/>
          </w:tcPr>
          <w:p>
            <w:pPr>
              <w:spacing w:after="0"/>
              <w:jc w:val="left"/>
            </w:pPr>
          </w:p>
        </w:tc>
        <w:tc>
          <w:tcPr>
            <w:tcW w:type="dxa" w:w="1540"/>
          </w:tcPr>
          <w:p>
            <w:pPr>
              <w:spacing w:after="0"/>
              <w:jc w:val="left"/>
            </w:pPr>
          </w:p>
        </w:tc>
        <w:tc>
          <w:tcPr>
            <w:tcW w:type="dxa" w:w="2070"/>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Hurricane, Tropical Storm, Tropical Depression</w:t>
            </w:r>
          </w:p>
        </w:tc>
        <w:tc>
          <w:tcPr>
            <w:tcW w:type="dxa" w:w="1841"/>
          </w:tcPr>
          <w:p>
            <w:pPr>
              <w:spacing w:after="0"/>
              <w:jc w:val="left"/>
            </w:pPr>
            <w:r>
              <w:rPr>
                <w:sz w:val="16"/>
              </w:rPr>
              <w:t>Saffir-Simpson</w:t>
            </w:r>
          </w:p>
        </w:tc>
        <w:tc>
          <w:tcPr>
            <w:tcW w:type="dxa" w:w="1700"/>
          </w:tcPr>
          <w:p>
            <w:pPr>
              <w:spacing w:after="0"/>
              <w:jc w:val="right"/>
            </w:pPr>
            <w:r>
              <w:rPr>
                <w:sz w:val="16"/>
              </w:rPr>
              <w:t>2 records, 2003 to 2011 (2 zone-level)</w:t>
            </w:r>
          </w:p>
        </w:tc>
        <w:tc>
          <w:tcPr>
            <w:tcW w:type="dxa" w:w="1922"/>
          </w:tcPr>
          <w:p>
            <w:pPr>
              <w:spacing w:after="0"/>
              <w:jc w:val="left"/>
            </w:pPr>
          </w:p>
        </w:tc>
        <w:tc>
          <w:tcPr>
            <w:tcW w:type="dxa" w:w="1673"/>
          </w:tcPr>
          <w:p>
            <w:pPr>
              <w:spacing w:after="0"/>
              <w:jc w:val="left"/>
            </w:pPr>
            <w:r>
              <w:rPr>
                <w:sz w:val="16"/>
              </w:rPr>
              <w:t>Strongest recorded: Tropical Storm record, 2003-09-18, $500,000 property; $0 crops (2003 dollars); NWS zone VAZ047</w:t>
            </w:r>
          </w:p>
        </w:tc>
        <w:tc>
          <w:tcPr>
            <w:tcW w:type="dxa" w:w="1540"/>
          </w:tcPr>
          <w:p>
            <w:pPr>
              <w:spacing w:after="0"/>
              <w:jc w:val="left"/>
            </w:pPr>
          </w:p>
        </w:tc>
        <w:tc>
          <w:tcPr>
            <w:tcW w:type="dxa" w:w="2070"/>
          </w:tcPr>
          <w:p>
            <w:pPr>
              <w:spacing w:after="0"/>
              <w:jc w:val="left"/>
            </w:pPr>
            <w:r>
              <w:rPr>
                <w:sz w:val="16"/>
              </w:rPr>
              <w:t>Countywide (zone-level records).</w:t>
            </w:r>
          </w:p>
        </w:tc>
        <w:tc>
          <w:tcPr>
            <w:tcW w:type="dxa" w:w="15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1"/>
          </w:tcPr>
          <w:p>
            <w:pPr>
              <w:spacing w:after="0"/>
              <w:jc w:val="left"/>
            </w:pPr>
            <w:r>
              <w:rPr>
                <w:sz w:val="16"/>
              </w:rPr>
              <w:t>Ice Storm</w:t>
            </w:r>
          </w:p>
        </w:tc>
        <w:tc>
          <w:tcPr>
            <w:tcW w:type="dxa" w:w="1841"/>
          </w:tcPr>
          <w:p>
            <w:pPr>
              <w:spacing w:after="0"/>
              <w:jc w:val="left"/>
            </w:pPr>
            <w:r>
              <w:rPr>
                <w:sz w:val="16"/>
              </w:rPr>
              <w:t>Sperry-Piltz ice scale (local data)</w:t>
            </w:r>
          </w:p>
        </w:tc>
        <w:tc>
          <w:tcPr>
            <w:tcW w:type="dxa" w:w="1700"/>
          </w:tcPr>
          <w:p>
            <w:pPr>
              <w:spacing w:after="0"/>
              <w:jc w:val="right"/>
            </w:pPr>
            <w:r>
              <w:rPr>
                <w:sz w:val="16"/>
              </w:rPr>
              <w:t>6 records, 1998 to 2009 (6 zone-level)</w:t>
            </w:r>
          </w:p>
        </w:tc>
        <w:tc>
          <w:tcPr>
            <w:tcW w:type="dxa" w:w="1922"/>
          </w:tcPr>
          <w:p>
            <w:pPr>
              <w:spacing w:after="0"/>
              <w:jc w:val="left"/>
            </w:pPr>
          </w:p>
        </w:tc>
        <w:tc>
          <w:tcPr>
            <w:tcW w:type="dxa" w:w="1673"/>
          </w:tcPr>
          <w:p>
            <w:pPr>
              <w:spacing w:after="0"/>
              <w:jc w:val="left"/>
            </w:pPr>
            <w:r>
              <w:rPr>
                <w:sz w:val="16"/>
              </w:rPr>
              <w:t>Ice Storm, 2009-01-27, $20,000 property; crops not reported (2009 dollars); NWS zone VAZ047</w:t>
            </w:r>
          </w:p>
        </w:tc>
        <w:tc>
          <w:tcPr>
            <w:tcW w:type="dxa" w:w="1540"/>
          </w:tcPr>
          <w:p>
            <w:pPr>
              <w:spacing w:after="0"/>
              <w:jc w:val="left"/>
            </w:pPr>
          </w:p>
        </w:tc>
        <w:tc>
          <w:tcPr>
            <w:tcW w:type="dxa" w:w="2070"/>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Flash Flood, Flood, Lakeshore Flood</w:t>
            </w:r>
          </w:p>
        </w:tc>
        <w:tc>
          <w:tcPr>
            <w:tcW w:type="dxa" w:w="1841"/>
          </w:tcPr>
          <w:p>
            <w:pPr>
              <w:spacing w:after="0"/>
              <w:jc w:val="left"/>
            </w:pPr>
            <w:r>
              <w:rPr>
                <w:sz w:val="16"/>
              </w:rPr>
              <w:t>damage and flood days (flood depth: FIRM)</w:t>
            </w:r>
          </w:p>
        </w:tc>
        <w:tc>
          <w:tcPr>
            <w:tcW w:type="dxa" w:w="1700"/>
          </w:tcPr>
          <w:p>
            <w:pPr>
              <w:spacing w:after="0"/>
              <w:jc w:val="right"/>
            </w:pPr>
            <w:r>
              <w:rPr>
                <w:sz w:val="16"/>
              </w:rPr>
              <w:t>62 records, 1996 to 2025 (23 zone-level)</w:t>
            </w:r>
          </w:p>
        </w:tc>
        <w:tc>
          <w:tcPr>
            <w:tcW w:type="dxa" w:w="1922"/>
          </w:tcPr>
          <w:p>
            <w:pPr>
              <w:spacing w:after="0"/>
              <w:jc w:val="left"/>
            </w:pPr>
          </w:p>
        </w:tc>
        <w:tc>
          <w:tcPr>
            <w:tcW w:type="dxa" w:w="1673"/>
          </w:tcPr>
          <w:p>
            <w:pPr>
              <w:spacing w:after="0"/>
              <w:jc w:val="left"/>
            </w:pPr>
            <w:r>
              <w:rPr>
                <w:sz w:val="16"/>
              </w:rPr>
              <w:t>Flash Flood, 1996-09-06, $400,000 property; crops not reported (1996 dollars)</w:t>
            </w:r>
          </w:p>
        </w:tc>
        <w:tc>
          <w:tcPr>
            <w:tcW w:type="dxa" w:w="1540"/>
          </w:tcPr>
          <w:p>
            <w:pPr>
              <w:spacing w:after="0"/>
              <w:jc w:val="left"/>
            </w:pPr>
          </w:p>
        </w:tc>
        <w:tc>
          <w:tcPr>
            <w:tcW w:type="dxa" w:w="2070"/>
          </w:tcPr>
          <w:p>
            <w:pPr>
              <w:spacing w:after="0"/>
              <w:jc w:val="left"/>
            </w:pPr>
            <w:r>
              <w:rPr>
                <w:sz w:val="16"/>
              </w:rPr>
              <w:t>No event record names a jurisdiction in the plan. Zone-level records (23) apply countywide.</w:t>
            </w:r>
          </w:p>
        </w:tc>
        <w:tc>
          <w:tcPr>
            <w:tcW w:type="dxa" w:w="15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1"/>
          </w:tcPr>
          <w:p>
            <w:pPr>
              <w:spacing w:after="0"/>
              <w:jc w:val="left"/>
            </w:pPr>
            <w:r>
              <w:rPr>
                <w:sz w:val="16"/>
              </w:rPr>
              <w:t>Debris Flow</w:t>
            </w:r>
          </w:p>
        </w:tc>
        <w:tc>
          <w:tcPr>
            <w:tcW w:type="dxa" w:w="1841"/>
          </w:tcPr>
          <w:p>
            <w:pPr>
              <w:spacing w:after="0"/>
              <w:jc w:val="left"/>
            </w:pPr>
            <w:r>
              <w:rPr>
                <w:sz w:val="16"/>
              </w:rPr>
              <w:t>none (count and damage only)</w:t>
            </w:r>
          </w:p>
        </w:tc>
        <w:tc>
          <w:tcPr>
            <w:tcW w:type="dxa" w:w="1700"/>
          </w:tcPr>
          <w:p>
            <w:pPr>
              <w:spacing w:after="0"/>
              <w:jc w:val="right"/>
            </w:pPr>
            <w:r>
              <w:rPr>
                <w:sz w:val="16"/>
              </w:rPr>
              <w:t>0</w:t>
            </w:r>
          </w:p>
        </w:tc>
        <w:tc>
          <w:tcPr>
            <w:tcW w:type="dxa" w:w="1922"/>
          </w:tcPr>
          <w:p>
            <w:pPr>
              <w:spacing w:after="0"/>
              <w:jc w:val="left"/>
            </w:pPr>
          </w:p>
        </w:tc>
        <w:tc>
          <w:tcPr>
            <w:tcW w:type="dxa" w:w="1673"/>
          </w:tcPr>
          <w:p>
            <w:pPr>
              <w:spacing w:after="0"/>
              <w:jc w:val="left"/>
            </w:pPr>
          </w:p>
        </w:tc>
        <w:tc>
          <w:tcPr>
            <w:tcW w:type="dxa" w:w="1540"/>
          </w:tcPr>
          <w:p>
            <w:pPr>
              <w:spacing w:after="0"/>
              <w:jc w:val="left"/>
            </w:pPr>
          </w:p>
        </w:tc>
        <w:tc>
          <w:tcPr>
            <w:tcW w:type="dxa" w:w="2070"/>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Lightning</w:t>
            </w:r>
          </w:p>
        </w:tc>
        <w:tc>
          <w:tcPr>
            <w:tcW w:type="dxa" w:w="1841"/>
          </w:tcPr>
          <w:p>
            <w:pPr>
              <w:spacing w:after="0"/>
              <w:jc w:val="left"/>
            </w:pPr>
            <w:r>
              <w:rPr>
                <w:sz w:val="16"/>
              </w:rPr>
              <w:t>annualized frequency (the measure FEMA's Local Mitigation Planning Handbook names)</w:t>
            </w:r>
          </w:p>
        </w:tc>
        <w:tc>
          <w:tcPr>
            <w:tcW w:type="dxa" w:w="1700"/>
          </w:tcPr>
          <w:p>
            <w:pPr>
              <w:spacing w:after="0"/>
              <w:jc w:val="right"/>
            </w:pPr>
            <w:r>
              <w:rPr>
                <w:sz w:val="16"/>
              </w:rPr>
              <w:t>8 records, 2007 to 2025</w:t>
            </w:r>
          </w:p>
        </w:tc>
        <w:tc>
          <w:tcPr>
            <w:tcW w:type="dxa" w:w="1922"/>
          </w:tcPr>
          <w:p>
            <w:pPr>
              <w:spacing w:after="0"/>
              <w:jc w:val="left"/>
            </w:pPr>
          </w:p>
        </w:tc>
        <w:tc>
          <w:tcPr>
            <w:tcW w:type="dxa" w:w="1673"/>
          </w:tcPr>
          <w:p>
            <w:pPr>
              <w:spacing w:after="0"/>
              <w:jc w:val="left"/>
            </w:pPr>
            <w:r>
              <w:rPr>
                <w:sz w:val="16"/>
              </w:rPr>
              <w:t>Lightning, 2025-07-08, $40,000 property; $0 crops (2025 dollars)</w:t>
            </w:r>
          </w:p>
        </w:tc>
        <w:tc>
          <w:tcPr>
            <w:tcW w:type="dxa" w:w="1540"/>
          </w:tcPr>
          <w:p>
            <w:pPr>
              <w:spacing w:after="0"/>
              <w:jc w:val="left"/>
            </w:pPr>
          </w:p>
        </w:tc>
        <w:tc>
          <w:tcPr>
            <w:tcW w:type="dxa" w:w="2070"/>
          </w:tcPr>
          <w:p>
            <w:pPr>
              <w:spacing w:after="0"/>
              <w:jc w:val="left"/>
            </w:pPr>
            <w:r>
              <w:rPr>
                <w:sz w:val="16"/>
              </w:rPr>
              <w:t>No event record names a jurisdiction in the plan.</w:t>
            </w:r>
          </w:p>
        </w:tc>
        <w:tc>
          <w:tcPr>
            <w:tcW w:type="dxa" w:w="1556"/>
          </w:tcPr>
          <w:p>
            <w:pPr>
              <w:spacing w:after="0"/>
              <w:jc w:val="left"/>
            </w:pPr>
            <w:r>
              <w:rPr>
                <w:sz w:val="16"/>
              </w:rPr>
              <w:t>Storm Events lists lightning with damage or casualties.</w:t>
            </w:r>
          </w:p>
        </w:tc>
      </w:tr>
      <w:tr>
        <w:trPr>
          <w:cantSplit/>
        </w:trPr>
        <w:tc>
          <w:tcPr>
            <w:tcW w:type="dxa" w:w="1811"/>
          </w:tcPr>
          <w:p>
            <w:pPr>
              <w:spacing w:after="0"/>
              <w:jc w:val="left"/>
            </w:pPr>
            <w:r>
              <w:rPr>
                <w:sz w:val="16"/>
              </w:rPr>
              <w:t>High Wind and Strong Wind (outside NRI's Strong Wind definition)</w:t>
            </w:r>
          </w:p>
        </w:tc>
        <w:tc>
          <w:tcPr>
            <w:tcW w:type="dxa" w:w="1841"/>
          </w:tcPr>
          <w:p>
            <w:pPr>
              <w:spacing w:after="0"/>
              <w:jc w:val="left"/>
            </w:pPr>
            <w:r>
              <w:rPr>
                <w:sz w:val="16"/>
              </w:rPr>
              <w:t>wind speed (kt and mph)</w:t>
            </w:r>
          </w:p>
        </w:tc>
        <w:tc>
          <w:tcPr>
            <w:tcW w:type="dxa" w:w="1700"/>
          </w:tcPr>
          <w:p>
            <w:pPr>
              <w:spacing w:after="0"/>
              <w:jc w:val="right"/>
            </w:pPr>
            <w:r>
              <w:rPr>
                <w:sz w:val="16"/>
              </w:rPr>
              <w:t>16 records, 1996 to 2025 (16 zone-level)</w:t>
            </w:r>
          </w:p>
        </w:tc>
        <w:tc>
          <w:tcPr>
            <w:tcW w:type="dxa" w:w="1922"/>
          </w:tcPr>
          <w:p>
            <w:pPr>
              <w:spacing w:after="0"/>
              <w:jc w:val="left"/>
            </w:pPr>
            <w:r>
              <w:rPr>
                <w:sz w:val="16"/>
              </w:rPr>
              <w:t>30 kt (35 mph) to 60 kt (69 mph) (median 52 kt (60 mph)); 14 with a recorded value</w:t>
            </w:r>
          </w:p>
        </w:tc>
        <w:tc>
          <w:tcPr>
            <w:tcW w:type="dxa" w:w="1673"/>
          </w:tcPr>
          <w:p>
            <w:pPr>
              <w:spacing w:after="0"/>
              <w:jc w:val="left"/>
            </w:pPr>
            <w:r>
              <w:rPr>
                <w:sz w:val="16"/>
              </w:rPr>
              <w:t>60 kt (69 mph) estimated gust, High Wind, 2004-03-07; same speed and measurement basis also recorded on 2003-02-22; NWS zone VAZ047</w:t>
            </w:r>
          </w:p>
        </w:tc>
        <w:tc>
          <w:tcPr>
            <w:tcW w:type="dxa" w:w="1540"/>
          </w:tcPr>
          <w:p>
            <w:pPr>
              <w:spacing w:after="0"/>
              <w:jc w:val="left"/>
            </w:pPr>
            <w:r>
              <w:rPr>
                <w:sz w:val="16"/>
              </w:rPr>
              <w:t>High Wind, 1996-09-06, $100,000 property; crops not reported (zone total, 1996 dollars)</w:t>
            </w:r>
          </w:p>
        </w:tc>
        <w:tc>
          <w:tcPr>
            <w:tcW w:type="dxa" w:w="2070"/>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Thunderstorm Wind</w:t>
            </w:r>
          </w:p>
        </w:tc>
        <w:tc>
          <w:tcPr>
            <w:tcW w:type="dxa" w:w="1841"/>
          </w:tcPr>
          <w:p>
            <w:pPr>
              <w:spacing w:after="0"/>
              <w:jc w:val="left"/>
            </w:pPr>
            <w:r>
              <w:rPr>
                <w:sz w:val="16"/>
              </w:rPr>
              <w:t>wind speed (kt and mph)</w:t>
            </w:r>
          </w:p>
        </w:tc>
        <w:tc>
          <w:tcPr>
            <w:tcW w:type="dxa" w:w="1700"/>
          </w:tcPr>
          <w:p>
            <w:pPr>
              <w:spacing w:after="0"/>
              <w:jc w:val="right"/>
            </w:pPr>
            <w:r>
              <w:rPr>
                <w:sz w:val="16"/>
              </w:rPr>
              <w:t>271 records, 1966 to 2026</w:t>
            </w:r>
          </w:p>
        </w:tc>
        <w:tc>
          <w:tcPr>
            <w:tcW w:type="dxa" w:w="1922"/>
          </w:tcPr>
          <w:p>
            <w:pPr>
              <w:spacing w:after="0"/>
              <w:jc w:val="left"/>
            </w:pPr>
            <w:r>
              <w:rPr>
                <w:sz w:val="16"/>
              </w:rPr>
              <w:t>50 kt (58 mph) to 80 kt (92 mph) (median 50 kt (58 mph)); 245 with a recorded value</w:t>
            </w:r>
          </w:p>
        </w:tc>
        <w:tc>
          <w:tcPr>
            <w:tcW w:type="dxa" w:w="1673"/>
          </w:tcPr>
          <w:p>
            <w:pPr>
              <w:spacing w:after="0"/>
              <w:jc w:val="left"/>
            </w:pPr>
            <w:r>
              <w:rPr>
                <w:sz w:val="16"/>
              </w:rPr>
              <w:t>80 kt (92 mph) measured gust, Thunderstorm Wind, 2003-05-09, 1 direct death</w:t>
            </w:r>
          </w:p>
        </w:tc>
        <w:tc>
          <w:tcPr>
            <w:tcW w:type="dxa" w:w="1540"/>
          </w:tcPr>
          <w:p>
            <w:pPr>
              <w:spacing w:after="0"/>
              <w:jc w:val="left"/>
            </w:pPr>
          </w:p>
        </w:tc>
        <w:tc>
          <w:tcPr>
            <w:tcW w:type="dxa" w:w="2070"/>
          </w:tcPr>
          <w:p>
            <w:pPr>
              <w:spacing w:after="0"/>
              <w:jc w:val="left"/>
            </w:pPr>
            <w:r>
              <w:rPr>
                <w:sz w:val="16"/>
              </w:rPr>
              <w:t>Event records naming jurisdictions in the plan: Dillwyn town (39 records).</w:t>
            </w:r>
          </w:p>
        </w:tc>
        <w:tc>
          <w:tcPr>
            <w:tcW w:type="dxa" w:w="1556"/>
          </w:tcPr>
          <w:p>
            <w:pPr>
              <w:spacing w:after="0"/>
              <w:jc w:val="left"/>
            </w:pPr>
          </w:p>
        </w:tc>
      </w:tr>
      <w:tr>
        <w:trPr>
          <w:cantSplit/>
        </w:trPr>
        <w:tc>
          <w:tcPr>
            <w:tcW w:type="dxa" w:w="1811"/>
          </w:tcPr>
          <w:p>
            <w:pPr>
              <w:spacing w:after="0"/>
              <w:jc w:val="left"/>
            </w:pPr>
            <w:r>
              <w:rPr>
                <w:sz w:val="16"/>
              </w:rPr>
              <w:t>Tornado</w:t>
            </w:r>
          </w:p>
        </w:tc>
        <w:tc>
          <w:tcPr>
            <w:tcW w:type="dxa" w:w="1841"/>
          </w:tcPr>
          <w:p>
            <w:pPr>
              <w:spacing w:after="0"/>
              <w:jc w:val="left"/>
            </w:pPr>
            <w:r>
              <w:rPr>
                <w:sz w:val="16"/>
              </w:rPr>
              <w:t>Enhanced Fujita (Fujita before Feb 2007)</w:t>
            </w:r>
          </w:p>
        </w:tc>
        <w:tc>
          <w:tcPr>
            <w:tcW w:type="dxa" w:w="1700"/>
          </w:tcPr>
          <w:p>
            <w:pPr>
              <w:spacing w:after="0"/>
              <w:jc w:val="right"/>
            </w:pPr>
            <w:r>
              <w:rPr>
                <w:sz w:val="16"/>
              </w:rPr>
              <w:t>5 records, 1959 to 2004</w:t>
            </w:r>
          </w:p>
        </w:tc>
        <w:tc>
          <w:tcPr>
            <w:tcW w:type="dxa" w:w="1922"/>
          </w:tcPr>
          <w:p>
            <w:pPr>
              <w:spacing w:after="0"/>
              <w:jc w:val="left"/>
            </w:pPr>
            <w:r>
              <w:rPr>
                <w:sz w:val="16"/>
              </w:rPr>
              <w:t>F/EF0 to F/EF3 (median F/EF1); 5 with a recorded value</w:t>
            </w:r>
          </w:p>
        </w:tc>
        <w:tc>
          <w:tcPr>
            <w:tcW w:type="dxa" w:w="1673"/>
          </w:tcPr>
          <w:p>
            <w:pPr>
              <w:spacing w:after="0"/>
              <w:jc w:val="left"/>
            </w:pPr>
            <w:r>
              <w:rPr>
                <w:sz w:val="16"/>
              </w:rPr>
              <w:t>F3 tornado, 1966-06-16, 1 mi path length (whole path, pre-1996), 100 yd wide, $2,500 property; crops not recorded (1966 dollars)</w:t>
            </w:r>
          </w:p>
        </w:tc>
        <w:tc>
          <w:tcPr>
            <w:tcW w:type="dxa" w:w="1540"/>
          </w:tcPr>
          <w:p>
            <w:pPr>
              <w:spacing w:after="0"/>
              <w:jc w:val="left"/>
            </w:pPr>
            <w:r>
              <w:rPr>
                <w:sz w:val="16"/>
              </w:rPr>
              <w:t>Tornado, 1960-09-10, $25,000 property; crops not recorded (1960 dollars)</w:t>
            </w:r>
          </w:p>
        </w:tc>
        <w:tc>
          <w:tcPr>
            <w:tcW w:type="dxa" w:w="2070"/>
          </w:tcPr>
          <w:p>
            <w:pPr>
              <w:spacing w:after="0"/>
              <w:jc w:val="left"/>
            </w:pPr>
            <w:r>
              <w:rPr>
                <w:sz w:val="16"/>
              </w:rPr>
              <w:t>No event record names a jurisdiction in the plan.</w:t>
            </w:r>
          </w:p>
        </w:tc>
        <w:tc>
          <w:tcPr>
            <w:tcW w:type="dxa" w:w="15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1"/>
          </w:tcPr>
          <w:p>
            <w:pPr>
              <w:spacing w:after="0"/>
              <w:jc w:val="left"/>
            </w:pPr>
            <w:r>
              <w:rPr>
                <w:sz w:val="16"/>
              </w:rPr>
              <w:t>Wildfire</w:t>
            </w:r>
          </w:p>
        </w:tc>
        <w:tc>
          <w:tcPr>
            <w:tcW w:type="dxa" w:w="1841"/>
          </w:tcPr>
          <w:p>
            <w:pPr>
              <w:spacing w:after="0"/>
              <w:jc w:val="left"/>
            </w:pPr>
            <w:r>
              <w:rPr>
                <w:sz w:val="16"/>
              </w:rPr>
              <w:t>acres burned (local data)</w:t>
            </w:r>
          </w:p>
        </w:tc>
        <w:tc>
          <w:tcPr>
            <w:tcW w:type="dxa" w:w="1700"/>
          </w:tcPr>
          <w:p>
            <w:pPr>
              <w:spacing w:after="0"/>
              <w:jc w:val="right"/>
            </w:pPr>
            <w:r>
              <w:rPr>
                <w:sz w:val="16"/>
              </w:rPr>
              <w:t>0</w:t>
            </w:r>
          </w:p>
        </w:tc>
        <w:tc>
          <w:tcPr>
            <w:tcW w:type="dxa" w:w="1922"/>
          </w:tcPr>
          <w:p>
            <w:pPr>
              <w:spacing w:after="0"/>
              <w:jc w:val="left"/>
            </w:pPr>
          </w:p>
        </w:tc>
        <w:tc>
          <w:tcPr>
            <w:tcW w:type="dxa" w:w="1673"/>
          </w:tcPr>
          <w:p>
            <w:pPr>
              <w:spacing w:after="0"/>
              <w:jc w:val="left"/>
            </w:pPr>
          </w:p>
        </w:tc>
        <w:tc>
          <w:tcPr>
            <w:tcW w:type="dxa" w:w="1540"/>
          </w:tcPr>
          <w:p>
            <w:pPr>
              <w:spacing w:after="0"/>
              <w:jc w:val="left"/>
            </w:pPr>
          </w:p>
        </w:tc>
        <w:tc>
          <w:tcPr>
            <w:tcW w:type="dxa" w:w="2070"/>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Winter Storm, Heavy Snow, Blizzard, Lake-Effect Snow, Winter Weather, Sleet</w:t>
            </w:r>
          </w:p>
        </w:tc>
        <w:tc>
          <w:tcPr>
            <w:tcW w:type="dxa" w:w="1841"/>
          </w:tcPr>
          <w:p>
            <w:pPr>
              <w:spacing w:after="0"/>
              <w:jc w:val="left"/>
            </w:pPr>
            <w:r>
              <w:rPr>
                <w:sz w:val="16"/>
              </w:rPr>
              <w:t>none in data (snowfall: local data)</w:t>
            </w:r>
          </w:p>
        </w:tc>
        <w:tc>
          <w:tcPr>
            <w:tcW w:type="dxa" w:w="1700"/>
          </w:tcPr>
          <w:p>
            <w:pPr>
              <w:spacing w:after="0"/>
              <w:jc w:val="right"/>
            </w:pPr>
            <w:r>
              <w:rPr>
                <w:sz w:val="16"/>
              </w:rPr>
              <w:t>53 records, 1996 to 2026 (53 zone-level)</w:t>
            </w:r>
          </w:p>
        </w:tc>
        <w:tc>
          <w:tcPr>
            <w:tcW w:type="dxa" w:w="1922"/>
          </w:tcPr>
          <w:p>
            <w:pPr>
              <w:spacing w:after="0"/>
              <w:jc w:val="left"/>
            </w:pPr>
          </w:p>
        </w:tc>
        <w:tc>
          <w:tcPr>
            <w:tcW w:type="dxa" w:w="1673"/>
          </w:tcPr>
          <w:p>
            <w:pPr>
              <w:spacing w:after="0"/>
              <w:jc w:val="left"/>
            </w:pPr>
            <w:r>
              <w:rPr>
                <w:sz w:val="16"/>
              </w:rPr>
              <w:t>Winter Storm, 2025-02-11, $25,000 property; $0 crops (2025 dollars); NWS zone VAZ047</w:t>
            </w:r>
          </w:p>
        </w:tc>
        <w:tc>
          <w:tcPr>
            <w:tcW w:type="dxa" w:w="1540"/>
          </w:tcPr>
          <w:p>
            <w:pPr>
              <w:spacing w:after="0"/>
              <w:jc w:val="left"/>
            </w:pPr>
          </w:p>
        </w:tc>
        <w:tc>
          <w:tcPr>
            <w:tcW w:type="dxa" w:w="2070"/>
          </w:tcPr>
          <w:p>
            <w:pPr>
              <w:spacing w:after="0"/>
              <w:jc w:val="left"/>
            </w:pPr>
            <w:r>
              <w:rPr>
                <w:sz w:val="16"/>
              </w:rPr>
              <w:t>Countywide (zone-level records).</w:t>
            </w:r>
          </w:p>
        </w:tc>
        <w:tc>
          <w:tcPr>
            <w:tcW w:type="dxa" w:w="155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57"/>
        <w:gridCol w:w="2217"/>
        <w:gridCol w:w="2623"/>
        <w:gridCol w:w="134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57"/>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26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5"/>
          </w:tcPr>
          <w:p>
            <w:pPr>
              <w:spacing w:after="0"/>
              <w:jc w:val="left"/>
            </w:pPr>
            <w:r>
              <w:rPr>
                <w:sz w:val="16"/>
              </w:rPr>
              <w:t>Emergency</w:t>
            </w:r>
          </w:p>
        </w:tc>
        <w:tc>
          <w:tcPr>
            <w:tcW w:type="dxa" w:w="2557"/>
          </w:tcPr>
          <w:p>
            <w:pPr>
              <w:spacing w:after="0"/>
              <w:jc w:val="left"/>
            </w:pPr>
            <w:r>
              <w:rPr>
                <w:sz w:val="16"/>
              </w:rPr>
              <w:t>Severe Winter Storm</w:t>
            </w:r>
          </w:p>
        </w:tc>
        <w:tc>
          <w:tcPr>
            <w:tcW w:type="dxa" w:w="2217"/>
          </w:tcPr>
          <w:p>
            <w:pPr>
              <w:spacing w:after="0"/>
              <w:jc w:val="left"/>
            </w:pPr>
            <w:r>
              <w:rPr>
                <w:sz w:val="16"/>
              </w:rPr>
              <w:t>Winter Weather</w:t>
            </w:r>
          </w:p>
        </w:tc>
        <w:tc>
          <w:tcPr>
            <w:tcW w:type="dxa" w:w="2623"/>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65"/>
          </w:tcPr>
          <w:p>
            <w:pPr>
              <w:spacing w:after="0"/>
              <w:jc w:val="left"/>
            </w:pPr>
            <w:r>
              <w:rPr>
                <w:sz w:val="16"/>
              </w:rPr>
              <w:t>Major disaster</w:t>
            </w:r>
          </w:p>
        </w:tc>
        <w:tc>
          <w:tcPr>
            <w:tcW w:type="dxa" w:w="2557"/>
          </w:tcPr>
          <w:p>
            <w:pPr>
              <w:spacing w:after="0"/>
              <w:jc w:val="left"/>
            </w:pPr>
            <w:r>
              <w:rPr>
                <w:sz w:val="16"/>
              </w:rPr>
              <w:t>Severe Winter Storms and Flooding</w:t>
            </w:r>
          </w:p>
        </w:tc>
        <w:tc>
          <w:tcPr>
            <w:tcW w:type="dxa" w:w="2217"/>
          </w:tcPr>
          <w:p>
            <w:pPr>
              <w:spacing w:after="0"/>
              <w:jc w:val="left"/>
            </w:pPr>
            <w:r>
              <w:rPr>
                <w:sz w:val="16"/>
              </w:rPr>
              <w:t>Inland Flooding; Tornado; Winter Weather</w:t>
            </w:r>
          </w:p>
        </w:tc>
        <w:tc>
          <w:tcPr>
            <w:tcW w:type="dxa" w:w="2623"/>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65"/>
          </w:tcPr>
          <w:p>
            <w:pPr>
              <w:spacing w:after="0"/>
              <w:jc w:val="left"/>
            </w:pPr>
            <w:r>
              <w:rPr>
                <w:sz w:val="16"/>
              </w:rPr>
              <w:t>Major disaster</w:t>
            </w:r>
          </w:p>
        </w:tc>
        <w:tc>
          <w:tcPr>
            <w:tcW w:type="dxa" w:w="2557"/>
          </w:tcPr>
          <w:p>
            <w:pPr>
              <w:spacing w:after="0"/>
              <w:jc w:val="left"/>
            </w:pPr>
            <w:r>
              <w:rPr>
                <w:sz w:val="16"/>
              </w:rPr>
              <w:t>Tropical Storm Helene</w:t>
            </w:r>
          </w:p>
        </w:tc>
        <w:tc>
          <w:tcPr>
            <w:tcW w:type="dxa" w:w="2217"/>
          </w:tcPr>
          <w:p>
            <w:pPr>
              <w:spacing w:after="0"/>
              <w:jc w:val="left"/>
            </w:pPr>
            <w:r>
              <w:rPr>
                <w:sz w:val="16"/>
              </w:rPr>
              <w:t>Hurricane</w:t>
            </w:r>
          </w:p>
        </w:tc>
        <w:tc>
          <w:tcPr>
            <w:tcW w:type="dxa" w:w="2623"/>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65"/>
          </w:tcPr>
          <w:p>
            <w:pPr>
              <w:spacing w:after="0"/>
              <w:jc w:val="left"/>
            </w:pPr>
            <w:r>
              <w:rPr>
                <w:sz w:val="16"/>
              </w:rPr>
              <w:t>Major disaster</w:t>
            </w:r>
          </w:p>
        </w:tc>
        <w:tc>
          <w:tcPr>
            <w:tcW w:type="dxa" w:w="2557"/>
          </w:tcPr>
          <w:p>
            <w:pPr>
              <w:spacing w:after="0"/>
              <w:jc w:val="left"/>
            </w:pPr>
            <w:r>
              <w:rPr>
                <w:sz w:val="16"/>
              </w:rPr>
              <w:t>Severe Winter Storm and Snowstorm</w:t>
            </w:r>
          </w:p>
        </w:tc>
        <w:tc>
          <w:tcPr>
            <w:tcW w:type="dxa" w:w="2217"/>
          </w:tcPr>
          <w:p>
            <w:pPr>
              <w:spacing w:after="0"/>
              <w:jc w:val="left"/>
            </w:pPr>
            <w:r>
              <w:rPr>
                <w:sz w:val="16"/>
              </w:rPr>
              <w:t>Winter Weather</w:t>
            </w:r>
          </w:p>
        </w:tc>
        <w:tc>
          <w:tcPr>
            <w:tcW w:type="dxa" w:w="2623"/>
          </w:tcPr>
          <w:p>
            <w:pPr>
              <w:spacing w:after="0"/>
              <w:jc w:val="right"/>
            </w:pPr>
            <w:r>
              <w:rPr>
                <w:sz w:val="16"/>
              </w:rPr>
              <w:t>no Public Assistance recorded</w:t>
            </w:r>
          </w:p>
        </w:tc>
        <w:tc>
          <w:tcPr>
            <w:tcW w:type="dxa" w:w="1348"/>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5"/>
          </w:tcPr>
          <w:p>
            <w:pPr>
              <w:spacing w:after="0"/>
              <w:jc w:val="left"/>
            </w:pPr>
            <w:r>
              <w:rPr>
                <w:sz w:val="16"/>
              </w:rPr>
              <w:t>Major disaster</w:t>
            </w:r>
          </w:p>
        </w:tc>
        <w:tc>
          <w:tcPr>
            <w:tcW w:type="dxa" w:w="2557"/>
          </w:tcPr>
          <w:p>
            <w:pPr>
              <w:spacing w:after="0"/>
              <w:jc w:val="left"/>
            </w:pPr>
            <w:r>
              <w:rPr>
                <w:sz w:val="16"/>
              </w:rPr>
              <w:t>COVID-19 Pandemic</w:t>
            </w:r>
          </w:p>
        </w:tc>
        <w:tc>
          <w:tcPr>
            <w:tcW w:type="dxa" w:w="2217"/>
          </w:tcPr>
          <w:p>
            <w:pPr>
              <w:spacing w:after="0"/>
              <w:jc w:val="left"/>
            </w:pPr>
            <w:r>
              <w:rPr>
                <w:sz w:val="16"/>
              </w:rPr>
              <w:t>Non-natural, not counted</w:t>
            </w:r>
          </w:p>
        </w:tc>
        <w:tc>
          <w:tcPr>
            <w:tcW w:type="dxa" w:w="2623"/>
          </w:tcPr>
          <w:p>
            <w:pPr>
              <w:spacing w:after="0"/>
              <w:jc w:val="right"/>
            </w:pPr>
            <w:r>
              <w:rPr>
                <w:sz w:val="16"/>
              </w:rPr>
              <w:t>$18,773.73</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5"/>
          </w:tcPr>
          <w:p>
            <w:pPr>
              <w:spacing w:after="0"/>
              <w:jc w:val="left"/>
            </w:pPr>
            <w:r>
              <w:rPr>
                <w:sz w:val="16"/>
              </w:rPr>
              <w:t>Emergency</w:t>
            </w:r>
          </w:p>
        </w:tc>
        <w:tc>
          <w:tcPr>
            <w:tcW w:type="dxa" w:w="2557"/>
          </w:tcPr>
          <w:p>
            <w:pPr>
              <w:spacing w:after="0"/>
              <w:jc w:val="left"/>
            </w:pPr>
            <w:r>
              <w:rPr>
                <w:sz w:val="16"/>
              </w:rPr>
              <w:t>COVID-19</w:t>
            </w:r>
          </w:p>
        </w:tc>
        <w:tc>
          <w:tcPr>
            <w:tcW w:type="dxa" w:w="2217"/>
          </w:tcPr>
          <w:p>
            <w:pPr>
              <w:spacing w:after="0"/>
              <w:jc w:val="left"/>
            </w:pPr>
            <w:r>
              <w:rPr>
                <w:sz w:val="16"/>
              </w:rPr>
              <w:t>Non-natural, not counted</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5"/>
          </w:tcPr>
          <w:p>
            <w:pPr>
              <w:spacing w:after="0"/>
              <w:jc w:val="left"/>
            </w:pPr>
            <w:r>
              <w:rPr>
                <w:sz w:val="16"/>
              </w:rPr>
              <w:t>Emergency</w:t>
            </w:r>
          </w:p>
        </w:tc>
        <w:tc>
          <w:tcPr>
            <w:tcW w:type="dxa" w:w="2557"/>
          </w:tcPr>
          <w:p>
            <w:pPr>
              <w:spacing w:after="0"/>
              <w:jc w:val="left"/>
            </w:pPr>
            <w:r>
              <w:rPr>
                <w:sz w:val="16"/>
              </w:rPr>
              <w:t>Hurricane Florence</w:t>
            </w:r>
          </w:p>
        </w:tc>
        <w:tc>
          <w:tcPr>
            <w:tcW w:type="dxa" w:w="2217"/>
          </w:tcPr>
          <w:p>
            <w:pPr>
              <w:spacing w:after="0"/>
              <w:jc w:val="left"/>
            </w:pPr>
            <w:r>
              <w:rPr>
                <w:sz w:val="16"/>
              </w:rPr>
              <w:t>Hurricane</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5"/>
          </w:tcPr>
          <w:p>
            <w:pPr>
              <w:spacing w:after="0"/>
              <w:jc w:val="left"/>
            </w:pPr>
            <w:r>
              <w:rPr>
                <w:sz w:val="16"/>
              </w:rPr>
              <w:t>Emergency</w:t>
            </w:r>
          </w:p>
        </w:tc>
        <w:tc>
          <w:tcPr>
            <w:tcW w:type="dxa" w:w="2557"/>
          </w:tcPr>
          <w:p>
            <w:pPr>
              <w:spacing w:after="0"/>
              <w:jc w:val="left"/>
            </w:pPr>
            <w:r>
              <w:rPr>
                <w:sz w:val="16"/>
              </w:rPr>
              <w:t>Hurricane Sandy</w:t>
            </w:r>
          </w:p>
        </w:tc>
        <w:tc>
          <w:tcPr>
            <w:tcW w:type="dxa" w:w="2217"/>
          </w:tcPr>
          <w:p>
            <w:pPr>
              <w:spacing w:after="0"/>
              <w:jc w:val="left"/>
            </w:pPr>
            <w:r>
              <w:rPr>
                <w:sz w:val="16"/>
              </w:rPr>
              <w:t>Hurricane</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65"/>
          </w:tcPr>
          <w:p>
            <w:pPr>
              <w:spacing w:after="0"/>
              <w:jc w:val="left"/>
            </w:pPr>
            <w:r>
              <w:rPr>
                <w:sz w:val="16"/>
              </w:rPr>
              <w:t>Major disaster</w:t>
            </w:r>
          </w:p>
        </w:tc>
        <w:tc>
          <w:tcPr>
            <w:tcW w:type="dxa" w:w="2557"/>
          </w:tcPr>
          <w:p>
            <w:pPr>
              <w:spacing w:after="0"/>
              <w:jc w:val="left"/>
            </w:pPr>
            <w:r>
              <w:rPr>
                <w:sz w:val="16"/>
              </w:rPr>
              <w:t>Severe Storms and Straight-Line Winds</w:t>
            </w:r>
          </w:p>
        </w:tc>
        <w:tc>
          <w:tcPr>
            <w:tcW w:type="dxa" w:w="2217"/>
          </w:tcPr>
          <w:p>
            <w:pPr>
              <w:spacing w:after="0"/>
              <w:jc w:val="left"/>
            </w:pPr>
            <w:r>
              <w:rPr>
                <w:sz w:val="16"/>
              </w:rPr>
              <w:t>Strong Wind</w:t>
            </w:r>
          </w:p>
        </w:tc>
        <w:tc>
          <w:tcPr>
            <w:tcW w:type="dxa" w:w="2623"/>
          </w:tcPr>
          <w:p>
            <w:pPr>
              <w:spacing w:after="0"/>
              <w:jc w:val="right"/>
            </w:pPr>
            <w:r>
              <w:rPr>
                <w:sz w:val="16"/>
              </w:rPr>
              <w:t>$1,597.15</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65"/>
          </w:tcPr>
          <w:p>
            <w:pPr>
              <w:spacing w:after="0"/>
              <w:jc w:val="left"/>
            </w:pPr>
            <w:r>
              <w:rPr>
                <w:sz w:val="16"/>
              </w:rPr>
              <w:t>Major disaster</w:t>
            </w:r>
          </w:p>
        </w:tc>
        <w:tc>
          <w:tcPr>
            <w:tcW w:type="dxa" w:w="2557"/>
          </w:tcPr>
          <w:p>
            <w:pPr>
              <w:spacing w:after="0"/>
              <w:jc w:val="left"/>
            </w:pPr>
            <w:r>
              <w:rPr>
                <w:sz w:val="16"/>
              </w:rPr>
              <w:t>Severe Winter Storms and Snowstorms</w:t>
            </w:r>
          </w:p>
        </w:tc>
        <w:tc>
          <w:tcPr>
            <w:tcW w:type="dxa" w:w="2217"/>
          </w:tcPr>
          <w:p>
            <w:pPr>
              <w:spacing w:after="0"/>
              <w:jc w:val="left"/>
            </w:pPr>
            <w:r>
              <w:rPr>
                <w:sz w:val="16"/>
              </w:rPr>
              <w:t>Winter Weather</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5"/>
          </w:tcPr>
          <w:p>
            <w:pPr>
              <w:spacing w:after="0"/>
              <w:jc w:val="left"/>
            </w:pPr>
            <w:r>
              <w:rPr>
                <w:sz w:val="16"/>
              </w:rPr>
              <w:t>Emergency</w:t>
            </w:r>
          </w:p>
        </w:tc>
        <w:tc>
          <w:tcPr>
            <w:tcW w:type="dxa" w:w="2557"/>
          </w:tcPr>
          <w:p>
            <w:pPr>
              <w:spacing w:after="0"/>
              <w:jc w:val="left"/>
            </w:pPr>
            <w:r>
              <w:rPr>
                <w:sz w:val="16"/>
              </w:rPr>
              <w:t>Hurricane Katrina Evacuation</w:t>
            </w:r>
          </w:p>
        </w:tc>
        <w:tc>
          <w:tcPr>
            <w:tcW w:type="dxa" w:w="2217"/>
          </w:tcPr>
          <w:p>
            <w:pPr>
              <w:spacing w:after="0"/>
              <w:jc w:val="left"/>
            </w:pPr>
            <w:r>
              <w:rPr>
                <w:sz w:val="16"/>
              </w:rPr>
              <w:t>Hurricane: evacuation support, not a local hazard event; not counted</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5"/>
          </w:tcPr>
          <w:p>
            <w:pPr>
              <w:spacing w:after="0"/>
              <w:jc w:val="left"/>
            </w:pPr>
            <w:r>
              <w:rPr>
                <w:sz w:val="16"/>
              </w:rPr>
              <w:t>Major disaster</w:t>
            </w:r>
          </w:p>
        </w:tc>
        <w:tc>
          <w:tcPr>
            <w:tcW w:type="dxa" w:w="2557"/>
          </w:tcPr>
          <w:p>
            <w:pPr>
              <w:spacing w:after="0"/>
              <w:jc w:val="left"/>
            </w:pPr>
            <w:r>
              <w:rPr>
                <w:sz w:val="16"/>
              </w:rPr>
              <w:t>Hurricane Isabel</w:t>
            </w:r>
          </w:p>
        </w:tc>
        <w:tc>
          <w:tcPr>
            <w:tcW w:type="dxa" w:w="2217"/>
          </w:tcPr>
          <w:p>
            <w:pPr>
              <w:spacing w:after="0"/>
              <w:jc w:val="left"/>
            </w:pPr>
            <w:r>
              <w:rPr>
                <w:sz w:val="16"/>
              </w:rPr>
              <w:t>Hurricane</w:t>
            </w:r>
          </w:p>
        </w:tc>
        <w:tc>
          <w:tcPr>
            <w:tcW w:type="dxa" w:w="2623"/>
          </w:tcPr>
          <w:p>
            <w:pPr>
              <w:spacing w:after="0"/>
              <w:jc w:val="right"/>
            </w:pPr>
            <w:r>
              <w:rPr>
                <w:sz w:val="16"/>
              </w:rPr>
              <w:t>$4,244.25</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65"/>
          </w:tcPr>
          <w:p>
            <w:pPr>
              <w:spacing w:after="0"/>
              <w:jc w:val="left"/>
            </w:pPr>
            <w:r>
              <w:rPr>
                <w:sz w:val="16"/>
              </w:rPr>
              <w:t>Major disaster</w:t>
            </w:r>
          </w:p>
        </w:tc>
        <w:tc>
          <w:tcPr>
            <w:tcW w:type="dxa" w:w="2557"/>
          </w:tcPr>
          <w:p>
            <w:pPr>
              <w:spacing w:after="0"/>
              <w:jc w:val="left"/>
            </w:pPr>
            <w:r>
              <w:rPr>
                <w:sz w:val="16"/>
              </w:rPr>
              <w:t>Severe Winter Storms</w:t>
            </w:r>
          </w:p>
        </w:tc>
        <w:tc>
          <w:tcPr>
            <w:tcW w:type="dxa" w:w="2217"/>
          </w:tcPr>
          <w:p>
            <w:pPr>
              <w:spacing w:after="0"/>
              <w:jc w:val="left"/>
            </w:pPr>
            <w:r>
              <w:rPr>
                <w:sz w:val="16"/>
              </w:rPr>
              <w:t>Winter Weather</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5"/>
          </w:tcPr>
          <w:p>
            <w:pPr>
              <w:spacing w:after="0"/>
              <w:jc w:val="left"/>
            </w:pPr>
            <w:r>
              <w:rPr>
                <w:sz w:val="16"/>
              </w:rPr>
              <w:t>Major disaster</w:t>
            </w:r>
          </w:p>
        </w:tc>
        <w:tc>
          <w:tcPr>
            <w:tcW w:type="dxa" w:w="2557"/>
          </w:tcPr>
          <w:p>
            <w:pPr>
              <w:spacing w:after="0"/>
              <w:jc w:val="left"/>
            </w:pPr>
            <w:r>
              <w:rPr>
                <w:sz w:val="16"/>
              </w:rPr>
              <w:t>Hurricane Fran and Associated Severe Storm Cond</w:t>
            </w:r>
          </w:p>
        </w:tc>
        <w:tc>
          <w:tcPr>
            <w:tcW w:type="dxa" w:w="2217"/>
          </w:tcPr>
          <w:p>
            <w:pPr>
              <w:spacing w:after="0"/>
              <w:jc w:val="left"/>
            </w:pPr>
            <w:r>
              <w:rPr>
                <w:sz w:val="16"/>
              </w:rPr>
              <w:t>Hurricane</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5"/>
          </w:tcPr>
          <w:p>
            <w:pPr>
              <w:spacing w:after="0"/>
              <w:jc w:val="left"/>
            </w:pPr>
            <w:r>
              <w:rPr>
                <w:sz w:val="16"/>
              </w:rPr>
              <w:t>Major disaster</w:t>
            </w:r>
          </w:p>
        </w:tc>
        <w:tc>
          <w:tcPr>
            <w:tcW w:type="dxa" w:w="2557"/>
          </w:tcPr>
          <w:p>
            <w:pPr>
              <w:spacing w:after="0"/>
              <w:jc w:val="left"/>
            </w:pPr>
            <w:r>
              <w:rPr>
                <w:sz w:val="16"/>
              </w:rPr>
              <w:t>Blizzard of 96 (Severe Snow Storm)</w:t>
            </w:r>
          </w:p>
        </w:tc>
        <w:tc>
          <w:tcPr>
            <w:tcW w:type="dxa" w:w="2217"/>
          </w:tcPr>
          <w:p>
            <w:pPr>
              <w:spacing w:after="0"/>
              <w:jc w:val="left"/>
            </w:pPr>
            <w:r>
              <w:rPr>
                <w:sz w:val="16"/>
              </w:rPr>
              <w:t>Winter Weather</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65"/>
          </w:tcPr>
          <w:p>
            <w:pPr>
              <w:spacing w:after="0"/>
              <w:jc w:val="left"/>
            </w:pPr>
            <w:r>
              <w:rPr>
                <w:sz w:val="16"/>
              </w:rPr>
              <w:t>Major disaster</w:t>
            </w:r>
          </w:p>
        </w:tc>
        <w:tc>
          <w:tcPr>
            <w:tcW w:type="dxa" w:w="2557"/>
          </w:tcPr>
          <w:p>
            <w:pPr>
              <w:spacing w:after="0"/>
              <w:jc w:val="left"/>
            </w:pPr>
            <w:r>
              <w:rPr>
                <w:sz w:val="16"/>
              </w:rPr>
              <w:t>Severe Winter Ice Storm</w:t>
            </w:r>
          </w:p>
        </w:tc>
        <w:tc>
          <w:tcPr>
            <w:tcW w:type="dxa" w:w="2217"/>
          </w:tcPr>
          <w:p>
            <w:pPr>
              <w:spacing w:after="0"/>
              <w:jc w:val="left"/>
            </w:pPr>
            <w:r>
              <w:rPr>
                <w:sz w:val="16"/>
              </w:rPr>
              <w:t>Ice Storm; Winter Weather</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65"/>
          </w:tcPr>
          <w:p>
            <w:pPr>
              <w:spacing w:after="0"/>
              <w:jc w:val="left"/>
            </w:pPr>
            <w:r>
              <w:rPr>
                <w:sz w:val="16"/>
              </w:rPr>
              <w:t>Major disaster</w:t>
            </w:r>
          </w:p>
        </w:tc>
        <w:tc>
          <w:tcPr>
            <w:tcW w:type="dxa" w:w="2557"/>
          </w:tcPr>
          <w:p>
            <w:pPr>
              <w:spacing w:after="0"/>
              <w:jc w:val="left"/>
            </w:pPr>
            <w:r>
              <w:rPr>
                <w:sz w:val="16"/>
              </w:rPr>
              <w:t>Severe Ice Storms, Flooding</w:t>
            </w:r>
          </w:p>
        </w:tc>
        <w:tc>
          <w:tcPr>
            <w:tcW w:type="dxa" w:w="2217"/>
          </w:tcPr>
          <w:p>
            <w:pPr>
              <w:spacing w:after="0"/>
              <w:jc w:val="left"/>
            </w:pPr>
            <w:r>
              <w:rPr>
                <w:sz w:val="16"/>
              </w:rPr>
              <w:t>Winter Weather (primary); also designated: Inland Flooding</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5"/>
          </w:tcPr>
          <w:p>
            <w:pPr>
              <w:spacing w:after="0"/>
              <w:jc w:val="left"/>
            </w:pPr>
            <w:r>
              <w:rPr>
                <w:sz w:val="16"/>
              </w:rPr>
              <w:t>Emergency</w:t>
            </w:r>
          </w:p>
        </w:tc>
        <w:tc>
          <w:tcPr>
            <w:tcW w:type="dxa" w:w="2557"/>
          </w:tcPr>
          <w:p>
            <w:pPr>
              <w:spacing w:after="0"/>
              <w:jc w:val="left"/>
            </w:pPr>
            <w:r>
              <w:rPr>
                <w:sz w:val="16"/>
              </w:rPr>
              <w:t>Severe Winter Storm</w:t>
            </w:r>
          </w:p>
        </w:tc>
        <w:tc>
          <w:tcPr>
            <w:tcW w:type="dxa" w:w="2217"/>
          </w:tcPr>
          <w:p>
            <w:pPr>
              <w:spacing w:after="0"/>
              <w:jc w:val="left"/>
            </w:pPr>
            <w:r>
              <w:rPr>
                <w:sz w:val="16"/>
              </w:rPr>
              <w:t>Winter Weather</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65"/>
          </w:tcPr>
          <w:p>
            <w:pPr>
              <w:spacing w:after="0"/>
              <w:jc w:val="left"/>
            </w:pPr>
            <w:r>
              <w:rPr>
                <w:sz w:val="16"/>
              </w:rPr>
              <w:t>Emergency</w:t>
            </w:r>
          </w:p>
        </w:tc>
        <w:tc>
          <w:tcPr>
            <w:tcW w:type="dxa" w:w="2557"/>
          </w:tcPr>
          <w:p>
            <w:pPr>
              <w:spacing w:after="0"/>
              <w:jc w:val="left"/>
            </w:pPr>
            <w:r>
              <w:rPr>
                <w:sz w:val="16"/>
              </w:rPr>
              <w:t>Drought</w:t>
            </w:r>
          </w:p>
        </w:tc>
        <w:tc>
          <w:tcPr>
            <w:tcW w:type="dxa" w:w="2217"/>
          </w:tcPr>
          <w:p>
            <w:pPr>
              <w:spacing w:after="0"/>
              <w:jc w:val="left"/>
            </w:pPr>
            <w:r>
              <w:rPr>
                <w:sz w:val="16"/>
              </w:rPr>
              <w:t>Drought</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65"/>
          </w:tcPr>
          <w:p>
            <w:pPr>
              <w:spacing w:after="0"/>
              <w:jc w:val="left"/>
            </w:pPr>
            <w:r>
              <w:rPr>
                <w:sz w:val="16"/>
              </w:rPr>
              <w:t>Emergency</w:t>
            </w:r>
          </w:p>
        </w:tc>
        <w:tc>
          <w:tcPr>
            <w:tcW w:type="dxa" w:w="2557"/>
          </w:tcPr>
          <w:p>
            <w:pPr>
              <w:spacing w:after="0"/>
              <w:jc w:val="left"/>
            </w:pPr>
            <w:r>
              <w:rPr>
                <w:sz w:val="16"/>
              </w:rPr>
              <w:t>Drought</w:t>
            </w:r>
          </w:p>
        </w:tc>
        <w:tc>
          <w:tcPr>
            <w:tcW w:type="dxa" w:w="2217"/>
          </w:tcPr>
          <w:p>
            <w:pPr>
              <w:spacing w:after="0"/>
              <w:jc w:val="left"/>
            </w:pPr>
            <w:r>
              <w:rPr>
                <w:sz w:val="16"/>
              </w:rPr>
              <w:t>Drought</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65"/>
          </w:tcPr>
          <w:p>
            <w:pPr>
              <w:spacing w:after="0"/>
              <w:jc w:val="left"/>
            </w:pPr>
            <w:r>
              <w:rPr>
                <w:sz w:val="16"/>
              </w:rPr>
              <w:t>Major disaster</w:t>
            </w:r>
          </w:p>
        </w:tc>
        <w:tc>
          <w:tcPr>
            <w:tcW w:type="dxa" w:w="2557"/>
          </w:tcPr>
          <w:p>
            <w:pPr>
              <w:spacing w:after="0"/>
              <w:jc w:val="left"/>
            </w:pPr>
            <w:r>
              <w:rPr>
                <w:sz w:val="16"/>
              </w:rPr>
              <w:t>Severe Storms &amp; Flooding</w:t>
            </w:r>
          </w:p>
        </w:tc>
        <w:tc>
          <w:tcPr>
            <w:tcW w:type="dxa" w:w="2217"/>
          </w:tcPr>
          <w:p>
            <w:pPr>
              <w:spacing w:after="0"/>
              <w:jc w:val="left"/>
            </w:pPr>
            <w:r>
              <w:rPr>
                <w:sz w:val="16"/>
              </w:rPr>
              <w:t>Inland Flooding</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5"/>
          </w:tcPr>
          <w:p>
            <w:pPr>
              <w:spacing w:after="0"/>
              <w:jc w:val="left"/>
            </w:pPr>
            <w:r>
              <w:rPr>
                <w:sz w:val="16"/>
              </w:rPr>
              <w:t>Major disaster</w:t>
            </w:r>
          </w:p>
        </w:tc>
        <w:tc>
          <w:tcPr>
            <w:tcW w:type="dxa" w:w="2557"/>
          </w:tcPr>
          <w:p>
            <w:pPr>
              <w:spacing w:after="0"/>
              <w:jc w:val="left"/>
            </w:pPr>
            <w:r>
              <w:rPr>
                <w:sz w:val="16"/>
              </w:rPr>
              <w:t>Tropical Storm Agnes</w:t>
            </w:r>
          </w:p>
        </w:tc>
        <w:tc>
          <w:tcPr>
            <w:tcW w:type="dxa" w:w="2217"/>
          </w:tcPr>
          <w:p>
            <w:pPr>
              <w:spacing w:after="0"/>
              <w:jc w:val="left"/>
            </w:pPr>
            <w:r>
              <w:rPr>
                <w:sz w:val="16"/>
              </w:rPr>
              <w:t>Inland Flooding (primary); also designated: Hurricane</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65"/>
          </w:tcPr>
          <w:p>
            <w:pPr>
              <w:spacing w:after="0"/>
              <w:jc w:val="left"/>
            </w:pPr>
            <w:r>
              <w:rPr>
                <w:sz w:val="16"/>
              </w:rPr>
              <w:t>Major disaster</w:t>
            </w:r>
          </w:p>
        </w:tc>
        <w:tc>
          <w:tcPr>
            <w:tcW w:type="dxa" w:w="2557"/>
          </w:tcPr>
          <w:p>
            <w:pPr>
              <w:spacing w:after="0"/>
              <w:jc w:val="left"/>
            </w:pPr>
            <w:r>
              <w:rPr>
                <w:sz w:val="16"/>
              </w:rPr>
              <w:t>Severe Storms &amp; Flooding</w:t>
            </w:r>
          </w:p>
        </w:tc>
        <w:tc>
          <w:tcPr>
            <w:tcW w:type="dxa" w:w="2217"/>
          </w:tcPr>
          <w:p>
            <w:pPr>
              <w:spacing w:after="0"/>
              <w:jc w:val="left"/>
            </w:pPr>
            <w:r>
              <w:rPr>
                <w:sz w:val="16"/>
              </w:rPr>
              <w:t>Hurricane (primary); also designated: Inland Flooding</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20</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72</w:t>
            </w:r>
          </w:p>
        </w:tc>
        <w:tc>
          <w:tcPr>
            <w:tcW w:type="dxa" w:w="1159"/>
          </w:tcPr>
          <w:p>
            <w:pPr>
              <w:spacing w:after="0"/>
              <w:jc w:val="right"/>
            </w:pPr>
            <w:r>
              <w:rPr>
                <w:sz w:val="16"/>
              </w:rPr>
              <w:t>1</w:t>
            </w:r>
          </w:p>
        </w:tc>
        <w:tc>
          <w:tcPr>
            <w:tcW w:type="dxa" w:w="2116"/>
          </w:tcPr>
          <w:p>
            <w:pPr>
              <w:spacing w:after="0"/>
              <w:jc w:val="right"/>
            </w:pPr>
            <w:r>
              <w:rPr>
                <w:sz w:val="16"/>
              </w:rPr>
              <w:t>4</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62</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287</w:t>
            </w:r>
          </w:p>
        </w:tc>
        <w:tc>
          <w:tcPr>
            <w:tcW w:type="dxa" w:w="1159"/>
          </w:tcPr>
          <w:p>
            <w:pPr>
              <w:spacing w:after="0"/>
              <w:jc w:val="right"/>
            </w:pPr>
            <w:r>
              <w:rPr>
                <w:sz w:val="16"/>
              </w:rPr>
              <w:t>16</w:t>
            </w:r>
          </w:p>
        </w:tc>
        <w:tc>
          <w:tcPr>
            <w:tcW w:type="dxa" w:w="2116"/>
          </w:tcPr>
          <w:p>
            <w:pPr>
              <w:spacing w:after="0"/>
              <w:jc w:val="right"/>
            </w:pPr>
            <w:r>
              <w:rPr>
                <w:sz w:val="16"/>
              </w:rPr>
              <w:t>15</w:t>
            </w:r>
          </w:p>
        </w:tc>
        <w:tc>
          <w:tcPr>
            <w:tcW w:type="dxa" w:w="786"/>
          </w:tcPr>
          <w:p>
            <w:pPr>
              <w:spacing w:after="0"/>
              <w:jc w:val="right"/>
            </w:pPr>
            <w:r>
              <w:rPr>
                <w:sz w:val="16"/>
              </w:rPr>
              <w:t>42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53</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9</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90"/>
        <w:gridCol w:w="2978"/>
        <w:gridCol w:w="934"/>
        <w:gridCol w:w="2580"/>
        <w:gridCol w:w="1057"/>
        <w:gridCol w:w="28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90"/>
            <w:shd w:val="clear" w:color="auto" w:fill="E8E8E8"/>
          </w:tcPr>
          <w:p>
            <w:pPr>
              <w:spacing w:after="0"/>
              <w:jc w:val="left"/>
            </w:pPr>
            <w:r>
              <w:rPr>
                <w:b/>
                <w:sz w:val="16"/>
              </w:rPr>
              <w:t>Magnitude or extent</w:t>
            </w:r>
          </w:p>
        </w:tc>
        <w:tc>
          <w:tcPr>
            <w:tcW w:type="dxa" w:w="2978"/>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0"/>
            <w:shd w:val="clear" w:color="auto" w:fill="E8E8E8"/>
          </w:tcPr>
          <w:p>
            <w:pPr>
              <w:spacing w:after="0"/>
              <w:jc w:val="left"/>
            </w:pPr>
            <w:r>
              <w:rPr>
                <w:b/>
                <w:sz w:val="16"/>
              </w:rPr>
              <w:t>Location</w:t>
            </w:r>
          </w:p>
        </w:tc>
        <w:tc>
          <w:tcPr>
            <w:tcW w:type="dxa" w:w="1057"/>
            <w:shd w:val="clear" w:color="auto" w:fill="E8E8E8"/>
          </w:tcPr>
          <w:p>
            <w:pPr>
              <w:spacing w:after="0"/>
              <w:jc w:val="left"/>
            </w:pPr>
            <w:r>
              <w:rPr>
                <w:b/>
                <w:sz w:val="16"/>
              </w:rPr>
              <w:t>Flags</w:t>
            </w:r>
          </w:p>
        </w:tc>
        <w:tc>
          <w:tcPr>
            <w:tcW w:type="dxa" w:w="28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2025-07-08</w:t>
            </w:r>
          </w:p>
        </w:tc>
        <w:tc>
          <w:tcPr>
            <w:tcW w:type="dxa" w:w="1215"/>
          </w:tcPr>
          <w:p>
            <w:pPr>
              <w:spacing w:after="0"/>
              <w:jc w:val="left"/>
            </w:pPr>
            <w:r>
              <w:rPr>
                <w:sz w:val="16"/>
              </w:rPr>
              <w:t>Lightning</w:t>
            </w:r>
          </w:p>
        </w:tc>
        <w:tc>
          <w:tcPr>
            <w:tcW w:type="dxa" w:w="1490"/>
          </w:tcPr>
          <w:p>
            <w:pPr>
              <w:spacing w:after="0"/>
              <w:jc w:val="left"/>
            </w:pPr>
          </w:p>
        </w:tc>
        <w:tc>
          <w:tcPr>
            <w:tcW w:type="dxa" w:w="2978"/>
          </w:tcPr>
          <w:p>
            <w:pPr>
              <w:spacing w:after="0"/>
              <w:jc w:val="left"/>
            </w:pPr>
            <w:r>
              <w:rPr>
                <w:sz w:val="16"/>
              </w:rPr>
              <w:t>$40,000 property; $0 crops (2025 dollars)</w:t>
            </w:r>
          </w:p>
        </w:tc>
        <w:tc>
          <w:tcPr>
            <w:tcW w:type="dxa" w:w="934"/>
          </w:tcPr>
          <w:p>
            <w:pPr>
              <w:spacing w:after="0"/>
              <w:jc w:val="right"/>
            </w:pPr>
            <w:r>
              <w:rPr>
                <w:sz w:val="16"/>
              </w:rPr>
              <w:t>0, 0</w:t>
            </w:r>
          </w:p>
        </w:tc>
        <w:tc>
          <w:tcPr>
            <w:tcW w:type="dxa" w:w="2580"/>
          </w:tcPr>
          <w:p>
            <w:pPr>
              <w:spacing w:after="0"/>
              <w:jc w:val="left"/>
            </w:pPr>
            <w:r>
              <w:rPr>
                <w:sz w:val="16"/>
              </w:rPr>
              <w:t>JOHNSON STATION</w:t>
            </w:r>
          </w:p>
        </w:tc>
        <w:tc>
          <w:tcPr>
            <w:tcW w:type="dxa" w:w="1057"/>
          </w:tcPr>
          <w:p>
            <w:pPr>
              <w:spacing w:after="0"/>
              <w:jc w:val="left"/>
            </w:pPr>
            <w:r>
              <w:rPr>
                <w:sz w:val="16"/>
              </w:rPr>
              <w:t>new since last plan; within last 5 years</w:t>
            </w:r>
          </w:p>
        </w:tc>
        <w:tc>
          <w:tcPr>
            <w:tcW w:type="dxa" w:w="2821"/>
          </w:tcPr>
          <w:p>
            <w:pPr>
              <w:spacing w:after="0"/>
              <w:jc w:val="left"/>
            </w:pPr>
            <w:r>
              <w:rPr>
                <w:sz w:val="16"/>
              </w:rPr>
              <w:t>B1-c worst recorded: Lightning</w:t>
            </w:r>
          </w:p>
        </w:tc>
      </w:tr>
      <w:tr>
        <w:trPr>
          <w:cantSplit/>
        </w:trPr>
        <w:tc>
          <w:tcPr>
            <w:tcW w:type="dxa" w:w="1037"/>
          </w:tcPr>
          <w:p>
            <w:pPr>
              <w:spacing w:after="0"/>
              <w:jc w:val="left"/>
            </w:pPr>
            <w:r>
              <w:rPr>
                <w:sz w:val="16"/>
              </w:rPr>
              <w:t>2021-07-26</w:t>
            </w:r>
          </w:p>
        </w:tc>
        <w:tc>
          <w:tcPr>
            <w:tcW w:type="dxa" w:w="1215"/>
          </w:tcPr>
          <w:p>
            <w:pPr>
              <w:spacing w:after="0"/>
              <w:jc w:val="left"/>
            </w:pPr>
            <w:r>
              <w:rPr>
                <w:sz w:val="16"/>
              </w:rPr>
              <w:t>Lightning</w:t>
            </w:r>
          </w:p>
        </w:tc>
        <w:tc>
          <w:tcPr>
            <w:tcW w:type="dxa" w:w="1490"/>
          </w:tcPr>
          <w:p>
            <w:pPr>
              <w:spacing w:after="0"/>
              <w:jc w:val="left"/>
            </w:pPr>
          </w:p>
        </w:tc>
        <w:tc>
          <w:tcPr>
            <w:tcW w:type="dxa" w:w="2978"/>
          </w:tcPr>
          <w:p>
            <w:pPr>
              <w:spacing w:after="0"/>
              <w:jc w:val="left"/>
            </w:pPr>
            <w:r>
              <w:rPr>
                <w:sz w:val="16"/>
              </w:rPr>
              <w:t>$0 property; $0 crops (2021 dollars)</w:t>
            </w:r>
          </w:p>
        </w:tc>
        <w:tc>
          <w:tcPr>
            <w:tcW w:type="dxa" w:w="934"/>
          </w:tcPr>
          <w:p>
            <w:pPr>
              <w:spacing w:after="0"/>
              <w:jc w:val="right"/>
            </w:pPr>
            <w:r>
              <w:rPr>
                <w:sz w:val="16"/>
              </w:rPr>
              <w:t>0, 2</w:t>
            </w:r>
          </w:p>
        </w:tc>
        <w:tc>
          <w:tcPr>
            <w:tcW w:type="dxa" w:w="2580"/>
          </w:tcPr>
          <w:p>
            <w:pPr>
              <w:spacing w:after="0"/>
              <w:jc w:val="left"/>
            </w:pPr>
            <w:r>
              <w:rPr>
                <w:sz w:val="16"/>
              </w:rPr>
              <w:t>CENTENARY</w:t>
            </w:r>
          </w:p>
        </w:tc>
        <w:tc>
          <w:tcPr>
            <w:tcW w:type="dxa" w:w="1057"/>
          </w:tcPr>
          <w:p>
            <w:pPr>
              <w:spacing w:after="0"/>
              <w:jc w:val="left"/>
            </w:pPr>
          </w:p>
        </w:tc>
        <w:tc>
          <w:tcPr>
            <w:tcW w:type="dxa" w:w="2821"/>
          </w:tcPr>
          <w:p>
            <w:pPr>
              <w:spacing w:after="0"/>
              <w:jc w:val="left"/>
            </w:pPr>
            <w:r>
              <w:rPr>
                <w:sz w:val="16"/>
              </w:rPr>
              <w:t>deaths or injuries recorded</w:t>
            </w:r>
          </w:p>
        </w:tc>
      </w:tr>
      <w:tr>
        <w:trPr>
          <w:cantSplit/>
        </w:trPr>
        <w:tc>
          <w:tcPr>
            <w:tcW w:type="dxa" w:w="1037"/>
          </w:tcPr>
          <w:p>
            <w:pPr>
              <w:spacing w:after="0"/>
              <w:jc w:val="left"/>
            </w:pPr>
            <w:r>
              <w:rPr>
                <w:sz w:val="16"/>
              </w:rPr>
              <w:t>2012-03-24</w:t>
            </w:r>
          </w:p>
        </w:tc>
        <w:tc>
          <w:tcPr>
            <w:tcW w:type="dxa" w:w="1215"/>
          </w:tcPr>
          <w:p>
            <w:pPr>
              <w:spacing w:after="0"/>
              <w:jc w:val="left"/>
            </w:pPr>
            <w:r>
              <w:rPr>
                <w:sz w:val="16"/>
              </w:rPr>
              <w:t>Flash Flood</w:t>
            </w:r>
          </w:p>
        </w:tc>
        <w:tc>
          <w:tcPr>
            <w:tcW w:type="dxa" w:w="1490"/>
          </w:tcPr>
          <w:p>
            <w:pPr>
              <w:spacing w:after="0"/>
              <w:jc w:val="left"/>
            </w:pPr>
          </w:p>
        </w:tc>
        <w:tc>
          <w:tcPr>
            <w:tcW w:type="dxa" w:w="2978"/>
          </w:tcPr>
          <w:p>
            <w:pPr>
              <w:spacing w:after="0"/>
              <w:jc w:val="left"/>
            </w:pPr>
            <w:r>
              <w:rPr>
                <w:sz w:val="16"/>
              </w:rPr>
              <w:t>$15,000 property; $0 crops (2012 dollars)</w:t>
            </w:r>
          </w:p>
        </w:tc>
        <w:tc>
          <w:tcPr>
            <w:tcW w:type="dxa" w:w="934"/>
          </w:tcPr>
          <w:p>
            <w:pPr>
              <w:spacing w:after="0"/>
              <w:jc w:val="right"/>
            </w:pPr>
            <w:r>
              <w:rPr>
                <w:sz w:val="16"/>
              </w:rPr>
              <w:t>1, 0</w:t>
            </w:r>
          </w:p>
        </w:tc>
        <w:tc>
          <w:tcPr>
            <w:tcW w:type="dxa" w:w="2580"/>
          </w:tcPr>
          <w:p>
            <w:pPr>
              <w:spacing w:after="0"/>
              <w:jc w:val="left"/>
            </w:pPr>
            <w:r>
              <w:rPr>
                <w:sz w:val="16"/>
              </w:rPr>
              <w:t>TOGA</w:t>
            </w:r>
          </w:p>
        </w:tc>
        <w:tc>
          <w:tcPr>
            <w:tcW w:type="dxa" w:w="1057"/>
          </w:tcPr>
          <w:p>
            <w:pPr>
              <w:spacing w:after="0"/>
              <w:jc w:val="left"/>
            </w:pPr>
          </w:p>
        </w:tc>
        <w:tc>
          <w:tcPr>
            <w:tcW w:type="dxa" w:w="2821"/>
          </w:tcPr>
          <w:p>
            <w:pPr>
              <w:spacing w:after="0"/>
              <w:jc w:val="left"/>
            </w:pPr>
            <w:r>
              <w:rPr>
                <w:sz w:val="16"/>
              </w:rPr>
              <w:t>deaths or injuries recorded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490"/>
          </w:tcPr>
          <w:p>
            <w:pPr>
              <w:spacing w:after="0"/>
              <w:jc w:val="left"/>
            </w:pPr>
          </w:p>
        </w:tc>
        <w:tc>
          <w:tcPr>
            <w:tcW w:type="dxa" w:w="2978"/>
          </w:tcPr>
          <w:p>
            <w:pPr>
              <w:spacing w:after="0"/>
              <w:jc w:val="left"/>
            </w:pPr>
            <w:r>
              <w:rPr>
                <w:sz w:val="16"/>
              </w:rPr>
              <w:t>$0 property; $10,000 crops (zone total, 2007 dollars)</w:t>
            </w:r>
          </w:p>
        </w:tc>
        <w:tc>
          <w:tcPr>
            <w:tcW w:type="dxa" w:w="934"/>
          </w:tcPr>
          <w:p>
            <w:pPr>
              <w:spacing w:after="0"/>
              <w:jc w:val="right"/>
            </w:pPr>
            <w:r>
              <w:rPr>
                <w:sz w:val="16"/>
              </w:rPr>
              <w:t>0, 0</w:t>
            </w:r>
          </w:p>
        </w:tc>
        <w:tc>
          <w:tcPr>
            <w:tcW w:type="dxa" w:w="2580"/>
          </w:tcPr>
          <w:p>
            <w:pPr>
              <w:spacing w:after="0"/>
              <w:jc w:val="left"/>
            </w:pPr>
            <w:r>
              <w:rPr>
                <w:sz w:val="16"/>
              </w:rPr>
              <w:t>NWS zone VAZ047 (BUCKINGHAM), zone-level</w:t>
            </w:r>
          </w:p>
        </w:tc>
        <w:tc>
          <w:tcPr>
            <w:tcW w:type="dxa" w:w="1057"/>
          </w:tcPr>
          <w:p>
            <w:pPr>
              <w:spacing w:after="0"/>
              <w:jc w:val="left"/>
            </w:pPr>
          </w:p>
        </w:tc>
        <w:tc>
          <w:tcPr>
            <w:tcW w:type="dxa" w:w="2821"/>
          </w:tcPr>
          <w:p>
            <w:pPr>
              <w:spacing w:after="0"/>
              <w:jc w:val="left"/>
            </w:pPr>
            <w:r>
              <w:rPr>
                <w:sz w:val="16"/>
              </w:rPr>
              <w:t>B1-c worst recorded: Frost/Freeze</w:t>
            </w:r>
          </w:p>
        </w:tc>
      </w:tr>
      <w:tr>
        <w:trPr>
          <w:cantSplit/>
        </w:trPr>
        <w:tc>
          <w:tcPr>
            <w:tcW w:type="dxa" w:w="1037"/>
          </w:tcPr>
          <w:p>
            <w:pPr>
              <w:spacing w:after="0"/>
              <w:jc w:val="left"/>
            </w:pPr>
            <w:r>
              <w:rPr>
                <w:sz w:val="16"/>
              </w:rPr>
              <w:t>2004-03-07</w:t>
            </w:r>
          </w:p>
        </w:tc>
        <w:tc>
          <w:tcPr>
            <w:tcW w:type="dxa" w:w="1215"/>
          </w:tcPr>
          <w:p>
            <w:pPr>
              <w:spacing w:after="0"/>
              <w:jc w:val="left"/>
            </w:pPr>
            <w:r>
              <w:rPr>
                <w:sz w:val="16"/>
              </w:rPr>
              <w:t>High Wind</w:t>
            </w:r>
          </w:p>
        </w:tc>
        <w:tc>
          <w:tcPr>
            <w:tcW w:type="dxa" w:w="1490"/>
          </w:tcPr>
          <w:p>
            <w:pPr>
              <w:spacing w:after="0"/>
              <w:jc w:val="left"/>
            </w:pPr>
            <w:r>
              <w:rPr>
                <w:sz w:val="16"/>
              </w:rPr>
              <w:t>60 kt (69 mph) estimated gust</w:t>
            </w:r>
          </w:p>
        </w:tc>
        <w:tc>
          <w:tcPr>
            <w:tcW w:type="dxa" w:w="2978"/>
          </w:tcPr>
          <w:p>
            <w:pPr>
              <w:spacing w:after="0"/>
              <w:jc w:val="left"/>
            </w:pPr>
            <w:r>
              <w:rPr>
                <w:sz w:val="16"/>
              </w:rPr>
              <w:t>damage not reported</w:t>
            </w:r>
          </w:p>
        </w:tc>
        <w:tc>
          <w:tcPr>
            <w:tcW w:type="dxa" w:w="934"/>
          </w:tcPr>
          <w:p>
            <w:pPr>
              <w:spacing w:after="0"/>
              <w:jc w:val="right"/>
            </w:pPr>
            <w:r>
              <w:rPr>
                <w:sz w:val="16"/>
              </w:rPr>
              <w:t>0, 0</w:t>
            </w:r>
          </w:p>
        </w:tc>
        <w:tc>
          <w:tcPr>
            <w:tcW w:type="dxa" w:w="2580"/>
          </w:tcPr>
          <w:p>
            <w:pPr>
              <w:spacing w:after="0"/>
              <w:jc w:val="left"/>
            </w:pPr>
            <w:r>
              <w:rPr>
                <w:sz w:val="16"/>
              </w:rPr>
              <w:t>NWS zone VAZ047 (BUCKINGHAM), zone-level</w:t>
            </w:r>
          </w:p>
        </w:tc>
        <w:tc>
          <w:tcPr>
            <w:tcW w:type="dxa" w:w="1057"/>
          </w:tcPr>
          <w:p>
            <w:pPr>
              <w:spacing w:after="0"/>
              <w:jc w:val="left"/>
            </w:pPr>
          </w:p>
        </w:tc>
        <w:tc>
          <w:tcPr>
            <w:tcW w:type="dxa" w:w="2821"/>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1490"/>
          </w:tcPr>
          <w:p>
            <w:pPr>
              <w:spacing w:after="0"/>
              <w:jc w:val="left"/>
            </w:pPr>
          </w:p>
        </w:tc>
        <w:tc>
          <w:tcPr>
            <w:tcW w:type="dxa" w:w="2978"/>
          </w:tcPr>
          <w:p>
            <w:pPr>
              <w:spacing w:after="0"/>
              <w:jc w:val="left"/>
            </w:pPr>
            <w:r>
              <w:rPr>
                <w:sz w:val="16"/>
              </w:rPr>
              <w:t>$500,000 property; $0 crops (zone total, 2003 dollars)</w:t>
            </w:r>
          </w:p>
        </w:tc>
        <w:tc>
          <w:tcPr>
            <w:tcW w:type="dxa" w:w="934"/>
          </w:tcPr>
          <w:p>
            <w:pPr>
              <w:spacing w:after="0"/>
              <w:jc w:val="right"/>
            </w:pPr>
            <w:r>
              <w:rPr>
                <w:sz w:val="16"/>
              </w:rPr>
              <w:t>0, 0</w:t>
            </w:r>
          </w:p>
        </w:tc>
        <w:tc>
          <w:tcPr>
            <w:tcW w:type="dxa" w:w="2580"/>
          </w:tcPr>
          <w:p>
            <w:pPr>
              <w:spacing w:after="0"/>
              <w:jc w:val="left"/>
            </w:pPr>
            <w:r>
              <w:rPr>
                <w:sz w:val="16"/>
              </w:rPr>
              <w:t>NWS zone VAZ047 (BUCKINGHAM), zone-level</w:t>
            </w:r>
          </w:p>
        </w:tc>
        <w:tc>
          <w:tcPr>
            <w:tcW w:type="dxa" w:w="1057"/>
          </w:tcPr>
          <w:p>
            <w:pPr>
              <w:spacing w:after="0"/>
              <w:jc w:val="left"/>
            </w:pPr>
          </w:p>
        </w:tc>
        <w:tc>
          <w:tcPr>
            <w:tcW w:type="dxa" w:w="282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2003-05-09</w:t>
            </w:r>
          </w:p>
        </w:tc>
        <w:tc>
          <w:tcPr>
            <w:tcW w:type="dxa" w:w="1215"/>
          </w:tcPr>
          <w:p>
            <w:pPr>
              <w:spacing w:after="0"/>
              <w:jc w:val="left"/>
            </w:pPr>
            <w:r>
              <w:rPr>
                <w:sz w:val="16"/>
              </w:rPr>
              <w:t>Thunderstorm Wind</w:t>
            </w:r>
          </w:p>
        </w:tc>
        <w:tc>
          <w:tcPr>
            <w:tcW w:type="dxa" w:w="1490"/>
          </w:tcPr>
          <w:p>
            <w:pPr>
              <w:spacing w:after="0"/>
              <w:jc w:val="left"/>
            </w:pPr>
            <w:r>
              <w:rPr>
                <w:sz w:val="16"/>
              </w:rPr>
              <w:t>80 kt (92 mph) measured gust</w:t>
            </w:r>
          </w:p>
        </w:tc>
        <w:tc>
          <w:tcPr>
            <w:tcW w:type="dxa" w:w="2978"/>
          </w:tcPr>
          <w:p>
            <w:pPr>
              <w:spacing w:after="0"/>
              <w:jc w:val="left"/>
            </w:pPr>
            <w:r>
              <w:rPr>
                <w:sz w:val="16"/>
              </w:rPr>
              <w:t>$350,000 property; crops not reported (2003 dollars)</w:t>
            </w:r>
          </w:p>
        </w:tc>
        <w:tc>
          <w:tcPr>
            <w:tcW w:type="dxa" w:w="934"/>
          </w:tcPr>
          <w:p>
            <w:pPr>
              <w:spacing w:after="0"/>
              <w:jc w:val="right"/>
            </w:pPr>
            <w:r>
              <w:rPr>
                <w:sz w:val="16"/>
              </w:rPr>
              <w:t>1, 0</w:t>
            </w:r>
          </w:p>
        </w:tc>
        <w:tc>
          <w:tcPr>
            <w:tcW w:type="dxa" w:w="2580"/>
          </w:tcPr>
          <w:p>
            <w:pPr>
              <w:spacing w:after="0"/>
              <w:jc w:val="left"/>
            </w:pPr>
            <w:r>
              <w:rPr>
                <w:sz w:val="16"/>
              </w:rPr>
              <w:t>CENTENARY</w:t>
            </w:r>
          </w:p>
        </w:tc>
        <w:tc>
          <w:tcPr>
            <w:tcW w:type="dxa" w:w="1057"/>
          </w:tcPr>
          <w:p>
            <w:pPr>
              <w:spacing w:after="0"/>
              <w:jc w:val="left"/>
            </w:pPr>
          </w:p>
        </w:tc>
        <w:tc>
          <w:tcPr>
            <w:tcW w:type="dxa" w:w="2821"/>
          </w:tcPr>
          <w:p>
            <w:pPr>
              <w:spacing w:after="0"/>
              <w:jc w:val="left"/>
            </w:pPr>
            <w:r>
              <w:rPr>
                <w:sz w:val="16"/>
              </w:rPr>
              <w:t>deaths or injuries recorded</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490"/>
          </w:tcPr>
          <w:p>
            <w:pPr>
              <w:spacing w:after="0"/>
              <w:jc w:val="left"/>
            </w:pPr>
          </w:p>
        </w:tc>
        <w:tc>
          <w:tcPr>
            <w:tcW w:type="dxa" w:w="2978"/>
          </w:tcPr>
          <w:p>
            <w:pPr>
              <w:spacing w:after="0"/>
              <w:jc w:val="left"/>
            </w:pPr>
            <w:r>
              <w:rPr>
                <w:sz w:val="16"/>
              </w:rPr>
              <w:t>damage not reported</w:t>
            </w:r>
          </w:p>
        </w:tc>
        <w:tc>
          <w:tcPr>
            <w:tcW w:type="dxa" w:w="934"/>
          </w:tcPr>
          <w:p>
            <w:pPr>
              <w:spacing w:after="0"/>
              <w:jc w:val="right"/>
            </w:pPr>
            <w:r>
              <w:rPr>
                <w:sz w:val="16"/>
              </w:rPr>
              <w:t>0, 0</w:t>
            </w:r>
          </w:p>
        </w:tc>
        <w:tc>
          <w:tcPr>
            <w:tcW w:type="dxa" w:w="2580"/>
          </w:tcPr>
          <w:p>
            <w:pPr>
              <w:spacing w:after="0"/>
              <w:jc w:val="left"/>
            </w:pPr>
            <w:r>
              <w:rPr>
                <w:sz w:val="16"/>
              </w:rPr>
              <w:t>NWS zone VAZ047 (BUCKINGHAM), zone-level</w:t>
            </w:r>
          </w:p>
        </w:tc>
        <w:tc>
          <w:tcPr>
            <w:tcW w:type="dxa" w:w="1057"/>
          </w:tcPr>
          <w:p>
            <w:pPr>
              <w:spacing w:after="0"/>
              <w:jc w:val="left"/>
            </w:pPr>
          </w:p>
        </w:tc>
        <w:tc>
          <w:tcPr>
            <w:tcW w:type="dxa" w:w="2821"/>
          </w:tcPr>
          <w:p>
            <w:pPr>
              <w:spacing w:after="0"/>
              <w:jc w:val="left"/>
            </w:pPr>
            <w:r>
              <w:rPr>
                <w:sz w:val="16"/>
              </w:rPr>
              <w:t>B1-c worst recorded: Drought</w:t>
            </w:r>
          </w:p>
        </w:tc>
      </w:tr>
      <w:tr>
        <w:trPr>
          <w:cantSplit/>
        </w:trPr>
        <w:tc>
          <w:tcPr>
            <w:tcW w:type="dxa" w:w="1037"/>
          </w:tcPr>
          <w:p>
            <w:pPr>
              <w:spacing w:after="0"/>
              <w:jc w:val="left"/>
            </w:pPr>
            <w:r>
              <w:rPr>
                <w:sz w:val="16"/>
              </w:rPr>
              <w:t>1998-06-13</w:t>
            </w:r>
          </w:p>
        </w:tc>
        <w:tc>
          <w:tcPr>
            <w:tcW w:type="dxa" w:w="1215"/>
          </w:tcPr>
          <w:p>
            <w:pPr>
              <w:spacing w:after="0"/>
              <w:jc w:val="left"/>
            </w:pPr>
            <w:r>
              <w:rPr>
                <w:sz w:val="16"/>
              </w:rPr>
              <w:t>Hail</w:t>
            </w:r>
          </w:p>
        </w:tc>
        <w:tc>
          <w:tcPr>
            <w:tcW w:type="dxa" w:w="1490"/>
          </w:tcPr>
          <w:p>
            <w:pPr>
              <w:spacing w:after="0"/>
              <w:jc w:val="left"/>
            </w:pPr>
            <w:r>
              <w:rPr>
                <w:sz w:val="16"/>
              </w:rPr>
              <w:t>2.75 in</w:t>
            </w:r>
          </w:p>
        </w:tc>
        <w:tc>
          <w:tcPr>
            <w:tcW w:type="dxa" w:w="2978"/>
          </w:tcPr>
          <w:p>
            <w:pPr>
              <w:spacing w:after="0"/>
              <w:jc w:val="left"/>
            </w:pPr>
            <w:r>
              <w:rPr>
                <w:sz w:val="16"/>
              </w:rPr>
              <w:t>damage not reported</w:t>
            </w:r>
          </w:p>
        </w:tc>
        <w:tc>
          <w:tcPr>
            <w:tcW w:type="dxa" w:w="934"/>
          </w:tcPr>
          <w:p>
            <w:pPr>
              <w:spacing w:after="0"/>
              <w:jc w:val="right"/>
            </w:pPr>
            <w:r>
              <w:rPr>
                <w:sz w:val="16"/>
              </w:rPr>
              <w:t>0, 0</w:t>
            </w:r>
          </w:p>
        </w:tc>
        <w:tc>
          <w:tcPr>
            <w:tcW w:type="dxa" w:w="2580"/>
          </w:tcPr>
          <w:p>
            <w:pPr>
              <w:spacing w:after="0"/>
              <w:jc w:val="left"/>
            </w:pPr>
            <w:r>
              <w:rPr>
                <w:sz w:val="16"/>
              </w:rPr>
              <w:t>BUCKINGHAM</w:t>
            </w:r>
          </w:p>
        </w:tc>
        <w:tc>
          <w:tcPr>
            <w:tcW w:type="dxa" w:w="1057"/>
          </w:tcPr>
          <w:p>
            <w:pPr>
              <w:spacing w:after="0"/>
              <w:jc w:val="left"/>
            </w:pPr>
          </w:p>
        </w:tc>
        <w:tc>
          <w:tcPr>
            <w:tcW w:type="dxa" w:w="2821"/>
          </w:tcPr>
          <w:p>
            <w:pPr>
              <w:spacing w:after="0"/>
              <w:jc w:val="left"/>
            </w:pPr>
            <w:r>
              <w:rPr>
                <w:sz w:val="16"/>
              </w:rPr>
              <w:t>B1-c worst recorded: Hail</w:t>
            </w:r>
          </w:p>
        </w:tc>
      </w:tr>
      <w:tr>
        <w:trPr>
          <w:cantSplit/>
        </w:trPr>
        <w:tc>
          <w:tcPr>
            <w:tcW w:type="dxa" w:w="1037"/>
          </w:tcPr>
          <w:p>
            <w:pPr>
              <w:spacing w:after="0"/>
              <w:jc w:val="left"/>
            </w:pPr>
            <w:r>
              <w:rPr>
                <w:sz w:val="16"/>
              </w:rPr>
              <w:t>1996-09-06</w:t>
            </w:r>
          </w:p>
        </w:tc>
        <w:tc>
          <w:tcPr>
            <w:tcW w:type="dxa" w:w="1215"/>
          </w:tcPr>
          <w:p>
            <w:pPr>
              <w:spacing w:after="0"/>
              <w:jc w:val="left"/>
            </w:pPr>
            <w:r>
              <w:rPr>
                <w:sz w:val="16"/>
              </w:rPr>
              <w:t>Flash Flood</w:t>
            </w:r>
          </w:p>
        </w:tc>
        <w:tc>
          <w:tcPr>
            <w:tcW w:type="dxa" w:w="1490"/>
          </w:tcPr>
          <w:p>
            <w:pPr>
              <w:spacing w:after="0"/>
              <w:jc w:val="left"/>
            </w:pPr>
          </w:p>
        </w:tc>
        <w:tc>
          <w:tcPr>
            <w:tcW w:type="dxa" w:w="2978"/>
          </w:tcPr>
          <w:p>
            <w:pPr>
              <w:spacing w:after="0"/>
              <w:jc w:val="left"/>
            </w:pPr>
            <w:r>
              <w:rPr>
                <w:sz w:val="16"/>
              </w:rPr>
              <w:t>$400,000 property; crops not reported (1996 dollars)</w:t>
            </w:r>
          </w:p>
        </w:tc>
        <w:tc>
          <w:tcPr>
            <w:tcW w:type="dxa" w:w="934"/>
          </w:tcPr>
          <w:p>
            <w:pPr>
              <w:spacing w:after="0"/>
              <w:jc w:val="right"/>
            </w:pPr>
            <w:r>
              <w:rPr>
                <w:sz w:val="16"/>
              </w:rPr>
              <w:t>0, 0</w:t>
            </w:r>
          </w:p>
        </w:tc>
        <w:tc>
          <w:tcPr>
            <w:tcW w:type="dxa" w:w="2580"/>
          </w:tcPr>
          <w:p>
            <w:pPr>
              <w:spacing w:after="0"/>
              <w:jc w:val="left"/>
            </w:pPr>
            <w:r>
              <w:rPr>
                <w:sz w:val="16"/>
              </w:rPr>
              <w:t>COUNTYWIDE</w:t>
            </w:r>
          </w:p>
        </w:tc>
        <w:tc>
          <w:tcPr>
            <w:tcW w:type="dxa" w:w="1057"/>
          </w:tcPr>
          <w:p>
            <w:pPr>
              <w:spacing w:after="0"/>
              <w:jc w:val="left"/>
            </w:pPr>
          </w:p>
        </w:tc>
        <w:tc>
          <w:tcPr>
            <w:tcW w:type="dxa" w:w="28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490"/>
          </w:tcPr>
          <w:p>
            <w:pPr>
              <w:spacing w:after="0"/>
              <w:jc w:val="left"/>
            </w:pPr>
          </w:p>
        </w:tc>
        <w:tc>
          <w:tcPr>
            <w:tcW w:type="dxa" w:w="2978"/>
          </w:tcPr>
          <w:p>
            <w:pPr>
              <w:spacing w:after="0"/>
              <w:jc w:val="left"/>
            </w:pPr>
            <w:r>
              <w:rPr>
                <w:sz w:val="16"/>
              </w:rPr>
              <w:t>property not reported; $10,000 crops (zone total, 1996 dollars)</w:t>
            </w:r>
          </w:p>
        </w:tc>
        <w:tc>
          <w:tcPr>
            <w:tcW w:type="dxa" w:w="934"/>
          </w:tcPr>
          <w:p>
            <w:pPr>
              <w:spacing w:after="0"/>
              <w:jc w:val="right"/>
            </w:pPr>
            <w:r>
              <w:rPr>
                <w:sz w:val="16"/>
              </w:rPr>
              <w:t>0, 0</w:t>
            </w:r>
          </w:p>
        </w:tc>
        <w:tc>
          <w:tcPr>
            <w:tcW w:type="dxa" w:w="2580"/>
          </w:tcPr>
          <w:p>
            <w:pPr>
              <w:spacing w:after="0"/>
              <w:jc w:val="left"/>
            </w:pPr>
            <w:r>
              <w:rPr>
                <w:sz w:val="16"/>
              </w:rPr>
              <w:t>NWS zone VAZ047 (BUCKINGHAM), zone-level</w:t>
            </w:r>
          </w:p>
        </w:tc>
        <w:tc>
          <w:tcPr>
            <w:tcW w:type="dxa" w:w="1057"/>
          </w:tcPr>
          <w:p>
            <w:pPr>
              <w:spacing w:after="0"/>
              <w:jc w:val="left"/>
            </w:pPr>
          </w:p>
        </w:tc>
        <w:tc>
          <w:tcPr>
            <w:tcW w:type="dxa" w:w="28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1966-06-16</w:t>
            </w:r>
          </w:p>
        </w:tc>
        <w:tc>
          <w:tcPr>
            <w:tcW w:type="dxa" w:w="1215"/>
          </w:tcPr>
          <w:p>
            <w:pPr>
              <w:spacing w:after="0"/>
              <w:jc w:val="left"/>
            </w:pPr>
            <w:r>
              <w:rPr>
                <w:sz w:val="16"/>
              </w:rPr>
              <w:t>Tornado</w:t>
            </w:r>
          </w:p>
        </w:tc>
        <w:tc>
          <w:tcPr>
            <w:tcW w:type="dxa" w:w="1490"/>
          </w:tcPr>
          <w:p>
            <w:pPr>
              <w:spacing w:after="0"/>
              <w:jc w:val="left"/>
            </w:pPr>
            <w:r>
              <w:rPr>
                <w:sz w:val="16"/>
              </w:rPr>
              <w:t>F3, 1 mi path length (whole path, pre-1996), 100 yd wide</w:t>
            </w:r>
          </w:p>
        </w:tc>
        <w:tc>
          <w:tcPr>
            <w:tcW w:type="dxa" w:w="2978"/>
          </w:tcPr>
          <w:p>
            <w:pPr>
              <w:spacing w:after="0"/>
              <w:jc w:val="left"/>
            </w:pPr>
            <w:r>
              <w:rPr>
                <w:sz w:val="16"/>
              </w:rPr>
              <w:t>$2,500 property; crops not recorded (1966 dollars)</w:t>
            </w:r>
          </w:p>
        </w:tc>
        <w:tc>
          <w:tcPr>
            <w:tcW w:type="dxa" w:w="934"/>
          </w:tcPr>
          <w:p>
            <w:pPr>
              <w:spacing w:after="0"/>
              <w:jc w:val="right"/>
            </w:pPr>
            <w:r>
              <w:rPr>
                <w:sz w:val="16"/>
              </w:rPr>
              <w:t>0, 0</w:t>
            </w:r>
          </w:p>
        </w:tc>
        <w:tc>
          <w:tcPr>
            <w:tcW w:type="dxa" w:w="2580"/>
          </w:tcPr>
          <w:p>
            <w:pPr>
              <w:spacing w:after="0"/>
              <w:jc w:val="left"/>
            </w:pPr>
            <w:r>
              <w:rPr>
                <w:sz w:val="16"/>
              </w:rPr>
              <w:t>location not recorded</w:t>
            </w:r>
          </w:p>
        </w:tc>
        <w:tc>
          <w:tcPr>
            <w:tcW w:type="dxa" w:w="1057"/>
          </w:tcPr>
          <w:p>
            <w:pPr>
              <w:spacing w:after="0"/>
              <w:jc w:val="left"/>
            </w:pPr>
          </w:p>
        </w:tc>
        <w:tc>
          <w:tcPr>
            <w:tcW w:type="dxa" w:w="282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0.739</w:t>
            </w:r>
          </w:p>
        </w:tc>
        <w:tc>
          <w:tcPr>
            <w:tcW w:type="dxa" w:w="1300"/>
          </w:tcPr>
          <w:p>
            <w:pPr>
              <w:spacing w:after="0"/>
              <w:jc w:val="left"/>
            </w:pPr>
            <w:r>
              <w:rPr>
                <w:sz w:val="16"/>
              </w:rPr>
              <w:t>event-days per year</w:t>
            </w:r>
          </w:p>
        </w:tc>
        <w:tc>
          <w:tcPr>
            <w:tcW w:type="dxa" w:w="1633"/>
          </w:tcPr>
          <w:p>
            <w:pPr>
              <w:spacing w:after="0"/>
              <w:jc w:val="left"/>
            </w:pPr>
            <w:r>
              <w:rPr>
                <w:sz w:val="16"/>
              </w:rPr>
              <w:t>about 0.739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14.1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8.25</w:t>
            </w:r>
          </w:p>
        </w:tc>
        <w:tc>
          <w:tcPr>
            <w:tcW w:type="dxa" w:w="1300"/>
          </w:tcPr>
          <w:p>
            <w:pPr>
              <w:spacing w:after="0"/>
              <w:jc w:val="left"/>
            </w:pPr>
            <w:r>
              <w:rPr>
                <w:sz w:val="16"/>
              </w:rPr>
              <w:t>event-days per year</w:t>
            </w:r>
          </w:p>
        </w:tc>
        <w:tc>
          <w:tcPr>
            <w:tcW w:type="dxa" w:w="1633"/>
          </w:tcPr>
          <w:p>
            <w:pPr>
              <w:spacing w:after="0"/>
              <w:jc w:val="left"/>
            </w:pPr>
            <w:r>
              <w:rPr>
                <w:sz w:val="16"/>
              </w:rPr>
              <w:t>about 8.25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7 of 30 years, 1996 to 2025 (23.3%)</w:t>
            </w:r>
          </w:p>
        </w:tc>
        <w:tc>
          <w:tcPr>
            <w:tcW w:type="dxa" w:w="1542"/>
          </w:tcPr>
          <w:p>
            <w:pPr>
              <w:spacing w:after="0"/>
              <w:jc w:val="right"/>
            </w:pPr>
            <w:r>
              <w:rPr>
                <w:sz w:val="16"/>
              </w:rPr>
              <w:t>245</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0.00279</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0.279%</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2.72</w:t>
            </w:r>
          </w:p>
        </w:tc>
        <w:tc>
          <w:tcPr>
            <w:tcW w:type="dxa" w:w="1300"/>
          </w:tcPr>
          <w:p>
            <w:pPr>
              <w:spacing w:after="0"/>
              <w:jc w:val="left"/>
            </w:pPr>
            <w:r>
              <w:rPr>
                <w:sz w:val="16"/>
              </w:rPr>
              <w:t>events per year</w:t>
            </w:r>
          </w:p>
        </w:tc>
        <w:tc>
          <w:tcPr>
            <w:tcW w:type="dxa" w:w="1633"/>
          </w:tcPr>
          <w:p>
            <w:pPr>
              <w:spacing w:after="0"/>
              <w:jc w:val="left"/>
            </w:pPr>
            <w:r>
              <w:rPr>
                <w:sz w:val="16"/>
              </w:rPr>
              <w:t>about 2.72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103.3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2.53</w:t>
            </w:r>
          </w:p>
        </w:tc>
        <w:tc>
          <w:tcPr>
            <w:tcW w:type="dxa" w:w="1300"/>
          </w:tcPr>
          <w:p>
            <w:pPr>
              <w:spacing w:after="0"/>
              <w:jc w:val="left"/>
            </w:pPr>
            <w:r>
              <w:rPr>
                <w:sz w:val="16"/>
              </w:rPr>
              <w:t>event-days per year</w:t>
            </w:r>
          </w:p>
        </w:tc>
        <w:tc>
          <w:tcPr>
            <w:tcW w:type="dxa" w:w="1633"/>
          </w:tcPr>
          <w:p>
            <w:pPr>
              <w:spacing w:after="0"/>
              <w:jc w:val="left"/>
            </w:pPr>
            <w:r>
              <w:rPr>
                <w:sz w:val="16"/>
              </w:rPr>
              <w:t>about 2.53 days per year</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40.1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7"/>
          </w:tcPr>
          <w:p>
            <w:pPr>
              <w:spacing w:after="0"/>
              <w:jc w:val="right"/>
            </w:pPr>
            <w:r>
              <w:rPr>
                <w:sz w:val="16"/>
              </w:rPr>
              <w:t>0.0805</w:t>
            </w:r>
          </w:p>
        </w:tc>
        <w:tc>
          <w:tcPr>
            <w:tcW w:type="dxa" w:w="1300"/>
          </w:tcPr>
          <w:p>
            <w:pPr>
              <w:spacing w:after="0"/>
              <w:jc w:val="left"/>
            </w:pPr>
            <w:r>
              <w:rPr>
                <w:sz w:val="16"/>
              </w:rPr>
              <w:t>events per year</w:t>
            </w:r>
          </w:p>
        </w:tc>
        <w:tc>
          <w:tcPr>
            <w:tcW w:type="dxa" w:w="1633"/>
          </w:tcPr>
          <w:p>
            <w:pPr>
              <w:spacing w:after="0"/>
              <w:jc w:val="left"/>
            </w:pPr>
            <w:r>
              <w:rPr>
                <w:sz w:val="16"/>
              </w:rPr>
              <w:t>about 1 in 12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22</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1.31</w:t>
            </w:r>
          </w:p>
        </w:tc>
        <w:tc>
          <w:tcPr>
            <w:tcW w:type="dxa" w:w="1300"/>
          </w:tcPr>
          <w:p>
            <w:pPr>
              <w:spacing w:after="0"/>
              <w:jc w:val="left"/>
            </w:pPr>
            <w:r>
              <w:rPr>
                <w:sz w:val="16"/>
              </w:rPr>
              <w:t>event-days per year</w:t>
            </w:r>
          </w:p>
        </w:tc>
        <w:tc>
          <w:tcPr>
            <w:tcW w:type="dxa" w:w="1633"/>
          </w:tcPr>
          <w:p>
            <w:pPr>
              <w:spacing w:after="0"/>
              <w:jc w:val="left"/>
            </w:pPr>
            <w:r>
              <w:rPr>
                <w:sz w:val="16"/>
              </w:rPr>
              <w:t>about 1.31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89</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1.46</w:t>
            </w:r>
          </w:p>
        </w:tc>
        <w:tc>
          <w:tcPr>
            <w:tcW w:type="dxa" w:w="1300"/>
          </w:tcPr>
          <w:p>
            <w:pPr>
              <w:spacing w:after="0"/>
              <w:jc w:val="left"/>
            </w:pPr>
            <w:r>
              <w:rPr>
                <w:sz w:val="16"/>
              </w:rPr>
              <w:t>event-days per year</w:t>
            </w:r>
          </w:p>
        </w:tc>
        <w:tc>
          <w:tcPr>
            <w:tcW w:type="dxa" w:w="1633"/>
          </w:tcPr>
          <w:p>
            <w:pPr>
              <w:spacing w:after="0"/>
              <w:jc w:val="left"/>
            </w:pPr>
            <w:r>
              <w:rPr>
                <w:sz w:val="16"/>
              </w:rPr>
              <w:t>about 1.46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20 of 30 years, 1996 to 2025 (66.7%)</w:t>
            </w:r>
          </w:p>
        </w:tc>
        <w:tc>
          <w:tcPr>
            <w:tcW w:type="dxa" w:w="1542"/>
          </w:tcPr>
          <w:p>
            <w:pPr>
              <w:spacing w:after="0"/>
              <w:jc w:val="right"/>
            </w:pPr>
            <w:r>
              <w:rPr>
                <w:sz w:val="16"/>
              </w:rPr>
              <w:t>41</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1.05</w:t>
            </w:r>
          </w:p>
        </w:tc>
        <w:tc>
          <w:tcPr>
            <w:tcW w:type="dxa" w:w="1300"/>
          </w:tcPr>
          <w:p>
            <w:pPr>
              <w:spacing w:after="0"/>
              <w:jc w:val="left"/>
            </w:pPr>
            <w:r>
              <w:rPr>
                <w:sz w:val="16"/>
              </w:rPr>
              <w:t>events per year (modeled)</w:t>
            </w:r>
          </w:p>
        </w:tc>
        <w:tc>
          <w:tcPr>
            <w:tcW w:type="dxa" w:w="1633"/>
          </w:tcPr>
          <w:p>
            <w:pPr>
              <w:spacing w:after="0"/>
              <w:jc w:val="left"/>
            </w:pPr>
            <w:r>
              <w:rPr>
                <w:sz w:val="16"/>
              </w:rPr>
              <w:t>about 1.05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41.3</w:t>
            </w:r>
          </w:p>
        </w:tc>
        <w:tc>
          <w:tcPr>
            <w:tcW w:type="dxa" w:w="1300"/>
          </w:tcPr>
          <w:p>
            <w:pPr>
              <w:spacing w:after="0"/>
              <w:jc w:val="left"/>
            </w:pPr>
            <w:r>
              <w:rPr>
                <w:sz w:val="16"/>
              </w:rPr>
              <w:t>days per year with a strike</w:t>
            </w:r>
          </w:p>
        </w:tc>
        <w:tc>
          <w:tcPr>
            <w:tcW w:type="dxa" w:w="1633"/>
          </w:tcPr>
          <w:p>
            <w:pPr>
              <w:spacing w:after="0"/>
              <w:jc w:val="left"/>
            </w:pPr>
            <w:r>
              <w:rPr>
                <w:sz w:val="16"/>
              </w:rPr>
              <w:t>about 41.3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2.67</w:t>
            </w:r>
          </w:p>
        </w:tc>
        <w:tc>
          <w:tcPr>
            <w:tcW w:type="dxa" w:w="1300"/>
          </w:tcPr>
          <w:p>
            <w:pPr>
              <w:spacing w:after="0"/>
              <w:jc w:val="left"/>
            </w:pPr>
            <w:r>
              <w:rPr>
                <w:sz w:val="16"/>
              </w:rPr>
              <w:t>events per year</w:t>
            </w:r>
          </w:p>
        </w:tc>
        <w:tc>
          <w:tcPr>
            <w:tcW w:type="dxa" w:w="1633"/>
          </w:tcPr>
          <w:p>
            <w:pPr>
              <w:spacing w:after="0"/>
              <w:jc w:val="left"/>
            </w:pPr>
            <w:r>
              <w:rPr>
                <w:sz w:val="16"/>
              </w:rPr>
              <w:t>about 2.67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102</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0.21</w:t>
            </w:r>
          </w:p>
        </w:tc>
        <w:tc>
          <w:tcPr>
            <w:tcW w:type="dxa" w:w="1300"/>
          </w:tcPr>
          <w:p>
            <w:pPr>
              <w:spacing w:after="0"/>
              <w:jc w:val="left"/>
            </w:pPr>
            <w:r>
              <w:rPr>
                <w:sz w:val="16"/>
              </w:rPr>
              <w:t>events per year</w:t>
            </w:r>
          </w:p>
        </w:tc>
        <w:tc>
          <w:tcPr>
            <w:tcW w:type="dxa" w:w="1633"/>
          </w:tcPr>
          <w:p>
            <w:pPr>
              <w:spacing w:after="0"/>
              <w:jc w:val="left"/>
            </w:pPr>
            <w:r>
              <w:rPr>
                <w:sz w:val="16"/>
              </w:rPr>
              <w:t>about 1 in 5 years</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0.000338</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0.0338%</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7.07</w:t>
            </w:r>
          </w:p>
        </w:tc>
        <w:tc>
          <w:tcPr>
            <w:tcW w:type="dxa" w:w="1300"/>
          </w:tcPr>
          <w:p>
            <w:pPr>
              <w:spacing w:after="0"/>
              <w:jc w:val="left"/>
            </w:pPr>
            <w:r>
              <w:rPr>
                <w:sz w:val="16"/>
              </w:rPr>
              <w:t>event-days per year</w:t>
            </w:r>
          </w:p>
        </w:tc>
        <w:tc>
          <w:tcPr>
            <w:tcW w:type="dxa" w:w="1633"/>
          </w:tcPr>
          <w:p>
            <w:pPr>
              <w:spacing w:after="0"/>
              <w:jc w:val="left"/>
            </w:pPr>
            <w:r>
              <w:rPr>
                <w:sz w:val="16"/>
              </w:rPr>
              <w:t>about 7.07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20 of 30 years, 1996 to 2025 (66.7%)</w:t>
            </w:r>
          </w:p>
        </w:tc>
        <w:tc>
          <w:tcPr>
            <w:tcW w:type="dxa" w:w="1542"/>
          </w:tcPr>
          <w:p>
            <w:pPr>
              <w:spacing w:after="0"/>
              <w:jc w:val="right"/>
            </w:pPr>
            <w:r>
              <w:rPr>
                <w:sz w:val="16"/>
              </w:rPr>
              <w:t>134</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237</w:t>
            </w:r>
          </w:p>
        </w:tc>
        <w:tc>
          <w:tcPr>
            <w:tcW w:type="dxa" w:w="1381"/>
          </w:tcPr>
          <w:p>
            <w:pPr>
              <w:spacing w:after="0"/>
              <w:jc w:val="right"/>
            </w:pPr>
            <w:r>
              <w:rPr>
                <w:sz w:val="16"/>
              </w:rPr>
              <w:t>30</w:t>
            </w:r>
          </w:p>
        </w:tc>
        <w:tc>
          <w:tcPr>
            <w:tcW w:type="dxa" w:w="1381"/>
          </w:tcPr>
          <w:p>
            <w:pPr>
              <w:spacing w:after="0"/>
              <w:jc w:val="right"/>
            </w:pPr>
            <w:r>
              <w:rPr>
                <w:sz w:val="16"/>
              </w:rPr>
              <w:t>7.9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1 of 4</w:t>
            </w:r>
          </w:p>
        </w:tc>
        <w:tc>
          <w:tcPr>
            <w:tcW w:type="dxa" w:w="1250"/>
          </w:tcPr>
          <w:p>
            <w:pPr>
              <w:spacing w:after="0"/>
              <w:jc w:val="right"/>
            </w:pPr>
            <w:r>
              <w:rPr>
                <w:sz w:val="16"/>
              </w:rPr>
              <w:t>3.1</w:t>
            </w:r>
          </w:p>
        </w:tc>
        <w:tc>
          <w:tcPr>
            <w:tcW w:type="dxa" w:w="1311"/>
          </w:tcPr>
          <w:p>
            <w:pPr>
              <w:spacing w:after="0"/>
              <w:jc w:val="right"/>
            </w:pPr>
            <w:r>
              <w:rPr>
                <w:sz w:val="16"/>
              </w:rPr>
              <w:t>3.1</w:t>
            </w:r>
          </w:p>
        </w:tc>
        <w:tc>
          <w:tcPr>
            <w:tcW w:type="dxa" w:w="1250"/>
          </w:tcPr>
          <w:p>
            <w:pPr>
              <w:spacing w:after="0"/>
              <w:jc w:val="right"/>
            </w:pPr>
            <w:r>
              <w:rPr>
                <w:sz w:val="16"/>
              </w:rPr>
              <w:t>3.1</w:t>
            </w:r>
          </w:p>
        </w:tc>
        <w:tc>
          <w:tcPr>
            <w:tcW w:type="dxa" w:w="6992"/>
          </w:tcPr>
          <w:p>
            <w:pPr>
              <w:spacing w:after="0"/>
              <w:jc w:val="left"/>
            </w:pPr>
            <w:r>
              <w:rPr>
                <w:sz w:val="16"/>
              </w:rPr>
              <w:t>Very Low 1, Not Applicable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21.6</w:t>
            </w:r>
          </w:p>
        </w:tc>
        <w:tc>
          <w:tcPr>
            <w:tcW w:type="dxa" w:w="1311"/>
          </w:tcPr>
          <w:p>
            <w:pPr>
              <w:spacing w:after="0"/>
              <w:jc w:val="right"/>
            </w:pPr>
            <w:r>
              <w:rPr>
                <w:sz w:val="16"/>
              </w:rPr>
              <w:t>25.3</w:t>
            </w:r>
          </w:p>
        </w:tc>
        <w:tc>
          <w:tcPr>
            <w:tcW w:type="dxa" w:w="1250"/>
          </w:tcPr>
          <w:p>
            <w:pPr>
              <w:spacing w:after="0"/>
              <w:jc w:val="right"/>
            </w:pPr>
            <w:r>
              <w:rPr>
                <w:sz w:val="16"/>
              </w:rPr>
              <w:t>27.9</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96.0</w:t>
            </w:r>
          </w:p>
        </w:tc>
        <w:tc>
          <w:tcPr>
            <w:tcW w:type="dxa" w:w="1311"/>
          </w:tcPr>
          <w:p>
            <w:pPr>
              <w:spacing w:after="0"/>
              <w:jc w:val="right"/>
            </w:pPr>
            <w:r>
              <w:rPr>
                <w:sz w:val="16"/>
              </w:rPr>
              <w:t>97.7</w:t>
            </w:r>
          </w:p>
        </w:tc>
        <w:tc>
          <w:tcPr>
            <w:tcW w:type="dxa" w:w="1250"/>
          </w:tcPr>
          <w:p>
            <w:pPr>
              <w:spacing w:after="0"/>
              <w:jc w:val="right"/>
            </w:pPr>
            <w:r>
              <w:rPr>
                <w:sz w:val="16"/>
              </w:rPr>
              <w:t>98.2</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72.0</w:t>
            </w:r>
          </w:p>
        </w:tc>
        <w:tc>
          <w:tcPr>
            <w:tcW w:type="dxa" w:w="1311"/>
          </w:tcPr>
          <w:p>
            <w:pPr>
              <w:spacing w:after="0"/>
              <w:jc w:val="right"/>
            </w:pPr>
            <w:r>
              <w:rPr>
                <w:sz w:val="16"/>
              </w:rPr>
              <w:t>73.3</w:t>
            </w:r>
          </w:p>
        </w:tc>
        <w:tc>
          <w:tcPr>
            <w:tcW w:type="dxa" w:w="1250"/>
          </w:tcPr>
          <w:p>
            <w:pPr>
              <w:spacing w:after="0"/>
              <w:jc w:val="right"/>
            </w:pPr>
            <w:r>
              <w:rPr>
                <w:sz w:val="16"/>
              </w:rPr>
              <w:t>81.1</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57.7</w:t>
            </w:r>
          </w:p>
        </w:tc>
        <w:tc>
          <w:tcPr>
            <w:tcW w:type="dxa" w:w="1311"/>
          </w:tcPr>
          <w:p>
            <w:pPr>
              <w:spacing w:after="0"/>
              <w:jc w:val="right"/>
            </w:pPr>
            <w:r>
              <w:rPr>
                <w:sz w:val="16"/>
              </w:rPr>
              <w:t>65.5</w:t>
            </w:r>
          </w:p>
        </w:tc>
        <w:tc>
          <w:tcPr>
            <w:tcW w:type="dxa" w:w="1250"/>
          </w:tcPr>
          <w:p>
            <w:pPr>
              <w:spacing w:after="0"/>
              <w:jc w:val="right"/>
            </w:pPr>
            <w:r>
              <w:rPr>
                <w:sz w:val="16"/>
              </w:rPr>
              <w:t>73.1</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25.3</w:t>
            </w:r>
          </w:p>
        </w:tc>
        <w:tc>
          <w:tcPr>
            <w:tcW w:type="dxa" w:w="1311"/>
          </w:tcPr>
          <w:p>
            <w:pPr>
              <w:spacing w:after="0"/>
              <w:jc w:val="right"/>
            </w:pPr>
            <w:r>
              <w:rPr>
                <w:sz w:val="16"/>
              </w:rPr>
              <w:t>36.6</w:t>
            </w:r>
          </w:p>
        </w:tc>
        <w:tc>
          <w:tcPr>
            <w:tcW w:type="dxa" w:w="1250"/>
          </w:tcPr>
          <w:p>
            <w:pPr>
              <w:spacing w:after="0"/>
              <w:jc w:val="right"/>
            </w:pPr>
            <w:r>
              <w:rPr>
                <w:sz w:val="16"/>
              </w:rPr>
              <w:t>54.9</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81.9</w:t>
            </w:r>
          </w:p>
        </w:tc>
        <w:tc>
          <w:tcPr>
            <w:tcW w:type="dxa" w:w="1311"/>
          </w:tcPr>
          <w:p>
            <w:pPr>
              <w:spacing w:after="0"/>
              <w:jc w:val="right"/>
            </w:pPr>
            <w:r>
              <w:rPr>
                <w:sz w:val="16"/>
              </w:rPr>
              <w:t>84.0</w:t>
            </w:r>
          </w:p>
        </w:tc>
        <w:tc>
          <w:tcPr>
            <w:tcW w:type="dxa" w:w="1250"/>
          </w:tcPr>
          <w:p>
            <w:pPr>
              <w:spacing w:after="0"/>
              <w:jc w:val="right"/>
            </w:pPr>
            <w:r>
              <w:rPr>
                <w:sz w:val="16"/>
              </w:rPr>
              <w:t>88.4</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29.6</w:t>
            </w:r>
          </w:p>
        </w:tc>
        <w:tc>
          <w:tcPr>
            <w:tcW w:type="dxa" w:w="1311"/>
          </w:tcPr>
          <w:p>
            <w:pPr>
              <w:spacing w:after="0"/>
              <w:jc w:val="right"/>
            </w:pPr>
            <w:r>
              <w:rPr>
                <w:sz w:val="16"/>
              </w:rPr>
              <w:t>49.2</w:t>
            </w:r>
          </w:p>
        </w:tc>
        <w:tc>
          <w:tcPr>
            <w:tcW w:type="dxa" w:w="1250"/>
          </w:tcPr>
          <w:p>
            <w:pPr>
              <w:spacing w:after="0"/>
              <w:jc w:val="right"/>
            </w:pPr>
            <w:r>
              <w:rPr>
                <w:sz w:val="16"/>
              </w:rPr>
              <w:t>63.6</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43.0</w:t>
            </w:r>
          </w:p>
        </w:tc>
        <w:tc>
          <w:tcPr>
            <w:tcW w:type="dxa" w:w="1311"/>
          </w:tcPr>
          <w:p>
            <w:pPr>
              <w:spacing w:after="0"/>
              <w:jc w:val="right"/>
            </w:pPr>
            <w:r>
              <w:rPr>
                <w:sz w:val="16"/>
              </w:rPr>
              <w:t>57.7</w:t>
            </w:r>
          </w:p>
        </w:tc>
        <w:tc>
          <w:tcPr>
            <w:tcW w:type="dxa" w:w="1250"/>
          </w:tcPr>
          <w:p>
            <w:pPr>
              <w:spacing w:after="0"/>
              <w:jc w:val="right"/>
            </w:pPr>
            <w:r>
              <w:rPr>
                <w:sz w:val="16"/>
              </w:rPr>
              <w:t>65.0</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77.7</w:t>
            </w:r>
          </w:p>
        </w:tc>
        <w:tc>
          <w:tcPr>
            <w:tcW w:type="dxa" w:w="1311"/>
          </w:tcPr>
          <w:p>
            <w:pPr>
              <w:spacing w:after="0"/>
              <w:jc w:val="right"/>
            </w:pPr>
            <w:r>
              <w:rPr>
                <w:sz w:val="16"/>
              </w:rPr>
              <w:t>86.1</w:t>
            </w:r>
          </w:p>
        </w:tc>
        <w:tc>
          <w:tcPr>
            <w:tcW w:type="dxa" w:w="1250"/>
          </w:tcPr>
          <w:p>
            <w:pPr>
              <w:spacing w:after="0"/>
              <w:jc w:val="right"/>
            </w:pPr>
            <w:r>
              <w:rPr>
                <w:sz w:val="16"/>
              </w:rPr>
              <w:t>91.8</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88.4</w:t>
            </w:r>
          </w:p>
        </w:tc>
        <w:tc>
          <w:tcPr>
            <w:tcW w:type="dxa" w:w="1311"/>
          </w:tcPr>
          <w:p>
            <w:pPr>
              <w:spacing w:after="0"/>
              <w:jc w:val="right"/>
            </w:pPr>
            <w:r>
              <w:rPr>
                <w:sz w:val="16"/>
              </w:rPr>
              <w:t>94.8</w:t>
            </w:r>
          </w:p>
        </w:tc>
        <w:tc>
          <w:tcPr>
            <w:tcW w:type="dxa" w:w="1250"/>
          </w:tcPr>
          <w:p>
            <w:pPr>
              <w:spacing w:after="0"/>
              <w:jc w:val="right"/>
            </w:pPr>
            <w:r>
              <w:rPr>
                <w:sz w:val="16"/>
              </w:rPr>
              <w:t>98.6</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89.7</w:t>
            </w:r>
          </w:p>
        </w:tc>
        <w:tc>
          <w:tcPr>
            <w:tcW w:type="dxa" w:w="1311"/>
          </w:tcPr>
          <w:p>
            <w:pPr>
              <w:spacing w:after="0"/>
              <w:jc w:val="right"/>
            </w:pPr>
            <w:r>
              <w:rPr>
                <w:sz w:val="16"/>
              </w:rPr>
              <w:t>93.8</w:t>
            </w:r>
          </w:p>
        </w:tc>
        <w:tc>
          <w:tcPr>
            <w:tcW w:type="dxa" w:w="1250"/>
          </w:tcPr>
          <w:p>
            <w:pPr>
              <w:spacing w:after="0"/>
              <w:jc w:val="right"/>
            </w:pPr>
            <w:r>
              <w:rPr>
                <w:sz w:val="16"/>
              </w:rPr>
              <w:t>96.8</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45.3</w:t>
            </w:r>
          </w:p>
        </w:tc>
        <w:tc>
          <w:tcPr>
            <w:tcW w:type="dxa" w:w="1311"/>
          </w:tcPr>
          <w:p>
            <w:pPr>
              <w:spacing w:after="0"/>
              <w:jc w:val="right"/>
            </w:pPr>
            <w:r>
              <w:rPr>
                <w:sz w:val="16"/>
              </w:rPr>
              <w:t>48.3</w:t>
            </w:r>
          </w:p>
        </w:tc>
        <w:tc>
          <w:tcPr>
            <w:tcW w:type="dxa" w:w="1250"/>
          </w:tcPr>
          <w:p>
            <w:pPr>
              <w:spacing w:after="0"/>
              <w:jc w:val="right"/>
            </w:pPr>
            <w:r>
              <w:rPr>
                <w:sz w:val="16"/>
              </w:rPr>
              <w:t>62.2</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68.0</w:t>
            </w:r>
          </w:p>
        </w:tc>
        <w:tc>
          <w:tcPr>
            <w:tcW w:type="dxa" w:w="1311"/>
          </w:tcPr>
          <w:p>
            <w:pPr>
              <w:spacing w:after="0"/>
              <w:jc w:val="right"/>
            </w:pPr>
            <w:r>
              <w:rPr>
                <w:sz w:val="16"/>
              </w:rPr>
              <w:t>73.0</w:t>
            </w:r>
          </w:p>
        </w:tc>
        <w:tc>
          <w:tcPr>
            <w:tcW w:type="dxa" w:w="1250"/>
          </w:tcPr>
          <w:p>
            <w:pPr>
              <w:spacing w:after="0"/>
              <w:jc w:val="right"/>
            </w:pPr>
            <w:r>
              <w:rPr>
                <w:sz w:val="16"/>
              </w:rPr>
              <w:t>73.6</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37.1</w:t>
            </w:r>
          </w:p>
        </w:tc>
        <w:tc>
          <w:tcPr>
            <w:tcW w:type="dxa" w:w="1311"/>
          </w:tcPr>
          <w:p>
            <w:pPr>
              <w:spacing w:after="0"/>
              <w:jc w:val="right"/>
            </w:pPr>
            <w:r>
              <w:rPr>
                <w:sz w:val="16"/>
              </w:rPr>
              <w:t>44.1</w:t>
            </w:r>
          </w:p>
        </w:tc>
        <w:tc>
          <w:tcPr>
            <w:tcW w:type="dxa" w:w="1250"/>
          </w:tcPr>
          <w:p>
            <w:pPr>
              <w:spacing w:after="0"/>
              <w:jc w:val="right"/>
            </w:pPr>
            <w:r>
              <w:rPr>
                <w:sz w:val="16"/>
              </w:rPr>
              <w:t>56.5</w:t>
            </w:r>
          </w:p>
        </w:tc>
        <w:tc>
          <w:tcPr>
            <w:tcW w:type="dxa" w:w="6992"/>
          </w:tcPr>
          <w:p>
            <w:pPr>
              <w:spacing w:after="0"/>
              <w:jc w:val="left"/>
            </w:pPr>
            <w:r>
              <w:rPr>
                <w:sz w:val="16"/>
              </w:rPr>
              <w:t>Relatively Moderate 1,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61%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3"/>
        <w:gridCol w:w="690"/>
        <w:gridCol w:w="2682"/>
        <w:gridCol w:w="2139"/>
        <w:gridCol w:w="2211"/>
        <w:gridCol w:w="2411"/>
        <w:gridCol w:w="2746"/>
      </w:tblGrid>
      <w:tr>
        <w:trPr>
          <w:cantSplit/>
          <w:tblHeader/>
        </w:trPr>
        <w:tc>
          <w:tcPr>
            <w:tcW w:type="dxa" w:w="1233"/>
            <w:shd w:val="clear" w:color="auto" w:fill="E8E8E8"/>
          </w:tcPr>
          <w:p>
            <w:pPr>
              <w:spacing w:after="0"/>
              <w:jc w:val="left"/>
            </w:pPr>
            <w:r>
              <w:rPr>
                <w:b/>
                <w:sz w:val="16"/>
              </w:rPr>
              <w:t>Jurisdiction</w:t>
            </w:r>
          </w:p>
        </w:tc>
        <w:tc>
          <w:tcPr>
            <w:tcW w:type="dxa" w:w="690"/>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Plan status</w:t>
            </w:r>
          </w:p>
        </w:tc>
        <w:tc>
          <w:tcPr>
            <w:tcW w:type="dxa" w:w="21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46"/>
            <w:shd w:val="clear" w:color="auto" w:fill="E8E8E8"/>
          </w:tcPr>
          <w:p>
            <w:pPr>
              <w:spacing w:after="0"/>
              <w:jc w:val="left"/>
            </w:pPr>
            <w:r>
              <w:rPr>
                <w:b/>
                <w:sz w:val="16"/>
              </w:rPr>
              <w:t>Notes</w:t>
            </w:r>
          </w:p>
        </w:tc>
      </w:tr>
      <w:tr>
        <w:trPr>
          <w:cantSplit/>
        </w:trPr>
        <w:tc>
          <w:tcPr>
            <w:tcW w:type="dxa" w:w="1233"/>
          </w:tcPr>
          <w:p>
            <w:pPr>
              <w:spacing w:after="0"/>
              <w:jc w:val="left"/>
            </w:pPr>
            <w:r>
              <w:rPr>
                <w:sz w:val="16"/>
              </w:rPr>
              <w:t>Buckingham County</w:t>
            </w:r>
          </w:p>
        </w:tc>
        <w:tc>
          <w:tcPr>
            <w:tcW w:type="dxa" w:w="690"/>
          </w:tcPr>
          <w:p>
            <w:pPr>
              <w:spacing w:after="0"/>
              <w:jc w:val="left"/>
            </w:pPr>
            <w:r>
              <w:rPr>
                <w:sz w:val="16"/>
              </w:rPr>
              <w:t>County</w:t>
            </w:r>
          </w:p>
        </w:tc>
        <w:tc>
          <w:tcPr>
            <w:tcW w:type="dxa" w:w="2682"/>
          </w:tcPr>
          <w:p>
            <w:pPr>
              <w:spacing w:after="0"/>
              <w:jc w:val="left"/>
            </w:pPr>
            <w:r>
              <w:rPr>
                <w:sz w:val="16"/>
              </w:rPr>
              <w:t>Approved, expires 2029-03-19</w:t>
            </w:r>
          </w:p>
        </w:tc>
        <w:tc>
          <w:tcPr>
            <w:tcW w:type="dxa" w:w="2139"/>
          </w:tcPr>
          <w:p>
            <w:pPr>
              <w:spacing w:after="0"/>
              <w:jc w:val="right"/>
            </w:pPr>
            <w:r>
              <w:rPr>
                <w:sz w:val="16"/>
              </w:rPr>
              <w:t>FMA RL 0, SRL 0; any 0</w:t>
            </w:r>
          </w:p>
        </w:tc>
        <w:tc>
          <w:tcPr>
            <w:tcW w:type="dxa" w:w="2211"/>
          </w:tcPr>
          <w:p>
            <w:pPr>
              <w:spacing w:after="0"/>
              <w:jc w:val="right"/>
            </w:pPr>
            <w:r>
              <w:rPr>
                <w:sz w:val="16"/>
              </w:rPr>
              <w:t>$24,615.13</w:t>
            </w:r>
          </w:p>
        </w:tc>
        <w:tc>
          <w:tcPr>
            <w:tcW w:type="dxa" w:w="2411"/>
          </w:tcPr>
          <w:p>
            <w:pPr>
              <w:spacing w:after="0"/>
              <w:jc w:val="right"/>
            </w:pPr>
            <w:r>
              <w:rPr>
                <w:sz w:val="16"/>
              </w:rPr>
              <w:t>0 total; 0 since its plan</w:t>
            </w:r>
          </w:p>
        </w:tc>
        <w:tc>
          <w:tcPr>
            <w:tcW w:type="dxa" w:w="2746"/>
          </w:tcPr>
          <w:p>
            <w:pPr>
              <w:spacing w:after="0"/>
              <w:jc w:val="left"/>
            </w:pPr>
            <w:r>
              <w:rPr>
                <w:sz w:val="16"/>
              </w:rPr>
              <w:t>Includes $18,773.73 for declarations not counted as hazard incidents (DR-4512-VA).</w:t>
            </w:r>
          </w:p>
        </w:tc>
      </w:tr>
      <w:tr>
        <w:trPr>
          <w:cantSplit/>
        </w:trPr>
        <w:tc>
          <w:tcPr>
            <w:tcW w:type="dxa" w:w="1233"/>
          </w:tcPr>
          <w:p>
            <w:pPr>
              <w:spacing w:after="0"/>
              <w:jc w:val="left"/>
            </w:pPr>
            <w:r>
              <w:rPr>
                <w:sz w:val="16"/>
              </w:rPr>
              <w:t>Dillwyn town</w:t>
            </w:r>
          </w:p>
        </w:tc>
        <w:tc>
          <w:tcPr>
            <w:tcW w:type="dxa" w:w="690"/>
          </w:tcPr>
          <w:p>
            <w:pPr>
              <w:spacing w:after="0"/>
              <w:jc w:val="left"/>
            </w:pPr>
            <w:r>
              <w:rPr>
                <w:sz w:val="16"/>
              </w:rPr>
              <w:t>Town</w:t>
            </w:r>
          </w:p>
        </w:tc>
        <w:tc>
          <w:tcPr>
            <w:tcW w:type="dxa" w:w="2682"/>
          </w:tcPr>
          <w:p>
            <w:pPr>
              <w:spacing w:after="0"/>
              <w:jc w:val="left"/>
            </w:pPr>
            <w:r>
              <w:rPr>
                <w:sz w:val="16"/>
              </w:rPr>
              <w:t>Approved, expires 2029-03-19</w:t>
            </w:r>
          </w:p>
        </w:tc>
        <w:tc>
          <w:tcPr>
            <w:tcW w:type="dxa" w:w="2139"/>
          </w:tcPr>
          <w:p>
            <w:pPr>
              <w:spacing w:after="0"/>
              <w:jc w:val="right"/>
            </w:pPr>
            <w:r>
              <w:rPr>
                <w:sz w:val="16"/>
              </w:rPr>
              <w:t>FMA RL 0, SRL 0; any 0</w:t>
            </w:r>
          </w:p>
        </w:tc>
        <w:tc>
          <w:tcPr>
            <w:tcW w:type="dxa" w:w="2211"/>
          </w:tcPr>
          <w:p>
            <w:pPr>
              <w:spacing w:after="0"/>
              <w:jc w:val="right"/>
            </w:pPr>
            <w:r>
              <w:rPr>
                <w:sz w:val="16"/>
              </w:rPr>
              <w:t>no Public Assistance recorded</w:t>
            </w:r>
          </w:p>
        </w:tc>
        <w:tc>
          <w:tcPr>
            <w:tcW w:type="dxa" w:w="2411"/>
          </w:tcPr>
          <w:p>
            <w:pPr>
              <w:spacing w:after="0"/>
              <w:jc w:val="right"/>
            </w:pPr>
            <w:r>
              <w:rPr>
                <w:sz w:val="16"/>
              </w:rPr>
              <w:t>46 total; 3 since its plan</w:t>
            </w:r>
          </w:p>
        </w:tc>
        <w:tc>
          <w:tcPr>
            <w:tcW w:type="dxa" w:w="274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887"/>
        <w:gridCol w:w="1305"/>
        <w:gridCol w:w="1131"/>
        <w:gridCol w:w="1051"/>
        <w:gridCol w:w="1313"/>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2024-03-20</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28"/>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887"/>
          </w:tcPr>
          <w:p>
            <w:pPr>
              <w:spacing w:after="0"/>
              <w:jc w:val="right"/>
            </w:pPr>
            <w:r>
              <w:rPr>
                <w:sz w:val="16"/>
              </w:rPr>
              <w:t>$6</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$3,062,874,407</w:t>
            </w:r>
          </w:p>
        </w:tc>
        <w:tc>
          <w:tcPr>
            <w:tcW w:type="dxa" w:w="1128"/>
          </w:tcPr>
          <w:p>
            <w:pPr>
              <w:spacing w:after="0"/>
              <w:jc w:val="right"/>
            </w:pPr>
            <w:r>
              <w:rPr>
                <w:sz w:val="16"/>
              </w:rPr>
              <w:t>$55,945,810</w:t>
            </w:r>
          </w:p>
        </w:tc>
        <w:tc>
          <w:tcPr>
            <w:tcW w:type="dxa" w:w="1038"/>
          </w:tcPr>
          <w:p>
            <w:pPr>
              <w:spacing w:after="0"/>
              <w:jc w:val="right"/>
            </w:pPr>
            <w:r>
              <w:rPr>
                <w:sz w:val="16"/>
              </w:rPr>
              <w:t>16,804</w:t>
            </w:r>
          </w:p>
        </w:tc>
        <w:tc>
          <w:tcPr>
            <w:tcW w:type="dxa" w:w="1037"/>
          </w:tcPr>
          <w:p>
            <w:pPr>
              <w:spacing w:after="0"/>
              <w:jc w:val="right"/>
            </w:pPr>
            <w:r>
              <w:rPr>
                <w:sz w:val="16"/>
              </w:rPr>
              <w:t>$1,663</w:t>
            </w:r>
          </w:p>
        </w:tc>
        <w:tc>
          <w:tcPr>
            <w:tcW w:type="dxa" w:w="1126"/>
          </w:tcPr>
          <w:p>
            <w:pPr>
              <w:spacing w:after="0"/>
              <w:jc w:val="right"/>
            </w:pPr>
            <w:r>
              <w:rPr>
                <w:sz w:val="16"/>
              </w:rPr>
              <w:t>$20,142</w:t>
            </w:r>
          </w:p>
        </w:tc>
        <w:tc>
          <w:tcPr>
            <w:tcW w:type="dxa" w:w="887"/>
          </w:tcPr>
          <w:p>
            <w:pPr>
              <w:spacing w:after="0"/>
              <w:jc w:val="right"/>
            </w:pPr>
            <w:r>
              <w:rPr>
                <w:sz w:val="16"/>
              </w:rPr>
              <w:t>$11,369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$6,814,522</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$717,833</w:t>
            </w:r>
          </w:p>
        </w:tc>
        <w:tc>
          <w:tcPr>
            <w:tcW w:type="dxa" w:w="887"/>
          </w:tcPr>
          <w:p>
            <w:pPr>
              <w:spacing w:after="0"/>
              <w:jc w:val="right"/>
            </w:pPr>
            <w:r>
              <w:rPr>
                <w:sz w:val="16"/>
              </w:rPr>
              <w:t>n/a</w:t>
            </w:r>
          </w:p>
        </w:tc>
        <w:tc>
          <w:tcPr>
            <w:tcW w:type="dxa" w:w="1305"/>
          </w:tcPr>
          <w:p>
            <w:pPr>
              <w:spacing w:after="0"/>
              <w:jc w:val="right"/>
            </w:pPr>
            <w:r>
              <w:rPr>
                <w:sz w:val="16"/>
              </w:rPr>
              <w:t>10.5% (agriculture)</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$5,404,232,158</w:t>
            </w:r>
          </w:p>
        </w:tc>
        <w:tc>
          <w:tcPr>
            <w:tcW w:type="dxa" w:w="1128"/>
          </w:tcPr>
          <w:p>
            <w:pPr>
              <w:spacing w:after="0"/>
              <w:jc w:val="right"/>
            </w:pPr>
            <w:r>
              <w:rPr>
                <w:sz w:val="16"/>
              </w:rPr>
              <w:t>n/a</w:t>
            </w:r>
          </w:p>
        </w:tc>
        <w:tc>
          <w:tcPr>
            <w:tcW w:type="dxa" w:w="1038"/>
          </w:tcPr>
          <w:p>
            <w:pPr>
              <w:spacing w:after="0"/>
              <w:jc w:val="right"/>
            </w:pPr>
            <w:r>
              <w:rPr>
                <w:sz w:val="16"/>
              </w:rPr>
              <w:t>16,824</w:t>
            </w:r>
          </w:p>
        </w:tc>
        <w:tc>
          <w:tcPr>
            <w:tcW w:type="dxa" w:w="1037"/>
          </w:tcPr>
          <w:p>
            <w:pPr>
              <w:spacing w:after="0"/>
              <w:jc w:val="right"/>
            </w:pPr>
            <w:r>
              <w:rPr>
                <w:sz w:val="16"/>
              </w:rPr>
              <w:t>$310,664</w:t>
            </w:r>
          </w:p>
        </w:tc>
        <w:tc>
          <w:tcPr>
            <w:tcW w:type="dxa" w:w="1126"/>
          </w:tcPr>
          <w:p>
            <w:pPr>
              <w:spacing w:after="0"/>
              <w:jc w:val="right"/>
            </w:pPr>
            <w:r>
              <w:rPr>
                <w:sz w:val="16"/>
              </w:rPr>
              <w:t>n/a</w:t>
            </w:r>
          </w:p>
        </w:tc>
        <w:tc>
          <w:tcPr>
            <w:tcW w:type="dxa" w:w="887"/>
          </w:tcPr>
          <w:p>
            <w:pPr>
              <w:spacing w:after="0"/>
              <w:jc w:val="right"/>
            </w:pPr>
            <w:r>
              <w:rPr>
                <w:sz w:val="16"/>
              </w:rPr>
              <w:t>$57,267</w:t>
            </w:r>
          </w:p>
        </w:tc>
        <w:tc>
          <w:tcPr>
            <w:tcW w:type="dxa" w:w="1305"/>
          </w:tcPr>
          <w:p>
            <w:pPr>
              <w:spacing w:after="0"/>
              <w:jc w:val="right"/>
            </w:pPr>
            <w:r>
              <w:rPr>
                <w:sz w:val="16"/>
              </w:rPr>
              <w:t>0.00575%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$3,062,874,407</w:t>
            </w:r>
          </w:p>
        </w:tc>
        <w:tc>
          <w:tcPr>
            <w:tcW w:type="dxa" w:w="1128"/>
          </w:tcPr>
          <w:p>
            <w:pPr>
              <w:spacing w:after="0"/>
              <w:jc w:val="right"/>
            </w:pPr>
            <w:r>
              <w:rPr>
                <w:sz w:val="16"/>
              </w:rPr>
              <w:t>$55,945,810</w:t>
            </w:r>
          </w:p>
        </w:tc>
        <w:tc>
          <w:tcPr>
            <w:tcW w:type="dxa" w:w="1038"/>
          </w:tcPr>
          <w:p>
            <w:pPr>
              <w:spacing w:after="0"/>
              <w:jc w:val="right"/>
            </w:pPr>
            <w:r>
              <w:rPr>
                <w:sz w:val="16"/>
              </w:rPr>
              <w:t>16,804</w:t>
            </w:r>
          </w:p>
        </w:tc>
        <w:tc>
          <w:tcPr>
            <w:tcW w:type="dxa" w:w="1037"/>
          </w:tcPr>
          <w:p>
            <w:pPr>
              <w:spacing w:after="0"/>
              <w:jc w:val="right"/>
            </w:pPr>
            <w:r>
              <w:rPr>
                <w:sz w:val="16"/>
              </w:rPr>
              <w:t>$12,363</w:t>
            </w:r>
          </w:p>
        </w:tc>
        <w:tc>
          <w:tcPr>
            <w:tcW w:type="dxa" w:w="1126"/>
          </w:tcPr>
          <w:p>
            <w:pPr>
              <w:spacing w:after="0"/>
              <w:jc w:val="right"/>
            </w:pPr>
            <w:r>
              <w:rPr>
                <w:sz w:val="16"/>
              </w:rPr>
              <w:t>$7,502</w:t>
            </w:r>
          </w:p>
        </w:tc>
        <w:tc>
          <w:tcPr>
            <w:tcW w:type="dxa" w:w="887"/>
          </w:tcPr>
          <w:p>
            <w:pPr>
              <w:spacing w:after="0"/>
              <w:jc w:val="right"/>
            </w:pPr>
            <w:r>
              <w:rPr>
                <w:sz w:val="16"/>
              </w:rPr>
              <w:t>$30,589</w:t>
            </w:r>
          </w:p>
        </w:tc>
        <w:tc>
          <w:tcPr>
            <w:tcW w:type="dxa" w:w="1305"/>
          </w:tcPr>
          <w:p>
            <w:pPr>
              <w:spacing w:after="0"/>
              <w:jc w:val="right"/>
            </w:pPr>
            <w:r>
              <w:rPr>
                <w:sz w:val="16"/>
              </w:rPr>
              <w:t>0.000404%</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$3,062,874,407</w:t>
            </w:r>
          </w:p>
        </w:tc>
        <w:tc>
          <w:tcPr>
            <w:tcW w:type="dxa" w:w="1128"/>
          </w:tcPr>
          <w:p>
            <w:pPr>
              <w:spacing w:after="0"/>
              <w:jc w:val="right"/>
            </w:pPr>
            <w:r>
              <w:rPr>
                <w:sz w:val="16"/>
              </w:rPr>
              <w:t>$55,945,810</w:t>
            </w:r>
          </w:p>
        </w:tc>
        <w:tc>
          <w:tcPr>
            <w:tcW w:type="dxa" w:w="1038"/>
          </w:tcPr>
          <w:p>
            <w:pPr>
              <w:spacing w:after="0"/>
              <w:jc w:val="right"/>
            </w:pPr>
            <w:r>
              <w:rPr>
                <w:sz w:val="16"/>
              </w:rPr>
              <w:t>16,804</w:t>
            </w:r>
          </w:p>
        </w:tc>
        <w:tc>
          <w:tcPr>
            <w:tcW w:type="dxa" w:w="1037"/>
          </w:tcPr>
          <w:p>
            <w:pPr>
              <w:spacing w:after="0"/>
              <w:jc w:val="right"/>
            </w:pPr>
            <w:r>
              <w:rPr>
                <w:sz w:val="16"/>
              </w:rPr>
              <w:t>$5</w:t>
            </w:r>
          </w:p>
        </w:tc>
        <w:tc>
          <w:tcPr>
            <w:tcW w:type="dxa" w:w="1126"/>
          </w:tcPr>
          <w:p>
            <w:pPr>
              <w:spacing w:after="0"/>
              <w:jc w:val="right"/>
            </w:pPr>
            <w:r>
              <w:rPr>
                <w:sz w:val="16"/>
              </w:rPr>
              <w:t>$7</w:t>
            </w:r>
          </w:p>
        </w:tc>
        <w:tc>
          <w:tcPr>
            <w:tcW w:type="dxa" w:w="887"/>
          </w:tcPr>
          <w:p>
            <w:pPr>
              <w:spacing w:after="0"/>
              <w:jc w:val="right"/>
            </w:pPr>
            <w:r>
              <w:rPr>
                <w:sz w:val="16"/>
              </w:rPr>
              <w:t>$82,262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$3,062,874,407</w:t>
            </w:r>
          </w:p>
        </w:tc>
        <w:tc>
          <w:tcPr>
            <w:tcW w:type="dxa" w:w="1128"/>
          </w:tcPr>
          <w:p>
            <w:pPr>
              <w:spacing w:after="0"/>
              <w:jc w:val="right"/>
            </w:pPr>
            <w:r>
              <w:rPr>
                <w:sz w:val="16"/>
              </w:rPr>
              <w:t>$55,945,810</w:t>
            </w:r>
          </w:p>
        </w:tc>
        <w:tc>
          <w:tcPr>
            <w:tcW w:type="dxa" w:w="1038"/>
          </w:tcPr>
          <w:p>
            <w:pPr>
              <w:spacing w:after="0"/>
              <w:jc w:val="right"/>
            </w:pPr>
            <w:r>
              <w:rPr>
                <w:sz w:val="16"/>
              </w:rPr>
              <w:t>16,804</w:t>
            </w:r>
          </w:p>
        </w:tc>
        <w:tc>
          <w:tcPr>
            <w:tcW w:type="dxa" w:w="1037"/>
          </w:tcPr>
          <w:p>
            <w:pPr>
              <w:spacing w:after="0"/>
              <w:jc w:val="right"/>
            </w:pPr>
            <w:r>
              <w:rPr>
                <w:sz w:val="16"/>
              </w:rPr>
              <w:t>$562,356</w:t>
            </w:r>
          </w:p>
        </w:tc>
        <w:tc>
          <w:tcPr>
            <w:tcW w:type="dxa" w:w="1126"/>
          </w:tcPr>
          <w:p>
            <w:pPr>
              <w:spacing w:after="0"/>
              <w:jc w:val="right"/>
            </w:pPr>
            <w:r>
              <w:rPr>
                <w:sz w:val="16"/>
              </w:rPr>
              <w:t>$141,008</w:t>
            </w:r>
          </w:p>
        </w:tc>
        <w:tc>
          <w:tcPr>
            <w:tcW w:type="dxa" w:w="887"/>
          </w:tcPr>
          <w:p>
            <w:pPr>
              <w:spacing w:after="0"/>
              <w:jc w:val="right"/>
            </w:pPr>
            <w:r>
              <w:rPr>
                <w:sz w:val="16"/>
              </w:rPr>
              <w:t>$18,734</w:t>
            </w:r>
          </w:p>
        </w:tc>
        <w:tc>
          <w:tcPr>
            <w:tcW w:type="dxa" w:w="1305"/>
          </w:tcPr>
          <w:p>
            <w:pPr>
              <w:spacing w:after="0"/>
              <w:jc w:val="right"/>
            </w:pPr>
            <w:r>
              <w:rPr>
                <w:sz w:val="16"/>
              </w:rPr>
              <w:t>0.0184%</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 Public Assistance recorded (1 declaration)</w:t>
            </w:r>
          </w:p>
        </w:tc>
        <w:tc>
          <w:tcPr>
            <w:tcW w:type="dxa" w:w="16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$3,062,874,407</w:t>
            </w:r>
          </w:p>
        </w:tc>
        <w:tc>
          <w:tcPr>
            <w:tcW w:type="dxa" w:w="1128"/>
          </w:tcPr>
          <w:p>
            <w:pPr>
              <w:spacing w:after="0"/>
              <w:jc w:val="right"/>
            </w:pPr>
            <w:r>
              <w:rPr>
                <w:sz w:val="16"/>
              </w:rPr>
              <w:t>n/a</w:t>
            </w:r>
          </w:p>
        </w:tc>
        <w:tc>
          <w:tcPr>
            <w:tcW w:type="dxa" w:w="1038"/>
          </w:tcPr>
          <w:p>
            <w:pPr>
              <w:spacing w:after="0"/>
              <w:jc w:val="right"/>
            </w:pPr>
            <w:r>
              <w:rPr>
                <w:sz w:val="16"/>
              </w:rPr>
              <w:t>16,804</w:t>
            </w:r>
          </w:p>
        </w:tc>
        <w:tc>
          <w:tcPr>
            <w:tcW w:type="dxa" w:w="1037"/>
          </w:tcPr>
          <w:p>
            <w:pPr>
              <w:spacing w:after="0"/>
              <w:jc w:val="right"/>
            </w:pPr>
            <w:r>
              <w:rPr>
                <w:sz w:val="16"/>
              </w:rPr>
              <w:t>$14,289</w:t>
            </w:r>
          </w:p>
        </w:tc>
        <w:tc>
          <w:tcPr>
            <w:tcW w:type="dxa" w:w="1126"/>
          </w:tcPr>
          <w:p>
            <w:pPr>
              <w:spacing w:after="0"/>
              <w:jc w:val="right"/>
            </w:pPr>
            <w:r>
              <w:rPr>
                <w:sz w:val="16"/>
              </w:rPr>
              <w:t>n/a</w:t>
            </w:r>
          </w:p>
        </w:tc>
        <w:tc>
          <w:tcPr>
            <w:tcW w:type="dxa" w:w="887"/>
          </w:tcPr>
          <w:p>
            <w:pPr>
              <w:spacing w:after="0"/>
              <w:jc w:val="right"/>
            </w:pPr>
            <w:r>
              <w:rPr>
                <w:sz w:val="16"/>
              </w:rPr>
              <w:t>$219</w:t>
            </w:r>
          </w:p>
        </w:tc>
        <w:tc>
          <w:tcPr>
            <w:tcW w:type="dxa" w:w="1305"/>
          </w:tcPr>
          <w:p>
            <w:pPr>
              <w:spacing w:after="0"/>
              <w:jc w:val="right"/>
            </w:pPr>
            <w:r>
              <w:rPr>
                <w:sz w:val="16"/>
              </w:rPr>
              <w:t>0.000467%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$3,059,213,914</w:t>
            </w:r>
          </w:p>
        </w:tc>
        <w:tc>
          <w:tcPr>
            <w:tcW w:type="dxa" w:w="1128"/>
          </w:tcPr>
          <w:p>
            <w:pPr>
              <w:spacing w:after="0"/>
              <w:jc w:val="right"/>
            </w:pPr>
            <w:r>
              <w:rPr>
                <w:sz w:val="16"/>
              </w:rPr>
              <w:t>$5,138,520</w:t>
            </w:r>
          </w:p>
        </w:tc>
        <w:tc>
          <w:tcPr>
            <w:tcW w:type="dxa" w:w="1038"/>
          </w:tcPr>
          <w:p>
            <w:pPr>
              <w:spacing w:after="0"/>
              <w:jc w:val="right"/>
            </w:pPr>
            <w:r>
              <w:rPr>
                <w:sz w:val="16"/>
              </w:rPr>
              <w:t>64</w:t>
            </w:r>
          </w:p>
        </w:tc>
        <w:tc>
          <w:tcPr>
            <w:tcW w:type="dxa" w:w="1037"/>
          </w:tcPr>
          <w:p>
            <w:pPr>
              <w:spacing w:after="0"/>
              <w:jc w:val="right"/>
            </w:pPr>
            <w:r>
              <w:rPr>
                <w:sz w:val="16"/>
              </w:rPr>
              <w:t>$1,889,657</w:t>
            </w:r>
          </w:p>
        </w:tc>
        <w:tc>
          <w:tcPr>
            <w:tcW w:type="dxa" w:w="1126"/>
          </w:tcPr>
          <w:p>
            <w:pPr>
              <w:spacing w:after="0"/>
              <w:jc w:val="right"/>
            </w:pPr>
            <w:r>
              <w:rPr>
                <w:sz w:val="16"/>
              </w:rPr>
              <w:t>$76,518</w:t>
            </w:r>
          </w:p>
        </w:tc>
        <w:tc>
          <w:tcPr>
            <w:tcW w:type="dxa" w:w="887"/>
          </w:tcPr>
          <w:p>
            <w:pPr>
              <w:spacing w:after="0"/>
              <w:jc w:val="right"/>
            </w:pPr>
            <w:r>
              <w:rPr>
                <w:sz w:val="16"/>
              </w:rPr>
              <w:t>$42,153</w:t>
            </w:r>
          </w:p>
        </w:tc>
        <w:tc>
          <w:tcPr>
            <w:tcW w:type="dxa" w:w="1305"/>
          </w:tcPr>
          <w:p>
            <w:pPr>
              <w:spacing w:after="0"/>
              <w:jc w:val="right"/>
            </w:pPr>
            <w:r>
              <w:rPr>
                <w:sz w:val="16"/>
              </w:rPr>
              <w:t>n/a (see note)</w:t>
            </w:r>
          </w:p>
        </w:tc>
        <w:tc>
          <w:tcPr>
            <w:tcW w:type="dxa" w:w="1131"/>
          </w:tcPr>
          <w:p>
            <w:pPr>
              <w:spacing w:after="0"/>
              <w:jc w:val="right"/>
            </w:pPr>
            <w:r>
              <w:rPr>
                <w:sz w:val="16"/>
              </w:rPr>
              <w:t>$35,000</w:t>
            </w:r>
          </w:p>
        </w:tc>
        <w:tc>
          <w:tcPr>
            <w:tcW w:type="dxa" w:w="1051"/>
          </w:tcPr>
          <w:p>
            <w:pPr>
              <w:spacing w:after="0"/>
              <w:jc w:val="right"/>
            </w:pPr>
          </w:p>
        </w:tc>
        <w:tc>
          <w:tcPr>
            <w:tcW w:type="dxa" w:w="1313"/>
          </w:tcPr>
          <w:p>
            <w:pPr>
              <w:spacing w:after="0"/>
              <w:jc w:val="right"/>
            </w:pPr>
            <w:r>
              <w:rPr>
                <w:sz w:val="16"/>
              </w:rPr>
              <w:t>no Public Assistance recorded (1 declaration)</w:t>
            </w: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$103,562,492</w:t>
            </w:r>
          </w:p>
        </w:tc>
        <w:tc>
          <w:tcPr>
            <w:tcW w:type="dxa" w:w="1128"/>
          </w:tcPr>
          <w:p>
            <w:pPr>
              <w:spacing w:after="0"/>
              <w:jc w:val="right"/>
            </w:pPr>
            <w:r>
              <w:rPr>
                <w:sz w:val="16"/>
              </w:rPr>
              <w:t>n/a</w:t>
            </w:r>
          </w:p>
        </w:tc>
        <w:tc>
          <w:tcPr>
            <w:tcW w:type="dxa" w:w="1038"/>
          </w:tcPr>
          <w:p>
            <w:pPr>
              <w:spacing w:after="0"/>
              <w:jc w:val="right"/>
            </w:pPr>
            <w:r>
              <w:rPr>
                <w:sz w:val="16"/>
              </w:rPr>
              <w:t>435</w:t>
            </w:r>
          </w:p>
        </w:tc>
        <w:tc>
          <w:tcPr>
            <w:tcW w:type="dxa" w:w="1037"/>
          </w:tcPr>
          <w:p>
            <w:pPr>
              <w:spacing w:after="0"/>
              <w:jc w:val="right"/>
            </w:pPr>
            <w:r>
              <w:rPr>
                <w:sz w:val="16"/>
              </w:rPr>
              <w:t>$547</w:t>
            </w:r>
          </w:p>
        </w:tc>
        <w:tc>
          <w:tcPr>
            <w:tcW w:type="dxa" w:w="1126"/>
          </w:tcPr>
          <w:p>
            <w:pPr>
              <w:spacing w:after="0"/>
              <w:jc w:val="right"/>
            </w:pPr>
            <w:r>
              <w:rPr>
                <w:sz w:val="16"/>
              </w:rPr>
              <w:t>n/a</w:t>
            </w:r>
          </w:p>
        </w:tc>
        <w:tc>
          <w:tcPr>
            <w:tcW w:type="dxa" w:w="887"/>
          </w:tcPr>
          <w:p>
            <w:pPr>
              <w:spacing w:after="0"/>
              <w:jc w:val="right"/>
            </w:pPr>
            <w:r>
              <w:rPr>
                <w:sz w:val="16"/>
              </w:rPr>
              <w:t>$557</w:t>
            </w:r>
          </w:p>
        </w:tc>
        <w:tc>
          <w:tcPr>
            <w:tcW w:type="dxa" w:w="1305"/>
          </w:tcPr>
          <w:p>
            <w:pPr>
              <w:spacing w:after="0"/>
              <w:jc w:val="right"/>
            </w:pPr>
            <w:r>
              <w:rPr>
                <w:sz w:val="16"/>
              </w:rPr>
              <w:t>0.000528%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$3,062,874,407</w:t>
            </w:r>
          </w:p>
        </w:tc>
        <w:tc>
          <w:tcPr>
            <w:tcW w:type="dxa" w:w="1128"/>
          </w:tcPr>
          <w:p>
            <w:pPr>
              <w:spacing w:after="0"/>
              <w:jc w:val="right"/>
            </w:pPr>
            <w:r>
              <w:rPr>
                <w:sz w:val="16"/>
              </w:rPr>
              <w:t>n/a</w:t>
            </w:r>
          </w:p>
        </w:tc>
        <w:tc>
          <w:tcPr>
            <w:tcW w:type="dxa" w:w="1038"/>
          </w:tcPr>
          <w:p>
            <w:pPr>
              <w:spacing w:after="0"/>
              <w:jc w:val="right"/>
            </w:pPr>
            <w:r>
              <w:rPr>
                <w:sz w:val="16"/>
              </w:rPr>
              <w:t>16,804</w:t>
            </w:r>
          </w:p>
        </w:tc>
        <w:tc>
          <w:tcPr>
            <w:tcW w:type="dxa" w:w="1037"/>
          </w:tcPr>
          <w:p>
            <w:pPr>
              <w:spacing w:after="0"/>
              <w:jc w:val="right"/>
            </w:pPr>
            <w:r>
              <w:rPr>
                <w:sz w:val="16"/>
              </w:rPr>
              <w:t>$4,167</w:t>
            </w:r>
          </w:p>
        </w:tc>
        <w:tc>
          <w:tcPr>
            <w:tcW w:type="dxa" w:w="1126"/>
          </w:tcPr>
          <w:p>
            <w:pPr>
              <w:spacing w:after="0"/>
              <w:jc w:val="right"/>
            </w:pPr>
            <w:r>
              <w:rPr>
                <w:sz w:val="16"/>
              </w:rPr>
              <w:t>n/a</w:t>
            </w:r>
          </w:p>
        </w:tc>
        <w:tc>
          <w:tcPr>
            <w:tcW w:type="dxa" w:w="887"/>
          </w:tcPr>
          <w:p>
            <w:pPr>
              <w:spacing w:after="0"/>
              <w:jc w:val="right"/>
            </w:pPr>
            <w:r>
              <w:rPr>
                <w:sz w:val="16"/>
              </w:rPr>
              <w:t>$195,714</w:t>
            </w:r>
          </w:p>
        </w:tc>
        <w:tc>
          <w:tcPr>
            <w:tcW w:type="dxa" w:w="1305"/>
          </w:tcPr>
          <w:p>
            <w:pPr>
              <w:spacing w:after="0"/>
              <w:jc w:val="right"/>
            </w:pPr>
            <w:r>
              <w:rPr>
                <w:sz w:val="16"/>
              </w:rPr>
              <w:t>0.000136%</w:t>
            </w:r>
          </w:p>
        </w:tc>
        <w:tc>
          <w:tcPr>
            <w:tcW w:type="dxa" w:w="1131"/>
          </w:tcPr>
          <w:p>
            <w:pPr>
              <w:spacing w:after="0"/>
              <w:jc w:val="right"/>
            </w:pPr>
            <w:r>
              <w:rPr>
                <w:sz w:val="16"/>
              </w:rPr>
              <w:t>$40,000</w:t>
            </w: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$3,062,874,407</w:t>
            </w:r>
          </w:p>
        </w:tc>
        <w:tc>
          <w:tcPr>
            <w:tcW w:type="dxa" w:w="1128"/>
          </w:tcPr>
          <w:p>
            <w:pPr>
              <w:spacing w:after="0"/>
              <w:jc w:val="right"/>
            </w:pPr>
            <w:r>
              <w:rPr>
                <w:sz w:val="16"/>
              </w:rPr>
              <w:t>$55,945,810</w:t>
            </w:r>
          </w:p>
        </w:tc>
        <w:tc>
          <w:tcPr>
            <w:tcW w:type="dxa" w:w="1038"/>
          </w:tcPr>
          <w:p>
            <w:pPr>
              <w:spacing w:after="0"/>
              <w:jc w:val="right"/>
            </w:pPr>
            <w:r>
              <w:rPr>
                <w:sz w:val="16"/>
              </w:rPr>
              <w:t>16,804</w:t>
            </w:r>
          </w:p>
        </w:tc>
        <w:tc>
          <w:tcPr>
            <w:tcW w:type="dxa" w:w="1037"/>
          </w:tcPr>
          <w:p>
            <w:pPr>
              <w:spacing w:after="0"/>
              <w:jc w:val="right"/>
            </w:pPr>
            <w:r>
              <w:rPr>
                <w:sz w:val="16"/>
              </w:rPr>
              <w:t>$71,550</w:t>
            </w:r>
          </w:p>
        </w:tc>
        <w:tc>
          <w:tcPr>
            <w:tcW w:type="dxa" w:w="1126"/>
          </w:tcPr>
          <w:p>
            <w:pPr>
              <w:spacing w:after="0"/>
              <w:jc w:val="right"/>
            </w:pPr>
            <w:r>
              <w:rPr>
                <w:sz w:val="16"/>
              </w:rPr>
              <w:t>$6,306</w:t>
            </w:r>
          </w:p>
        </w:tc>
        <w:tc>
          <w:tcPr>
            <w:tcW w:type="dxa" w:w="887"/>
          </w:tcPr>
          <w:p>
            <w:pPr>
              <w:spacing w:after="0"/>
              <w:jc w:val="right"/>
            </w:pPr>
            <w:r>
              <w:rPr>
                <w:sz w:val="16"/>
              </w:rPr>
              <w:t>$314,621</w:t>
            </w:r>
          </w:p>
        </w:tc>
        <w:tc>
          <w:tcPr>
            <w:tcW w:type="dxa" w:w="1305"/>
          </w:tcPr>
          <w:p>
            <w:pPr>
              <w:spacing w:after="0"/>
              <w:jc w:val="right"/>
            </w:pPr>
            <w:r>
              <w:rPr>
                <w:sz w:val="16"/>
              </w:rPr>
              <w:t>0.00234%</w:t>
            </w:r>
          </w:p>
        </w:tc>
        <w:tc>
          <w:tcPr>
            <w:tcW w:type="dxa" w:w="1131"/>
          </w:tcPr>
          <w:p>
            <w:pPr>
              <w:spacing w:after="0"/>
              <w:jc w:val="right"/>
            </w:pPr>
            <w:r>
              <w:rPr>
                <w:sz w:val="16"/>
              </w:rPr>
              <w:t>$26,000</w:t>
            </w:r>
          </w:p>
        </w:tc>
        <w:tc>
          <w:tcPr>
            <w:tcW w:type="dxa" w:w="1051"/>
          </w:tcPr>
          <w:p>
            <w:pPr>
              <w:spacing w:after="0"/>
              <w:jc w:val="right"/>
            </w:pPr>
            <w:r>
              <w:rPr>
                <w:sz w:val="16"/>
              </w:rPr>
              <w:t>$20,000</w:t>
            </w:r>
          </w:p>
        </w:tc>
        <w:tc>
          <w:tcPr>
            <w:tcW w:type="dxa" w:w="1313"/>
          </w:tcPr>
          <w:p>
            <w:pPr>
              <w:spacing w:after="0"/>
              <w:jc w:val="right"/>
            </w:pPr>
          </w:p>
        </w:tc>
        <w:tc>
          <w:tcPr>
            <w:tcW w:type="dxa" w:w="1665"/>
          </w:tcPr>
          <w:p>
            <w:pPr>
              <w:spacing w:after="0"/>
              <w:jc w:val="left"/>
            </w:pPr>
            <w:r>
              <w:rPr>
                <w:sz w:val="16"/>
              </w:rPr>
              <w:t>Storm Events damage since the plan includes 2 zone-level High Wind records ($20,000):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$3,062,874,407</w:t>
            </w:r>
          </w:p>
        </w:tc>
        <w:tc>
          <w:tcPr>
            <w:tcW w:type="dxa" w:w="1128"/>
          </w:tcPr>
          <w:p>
            <w:pPr>
              <w:spacing w:after="0"/>
              <w:jc w:val="right"/>
            </w:pPr>
            <w:r>
              <w:rPr>
                <w:sz w:val="16"/>
              </w:rPr>
              <w:t>$55,945,810</w:t>
            </w:r>
          </w:p>
        </w:tc>
        <w:tc>
          <w:tcPr>
            <w:tcW w:type="dxa" w:w="1038"/>
          </w:tcPr>
          <w:p>
            <w:pPr>
              <w:spacing w:after="0"/>
              <w:jc w:val="right"/>
            </w:pPr>
            <w:r>
              <w:rPr>
                <w:sz w:val="16"/>
              </w:rPr>
              <w:t>16,804</w:t>
            </w:r>
          </w:p>
        </w:tc>
        <w:tc>
          <w:tcPr>
            <w:tcW w:type="dxa" w:w="1037"/>
          </w:tcPr>
          <w:p>
            <w:pPr>
              <w:spacing w:after="0"/>
              <w:jc w:val="right"/>
            </w:pPr>
            <w:r>
              <w:rPr>
                <w:sz w:val="16"/>
              </w:rPr>
              <w:t>$105,080</w:t>
            </w:r>
          </w:p>
        </w:tc>
        <w:tc>
          <w:tcPr>
            <w:tcW w:type="dxa" w:w="1126"/>
          </w:tcPr>
          <w:p>
            <w:pPr>
              <w:spacing w:after="0"/>
              <w:jc w:val="right"/>
            </w:pPr>
            <w:r>
              <w:rPr>
                <w:sz w:val="16"/>
              </w:rPr>
              <w:t>$1,076</w:t>
            </w:r>
          </w:p>
        </w:tc>
        <w:tc>
          <w:tcPr>
            <w:tcW w:type="dxa" w:w="887"/>
          </w:tcPr>
          <w:p>
            <w:pPr>
              <w:spacing w:after="0"/>
              <w:jc w:val="right"/>
            </w:pPr>
            <w:r>
              <w:rPr>
                <w:sz w:val="16"/>
              </w:rPr>
              <w:t>$98,000</w:t>
            </w:r>
          </w:p>
        </w:tc>
        <w:tc>
          <w:tcPr>
            <w:tcW w:type="dxa" w:w="1305"/>
          </w:tcPr>
          <w:p>
            <w:pPr>
              <w:spacing w:after="0"/>
              <w:jc w:val="right"/>
            </w:pPr>
            <w:r>
              <w:rPr>
                <w:sz w:val="16"/>
              </w:rPr>
              <w:t>0.00343%</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 Public Assistance recorded (1 declaration)</w:t>
            </w: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$194,304,010</w:t>
            </w:r>
          </w:p>
        </w:tc>
        <w:tc>
          <w:tcPr>
            <w:tcW w:type="dxa" w:w="1128"/>
          </w:tcPr>
          <w:p>
            <w:pPr>
              <w:spacing w:after="0"/>
              <w:jc w:val="right"/>
            </w:pPr>
            <w:r>
              <w:rPr>
                <w:sz w:val="16"/>
              </w:rPr>
              <w:t>$10,190,443</w:t>
            </w:r>
          </w:p>
        </w:tc>
        <w:tc>
          <w:tcPr>
            <w:tcW w:type="dxa" w:w="1038"/>
          </w:tcPr>
          <w:p>
            <w:pPr>
              <w:spacing w:after="0"/>
              <w:jc w:val="right"/>
            </w:pPr>
            <w:r>
              <w:rPr>
                <w:sz w:val="16"/>
              </w:rPr>
              <w:t>2,715</w:t>
            </w:r>
          </w:p>
        </w:tc>
        <w:tc>
          <w:tcPr>
            <w:tcW w:type="dxa" w:w="1037"/>
          </w:tcPr>
          <w:p>
            <w:pPr>
              <w:spacing w:after="0"/>
              <w:jc w:val="right"/>
            </w:pPr>
            <w:r>
              <w:rPr>
                <w:sz w:val="16"/>
              </w:rPr>
              <w:t>$4,191</w:t>
            </w:r>
          </w:p>
        </w:tc>
        <w:tc>
          <w:tcPr>
            <w:tcW w:type="dxa" w:w="1126"/>
          </w:tcPr>
          <w:p>
            <w:pPr>
              <w:spacing w:after="0"/>
              <w:jc w:val="right"/>
            </w:pPr>
            <w:r>
              <w:rPr>
                <w:sz w:val="16"/>
              </w:rPr>
              <w:t>$25</w:t>
            </w:r>
          </w:p>
        </w:tc>
        <w:tc>
          <w:tcPr>
            <w:tcW w:type="dxa" w:w="887"/>
          </w:tcPr>
          <w:p>
            <w:pPr>
              <w:spacing w:after="0"/>
              <w:jc w:val="right"/>
            </w:pPr>
            <w:r>
              <w:rPr>
                <w:sz w:val="16"/>
              </w:rPr>
              <w:t>$1,204</w:t>
            </w:r>
          </w:p>
        </w:tc>
        <w:tc>
          <w:tcPr>
            <w:tcW w:type="dxa" w:w="1305"/>
          </w:tcPr>
          <w:p>
            <w:pPr>
              <w:spacing w:after="0"/>
              <w:jc w:val="right"/>
            </w:pPr>
            <w:r>
              <w:rPr>
                <w:sz w:val="16"/>
              </w:rPr>
              <w:t>0.00216%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$3,062,874,407</w:t>
            </w:r>
          </w:p>
        </w:tc>
        <w:tc>
          <w:tcPr>
            <w:tcW w:type="dxa" w:w="1128"/>
          </w:tcPr>
          <w:p>
            <w:pPr>
              <w:spacing w:after="0"/>
              <w:jc w:val="right"/>
            </w:pPr>
            <w:r>
              <w:rPr>
                <w:sz w:val="16"/>
              </w:rPr>
              <w:t>$55,945,810</w:t>
            </w:r>
          </w:p>
        </w:tc>
        <w:tc>
          <w:tcPr>
            <w:tcW w:type="dxa" w:w="1038"/>
          </w:tcPr>
          <w:p>
            <w:pPr>
              <w:spacing w:after="0"/>
              <w:jc w:val="right"/>
            </w:pPr>
            <w:r>
              <w:rPr>
                <w:sz w:val="16"/>
              </w:rPr>
              <w:t>16,804</w:t>
            </w:r>
          </w:p>
        </w:tc>
        <w:tc>
          <w:tcPr>
            <w:tcW w:type="dxa" w:w="1037"/>
          </w:tcPr>
          <w:p>
            <w:pPr>
              <w:spacing w:after="0"/>
              <w:jc w:val="right"/>
            </w:pPr>
            <w:r>
              <w:rPr>
                <w:sz w:val="16"/>
              </w:rPr>
              <w:t>$1,961</w:t>
            </w:r>
          </w:p>
        </w:tc>
        <w:tc>
          <w:tcPr>
            <w:tcW w:type="dxa" w:w="1126"/>
          </w:tcPr>
          <w:p>
            <w:pPr>
              <w:spacing w:after="0"/>
              <w:jc w:val="right"/>
            </w:pPr>
            <w:r>
              <w:rPr>
                <w:sz w:val="16"/>
              </w:rPr>
              <w:t>$24</w:t>
            </w:r>
          </w:p>
        </w:tc>
        <w:tc>
          <w:tcPr>
            <w:tcW w:type="dxa" w:w="887"/>
          </w:tcPr>
          <w:p>
            <w:pPr>
              <w:spacing w:after="0"/>
              <w:jc w:val="right"/>
            </w:pPr>
            <w:r>
              <w:rPr>
                <w:sz w:val="16"/>
              </w:rPr>
              <w:t>$4,301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$25,000</w:t>
            </w:r>
          </w:p>
        </w:tc>
        <w:tc>
          <w:tcPr>
            <w:tcW w:type="dxa" w:w="1313"/>
          </w:tcPr>
          <w:p>
            <w:pPr>
              <w:spacing w:after="0"/>
              <w:jc w:val="right"/>
            </w:pPr>
            <w:r>
              <w:rPr>
                <w:sz w:val="16"/>
              </w:rPr>
              <w:t>no Public Assistance recorded (2 declarations)</w:t>
            </w: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2024-03-20 (Storm Events through 2026-06-30): 18 county-coded records, 18 with a damage value recorded (including $0), $101,000; 11 zone-level records, 7 with a damage value recorded (including $0), $45,000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16,804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$3,062,874,407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$55,945,810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$3,948,934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$856,999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68"/>
        <w:gridCol w:w="1328"/>
        <w:gridCol w:w="1328"/>
        <w:gridCol w:w="1328"/>
        <w:gridCol w:w="1328"/>
        <w:gridCol w:w="1328"/>
        <w:gridCol w:w="1328"/>
        <w:gridCol w:w="1478"/>
      </w:tblGrid>
      <w:tr>
        <w:trPr>
          <w:cantSplit/>
          <w:tblHeader/>
        </w:trPr>
        <w:tc>
          <w:tcPr>
            <w:tcW w:type="dxa" w:w="4668"/>
            <w:shd w:val="clear" w:color="auto" w:fill="E8E8E8"/>
          </w:tcPr>
          <w:p>
            <w:pPr>
              <w:spacing w:after="0"/>
              <w:jc w:val="left"/>
            </w:pPr>
            <w:r>
              <w:rPr>
                <w:b/>
                <w:sz w:val="16"/>
              </w:rPr>
              <w:t>Scope</w:t>
            </w:r>
          </w:p>
        </w:tc>
        <w:tc>
          <w:tcPr>
            <w:tcW w:type="dxa" w:w="1328"/>
            <w:shd w:val="clear" w:color="auto" w:fill="E8E8E8"/>
          </w:tcPr>
          <w:p>
            <w:pPr>
              <w:spacing w:after="0"/>
              <w:jc w:val="right"/>
            </w:pPr>
            <w:r>
              <w:rPr>
                <w:b/>
                <w:sz w:val="16"/>
              </w:rPr>
              <w:t>RL, FMA</w:t>
            </w:r>
          </w:p>
          <w:p>
            <w:pPr>
              <w:spacing w:after="0"/>
              <w:jc w:val="right"/>
            </w:pPr>
            <w:r>
              <w:rPr>
                <w:i/>
                <w:color w:val="555555"/>
                <w:sz w:val="14"/>
              </w:rPr>
              <w:t>properties</w:t>
            </w:r>
          </w:p>
        </w:tc>
        <w:tc>
          <w:tcPr>
            <w:tcW w:type="dxa" w:w="1328"/>
            <w:shd w:val="clear" w:color="auto" w:fill="E8E8E8"/>
          </w:tcPr>
          <w:p>
            <w:pPr>
              <w:spacing w:after="0"/>
              <w:jc w:val="right"/>
            </w:pPr>
            <w:r>
              <w:rPr>
                <w:b/>
                <w:sz w:val="16"/>
              </w:rPr>
              <w:t>SRL, FMA</w:t>
            </w:r>
          </w:p>
          <w:p>
            <w:pPr>
              <w:spacing w:after="0"/>
              <w:jc w:val="right"/>
            </w:pPr>
            <w:r>
              <w:rPr>
                <w:i/>
                <w:color w:val="555555"/>
                <w:sz w:val="14"/>
              </w:rPr>
              <w:t>properties</w:t>
            </w:r>
          </w:p>
        </w:tc>
        <w:tc>
          <w:tcPr>
            <w:tcW w:type="dxa" w:w="1328"/>
            <w:shd w:val="clear" w:color="auto" w:fill="E8E8E8"/>
          </w:tcPr>
          <w:p>
            <w:pPr>
              <w:spacing w:after="0"/>
              <w:jc w:val="right"/>
            </w:pPr>
            <w:r>
              <w:rPr>
                <w:b/>
                <w:sz w:val="16"/>
              </w:rPr>
              <w:t>RL, NFIP</w:t>
            </w:r>
          </w:p>
          <w:p>
            <w:pPr>
              <w:spacing w:after="0"/>
              <w:jc w:val="right"/>
            </w:pPr>
            <w:r>
              <w:rPr>
                <w:i/>
                <w:color w:val="555555"/>
                <w:sz w:val="14"/>
              </w:rPr>
              <w:t>properties</w:t>
            </w:r>
          </w:p>
        </w:tc>
        <w:tc>
          <w:tcPr>
            <w:tcW w:type="dxa" w:w="1328"/>
            <w:shd w:val="clear" w:color="auto" w:fill="E8E8E8"/>
          </w:tcPr>
          <w:p>
            <w:pPr>
              <w:spacing w:after="0"/>
              <w:jc w:val="right"/>
            </w:pPr>
            <w:r>
              <w:rPr>
                <w:b/>
                <w:sz w:val="16"/>
              </w:rPr>
              <w:t>SRL, NFIP</w:t>
            </w:r>
          </w:p>
          <w:p>
            <w:pPr>
              <w:spacing w:after="0"/>
              <w:jc w:val="right"/>
            </w:pPr>
            <w:r>
              <w:rPr>
                <w:i/>
                <w:color w:val="555555"/>
                <w:sz w:val="14"/>
              </w:rPr>
              <w:t>properties</w:t>
            </w:r>
          </w:p>
        </w:tc>
        <w:tc>
          <w:tcPr>
            <w:tcW w:type="dxa" w:w="13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8"/>
            <w:shd w:val="clear" w:color="auto" w:fill="E8E8E8"/>
          </w:tcPr>
          <w:p>
            <w:pPr>
              <w:spacing w:after="0"/>
              <w:jc w:val="right"/>
            </w:pPr>
            <w:r>
              <w:rPr>
                <w:b/>
                <w:sz w:val="16"/>
              </w:rPr>
              <w:t>Mitigated</w:t>
            </w:r>
          </w:p>
          <w:p>
            <w:pPr>
              <w:spacing w:after="0"/>
              <w:jc w:val="right"/>
            </w:pPr>
            <w:r>
              <w:rPr>
                <w:i/>
                <w:color w:val="555555"/>
                <w:sz w:val="14"/>
              </w:rPr>
              <w:t>properties</w:t>
            </w:r>
          </w:p>
        </w:tc>
        <w:tc>
          <w:tcPr>
            <w:tcW w:type="dxa" w:w="147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68"/>
          </w:tcPr>
          <w:p>
            <w:pPr>
              <w:spacing w:after="0"/>
              <w:jc w:val="left"/>
            </w:pPr>
            <w:r>
              <w:rPr>
                <w:sz w:val="16"/>
              </w:rPr>
              <w:t>County total</w:t>
            </w:r>
          </w:p>
        </w:tc>
        <w:tc>
          <w:tcPr>
            <w:tcW w:type="dxa" w:w="1328"/>
          </w:tcPr>
          <w:p>
            <w:pPr>
              <w:spacing w:after="0"/>
              <w:jc w:val="right"/>
            </w:pPr>
            <w:r>
              <w:rPr>
                <w:sz w:val="16"/>
              </w:rPr>
              <w:t>0</w:t>
            </w:r>
          </w:p>
        </w:tc>
        <w:tc>
          <w:tcPr>
            <w:tcW w:type="dxa" w:w="1328"/>
          </w:tcPr>
          <w:p>
            <w:pPr>
              <w:spacing w:after="0"/>
              <w:jc w:val="right"/>
            </w:pPr>
            <w:r>
              <w:rPr>
                <w:sz w:val="16"/>
              </w:rPr>
              <w:t>0</w:t>
            </w:r>
          </w:p>
        </w:tc>
        <w:tc>
          <w:tcPr>
            <w:tcW w:type="dxa" w:w="1328"/>
          </w:tcPr>
          <w:p>
            <w:pPr>
              <w:spacing w:after="0"/>
              <w:jc w:val="right"/>
            </w:pPr>
            <w:r>
              <w:rPr>
                <w:sz w:val="16"/>
              </w:rPr>
              <w:t>1</w:t>
            </w:r>
          </w:p>
        </w:tc>
        <w:tc>
          <w:tcPr>
            <w:tcW w:type="dxa" w:w="1328"/>
          </w:tcPr>
          <w:p>
            <w:pPr>
              <w:spacing w:after="0"/>
              <w:jc w:val="right"/>
            </w:pPr>
            <w:r>
              <w:rPr>
                <w:sz w:val="16"/>
              </w:rPr>
              <w:t>0</w:t>
            </w:r>
          </w:p>
        </w:tc>
        <w:tc>
          <w:tcPr>
            <w:tcW w:type="dxa" w:w="1328"/>
          </w:tcPr>
          <w:p>
            <w:pPr>
              <w:spacing w:after="0"/>
              <w:jc w:val="right"/>
            </w:pPr>
            <w:r>
              <w:rPr>
                <w:sz w:val="16"/>
              </w:rPr>
              <w:t>1</w:t>
            </w:r>
          </w:p>
        </w:tc>
        <w:tc>
          <w:tcPr>
            <w:tcW w:type="dxa" w:w="1328"/>
          </w:tcPr>
          <w:p>
            <w:pPr>
              <w:spacing w:after="0"/>
              <w:jc w:val="right"/>
            </w:pPr>
            <w:r>
              <w:rPr>
                <w:sz w:val="16"/>
              </w:rPr>
              <w:t>0</w:t>
            </w:r>
          </w:p>
        </w:tc>
        <w:tc>
          <w:tcPr>
            <w:tcW w:type="dxa" w:w="1478"/>
          </w:tcPr>
          <w:p>
            <w:pPr>
              <w:spacing w:after="0"/>
              <w:jc w:val="right"/>
            </w:pPr>
            <w:r>
              <w:rPr>
                <w:sz w:val="16"/>
              </w:rPr>
              <w:t>0</w:t>
            </w:r>
          </w:p>
        </w:tc>
      </w:tr>
      <w:tr>
        <w:trPr>
          <w:cantSplit/>
        </w:trPr>
        <w:tc>
          <w:tcPr>
            <w:tcW w:type="dxa" w:w="4668"/>
          </w:tcPr>
          <w:p>
            <w:pPr>
              <w:spacing w:after="0"/>
              <w:jc w:val="left"/>
            </w:pPr>
            <w:r>
              <w:rPr>
                <w:sz w:val="16"/>
              </w:rPr>
              <w:t>of which: Scottsville town (plan jurisdiction listed on the Albemarle County and Fluvanna County page)</w:t>
            </w:r>
          </w:p>
        </w:tc>
        <w:tc>
          <w:tcPr>
            <w:tcW w:type="dxa" w:w="1328"/>
          </w:tcPr>
          <w:p>
            <w:pPr>
              <w:spacing w:after="0"/>
              <w:jc w:val="right"/>
            </w:pPr>
            <w:r>
              <w:rPr>
                <w:sz w:val="16"/>
              </w:rPr>
              <w:t>0</w:t>
            </w:r>
          </w:p>
        </w:tc>
        <w:tc>
          <w:tcPr>
            <w:tcW w:type="dxa" w:w="1328"/>
          </w:tcPr>
          <w:p>
            <w:pPr>
              <w:spacing w:after="0"/>
              <w:jc w:val="right"/>
            </w:pPr>
            <w:r>
              <w:rPr>
                <w:sz w:val="16"/>
              </w:rPr>
              <w:t>0</w:t>
            </w:r>
          </w:p>
        </w:tc>
        <w:tc>
          <w:tcPr>
            <w:tcW w:type="dxa" w:w="1328"/>
          </w:tcPr>
          <w:p>
            <w:pPr>
              <w:spacing w:after="0"/>
              <w:jc w:val="right"/>
            </w:pPr>
            <w:r>
              <w:rPr>
                <w:sz w:val="16"/>
              </w:rPr>
              <w:t>1</w:t>
            </w:r>
          </w:p>
        </w:tc>
        <w:tc>
          <w:tcPr>
            <w:tcW w:type="dxa" w:w="1328"/>
          </w:tcPr>
          <w:p>
            <w:pPr>
              <w:spacing w:after="0"/>
              <w:jc w:val="right"/>
            </w:pPr>
            <w:r>
              <w:rPr>
                <w:sz w:val="16"/>
              </w:rPr>
              <w:t>0</w:t>
            </w:r>
          </w:p>
        </w:tc>
        <w:tc>
          <w:tcPr>
            <w:tcW w:type="dxa" w:w="1328"/>
          </w:tcPr>
          <w:p>
            <w:pPr>
              <w:spacing w:after="0"/>
              <w:jc w:val="right"/>
            </w:pPr>
            <w:r>
              <w:rPr>
                <w:sz w:val="16"/>
              </w:rPr>
              <w:t>1</w:t>
            </w:r>
          </w:p>
        </w:tc>
        <w:tc>
          <w:tcPr>
            <w:tcW w:type="dxa" w:w="1328"/>
          </w:tcPr>
          <w:p>
            <w:pPr>
              <w:spacing w:after="0"/>
              <w:jc w:val="right"/>
            </w:pPr>
            <w:r>
              <w:rPr>
                <w:sz w:val="16"/>
              </w:rPr>
              <w:t>0</w:t>
            </w:r>
          </w:p>
        </w:tc>
        <w:tc>
          <w:tcPr>
            <w:tcW w:type="dxa" w:w="1478"/>
          </w:tcPr>
          <w:p>
            <w:pPr>
              <w:spacing w:after="0"/>
              <w:jc w:val="right"/>
            </w:pPr>
            <w:r>
              <w:rPr>
                <w:sz w:val="16"/>
              </w:rPr>
              <w:t>0</w:t>
            </w:r>
          </w:p>
        </w:tc>
      </w:tr>
      <w:tr>
        <w:trPr>
          <w:cantSplit/>
        </w:trPr>
        <w:tc>
          <w:tcPr>
            <w:tcW w:type="dxa" w:w="4668"/>
          </w:tcPr>
          <w:p>
            <w:pPr>
              <w:spacing w:after="0"/>
              <w:jc w:val="left"/>
            </w:pPr>
            <w:r>
              <w:rPr>
                <w:sz w:val="16"/>
              </w:rPr>
              <w:t>Statewide, no county in FEMA's file</w:t>
            </w:r>
          </w:p>
        </w:tc>
        <w:tc>
          <w:tcPr>
            <w:tcW w:type="dxa" w:w="1328"/>
          </w:tcPr>
          <w:p>
            <w:pPr>
              <w:spacing w:after="0"/>
              <w:jc w:val="right"/>
            </w:pPr>
            <w:r>
              <w:rPr>
                <w:sz w:val="16"/>
              </w:rPr>
              <w:t>0</w:t>
            </w:r>
          </w:p>
        </w:tc>
        <w:tc>
          <w:tcPr>
            <w:tcW w:type="dxa" w:w="1328"/>
          </w:tcPr>
          <w:p>
            <w:pPr>
              <w:spacing w:after="0"/>
              <w:jc w:val="right"/>
            </w:pPr>
            <w:r>
              <w:rPr>
                <w:sz w:val="16"/>
              </w:rPr>
              <w:t>0</w:t>
            </w:r>
          </w:p>
        </w:tc>
        <w:tc>
          <w:tcPr>
            <w:tcW w:type="dxa" w:w="1328"/>
          </w:tcPr>
          <w:p>
            <w:pPr>
              <w:spacing w:after="0"/>
              <w:jc w:val="right"/>
            </w:pPr>
            <w:r>
              <w:rPr>
                <w:sz w:val="16"/>
              </w:rPr>
              <w:t>4</w:t>
            </w:r>
          </w:p>
        </w:tc>
        <w:tc>
          <w:tcPr>
            <w:tcW w:type="dxa" w:w="1328"/>
          </w:tcPr>
          <w:p>
            <w:pPr>
              <w:spacing w:after="0"/>
              <w:jc w:val="right"/>
            </w:pPr>
            <w:r>
              <w:rPr>
                <w:sz w:val="16"/>
              </w:rPr>
              <w:t>0</w:t>
            </w:r>
          </w:p>
        </w:tc>
        <w:tc>
          <w:tcPr>
            <w:tcW w:type="dxa" w:w="1328"/>
          </w:tcPr>
          <w:p>
            <w:pPr>
              <w:spacing w:after="0"/>
              <w:jc w:val="right"/>
            </w:pPr>
            <w:r>
              <w:rPr>
                <w:sz w:val="16"/>
              </w:rPr>
              <w:t>4</w:t>
            </w:r>
          </w:p>
        </w:tc>
        <w:tc>
          <w:tcPr>
            <w:tcW w:type="dxa" w:w="1328"/>
          </w:tcPr>
          <w:p>
            <w:pPr>
              <w:spacing w:after="0"/>
              <w:jc w:val="right"/>
            </w:pPr>
            <w:r>
              <w:rPr>
                <w:sz w:val="16"/>
              </w:rPr>
              <w:t>0</w:t>
            </w:r>
          </w:p>
        </w:tc>
        <w:tc>
          <w:tcPr>
            <w:tcW w:type="dxa" w:w="1478"/>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Buckingham County</w:t>
            </w:r>
          </w:p>
        </w:tc>
        <w:tc>
          <w:tcPr>
            <w:tcW w:type="dxa" w:w="1652"/>
          </w:tcPr>
          <w:p>
            <w:pPr>
              <w:spacing w:after="0"/>
              <w:jc w:val="left"/>
            </w:pPr>
            <w:r>
              <w:rPr>
                <w:sz w:val="16"/>
              </w:rPr>
              <w:t>510026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Dillwyn town</w:t>
            </w:r>
          </w:p>
        </w:tc>
        <w:tc>
          <w:tcPr>
            <w:tcW w:type="dxa" w:w="1652"/>
          </w:tcPr>
          <w:p>
            <w:pPr>
              <w:spacing w:after="0"/>
              <w:jc w:val="left"/>
            </w:pPr>
            <w:r>
              <w:rPr>
                <w:sz w:val="16"/>
              </w:rPr>
              <w:t>510335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Buckingham County, VA: risk-assessment baseline packet, release 2026-10 (data as of 2026-09-30; County FIPS 51029). Automated baseline. </w:t>
      </w:r>
      <w:hyperlink r:id="rId15">
        <w:r>
          <w:rPr>
            <w:color w:val="1F4E99"/>
            <w:sz w:val="17"/>
            <w:u w:val="single"/>
          </w:rPr>
          <w:t>https://hazardplain.org/va/51029/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Buckingham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Buckingham County, VA: Risk-assessment baseline packet</dc:title>
  <dc:subject>Hazard Plain release 2026-10, as of 2026-09-30. Automated baseline</dc:subject>
  <dc:creator>Hazard Plain</dc:creator>
  <cp:keywords>Hazard Plain; hazard mitigation; risk assessment; 51029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