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Arlington County, VA</w:t>
      </w:r>
    </w:p>
    <w:p>
      <w:pPr>
        <w:spacing w:after="120" w:before="0"/>
      </w:pPr>
      <w:r>
        <w:rPr>
          <w:color w:val="555555"/>
          <w:sz w:val="24"/>
        </w:rPr>
        <w:t>Risk-assessment baseline packet</w:t>
      </w:r>
    </w:p>
    <w:p>
      <w:pPr>
        <w:spacing w:after="120" w:before="0"/>
      </w:pPr>
      <w:r>
        <w:rPr>
          <w:b/>
          <w:sz w:val="18"/>
        </w:rPr>
        <w:t xml:space="preserve">County FIPS: </w:t>
      </w:r>
      <w:r>
        <w:rPr>
          <w:sz w:val="18"/>
        </w:rPr>
        <w:t>51013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2028-02-22. Plan: PDC 08 Northern Virginia Hazard Mitigation Plan (FEMA plan 108862), approved 2023-02-23.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2023-02-23: 1 new hazard declaration (1 incident) and 63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($22,501,600 a year), Heat Wave ($4,403,916) and Hurricane ($2,952,030).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2028-02-22</w:t>
      </w:r>
    </w:p>
    <w:p>
      <w:pPr>
        <w:keepNext/>
        <w:spacing w:after="40" w:before="0"/>
      </w:pPr>
      <w:r>
        <w:rPr>
          <w:b/>
        </w:rPr>
        <w:t xml:space="preserve">Plan: </w:t>
      </w:r>
      <w:r>
        <w:rPr/>
        <w:t>PDC 08 Northern Virginia Hazard Mitigation Plan (FEMA plan 108862)</w:t>
      </w:r>
    </w:p>
    <w:p>
      <w:pPr>
        <w:keepNext/>
        <w:spacing w:after="40" w:before="0"/>
      </w:pPr>
      <w:r>
        <w:rPr>
          <w:b/>
        </w:rPr>
        <w:t xml:space="preserve">Approved: </w:t>
      </w:r>
      <w:r>
        <w:rPr/>
        <w:t>2023-02-23</w:t>
      </w:r>
    </w:p>
    <w:p>
      <w:pPr>
        <w:keepNext/>
        <w:spacing w:after="40" w:before="0"/>
      </w:pPr>
      <w:r>
        <w:rPr>
          <w:b/>
        </w:rPr>
        <w:t xml:space="preserve">Days to expiry: </w:t>
      </w:r>
      <w:r>
        <w:rPr/>
        <w:t>510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9"/>
        <w:gridCol w:w="680"/>
        <w:gridCol w:w="2088"/>
        <w:gridCol w:w="1738"/>
        <w:gridCol w:w="1037"/>
        <w:gridCol w:w="1037"/>
        <w:gridCol w:w="857"/>
        <w:gridCol w:w="2552"/>
        <w:gridCol w:w="2675"/>
      </w:tblGrid>
      <w:tr>
        <w:trPr>
          <w:cantSplit/>
          <w:tblHeader/>
        </w:trPr>
        <w:tc>
          <w:tcPr>
            <w:tcW w:type="dxa" w:w="144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88"/>
            <w:shd w:val="clear" w:color="auto" w:fill="E8E8E8"/>
          </w:tcPr>
          <w:p>
            <w:pPr>
              <w:spacing w:after="0"/>
              <w:jc w:val="left"/>
            </w:pPr>
            <w:r>
              <w:rPr>
                <w:b/>
                <w:sz w:val="16"/>
              </w:rPr>
              <w:t>Status</w:t>
            </w:r>
          </w:p>
        </w:tc>
        <w:tc>
          <w:tcPr>
            <w:tcW w:type="dxa" w:w="173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52"/>
            <w:shd w:val="clear" w:color="auto" w:fill="E8E8E8"/>
          </w:tcPr>
          <w:p>
            <w:pPr>
              <w:spacing w:after="0"/>
              <w:jc w:val="left"/>
            </w:pPr>
            <w:r>
              <w:rPr>
                <w:b/>
                <w:sz w:val="16"/>
              </w:rPr>
              <w:t>Update underway</w:t>
            </w:r>
          </w:p>
        </w:tc>
        <w:tc>
          <w:tcPr>
            <w:tcW w:type="dxa" w:w="2675"/>
            <w:shd w:val="clear" w:color="auto" w:fill="E8E8E8"/>
          </w:tcPr>
          <w:p>
            <w:pPr>
              <w:spacing w:after="0"/>
              <w:jc w:val="left"/>
            </w:pPr>
            <w:r>
              <w:rPr>
                <w:b/>
                <w:sz w:val="16"/>
              </w:rPr>
              <w:t>Notes</w:t>
            </w:r>
          </w:p>
        </w:tc>
      </w:tr>
      <w:tr>
        <w:trPr>
          <w:cantSplit/>
        </w:trPr>
        <w:tc>
          <w:tcPr>
            <w:tcW w:type="dxa" w:w="1449"/>
          </w:tcPr>
          <w:p>
            <w:pPr>
              <w:spacing w:after="0"/>
              <w:jc w:val="left"/>
            </w:pPr>
            <w:r>
              <w:rPr>
                <w:sz w:val="16"/>
              </w:rPr>
              <w:t>Arlington County</w:t>
            </w:r>
          </w:p>
        </w:tc>
        <w:tc>
          <w:tcPr>
            <w:tcW w:type="dxa" w:w="680"/>
          </w:tcPr>
          <w:p>
            <w:pPr>
              <w:spacing w:after="0"/>
              <w:jc w:val="left"/>
            </w:pPr>
            <w:r>
              <w:rPr>
                <w:sz w:val="16"/>
              </w:rPr>
              <w:t>County</w:t>
            </w:r>
          </w:p>
        </w:tc>
        <w:tc>
          <w:tcPr>
            <w:tcW w:type="dxa" w:w="2088"/>
          </w:tcPr>
          <w:p>
            <w:pPr>
              <w:spacing w:after="0"/>
              <w:jc w:val="left"/>
            </w:pPr>
            <w:r>
              <w:rPr>
                <w:sz w:val="16"/>
              </w:rPr>
              <w:t>Approved, expires 2028-02-22</w:t>
            </w:r>
          </w:p>
        </w:tc>
        <w:tc>
          <w:tcPr>
            <w:tcW w:type="dxa" w:w="1738"/>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57"/>
          </w:tcPr>
          <w:p>
            <w:pPr>
              <w:spacing w:after="0"/>
              <w:jc w:val="right"/>
            </w:pPr>
            <w:r>
              <w:rPr>
                <w:sz w:val="16"/>
              </w:rPr>
              <w:t>510</w:t>
            </w:r>
          </w:p>
        </w:tc>
        <w:tc>
          <w:tcPr>
            <w:tcW w:type="dxa" w:w="2552"/>
          </w:tcPr>
          <w:p>
            <w:pPr>
              <w:spacing w:after="0"/>
              <w:jc w:val="left"/>
            </w:pPr>
            <w:r>
              <w:rPr>
                <w:sz w:val="16"/>
              </w:rPr>
              <w:t>FEMA tracker shows a plan in progress</w:t>
            </w:r>
          </w:p>
        </w:tc>
        <w:tc>
          <w:tcPr>
            <w:tcW w:type="dxa" w:w="2675"/>
          </w:tcPr>
          <w:p>
            <w:pPr>
              <w:spacing w:after="0"/>
              <w:jc w:val="left"/>
            </w:pPr>
            <w:r>
              <w:rPr>
                <w:sz w:val="16"/>
              </w:rPr>
              <w:t>this jurisdiction approved 2023-06-10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108862 covers 19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1"/>
        <w:gridCol w:w="1281"/>
        <w:gridCol w:w="1126"/>
        <w:gridCol w:w="1126"/>
        <w:gridCol w:w="1604"/>
        <w:gridCol w:w="1175"/>
        <w:gridCol w:w="1721"/>
        <w:gridCol w:w="3066"/>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1"/>
            <w:shd w:val="clear" w:color="auto" w:fill="E8E8E8"/>
          </w:tcPr>
          <w:p>
            <w:pPr>
              <w:spacing w:after="0"/>
              <w:jc w:val="left"/>
            </w:pPr>
            <w:r>
              <w:rPr>
                <w:b/>
                <w:sz w:val="16"/>
              </w:rPr>
              <w:t>NRI risk rating</w:t>
            </w:r>
          </w:p>
        </w:tc>
        <w:tc>
          <w:tcPr>
            <w:tcW w:type="dxa" w:w="128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6"/>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$21,854,913</w:t>
            </w:r>
          </w:p>
        </w:tc>
        <w:tc>
          <w:tcPr>
            <w:tcW w:type="dxa" w:w="1126"/>
          </w:tcPr>
          <w:p>
            <w:pPr>
              <w:spacing w:after="0"/>
              <w:jc w:val="right"/>
            </w:pPr>
            <w:r>
              <w:rPr>
                <w:sz w:val="16"/>
              </w:rPr>
              <w:t>$9</w:t>
            </w:r>
          </w:p>
        </w:tc>
        <w:tc>
          <w:tcPr>
            <w:tcW w:type="dxa" w:w="1604"/>
          </w:tcPr>
          <w:p>
            <w:pPr>
              <w:spacing w:after="0"/>
              <w:jc w:val="right"/>
            </w:pPr>
            <w:r>
              <w:rPr>
                <w:sz w:val="16"/>
              </w:rPr>
              <w:t>$646,677</w:t>
            </w:r>
          </w:p>
        </w:tc>
        <w:tc>
          <w:tcPr>
            <w:tcW w:type="dxa" w:w="1175"/>
          </w:tcPr>
          <w:p>
            <w:pPr>
              <w:spacing w:after="0"/>
              <w:jc w:val="right"/>
            </w:pPr>
            <w:r>
              <w:rPr>
                <w:sz w:val="16"/>
              </w:rPr>
              <w:t>$22,501,600</w:t>
            </w:r>
          </w:p>
        </w:tc>
        <w:tc>
          <w:tcPr>
            <w:tcW w:type="dxa" w:w="1721"/>
          </w:tcPr>
          <w:p>
            <w:pPr>
              <w:spacing w:after="0"/>
              <w:jc w:val="right"/>
            </w:pPr>
            <w:r>
              <w:rPr>
                <w:sz w:val="16"/>
              </w:rPr>
              <w:t>46</w:t>
            </w:r>
          </w:p>
        </w:tc>
        <w:tc>
          <w:tcPr>
            <w:tcW w:type="dxa" w:w="3066"/>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Heat Wave</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604"/>
          </w:tcPr>
          <w:p>
            <w:pPr>
              <w:spacing w:after="0"/>
              <w:jc w:val="right"/>
            </w:pPr>
            <w:r>
              <w:rPr>
                <w:sz w:val="16"/>
              </w:rPr>
              <w:t>$4,403,916</w:t>
            </w:r>
          </w:p>
        </w:tc>
        <w:tc>
          <w:tcPr>
            <w:tcW w:type="dxa" w:w="1175"/>
          </w:tcPr>
          <w:p>
            <w:pPr>
              <w:spacing w:after="0"/>
              <w:jc w:val="right"/>
            </w:pPr>
            <w:r>
              <w:rPr>
                <w:sz w:val="16"/>
              </w:rPr>
              <w:t>$4,403,916</w:t>
            </w:r>
          </w:p>
        </w:tc>
        <w:tc>
          <w:tcPr>
            <w:tcW w:type="dxa" w:w="1721"/>
          </w:tcPr>
          <w:p>
            <w:pPr>
              <w:spacing w:after="0"/>
              <w:jc w:val="right"/>
            </w:pPr>
            <w:r>
              <w:rPr>
                <w:sz w:val="16"/>
              </w:rPr>
              <w:t>66</w:t>
            </w:r>
          </w:p>
        </w:tc>
        <w:tc>
          <w:tcPr>
            <w:tcW w:type="dxa" w:w="3066"/>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Hurricane</w:t>
            </w:r>
          </w:p>
        </w:tc>
        <w:tc>
          <w:tcPr>
            <w:tcW w:type="dxa" w:w="1281"/>
          </w:tcPr>
          <w:p>
            <w:pPr>
              <w:spacing w:after="0"/>
              <w:jc w:val="left"/>
            </w:pPr>
            <w:r>
              <w:rPr>
                <w:sz w:val="16"/>
              </w:rPr>
              <w:t>Relatively Low</w:t>
            </w:r>
          </w:p>
        </w:tc>
        <w:tc>
          <w:tcPr>
            <w:tcW w:type="dxa" w:w="1281"/>
          </w:tcPr>
          <w:p>
            <w:pPr>
              <w:spacing w:after="0"/>
              <w:jc w:val="left"/>
            </w:pPr>
            <w:r>
              <w:rPr>
                <w:sz w:val="16"/>
              </w:rPr>
              <w:t>Relatively Moderate</w:t>
            </w:r>
          </w:p>
        </w:tc>
        <w:tc>
          <w:tcPr>
            <w:tcW w:type="dxa" w:w="1126"/>
          </w:tcPr>
          <w:p>
            <w:pPr>
              <w:spacing w:after="0"/>
              <w:jc w:val="right"/>
            </w:pPr>
            <w:r>
              <w:rPr>
                <w:sz w:val="16"/>
              </w:rPr>
              <w:t>$2,839,652</w:t>
            </w:r>
          </w:p>
        </w:tc>
        <w:tc>
          <w:tcPr>
            <w:tcW w:type="dxa" w:w="1126"/>
          </w:tcPr>
          <w:p>
            <w:pPr>
              <w:spacing w:after="0"/>
              <w:jc w:val="right"/>
            </w:pPr>
            <w:r>
              <w:rPr>
                <w:sz w:val="16"/>
              </w:rPr>
              <w:t>$42</w:t>
            </w:r>
          </w:p>
        </w:tc>
        <w:tc>
          <w:tcPr>
            <w:tcW w:type="dxa" w:w="1604"/>
          </w:tcPr>
          <w:p>
            <w:pPr>
              <w:spacing w:after="0"/>
              <w:jc w:val="right"/>
            </w:pPr>
            <w:r>
              <w:rPr>
                <w:sz w:val="16"/>
              </w:rPr>
              <w:t>$112,336</w:t>
            </w:r>
          </w:p>
        </w:tc>
        <w:tc>
          <w:tcPr>
            <w:tcW w:type="dxa" w:w="1175"/>
          </w:tcPr>
          <w:p>
            <w:pPr>
              <w:spacing w:after="0"/>
              <w:jc w:val="right"/>
            </w:pPr>
            <w:r>
              <w:rPr>
                <w:sz w:val="16"/>
              </w:rPr>
              <w:t>$2,952,030</w:t>
            </w:r>
          </w:p>
        </w:tc>
        <w:tc>
          <w:tcPr>
            <w:tcW w:type="dxa" w:w="1721"/>
          </w:tcPr>
          <w:p>
            <w:pPr>
              <w:spacing w:after="0"/>
              <w:jc w:val="right"/>
            </w:pPr>
            <w:r>
              <w:rPr>
                <w:sz w:val="16"/>
              </w:rPr>
              <w:t>5</w:t>
            </w:r>
          </w:p>
        </w:tc>
        <w:tc>
          <w:tcPr>
            <w:tcW w:type="dxa" w:w="3066"/>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Strong Wind</w:t>
            </w:r>
          </w:p>
        </w:tc>
        <w:tc>
          <w:tcPr>
            <w:tcW w:type="dxa" w:w="1281"/>
          </w:tcPr>
          <w:p>
            <w:pPr>
              <w:spacing w:after="0"/>
              <w:jc w:val="left"/>
            </w:pPr>
            <w:r>
              <w:rPr>
                <w:sz w:val="16"/>
              </w:rPr>
              <w:t>Relatively Moderate</w:t>
            </w:r>
          </w:p>
        </w:tc>
        <w:tc>
          <w:tcPr>
            <w:tcW w:type="dxa" w:w="1281"/>
          </w:tcPr>
          <w:p>
            <w:pPr>
              <w:spacing w:after="0"/>
              <w:jc w:val="left"/>
            </w:pPr>
            <w:r>
              <w:rPr>
                <w:sz w:val="16"/>
              </w:rPr>
              <w:t>Relatively High</w:t>
            </w:r>
          </w:p>
        </w:tc>
        <w:tc>
          <w:tcPr>
            <w:tcW w:type="dxa" w:w="1126"/>
          </w:tcPr>
          <w:p>
            <w:pPr>
              <w:spacing w:after="0"/>
              <w:jc w:val="right"/>
            </w:pPr>
            <w:r>
              <w:rPr>
                <w:sz w:val="16"/>
              </w:rPr>
              <w:t>$1,400,550</w:t>
            </w:r>
          </w:p>
        </w:tc>
        <w:tc>
          <w:tcPr>
            <w:tcW w:type="dxa" w:w="1126"/>
          </w:tcPr>
          <w:p>
            <w:pPr>
              <w:spacing w:after="0"/>
              <w:jc w:val="right"/>
            </w:pPr>
            <w:r>
              <w:rPr>
                <w:sz w:val="16"/>
              </w:rPr>
              <w:t>$2,167</w:t>
            </w:r>
          </w:p>
        </w:tc>
        <w:tc>
          <w:tcPr>
            <w:tcW w:type="dxa" w:w="1604"/>
          </w:tcPr>
          <w:p>
            <w:pPr>
              <w:spacing w:after="0"/>
              <w:jc w:val="right"/>
            </w:pPr>
            <w:r>
              <w:rPr>
                <w:sz w:val="16"/>
              </w:rPr>
              <w:t>$607,455</w:t>
            </w:r>
          </w:p>
        </w:tc>
        <w:tc>
          <w:tcPr>
            <w:tcW w:type="dxa" w:w="1175"/>
          </w:tcPr>
          <w:p>
            <w:pPr>
              <w:spacing w:after="0"/>
              <w:jc w:val="right"/>
            </w:pPr>
            <w:r>
              <w:rPr>
                <w:sz w:val="16"/>
              </w:rPr>
              <w:t>$2,010,172</w:t>
            </w:r>
          </w:p>
        </w:tc>
        <w:tc>
          <w:tcPr>
            <w:tcW w:type="dxa" w:w="1721"/>
          </w:tcPr>
          <w:p>
            <w:pPr>
              <w:spacing w:after="0"/>
              <w:jc w:val="right"/>
            </w:pPr>
            <w:r>
              <w:rPr>
                <w:sz w:val="16"/>
              </w:rPr>
              <w:t>195</w:t>
            </w:r>
          </w:p>
        </w:tc>
        <w:tc>
          <w:tcPr>
            <w:tcW w:type="dxa" w:w="3066"/>
          </w:tcPr>
          <w:p>
            <w:pPr>
              <w:spacing w:after="0"/>
              <w:jc w:val="left"/>
            </w:pPr>
            <w:r>
              <w:rPr>
                <w:sz w:val="16"/>
              </w:rPr>
              <w:t>Includes 14 High Wind and 22 Strong Wind records (NOAA non-thunderstorm wind types, outside NRI's Strong Wind definition).</w:t>
            </w:r>
          </w:p>
        </w:tc>
      </w:tr>
      <w:tr>
        <w:trPr>
          <w:cantSplit/>
        </w:trPr>
        <w:tc>
          <w:tcPr>
            <w:tcW w:type="dxa" w:w="695"/>
          </w:tcPr>
          <w:p>
            <w:pPr>
              <w:spacing w:after="0"/>
              <w:jc w:val="right"/>
            </w:pPr>
            <w:r>
              <w:rPr>
                <w:sz w:val="16"/>
              </w:rPr>
              <w:t>5</w:t>
            </w:r>
          </w:p>
        </w:tc>
        <w:tc>
          <w:tcPr>
            <w:tcW w:type="dxa" w:w="1037"/>
          </w:tcPr>
          <w:p>
            <w:pPr>
              <w:spacing w:after="0"/>
              <w:jc w:val="left"/>
            </w:pPr>
            <w:r>
              <w:rPr>
                <w:sz w:val="16"/>
              </w:rPr>
              <w:t>Tornado</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$1,225,357</w:t>
            </w:r>
          </w:p>
        </w:tc>
        <w:tc>
          <w:tcPr>
            <w:tcW w:type="dxa" w:w="1126"/>
          </w:tcPr>
          <w:p>
            <w:pPr>
              <w:spacing w:after="0"/>
              <w:jc w:val="right"/>
            </w:pPr>
            <w:r>
              <w:rPr>
                <w:sz w:val="16"/>
              </w:rPr>
              <w:t>under $1</w:t>
            </w:r>
          </w:p>
        </w:tc>
        <w:tc>
          <w:tcPr>
            <w:tcW w:type="dxa" w:w="1604"/>
          </w:tcPr>
          <w:p>
            <w:pPr>
              <w:spacing w:after="0"/>
              <w:jc w:val="right"/>
            </w:pPr>
            <w:r>
              <w:rPr>
                <w:sz w:val="16"/>
              </w:rPr>
              <w:t>$268,822</w:t>
            </w:r>
          </w:p>
        </w:tc>
        <w:tc>
          <w:tcPr>
            <w:tcW w:type="dxa" w:w="1175"/>
          </w:tcPr>
          <w:p>
            <w:pPr>
              <w:spacing w:after="0"/>
              <w:jc w:val="right"/>
            </w:pPr>
            <w:r>
              <w:rPr>
                <w:sz w:val="16"/>
              </w:rPr>
              <w:t>$1,494,179</w:t>
            </w:r>
          </w:p>
        </w:tc>
        <w:tc>
          <w:tcPr>
            <w:tcW w:type="dxa" w:w="1721"/>
          </w:tcPr>
          <w:p>
            <w:pPr>
              <w:spacing w:after="0"/>
              <w:jc w:val="right"/>
            </w:pPr>
            <w:r>
              <w:rPr>
                <w:sz w:val="16"/>
              </w:rPr>
              <w:t>4</w:t>
            </w:r>
          </w:p>
        </w:tc>
        <w:tc>
          <w:tcPr>
            <w:tcW w:type="dxa" w:w="3066"/>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Earthquake</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$1,027,557</w:t>
            </w:r>
          </w:p>
        </w:tc>
        <w:tc>
          <w:tcPr>
            <w:tcW w:type="dxa" w:w="1126"/>
          </w:tcPr>
          <w:p>
            <w:pPr>
              <w:spacing w:after="0"/>
              <w:jc w:val="right"/>
            </w:pPr>
            <w:r>
              <w:rPr>
                <w:sz w:val="16"/>
              </w:rPr>
              <w:t>n/a</w:t>
            </w:r>
          </w:p>
        </w:tc>
        <w:tc>
          <w:tcPr>
            <w:tcW w:type="dxa" w:w="1604"/>
          </w:tcPr>
          <w:p>
            <w:pPr>
              <w:spacing w:after="0"/>
              <w:jc w:val="right"/>
            </w:pPr>
            <w:r>
              <w:rPr>
                <w:sz w:val="16"/>
              </w:rPr>
              <w:t>$393,360</w:t>
            </w:r>
          </w:p>
        </w:tc>
        <w:tc>
          <w:tcPr>
            <w:tcW w:type="dxa" w:w="1175"/>
          </w:tcPr>
          <w:p>
            <w:pPr>
              <w:spacing w:after="0"/>
              <w:jc w:val="right"/>
            </w:pPr>
            <w:r>
              <w:rPr>
                <w:sz w:val="16"/>
              </w:rPr>
              <w:t>$1,420,917</w:t>
            </w:r>
          </w:p>
        </w:tc>
        <w:tc>
          <w:tcPr>
            <w:tcW w:type="dxa" w:w="1721"/>
          </w:tcPr>
          <w:p>
            <w:pPr>
              <w:spacing w:after="0"/>
              <w:jc w:val="right"/>
            </w:pPr>
          </w:p>
        </w:tc>
        <w:tc>
          <w:tcPr>
            <w:tcW w:type="dxa" w:w="3066"/>
          </w:tcPr>
          <w:p>
            <w:pPr>
              <w:spacing w:after="0"/>
              <w:jc w:val="left"/>
            </w:pPr>
            <w:r>
              <w:rPr>
                <w:sz w:val="16"/>
              </w:rPr>
              <w:t>Storm Events does not record earthquakes.</w:t>
            </w:r>
          </w:p>
        </w:tc>
      </w:tr>
      <w:tr>
        <w:trPr>
          <w:cantSplit/>
        </w:trPr>
        <w:tc>
          <w:tcPr>
            <w:tcW w:type="dxa" w:w="695"/>
          </w:tcPr>
          <w:p>
            <w:pPr>
              <w:spacing w:after="0"/>
              <w:jc w:val="right"/>
            </w:pPr>
            <w:r>
              <w:rPr>
                <w:sz w:val="16"/>
              </w:rPr>
              <w:t>7</w:t>
            </w:r>
          </w:p>
        </w:tc>
        <w:tc>
          <w:tcPr>
            <w:tcW w:type="dxa" w:w="1037"/>
          </w:tcPr>
          <w:p>
            <w:pPr>
              <w:spacing w:after="0"/>
              <w:jc w:val="left"/>
            </w:pPr>
            <w:r>
              <w:rPr>
                <w:sz w:val="16"/>
              </w:rPr>
              <w:t>Lightning</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$56,109</w:t>
            </w:r>
          </w:p>
        </w:tc>
        <w:tc>
          <w:tcPr>
            <w:tcW w:type="dxa" w:w="1126"/>
          </w:tcPr>
          <w:p>
            <w:pPr>
              <w:spacing w:after="0"/>
              <w:jc w:val="right"/>
            </w:pPr>
            <w:r>
              <w:rPr>
                <w:sz w:val="16"/>
              </w:rPr>
              <w:t>n/a</w:t>
            </w:r>
          </w:p>
        </w:tc>
        <w:tc>
          <w:tcPr>
            <w:tcW w:type="dxa" w:w="1604"/>
          </w:tcPr>
          <w:p>
            <w:pPr>
              <w:spacing w:after="0"/>
              <w:jc w:val="right"/>
            </w:pPr>
            <w:r>
              <w:rPr>
                <w:sz w:val="16"/>
              </w:rPr>
              <w:t>$1,155,389</w:t>
            </w:r>
          </w:p>
        </w:tc>
        <w:tc>
          <w:tcPr>
            <w:tcW w:type="dxa" w:w="1175"/>
          </w:tcPr>
          <w:p>
            <w:pPr>
              <w:spacing w:after="0"/>
              <w:jc w:val="right"/>
            </w:pPr>
            <w:r>
              <w:rPr>
                <w:sz w:val="16"/>
              </w:rPr>
              <w:t>$1,211,498</w:t>
            </w:r>
          </w:p>
        </w:tc>
        <w:tc>
          <w:tcPr>
            <w:tcW w:type="dxa" w:w="1721"/>
          </w:tcPr>
          <w:p>
            <w:pPr>
              <w:spacing w:after="0"/>
              <w:jc w:val="right"/>
            </w:pPr>
            <w:r>
              <w:rPr>
                <w:sz w:val="16"/>
              </w:rPr>
              <w:t>6</w:t>
            </w:r>
          </w:p>
        </w:tc>
        <w:tc>
          <w:tcPr>
            <w:tcW w:type="dxa" w:w="3066"/>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$637,662</w:t>
            </w:r>
          </w:p>
        </w:tc>
        <w:tc>
          <w:tcPr>
            <w:tcW w:type="dxa" w:w="1126"/>
          </w:tcPr>
          <w:p>
            <w:pPr>
              <w:spacing w:after="0"/>
              <w:jc w:val="right"/>
            </w:pPr>
            <w:r>
              <w:rPr>
                <w:sz w:val="16"/>
              </w:rPr>
              <w:t>$3</w:t>
            </w:r>
          </w:p>
        </w:tc>
        <w:tc>
          <w:tcPr>
            <w:tcW w:type="dxa" w:w="1604"/>
          </w:tcPr>
          <w:p>
            <w:pPr>
              <w:spacing w:after="0"/>
              <w:jc w:val="right"/>
            </w:pPr>
            <w:r>
              <w:rPr>
                <w:sz w:val="16"/>
              </w:rPr>
              <w:t>$1,751</w:t>
            </w:r>
          </w:p>
        </w:tc>
        <w:tc>
          <w:tcPr>
            <w:tcW w:type="dxa" w:w="1175"/>
          </w:tcPr>
          <w:p>
            <w:pPr>
              <w:spacing w:after="0"/>
              <w:jc w:val="right"/>
            </w:pPr>
            <w:r>
              <w:rPr>
                <w:sz w:val="16"/>
              </w:rPr>
              <w:t>$639,415</w:t>
            </w:r>
          </w:p>
        </w:tc>
        <w:tc>
          <w:tcPr>
            <w:tcW w:type="dxa" w:w="1721"/>
          </w:tcPr>
          <w:p>
            <w:pPr>
              <w:spacing w:after="0"/>
              <w:jc w:val="right"/>
            </w:pPr>
            <w:r>
              <w:rPr>
                <w:sz w:val="16"/>
              </w:rPr>
              <w:t>15</w:t>
            </w:r>
          </w:p>
        </w:tc>
        <w:tc>
          <w:tcPr>
            <w:tcW w:type="dxa" w:w="3066"/>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Cold Wave</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$37,567</w:t>
            </w:r>
          </w:p>
        </w:tc>
        <w:tc>
          <w:tcPr>
            <w:tcW w:type="dxa" w:w="1126"/>
          </w:tcPr>
          <w:p>
            <w:pPr>
              <w:spacing w:after="0"/>
              <w:jc w:val="right"/>
            </w:pPr>
            <w:r>
              <w:rPr>
                <w:sz w:val="16"/>
              </w:rPr>
              <w:t>$11</w:t>
            </w:r>
          </w:p>
        </w:tc>
        <w:tc>
          <w:tcPr>
            <w:tcW w:type="dxa" w:w="1604"/>
          </w:tcPr>
          <w:p>
            <w:pPr>
              <w:spacing w:after="0"/>
              <w:jc w:val="right"/>
            </w:pPr>
            <w:r>
              <w:rPr>
                <w:sz w:val="16"/>
              </w:rPr>
              <w:t>$579,047</w:t>
            </w:r>
          </w:p>
        </w:tc>
        <w:tc>
          <w:tcPr>
            <w:tcW w:type="dxa" w:w="1175"/>
          </w:tcPr>
          <w:p>
            <w:pPr>
              <w:spacing w:after="0"/>
              <w:jc w:val="right"/>
            </w:pPr>
            <w:r>
              <w:rPr>
                <w:sz w:val="16"/>
              </w:rPr>
              <w:t>$616,625</w:t>
            </w:r>
          </w:p>
        </w:tc>
        <w:tc>
          <w:tcPr>
            <w:tcW w:type="dxa" w:w="1721"/>
          </w:tcPr>
          <w:p>
            <w:pPr>
              <w:spacing w:after="0"/>
              <w:jc w:val="right"/>
            </w:pPr>
            <w:r>
              <w:rPr>
                <w:sz w:val="16"/>
              </w:rPr>
              <w:t>33</w:t>
            </w:r>
          </w:p>
        </w:tc>
        <w:tc>
          <w:tcPr>
            <w:tcW w:type="dxa" w:w="3066"/>
          </w:tcPr>
          <w:p>
            <w:pPr>
              <w:spacing w:after="0"/>
              <w:jc w:val="left"/>
            </w:pPr>
            <w:r>
              <w:rPr>
                <w:sz w:val="16"/>
              </w:rPr>
              <w:t>Includes 18 Frost/Freeze records (outside NRI's Cold Wave definition; counted in this table and in B1-d, not in the B1-e descriptor).</w:t>
            </w: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281"/>
          </w:tcPr>
          <w:p>
            <w:pPr>
              <w:spacing w:after="0"/>
              <w:jc w:val="left"/>
            </w:pPr>
            <w:r>
              <w:rPr>
                <w:sz w:val="16"/>
              </w:rPr>
              <w:t>Relatively Moderate</w:t>
            </w:r>
          </w:p>
        </w:tc>
        <w:tc>
          <w:tcPr>
            <w:tcW w:type="dxa" w:w="1281"/>
          </w:tcPr>
          <w:p>
            <w:pPr>
              <w:spacing w:after="0"/>
              <w:jc w:val="left"/>
            </w:pPr>
            <w:r>
              <w:rPr>
                <w:sz w:val="16"/>
              </w:rPr>
              <w:t>Relatively High</w:t>
            </w:r>
          </w:p>
        </w:tc>
        <w:tc>
          <w:tcPr>
            <w:tcW w:type="dxa" w:w="1126"/>
          </w:tcPr>
          <w:p>
            <w:pPr>
              <w:spacing w:after="0"/>
              <w:jc w:val="right"/>
            </w:pPr>
            <w:r>
              <w:rPr>
                <w:sz w:val="16"/>
              </w:rPr>
              <w:t>$32,518</w:t>
            </w:r>
          </w:p>
        </w:tc>
        <w:tc>
          <w:tcPr>
            <w:tcW w:type="dxa" w:w="1126"/>
          </w:tcPr>
          <w:p>
            <w:pPr>
              <w:spacing w:after="0"/>
              <w:jc w:val="right"/>
            </w:pPr>
            <w:r>
              <w:rPr>
                <w:sz w:val="16"/>
              </w:rPr>
              <w:t>under $1</w:t>
            </w:r>
          </w:p>
        </w:tc>
        <w:tc>
          <w:tcPr>
            <w:tcW w:type="dxa" w:w="1604"/>
          </w:tcPr>
          <w:p>
            <w:pPr>
              <w:spacing w:after="0"/>
              <w:jc w:val="right"/>
            </w:pPr>
            <w:r>
              <w:rPr>
                <w:sz w:val="16"/>
              </w:rPr>
              <w:t>$348,392</w:t>
            </w:r>
          </w:p>
        </w:tc>
        <w:tc>
          <w:tcPr>
            <w:tcW w:type="dxa" w:w="1175"/>
          </w:tcPr>
          <w:p>
            <w:pPr>
              <w:spacing w:after="0"/>
              <w:jc w:val="right"/>
            </w:pPr>
            <w:r>
              <w:rPr>
                <w:sz w:val="16"/>
              </w:rPr>
              <w:t>$380,909</w:t>
            </w:r>
          </w:p>
        </w:tc>
        <w:tc>
          <w:tcPr>
            <w:tcW w:type="dxa" w:w="1721"/>
          </w:tcPr>
          <w:p>
            <w:pPr>
              <w:spacing w:after="0"/>
              <w:jc w:val="right"/>
            </w:pPr>
            <w:r>
              <w:rPr>
                <w:sz w:val="16"/>
              </w:rPr>
              <w:t>138</w:t>
            </w:r>
          </w:p>
        </w:tc>
        <w:tc>
          <w:tcPr>
            <w:tcW w:type="dxa" w:w="3066"/>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281"/>
          </w:tcPr>
          <w:p>
            <w:pPr>
              <w:spacing w:after="0"/>
              <w:jc w:val="left"/>
            </w:pPr>
            <w:r>
              <w:rPr>
                <w:sz w:val="16"/>
              </w:rPr>
              <w:t>Relatively Low</w:t>
            </w:r>
          </w:p>
        </w:tc>
        <w:tc>
          <w:tcPr>
            <w:tcW w:type="dxa" w:w="1281"/>
          </w:tcPr>
          <w:p>
            <w:pPr>
              <w:spacing w:after="0"/>
              <w:jc w:val="left"/>
            </w:pPr>
            <w:r>
              <w:rPr>
                <w:sz w:val="16"/>
              </w:rPr>
              <w:t>Relatively Moderate</w:t>
            </w:r>
          </w:p>
        </w:tc>
        <w:tc>
          <w:tcPr>
            <w:tcW w:type="dxa" w:w="1126"/>
          </w:tcPr>
          <w:p>
            <w:pPr>
              <w:spacing w:after="0"/>
              <w:jc w:val="right"/>
            </w:pPr>
            <w:r>
              <w:rPr>
                <w:sz w:val="16"/>
              </w:rPr>
              <w:t>$106,748</w:t>
            </w:r>
          </w:p>
        </w:tc>
        <w:tc>
          <w:tcPr>
            <w:tcW w:type="dxa" w:w="1126"/>
          </w:tcPr>
          <w:p>
            <w:pPr>
              <w:spacing w:after="0"/>
              <w:jc w:val="right"/>
            </w:pPr>
            <w:r>
              <w:rPr>
                <w:sz w:val="16"/>
              </w:rPr>
              <w:t>n/a</w:t>
            </w:r>
          </w:p>
        </w:tc>
        <w:tc>
          <w:tcPr>
            <w:tcW w:type="dxa" w:w="1604"/>
          </w:tcPr>
          <w:p>
            <w:pPr>
              <w:spacing w:after="0"/>
              <w:jc w:val="right"/>
            </w:pPr>
            <w:r>
              <w:rPr>
                <w:sz w:val="16"/>
              </w:rPr>
              <w:t>$46,845</w:t>
            </w:r>
          </w:p>
        </w:tc>
        <w:tc>
          <w:tcPr>
            <w:tcW w:type="dxa" w:w="1175"/>
          </w:tcPr>
          <w:p>
            <w:pPr>
              <w:spacing w:after="0"/>
              <w:jc w:val="right"/>
            </w:pPr>
            <w:r>
              <w:rPr>
                <w:sz w:val="16"/>
              </w:rPr>
              <w:t>$153,593</w:t>
            </w:r>
          </w:p>
        </w:tc>
        <w:tc>
          <w:tcPr>
            <w:tcW w:type="dxa" w:w="1721"/>
          </w:tcPr>
          <w:p>
            <w:pPr>
              <w:spacing w:after="0"/>
              <w:jc w:val="right"/>
            </w:pPr>
            <w:r>
              <w:rPr>
                <w:sz w:val="16"/>
              </w:rPr>
              <w:t>3</w:t>
            </w:r>
          </w:p>
        </w:tc>
        <w:tc>
          <w:tcPr>
            <w:tcW w:type="dxa" w:w="3066"/>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Coastal Flooding</w:t>
            </w:r>
          </w:p>
        </w:tc>
        <w:tc>
          <w:tcPr>
            <w:tcW w:type="dxa" w:w="1281"/>
          </w:tcPr>
          <w:p>
            <w:pPr>
              <w:spacing w:after="0"/>
              <w:jc w:val="left"/>
            </w:pPr>
            <w:r>
              <w:rPr>
                <w:sz w:val="16"/>
              </w:rPr>
              <w:t>Very Low</w:t>
            </w:r>
          </w:p>
        </w:tc>
        <w:tc>
          <w:tcPr>
            <w:tcW w:type="dxa" w:w="1281"/>
          </w:tcPr>
          <w:p>
            <w:pPr>
              <w:spacing w:after="0"/>
              <w:jc w:val="left"/>
            </w:pPr>
            <w:r>
              <w:rPr>
                <w:sz w:val="16"/>
              </w:rPr>
              <w:t>Relatively Low</w:t>
            </w:r>
          </w:p>
        </w:tc>
        <w:tc>
          <w:tcPr>
            <w:tcW w:type="dxa" w:w="1126"/>
          </w:tcPr>
          <w:p>
            <w:pPr>
              <w:spacing w:after="0"/>
              <w:jc w:val="right"/>
            </w:pPr>
            <w:r>
              <w:rPr>
                <w:sz w:val="16"/>
              </w:rPr>
              <w:t>$33,325</w:t>
            </w:r>
          </w:p>
        </w:tc>
        <w:tc>
          <w:tcPr>
            <w:tcW w:type="dxa" w:w="1126"/>
          </w:tcPr>
          <w:p>
            <w:pPr>
              <w:spacing w:after="0"/>
              <w:jc w:val="right"/>
            </w:pPr>
            <w:r>
              <w:rPr>
                <w:sz w:val="16"/>
              </w:rPr>
              <w:t>n/a</w:t>
            </w:r>
          </w:p>
        </w:tc>
        <w:tc>
          <w:tcPr>
            <w:tcW w:type="dxa" w:w="1604"/>
          </w:tcPr>
          <w:p>
            <w:pPr>
              <w:spacing w:after="0"/>
              <w:jc w:val="right"/>
            </w:pPr>
            <w:r>
              <w:rPr>
                <w:sz w:val="16"/>
              </w:rPr>
              <w:t>$284</w:t>
            </w:r>
          </w:p>
        </w:tc>
        <w:tc>
          <w:tcPr>
            <w:tcW w:type="dxa" w:w="1175"/>
          </w:tcPr>
          <w:p>
            <w:pPr>
              <w:spacing w:after="0"/>
              <w:jc w:val="right"/>
            </w:pPr>
            <w:r>
              <w:rPr>
                <w:sz w:val="16"/>
              </w:rPr>
              <w:t>$33,609</w:t>
            </w:r>
          </w:p>
        </w:tc>
        <w:tc>
          <w:tcPr>
            <w:tcW w:type="dxa" w:w="1721"/>
          </w:tcPr>
          <w:p>
            <w:pPr>
              <w:spacing w:after="0"/>
              <w:jc w:val="right"/>
            </w:pPr>
            <w:r>
              <w:rPr>
                <w:sz w:val="16"/>
              </w:rPr>
              <w:t>24</w:t>
            </w:r>
          </w:p>
        </w:tc>
        <w:tc>
          <w:tcPr>
            <w:tcW w:type="dxa" w:w="3066"/>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Drought</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$3,435</w:t>
            </w:r>
          </w:p>
        </w:tc>
        <w:tc>
          <w:tcPr>
            <w:tcW w:type="dxa" w:w="1604"/>
          </w:tcPr>
          <w:p>
            <w:pPr>
              <w:spacing w:after="0"/>
              <w:jc w:val="right"/>
            </w:pPr>
            <w:r>
              <w:rPr>
                <w:sz w:val="16"/>
              </w:rPr>
              <w:t>n/a</w:t>
            </w:r>
          </w:p>
        </w:tc>
        <w:tc>
          <w:tcPr>
            <w:tcW w:type="dxa" w:w="1175"/>
          </w:tcPr>
          <w:p>
            <w:pPr>
              <w:spacing w:after="0"/>
              <w:jc w:val="right"/>
            </w:pPr>
            <w:r>
              <w:rPr>
                <w:sz w:val="16"/>
              </w:rPr>
              <w:t>$3,435</w:t>
            </w:r>
          </w:p>
        </w:tc>
        <w:tc>
          <w:tcPr>
            <w:tcW w:type="dxa" w:w="1721"/>
          </w:tcPr>
          <w:p>
            <w:pPr>
              <w:spacing w:after="0"/>
              <w:jc w:val="right"/>
            </w:pPr>
            <w:r>
              <w:rPr>
                <w:sz w:val="16"/>
              </w:rPr>
              <w:t>9</w:t>
            </w:r>
          </w:p>
        </w:tc>
        <w:tc>
          <w:tcPr>
            <w:tcW w:type="dxa" w:w="3066"/>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Wildfire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$2,394</w:t>
            </w:r>
          </w:p>
        </w:tc>
        <w:tc>
          <w:tcPr>
            <w:tcW w:type="dxa" w:w="1126"/>
          </w:tcPr>
          <w:p>
            <w:pPr>
              <w:spacing w:after="0"/>
              <w:jc w:val="right"/>
            </w:pPr>
            <w:r>
              <w:rPr>
                <w:sz w:val="16"/>
              </w:rPr>
              <w:t>under $1</w:t>
            </w:r>
          </w:p>
        </w:tc>
        <w:tc>
          <w:tcPr>
            <w:tcW w:type="dxa" w:w="1604"/>
          </w:tcPr>
          <w:p>
            <w:pPr>
              <w:spacing w:after="0"/>
              <w:jc w:val="right"/>
            </w:pPr>
            <w:r>
              <w:rPr>
                <w:sz w:val="16"/>
              </w:rPr>
              <w:t>$299</w:t>
            </w:r>
          </w:p>
        </w:tc>
        <w:tc>
          <w:tcPr>
            <w:tcW w:type="dxa" w:w="1175"/>
          </w:tcPr>
          <w:p>
            <w:pPr>
              <w:spacing w:after="0"/>
              <w:jc w:val="right"/>
            </w:pPr>
            <w:r>
              <w:rPr>
                <w:sz w:val="16"/>
              </w:rPr>
              <w:t>$2,693</w:t>
            </w:r>
          </w:p>
        </w:tc>
        <w:tc>
          <w:tcPr>
            <w:tcW w:type="dxa" w:w="1721"/>
          </w:tcPr>
          <w:p>
            <w:pPr>
              <w:spacing w:after="0"/>
              <w:jc w:val="right"/>
            </w:pPr>
            <w:r>
              <w:rPr>
                <w:sz w:val="16"/>
              </w:rPr>
              <w:t>0</w:t>
            </w:r>
          </w:p>
        </w:tc>
        <w:tc>
          <w:tcPr>
            <w:tcW w:type="dxa" w:w="3066"/>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15</w:t>
            </w:r>
          </w:p>
        </w:tc>
        <w:tc>
          <w:tcPr>
            <w:tcW w:type="dxa" w:w="1037"/>
          </w:tcPr>
          <w:p>
            <w:pPr>
              <w:spacing w:after="0"/>
              <w:jc w:val="left"/>
            </w:pPr>
            <w:r>
              <w:rPr>
                <w:sz w:val="16"/>
              </w:rPr>
              <w:t>Landslide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$158</w:t>
            </w:r>
          </w:p>
        </w:tc>
        <w:tc>
          <w:tcPr>
            <w:tcW w:type="dxa" w:w="1126"/>
          </w:tcPr>
          <w:p>
            <w:pPr>
              <w:spacing w:after="0"/>
              <w:jc w:val="right"/>
            </w:pPr>
            <w:r>
              <w:rPr>
                <w:sz w:val="16"/>
              </w:rPr>
              <w:t>n/a</w:t>
            </w:r>
          </w:p>
        </w:tc>
        <w:tc>
          <w:tcPr>
            <w:tcW w:type="dxa" w:w="1604"/>
          </w:tcPr>
          <w:p>
            <w:pPr>
              <w:spacing w:after="0"/>
              <w:jc w:val="right"/>
            </w:pPr>
            <w:r>
              <w:rPr>
                <w:sz w:val="16"/>
              </w:rPr>
              <w:t>$27</w:t>
            </w:r>
          </w:p>
        </w:tc>
        <w:tc>
          <w:tcPr>
            <w:tcW w:type="dxa" w:w="1175"/>
          </w:tcPr>
          <w:p>
            <w:pPr>
              <w:spacing w:after="0"/>
              <w:jc w:val="right"/>
            </w:pPr>
            <w:r>
              <w:rPr>
                <w:sz w:val="16"/>
              </w:rPr>
              <w:t>$185</w:t>
            </w:r>
          </w:p>
        </w:tc>
        <w:tc>
          <w:tcPr>
            <w:tcW w:type="dxa" w:w="1721"/>
          </w:tcPr>
          <w:p>
            <w:pPr>
              <w:spacing w:after="0"/>
              <w:jc w:val="right"/>
            </w:pPr>
            <w:r>
              <w:rPr>
                <w:sz w:val="16"/>
              </w:rPr>
              <w:t>0</w:t>
            </w:r>
          </w:p>
        </w:tc>
        <w:tc>
          <w:tcPr>
            <w:tcW w:type="dxa" w:w="3066"/>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1003 (Relatively Low, 65.1); tract 1022 (Relatively Low, 63.4); tract 1025 (Relatively Low, 62.6)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1003 (Relatively Low, 78.6); tract 1002 (Relatively Low, 76.7); tract 1013 (Relatively Low, 75.0)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1004 (Very Low, 78.0); tract 1003 (Very Low, 72.0); tract 1005 (Very Low, 61.7)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1003 (Relatively Low, 45.7); tract 1002 (Relatively Low, 42.9); tract 1013 (Relatively Low, 41.1)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1020.03 (Very Low, 51.6); tract 1004 (Very Low, 48.8); tract 1013 (Very Low, 46.0)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1003 is Census Tract 1003).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8"/>
        <w:gridCol w:w="1816"/>
        <w:gridCol w:w="1709"/>
        <w:gridCol w:w="1863"/>
        <w:gridCol w:w="1611"/>
        <w:gridCol w:w="1461"/>
        <w:gridCol w:w="2028"/>
        <w:gridCol w:w="1847"/>
      </w:tblGrid>
      <w:tr>
        <w:trPr>
          <w:cantSplit/>
          <w:tblHeader/>
        </w:trPr>
        <w:tc>
          <w:tcPr>
            <w:tcW w:type="dxa" w:w="1778"/>
            <w:shd w:val="clear" w:color="auto" w:fill="E8E8E8"/>
          </w:tcPr>
          <w:p>
            <w:pPr>
              <w:spacing w:after="0"/>
              <w:jc w:val="left"/>
            </w:pPr>
            <w:r>
              <w:rPr>
                <w:b/>
                <w:sz w:val="16"/>
              </w:rPr>
              <w:t>Hazard</w:t>
            </w:r>
          </w:p>
        </w:tc>
        <w:tc>
          <w:tcPr>
            <w:tcW w:type="dxa" w:w="1816"/>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461"/>
            <w:shd w:val="clear" w:color="auto" w:fill="E8E8E8"/>
          </w:tcPr>
          <w:p>
            <w:pPr>
              <w:spacing w:after="0"/>
              <w:jc w:val="left"/>
            </w:pPr>
            <w:r>
              <w:rPr>
                <w:b/>
                <w:sz w:val="16"/>
              </w:rPr>
              <w:t>Most damaging (when different)</w:t>
            </w:r>
          </w:p>
        </w:tc>
        <w:tc>
          <w:tcPr>
            <w:tcW w:type="dxa" w:w="2028"/>
            <w:shd w:val="clear" w:color="auto" w:fill="E8E8E8"/>
          </w:tcPr>
          <w:p>
            <w:pPr>
              <w:spacing w:after="0"/>
              <w:jc w:val="left"/>
            </w:pPr>
            <w:r>
              <w:rPr>
                <w:b/>
                <w:sz w:val="16"/>
              </w:rPr>
              <w:t>How it applies to jurisdictions</w:t>
            </w:r>
          </w:p>
        </w:tc>
        <w:tc>
          <w:tcPr>
            <w:tcW w:type="dxa" w:w="1847"/>
            <w:shd w:val="clear" w:color="auto" w:fill="E8E8E8"/>
          </w:tcPr>
          <w:p>
            <w:pPr>
              <w:spacing w:after="0"/>
              <w:jc w:val="left"/>
            </w:pPr>
            <w:r>
              <w:rPr>
                <w:b/>
                <w:sz w:val="16"/>
              </w:rPr>
              <w:t>Note</w:t>
            </w:r>
          </w:p>
        </w:tc>
      </w:tr>
      <w:tr>
        <w:trPr>
          <w:cantSplit/>
        </w:trPr>
        <w:tc>
          <w:tcPr>
            <w:tcW w:type="dxa" w:w="1778"/>
          </w:tcPr>
          <w:p>
            <w:pPr>
              <w:spacing w:after="0"/>
              <w:jc w:val="left"/>
            </w:pPr>
            <w:r>
              <w:rPr>
                <w:sz w:val="16"/>
              </w:rPr>
              <w:t>Coastal Flood, Storm Surge/Tide</w:t>
            </w:r>
          </w:p>
        </w:tc>
        <w:tc>
          <w:tcPr>
            <w:tcW w:type="dxa" w:w="1816"/>
          </w:tcPr>
          <w:p>
            <w:pPr>
              <w:spacing w:after="0"/>
              <w:jc w:val="left"/>
            </w:pPr>
            <w:r>
              <w:rPr>
                <w:sz w:val="16"/>
              </w:rPr>
              <w:t>none in data (flood depth: FIRM)</w:t>
            </w:r>
          </w:p>
        </w:tc>
        <w:tc>
          <w:tcPr>
            <w:tcW w:type="dxa" w:w="1709"/>
          </w:tcPr>
          <w:p>
            <w:pPr>
              <w:spacing w:after="0"/>
              <w:jc w:val="right"/>
            </w:pPr>
            <w:r>
              <w:rPr>
                <w:sz w:val="16"/>
              </w:rPr>
              <w:t>24 records, 1996 to 2024 (23 zone-level)</w:t>
            </w:r>
          </w:p>
        </w:tc>
        <w:tc>
          <w:tcPr>
            <w:tcW w:type="dxa" w:w="1863"/>
          </w:tcPr>
          <w:p>
            <w:pPr>
              <w:spacing w:after="0"/>
              <w:jc w:val="left"/>
            </w:pPr>
          </w:p>
        </w:tc>
        <w:tc>
          <w:tcPr>
            <w:tcW w:type="dxa" w:w="1611"/>
          </w:tcPr>
          <w:p>
            <w:pPr>
              <w:spacing w:after="0"/>
              <w:jc w:val="left"/>
            </w:pPr>
            <w:r>
              <w:rPr>
                <w:sz w:val="16"/>
              </w:rPr>
              <w:t>Storm Surge/Tide, 1996-09-06, $500,000 property; crops not reported (1996 dollars)</w:t>
            </w:r>
          </w:p>
        </w:tc>
        <w:tc>
          <w:tcPr>
            <w:tcW w:type="dxa" w:w="1461"/>
          </w:tcPr>
          <w:p>
            <w:pPr>
              <w:spacing w:after="0"/>
              <w:jc w:val="left"/>
            </w:pPr>
          </w:p>
        </w:tc>
        <w:tc>
          <w:tcPr>
            <w:tcW w:type="dxa" w:w="2028"/>
          </w:tcPr>
          <w:p>
            <w:pPr>
              <w:spacing w:after="0"/>
              <w:jc w:val="left"/>
            </w:pPr>
            <w:r>
              <w:rPr>
                <w:sz w:val="16"/>
              </w:rPr>
              <w:t>No event record names a jurisdiction in the plan. Zone-level records (23) apply countywide.</w:t>
            </w:r>
          </w:p>
        </w:tc>
        <w:tc>
          <w:tcPr>
            <w:tcW w:type="dxa" w:w="1847"/>
          </w:tcPr>
          <w:p>
            <w:pPr>
              <w:spacing w:after="0"/>
              <w:jc w:val="left"/>
            </w:pPr>
            <w:r>
              <w:rPr>
                <w:sz w:val="16"/>
              </w:rPr>
              <w:t>Flood depth: see the FEMA Flood Insurance Rate Map.</w:t>
            </w:r>
          </w:p>
        </w:tc>
      </w:tr>
      <w:tr>
        <w:trPr>
          <w:cantSplit/>
        </w:trPr>
        <w:tc>
          <w:tcPr>
            <w:tcW w:type="dxa" w:w="1778"/>
          </w:tcPr>
          <w:p>
            <w:pPr>
              <w:spacing w:after="0"/>
              <w:jc w:val="left"/>
            </w:pPr>
            <w:r>
              <w:rPr>
                <w:sz w:val="16"/>
              </w:rPr>
              <w:t>Cold/Wind Chill, Extreme Cold/Wind Chill</w:t>
            </w:r>
          </w:p>
        </w:tc>
        <w:tc>
          <w:tcPr>
            <w:tcW w:type="dxa" w:w="1816"/>
          </w:tcPr>
          <w:p>
            <w:pPr>
              <w:spacing w:after="0"/>
              <w:jc w:val="left"/>
            </w:pPr>
            <w:r>
              <w:rPr>
                <w:sz w:val="16"/>
              </w:rPr>
              <w:t>wind chill</w:t>
            </w:r>
          </w:p>
        </w:tc>
        <w:tc>
          <w:tcPr>
            <w:tcW w:type="dxa" w:w="1709"/>
          </w:tcPr>
          <w:p>
            <w:pPr>
              <w:spacing w:after="0"/>
              <w:jc w:val="right"/>
            </w:pPr>
            <w:r>
              <w:rPr>
                <w:sz w:val="16"/>
              </w:rPr>
              <w:t>15 records, 1998 to 2026 (15 zone-level)</w:t>
            </w:r>
          </w:p>
        </w:tc>
        <w:tc>
          <w:tcPr>
            <w:tcW w:type="dxa" w:w="1863"/>
          </w:tcPr>
          <w:p>
            <w:pPr>
              <w:spacing w:after="0"/>
              <w:jc w:val="left"/>
            </w:pPr>
            <w:r>
              <w:rPr>
                <w:sz w:val="16"/>
              </w:rPr>
              <w:t>1 day to 11 days (median 2 days); 13 with a recorded value</w:t>
            </w:r>
          </w:p>
        </w:tc>
        <w:tc>
          <w:tcPr>
            <w:tcW w:type="dxa" w:w="1611"/>
          </w:tcPr>
          <w:p>
            <w:pPr>
              <w:spacing w:after="0"/>
              <w:jc w:val="left"/>
            </w:pPr>
            <w:r>
              <w:rPr>
                <w:sz w:val="16"/>
              </w:rPr>
              <w:t>11 consecutive days, 2026-01-23 to 2026-02-02, zone-level</w:t>
            </w:r>
          </w:p>
        </w:tc>
        <w:tc>
          <w:tcPr>
            <w:tcW w:type="dxa" w:w="1461"/>
          </w:tcPr>
          <w:p>
            <w:pPr>
              <w:spacing w:after="0"/>
              <w:jc w:val="left"/>
            </w:pPr>
          </w:p>
        </w:tc>
        <w:tc>
          <w:tcPr>
            <w:tcW w:type="dxa" w:w="2028"/>
          </w:tcPr>
          <w:p>
            <w:pPr>
              <w:spacing w:after="0"/>
              <w:jc w:val="left"/>
            </w:pPr>
            <w:r>
              <w:rPr>
                <w:sz w:val="16"/>
              </w:rPr>
              <w:t>Countywide (zone-level records).</w:t>
            </w:r>
          </w:p>
        </w:tc>
        <w:tc>
          <w:tcPr>
            <w:tcW w:type="dxa" w:w="1847"/>
          </w:tcPr>
          <w:p>
            <w:pPr>
              <w:spacing w:after="0"/>
              <w:jc w:val="left"/>
            </w:pPr>
          </w:p>
        </w:tc>
      </w:tr>
      <w:tr>
        <w:trPr>
          <w:cantSplit/>
        </w:trPr>
        <w:tc>
          <w:tcPr>
            <w:tcW w:type="dxa" w:w="1778"/>
          </w:tcPr>
          <w:p>
            <w:pPr>
              <w:spacing w:after="0"/>
              <w:jc w:val="left"/>
            </w:pPr>
            <w:r>
              <w:rPr>
                <w:sz w:val="16"/>
              </w:rPr>
              <w:t>Frost/Freeze (outside NRI's Cold Wave definition)</w:t>
            </w:r>
          </w:p>
        </w:tc>
        <w:tc>
          <w:tcPr>
            <w:tcW w:type="dxa" w:w="1816"/>
          </w:tcPr>
          <w:p>
            <w:pPr>
              <w:spacing w:after="0"/>
              <w:jc w:val="left"/>
            </w:pPr>
            <w:r>
              <w:rPr>
                <w:sz w:val="16"/>
              </w:rPr>
              <w:t>crop damage</w:t>
            </w:r>
          </w:p>
        </w:tc>
        <w:tc>
          <w:tcPr>
            <w:tcW w:type="dxa" w:w="1709"/>
          </w:tcPr>
          <w:p>
            <w:pPr>
              <w:spacing w:after="0"/>
              <w:jc w:val="right"/>
            </w:pPr>
            <w:r>
              <w:rPr>
                <w:sz w:val="16"/>
              </w:rPr>
              <w:t>18 records, 2005 to 2019 (18 zone-level)</w:t>
            </w:r>
          </w:p>
        </w:tc>
        <w:tc>
          <w:tcPr>
            <w:tcW w:type="dxa" w:w="1863"/>
          </w:tcPr>
          <w:p>
            <w:pPr>
              <w:spacing w:after="0"/>
              <w:jc w:val="left"/>
            </w:pPr>
          </w:p>
        </w:tc>
        <w:tc>
          <w:tcPr>
            <w:tcW w:type="dxa" w:w="1611"/>
          </w:tcPr>
          <w:p>
            <w:pPr>
              <w:spacing w:after="0"/>
              <w:jc w:val="left"/>
            </w:pPr>
            <w:r>
              <w:rPr>
                <w:sz w:val="16"/>
              </w:rPr>
              <w:t>No crop damage reported in 18 records.</w:t>
            </w:r>
          </w:p>
        </w:tc>
        <w:tc>
          <w:tcPr>
            <w:tcW w:type="dxa" w:w="1461"/>
          </w:tcPr>
          <w:p>
            <w:pPr>
              <w:spacing w:after="0"/>
              <w:jc w:val="left"/>
            </w:pPr>
          </w:p>
        </w:tc>
        <w:tc>
          <w:tcPr>
            <w:tcW w:type="dxa" w:w="2028"/>
          </w:tcPr>
          <w:p>
            <w:pPr>
              <w:spacing w:after="0"/>
              <w:jc w:val="left"/>
            </w:pPr>
            <w:r>
              <w:rPr>
                <w:sz w:val="16"/>
              </w:rPr>
              <w:t>Countywide (zone-level records).</w:t>
            </w:r>
          </w:p>
        </w:tc>
        <w:tc>
          <w:tcPr>
            <w:tcW w:type="dxa" w:w="1847"/>
          </w:tcPr>
          <w:p>
            <w:pPr>
              <w:spacing w:after="0"/>
              <w:jc w:val="left"/>
            </w:pPr>
          </w:p>
        </w:tc>
      </w:tr>
      <w:tr>
        <w:trPr>
          <w:cantSplit/>
        </w:trPr>
        <w:tc>
          <w:tcPr>
            <w:tcW w:type="dxa" w:w="1778"/>
          </w:tcPr>
          <w:p>
            <w:pPr>
              <w:spacing w:after="0"/>
              <w:jc w:val="left"/>
            </w:pPr>
            <w:r>
              <w:rPr>
                <w:sz w:val="16"/>
              </w:rPr>
              <w:t>Drought</w:t>
            </w:r>
          </w:p>
        </w:tc>
        <w:tc>
          <w:tcPr>
            <w:tcW w:type="dxa" w:w="1816"/>
          </w:tcPr>
          <w:p>
            <w:pPr>
              <w:spacing w:after="0"/>
              <w:jc w:val="left"/>
            </w:pPr>
            <w:r>
              <w:rPr>
                <w:sz w:val="16"/>
              </w:rPr>
              <w:t>U.S. Drought Monitor scale (D0 to D4)</w:t>
            </w:r>
          </w:p>
        </w:tc>
        <w:tc>
          <w:tcPr>
            <w:tcW w:type="dxa" w:w="1709"/>
          </w:tcPr>
          <w:p>
            <w:pPr>
              <w:spacing w:after="0"/>
              <w:jc w:val="right"/>
            </w:pPr>
            <w:r>
              <w:rPr>
                <w:sz w:val="16"/>
              </w:rPr>
              <w:t>9 records, 1998 to 2007 (9 zone-level)</w:t>
            </w:r>
          </w:p>
        </w:tc>
        <w:tc>
          <w:tcPr>
            <w:tcW w:type="dxa" w:w="1863"/>
          </w:tcPr>
          <w:p>
            <w:pPr>
              <w:spacing w:after="0"/>
              <w:jc w:val="left"/>
            </w:pPr>
            <w:r>
              <w:rPr>
                <w:sz w:val="16"/>
              </w:rPr>
              <w:t>29 days to 140 days (median 61 days); 3 with a recorded value</w:t>
            </w:r>
          </w:p>
        </w:tc>
        <w:tc>
          <w:tcPr>
            <w:tcW w:type="dxa" w:w="1611"/>
          </w:tcPr>
          <w:p>
            <w:pPr>
              <w:spacing w:after="0"/>
              <w:jc w:val="left"/>
            </w:pPr>
            <w:r>
              <w:rPr>
                <w:sz w:val="16"/>
              </w:rPr>
              <w:t>140 days (about 4.6 months), 1999-05-01 to 1999-09-17, a run of 5 consecutive Storm Events drought records, zone-level</w:t>
            </w:r>
          </w:p>
        </w:tc>
        <w:tc>
          <w:tcPr>
            <w:tcW w:type="dxa" w:w="1461"/>
          </w:tcPr>
          <w:p>
            <w:pPr>
              <w:spacing w:after="0"/>
              <w:jc w:val="left"/>
            </w:pPr>
          </w:p>
        </w:tc>
        <w:tc>
          <w:tcPr>
            <w:tcW w:type="dxa" w:w="2028"/>
          </w:tcPr>
          <w:p>
            <w:pPr>
              <w:spacing w:after="0"/>
              <w:jc w:val="left"/>
            </w:pPr>
            <w:r>
              <w:rPr>
                <w:sz w:val="16"/>
              </w:rPr>
              <w:t>Countywide (zone-level records).</w:t>
            </w:r>
          </w:p>
        </w:tc>
        <w:tc>
          <w:tcPr>
            <w:tcW w:type="dxa" w:w="18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8"/>
          </w:tcPr>
          <w:p>
            <w:pPr>
              <w:spacing w:after="0"/>
              <w:jc w:val="left"/>
            </w:pPr>
            <w:r>
              <w:rPr>
                <w:sz w:val="16"/>
              </w:rPr>
              <w:t>Earthquake</w:t>
            </w:r>
          </w:p>
        </w:tc>
        <w:tc>
          <w:tcPr>
            <w:tcW w:type="dxa" w:w="1816"/>
          </w:tcPr>
          <w:p>
            <w:pPr>
              <w:spacing w:after="0"/>
              <w:jc w:val="left"/>
            </w:pPr>
            <w:r>
              <w:rPr>
                <w:sz w:val="16"/>
              </w:rPr>
              <w:t>Modified Mercalli (local data)</w:t>
            </w:r>
          </w:p>
        </w:tc>
        <w:tc>
          <w:tcPr>
            <w:tcW w:type="dxa" w:w="1709"/>
          </w:tcPr>
          <w:p>
            <w:pPr>
              <w:spacing w:after="0"/>
              <w:jc w:val="right"/>
            </w:pPr>
            <w:r>
              <w:rPr>
                <w:sz w:val="16"/>
              </w:rPr>
              <w:t>0</w:t>
            </w:r>
          </w:p>
        </w:tc>
        <w:tc>
          <w:tcPr>
            <w:tcW w:type="dxa" w:w="1863"/>
          </w:tcPr>
          <w:p>
            <w:pPr>
              <w:spacing w:after="0"/>
              <w:jc w:val="left"/>
            </w:pPr>
          </w:p>
        </w:tc>
        <w:tc>
          <w:tcPr>
            <w:tcW w:type="dxa" w:w="1611"/>
          </w:tcPr>
          <w:p>
            <w:pPr>
              <w:spacing w:after="0"/>
              <w:jc w:val="left"/>
            </w:pPr>
          </w:p>
        </w:tc>
        <w:tc>
          <w:tcPr>
            <w:tcW w:type="dxa" w:w="1461"/>
          </w:tcPr>
          <w:p>
            <w:pPr>
              <w:spacing w:after="0"/>
              <w:jc w:val="left"/>
            </w:pPr>
          </w:p>
        </w:tc>
        <w:tc>
          <w:tcPr>
            <w:tcW w:type="dxa" w:w="2028"/>
          </w:tcPr>
          <w:p>
            <w:pPr>
              <w:spacing w:after="0"/>
              <w:jc w:val="left"/>
            </w:pPr>
          </w:p>
        </w:tc>
        <w:tc>
          <w:tcPr>
            <w:tcW w:type="dxa" w:w="1847"/>
          </w:tcPr>
          <w:p>
            <w:pPr>
              <w:spacing w:after="0"/>
              <w:jc w:val="left"/>
            </w:pPr>
            <w:r>
              <w:rPr>
                <w:sz w:val="16"/>
              </w:rPr>
              <w:t>Storm Events does not record earthquakes; the USGS earthquake catalog is the source.</w:t>
            </w:r>
          </w:p>
        </w:tc>
      </w:tr>
      <w:tr>
        <w:trPr>
          <w:cantSplit/>
        </w:trPr>
        <w:tc>
          <w:tcPr>
            <w:tcW w:type="dxa" w:w="1778"/>
          </w:tcPr>
          <w:p>
            <w:pPr>
              <w:spacing w:after="0"/>
              <w:jc w:val="left"/>
            </w:pPr>
            <w:r>
              <w:rPr>
                <w:sz w:val="16"/>
              </w:rPr>
              <w:t>Hail</w:t>
            </w:r>
          </w:p>
        </w:tc>
        <w:tc>
          <w:tcPr>
            <w:tcW w:type="dxa" w:w="1816"/>
          </w:tcPr>
          <w:p>
            <w:pPr>
              <w:spacing w:after="0"/>
              <w:jc w:val="left"/>
            </w:pPr>
            <w:r>
              <w:rPr>
                <w:sz w:val="16"/>
              </w:rPr>
              <w:t>hail size (inches)</w:t>
            </w:r>
          </w:p>
        </w:tc>
        <w:tc>
          <w:tcPr>
            <w:tcW w:type="dxa" w:w="1709"/>
          </w:tcPr>
          <w:p>
            <w:pPr>
              <w:spacing w:after="0"/>
              <w:jc w:val="right"/>
            </w:pPr>
            <w:r>
              <w:rPr>
                <w:sz w:val="16"/>
              </w:rPr>
              <w:t>18 records, 1973 to 2024</w:t>
            </w:r>
          </w:p>
        </w:tc>
        <w:tc>
          <w:tcPr>
            <w:tcW w:type="dxa" w:w="1863"/>
          </w:tcPr>
          <w:p>
            <w:pPr>
              <w:spacing w:after="0"/>
              <w:jc w:val="left"/>
            </w:pPr>
            <w:r>
              <w:rPr>
                <w:sz w:val="16"/>
              </w:rPr>
              <w:t>0.75 in to 1.5 in (median 1 in); 18 with a recorded value</w:t>
            </w:r>
          </w:p>
        </w:tc>
        <w:tc>
          <w:tcPr>
            <w:tcW w:type="dxa" w:w="1611"/>
          </w:tcPr>
          <w:p>
            <w:pPr>
              <w:spacing w:after="0"/>
              <w:jc w:val="left"/>
            </w:pPr>
            <w:r>
              <w:rPr>
                <w:sz w:val="16"/>
              </w:rPr>
              <w:t>1.5 in hail, 2004-08-11</w:t>
            </w:r>
          </w:p>
        </w:tc>
        <w:tc>
          <w:tcPr>
            <w:tcW w:type="dxa" w:w="1461"/>
          </w:tcPr>
          <w:p>
            <w:pPr>
              <w:spacing w:after="0"/>
              <w:jc w:val="left"/>
            </w:pPr>
            <w:r>
              <w:rPr>
                <w:sz w:val="16"/>
              </w:rPr>
              <w:t>Hail, 1994-11-01, $500 property; crops not recorded (1994 dollars)</w:t>
            </w:r>
          </w:p>
        </w:tc>
        <w:tc>
          <w:tcPr>
            <w:tcW w:type="dxa" w:w="2028"/>
          </w:tcPr>
          <w:p>
            <w:pPr>
              <w:spacing w:after="0"/>
              <w:jc w:val="left"/>
            </w:pPr>
            <w:r>
              <w:rPr>
                <w:sz w:val="16"/>
              </w:rPr>
              <w:t>No event record names a jurisdiction in the plan.</w:t>
            </w:r>
          </w:p>
        </w:tc>
        <w:tc>
          <w:tcPr>
            <w:tcW w:type="dxa" w:w="1847"/>
          </w:tcPr>
          <w:p>
            <w:pPr>
              <w:spacing w:after="0"/>
              <w:jc w:val="left"/>
            </w:pPr>
          </w:p>
        </w:tc>
      </w:tr>
      <w:tr>
        <w:trPr>
          <w:cantSplit/>
        </w:trPr>
        <w:tc>
          <w:tcPr>
            <w:tcW w:type="dxa" w:w="1778"/>
          </w:tcPr>
          <w:p>
            <w:pPr>
              <w:spacing w:after="0"/>
              <w:jc w:val="left"/>
            </w:pPr>
            <w:r>
              <w:rPr>
                <w:sz w:val="16"/>
              </w:rPr>
              <w:t>Excessive Heat, Heat</w:t>
            </w:r>
          </w:p>
        </w:tc>
        <w:tc>
          <w:tcPr>
            <w:tcW w:type="dxa" w:w="1816"/>
          </w:tcPr>
          <w:p>
            <w:pPr>
              <w:spacing w:after="0"/>
              <w:jc w:val="left"/>
            </w:pPr>
            <w:r>
              <w:rPr>
                <w:sz w:val="16"/>
              </w:rPr>
              <w:t>heat index (in event narratives)</w:t>
            </w:r>
          </w:p>
        </w:tc>
        <w:tc>
          <w:tcPr>
            <w:tcW w:type="dxa" w:w="1709"/>
          </w:tcPr>
          <w:p>
            <w:pPr>
              <w:spacing w:after="0"/>
              <w:jc w:val="right"/>
            </w:pPr>
            <w:r>
              <w:rPr>
                <w:sz w:val="16"/>
              </w:rPr>
              <w:t>66 records, 1996 to 2025 (66 zone-level)</w:t>
            </w:r>
          </w:p>
        </w:tc>
        <w:tc>
          <w:tcPr>
            <w:tcW w:type="dxa" w:w="1863"/>
          </w:tcPr>
          <w:p>
            <w:pPr>
              <w:spacing w:after="0"/>
              <w:jc w:val="left"/>
            </w:pPr>
            <w:r>
              <w:rPr>
                <w:sz w:val="16"/>
              </w:rPr>
              <w:t>1 day to 8 days (median 2 days); 49 with a recorded value</w:t>
            </w:r>
          </w:p>
        </w:tc>
        <w:tc>
          <w:tcPr>
            <w:tcW w:type="dxa" w:w="1611"/>
          </w:tcPr>
          <w:p>
            <w:pPr>
              <w:spacing w:after="0"/>
              <w:jc w:val="left"/>
            </w:pPr>
            <w:r>
              <w:rPr>
                <w:sz w:val="16"/>
              </w:rPr>
              <w:t>8 consecutive days, 2002-08-12 to 2002-08-19, zone-level</w:t>
            </w:r>
          </w:p>
        </w:tc>
        <w:tc>
          <w:tcPr>
            <w:tcW w:type="dxa" w:w="1461"/>
          </w:tcPr>
          <w:p>
            <w:pPr>
              <w:spacing w:after="0"/>
              <w:jc w:val="left"/>
            </w:pPr>
          </w:p>
        </w:tc>
        <w:tc>
          <w:tcPr>
            <w:tcW w:type="dxa" w:w="2028"/>
          </w:tcPr>
          <w:p>
            <w:pPr>
              <w:spacing w:after="0"/>
              <w:jc w:val="left"/>
            </w:pPr>
            <w:r>
              <w:rPr>
                <w:sz w:val="16"/>
              </w:rPr>
              <w:t>Countywide (zone-level records).</w:t>
            </w:r>
          </w:p>
        </w:tc>
        <w:tc>
          <w:tcPr>
            <w:tcW w:type="dxa" w:w="1847"/>
          </w:tcPr>
          <w:p>
            <w:pPr>
              <w:spacing w:after="0"/>
              <w:jc w:val="left"/>
            </w:pPr>
            <w:r>
              <w:rPr>
                <w:sz w:val="16"/>
              </w:rPr>
              <w:t>Heat records from November to March (unseasonable warmth, not a heat wave) are counted but not used for the longest run.</w:t>
            </w:r>
          </w:p>
        </w:tc>
      </w:tr>
      <w:tr>
        <w:trPr>
          <w:cantSplit/>
        </w:trPr>
        <w:tc>
          <w:tcPr>
            <w:tcW w:type="dxa" w:w="1778"/>
          </w:tcPr>
          <w:p>
            <w:pPr>
              <w:spacing w:after="0"/>
              <w:jc w:val="left"/>
            </w:pPr>
            <w:r>
              <w:rPr>
                <w:sz w:val="16"/>
              </w:rPr>
              <w:t>Hurricane, Tropical Storm, Tropical Depression</w:t>
            </w:r>
          </w:p>
        </w:tc>
        <w:tc>
          <w:tcPr>
            <w:tcW w:type="dxa" w:w="1816"/>
          </w:tcPr>
          <w:p>
            <w:pPr>
              <w:spacing w:after="0"/>
              <w:jc w:val="left"/>
            </w:pPr>
            <w:r>
              <w:rPr>
                <w:sz w:val="16"/>
              </w:rPr>
              <w:t>Saffir-Simpson</w:t>
            </w:r>
          </w:p>
        </w:tc>
        <w:tc>
          <w:tcPr>
            <w:tcW w:type="dxa" w:w="1709"/>
          </w:tcPr>
          <w:p>
            <w:pPr>
              <w:spacing w:after="0"/>
              <w:jc w:val="right"/>
            </w:pPr>
            <w:r>
              <w:rPr>
                <w:sz w:val="16"/>
              </w:rPr>
              <w:t>5 records, 1999 to 2020 (5 zone-level)</w:t>
            </w:r>
          </w:p>
        </w:tc>
        <w:tc>
          <w:tcPr>
            <w:tcW w:type="dxa" w:w="1863"/>
          </w:tcPr>
          <w:p>
            <w:pPr>
              <w:spacing w:after="0"/>
              <w:jc w:val="left"/>
            </w:pPr>
          </w:p>
        </w:tc>
        <w:tc>
          <w:tcPr>
            <w:tcW w:type="dxa" w:w="1611"/>
          </w:tcPr>
          <w:p>
            <w:pPr>
              <w:spacing w:after="0"/>
              <w:jc w:val="left"/>
            </w:pPr>
            <w:r>
              <w:rPr>
                <w:sz w:val="16"/>
              </w:rPr>
              <w:t>Strongest recorded: Tropical Storm record, 2003-09-18 to 2003-09-19, $4,500,000 property; crops not reported (2003 dollars), 26 direct injuries (reported for the zone); NWS zone VAZ054</w:t>
            </w:r>
          </w:p>
        </w:tc>
        <w:tc>
          <w:tcPr>
            <w:tcW w:type="dxa" w:w="1461"/>
          </w:tcPr>
          <w:p>
            <w:pPr>
              <w:spacing w:after="0"/>
              <w:jc w:val="left"/>
            </w:pPr>
          </w:p>
        </w:tc>
        <w:tc>
          <w:tcPr>
            <w:tcW w:type="dxa" w:w="2028"/>
          </w:tcPr>
          <w:p>
            <w:pPr>
              <w:spacing w:after="0"/>
              <w:jc w:val="left"/>
            </w:pPr>
            <w:r>
              <w:rPr>
                <w:sz w:val="16"/>
              </w:rPr>
              <w:t>Countywide (zone-level records).</w:t>
            </w:r>
          </w:p>
        </w:tc>
        <w:tc>
          <w:tcPr>
            <w:tcW w:type="dxa" w:w="18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8"/>
          </w:tcPr>
          <w:p>
            <w:pPr>
              <w:spacing w:after="0"/>
              <w:jc w:val="left"/>
            </w:pPr>
            <w:r>
              <w:rPr>
                <w:sz w:val="16"/>
              </w:rPr>
              <w:t>Ice Storm</w:t>
            </w:r>
          </w:p>
        </w:tc>
        <w:tc>
          <w:tcPr>
            <w:tcW w:type="dxa" w:w="1816"/>
          </w:tcPr>
          <w:p>
            <w:pPr>
              <w:spacing w:after="0"/>
              <w:jc w:val="left"/>
            </w:pPr>
            <w:r>
              <w:rPr>
                <w:sz w:val="16"/>
              </w:rPr>
              <w:t>Sperry-Piltz ice scale (local data)</w:t>
            </w:r>
          </w:p>
        </w:tc>
        <w:tc>
          <w:tcPr>
            <w:tcW w:type="dxa" w:w="1709"/>
          </w:tcPr>
          <w:p>
            <w:pPr>
              <w:spacing w:after="0"/>
              <w:jc w:val="right"/>
            </w:pPr>
            <w:r>
              <w:rPr>
                <w:sz w:val="16"/>
              </w:rPr>
              <w:t>3 records, 1999 to 2021 (3 zone-level)</w:t>
            </w:r>
          </w:p>
        </w:tc>
        <w:tc>
          <w:tcPr>
            <w:tcW w:type="dxa" w:w="1863"/>
          </w:tcPr>
          <w:p>
            <w:pPr>
              <w:spacing w:after="0"/>
              <w:jc w:val="left"/>
            </w:pPr>
          </w:p>
        </w:tc>
        <w:tc>
          <w:tcPr>
            <w:tcW w:type="dxa" w:w="1611"/>
          </w:tcPr>
          <w:p>
            <w:pPr>
              <w:spacing w:after="0"/>
              <w:jc w:val="left"/>
            </w:pPr>
            <w:r>
              <w:rPr>
                <w:sz w:val="16"/>
              </w:rPr>
              <w:t>Ice Storm, 1999-01-14, $20,000 property; crops not reported (1999 dollars); NWS zone VAZ054</w:t>
            </w:r>
          </w:p>
        </w:tc>
        <w:tc>
          <w:tcPr>
            <w:tcW w:type="dxa" w:w="1461"/>
          </w:tcPr>
          <w:p>
            <w:pPr>
              <w:spacing w:after="0"/>
              <w:jc w:val="left"/>
            </w:pPr>
          </w:p>
        </w:tc>
        <w:tc>
          <w:tcPr>
            <w:tcW w:type="dxa" w:w="2028"/>
          </w:tcPr>
          <w:p>
            <w:pPr>
              <w:spacing w:after="0"/>
              <w:jc w:val="left"/>
            </w:pPr>
            <w:r>
              <w:rPr>
                <w:sz w:val="16"/>
              </w:rPr>
              <w:t>Countywide (zone-level records).</w:t>
            </w:r>
          </w:p>
        </w:tc>
        <w:tc>
          <w:tcPr>
            <w:tcW w:type="dxa" w:w="1847"/>
          </w:tcPr>
          <w:p>
            <w:pPr>
              <w:spacing w:after="0"/>
              <w:jc w:val="left"/>
            </w:pPr>
          </w:p>
        </w:tc>
      </w:tr>
      <w:tr>
        <w:trPr>
          <w:cantSplit/>
        </w:trPr>
        <w:tc>
          <w:tcPr>
            <w:tcW w:type="dxa" w:w="1778"/>
          </w:tcPr>
          <w:p>
            <w:pPr>
              <w:spacing w:after="0"/>
              <w:jc w:val="left"/>
            </w:pPr>
            <w:r>
              <w:rPr>
                <w:sz w:val="16"/>
              </w:rPr>
              <w:t>Flash Flood, Flood, Lakeshore Flood</w:t>
            </w:r>
          </w:p>
        </w:tc>
        <w:tc>
          <w:tcPr>
            <w:tcW w:type="dxa" w:w="1816"/>
          </w:tcPr>
          <w:p>
            <w:pPr>
              <w:spacing w:after="0"/>
              <w:jc w:val="left"/>
            </w:pPr>
            <w:r>
              <w:rPr>
                <w:sz w:val="16"/>
              </w:rPr>
              <w:t>damage and flood days (flood depth: FIRM)</w:t>
            </w:r>
          </w:p>
        </w:tc>
        <w:tc>
          <w:tcPr>
            <w:tcW w:type="dxa" w:w="1709"/>
          </w:tcPr>
          <w:p>
            <w:pPr>
              <w:spacing w:after="0"/>
              <w:jc w:val="right"/>
            </w:pPr>
            <w:r>
              <w:rPr>
                <w:sz w:val="16"/>
              </w:rPr>
              <w:t>46 records, 1996 to 2025 (6 zone-level)</w:t>
            </w:r>
          </w:p>
        </w:tc>
        <w:tc>
          <w:tcPr>
            <w:tcW w:type="dxa" w:w="1863"/>
          </w:tcPr>
          <w:p>
            <w:pPr>
              <w:spacing w:after="0"/>
              <w:jc w:val="left"/>
            </w:pPr>
          </w:p>
        </w:tc>
        <w:tc>
          <w:tcPr>
            <w:tcW w:type="dxa" w:w="1611"/>
          </w:tcPr>
          <w:p>
            <w:pPr>
              <w:spacing w:after="0"/>
              <w:jc w:val="left"/>
            </w:pPr>
            <w:r>
              <w:rPr>
                <w:sz w:val="16"/>
              </w:rPr>
              <w:t>Flash Flood, 2006-06-25, $3,000,000 property; crops not reported (2006 dollars)</w:t>
            </w:r>
          </w:p>
        </w:tc>
        <w:tc>
          <w:tcPr>
            <w:tcW w:type="dxa" w:w="1461"/>
          </w:tcPr>
          <w:p>
            <w:pPr>
              <w:spacing w:after="0"/>
              <w:jc w:val="left"/>
            </w:pPr>
          </w:p>
        </w:tc>
        <w:tc>
          <w:tcPr>
            <w:tcW w:type="dxa" w:w="2028"/>
          </w:tcPr>
          <w:p>
            <w:pPr>
              <w:spacing w:after="0"/>
              <w:jc w:val="left"/>
            </w:pPr>
            <w:r>
              <w:rPr>
                <w:sz w:val="16"/>
              </w:rPr>
              <w:t>No event record names a jurisdiction in the plan. Zone-level records (6) apply countywide.</w:t>
            </w:r>
          </w:p>
        </w:tc>
        <w:tc>
          <w:tcPr>
            <w:tcW w:type="dxa" w:w="18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8"/>
          </w:tcPr>
          <w:p>
            <w:pPr>
              <w:spacing w:after="0"/>
              <w:jc w:val="left"/>
            </w:pPr>
            <w:r>
              <w:rPr>
                <w:sz w:val="16"/>
              </w:rPr>
              <w:t>Debris Flow</w:t>
            </w:r>
          </w:p>
        </w:tc>
        <w:tc>
          <w:tcPr>
            <w:tcW w:type="dxa" w:w="1816"/>
          </w:tcPr>
          <w:p>
            <w:pPr>
              <w:spacing w:after="0"/>
              <w:jc w:val="left"/>
            </w:pPr>
            <w:r>
              <w:rPr>
                <w:sz w:val="16"/>
              </w:rPr>
              <w:t>none (count and damage only)</w:t>
            </w:r>
          </w:p>
        </w:tc>
        <w:tc>
          <w:tcPr>
            <w:tcW w:type="dxa" w:w="1709"/>
          </w:tcPr>
          <w:p>
            <w:pPr>
              <w:spacing w:after="0"/>
              <w:jc w:val="right"/>
            </w:pPr>
            <w:r>
              <w:rPr>
                <w:sz w:val="16"/>
              </w:rPr>
              <w:t>0</w:t>
            </w:r>
          </w:p>
        </w:tc>
        <w:tc>
          <w:tcPr>
            <w:tcW w:type="dxa" w:w="1863"/>
          </w:tcPr>
          <w:p>
            <w:pPr>
              <w:spacing w:after="0"/>
              <w:jc w:val="left"/>
            </w:pPr>
          </w:p>
        </w:tc>
        <w:tc>
          <w:tcPr>
            <w:tcW w:type="dxa" w:w="1611"/>
          </w:tcPr>
          <w:p>
            <w:pPr>
              <w:spacing w:after="0"/>
              <w:jc w:val="left"/>
            </w:pPr>
          </w:p>
        </w:tc>
        <w:tc>
          <w:tcPr>
            <w:tcW w:type="dxa" w:w="1461"/>
          </w:tcPr>
          <w:p>
            <w:pPr>
              <w:spacing w:after="0"/>
              <w:jc w:val="left"/>
            </w:pPr>
          </w:p>
        </w:tc>
        <w:tc>
          <w:tcPr>
            <w:tcW w:type="dxa" w:w="2028"/>
          </w:tcPr>
          <w:p>
            <w:pPr>
              <w:spacing w:after="0"/>
              <w:jc w:val="left"/>
            </w:pPr>
          </w:p>
        </w:tc>
        <w:tc>
          <w:tcPr>
            <w:tcW w:type="dxa" w:w="1847"/>
          </w:tcPr>
          <w:p>
            <w:pPr>
              <w:spacing w:after="0"/>
              <w:jc w:val="left"/>
            </w:pPr>
          </w:p>
        </w:tc>
      </w:tr>
      <w:tr>
        <w:trPr>
          <w:cantSplit/>
        </w:trPr>
        <w:tc>
          <w:tcPr>
            <w:tcW w:type="dxa" w:w="1778"/>
          </w:tcPr>
          <w:p>
            <w:pPr>
              <w:spacing w:after="0"/>
              <w:jc w:val="left"/>
            </w:pPr>
            <w:r>
              <w:rPr>
                <w:sz w:val="16"/>
              </w:rPr>
              <w:t>Lightning</w:t>
            </w:r>
          </w:p>
        </w:tc>
        <w:tc>
          <w:tcPr>
            <w:tcW w:type="dxa" w:w="1816"/>
          </w:tcPr>
          <w:p>
            <w:pPr>
              <w:spacing w:after="0"/>
              <w:jc w:val="left"/>
            </w:pPr>
            <w:r>
              <w:rPr>
                <w:sz w:val="16"/>
              </w:rPr>
              <w:t>annualized frequency (the measure FEMA's Local Mitigation Planning Handbook names)</w:t>
            </w:r>
          </w:p>
        </w:tc>
        <w:tc>
          <w:tcPr>
            <w:tcW w:type="dxa" w:w="1709"/>
          </w:tcPr>
          <w:p>
            <w:pPr>
              <w:spacing w:after="0"/>
              <w:jc w:val="right"/>
            </w:pPr>
            <w:r>
              <w:rPr>
                <w:sz w:val="16"/>
              </w:rPr>
              <w:t>6 records, 1997 to 2011</w:t>
            </w:r>
          </w:p>
        </w:tc>
        <w:tc>
          <w:tcPr>
            <w:tcW w:type="dxa" w:w="1863"/>
          </w:tcPr>
          <w:p>
            <w:pPr>
              <w:spacing w:after="0"/>
              <w:jc w:val="left"/>
            </w:pPr>
          </w:p>
        </w:tc>
        <w:tc>
          <w:tcPr>
            <w:tcW w:type="dxa" w:w="1611"/>
          </w:tcPr>
          <w:p>
            <w:pPr>
              <w:spacing w:after="0"/>
              <w:jc w:val="left"/>
            </w:pPr>
            <w:r>
              <w:rPr>
                <w:sz w:val="16"/>
              </w:rPr>
              <w:t>Lightning, 2000-08-07, $10,000 property; crops not reported (2000 dollars)</w:t>
            </w:r>
          </w:p>
        </w:tc>
        <w:tc>
          <w:tcPr>
            <w:tcW w:type="dxa" w:w="1461"/>
          </w:tcPr>
          <w:p>
            <w:pPr>
              <w:spacing w:after="0"/>
              <w:jc w:val="left"/>
            </w:pPr>
          </w:p>
        </w:tc>
        <w:tc>
          <w:tcPr>
            <w:tcW w:type="dxa" w:w="2028"/>
          </w:tcPr>
          <w:p>
            <w:pPr>
              <w:spacing w:after="0"/>
              <w:jc w:val="left"/>
            </w:pPr>
            <w:r>
              <w:rPr>
                <w:sz w:val="16"/>
              </w:rPr>
              <w:t>No event record names a jurisdiction in the plan.</w:t>
            </w:r>
          </w:p>
        </w:tc>
        <w:tc>
          <w:tcPr>
            <w:tcW w:type="dxa" w:w="1847"/>
          </w:tcPr>
          <w:p>
            <w:pPr>
              <w:spacing w:after="0"/>
              <w:jc w:val="left"/>
            </w:pPr>
            <w:r>
              <w:rPr>
                <w:sz w:val="16"/>
              </w:rPr>
              <w:t>Storm Events lists lightning with damage or casualties.</w:t>
            </w:r>
          </w:p>
        </w:tc>
      </w:tr>
      <w:tr>
        <w:trPr>
          <w:cantSplit/>
        </w:trPr>
        <w:tc>
          <w:tcPr>
            <w:tcW w:type="dxa" w:w="1778"/>
          </w:tcPr>
          <w:p>
            <w:pPr>
              <w:spacing w:after="0"/>
              <w:jc w:val="left"/>
            </w:pPr>
            <w:r>
              <w:rPr>
                <w:sz w:val="16"/>
              </w:rPr>
              <w:t>High Wind and Strong Wind (outside NRI's Strong Wind definition)</w:t>
            </w:r>
          </w:p>
        </w:tc>
        <w:tc>
          <w:tcPr>
            <w:tcW w:type="dxa" w:w="1816"/>
          </w:tcPr>
          <w:p>
            <w:pPr>
              <w:spacing w:after="0"/>
              <w:jc w:val="left"/>
            </w:pPr>
            <w:r>
              <w:rPr>
                <w:sz w:val="16"/>
              </w:rPr>
              <w:t>wind speed (kt and mph)</w:t>
            </w:r>
          </w:p>
        </w:tc>
        <w:tc>
          <w:tcPr>
            <w:tcW w:type="dxa" w:w="1709"/>
          </w:tcPr>
          <w:p>
            <w:pPr>
              <w:spacing w:after="0"/>
              <w:jc w:val="right"/>
            </w:pPr>
            <w:r>
              <w:rPr>
                <w:sz w:val="16"/>
              </w:rPr>
              <w:t>36 records, 1996 to 2026 (36 zone-level)</w:t>
            </w:r>
          </w:p>
        </w:tc>
        <w:tc>
          <w:tcPr>
            <w:tcW w:type="dxa" w:w="1863"/>
          </w:tcPr>
          <w:p>
            <w:pPr>
              <w:spacing w:after="0"/>
              <w:jc w:val="left"/>
            </w:pPr>
            <w:r>
              <w:rPr>
                <w:sz w:val="16"/>
              </w:rPr>
              <w:t>30 kt (35 mph) to 57 kt (66 mph) (median 50 kt (58 mph)); 21 with a recorded value</w:t>
            </w:r>
          </w:p>
        </w:tc>
        <w:tc>
          <w:tcPr>
            <w:tcW w:type="dxa" w:w="1611"/>
          </w:tcPr>
          <w:p>
            <w:pPr>
              <w:spacing w:after="0"/>
              <w:jc w:val="left"/>
            </w:pPr>
            <w:r>
              <w:rPr>
                <w:sz w:val="16"/>
              </w:rPr>
              <w:t>57 kt (66 mph) measured gust, High Wind, 2017-02-12; NWS zone VAZ054</w:t>
            </w:r>
          </w:p>
        </w:tc>
        <w:tc>
          <w:tcPr>
            <w:tcW w:type="dxa" w:w="1461"/>
          </w:tcPr>
          <w:p>
            <w:pPr>
              <w:spacing w:after="0"/>
              <w:jc w:val="left"/>
            </w:pPr>
            <w:r>
              <w:rPr>
                <w:sz w:val="16"/>
              </w:rPr>
              <w:t>High Wind, 2012-10-29, $4,500,000 property; $0 crops (zone total, 2012 dollars)</w:t>
            </w:r>
          </w:p>
        </w:tc>
        <w:tc>
          <w:tcPr>
            <w:tcW w:type="dxa" w:w="2028"/>
          </w:tcPr>
          <w:p>
            <w:pPr>
              <w:spacing w:after="0"/>
              <w:jc w:val="left"/>
            </w:pPr>
            <w:r>
              <w:rPr>
                <w:sz w:val="16"/>
              </w:rPr>
              <w:t>Countywide (zone-level records).</w:t>
            </w:r>
          </w:p>
        </w:tc>
        <w:tc>
          <w:tcPr>
            <w:tcW w:type="dxa" w:w="1847"/>
          </w:tcPr>
          <w:p>
            <w:pPr>
              <w:spacing w:after="0"/>
              <w:jc w:val="left"/>
            </w:pPr>
          </w:p>
        </w:tc>
      </w:tr>
      <w:tr>
        <w:trPr>
          <w:cantSplit/>
        </w:trPr>
        <w:tc>
          <w:tcPr>
            <w:tcW w:type="dxa" w:w="1778"/>
          </w:tcPr>
          <w:p>
            <w:pPr>
              <w:spacing w:after="0"/>
              <w:jc w:val="left"/>
            </w:pPr>
            <w:r>
              <w:rPr>
                <w:sz w:val="16"/>
              </w:rPr>
              <w:t>Thunderstorm Wind</w:t>
            </w:r>
          </w:p>
        </w:tc>
        <w:tc>
          <w:tcPr>
            <w:tcW w:type="dxa" w:w="1816"/>
          </w:tcPr>
          <w:p>
            <w:pPr>
              <w:spacing w:after="0"/>
              <w:jc w:val="left"/>
            </w:pPr>
            <w:r>
              <w:rPr>
                <w:sz w:val="16"/>
              </w:rPr>
              <w:t>wind speed (kt and mph)</w:t>
            </w:r>
          </w:p>
        </w:tc>
        <w:tc>
          <w:tcPr>
            <w:tcW w:type="dxa" w:w="1709"/>
          </w:tcPr>
          <w:p>
            <w:pPr>
              <w:spacing w:after="0"/>
              <w:jc w:val="right"/>
            </w:pPr>
            <w:r>
              <w:rPr>
                <w:sz w:val="16"/>
              </w:rPr>
              <w:t>179 records, 1980 to 2026</w:t>
            </w:r>
          </w:p>
        </w:tc>
        <w:tc>
          <w:tcPr>
            <w:tcW w:type="dxa" w:w="1863"/>
          </w:tcPr>
          <w:p>
            <w:pPr>
              <w:spacing w:after="0"/>
              <w:jc w:val="left"/>
            </w:pPr>
            <w:r>
              <w:rPr>
                <w:sz w:val="16"/>
              </w:rPr>
              <w:t>35 kt (40 mph) to 70 kt (81 mph) (median 52 kt (60 mph)); 150 with a recorded value</w:t>
            </w:r>
          </w:p>
        </w:tc>
        <w:tc>
          <w:tcPr>
            <w:tcW w:type="dxa" w:w="1611"/>
          </w:tcPr>
          <w:p>
            <w:pPr>
              <w:spacing w:after="0"/>
              <w:jc w:val="left"/>
            </w:pPr>
            <w:r>
              <w:rPr>
                <w:sz w:val="16"/>
              </w:rPr>
              <w:t>70 kt (81 mph) estimated gust, Thunderstorm Wind, 2023-07-29; same speed and measurement basis also recorded on 2019-05-23, 2021-07-01</w:t>
            </w:r>
          </w:p>
        </w:tc>
        <w:tc>
          <w:tcPr>
            <w:tcW w:type="dxa" w:w="1461"/>
          </w:tcPr>
          <w:p>
            <w:pPr>
              <w:spacing w:after="0"/>
              <w:jc w:val="left"/>
            </w:pPr>
          </w:p>
        </w:tc>
        <w:tc>
          <w:tcPr>
            <w:tcW w:type="dxa" w:w="2028"/>
          </w:tcPr>
          <w:p>
            <w:pPr>
              <w:spacing w:after="0"/>
              <w:jc w:val="left"/>
            </w:pPr>
            <w:r>
              <w:rPr>
                <w:sz w:val="16"/>
              </w:rPr>
              <w:t>No event record names a jurisdiction in the plan.</w:t>
            </w:r>
          </w:p>
        </w:tc>
        <w:tc>
          <w:tcPr>
            <w:tcW w:type="dxa" w:w="1847"/>
          </w:tcPr>
          <w:p>
            <w:pPr>
              <w:spacing w:after="0"/>
              <w:jc w:val="left"/>
            </w:pPr>
          </w:p>
        </w:tc>
      </w:tr>
      <w:tr>
        <w:trPr>
          <w:cantSplit/>
        </w:trPr>
        <w:tc>
          <w:tcPr>
            <w:tcW w:type="dxa" w:w="1778"/>
          </w:tcPr>
          <w:p>
            <w:pPr>
              <w:spacing w:after="0"/>
              <w:jc w:val="left"/>
            </w:pPr>
            <w:r>
              <w:rPr>
                <w:sz w:val="16"/>
              </w:rPr>
              <w:t>Tornado</w:t>
            </w:r>
          </w:p>
        </w:tc>
        <w:tc>
          <w:tcPr>
            <w:tcW w:type="dxa" w:w="1816"/>
          </w:tcPr>
          <w:p>
            <w:pPr>
              <w:spacing w:after="0"/>
              <w:jc w:val="left"/>
            </w:pPr>
            <w:r>
              <w:rPr>
                <w:sz w:val="16"/>
              </w:rPr>
              <w:t>Enhanced Fujita (Fujita before Feb 2007)</w:t>
            </w:r>
          </w:p>
        </w:tc>
        <w:tc>
          <w:tcPr>
            <w:tcW w:type="dxa" w:w="1709"/>
          </w:tcPr>
          <w:p>
            <w:pPr>
              <w:spacing w:after="0"/>
              <w:jc w:val="right"/>
            </w:pPr>
            <w:r>
              <w:rPr>
                <w:sz w:val="16"/>
              </w:rPr>
              <w:t>4 records, 1997 to 2021</w:t>
            </w:r>
          </w:p>
        </w:tc>
        <w:tc>
          <w:tcPr>
            <w:tcW w:type="dxa" w:w="1863"/>
          </w:tcPr>
          <w:p>
            <w:pPr>
              <w:spacing w:after="0"/>
              <w:jc w:val="left"/>
            </w:pPr>
            <w:r>
              <w:rPr>
                <w:sz w:val="16"/>
              </w:rPr>
              <w:t>F/EF0 to F/EF1 (median between F/EF0 and F/EF1); 4 with a recorded value</w:t>
            </w:r>
          </w:p>
        </w:tc>
        <w:tc>
          <w:tcPr>
            <w:tcW w:type="dxa" w:w="1611"/>
          </w:tcPr>
          <w:p>
            <w:pPr>
              <w:spacing w:after="0"/>
              <w:jc w:val="left"/>
            </w:pPr>
            <w:r>
              <w:rPr>
                <w:sz w:val="16"/>
              </w:rPr>
              <w:t>F1 tornado, 2001-09-24, 4 mi within this county, 100 yd wide, $1,000,000 property; crops not reported (2001 dollars), 2 direct injuries</w:t>
            </w:r>
          </w:p>
        </w:tc>
        <w:tc>
          <w:tcPr>
            <w:tcW w:type="dxa" w:w="1461"/>
          </w:tcPr>
          <w:p>
            <w:pPr>
              <w:spacing w:after="0"/>
              <w:jc w:val="left"/>
            </w:pPr>
          </w:p>
        </w:tc>
        <w:tc>
          <w:tcPr>
            <w:tcW w:type="dxa" w:w="2028"/>
          </w:tcPr>
          <w:p>
            <w:pPr>
              <w:spacing w:after="0"/>
              <w:jc w:val="left"/>
            </w:pPr>
            <w:r>
              <w:rPr>
                <w:sz w:val="16"/>
              </w:rPr>
              <w:t>No event record names a jurisdiction in the plan.</w:t>
            </w:r>
          </w:p>
        </w:tc>
        <w:tc>
          <w:tcPr>
            <w:tcW w:type="dxa" w:w="18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8"/>
          </w:tcPr>
          <w:p>
            <w:pPr>
              <w:spacing w:after="0"/>
              <w:jc w:val="left"/>
            </w:pPr>
            <w:r>
              <w:rPr>
                <w:sz w:val="16"/>
              </w:rPr>
              <w:t>Wildfire</w:t>
            </w:r>
          </w:p>
        </w:tc>
        <w:tc>
          <w:tcPr>
            <w:tcW w:type="dxa" w:w="1816"/>
          </w:tcPr>
          <w:p>
            <w:pPr>
              <w:spacing w:after="0"/>
              <w:jc w:val="left"/>
            </w:pPr>
            <w:r>
              <w:rPr>
                <w:sz w:val="16"/>
              </w:rPr>
              <w:t>acres burned (local data)</w:t>
            </w:r>
          </w:p>
        </w:tc>
        <w:tc>
          <w:tcPr>
            <w:tcW w:type="dxa" w:w="1709"/>
          </w:tcPr>
          <w:p>
            <w:pPr>
              <w:spacing w:after="0"/>
              <w:jc w:val="right"/>
            </w:pPr>
            <w:r>
              <w:rPr>
                <w:sz w:val="16"/>
              </w:rPr>
              <w:t>0</w:t>
            </w:r>
          </w:p>
        </w:tc>
        <w:tc>
          <w:tcPr>
            <w:tcW w:type="dxa" w:w="1863"/>
          </w:tcPr>
          <w:p>
            <w:pPr>
              <w:spacing w:after="0"/>
              <w:jc w:val="left"/>
            </w:pPr>
          </w:p>
        </w:tc>
        <w:tc>
          <w:tcPr>
            <w:tcW w:type="dxa" w:w="1611"/>
          </w:tcPr>
          <w:p>
            <w:pPr>
              <w:spacing w:after="0"/>
              <w:jc w:val="left"/>
            </w:pPr>
          </w:p>
        </w:tc>
        <w:tc>
          <w:tcPr>
            <w:tcW w:type="dxa" w:w="1461"/>
          </w:tcPr>
          <w:p>
            <w:pPr>
              <w:spacing w:after="0"/>
              <w:jc w:val="left"/>
            </w:pPr>
          </w:p>
        </w:tc>
        <w:tc>
          <w:tcPr>
            <w:tcW w:type="dxa" w:w="2028"/>
          </w:tcPr>
          <w:p>
            <w:pPr>
              <w:spacing w:after="0"/>
              <w:jc w:val="left"/>
            </w:pPr>
          </w:p>
        </w:tc>
        <w:tc>
          <w:tcPr>
            <w:tcW w:type="dxa" w:w="1847"/>
          </w:tcPr>
          <w:p>
            <w:pPr>
              <w:spacing w:after="0"/>
              <w:jc w:val="left"/>
            </w:pPr>
          </w:p>
        </w:tc>
      </w:tr>
      <w:tr>
        <w:trPr>
          <w:cantSplit/>
        </w:trPr>
        <w:tc>
          <w:tcPr>
            <w:tcW w:type="dxa" w:w="1778"/>
          </w:tcPr>
          <w:p>
            <w:pPr>
              <w:spacing w:after="0"/>
              <w:jc w:val="left"/>
            </w:pPr>
            <w:r>
              <w:rPr>
                <w:sz w:val="16"/>
              </w:rPr>
              <w:t>Winter Storm, Heavy Snow, Blizzard, Lake-Effect Snow, Winter Weather, Sleet</w:t>
            </w:r>
          </w:p>
        </w:tc>
        <w:tc>
          <w:tcPr>
            <w:tcW w:type="dxa" w:w="1816"/>
          </w:tcPr>
          <w:p>
            <w:pPr>
              <w:spacing w:after="0"/>
              <w:jc w:val="left"/>
            </w:pPr>
            <w:r>
              <w:rPr>
                <w:sz w:val="16"/>
              </w:rPr>
              <w:t>none in data (snowfall: local data)</w:t>
            </w:r>
          </w:p>
        </w:tc>
        <w:tc>
          <w:tcPr>
            <w:tcW w:type="dxa" w:w="1709"/>
          </w:tcPr>
          <w:p>
            <w:pPr>
              <w:spacing w:after="0"/>
              <w:jc w:val="right"/>
            </w:pPr>
            <w:r>
              <w:rPr>
                <w:sz w:val="16"/>
              </w:rPr>
              <w:t>138 records, 1996 to 2026 (138 zone-level)</w:t>
            </w:r>
          </w:p>
        </w:tc>
        <w:tc>
          <w:tcPr>
            <w:tcW w:type="dxa" w:w="1863"/>
          </w:tcPr>
          <w:p>
            <w:pPr>
              <w:spacing w:after="0"/>
              <w:jc w:val="left"/>
            </w:pPr>
          </w:p>
        </w:tc>
        <w:tc>
          <w:tcPr>
            <w:tcW w:type="dxa" w:w="1611"/>
          </w:tcPr>
          <w:p>
            <w:pPr>
              <w:spacing w:after="0"/>
              <w:jc w:val="left"/>
            </w:pPr>
            <w:r>
              <w:rPr>
                <w:sz w:val="16"/>
              </w:rPr>
              <w:t>Winter Storm, 2003-02-14, $400,000 property; crops not reported (2003 dollars); NWS zone VAZ054</w:t>
            </w:r>
          </w:p>
        </w:tc>
        <w:tc>
          <w:tcPr>
            <w:tcW w:type="dxa" w:w="1461"/>
          </w:tcPr>
          <w:p>
            <w:pPr>
              <w:spacing w:after="0"/>
              <w:jc w:val="left"/>
            </w:pPr>
          </w:p>
        </w:tc>
        <w:tc>
          <w:tcPr>
            <w:tcW w:type="dxa" w:w="2028"/>
          </w:tcPr>
          <w:p>
            <w:pPr>
              <w:spacing w:after="0"/>
              <w:jc w:val="left"/>
            </w:pPr>
            <w:r>
              <w:rPr>
                <w:sz w:val="16"/>
              </w:rPr>
              <w:t>Countywide (zone-level records).</w:t>
            </w:r>
          </w:p>
        </w:tc>
        <w:tc>
          <w:tcPr>
            <w:tcW w:type="dxa" w:w="184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7"/>
        <w:gridCol w:w="2837"/>
        <w:gridCol w:w="2127"/>
        <w:gridCol w:w="2534"/>
        <w:gridCol w:w="1287"/>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7"/>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127"/>
            <w:shd w:val="clear" w:color="auto" w:fill="E8E8E8"/>
          </w:tcPr>
          <w:p>
            <w:pPr>
              <w:spacing w:after="0"/>
              <w:jc w:val="left"/>
            </w:pPr>
            <w:r>
              <w:rPr>
                <w:b/>
                <w:sz w:val="16"/>
              </w:rPr>
              <w:t>Mapped hazard</w:t>
            </w:r>
          </w:p>
        </w:tc>
        <w:tc>
          <w:tcPr>
            <w:tcW w:type="dxa" w:w="2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7"/>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7"/>
          </w:tcPr>
          <w:p>
            <w:pPr>
              <w:spacing w:after="0"/>
              <w:jc w:val="left"/>
            </w:pPr>
            <w:r>
              <w:rPr>
                <w:sz w:val="16"/>
              </w:rPr>
              <w:t>Emergency</w:t>
            </w:r>
          </w:p>
        </w:tc>
        <w:tc>
          <w:tcPr>
            <w:tcW w:type="dxa" w:w="2837"/>
          </w:tcPr>
          <w:p>
            <w:pPr>
              <w:spacing w:after="0"/>
              <w:jc w:val="left"/>
            </w:pPr>
            <w:r>
              <w:rPr>
                <w:sz w:val="16"/>
              </w:rPr>
              <w:t>Severe Winter Storm</w:t>
            </w:r>
          </w:p>
        </w:tc>
        <w:tc>
          <w:tcPr>
            <w:tcW w:type="dxa" w:w="2127"/>
          </w:tcPr>
          <w:p>
            <w:pPr>
              <w:spacing w:after="0"/>
              <w:jc w:val="left"/>
            </w:pPr>
            <w:r>
              <w:rPr>
                <w:sz w:val="16"/>
              </w:rPr>
              <w:t>Winter Weather</w:t>
            </w:r>
          </w:p>
        </w:tc>
        <w:tc>
          <w:tcPr>
            <w:tcW w:type="dxa" w:w="2534"/>
          </w:tcPr>
          <w:p>
            <w:pPr>
              <w:spacing w:after="0"/>
              <w:jc w:val="right"/>
            </w:pPr>
            <w:r>
              <w:rPr>
                <w:sz w:val="16"/>
              </w:rPr>
              <w:t>no Public Assistance recorded</w:t>
            </w:r>
          </w:p>
        </w:tc>
        <w:tc>
          <w:tcPr>
            <w:tcW w:type="dxa" w:w="128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7"/>
          </w:tcPr>
          <w:p>
            <w:pPr>
              <w:spacing w:after="0"/>
              <w:jc w:val="left"/>
            </w:pPr>
            <w:r>
              <w:rPr>
                <w:sz w:val="16"/>
              </w:rPr>
              <w:t>Major disaster</w:t>
            </w:r>
          </w:p>
        </w:tc>
        <w:tc>
          <w:tcPr>
            <w:tcW w:type="dxa" w:w="2837"/>
          </w:tcPr>
          <w:p>
            <w:pPr>
              <w:spacing w:after="0"/>
              <w:jc w:val="left"/>
            </w:pPr>
            <w:r>
              <w:rPr>
                <w:sz w:val="16"/>
              </w:rPr>
              <w:t>COVID-19 Pandemic</w:t>
            </w:r>
          </w:p>
        </w:tc>
        <w:tc>
          <w:tcPr>
            <w:tcW w:type="dxa" w:w="2127"/>
          </w:tcPr>
          <w:p>
            <w:pPr>
              <w:spacing w:after="0"/>
              <w:jc w:val="left"/>
            </w:pPr>
            <w:r>
              <w:rPr>
                <w:sz w:val="16"/>
              </w:rPr>
              <w:t>Non-natural, not counted</w:t>
            </w:r>
          </w:p>
        </w:tc>
        <w:tc>
          <w:tcPr>
            <w:tcW w:type="dxa" w:w="2534"/>
          </w:tcPr>
          <w:p>
            <w:pPr>
              <w:spacing w:after="0"/>
              <w:jc w:val="right"/>
            </w:pPr>
            <w:r>
              <w:rPr>
                <w:sz w:val="16"/>
              </w:rPr>
              <w:t>$49,570,351.73</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7"/>
          </w:tcPr>
          <w:p>
            <w:pPr>
              <w:spacing w:after="0"/>
              <w:jc w:val="left"/>
            </w:pPr>
            <w:r>
              <w:rPr>
                <w:sz w:val="16"/>
              </w:rPr>
              <w:t>Emergency</w:t>
            </w:r>
          </w:p>
        </w:tc>
        <w:tc>
          <w:tcPr>
            <w:tcW w:type="dxa" w:w="2837"/>
          </w:tcPr>
          <w:p>
            <w:pPr>
              <w:spacing w:after="0"/>
              <w:jc w:val="left"/>
            </w:pPr>
            <w:r>
              <w:rPr>
                <w:sz w:val="16"/>
              </w:rPr>
              <w:t>COVID-19</w:t>
            </w:r>
          </w:p>
        </w:tc>
        <w:tc>
          <w:tcPr>
            <w:tcW w:type="dxa" w:w="2127"/>
          </w:tcPr>
          <w:p>
            <w:pPr>
              <w:spacing w:after="0"/>
              <w:jc w:val="left"/>
            </w:pPr>
            <w:r>
              <w:rPr>
                <w:sz w:val="16"/>
              </w:rPr>
              <w:t>Non-natural, not counted</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7"/>
          </w:tcPr>
          <w:p>
            <w:pPr>
              <w:spacing w:after="0"/>
              <w:jc w:val="left"/>
            </w:pPr>
            <w:r>
              <w:rPr>
                <w:sz w:val="16"/>
              </w:rPr>
              <w:t>Emergency</w:t>
            </w:r>
          </w:p>
        </w:tc>
        <w:tc>
          <w:tcPr>
            <w:tcW w:type="dxa" w:w="2837"/>
          </w:tcPr>
          <w:p>
            <w:pPr>
              <w:spacing w:after="0"/>
              <w:jc w:val="left"/>
            </w:pPr>
            <w:r>
              <w:rPr>
                <w:sz w:val="16"/>
              </w:rPr>
              <w:t>Hurricane Florence</w:t>
            </w:r>
          </w:p>
        </w:tc>
        <w:tc>
          <w:tcPr>
            <w:tcW w:type="dxa" w:w="2127"/>
          </w:tcPr>
          <w:p>
            <w:pPr>
              <w:spacing w:after="0"/>
              <w:jc w:val="left"/>
            </w:pPr>
            <w:r>
              <w:rPr>
                <w:sz w:val="16"/>
              </w:rPr>
              <w:t>Hurricane</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27"/>
          </w:tcPr>
          <w:p>
            <w:pPr>
              <w:spacing w:after="0"/>
              <w:jc w:val="left"/>
            </w:pPr>
            <w:r>
              <w:rPr>
                <w:sz w:val="16"/>
              </w:rPr>
              <w:t>Major disaster</w:t>
            </w:r>
          </w:p>
        </w:tc>
        <w:tc>
          <w:tcPr>
            <w:tcW w:type="dxa" w:w="2837"/>
          </w:tcPr>
          <w:p>
            <w:pPr>
              <w:spacing w:after="0"/>
              <w:jc w:val="left"/>
            </w:pPr>
            <w:r>
              <w:rPr>
                <w:sz w:val="16"/>
              </w:rPr>
              <w:t>Severe Winter Storm and Snowstorm</w:t>
            </w:r>
          </w:p>
        </w:tc>
        <w:tc>
          <w:tcPr>
            <w:tcW w:type="dxa" w:w="2127"/>
          </w:tcPr>
          <w:p>
            <w:pPr>
              <w:spacing w:after="0"/>
              <w:jc w:val="left"/>
            </w:pPr>
            <w:r>
              <w:rPr>
                <w:sz w:val="16"/>
              </w:rPr>
              <w:t>Winter Weather</w:t>
            </w:r>
          </w:p>
        </w:tc>
        <w:tc>
          <w:tcPr>
            <w:tcW w:type="dxa" w:w="2534"/>
          </w:tcPr>
          <w:p>
            <w:pPr>
              <w:spacing w:after="0"/>
              <w:jc w:val="right"/>
            </w:pPr>
            <w:r>
              <w:rPr>
                <w:sz w:val="16"/>
              </w:rPr>
              <w:t>$1,812,079.32</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27"/>
          </w:tcPr>
          <w:p>
            <w:pPr>
              <w:spacing w:after="0"/>
              <w:jc w:val="left"/>
            </w:pPr>
            <w:r>
              <w:rPr>
                <w:sz w:val="16"/>
              </w:rPr>
              <w:t>Major disaster</w:t>
            </w:r>
          </w:p>
        </w:tc>
        <w:tc>
          <w:tcPr>
            <w:tcW w:type="dxa" w:w="2837"/>
          </w:tcPr>
          <w:p>
            <w:pPr>
              <w:spacing w:after="0"/>
              <w:jc w:val="left"/>
            </w:pPr>
            <w:r>
              <w:rPr>
                <w:sz w:val="16"/>
              </w:rPr>
              <w:t>Hurricane Sandy</w:t>
            </w:r>
          </w:p>
        </w:tc>
        <w:tc>
          <w:tcPr>
            <w:tcW w:type="dxa" w:w="2127"/>
          </w:tcPr>
          <w:p>
            <w:pPr>
              <w:spacing w:after="0"/>
              <w:jc w:val="left"/>
            </w:pPr>
            <w:r>
              <w:rPr>
                <w:sz w:val="16"/>
              </w:rPr>
              <w:t>Hurricane</w:t>
            </w:r>
          </w:p>
        </w:tc>
        <w:tc>
          <w:tcPr>
            <w:tcW w:type="dxa" w:w="2534"/>
          </w:tcPr>
          <w:p>
            <w:pPr>
              <w:spacing w:after="0"/>
              <w:jc w:val="right"/>
            </w:pPr>
            <w:r>
              <w:rPr>
                <w:sz w:val="16"/>
              </w:rPr>
              <w:t>$490,903.55</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7"/>
          </w:tcPr>
          <w:p>
            <w:pPr>
              <w:spacing w:after="0"/>
              <w:jc w:val="left"/>
            </w:pPr>
            <w:r>
              <w:rPr>
                <w:sz w:val="16"/>
              </w:rPr>
              <w:t>Emergency</w:t>
            </w:r>
          </w:p>
        </w:tc>
        <w:tc>
          <w:tcPr>
            <w:tcW w:type="dxa" w:w="2837"/>
          </w:tcPr>
          <w:p>
            <w:pPr>
              <w:spacing w:after="0"/>
              <w:jc w:val="left"/>
            </w:pPr>
            <w:r>
              <w:rPr>
                <w:sz w:val="16"/>
              </w:rPr>
              <w:t>Hurricane Sandy</w:t>
            </w:r>
          </w:p>
        </w:tc>
        <w:tc>
          <w:tcPr>
            <w:tcW w:type="dxa" w:w="2127"/>
          </w:tcPr>
          <w:p>
            <w:pPr>
              <w:spacing w:after="0"/>
              <w:jc w:val="left"/>
            </w:pPr>
            <w:r>
              <w:rPr>
                <w:sz w:val="16"/>
              </w:rPr>
              <w:t>Hurricane</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7"/>
          </w:tcPr>
          <w:p>
            <w:pPr>
              <w:spacing w:after="0"/>
              <w:jc w:val="left"/>
            </w:pPr>
            <w:r>
              <w:rPr>
                <w:sz w:val="16"/>
              </w:rPr>
              <w:t>Major disaster</w:t>
            </w:r>
          </w:p>
        </w:tc>
        <w:tc>
          <w:tcPr>
            <w:tcW w:type="dxa" w:w="2837"/>
          </w:tcPr>
          <w:p>
            <w:pPr>
              <w:spacing w:after="0"/>
              <w:jc w:val="left"/>
            </w:pPr>
            <w:r>
              <w:rPr>
                <w:sz w:val="16"/>
              </w:rPr>
              <w:t>Severe Storms and Straight-Line Winds</w:t>
            </w:r>
          </w:p>
        </w:tc>
        <w:tc>
          <w:tcPr>
            <w:tcW w:type="dxa" w:w="2127"/>
          </w:tcPr>
          <w:p>
            <w:pPr>
              <w:spacing w:after="0"/>
              <w:jc w:val="left"/>
            </w:pPr>
            <w:r>
              <w:rPr>
                <w:sz w:val="16"/>
              </w:rPr>
              <w:t>Strong Wind</w:t>
            </w:r>
          </w:p>
        </w:tc>
        <w:tc>
          <w:tcPr>
            <w:tcW w:type="dxa" w:w="2534"/>
          </w:tcPr>
          <w:p>
            <w:pPr>
              <w:spacing w:after="0"/>
              <w:jc w:val="right"/>
            </w:pPr>
            <w:r>
              <w:rPr>
                <w:sz w:val="16"/>
              </w:rPr>
              <w:t>$433,668.35</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27"/>
          </w:tcPr>
          <w:p>
            <w:pPr>
              <w:spacing w:after="0"/>
              <w:jc w:val="left"/>
            </w:pPr>
            <w:r>
              <w:rPr>
                <w:sz w:val="16"/>
              </w:rPr>
              <w:t>Major disaster</w:t>
            </w:r>
          </w:p>
        </w:tc>
        <w:tc>
          <w:tcPr>
            <w:tcW w:type="dxa" w:w="2837"/>
          </w:tcPr>
          <w:p>
            <w:pPr>
              <w:spacing w:after="0"/>
              <w:jc w:val="left"/>
            </w:pPr>
            <w:r>
              <w:rPr>
                <w:sz w:val="16"/>
              </w:rPr>
              <w:t>Severe Winter Storms and Snowstorms</w:t>
            </w:r>
          </w:p>
        </w:tc>
        <w:tc>
          <w:tcPr>
            <w:tcW w:type="dxa" w:w="2127"/>
          </w:tcPr>
          <w:p>
            <w:pPr>
              <w:spacing w:after="0"/>
              <w:jc w:val="left"/>
            </w:pPr>
            <w:r>
              <w:rPr>
                <w:sz w:val="16"/>
              </w:rPr>
              <w:t>Winter Weather</w:t>
            </w:r>
          </w:p>
        </w:tc>
        <w:tc>
          <w:tcPr>
            <w:tcW w:type="dxa" w:w="2534"/>
          </w:tcPr>
          <w:p>
            <w:pPr>
              <w:spacing w:after="0"/>
              <w:jc w:val="right"/>
            </w:pPr>
            <w:r>
              <w:rPr>
                <w:sz w:val="16"/>
              </w:rPr>
              <w:t>$918,613.53</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27"/>
          </w:tcPr>
          <w:p>
            <w:pPr>
              <w:spacing w:after="0"/>
              <w:jc w:val="left"/>
            </w:pPr>
            <w:r>
              <w:rPr>
                <w:sz w:val="16"/>
              </w:rPr>
              <w:t>Major disaster</w:t>
            </w:r>
          </w:p>
        </w:tc>
        <w:tc>
          <w:tcPr>
            <w:tcW w:type="dxa" w:w="2837"/>
          </w:tcPr>
          <w:p>
            <w:pPr>
              <w:spacing w:after="0"/>
              <w:jc w:val="left"/>
            </w:pPr>
            <w:r>
              <w:rPr>
                <w:sz w:val="16"/>
              </w:rPr>
              <w:t>Severe Winter Storm and Snowstorm</w:t>
            </w:r>
          </w:p>
        </w:tc>
        <w:tc>
          <w:tcPr>
            <w:tcW w:type="dxa" w:w="2127"/>
          </w:tcPr>
          <w:p>
            <w:pPr>
              <w:spacing w:after="0"/>
              <w:jc w:val="left"/>
            </w:pPr>
            <w:r>
              <w:rPr>
                <w:sz w:val="16"/>
              </w:rPr>
              <w:t>Winter Weather</w:t>
            </w:r>
          </w:p>
        </w:tc>
        <w:tc>
          <w:tcPr>
            <w:tcW w:type="dxa" w:w="2534"/>
          </w:tcPr>
          <w:p>
            <w:pPr>
              <w:spacing w:after="0"/>
              <w:jc w:val="right"/>
            </w:pPr>
            <w:r>
              <w:rPr>
                <w:sz w:val="16"/>
              </w:rPr>
              <w:t>$519,116.45</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327"/>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127"/>
          </w:tcPr>
          <w:p>
            <w:pPr>
              <w:spacing w:after="0"/>
              <w:jc w:val="left"/>
            </w:pPr>
            <w:r>
              <w:rPr>
                <w:sz w:val="16"/>
              </w:rPr>
              <w:t>Inland Flooding; Tornado</w:t>
            </w:r>
          </w:p>
        </w:tc>
        <w:tc>
          <w:tcPr>
            <w:tcW w:type="dxa" w:w="2534"/>
          </w:tcPr>
          <w:p>
            <w:pPr>
              <w:spacing w:after="0"/>
              <w:jc w:val="right"/>
            </w:pPr>
            <w:r>
              <w:rPr>
                <w:sz w:val="16"/>
              </w:rPr>
              <w:t>$1,166,365.48</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7"/>
          </w:tcPr>
          <w:p>
            <w:pPr>
              <w:spacing w:after="0"/>
              <w:jc w:val="left"/>
            </w:pPr>
            <w:r>
              <w:rPr>
                <w:sz w:val="16"/>
              </w:rPr>
              <w:t>Emergency</w:t>
            </w:r>
          </w:p>
        </w:tc>
        <w:tc>
          <w:tcPr>
            <w:tcW w:type="dxa" w:w="2837"/>
          </w:tcPr>
          <w:p>
            <w:pPr>
              <w:spacing w:after="0"/>
              <w:jc w:val="left"/>
            </w:pPr>
            <w:r>
              <w:rPr>
                <w:sz w:val="16"/>
              </w:rPr>
              <w:t>Hurricane Katrina Evacuation</w:t>
            </w:r>
          </w:p>
        </w:tc>
        <w:tc>
          <w:tcPr>
            <w:tcW w:type="dxa" w:w="2127"/>
          </w:tcPr>
          <w:p>
            <w:pPr>
              <w:spacing w:after="0"/>
              <w:jc w:val="left"/>
            </w:pPr>
            <w:r>
              <w:rPr>
                <w:sz w:val="16"/>
              </w:rPr>
              <w:t>Hurricane: evacuation support, not a local hazard event; not counted</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7"/>
          </w:tcPr>
          <w:p>
            <w:pPr>
              <w:spacing w:after="0"/>
              <w:jc w:val="left"/>
            </w:pPr>
            <w:r>
              <w:rPr>
                <w:sz w:val="16"/>
              </w:rPr>
              <w:t>Major disaster</w:t>
            </w:r>
          </w:p>
        </w:tc>
        <w:tc>
          <w:tcPr>
            <w:tcW w:type="dxa" w:w="2837"/>
          </w:tcPr>
          <w:p>
            <w:pPr>
              <w:spacing w:after="0"/>
              <w:jc w:val="left"/>
            </w:pPr>
            <w:r>
              <w:rPr>
                <w:sz w:val="16"/>
              </w:rPr>
              <w:t>Hurricane Isabel</w:t>
            </w:r>
          </w:p>
        </w:tc>
        <w:tc>
          <w:tcPr>
            <w:tcW w:type="dxa" w:w="2127"/>
          </w:tcPr>
          <w:p>
            <w:pPr>
              <w:spacing w:after="0"/>
              <w:jc w:val="left"/>
            </w:pPr>
            <w:r>
              <w:rPr>
                <w:sz w:val="16"/>
              </w:rPr>
              <w:t>Hurricane</w:t>
            </w:r>
          </w:p>
        </w:tc>
        <w:tc>
          <w:tcPr>
            <w:tcW w:type="dxa" w:w="2534"/>
          </w:tcPr>
          <w:p>
            <w:pPr>
              <w:spacing w:after="0"/>
              <w:jc w:val="right"/>
            </w:pPr>
            <w:r>
              <w:rPr>
                <w:sz w:val="16"/>
              </w:rPr>
              <w:t>$669,794.15</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27"/>
          </w:tcPr>
          <w:p>
            <w:pPr>
              <w:spacing w:after="0"/>
              <w:jc w:val="left"/>
            </w:pPr>
            <w:r>
              <w:rPr>
                <w:sz w:val="16"/>
              </w:rPr>
              <w:t>Major disaster</w:t>
            </w:r>
          </w:p>
        </w:tc>
        <w:tc>
          <w:tcPr>
            <w:tcW w:type="dxa" w:w="2837"/>
          </w:tcPr>
          <w:p>
            <w:pPr>
              <w:spacing w:after="0"/>
              <w:jc w:val="left"/>
            </w:pPr>
            <w:r>
              <w:rPr>
                <w:sz w:val="16"/>
              </w:rPr>
              <w:t>Severe Winter Storm, Record/Near Record Snowfall, Heavy Rain,Floodind, and Mudslide</w:t>
            </w:r>
          </w:p>
        </w:tc>
        <w:tc>
          <w:tcPr>
            <w:tcW w:type="dxa" w:w="2127"/>
          </w:tcPr>
          <w:p>
            <w:pPr>
              <w:spacing w:after="0"/>
              <w:jc w:val="left"/>
            </w:pPr>
            <w:r>
              <w:rPr>
                <w:sz w:val="16"/>
              </w:rPr>
              <w:t>Inland Flooding; Landslide; Winter Weather</w:t>
            </w:r>
          </w:p>
        </w:tc>
        <w:tc>
          <w:tcPr>
            <w:tcW w:type="dxa" w:w="2534"/>
          </w:tcPr>
          <w:p>
            <w:pPr>
              <w:spacing w:after="0"/>
              <w:jc w:val="right"/>
            </w:pPr>
            <w:r>
              <w:rPr>
                <w:sz w:val="16"/>
              </w:rPr>
              <w:t>$250,679.57</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2001-09-21</w:t>
            </w:r>
          </w:p>
        </w:tc>
        <w:tc>
          <w:tcPr>
            <w:tcW w:type="dxa" w:w="1037"/>
          </w:tcPr>
          <w:p>
            <w:pPr>
              <w:spacing w:after="0"/>
              <w:jc w:val="left"/>
            </w:pPr>
            <w:r>
              <w:rPr>
                <w:sz w:val="16"/>
              </w:rPr>
              <w:t>2001-09-11</w:t>
            </w:r>
          </w:p>
        </w:tc>
        <w:tc>
          <w:tcPr>
            <w:tcW w:type="dxa" w:w="1037"/>
          </w:tcPr>
          <w:p>
            <w:pPr>
              <w:spacing w:after="0"/>
              <w:jc w:val="left"/>
            </w:pPr>
            <w:r>
              <w:rPr>
                <w:sz w:val="16"/>
              </w:rPr>
              <w:t>DR-1392-VA</w:t>
            </w:r>
          </w:p>
        </w:tc>
        <w:tc>
          <w:tcPr>
            <w:tcW w:type="dxa" w:w="1327"/>
          </w:tcPr>
          <w:p>
            <w:pPr>
              <w:spacing w:after="0"/>
              <w:jc w:val="left"/>
            </w:pPr>
            <w:r>
              <w:rPr>
                <w:sz w:val="16"/>
              </w:rPr>
              <w:t>Major disaster</w:t>
            </w:r>
          </w:p>
        </w:tc>
        <w:tc>
          <w:tcPr>
            <w:tcW w:type="dxa" w:w="2837"/>
          </w:tcPr>
          <w:p>
            <w:pPr>
              <w:spacing w:after="0"/>
              <w:jc w:val="left"/>
            </w:pPr>
            <w:r>
              <w:rPr>
                <w:sz w:val="16"/>
              </w:rPr>
              <w:t>Fires and Explosions</w:t>
            </w:r>
          </w:p>
        </w:tc>
        <w:tc>
          <w:tcPr>
            <w:tcW w:type="dxa" w:w="2127"/>
          </w:tcPr>
          <w:p>
            <w:pPr>
              <w:spacing w:after="0"/>
              <w:jc w:val="left"/>
            </w:pPr>
            <w:r>
              <w:rPr>
                <w:sz w:val="16"/>
              </w:rPr>
              <w:t>Non-natural, not counted</w:t>
            </w:r>
          </w:p>
        </w:tc>
        <w:tc>
          <w:tcPr>
            <w:tcW w:type="dxa" w:w="2534"/>
          </w:tcPr>
          <w:p>
            <w:pPr>
              <w:spacing w:after="0"/>
              <w:jc w:val="right"/>
            </w:pPr>
            <w:r>
              <w:rPr>
                <w:sz w:val="16"/>
              </w:rPr>
              <w:t>$4,085,202.25</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2001-09-12</w:t>
            </w:r>
          </w:p>
        </w:tc>
        <w:tc>
          <w:tcPr>
            <w:tcW w:type="dxa" w:w="1037"/>
          </w:tcPr>
          <w:p>
            <w:pPr>
              <w:spacing w:after="0"/>
              <w:jc w:val="left"/>
            </w:pPr>
            <w:r>
              <w:rPr>
                <w:sz w:val="16"/>
              </w:rPr>
              <w:t>2001-09-11</w:t>
            </w:r>
          </w:p>
        </w:tc>
        <w:tc>
          <w:tcPr>
            <w:tcW w:type="dxa" w:w="1037"/>
          </w:tcPr>
          <w:p>
            <w:pPr>
              <w:spacing w:after="0"/>
              <w:jc w:val="left"/>
            </w:pPr>
            <w:r>
              <w:rPr>
                <w:sz w:val="16"/>
              </w:rPr>
              <w:t>EM-3168-VA</w:t>
            </w:r>
          </w:p>
        </w:tc>
        <w:tc>
          <w:tcPr>
            <w:tcW w:type="dxa" w:w="1327"/>
          </w:tcPr>
          <w:p>
            <w:pPr>
              <w:spacing w:after="0"/>
              <w:jc w:val="left"/>
            </w:pPr>
            <w:r>
              <w:rPr>
                <w:sz w:val="16"/>
              </w:rPr>
              <w:t>Emergency</w:t>
            </w:r>
          </w:p>
        </w:tc>
        <w:tc>
          <w:tcPr>
            <w:tcW w:type="dxa" w:w="2837"/>
          </w:tcPr>
          <w:p>
            <w:pPr>
              <w:spacing w:after="0"/>
              <w:jc w:val="left"/>
            </w:pPr>
            <w:r>
              <w:rPr>
                <w:sz w:val="16"/>
              </w:rPr>
              <w:t>Fires and Explosions</w:t>
            </w:r>
          </w:p>
        </w:tc>
        <w:tc>
          <w:tcPr>
            <w:tcW w:type="dxa" w:w="2127"/>
          </w:tcPr>
          <w:p>
            <w:pPr>
              <w:spacing w:after="0"/>
              <w:jc w:val="left"/>
            </w:pPr>
            <w:r>
              <w:rPr>
                <w:sz w:val="16"/>
              </w:rPr>
              <w:t>Non-natural, not counted</w:t>
            </w:r>
          </w:p>
        </w:tc>
        <w:tc>
          <w:tcPr>
            <w:tcW w:type="dxa" w:w="2534"/>
          </w:tcPr>
          <w:p>
            <w:pPr>
              <w:spacing w:after="0"/>
              <w:jc w:val="right"/>
            </w:pPr>
            <w:r>
              <w:rPr>
                <w:sz w:val="16"/>
              </w:rPr>
              <w:t>PA not declared for this county</w:t>
            </w:r>
          </w:p>
        </w:tc>
        <w:tc>
          <w:tcPr>
            <w:tcW w:type="dxa" w:w="1287"/>
          </w:tcPr>
          <w:p>
            <w:pPr>
              <w:spacing w:after="0"/>
              <w:jc w:val="left"/>
            </w:pPr>
          </w:p>
        </w:tc>
        <w:tc>
          <w:tcPr>
            <w:tcW w:type="dxa" w:w="889"/>
          </w:tcPr>
          <w:p>
            <w:pPr>
              <w:spacing w:after="0"/>
              <w:jc w:val="left"/>
            </w:pPr>
            <w:r>
              <w:rPr>
                <w:sz w:val="16"/>
              </w:rPr>
              <w:t>same incident as DR-1392</w:t>
            </w: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7"/>
          </w:tcPr>
          <w:p>
            <w:pPr>
              <w:spacing w:after="0"/>
              <w:jc w:val="left"/>
            </w:pPr>
            <w:r>
              <w:rPr>
                <w:sz w:val="16"/>
              </w:rPr>
              <w:t>Major disaster</w:t>
            </w:r>
          </w:p>
        </w:tc>
        <w:tc>
          <w:tcPr>
            <w:tcW w:type="dxa" w:w="2837"/>
          </w:tcPr>
          <w:p>
            <w:pPr>
              <w:spacing w:after="0"/>
              <w:jc w:val="left"/>
            </w:pPr>
            <w:r>
              <w:rPr>
                <w:sz w:val="16"/>
              </w:rPr>
              <w:t>Severe Winter Storms</w:t>
            </w:r>
          </w:p>
        </w:tc>
        <w:tc>
          <w:tcPr>
            <w:tcW w:type="dxa" w:w="2127"/>
          </w:tcPr>
          <w:p>
            <w:pPr>
              <w:spacing w:after="0"/>
              <w:jc w:val="left"/>
            </w:pPr>
            <w:r>
              <w:rPr>
                <w:sz w:val="16"/>
              </w:rPr>
              <w:t>Winter Weather</w:t>
            </w:r>
          </w:p>
        </w:tc>
        <w:tc>
          <w:tcPr>
            <w:tcW w:type="dxa" w:w="2534"/>
          </w:tcPr>
          <w:p>
            <w:pPr>
              <w:spacing w:after="0"/>
              <w:jc w:val="right"/>
            </w:pPr>
            <w:r>
              <w:rPr>
                <w:sz w:val="16"/>
              </w:rPr>
              <w:t>$1,312,267.86</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7"/>
          </w:tcPr>
          <w:p>
            <w:pPr>
              <w:spacing w:after="0"/>
              <w:jc w:val="left"/>
            </w:pPr>
            <w:r>
              <w:rPr>
                <w:sz w:val="16"/>
              </w:rPr>
              <w:t>Major disaster</w:t>
            </w:r>
          </w:p>
        </w:tc>
        <w:tc>
          <w:tcPr>
            <w:tcW w:type="dxa" w:w="2837"/>
          </w:tcPr>
          <w:p>
            <w:pPr>
              <w:spacing w:after="0"/>
              <w:jc w:val="left"/>
            </w:pPr>
            <w:r>
              <w:rPr>
                <w:sz w:val="16"/>
              </w:rPr>
              <w:t>Blizzard of 96 (Severe Snow Storm)</w:t>
            </w:r>
          </w:p>
        </w:tc>
        <w:tc>
          <w:tcPr>
            <w:tcW w:type="dxa" w:w="2127"/>
          </w:tcPr>
          <w:p>
            <w:pPr>
              <w:spacing w:after="0"/>
              <w:jc w:val="left"/>
            </w:pPr>
            <w:r>
              <w:rPr>
                <w:sz w:val="16"/>
              </w:rPr>
              <w:t>Winter Weather</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7"/>
          </w:tcPr>
          <w:p>
            <w:pPr>
              <w:spacing w:after="0"/>
              <w:jc w:val="left"/>
            </w:pPr>
            <w:r>
              <w:rPr>
                <w:sz w:val="16"/>
              </w:rPr>
              <w:t>Emergency</w:t>
            </w:r>
          </w:p>
        </w:tc>
        <w:tc>
          <w:tcPr>
            <w:tcW w:type="dxa" w:w="2837"/>
          </w:tcPr>
          <w:p>
            <w:pPr>
              <w:spacing w:after="0"/>
              <w:jc w:val="left"/>
            </w:pPr>
            <w:r>
              <w:rPr>
                <w:sz w:val="16"/>
              </w:rPr>
              <w:t>Severe Winter Storm</w:t>
            </w:r>
          </w:p>
        </w:tc>
        <w:tc>
          <w:tcPr>
            <w:tcW w:type="dxa" w:w="2127"/>
          </w:tcPr>
          <w:p>
            <w:pPr>
              <w:spacing w:after="0"/>
              <w:jc w:val="left"/>
            </w:pPr>
            <w:r>
              <w:rPr>
                <w:sz w:val="16"/>
              </w:rPr>
              <w:t>Winter Weather</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27"/>
          </w:tcPr>
          <w:p>
            <w:pPr>
              <w:spacing w:after="0"/>
              <w:jc w:val="left"/>
            </w:pPr>
            <w:r>
              <w:rPr>
                <w:sz w:val="16"/>
              </w:rPr>
              <w:t>Major disaster</w:t>
            </w:r>
          </w:p>
        </w:tc>
        <w:tc>
          <w:tcPr>
            <w:tcW w:type="dxa" w:w="2837"/>
          </w:tcPr>
          <w:p>
            <w:pPr>
              <w:spacing w:after="0"/>
              <w:jc w:val="left"/>
            </w:pPr>
            <w:r>
              <w:rPr>
                <w:sz w:val="16"/>
              </w:rPr>
              <w:t>Ice Conditions</w:t>
            </w:r>
          </w:p>
        </w:tc>
        <w:tc>
          <w:tcPr>
            <w:tcW w:type="dxa" w:w="2127"/>
          </w:tcPr>
          <w:p>
            <w:pPr>
              <w:spacing w:after="0"/>
              <w:jc w:val="left"/>
            </w:pPr>
            <w:r>
              <w:rPr>
                <w:sz w:val="16"/>
              </w:rPr>
              <w:t>Cold Wave</w:t>
            </w:r>
          </w:p>
        </w:tc>
        <w:tc>
          <w:tcPr>
            <w:tcW w:type="dxa" w:w="2534"/>
          </w:tcPr>
          <w:p>
            <w:pPr>
              <w:spacing w:after="0"/>
              <w:jc w:val="right"/>
            </w:pPr>
            <w:r>
              <w:rPr>
                <w:sz w:val="16"/>
              </w:rPr>
              <w:t>PA not declared for this county</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7"/>
          </w:tcPr>
          <w:p>
            <w:pPr>
              <w:spacing w:after="0"/>
              <w:jc w:val="left"/>
            </w:pPr>
            <w:r>
              <w:rPr>
                <w:sz w:val="16"/>
              </w:rPr>
              <w:t>Major disaster</w:t>
            </w:r>
          </w:p>
        </w:tc>
        <w:tc>
          <w:tcPr>
            <w:tcW w:type="dxa" w:w="2837"/>
          </w:tcPr>
          <w:p>
            <w:pPr>
              <w:spacing w:after="0"/>
              <w:jc w:val="left"/>
            </w:pPr>
            <w:r>
              <w:rPr>
                <w:sz w:val="16"/>
              </w:rPr>
              <w:t>Tropical Storm Agnes</w:t>
            </w:r>
          </w:p>
        </w:tc>
        <w:tc>
          <w:tcPr>
            <w:tcW w:type="dxa" w:w="2127"/>
          </w:tcPr>
          <w:p>
            <w:pPr>
              <w:spacing w:after="0"/>
              <w:jc w:val="left"/>
            </w:pPr>
            <w:r>
              <w:rPr>
                <w:sz w:val="16"/>
              </w:rPr>
              <w:t>Inland Flooding (primary); also designated: Hurricane</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01"/>
          </w:tcPr>
          <w:p>
            <w:pPr>
              <w:spacing w:after="0"/>
              <w:jc w:val="right"/>
            </w:pPr>
            <w:r>
              <w:rPr>
                <w:sz w:val="16"/>
              </w:rPr>
              <w:t>24</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33</w:t>
            </w:r>
          </w:p>
        </w:tc>
        <w:tc>
          <w:tcPr>
            <w:tcW w:type="dxa" w:w="1110"/>
          </w:tcPr>
          <w:p>
            <w:pPr>
              <w:spacing w:after="0"/>
              <w:jc w:val="right"/>
            </w:pPr>
            <w:r>
              <w:rPr>
                <w:sz w:val="16"/>
              </w:rPr>
              <w:t>4</w:t>
            </w:r>
          </w:p>
        </w:tc>
        <w:tc>
          <w:tcPr>
            <w:tcW w:type="dxa" w:w="1912"/>
          </w:tcPr>
          <w:p>
            <w:pPr>
              <w:spacing w:after="0"/>
              <w:jc w:val="right"/>
            </w:pPr>
            <w:r>
              <w:rPr>
                <w:sz w:val="16"/>
              </w:rPr>
              <w:t>1</w:t>
            </w:r>
          </w:p>
        </w:tc>
        <w:tc>
          <w:tcPr>
            <w:tcW w:type="dxa" w:w="773"/>
          </w:tcPr>
          <w:p>
            <w:pPr>
              <w:spacing w:after="0"/>
              <w:jc w:val="right"/>
            </w:pPr>
            <w:r>
              <w:rPr>
                <w:sz w:val="16"/>
              </w:rPr>
              <w:t>5</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9</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18</w:t>
            </w:r>
          </w:p>
        </w:tc>
        <w:tc>
          <w:tcPr>
            <w:tcW w:type="dxa" w:w="1110"/>
          </w:tcPr>
          <w:p>
            <w:pPr>
              <w:spacing w:after="0"/>
              <w:jc w:val="right"/>
            </w:pPr>
            <w:r>
              <w:rPr>
                <w:sz w:val="16"/>
              </w:rPr>
              <w:t>5</w:t>
            </w:r>
          </w:p>
        </w:tc>
        <w:tc>
          <w:tcPr>
            <w:tcW w:type="dxa" w:w="1912"/>
          </w:tcPr>
          <w:p>
            <w:pPr>
              <w:spacing w:after="0"/>
              <w:jc w:val="right"/>
            </w:pPr>
            <w:r>
              <w:rPr>
                <w:sz w:val="16"/>
              </w:rPr>
              <w:t>0</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66</w:t>
            </w:r>
          </w:p>
        </w:tc>
        <w:tc>
          <w:tcPr>
            <w:tcW w:type="dxa" w:w="1110"/>
          </w:tcPr>
          <w:p>
            <w:pPr>
              <w:spacing w:after="0"/>
              <w:jc w:val="right"/>
            </w:pPr>
            <w:r>
              <w:rPr>
                <w:sz w:val="16"/>
              </w:rPr>
              <w:t>6</w:t>
            </w:r>
          </w:p>
        </w:tc>
        <w:tc>
          <w:tcPr>
            <w:tcW w:type="dxa" w:w="1912"/>
          </w:tcPr>
          <w:p>
            <w:pPr>
              <w:spacing w:after="0"/>
              <w:jc w:val="right"/>
            </w:pPr>
            <w:r>
              <w:rPr>
                <w:sz w:val="16"/>
              </w:rPr>
              <w:t>0</w:t>
            </w:r>
          </w:p>
        </w:tc>
        <w:tc>
          <w:tcPr>
            <w:tcW w:type="dxa" w:w="773"/>
          </w:tcPr>
          <w:p>
            <w:pPr>
              <w:spacing w:after="0"/>
              <w:jc w:val="right"/>
            </w:pPr>
            <w:r>
              <w:rPr>
                <w:sz w:val="16"/>
              </w:rPr>
              <w:t>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46</w:t>
            </w:r>
          </w:p>
        </w:tc>
        <w:tc>
          <w:tcPr>
            <w:tcW w:type="dxa" w:w="1110"/>
          </w:tcPr>
          <w:p>
            <w:pPr>
              <w:spacing w:after="0"/>
              <w:jc w:val="right"/>
            </w:pPr>
            <w:r>
              <w:rPr>
                <w:sz w:val="16"/>
              </w:rPr>
              <w:t>8</w:t>
            </w:r>
          </w:p>
        </w:tc>
        <w:tc>
          <w:tcPr>
            <w:tcW w:type="dxa" w:w="1912"/>
          </w:tcPr>
          <w:p>
            <w:pPr>
              <w:spacing w:after="0"/>
              <w:jc w:val="right"/>
            </w:pPr>
            <w:r>
              <w:rPr>
                <w:sz w:val="16"/>
              </w:rPr>
              <w:t>1</w:t>
            </w:r>
          </w:p>
        </w:tc>
        <w:tc>
          <w:tcPr>
            <w:tcW w:type="dxa" w:w="773"/>
          </w:tcPr>
          <w:p>
            <w:pPr>
              <w:spacing w:after="0"/>
              <w:jc w:val="right"/>
            </w:pPr>
            <w:r>
              <w:rPr>
                <w:sz w:val="16"/>
              </w:rPr>
              <w:t>10</w:t>
            </w:r>
          </w:p>
        </w:tc>
        <w:tc>
          <w:tcPr>
            <w:tcW w:type="dxa" w:w="1586"/>
          </w:tcPr>
          <w:p>
            <w:pPr>
              <w:spacing w:after="0"/>
              <w:jc w:val="right"/>
            </w:pPr>
            <w:r>
              <w:rPr>
                <w:sz w:val="16"/>
              </w:rPr>
              <w:t>3</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6</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215</w:t>
            </w:r>
          </w:p>
        </w:tc>
        <w:tc>
          <w:tcPr>
            <w:tcW w:type="dxa" w:w="1110"/>
          </w:tcPr>
          <w:p>
            <w:pPr>
              <w:spacing w:after="0"/>
              <w:jc w:val="right"/>
            </w:pPr>
            <w:r>
              <w:rPr>
                <w:sz w:val="16"/>
              </w:rPr>
              <w:t>20</w:t>
            </w:r>
          </w:p>
        </w:tc>
        <w:tc>
          <w:tcPr>
            <w:tcW w:type="dxa" w:w="1912"/>
          </w:tcPr>
          <w:p>
            <w:pPr>
              <w:spacing w:after="0"/>
              <w:jc w:val="right"/>
            </w:pPr>
            <w:r>
              <w:rPr>
                <w:sz w:val="16"/>
              </w:rPr>
              <w:t>4</w:t>
            </w:r>
          </w:p>
        </w:tc>
        <w:tc>
          <w:tcPr>
            <w:tcW w:type="dxa" w:w="773"/>
          </w:tcPr>
          <w:p>
            <w:pPr>
              <w:spacing w:after="0"/>
              <w:jc w:val="right"/>
            </w:pPr>
            <w:r>
              <w:rPr>
                <w:sz w:val="16"/>
              </w:rPr>
              <w:t>24</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14 High Wind and 22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138</w:t>
            </w:r>
          </w:p>
        </w:tc>
        <w:tc>
          <w:tcPr>
            <w:tcW w:type="dxa" w:w="1110"/>
          </w:tcPr>
          <w:p>
            <w:pPr>
              <w:spacing w:after="0"/>
              <w:jc w:val="right"/>
            </w:pPr>
            <w:r>
              <w:rPr>
                <w:sz w:val="16"/>
              </w:rPr>
              <w:t>13</w:t>
            </w:r>
          </w:p>
        </w:tc>
        <w:tc>
          <w:tcPr>
            <w:tcW w:type="dxa" w:w="1912"/>
          </w:tcPr>
          <w:p>
            <w:pPr>
              <w:spacing w:after="0"/>
              <w:jc w:val="right"/>
            </w:pPr>
            <w:r>
              <w:rPr>
                <w:sz w:val="16"/>
              </w:rPr>
              <w:t>2</w:t>
            </w:r>
          </w:p>
        </w:tc>
        <w:tc>
          <w:tcPr>
            <w:tcW w:type="dxa" w:w="773"/>
          </w:tcPr>
          <w:p>
            <w:pPr>
              <w:spacing w:after="0"/>
              <w:jc w:val="right"/>
            </w:pPr>
            <w:r>
              <w:rPr>
                <w:sz w:val="16"/>
              </w:rPr>
              <w:t>19</w:t>
            </w:r>
          </w:p>
        </w:tc>
        <w:tc>
          <w:tcPr>
            <w:tcW w:type="dxa" w:w="1586"/>
          </w:tcPr>
          <w:p>
            <w:pPr>
              <w:spacing w:after="0"/>
              <w:jc w:val="right"/>
            </w:pPr>
            <w:r>
              <w:rPr>
                <w:sz w:val="16"/>
              </w:rPr>
              <w:t>8</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189"/>
        <w:gridCol w:w="3200"/>
        <w:gridCol w:w="935"/>
        <w:gridCol w:w="2518"/>
        <w:gridCol w:w="1066"/>
        <w:gridCol w:w="2855"/>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189"/>
            <w:shd w:val="clear" w:color="auto" w:fill="E8E8E8"/>
          </w:tcPr>
          <w:p>
            <w:pPr>
              <w:spacing w:after="0"/>
              <w:jc w:val="left"/>
            </w:pPr>
            <w:r>
              <w:rPr>
                <w:b/>
                <w:sz w:val="16"/>
              </w:rPr>
              <w:t>Magnitude or extent</w:t>
            </w:r>
          </w:p>
        </w:tc>
        <w:tc>
          <w:tcPr>
            <w:tcW w:type="dxa" w:w="3200"/>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8"/>
            <w:shd w:val="clear" w:color="auto" w:fill="E8E8E8"/>
          </w:tcPr>
          <w:p>
            <w:pPr>
              <w:spacing w:after="0"/>
              <w:jc w:val="left"/>
            </w:pPr>
            <w:r>
              <w:rPr>
                <w:b/>
                <w:sz w:val="16"/>
              </w:rPr>
              <w:t>Location</w:t>
            </w:r>
          </w:p>
        </w:tc>
        <w:tc>
          <w:tcPr>
            <w:tcW w:type="dxa" w:w="1066"/>
            <w:shd w:val="clear" w:color="auto" w:fill="E8E8E8"/>
          </w:tcPr>
          <w:p>
            <w:pPr>
              <w:spacing w:after="0"/>
              <w:jc w:val="left"/>
            </w:pPr>
            <w:r>
              <w:rPr>
                <w:b/>
                <w:sz w:val="16"/>
              </w:rPr>
              <w:t>Flags</w:t>
            </w:r>
          </w:p>
        </w:tc>
        <w:tc>
          <w:tcPr>
            <w:tcW w:type="dxa" w:w="28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12"/>
          </w:tcPr>
          <w:p>
            <w:pPr>
              <w:spacing w:after="0"/>
              <w:jc w:val="left"/>
            </w:pPr>
            <w:r>
              <w:rPr>
                <w:sz w:val="16"/>
              </w:rPr>
              <w:t>Extreme Cold/Wind Chill</w:t>
            </w:r>
          </w:p>
        </w:tc>
        <w:tc>
          <w:tcPr>
            <w:tcW w:type="dxa" w:w="1189"/>
          </w:tcPr>
          <w:p>
            <w:pPr>
              <w:spacing w:after="0"/>
              <w:jc w:val="left"/>
            </w:pPr>
          </w:p>
        </w:tc>
        <w:tc>
          <w:tcPr>
            <w:tcW w:type="dxa" w:w="3200"/>
          </w:tcPr>
          <w:p>
            <w:pPr>
              <w:spacing w:after="0"/>
              <w:jc w:val="left"/>
            </w:pPr>
            <w:r>
              <w:rPr>
                <w:sz w:val="16"/>
              </w:rPr>
              <w:t>damage not reported</w:t>
            </w:r>
          </w:p>
        </w:tc>
        <w:tc>
          <w:tcPr>
            <w:tcW w:type="dxa" w:w="935"/>
          </w:tcPr>
          <w:p>
            <w:pPr>
              <w:spacing w:after="0"/>
              <w:jc w:val="right"/>
            </w:pPr>
            <w:r>
              <w:rPr>
                <w:sz w:val="16"/>
              </w:rPr>
              <w:t>0, 0</w:t>
            </w:r>
          </w:p>
        </w:tc>
        <w:tc>
          <w:tcPr>
            <w:tcW w:type="dxa" w:w="2518"/>
          </w:tcPr>
          <w:p>
            <w:pPr>
              <w:spacing w:after="0"/>
              <w:jc w:val="left"/>
            </w:pPr>
            <w:r>
              <w:rPr>
                <w:sz w:val="16"/>
              </w:rPr>
              <w:t>NWS zone VAZ054 (ARLINGTON), zone-level</w:t>
            </w:r>
          </w:p>
        </w:tc>
        <w:tc>
          <w:tcPr>
            <w:tcW w:type="dxa" w:w="1066"/>
          </w:tcPr>
          <w:p>
            <w:pPr>
              <w:spacing w:after="0"/>
              <w:jc w:val="left"/>
            </w:pPr>
            <w:r>
              <w:rPr>
                <w:sz w:val="16"/>
              </w:rPr>
              <w:t>new since last plan; within last 5 years</w:t>
            </w:r>
          </w:p>
        </w:tc>
        <w:tc>
          <w:tcPr>
            <w:tcW w:type="dxa" w:w="28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2023-07-29</w:t>
            </w:r>
          </w:p>
        </w:tc>
        <w:tc>
          <w:tcPr>
            <w:tcW w:type="dxa" w:w="1312"/>
          </w:tcPr>
          <w:p>
            <w:pPr>
              <w:spacing w:after="0"/>
              <w:jc w:val="left"/>
            </w:pPr>
            <w:r>
              <w:rPr>
                <w:sz w:val="16"/>
              </w:rPr>
              <w:t>Thunderstorm Wind</w:t>
            </w:r>
          </w:p>
        </w:tc>
        <w:tc>
          <w:tcPr>
            <w:tcW w:type="dxa" w:w="1189"/>
          </w:tcPr>
          <w:p>
            <w:pPr>
              <w:spacing w:after="0"/>
              <w:jc w:val="left"/>
            </w:pPr>
            <w:r>
              <w:rPr>
                <w:sz w:val="16"/>
              </w:rPr>
              <w:t>70 kt (81 mph) estimated gust</w:t>
            </w:r>
          </w:p>
        </w:tc>
        <w:tc>
          <w:tcPr>
            <w:tcW w:type="dxa" w:w="3200"/>
          </w:tcPr>
          <w:p>
            <w:pPr>
              <w:spacing w:after="0"/>
              <w:jc w:val="left"/>
            </w:pPr>
            <w:r>
              <w:rPr>
                <w:sz w:val="16"/>
              </w:rPr>
              <w:t>$10,000,000 property; crops not reported (2023 dollars)</w:t>
            </w:r>
          </w:p>
        </w:tc>
        <w:tc>
          <w:tcPr>
            <w:tcW w:type="dxa" w:w="935"/>
          </w:tcPr>
          <w:p>
            <w:pPr>
              <w:spacing w:after="0"/>
              <w:jc w:val="right"/>
            </w:pPr>
            <w:r>
              <w:rPr>
                <w:sz w:val="16"/>
              </w:rPr>
              <w:t>0, 0</w:t>
            </w:r>
          </w:p>
        </w:tc>
        <w:tc>
          <w:tcPr>
            <w:tcW w:type="dxa" w:w="2518"/>
          </w:tcPr>
          <w:p>
            <w:pPr>
              <w:spacing w:after="0"/>
              <w:jc w:val="left"/>
            </w:pPr>
            <w:r>
              <w:rPr>
                <w:sz w:val="16"/>
              </w:rPr>
              <w:t>ROSSLYN</w:t>
            </w:r>
          </w:p>
        </w:tc>
        <w:tc>
          <w:tcPr>
            <w:tcW w:type="dxa" w:w="1066"/>
          </w:tcPr>
          <w:p>
            <w:pPr>
              <w:spacing w:after="0"/>
              <w:jc w:val="left"/>
            </w:pPr>
            <w:r>
              <w:rPr>
                <w:sz w:val="16"/>
              </w:rPr>
              <w:t>new since last plan; within last 5 years</w:t>
            </w:r>
          </w:p>
        </w:tc>
        <w:tc>
          <w:tcPr>
            <w:tcW w:type="dxa" w:w="2855"/>
          </w:tcPr>
          <w:p>
            <w:pPr>
              <w:spacing w:after="0"/>
              <w:jc w:val="left"/>
            </w:pPr>
            <w:r>
              <w:rPr>
                <w:sz w:val="16"/>
              </w:rPr>
              <w:t>B1-c worst recorded: Thunderstorm Wind</w:t>
            </w:r>
          </w:p>
        </w:tc>
      </w:tr>
      <w:tr>
        <w:trPr>
          <w:cantSplit/>
        </w:trPr>
        <w:tc>
          <w:tcPr>
            <w:tcW w:type="dxa" w:w="1037"/>
          </w:tcPr>
          <w:p>
            <w:pPr>
              <w:spacing w:after="0"/>
              <w:jc w:val="left"/>
            </w:pPr>
            <w:r>
              <w:rPr>
                <w:sz w:val="16"/>
              </w:rPr>
              <w:t>2017-02-12</w:t>
            </w:r>
          </w:p>
        </w:tc>
        <w:tc>
          <w:tcPr>
            <w:tcW w:type="dxa" w:w="1312"/>
          </w:tcPr>
          <w:p>
            <w:pPr>
              <w:spacing w:after="0"/>
              <w:jc w:val="left"/>
            </w:pPr>
            <w:r>
              <w:rPr>
                <w:sz w:val="16"/>
              </w:rPr>
              <w:t>High Wind</w:t>
            </w:r>
          </w:p>
        </w:tc>
        <w:tc>
          <w:tcPr>
            <w:tcW w:type="dxa" w:w="1189"/>
          </w:tcPr>
          <w:p>
            <w:pPr>
              <w:spacing w:after="0"/>
              <w:jc w:val="left"/>
            </w:pPr>
            <w:r>
              <w:rPr>
                <w:sz w:val="16"/>
              </w:rPr>
              <w:t>57 kt (66 mph) measured gust</w:t>
            </w:r>
          </w:p>
        </w:tc>
        <w:tc>
          <w:tcPr>
            <w:tcW w:type="dxa" w:w="3200"/>
          </w:tcPr>
          <w:p>
            <w:pPr>
              <w:spacing w:after="0"/>
              <w:jc w:val="left"/>
            </w:pPr>
            <w:r>
              <w:rPr>
                <w:sz w:val="16"/>
              </w:rPr>
              <w:t>damage not reported</w:t>
            </w:r>
          </w:p>
        </w:tc>
        <w:tc>
          <w:tcPr>
            <w:tcW w:type="dxa" w:w="935"/>
          </w:tcPr>
          <w:p>
            <w:pPr>
              <w:spacing w:after="0"/>
              <w:jc w:val="right"/>
            </w:pPr>
            <w:r>
              <w:rPr>
                <w:sz w:val="16"/>
              </w:rPr>
              <w:t>0, 0</w:t>
            </w:r>
          </w:p>
        </w:tc>
        <w:tc>
          <w:tcPr>
            <w:tcW w:type="dxa" w:w="2518"/>
          </w:tcPr>
          <w:p>
            <w:pPr>
              <w:spacing w:after="0"/>
              <w:jc w:val="left"/>
            </w:pPr>
            <w:r>
              <w:rPr>
                <w:sz w:val="16"/>
              </w:rPr>
              <w:t>NWS zone VAZ054 (ARLINGTON), zone-level</w:t>
            </w:r>
          </w:p>
        </w:tc>
        <w:tc>
          <w:tcPr>
            <w:tcW w:type="dxa" w:w="1066"/>
          </w:tcPr>
          <w:p>
            <w:pPr>
              <w:spacing w:after="0"/>
              <w:jc w:val="left"/>
            </w:pPr>
          </w:p>
        </w:tc>
        <w:tc>
          <w:tcPr>
            <w:tcW w:type="dxa" w:w="2855"/>
          </w:tcPr>
          <w:p>
            <w:pPr>
              <w:spacing w:after="0"/>
              <w:jc w:val="left"/>
            </w:pPr>
            <w:r>
              <w:rPr>
                <w:sz w:val="16"/>
              </w:rPr>
              <w:t>B1-c worst recorded: High Wind and Strong Wind</w:t>
            </w:r>
          </w:p>
        </w:tc>
      </w:tr>
      <w:tr>
        <w:trPr>
          <w:cantSplit/>
        </w:trPr>
        <w:tc>
          <w:tcPr>
            <w:tcW w:type="dxa" w:w="1037"/>
          </w:tcPr>
          <w:p>
            <w:pPr>
              <w:spacing w:after="0"/>
              <w:jc w:val="left"/>
            </w:pPr>
            <w:r>
              <w:rPr>
                <w:sz w:val="16"/>
              </w:rPr>
              <w:t>2008-06-08</w:t>
            </w:r>
          </w:p>
        </w:tc>
        <w:tc>
          <w:tcPr>
            <w:tcW w:type="dxa" w:w="1312"/>
          </w:tcPr>
          <w:p>
            <w:pPr>
              <w:spacing w:after="0"/>
              <w:jc w:val="left"/>
            </w:pPr>
            <w:r>
              <w:rPr>
                <w:sz w:val="16"/>
              </w:rPr>
              <w:t>Excessive Heat</w:t>
            </w:r>
          </w:p>
        </w:tc>
        <w:tc>
          <w:tcPr>
            <w:tcW w:type="dxa" w:w="1189"/>
          </w:tcPr>
          <w:p>
            <w:pPr>
              <w:spacing w:after="0"/>
              <w:jc w:val="left"/>
            </w:pPr>
          </w:p>
        </w:tc>
        <w:tc>
          <w:tcPr>
            <w:tcW w:type="dxa" w:w="3200"/>
          </w:tcPr>
          <w:p>
            <w:pPr>
              <w:spacing w:after="0"/>
              <w:jc w:val="left"/>
            </w:pPr>
            <w:r>
              <w:rPr>
                <w:sz w:val="16"/>
              </w:rPr>
              <w:t>$0 property; $0 crops (zone total, 2008 dollars)</w:t>
            </w:r>
          </w:p>
        </w:tc>
        <w:tc>
          <w:tcPr>
            <w:tcW w:type="dxa" w:w="935"/>
          </w:tcPr>
          <w:p>
            <w:pPr>
              <w:spacing w:after="0"/>
              <w:jc w:val="right"/>
            </w:pPr>
            <w:r>
              <w:rPr>
                <w:sz w:val="16"/>
              </w:rPr>
              <w:t>1, 0</w:t>
            </w:r>
          </w:p>
        </w:tc>
        <w:tc>
          <w:tcPr>
            <w:tcW w:type="dxa" w:w="2518"/>
          </w:tcPr>
          <w:p>
            <w:pPr>
              <w:spacing w:after="0"/>
              <w:jc w:val="left"/>
            </w:pPr>
            <w:r>
              <w:rPr>
                <w:sz w:val="16"/>
              </w:rPr>
              <w:t>NWS zone VAZ054 (ARLINGTON), zone-level</w:t>
            </w:r>
          </w:p>
        </w:tc>
        <w:tc>
          <w:tcPr>
            <w:tcW w:type="dxa" w:w="1066"/>
          </w:tcPr>
          <w:p>
            <w:pPr>
              <w:spacing w:after="0"/>
              <w:jc w:val="left"/>
            </w:pPr>
          </w:p>
        </w:tc>
        <w:tc>
          <w:tcPr>
            <w:tcW w:type="dxa" w:w="2855"/>
          </w:tcPr>
          <w:p>
            <w:pPr>
              <w:spacing w:after="0"/>
              <w:jc w:val="left"/>
            </w:pPr>
            <w:r>
              <w:rPr>
                <w:sz w:val="16"/>
              </w:rPr>
              <w:t>deaths or injuries recorded</w:t>
            </w:r>
          </w:p>
        </w:tc>
      </w:tr>
      <w:tr>
        <w:trPr>
          <w:cantSplit/>
        </w:trPr>
        <w:tc>
          <w:tcPr>
            <w:tcW w:type="dxa" w:w="1037"/>
          </w:tcPr>
          <w:p>
            <w:pPr>
              <w:spacing w:after="0"/>
              <w:jc w:val="left"/>
            </w:pPr>
            <w:r>
              <w:rPr>
                <w:sz w:val="16"/>
              </w:rPr>
              <w:t>2006-06-25</w:t>
            </w:r>
          </w:p>
        </w:tc>
        <w:tc>
          <w:tcPr>
            <w:tcW w:type="dxa" w:w="1312"/>
          </w:tcPr>
          <w:p>
            <w:pPr>
              <w:spacing w:after="0"/>
              <w:jc w:val="left"/>
            </w:pPr>
            <w:r>
              <w:rPr>
                <w:sz w:val="16"/>
              </w:rPr>
              <w:t>Flash Flood</w:t>
            </w:r>
          </w:p>
        </w:tc>
        <w:tc>
          <w:tcPr>
            <w:tcW w:type="dxa" w:w="1189"/>
          </w:tcPr>
          <w:p>
            <w:pPr>
              <w:spacing w:after="0"/>
              <w:jc w:val="left"/>
            </w:pPr>
          </w:p>
        </w:tc>
        <w:tc>
          <w:tcPr>
            <w:tcW w:type="dxa" w:w="3200"/>
          </w:tcPr>
          <w:p>
            <w:pPr>
              <w:spacing w:after="0"/>
              <w:jc w:val="left"/>
            </w:pPr>
            <w:r>
              <w:rPr>
                <w:sz w:val="16"/>
              </w:rPr>
              <w:t>$3,000,000 property; crops not reported (2006 dollars)</w:t>
            </w:r>
          </w:p>
        </w:tc>
        <w:tc>
          <w:tcPr>
            <w:tcW w:type="dxa" w:w="935"/>
          </w:tcPr>
          <w:p>
            <w:pPr>
              <w:spacing w:after="0"/>
              <w:jc w:val="right"/>
            </w:pPr>
            <w:r>
              <w:rPr>
                <w:sz w:val="16"/>
              </w:rPr>
              <w:t>0, 0</w:t>
            </w:r>
          </w:p>
        </w:tc>
        <w:tc>
          <w:tcPr>
            <w:tcW w:type="dxa" w:w="2518"/>
          </w:tcPr>
          <w:p>
            <w:pPr>
              <w:spacing w:after="0"/>
              <w:jc w:val="left"/>
            </w:pPr>
            <w:r>
              <w:rPr>
                <w:sz w:val="16"/>
              </w:rPr>
              <w:t>ARLINGTON</w:t>
            </w:r>
          </w:p>
        </w:tc>
        <w:tc>
          <w:tcPr>
            <w:tcW w:type="dxa" w:w="1066"/>
          </w:tcPr>
          <w:p>
            <w:pPr>
              <w:spacing w:after="0"/>
              <w:jc w:val="left"/>
            </w:pPr>
          </w:p>
        </w:tc>
        <w:tc>
          <w:tcPr>
            <w:tcW w:type="dxa" w:w="28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2004-08-11</w:t>
            </w:r>
          </w:p>
        </w:tc>
        <w:tc>
          <w:tcPr>
            <w:tcW w:type="dxa" w:w="1312"/>
          </w:tcPr>
          <w:p>
            <w:pPr>
              <w:spacing w:after="0"/>
              <w:jc w:val="left"/>
            </w:pPr>
            <w:r>
              <w:rPr>
                <w:sz w:val="16"/>
              </w:rPr>
              <w:t>Hail</w:t>
            </w:r>
          </w:p>
        </w:tc>
        <w:tc>
          <w:tcPr>
            <w:tcW w:type="dxa" w:w="1189"/>
          </w:tcPr>
          <w:p>
            <w:pPr>
              <w:spacing w:after="0"/>
              <w:jc w:val="left"/>
            </w:pPr>
            <w:r>
              <w:rPr>
                <w:sz w:val="16"/>
              </w:rPr>
              <w:t>1.5 in</w:t>
            </w:r>
          </w:p>
        </w:tc>
        <w:tc>
          <w:tcPr>
            <w:tcW w:type="dxa" w:w="3200"/>
          </w:tcPr>
          <w:p>
            <w:pPr>
              <w:spacing w:after="0"/>
              <w:jc w:val="left"/>
            </w:pPr>
            <w:r>
              <w:rPr>
                <w:sz w:val="16"/>
              </w:rPr>
              <w:t>damage not reported</w:t>
            </w:r>
          </w:p>
        </w:tc>
        <w:tc>
          <w:tcPr>
            <w:tcW w:type="dxa" w:w="935"/>
          </w:tcPr>
          <w:p>
            <w:pPr>
              <w:spacing w:after="0"/>
              <w:jc w:val="right"/>
            </w:pPr>
            <w:r>
              <w:rPr>
                <w:sz w:val="16"/>
              </w:rPr>
              <w:t>0, 0</w:t>
            </w:r>
          </w:p>
        </w:tc>
        <w:tc>
          <w:tcPr>
            <w:tcW w:type="dxa" w:w="2518"/>
          </w:tcPr>
          <w:p>
            <w:pPr>
              <w:spacing w:after="0"/>
              <w:jc w:val="left"/>
            </w:pPr>
            <w:r>
              <w:rPr>
                <w:sz w:val="16"/>
              </w:rPr>
              <w:t>ARLINGTON</w:t>
            </w:r>
          </w:p>
        </w:tc>
        <w:tc>
          <w:tcPr>
            <w:tcW w:type="dxa" w:w="1066"/>
          </w:tcPr>
          <w:p>
            <w:pPr>
              <w:spacing w:after="0"/>
              <w:jc w:val="left"/>
            </w:pPr>
          </w:p>
        </w:tc>
        <w:tc>
          <w:tcPr>
            <w:tcW w:type="dxa" w:w="2855"/>
          </w:tcPr>
          <w:p>
            <w:pPr>
              <w:spacing w:after="0"/>
              <w:jc w:val="left"/>
            </w:pPr>
            <w:r>
              <w:rPr>
                <w:sz w:val="16"/>
              </w:rPr>
              <w:t>B1-c worst recorded: Hail</w:t>
            </w:r>
          </w:p>
        </w:tc>
      </w:tr>
      <w:tr>
        <w:trPr>
          <w:cantSplit/>
        </w:trPr>
        <w:tc>
          <w:tcPr>
            <w:tcW w:type="dxa" w:w="1037"/>
          </w:tcPr>
          <w:p>
            <w:pPr>
              <w:spacing w:after="0"/>
              <w:jc w:val="left"/>
            </w:pPr>
            <w:r>
              <w:rPr>
                <w:sz w:val="16"/>
              </w:rPr>
              <w:t>2003-12-14</w:t>
            </w:r>
          </w:p>
        </w:tc>
        <w:tc>
          <w:tcPr>
            <w:tcW w:type="dxa" w:w="1312"/>
          </w:tcPr>
          <w:p>
            <w:pPr>
              <w:spacing w:after="0"/>
              <w:jc w:val="left"/>
            </w:pPr>
            <w:r>
              <w:rPr>
                <w:sz w:val="16"/>
              </w:rPr>
              <w:t>Winter Weather</w:t>
            </w:r>
          </w:p>
        </w:tc>
        <w:tc>
          <w:tcPr>
            <w:tcW w:type="dxa" w:w="1189"/>
          </w:tcPr>
          <w:p>
            <w:pPr>
              <w:spacing w:after="0"/>
              <w:jc w:val="left"/>
            </w:pPr>
          </w:p>
        </w:tc>
        <w:tc>
          <w:tcPr>
            <w:tcW w:type="dxa" w:w="3200"/>
          </w:tcPr>
          <w:p>
            <w:pPr>
              <w:spacing w:after="0"/>
              <w:jc w:val="left"/>
            </w:pPr>
            <w:r>
              <w:rPr>
                <w:sz w:val="16"/>
              </w:rPr>
              <w:t>damage not reported</w:t>
            </w:r>
          </w:p>
        </w:tc>
        <w:tc>
          <w:tcPr>
            <w:tcW w:type="dxa" w:w="935"/>
          </w:tcPr>
          <w:p>
            <w:pPr>
              <w:spacing w:after="0"/>
              <w:jc w:val="right"/>
            </w:pPr>
            <w:r>
              <w:rPr>
                <w:sz w:val="16"/>
              </w:rPr>
              <w:t>1, 0</w:t>
            </w:r>
          </w:p>
        </w:tc>
        <w:tc>
          <w:tcPr>
            <w:tcW w:type="dxa" w:w="2518"/>
          </w:tcPr>
          <w:p>
            <w:pPr>
              <w:spacing w:after="0"/>
              <w:jc w:val="left"/>
            </w:pPr>
            <w:r>
              <w:rPr>
                <w:sz w:val="16"/>
              </w:rPr>
              <w:t>NWS zone VAZ054 (ARLINGTON), zone-level</w:t>
            </w:r>
          </w:p>
        </w:tc>
        <w:tc>
          <w:tcPr>
            <w:tcW w:type="dxa" w:w="1066"/>
          </w:tcPr>
          <w:p>
            <w:pPr>
              <w:spacing w:after="0"/>
              <w:jc w:val="left"/>
            </w:pPr>
          </w:p>
        </w:tc>
        <w:tc>
          <w:tcPr>
            <w:tcW w:type="dxa" w:w="2855"/>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312"/>
          </w:tcPr>
          <w:p>
            <w:pPr>
              <w:spacing w:after="0"/>
              <w:jc w:val="left"/>
            </w:pPr>
            <w:r>
              <w:rPr>
                <w:sz w:val="16"/>
              </w:rPr>
              <w:t>Tropical Storm</w:t>
            </w:r>
          </w:p>
        </w:tc>
        <w:tc>
          <w:tcPr>
            <w:tcW w:type="dxa" w:w="1189"/>
          </w:tcPr>
          <w:p>
            <w:pPr>
              <w:spacing w:after="0"/>
              <w:jc w:val="left"/>
            </w:pPr>
          </w:p>
        </w:tc>
        <w:tc>
          <w:tcPr>
            <w:tcW w:type="dxa" w:w="3200"/>
          </w:tcPr>
          <w:p>
            <w:pPr>
              <w:spacing w:after="0"/>
              <w:jc w:val="left"/>
            </w:pPr>
            <w:r>
              <w:rPr>
                <w:sz w:val="16"/>
              </w:rPr>
              <w:t>$4,500,000 property; crops not reported (zone total, 2003 dollars)</w:t>
            </w:r>
          </w:p>
        </w:tc>
        <w:tc>
          <w:tcPr>
            <w:tcW w:type="dxa" w:w="935"/>
          </w:tcPr>
          <w:p>
            <w:pPr>
              <w:spacing w:after="0"/>
              <w:jc w:val="right"/>
            </w:pPr>
            <w:r>
              <w:rPr>
                <w:sz w:val="16"/>
              </w:rPr>
              <w:t>0, 26</w:t>
            </w:r>
          </w:p>
        </w:tc>
        <w:tc>
          <w:tcPr>
            <w:tcW w:type="dxa" w:w="2518"/>
          </w:tcPr>
          <w:p>
            <w:pPr>
              <w:spacing w:after="0"/>
              <w:jc w:val="left"/>
            </w:pPr>
            <w:r>
              <w:rPr>
                <w:sz w:val="16"/>
              </w:rPr>
              <w:t>NWS zone VAZ054 (ARLINGTON / ALEXANDRIA / FALLS CHURCH), zone-level</w:t>
            </w:r>
          </w:p>
        </w:tc>
        <w:tc>
          <w:tcPr>
            <w:tcW w:type="dxa" w:w="1066"/>
          </w:tcPr>
          <w:p>
            <w:pPr>
              <w:spacing w:after="0"/>
              <w:jc w:val="left"/>
            </w:pPr>
          </w:p>
        </w:tc>
        <w:tc>
          <w:tcPr>
            <w:tcW w:type="dxa" w:w="285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2003-07-22</w:t>
            </w:r>
          </w:p>
        </w:tc>
        <w:tc>
          <w:tcPr>
            <w:tcW w:type="dxa" w:w="1312"/>
          </w:tcPr>
          <w:p>
            <w:pPr>
              <w:spacing w:after="0"/>
              <w:jc w:val="left"/>
            </w:pPr>
            <w:r>
              <w:rPr>
                <w:sz w:val="16"/>
              </w:rPr>
              <w:t>Flash Flood</w:t>
            </w:r>
          </w:p>
        </w:tc>
        <w:tc>
          <w:tcPr>
            <w:tcW w:type="dxa" w:w="1189"/>
          </w:tcPr>
          <w:p>
            <w:pPr>
              <w:spacing w:after="0"/>
              <w:jc w:val="left"/>
            </w:pPr>
          </w:p>
        </w:tc>
        <w:tc>
          <w:tcPr>
            <w:tcW w:type="dxa" w:w="3200"/>
          </w:tcPr>
          <w:p>
            <w:pPr>
              <w:spacing w:after="0"/>
              <w:jc w:val="left"/>
            </w:pPr>
            <w:r>
              <w:rPr>
                <w:sz w:val="16"/>
              </w:rPr>
              <w:t>damage not reported</w:t>
            </w:r>
          </w:p>
        </w:tc>
        <w:tc>
          <w:tcPr>
            <w:tcW w:type="dxa" w:w="935"/>
          </w:tcPr>
          <w:p>
            <w:pPr>
              <w:spacing w:after="0"/>
              <w:jc w:val="right"/>
            </w:pPr>
            <w:r>
              <w:rPr>
                <w:sz w:val="16"/>
              </w:rPr>
              <w:t>1, 1</w:t>
            </w:r>
          </w:p>
        </w:tc>
        <w:tc>
          <w:tcPr>
            <w:tcW w:type="dxa" w:w="2518"/>
          </w:tcPr>
          <w:p>
            <w:pPr>
              <w:spacing w:after="0"/>
              <w:jc w:val="left"/>
            </w:pPr>
            <w:r>
              <w:rPr>
                <w:sz w:val="16"/>
              </w:rPr>
              <w:t>ARLINGTON</w:t>
            </w:r>
          </w:p>
        </w:tc>
        <w:tc>
          <w:tcPr>
            <w:tcW w:type="dxa" w:w="1066"/>
          </w:tcPr>
          <w:p>
            <w:pPr>
              <w:spacing w:after="0"/>
              <w:jc w:val="left"/>
            </w:pPr>
          </w:p>
        </w:tc>
        <w:tc>
          <w:tcPr>
            <w:tcW w:type="dxa" w:w="2855"/>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312"/>
          </w:tcPr>
          <w:p>
            <w:pPr>
              <w:spacing w:after="0"/>
              <w:jc w:val="left"/>
            </w:pPr>
            <w:r>
              <w:rPr>
                <w:sz w:val="16"/>
              </w:rPr>
              <w:t>Heat</w:t>
            </w:r>
          </w:p>
        </w:tc>
        <w:tc>
          <w:tcPr>
            <w:tcW w:type="dxa" w:w="1189"/>
          </w:tcPr>
          <w:p>
            <w:pPr>
              <w:spacing w:after="0"/>
              <w:jc w:val="left"/>
            </w:pPr>
          </w:p>
        </w:tc>
        <w:tc>
          <w:tcPr>
            <w:tcW w:type="dxa" w:w="3200"/>
          </w:tcPr>
          <w:p>
            <w:pPr>
              <w:spacing w:after="0"/>
              <w:jc w:val="left"/>
            </w:pPr>
            <w:r>
              <w:rPr>
                <w:sz w:val="16"/>
              </w:rPr>
              <w:t>damage not reported</w:t>
            </w:r>
          </w:p>
        </w:tc>
        <w:tc>
          <w:tcPr>
            <w:tcW w:type="dxa" w:w="935"/>
          </w:tcPr>
          <w:p>
            <w:pPr>
              <w:spacing w:after="0"/>
              <w:jc w:val="right"/>
            </w:pPr>
            <w:r>
              <w:rPr>
                <w:sz w:val="16"/>
              </w:rPr>
              <w:t>0, 0</w:t>
            </w:r>
          </w:p>
        </w:tc>
        <w:tc>
          <w:tcPr>
            <w:tcW w:type="dxa" w:w="2518"/>
          </w:tcPr>
          <w:p>
            <w:pPr>
              <w:spacing w:after="0"/>
              <w:jc w:val="left"/>
            </w:pPr>
            <w:r>
              <w:rPr>
                <w:sz w:val="16"/>
              </w:rPr>
              <w:t>NWS zone VAZ054 (ARLINGTON), zone-level</w:t>
            </w:r>
          </w:p>
        </w:tc>
        <w:tc>
          <w:tcPr>
            <w:tcW w:type="dxa" w:w="1066"/>
          </w:tcPr>
          <w:p>
            <w:pPr>
              <w:spacing w:after="0"/>
              <w:jc w:val="left"/>
            </w:pPr>
          </w:p>
        </w:tc>
        <w:tc>
          <w:tcPr>
            <w:tcW w:type="dxa" w:w="2855"/>
          </w:tcPr>
          <w:p>
            <w:pPr>
              <w:spacing w:after="0"/>
              <w:jc w:val="left"/>
            </w:pPr>
            <w:r>
              <w:rPr>
                <w:sz w:val="16"/>
              </w:rPr>
              <w:t>B1-c worst recorded: Excessive Heat, Heat</w:t>
            </w:r>
          </w:p>
        </w:tc>
      </w:tr>
      <w:tr>
        <w:trPr>
          <w:cantSplit/>
        </w:trPr>
        <w:tc>
          <w:tcPr>
            <w:tcW w:type="dxa" w:w="1037"/>
          </w:tcPr>
          <w:p>
            <w:pPr>
              <w:spacing w:after="0"/>
              <w:jc w:val="left"/>
            </w:pPr>
            <w:r>
              <w:rPr>
                <w:sz w:val="16"/>
              </w:rPr>
              <w:t>2001-09-24</w:t>
            </w:r>
          </w:p>
        </w:tc>
        <w:tc>
          <w:tcPr>
            <w:tcW w:type="dxa" w:w="1312"/>
          </w:tcPr>
          <w:p>
            <w:pPr>
              <w:spacing w:after="0"/>
              <w:jc w:val="left"/>
            </w:pPr>
            <w:r>
              <w:rPr>
                <w:sz w:val="16"/>
              </w:rPr>
              <w:t>Tornado</w:t>
            </w:r>
          </w:p>
        </w:tc>
        <w:tc>
          <w:tcPr>
            <w:tcW w:type="dxa" w:w="1189"/>
          </w:tcPr>
          <w:p>
            <w:pPr>
              <w:spacing w:after="0"/>
              <w:jc w:val="left"/>
            </w:pPr>
            <w:r>
              <w:rPr>
                <w:sz w:val="16"/>
              </w:rPr>
              <w:t>F1, 4 mi within this county, 100 yd wide</w:t>
            </w:r>
          </w:p>
        </w:tc>
        <w:tc>
          <w:tcPr>
            <w:tcW w:type="dxa" w:w="3200"/>
          </w:tcPr>
          <w:p>
            <w:pPr>
              <w:spacing w:after="0"/>
              <w:jc w:val="left"/>
            </w:pPr>
            <w:r>
              <w:rPr>
                <w:sz w:val="16"/>
              </w:rPr>
              <w:t>$1,000,000 property; crops not reported (2001 dollars)</w:t>
            </w:r>
          </w:p>
        </w:tc>
        <w:tc>
          <w:tcPr>
            <w:tcW w:type="dxa" w:w="935"/>
          </w:tcPr>
          <w:p>
            <w:pPr>
              <w:spacing w:after="0"/>
              <w:jc w:val="right"/>
            </w:pPr>
            <w:r>
              <w:rPr>
                <w:sz w:val="16"/>
              </w:rPr>
              <w:t>0, 2</w:t>
            </w:r>
          </w:p>
        </w:tc>
        <w:tc>
          <w:tcPr>
            <w:tcW w:type="dxa" w:w="2518"/>
          </w:tcPr>
          <w:p>
            <w:pPr>
              <w:spacing w:after="0"/>
              <w:jc w:val="left"/>
            </w:pPr>
            <w:r>
              <w:rPr>
                <w:sz w:val="16"/>
              </w:rPr>
              <w:t>ARLINGTON</w:t>
            </w:r>
          </w:p>
        </w:tc>
        <w:tc>
          <w:tcPr>
            <w:tcW w:type="dxa" w:w="1066"/>
          </w:tcPr>
          <w:p>
            <w:pPr>
              <w:spacing w:after="0"/>
              <w:jc w:val="left"/>
            </w:pPr>
          </w:p>
        </w:tc>
        <w:tc>
          <w:tcPr>
            <w:tcW w:type="dxa" w:w="2855"/>
          </w:tcPr>
          <w:p>
            <w:pPr>
              <w:spacing w:after="0"/>
              <w:jc w:val="left"/>
            </w:pPr>
            <w:r>
              <w:rPr>
                <w:sz w:val="16"/>
              </w:rPr>
              <w:t>B1-c worst recorded: Tornado</w:t>
            </w:r>
          </w:p>
        </w:tc>
      </w:tr>
      <w:tr>
        <w:trPr>
          <w:cantSplit/>
        </w:trPr>
        <w:tc>
          <w:tcPr>
            <w:tcW w:type="dxa" w:w="1037"/>
          </w:tcPr>
          <w:p>
            <w:pPr>
              <w:spacing w:after="0"/>
              <w:jc w:val="left"/>
            </w:pPr>
            <w:r>
              <w:rPr>
                <w:sz w:val="16"/>
              </w:rPr>
              <w:t>2000-08-07</w:t>
            </w:r>
          </w:p>
        </w:tc>
        <w:tc>
          <w:tcPr>
            <w:tcW w:type="dxa" w:w="1312"/>
          </w:tcPr>
          <w:p>
            <w:pPr>
              <w:spacing w:after="0"/>
              <w:jc w:val="left"/>
            </w:pPr>
            <w:r>
              <w:rPr>
                <w:sz w:val="16"/>
              </w:rPr>
              <w:t>Lightning</w:t>
            </w:r>
          </w:p>
        </w:tc>
        <w:tc>
          <w:tcPr>
            <w:tcW w:type="dxa" w:w="1189"/>
          </w:tcPr>
          <w:p>
            <w:pPr>
              <w:spacing w:after="0"/>
              <w:jc w:val="left"/>
            </w:pPr>
          </w:p>
        </w:tc>
        <w:tc>
          <w:tcPr>
            <w:tcW w:type="dxa" w:w="3200"/>
          </w:tcPr>
          <w:p>
            <w:pPr>
              <w:spacing w:after="0"/>
              <w:jc w:val="left"/>
            </w:pPr>
            <w:r>
              <w:rPr>
                <w:sz w:val="16"/>
              </w:rPr>
              <w:t>$10,000 property; crops not reported (2000 dollars)</w:t>
            </w:r>
          </w:p>
        </w:tc>
        <w:tc>
          <w:tcPr>
            <w:tcW w:type="dxa" w:w="935"/>
          </w:tcPr>
          <w:p>
            <w:pPr>
              <w:spacing w:after="0"/>
              <w:jc w:val="right"/>
            </w:pPr>
            <w:r>
              <w:rPr>
                <w:sz w:val="16"/>
              </w:rPr>
              <w:t>0, 0</w:t>
            </w:r>
          </w:p>
        </w:tc>
        <w:tc>
          <w:tcPr>
            <w:tcW w:type="dxa" w:w="2518"/>
          </w:tcPr>
          <w:p>
            <w:pPr>
              <w:spacing w:after="0"/>
              <w:jc w:val="left"/>
            </w:pPr>
            <w:r>
              <w:rPr>
                <w:sz w:val="16"/>
              </w:rPr>
              <w:t>ARLINGTON</w:t>
            </w:r>
          </w:p>
        </w:tc>
        <w:tc>
          <w:tcPr>
            <w:tcW w:type="dxa" w:w="1066"/>
          </w:tcPr>
          <w:p>
            <w:pPr>
              <w:spacing w:after="0"/>
              <w:jc w:val="left"/>
            </w:pPr>
          </w:p>
        </w:tc>
        <w:tc>
          <w:tcPr>
            <w:tcW w:type="dxa" w:w="2855"/>
          </w:tcPr>
          <w:p>
            <w:pPr>
              <w:spacing w:after="0"/>
              <w:jc w:val="left"/>
            </w:pPr>
            <w:r>
              <w:rPr>
                <w:sz w:val="16"/>
              </w:rPr>
              <w:t>B1-c worst recorded: Lightning</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379"/>
        <w:gridCol w:w="1567"/>
        <w:gridCol w:w="1091"/>
        <w:gridCol w:w="1939"/>
        <w:gridCol w:w="1517"/>
        <w:gridCol w:w="1488"/>
        <w:gridCol w:w="1037"/>
        <w:gridCol w:w="1822"/>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91"/>
            <w:shd w:val="clear" w:color="auto" w:fill="E8E8E8"/>
          </w:tcPr>
          <w:p>
            <w:pPr>
              <w:spacing w:after="0"/>
              <w:jc w:val="left"/>
            </w:pPr>
            <w:r>
              <w:rPr>
                <w:b/>
                <w:sz w:val="16"/>
              </w:rPr>
              <w:t>Descriptor</w:t>
            </w:r>
          </w:p>
        </w:tc>
        <w:tc>
          <w:tcPr>
            <w:tcW w:type="dxa" w:w="1939"/>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3.76</w:t>
            </w:r>
          </w:p>
        </w:tc>
        <w:tc>
          <w:tcPr>
            <w:tcW w:type="dxa" w:w="1379"/>
          </w:tcPr>
          <w:p>
            <w:pPr>
              <w:spacing w:after="0"/>
              <w:jc w:val="left"/>
            </w:pPr>
            <w:r>
              <w:rPr>
                <w:sz w:val="16"/>
              </w:rPr>
              <w:t>events per year at a location (modeled)</w:t>
            </w:r>
          </w:p>
        </w:tc>
        <w:tc>
          <w:tcPr>
            <w:tcW w:type="dxa" w:w="1567"/>
          </w:tcPr>
          <w:p>
            <w:pPr>
              <w:spacing w:after="0"/>
              <w:jc w:val="left"/>
            </w:pPr>
            <w:r>
              <w:rPr>
                <w:sz w:val="16"/>
              </w:rPr>
              <w:t>about 3.8 per year at a given location in the county</w:t>
            </w:r>
          </w:p>
        </w:tc>
        <w:tc>
          <w:tcPr>
            <w:tcW w:type="dxa" w:w="1091"/>
          </w:tcPr>
          <w:p>
            <w:pPr>
              <w:spacing w:after="0"/>
              <w:jc w:val="left"/>
            </w:pPr>
            <w:r>
              <w:rPr>
                <w:sz w:val="16"/>
              </w:rPr>
              <w:t>Highly likely</w:t>
            </w:r>
          </w:p>
        </w:tc>
        <w:tc>
          <w:tcPr>
            <w:tcW w:type="dxa" w:w="193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1.25</w:t>
            </w:r>
          </w:p>
        </w:tc>
        <w:tc>
          <w:tcPr>
            <w:tcW w:type="dxa" w:w="1379"/>
          </w:tcPr>
          <w:p>
            <w:pPr>
              <w:spacing w:after="0"/>
              <w:jc w:val="left"/>
            </w:pPr>
            <w:r>
              <w:rPr>
                <w:sz w:val="16"/>
              </w:rPr>
              <w:t>event-days per year</w:t>
            </w:r>
          </w:p>
        </w:tc>
        <w:tc>
          <w:tcPr>
            <w:tcW w:type="dxa" w:w="1567"/>
          </w:tcPr>
          <w:p>
            <w:pPr>
              <w:spacing w:after="0"/>
              <w:jc w:val="left"/>
            </w:pPr>
            <w:r>
              <w:rPr>
                <w:sz w:val="16"/>
              </w:rPr>
              <w:t>about 1.25 days per year</w:t>
            </w:r>
          </w:p>
        </w:tc>
        <w:tc>
          <w:tcPr>
            <w:tcW w:type="dxa" w:w="1091"/>
          </w:tcPr>
          <w:p>
            <w:pPr>
              <w:spacing w:after="0"/>
              <w:jc w:val="left"/>
            </w:pPr>
            <w:r>
              <w:rPr>
                <w:sz w:val="16"/>
              </w:rPr>
              <w:t>Likely</w:t>
            </w:r>
          </w:p>
        </w:tc>
        <w:tc>
          <w:tcPr>
            <w:tcW w:type="dxa" w:w="1939"/>
          </w:tcPr>
          <w:p>
            <w:pPr>
              <w:spacing w:after="0"/>
              <w:jc w:val="left"/>
            </w:pPr>
            <w:r>
              <w:rPr>
                <w:sz w:val="16"/>
              </w:rPr>
              <w:t>Storm Events event-days in 7 of 30 years, 1996 to 2025 (23.3%)</w:t>
            </w:r>
          </w:p>
        </w:tc>
        <w:tc>
          <w:tcPr>
            <w:tcW w:type="dxa" w:w="1517"/>
          </w:tcPr>
          <w:p>
            <w:pPr>
              <w:spacing w:after="0"/>
              <w:jc w:val="right"/>
            </w:pPr>
            <w:r>
              <w:rPr>
                <w:sz w:val="16"/>
              </w:rPr>
              <w:t>23.8</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Drought</w:t>
            </w:r>
          </w:p>
        </w:tc>
        <w:tc>
          <w:tcPr>
            <w:tcW w:type="dxa" w:w="1235"/>
          </w:tcPr>
          <w:p>
            <w:pPr>
              <w:spacing w:after="0"/>
              <w:jc w:val="right"/>
            </w:pPr>
            <w:r>
              <w:rPr>
                <w:sz w:val="16"/>
              </w:rPr>
              <w:t>2.47</w:t>
            </w:r>
          </w:p>
        </w:tc>
        <w:tc>
          <w:tcPr>
            <w:tcW w:type="dxa" w:w="1379"/>
          </w:tcPr>
          <w:p>
            <w:pPr>
              <w:spacing w:after="0"/>
              <w:jc w:val="left"/>
            </w:pPr>
            <w:r>
              <w:rPr>
                <w:sz w:val="16"/>
              </w:rPr>
              <w:t>event-days per year</w:t>
            </w:r>
          </w:p>
        </w:tc>
        <w:tc>
          <w:tcPr>
            <w:tcW w:type="dxa" w:w="1567"/>
          </w:tcPr>
          <w:p>
            <w:pPr>
              <w:spacing w:after="0"/>
              <w:jc w:val="left"/>
            </w:pPr>
            <w:r>
              <w:rPr>
                <w:sz w:val="16"/>
              </w:rPr>
              <w:t>about 2.47 days per year</w:t>
            </w:r>
          </w:p>
        </w:tc>
        <w:tc>
          <w:tcPr>
            <w:tcW w:type="dxa" w:w="1091"/>
          </w:tcPr>
          <w:p>
            <w:pPr>
              <w:spacing w:after="0"/>
              <w:jc w:val="left"/>
            </w:pPr>
            <w:r>
              <w:rPr>
                <w:sz w:val="16"/>
              </w:rPr>
              <w:t>Likely</w:t>
            </w:r>
          </w:p>
        </w:tc>
        <w:tc>
          <w:tcPr>
            <w:tcW w:type="dxa" w:w="1939"/>
          </w:tcPr>
          <w:p>
            <w:pPr>
              <w:spacing w:after="0"/>
              <w:jc w:val="left"/>
            </w:pPr>
            <w:r>
              <w:rPr>
                <w:sz w:val="16"/>
              </w:rPr>
              <w:t>Storm Events event-days in 3 of 30 years, 1996 to 2025 (10%)</w:t>
            </w:r>
          </w:p>
        </w:tc>
        <w:tc>
          <w:tcPr>
            <w:tcW w:type="dxa" w:w="1517"/>
          </w:tcPr>
          <w:p>
            <w:pPr>
              <w:spacing w:after="0"/>
              <w:jc w:val="right"/>
            </w:pPr>
            <w:r>
              <w:rPr>
                <w:sz w:val="16"/>
              </w:rPr>
              <w:t>70</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0.000938</w:t>
            </w:r>
          </w:p>
        </w:tc>
        <w:tc>
          <w:tcPr>
            <w:tcW w:type="dxa" w:w="1379"/>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0.0938%</w:t>
            </w:r>
          </w:p>
        </w:tc>
        <w:tc>
          <w:tcPr>
            <w:tcW w:type="dxa" w:w="1091"/>
          </w:tcPr>
          <w:p>
            <w:pPr>
              <w:spacing w:after="0"/>
              <w:jc w:val="left"/>
            </w:pPr>
          </w:p>
        </w:tc>
        <w:tc>
          <w:tcPr>
            <w:tcW w:type="dxa" w:w="1939"/>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3.95</w:t>
            </w:r>
          </w:p>
        </w:tc>
        <w:tc>
          <w:tcPr>
            <w:tcW w:type="dxa" w:w="1379"/>
          </w:tcPr>
          <w:p>
            <w:pPr>
              <w:spacing w:after="0"/>
              <w:jc w:val="left"/>
            </w:pPr>
            <w:r>
              <w:rPr>
                <w:sz w:val="16"/>
              </w:rPr>
              <w:t>events per year</w:t>
            </w:r>
          </w:p>
        </w:tc>
        <w:tc>
          <w:tcPr>
            <w:tcW w:type="dxa" w:w="1567"/>
          </w:tcPr>
          <w:p>
            <w:pPr>
              <w:spacing w:after="0"/>
              <w:jc w:val="left"/>
            </w:pPr>
            <w:r>
              <w:rPr>
                <w:sz w:val="16"/>
              </w:rPr>
              <w:t>about 3.95 per year</w:t>
            </w:r>
          </w:p>
        </w:tc>
        <w:tc>
          <w:tcPr>
            <w:tcW w:type="dxa" w:w="1091"/>
          </w:tcPr>
          <w:p>
            <w:pPr>
              <w:spacing w:after="0"/>
              <w:jc w:val="left"/>
            </w:pPr>
            <w:r>
              <w:rPr>
                <w:sz w:val="16"/>
              </w:rPr>
              <w:t>Highly likely</w:t>
            </w:r>
          </w:p>
        </w:tc>
        <w:tc>
          <w:tcPr>
            <w:tcW w:type="dxa" w:w="1939"/>
          </w:tcPr>
          <w:p>
            <w:pPr>
              <w:spacing w:after="0"/>
              <w:jc w:val="left"/>
            </w:pPr>
            <w:r>
              <w:rPr>
                <w:sz w:val="16"/>
              </w:rPr>
              <w:t>FEMA annualized frequency (modeled)</w:t>
            </w:r>
          </w:p>
        </w:tc>
        <w:tc>
          <w:tcPr>
            <w:tcW w:type="dxa" w:w="1517"/>
          </w:tcPr>
          <w:p>
            <w:pPr>
              <w:spacing w:after="0"/>
              <w:jc w:val="right"/>
            </w:pPr>
            <w:r>
              <w:rPr>
                <w:sz w:val="16"/>
              </w:rPr>
              <w:t>150.0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6.3</w:t>
            </w:r>
          </w:p>
        </w:tc>
        <w:tc>
          <w:tcPr>
            <w:tcW w:type="dxa" w:w="1379"/>
          </w:tcPr>
          <w:p>
            <w:pPr>
              <w:spacing w:after="0"/>
              <w:jc w:val="left"/>
            </w:pPr>
            <w:r>
              <w:rPr>
                <w:sz w:val="16"/>
              </w:rPr>
              <w:t>event-days per year</w:t>
            </w:r>
          </w:p>
        </w:tc>
        <w:tc>
          <w:tcPr>
            <w:tcW w:type="dxa" w:w="1567"/>
          </w:tcPr>
          <w:p>
            <w:pPr>
              <w:spacing w:after="0"/>
              <w:jc w:val="left"/>
            </w:pPr>
            <w:r>
              <w:rPr>
                <w:sz w:val="16"/>
              </w:rPr>
              <w:t>about 6.3 days per year</w:t>
            </w:r>
          </w:p>
        </w:tc>
        <w:tc>
          <w:tcPr>
            <w:tcW w:type="dxa" w:w="1091"/>
          </w:tcPr>
          <w:p>
            <w:pPr>
              <w:spacing w:after="0"/>
              <w:jc w:val="left"/>
            </w:pPr>
            <w:r>
              <w:rPr>
                <w:sz w:val="16"/>
              </w:rPr>
              <w:t>Likely</w:t>
            </w:r>
          </w:p>
        </w:tc>
        <w:tc>
          <w:tcPr>
            <w:tcW w:type="dxa" w:w="1939"/>
          </w:tcPr>
          <w:p>
            <w:pPr>
              <w:spacing w:after="0"/>
              <w:jc w:val="left"/>
            </w:pPr>
            <w:r>
              <w:rPr>
                <w:sz w:val="16"/>
              </w:rPr>
              <w:t>Storm Events event-days in 22 of 30 years, 1996 to 2025 (73.3%)</w:t>
            </w:r>
          </w:p>
        </w:tc>
        <w:tc>
          <w:tcPr>
            <w:tcW w:type="dxa" w:w="1517"/>
          </w:tcPr>
          <w:p>
            <w:pPr>
              <w:spacing w:after="0"/>
              <w:jc w:val="right"/>
            </w:pPr>
            <w:r>
              <w:rPr>
                <w:sz w:val="16"/>
              </w:rPr>
              <w:t>106</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Hurricane</w:t>
            </w:r>
          </w:p>
        </w:tc>
        <w:tc>
          <w:tcPr>
            <w:tcW w:type="dxa" w:w="1235"/>
          </w:tcPr>
          <w:p>
            <w:pPr>
              <w:spacing w:after="0"/>
              <w:jc w:val="right"/>
            </w:pPr>
            <w:r>
              <w:rPr>
                <w:sz w:val="16"/>
              </w:rPr>
              <w:t>0.097</w:t>
            </w:r>
          </w:p>
        </w:tc>
        <w:tc>
          <w:tcPr>
            <w:tcW w:type="dxa" w:w="1379"/>
          </w:tcPr>
          <w:p>
            <w:pPr>
              <w:spacing w:after="0"/>
              <w:jc w:val="left"/>
            </w:pPr>
            <w:r>
              <w:rPr>
                <w:sz w:val="16"/>
              </w:rPr>
              <w:t>events per year</w:t>
            </w:r>
          </w:p>
        </w:tc>
        <w:tc>
          <w:tcPr>
            <w:tcW w:type="dxa" w:w="1567"/>
          </w:tcPr>
          <w:p>
            <w:pPr>
              <w:spacing w:after="0"/>
              <w:jc w:val="left"/>
            </w:pPr>
            <w:r>
              <w:rPr>
                <w:sz w:val="16"/>
              </w:rPr>
              <w:t>about 1 in 10 years</w:t>
            </w:r>
          </w:p>
        </w:tc>
        <w:tc>
          <w:tcPr>
            <w:tcW w:type="dxa" w:w="1091"/>
          </w:tcPr>
          <w:p>
            <w:pPr>
              <w:spacing w:after="0"/>
              <w:jc w:val="left"/>
            </w:pPr>
            <w:r>
              <w:rPr>
                <w:sz w:val="16"/>
              </w:rPr>
              <w:t>Possible</w:t>
            </w:r>
          </w:p>
        </w:tc>
        <w:tc>
          <w:tcPr>
            <w:tcW w:type="dxa" w:w="1939"/>
          </w:tcPr>
          <w:p>
            <w:pPr>
              <w:spacing w:after="0"/>
              <w:jc w:val="left"/>
            </w:pPr>
            <w:r>
              <w:rPr>
                <w:sz w:val="16"/>
              </w:rPr>
              <w:t>FEMA annualized frequency (modeled)</w:t>
            </w:r>
          </w:p>
        </w:tc>
        <w:tc>
          <w:tcPr>
            <w:tcW w:type="dxa" w:w="1517"/>
          </w:tcPr>
          <w:p>
            <w:pPr>
              <w:spacing w:after="0"/>
              <w:jc w:val="right"/>
            </w:pPr>
            <w:r>
              <w:rPr>
                <w:sz w:val="16"/>
              </w:rPr>
              <w:t>10</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182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0.547</w:t>
            </w:r>
          </w:p>
        </w:tc>
        <w:tc>
          <w:tcPr>
            <w:tcW w:type="dxa" w:w="1379"/>
          </w:tcPr>
          <w:p>
            <w:pPr>
              <w:spacing w:after="0"/>
              <w:jc w:val="left"/>
            </w:pPr>
            <w:r>
              <w:rPr>
                <w:sz w:val="16"/>
              </w:rPr>
              <w:t>event-days per year</w:t>
            </w:r>
          </w:p>
        </w:tc>
        <w:tc>
          <w:tcPr>
            <w:tcW w:type="dxa" w:w="1567"/>
          </w:tcPr>
          <w:p>
            <w:pPr>
              <w:spacing w:after="0"/>
              <w:jc w:val="left"/>
            </w:pPr>
            <w:r>
              <w:rPr>
                <w:sz w:val="16"/>
              </w:rPr>
              <w:t>about 0.547 days per year</w:t>
            </w:r>
          </w:p>
        </w:tc>
        <w:tc>
          <w:tcPr>
            <w:tcW w:type="dxa" w:w="1091"/>
          </w:tcPr>
          <w:p>
            <w:pPr>
              <w:spacing w:after="0"/>
              <w:jc w:val="left"/>
            </w:pPr>
            <w:r>
              <w:rPr>
                <w:sz w:val="16"/>
              </w:rPr>
              <w:t>Likely</w:t>
            </w:r>
          </w:p>
        </w:tc>
        <w:tc>
          <w:tcPr>
            <w:tcW w:type="dxa" w:w="1939"/>
          </w:tcPr>
          <w:p>
            <w:pPr>
              <w:spacing w:after="0"/>
              <w:jc w:val="left"/>
            </w:pPr>
            <w:r>
              <w:rPr>
                <w:sz w:val="16"/>
              </w:rPr>
              <w:t>Storm Events event-days in 3 of 30 years, 1996 to 2025 (10%)</w:t>
            </w:r>
          </w:p>
        </w:tc>
        <w:tc>
          <w:tcPr>
            <w:tcW w:type="dxa" w:w="1517"/>
          </w:tcPr>
          <w:p>
            <w:pPr>
              <w:spacing w:after="0"/>
              <w:jc w:val="right"/>
            </w:pPr>
            <w:r>
              <w:rPr>
                <w:sz w:val="16"/>
              </w:rPr>
              <w:t>37</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1.25</w:t>
            </w:r>
          </w:p>
        </w:tc>
        <w:tc>
          <w:tcPr>
            <w:tcW w:type="dxa" w:w="1379"/>
          </w:tcPr>
          <w:p>
            <w:pPr>
              <w:spacing w:after="0"/>
              <w:jc w:val="left"/>
            </w:pPr>
            <w:r>
              <w:rPr>
                <w:sz w:val="16"/>
              </w:rPr>
              <w:t>event-days per year</w:t>
            </w:r>
          </w:p>
        </w:tc>
        <w:tc>
          <w:tcPr>
            <w:tcW w:type="dxa" w:w="1567"/>
          </w:tcPr>
          <w:p>
            <w:pPr>
              <w:spacing w:after="0"/>
              <w:jc w:val="left"/>
            </w:pPr>
            <w:r>
              <w:rPr>
                <w:sz w:val="16"/>
              </w:rPr>
              <w:t>about 1.25 days per year</w:t>
            </w:r>
          </w:p>
        </w:tc>
        <w:tc>
          <w:tcPr>
            <w:tcW w:type="dxa" w:w="1091"/>
          </w:tcPr>
          <w:p>
            <w:pPr>
              <w:spacing w:after="0"/>
              <w:jc w:val="left"/>
            </w:pPr>
            <w:r>
              <w:rPr>
                <w:sz w:val="16"/>
              </w:rPr>
              <w:t>Likely</w:t>
            </w:r>
          </w:p>
        </w:tc>
        <w:tc>
          <w:tcPr>
            <w:tcW w:type="dxa" w:w="1939"/>
          </w:tcPr>
          <w:p>
            <w:pPr>
              <w:spacing w:after="0"/>
              <w:jc w:val="left"/>
            </w:pPr>
            <w:r>
              <w:rPr>
                <w:sz w:val="16"/>
              </w:rPr>
              <w:t>Storm Events event-days in 18 of 30 years, 1996 to 2025 (60%)</w:t>
            </w:r>
          </w:p>
        </w:tc>
        <w:tc>
          <w:tcPr>
            <w:tcW w:type="dxa" w:w="1517"/>
          </w:tcPr>
          <w:p>
            <w:pPr>
              <w:spacing w:after="0"/>
              <w:jc w:val="right"/>
            </w:pPr>
            <w:r>
              <w:rPr>
                <w:sz w:val="16"/>
              </w:rPr>
              <w:t>35</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0.0238</w:t>
            </w:r>
          </w:p>
        </w:tc>
        <w:tc>
          <w:tcPr>
            <w:tcW w:type="dxa" w:w="1379"/>
          </w:tcPr>
          <w:p>
            <w:pPr>
              <w:spacing w:after="0"/>
              <w:jc w:val="left"/>
            </w:pPr>
            <w:r>
              <w:rPr>
                <w:sz w:val="16"/>
              </w:rPr>
              <w:t>events per year (modeled)</w:t>
            </w:r>
          </w:p>
        </w:tc>
        <w:tc>
          <w:tcPr>
            <w:tcW w:type="dxa" w:w="1567"/>
          </w:tcPr>
          <w:p>
            <w:pPr>
              <w:spacing w:after="0"/>
              <w:jc w:val="left"/>
            </w:pPr>
            <w:r>
              <w:rPr>
                <w:sz w:val="16"/>
              </w:rPr>
              <w:t>about 1 in 42 years</w:t>
            </w:r>
          </w:p>
        </w:tc>
        <w:tc>
          <w:tcPr>
            <w:tcW w:type="dxa" w:w="1091"/>
          </w:tcPr>
          <w:p>
            <w:pPr>
              <w:spacing w:after="0"/>
              <w:jc w:val="left"/>
            </w:pPr>
            <w:r>
              <w:rPr>
                <w:sz w:val="16"/>
              </w:rPr>
              <w:t>Possible</w:t>
            </w:r>
          </w:p>
        </w:tc>
        <w:tc>
          <w:tcPr>
            <w:tcW w:type="dxa" w:w="193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40.9</w:t>
            </w:r>
          </w:p>
        </w:tc>
        <w:tc>
          <w:tcPr>
            <w:tcW w:type="dxa" w:w="1379"/>
          </w:tcPr>
          <w:p>
            <w:pPr>
              <w:spacing w:after="0"/>
              <w:jc w:val="left"/>
            </w:pPr>
            <w:r>
              <w:rPr>
                <w:sz w:val="16"/>
              </w:rPr>
              <w:t>days per year with a strike</w:t>
            </w:r>
          </w:p>
        </w:tc>
        <w:tc>
          <w:tcPr>
            <w:tcW w:type="dxa" w:w="1567"/>
          </w:tcPr>
          <w:p>
            <w:pPr>
              <w:spacing w:after="0"/>
              <w:jc w:val="left"/>
            </w:pPr>
            <w:r>
              <w:rPr>
                <w:sz w:val="16"/>
              </w:rPr>
              <w:t>about 40.9 days per year</w:t>
            </w:r>
          </w:p>
        </w:tc>
        <w:tc>
          <w:tcPr>
            <w:tcW w:type="dxa" w:w="1091"/>
          </w:tcPr>
          <w:p>
            <w:pPr>
              <w:spacing w:after="0"/>
              <w:jc w:val="left"/>
            </w:pPr>
            <w:r>
              <w:rPr>
                <w:sz w:val="16"/>
              </w:rPr>
              <w:t>Highly likely</w:t>
            </w:r>
          </w:p>
        </w:tc>
        <w:tc>
          <w:tcPr>
            <w:tcW w:type="dxa" w:w="193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8.2</w:t>
            </w:r>
          </w:p>
        </w:tc>
        <w:tc>
          <w:tcPr>
            <w:tcW w:type="dxa" w:w="1379"/>
          </w:tcPr>
          <w:p>
            <w:pPr>
              <w:spacing w:after="0"/>
              <w:jc w:val="left"/>
            </w:pPr>
            <w:r>
              <w:rPr>
                <w:sz w:val="16"/>
              </w:rPr>
              <w:t>events per year</w:t>
            </w:r>
          </w:p>
        </w:tc>
        <w:tc>
          <w:tcPr>
            <w:tcW w:type="dxa" w:w="1567"/>
          </w:tcPr>
          <w:p>
            <w:pPr>
              <w:spacing w:after="0"/>
              <w:jc w:val="left"/>
            </w:pPr>
            <w:r>
              <w:rPr>
                <w:sz w:val="16"/>
              </w:rPr>
              <w:t>about 8.2 per year</w:t>
            </w:r>
          </w:p>
        </w:tc>
        <w:tc>
          <w:tcPr>
            <w:tcW w:type="dxa" w:w="1091"/>
          </w:tcPr>
          <w:p>
            <w:pPr>
              <w:spacing w:after="0"/>
              <w:jc w:val="left"/>
            </w:pPr>
            <w:r>
              <w:rPr>
                <w:sz w:val="16"/>
              </w:rPr>
              <w:t>Highly likely</w:t>
            </w:r>
          </w:p>
        </w:tc>
        <w:tc>
          <w:tcPr>
            <w:tcW w:type="dxa" w:w="1939"/>
          </w:tcPr>
          <w:p>
            <w:pPr>
              <w:spacing w:after="0"/>
              <w:jc w:val="left"/>
            </w:pPr>
            <w:r>
              <w:rPr>
                <w:sz w:val="16"/>
              </w:rPr>
              <w:t>FEMA annualized frequency (modeled)</w:t>
            </w:r>
          </w:p>
        </w:tc>
        <w:tc>
          <w:tcPr>
            <w:tcW w:type="dxa" w:w="1517"/>
          </w:tcPr>
          <w:p>
            <w:pPr>
              <w:spacing w:after="0"/>
              <w:jc w:val="right"/>
            </w:pPr>
            <w:r>
              <w:rPr>
                <w:sz w:val="16"/>
              </w:rPr>
              <w:t>312</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0.0194</w:t>
            </w:r>
          </w:p>
        </w:tc>
        <w:tc>
          <w:tcPr>
            <w:tcW w:type="dxa" w:w="1379"/>
          </w:tcPr>
          <w:p>
            <w:pPr>
              <w:spacing w:after="0"/>
              <w:jc w:val="left"/>
            </w:pPr>
            <w:r>
              <w:rPr>
                <w:sz w:val="16"/>
              </w:rPr>
              <w:t>events per year</w:t>
            </w:r>
          </w:p>
        </w:tc>
        <w:tc>
          <w:tcPr>
            <w:tcW w:type="dxa" w:w="1567"/>
          </w:tcPr>
          <w:p>
            <w:pPr>
              <w:spacing w:after="0"/>
              <w:jc w:val="left"/>
            </w:pPr>
            <w:r>
              <w:rPr>
                <w:sz w:val="16"/>
              </w:rPr>
              <w:t>about 1 in 51 years</w:t>
            </w:r>
          </w:p>
        </w:tc>
        <w:tc>
          <w:tcPr>
            <w:tcW w:type="dxa" w:w="1091"/>
          </w:tcPr>
          <w:p>
            <w:pPr>
              <w:spacing w:after="0"/>
              <w:jc w:val="left"/>
            </w:pPr>
            <w:r>
              <w:rPr>
                <w:sz w:val="16"/>
              </w:rPr>
              <w:t>Possible</w:t>
            </w:r>
          </w:p>
        </w:tc>
        <w:tc>
          <w:tcPr>
            <w:tcW w:type="dxa" w:w="193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0.0000116</w:t>
            </w:r>
          </w:p>
        </w:tc>
        <w:tc>
          <w:tcPr>
            <w:tcW w:type="dxa" w:w="1379"/>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0.00116%</w:t>
            </w:r>
          </w:p>
        </w:tc>
        <w:tc>
          <w:tcPr>
            <w:tcW w:type="dxa" w:w="1091"/>
          </w:tcPr>
          <w:p>
            <w:pPr>
              <w:spacing w:after="0"/>
              <w:jc w:val="left"/>
            </w:pPr>
          </w:p>
        </w:tc>
        <w:tc>
          <w:tcPr>
            <w:tcW w:type="dxa" w:w="1939"/>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9.04</w:t>
            </w:r>
          </w:p>
        </w:tc>
        <w:tc>
          <w:tcPr>
            <w:tcW w:type="dxa" w:w="1379"/>
          </w:tcPr>
          <w:p>
            <w:pPr>
              <w:spacing w:after="0"/>
              <w:jc w:val="left"/>
            </w:pPr>
            <w:r>
              <w:rPr>
                <w:sz w:val="16"/>
              </w:rPr>
              <w:t>event-days per year</w:t>
            </w:r>
          </w:p>
        </w:tc>
        <w:tc>
          <w:tcPr>
            <w:tcW w:type="dxa" w:w="1567"/>
          </w:tcPr>
          <w:p>
            <w:pPr>
              <w:spacing w:after="0"/>
              <w:jc w:val="left"/>
            </w:pPr>
            <w:r>
              <w:rPr>
                <w:sz w:val="16"/>
              </w:rPr>
              <w:t>about 9.04 days per year</w:t>
            </w:r>
          </w:p>
        </w:tc>
        <w:tc>
          <w:tcPr>
            <w:tcW w:type="dxa" w:w="1091"/>
          </w:tcPr>
          <w:p>
            <w:pPr>
              <w:spacing w:after="0"/>
              <w:jc w:val="left"/>
            </w:pPr>
            <w:r>
              <w:rPr>
                <w:sz w:val="16"/>
              </w:rPr>
              <w:t>Highly likely</w:t>
            </w:r>
          </w:p>
        </w:tc>
        <w:tc>
          <w:tcPr>
            <w:tcW w:type="dxa" w:w="1939"/>
          </w:tcPr>
          <w:p>
            <w:pPr>
              <w:spacing w:after="0"/>
              <w:jc w:val="left"/>
            </w:pPr>
            <w:r>
              <w:rPr>
                <w:sz w:val="16"/>
              </w:rPr>
              <w:t>Storm Events event-days in 28 of 30 years, 1996 to 2025 (93.3%)</w:t>
            </w:r>
          </w:p>
        </w:tc>
        <w:tc>
          <w:tcPr>
            <w:tcW w:type="dxa" w:w="1517"/>
          </w:tcPr>
          <w:p>
            <w:pPr>
              <w:spacing w:after="0"/>
              <w:jc w:val="right"/>
            </w:pPr>
            <w:r>
              <w:rPr>
                <w:sz w:val="16"/>
              </w:rPr>
              <w:t>172</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136</w:t>
            </w:r>
          </w:p>
        </w:tc>
        <w:tc>
          <w:tcPr>
            <w:tcW w:type="dxa" w:w="1381"/>
          </w:tcPr>
          <w:p>
            <w:pPr>
              <w:spacing w:after="0"/>
              <w:jc w:val="right"/>
            </w:pPr>
            <w:r>
              <w:rPr>
                <w:sz w:val="16"/>
              </w:rPr>
              <w:t>30</w:t>
            </w:r>
          </w:p>
        </w:tc>
        <w:tc>
          <w:tcPr>
            <w:tcW w:type="dxa" w:w="1381"/>
          </w:tcPr>
          <w:p>
            <w:pPr>
              <w:spacing w:after="0"/>
              <w:jc w:val="right"/>
            </w:pPr>
            <w:r>
              <w:rPr>
                <w:sz w:val="16"/>
              </w:rPr>
              <w:t>4.53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59"/>
        <w:gridCol w:w="2036"/>
        <w:gridCol w:w="1537"/>
        <w:gridCol w:w="1612"/>
        <w:gridCol w:w="1537"/>
        <w:gridCol w:w="4930"/>
      </w:tblGrid>
      <w:tr>
        <w:trPr>
          <w:cantSplit/>
          <w:tblHeader/>
        </w:trPr>
        <w:tc>
          <w:tcPr>
            <w:tcW w:type="dxa" w:w="2459"/>
            <w:vMerge w:val="restart"/>
            <w:shd w:val="clear" w:color="auto" w:fill="E8E8E8"/>
          </w:tcPr>
          <w:p>
            <w:pPr>
              <w:spacing w:after="0"/>
              <w:jc w:val="left"/>
            </w:pPr>
            <w:r>
              <w:rPr>
                <w:b/>
                <w:sz w:val="16"/>
              </w:rPr>
              <w:t>Hazard</w:t>
            </w:r>
          </w:p>
        </w:tc>
        <w:tc>
          <w:tcPr>
            <w:tcW w:type="dxa" w:w="203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37"/>
            <w:shd w:val="clear" w:color="auto" w:fill="E8E8E8"/>
          </w:tcPr>
          <w:p>
            <w:pPr>
              <w:spacing w:after="0"/>
              <w:jc w:val="right"/>
            </w:pPr>
            <w:r>
              <w:rPr>
                <w:b/>
                <w:sz w:val="16"/>
              </w:rPr>
              <w:t>Min</w:t>
            </w:r>
          </w:p>
        </w:tc>
        <w:tc>
          <w:tcPr>
            <w:tcW w:type="dxa" w:w="1612"/>
            <w:shd w:val="clear" w:color="auto" w:fill="E8E8E8"/>
          </w:tcPr>
          <w:p>
            <w:pPr>
              <w:spacing w:after="0"/>
              <w:jc w:val="right"/>
            </w:pPr>
            <w:r>
              <w:rPr>
                <w:b/>
                <w:sz w:val="16"/>
              </w:rPr>
              <w:t>Median</w:t>
            </w:r>
          </w:p>
        </w:tc>
        <w:tc>
          <w:tcPr>
            <w:tcW w:type="dxa" w:w="1537"/>
            <w:shd w:val="clear" w:color="auto" w:fill="E8E8E8"/>
          </w:tcPr>
          <w:p>
            <w:pPr>
              <w:spacing w:after="0"/>
              <w:jc w:val="right"/>
            </w:pPr>
            <w:r>
              <w:rPr>
                <w:b/>
                <w:sz w:val="16"/>
              </w:rPr>
              <w:t>Max</w:t>
            </w:r>
          </w:p>
        </w:tc>
        <w:tc>
          <w:tcPr>
            <w:tcW w:type="dxa" w:w="2352"/>
            <w:vMerge/>
          </w:tcPr>
          <w:p/>
        </w:tc>
      </w:tr>
      <w:tr>
        <w:trPr>
          <w:cantSplit/>
        </w:trPr>
        <w:tc>
          <w:tcPr>
            <w:tcW w:type="dxa" w:w="2459"/>
          </w:tcPr>
          <w:p>
            <w:pPr>
              <w:spacing w:after="0"/>
              <w:jc w:val="left"/>
            </w:pPr>
            <w:r>
              <w:rPr>
                <w:sz w:val="16"/>
              </w:rPr>
              <w:t>Coastal Flooding</w:t>
            </w:r>
          </w:p>
        </w:tc>
        <w:tc>
          <w:tcPr>
            <w:tcW w:type="dxa" w:w="2036"/>
          </w:tcPr>
          <w:p>
            <w:pPr>
              <w:spacing w:after="0"/>
              <w:jc w:val="right"/>
            </w:pPr>
            <w:r>
              <w:rPr>
                <w:sz w:val="16"/>
              </w:rPr>
              <w:t>7 of 71</w:t>
            </w:r>
          </w:p>
        </w:tc>
        <w:tc>
          <w:tcPr>
            <w:tcW w:type="dxa" w:w="1537"/>
          </w:tcPr>
          <w:p>
            <w:pPr>
              <w:spacing w:after="0"/>
              <w:jc w:val="right"/>
            </w:pPr>
            <w:r>
              <w:rPr>
                <w:sz w:val="16"/>
              </w:rPr>
              <w:t>69.5</w:t>
            </w:r>
          </w:p>
        </w:tc>
        <w:tc>
          <w:tcPr>
            <w:tcW w:type="dxa" w:w="1612"/>
          </w:tcPr>
          <w:p>
            <w:pPr>
              <w:spacing w:after="0"/>
              <w:jc w:val="right"/>
            </w:pPr>
            <w:r>
              <w:rPr>
                <w:sz w:val="16"/>
              </w:rPr>
              <w:t>75.2</w:t>
            </w:r>
          </w:p>
        </w:tc>
        <w:tc>
          <w:tcPr>
            <w:tcW w:type="dxa" w:w="1537"/>
          </w:tcPr>
          <w:p>
            <w:pPr>
              <w:spacing w:after="0"/>
              <w:jc w:val="right"/>
            </w:pPr>
            <w:r>
              <w:rPr>
                <w:sz w:val="16"/>
              </w:rPr>
              <w:t>89.9</w:t>
            </w:r>
          </w:p>
        </w:tc>
        <w:tc>
          <w:tcPr>
            <w:tcW w:type="dxa" w:w="4930"/>
          </w:tcPr>
          <w:p>
            <w:pPr>
              <w:spacing w:after="0"/>
              <w:jc w:val="left"/>
            </w:pPr>
            <w:r>
              <w:rPr>
                <w:sz w:val="16"/>
              </w:rPr>
              <w:t>Relatively Moderate 1, Relatively Low 1, Very Low 5, No Rating 64</w:t>
            </w:r>
          </w:p>
        </w:tc>
      </w:tr>
      <w:tr>
        <w:trPr>
          <w:cantSplit/>
        </w:trPr>
        <w:tc>
          <w:tcPr>
            <w:tcW w:type="dxa" w:w="2459"/>
          </w:tcPr>
          <w:p>
            <w:pPr>
              <w:spacing w:after="0"/>
              <w:jc w:val="left"/>
            </w:pPr>
            <w:r>
              <w:rPr>
                <w:sz w:val="16"/>
              </w:rPr>
              <w:t>Cold Wave</w:t>
            </w:r>
          </w:p>
        </w:tc>
        <w:tc>
          <w:tcPr>
            <w:tcW w:type="dxa" w:w="2036"/>
          </w:tcPr>
          <w:p>
            <w:pPr>
              <w:spacing w:after="0"/>
              <w:jc w:val="right"/>
            </w:pPr>
            <w:r>
              <w:rPr>
                <w:sz w:val="16"/>
              </w:rPr>
              <w:t>71 of 71</w:t>
            </w:r>
          </w:p>
        </w:tc>
        <w:tc>
          <w:tcPr>
            <w:tcW w:type="dxa" w:w="1537"/>
          </w:tcPr>
          <w:p>
            <w:pPr>
              <w:spacing w:after="0"/>
              <w:jc w:val="right"/>
            </w:pPr>
            <w:r>
              <w:rPr>
                <w:sz w:val="16"/>
              </w:rPr>
              <w:t>16.0</w:t>
            </w:r>
          </w:p>
        </w:tc>
        <w:tc>
          <w:tcPr>
            <w:tcW w:type="dxa" w:w="1612"/>
          </w:tcPr>
          <w:p>
            <w:pPr>
              <w:spacing w:after="0"/>
              <w:jc w:val="right"/>
            </w:pPr>
            <w:r>
              <w:rPr>
                <w:sz w:val="16"/>
              </w:rPr>
              <w:t>21.8</w:t>
            </w:r>
          </w:p>
        </w:tc>
        <w:tc>
          <w:tcPr>
            <w:tcW w:type="dxa" w:w="1537"/>
          </w:tcPr>
          <w:p>
            <w:pPr>
              <w:spacing w:after="0"/>
              <w:jc w:val="right"/>
            </w:pPr>
            <w:r>
              <w:rPr>
                <w:sz w:val="16"/>
              </w:rPr>
              <w:t>36.1</w:t>
            </w:r>
          </w:p>
        </w:tc>
        <w:tc>
          <w:tcPr>
            <w:tcW w:type="dxa" w:w="4930"/>
          </w:tcPr>
          <w:p>
            <w:pPr>
              <w:spacing w:after="0"/>
              <w:jc w:val="left"/>
            </w:pPr>
            <w:r>
              <w:rPr>
                <w:sz w:val="16"/>
              </w:rPr>
              <w:t>Relatively Low 58, Very Low 13</w:t>
            </w:r>
          </w:p>
        </w:tc>
      </w:tr>
      <w:tr>
        <w:trPr>
          <w:cantSplit/>
        </w:trPr>
        <w:tc>
          <w:tcPr>
            <w:tcW w:type="dxa" w:w="2459"/>
          </w:tcPr>
          <w:p>
            <w:pPr>
              <w:spacing w:after="0"/>
              <w:jc w:val="left"/>
            </w:pPr>
            <w:r>
              <w:rPr>
                <w:sz w:val="16"/>
              </w:rPr>
              <w:t>Drought</w:t>
            </w:r>
          </w:p>
        </w:tc>
        <w:tc>
          <w:tcPr>
            <w:tcW w:type="dxa" w:w="2036"/>
          </w:tcPr>
          <w:p>
            <w:pPr>
              <w:spacing w:after="0"/>
              <w:jc w:val="right"/>
            </w:pPr>
            <w:r>
              <w:rPr>
                <w:sz w:val="16"/>
              </w:rPr>
              <w:t>1 of 71</w:t>
            </w:r>
          </w:p>
        </w:tc>
        <w:tc>
          <w:tcPr>
            <w:tcW w:type="dxa" w:w="1537"/>
          </w:tcPr>
          <w:p>
            <w:pPr>
              <w:spacing w:after="0"/>
              <w:jc w:val="right"/>
            </w:pPr>
            <w:r>
              <w:rPr>
                <w:sz w:val="16"/>
              </w:rPr>
              <w:t>83.3</w:t>
            </w:r>
          </w:p>
        </w:tc>
        <w:tc>
          <w:tcPr>
            <w:tcW w:type="dxa" w:w="1612"/>
          </w:tcPr>
          <w:p>
            <w:pPr>
              <w:spacing w:after="0"/>
              <w:jc w:val="right"/>
            </w:pPr>
            <w:r>
              <w:rPr>
                <w:sz w:val="16"/>
              </w:rPr>
              <w:t>83.3</w:t>
            </w:r>
          </w:p>
        </w:tc>
        <w:tc>
          <w:tcPr>
            <w:tcW w:type="dxa" w:w="1537"/>
          </w:tcPr>
          <w:p>
            <w:pPr>
              <w:spacing w:after="0"/>
              <w:jc w:val="right"/>
            </w:pPr>
            <w:r>
              <w:rPr>
                <w:sz w:val="16"/>
              </w:rPr>
              <w:t>83.3</w:t>
            </w:r>
          </w:p>
        </w:tc>
        <w:tc>
          <w:tcPr>
            <w:tcW w:type="dxa" w:w="4930"/>
          </w:tcPr>
          <w:p>
            <w:pPr>
              <w:spacing w:after="0"/>
              <w:jc w:val="left"/>
            </w:pPr>
            <w:r>
              <w:rPr>
                <w:sz w:val="16"/>
              </w:rPr>
              <w:t>Relatively Low 1, No Rating 70</w:t>
            </w:r>
          </w:p>
        </w:tc>
      </w:tr>
      <w:tr>
        <w:trPr>
          <w:cantSplit/>
        </w:trPr>
        <w:tc>
          <w:tcPr>
            <w:tcW w:type="dxa" w:w="2459"/>
          </w:tcPr>
          <w:p>
            <w:pPr>
              <w:spacing w:after="0"/>
              <w:jc w:val="left"/>
            </w:pPr>
            <w:r>
              <w:rPr>
                <w:sz w:val="16"/>
              </w:rPr>
              <w:t>Earthquake</w:t>
            </w:r>
          </w:p>
        </w:tc>
        <w:tc>
          <w:tcPr>
            <w:tcW w:type="dxa" w:w="2036"/>
          </w:tcPr>
          <w:p>
            <w:pPr>
              <w:spacing w:after="0"/>
              <w:jc w:val="right"/>
            </w:pPr>
            <w:r>
              <w:rPr>
                <w:sz w:val="16"/>
              </w:rPr>
              <w:t>71 of 71</w:t>
            </w:r>
          </w:p>
        </w:tc>
        <w:tc>
          <w:tcPr>
            <w:tcW w:type="dxa" w:w="1537"/>
          </w:tcPr>
          <w:p>
            <w:pPr>
              <w:spacing w:after="0"/>
              <w:jc w:val="right"/>
            </w:pPr>
            <w:r>
              <w:rPr>
                <w:sz w:val="16"/>
              </w:rPr>
              <w:t>7.9</w:t>
            </w:r>
          </w:p>
        </w:tc>
        <w:tc>
          <w:tcPr>
            <w:tcW w:type="dxa" w:w="1612"/>
          </w:tcPr>
          <w:p>
            <w:pPr>
              <w:spacing w:after="0"/>
              <w:jc w:val="right"/>
            </w:pPr>
            <w:r>
              <w:rPr>
                <w:sz w:val="16"/>
              </w:rPr>
              <w:t>29.9</w:t>
            </w:r>
          </w:p>
        </w:tc>
        <w:tc>
          <w:tcPr>
            <w:tcW w:type="dxa" w:w="1537"/>
          </w:tcPr>
          <w:p>
            <w:pPr>
              <w:spacing w:after="0"/>
              <w:jc w:val="right"/>
            </w:pPr>
            <w:r>
              <w:rPr>
                <w:sz w:val="16"/>
              </w:rPr>
              <w:t>65.1</w:t>
            </w:r>
          </w:p>
        </w:tc>
        <w:tc>
          <w:tcPr>
            <w:tcW w:type="dxa" w:w="4930"/>
          </w:tcPr>
          <w:p>
            <w:pPr>
              <w:spacing w:after="0"/>
              <w:jc w:val="left"/>
            </w:pPr>
            <w:r>
              <w:rPr>
                <w:sz w:val="16"/>
              </w:rPr>
              <w:t>Relatively Low 20, Very Low 51</w:t>
            </w:r>
          </w:p>
        </w:tc>
      </w:tr>
      <w:tr>
        <w:trPr>
          <w:cantSplit/>
        </w:trPr>
        <w:tc>
          <w:tcPr>
            <w:tcW w:type="dxa" w:w="2459"/>
          </w:tcPr>
          <w:p>
            <w:pPr>
              <w:spacing w:after="0"/>
              <w:jc w:val="left"/>
            </w:pPr>
            <w:r>
              <w:rPr>
                <w:sz w:val="16"/>
              </w:rPr>
              <w:t>Hail</w:t>
            </w:r>
          </w:p>
        </w:tc>
        <w:tc>
          <w:tcPr>
            <w:tcW w:type="dxa" w:w="2036"/>
          </w:tcPr>
          <w:p>
            <w:pPr>
              <w:spacing w:after="0"/>
              <w:jc w:val="right"/>
            </w:pPr>
            <w:r>
              <w:rPr>
                <w:sz w:val="16"/>
              </w:rPr>
              <w:t>71 of 71</w:t>
            </w:r>
          </w:p>
        </w:tc>
        <w:tc>
          <w:tcPr>
            <w:tcW w:type="dxa" w:w="1537"/>
          </w:tcPr>
          <w:p>
            <w:pPr>
              <w:spacing w:after="0"/>
              <w:jc w:val="right"/>
            </w:pPr>
            <w:r>
              <w:rPr>
                <w:sz w:val="16"/>
              </w:rPr>
              <w:t>28.0</w:t>
            </w:r>
          </w:p>
        </w:tc>
        <w:tc>
          <w:tcPr>
            <w:tcW w:type="dxa" w:w="1612"/>
          </w:tcPr>
          <w:p>
            <w:pPr>
              <w:spacing w:after="0"/>
              <w:jc w:val="right"/>
            </w:pPr>
            <w:r>
              <w:rPr>
                <w:sz w:val="16"/>
              </w:rPr>
              <w:t>48.5</w:t>
            </w:r>
          </w:p>
        </w:tc>
        <w:tc>
          <w:tcPr>
            <w:tcW w:type="dxa" w:w="1537"/>
          </w:tcPr>
          <w:p>
            <w:pPr>
              <w:spacing w:after="0"/>
              <w:jc w:val="right"/>
            </w:pPr>
            <w:r>
              <w:rPr>
                <w:sz w:val="16"/>
              </w:rPr>
              <w:t>72.1</w:t>
            </w:r>
          </w:p>
        </w:tc>
        <w:tc>
          <w:tcPr>
            <w:tcW w:type="dxa" w:w="4930"/>
          </w:tcPr>
          <w:p>
            <w:pPr>
              <w:spacing w:after="0"/>
              <w:jc w:val="left"/>
            </w:pPr>
            <w:r>
              <w:rPr>
                <w:sz w:val="16"/>
              </w:rPr>
              <w:t>Relatively Moderate 1, Relatively Low 53, Very Low 17</w:t>
            </w:r>
          </w:p>
        </w:tc>
      </w:tr>
      <w:tr>
        <w:trPr>
          <w:cantSplit/>
        </w:trPr>
        <w:tc>
          <w:tcPr>
            <w:tcW w:type="dxa" w:w="2459"/>
          </w:tcPr>
          <w:p>
            <w:pPr>
              <w:spacing w:after="0"/>
              <w:jc w:val="left"/>
            </w:pPr>
            <w:r>
              <w:rPr>
                <w:sz w:val="16"/>
              </w:rPr>
              <w:t>Heat Wave</w:t>
            </w:r>
          </w:p>
        </w:tc>
        <w:tc>
          <w:tcPr>
            <w:tcW w:type="dxa" w:w="2036"/>
          </w:tcPr>
          <w:p>
            <w:pPr>
              <w:spacing w:after="0"/>
              <w:jc w:val="right"/>
            </w:pPr>
            <w:r>
              <w:rPr>
                <w:sz w:val="16"/>
              </w:rPr>
              <w:t>71 of 71</w:t>
            </w:r>
          </w:p>
        </w:tc>
        <w:tc>
          <w:tcPr>
            <w:tcW w:type="dxa" w:w="1537"/>
          </w:tcPr>
          <w:p>
            <w:pPr>
              <w:spacing w:after="0"/>
              <w:jc w:val="right"/>
            </w:pPr>
            <w:r>
              <w:rPr>
                <w:sz w:val="16"/>
              </w:rPr>
              <w:t>1.3</w:t>
            </w:r>
          </w:p>
        </w:tc>
        <w:tc>
          <w:tcPr>
            <w:tcW w:type="dxa" w:w="1612"/>
          </w:tcPr>
          <w:p>
            <w:pPr>
              <w:spacing w:after="0"/>
              <w:jc w:val="right"/>
            </w:pPr>
            <w:r>
              <w:rPr>
                <w:sz w:val="16"/>
              </w:rPr>
              <w:t>57.2</w:t>
            </w:r>
          </w:p>
        </w:tc>
        <w:tc>
          <w:tcPr>
            <w:tcW w:type="dxa" w:w="1537"/>
          </w:tcPr>
          <w:p>
            <w:pPr>
              <w:spacing w:after="0"/>
              <w:jc w:val="right"/>
            </w:pPr>
            <w:r>
              <w:rPr>
                <w:sz w:val="16"/>
              </w:rPr>
              <w:t>91.3</w:t>
            </w:r>
          </w:p>
        </w:tc>
        <w:tc>
          <w:tcPr>
            <w:tcW w:type="dxa" w:w="4930"/>
          </w:tcPr>
          <w:p>
            <w:pPr>
              <w:spacing w:after="0"/>
              <w:jc w:val="left"/>
            </w:pPr>
            <w:r>
              <w:rPr>
                <w:sz w:val="16"/>
              </w:rPr>
              <w:t>Relatively High 2, Relatively Moderate 35, Relatively Low 30, Very Low 4</w:t>
            </w:r>
          </w:p>
        </w:tc>
      </w:tr>
      <w:tr>
        <w:trPr>
          <w:cantSplit/>
        </w:trPr>
        <w:tc>
          <w:tcPr>
            <w:tcW w:type="dxa" w:w="2459"/>
          </w:tcPr>
          <w:p>
            <w:pPr>
              <w:spacing w:after="0"/>
              <w:jc w:val="left"/>
            </w:pPr>
            <w:r>
              <w:rPr>
                <w:sz w:val="16"/>
              </w:rPr>
              <w:t>Hurricane</w:t>
            </w:r>
          </w:p>
        </w:tc>
        <w:tc>
          <w:tcPr>
            <w:tcW w:type="dxa" w:w="2036"/>
          </w:tcPr>
          <w:p>
            <w:pPr>
              <w:spacing w:after="0"/>
              <w:jc w:val="right"/>
            </w:pPr>
            <w:r>
              <w:rPr>
                <w:sz w:val="16"/>
              </w:rPr>
              <w:t>71 of 71</w:t>
            </w:r>
          </w:p>
        </w:tc>
        <w:tc>
          <w:tcPr>
            <w:tcW w:type="dxa" w:w="1537"/>
          </w:tcPr>
          <w:p>
            <w:pPr>
              <w:spacing w:after="0"/>
              <w:jc w:val="right"/>
            </w:pPr>
            <w:r>
              <w:rPr>
                <w:sz w:val="16"/>
              </w:rPr>
              <w:t>51.0</w:t>
            </w:r>
          </w:p>
        </w:tc>
        <w:tc>
          <w:tcPr>
            <w:tcW w:type="dxa" w:w="1612"/>
          </w:tcPr>
          <w:p>
            <w:pPr>
              <w:spacing w:after="0"/>
              <w:jc w:val="right"/>
            </w:pPr>
            <w:r>
              <w:rPr>
                <w:sz w:val="16"/>
              </w:rPr>
              <w:t>61.4</w:t>
            </w:r>
          </w:p>
        </w:tc>
        <w:tc>
          <w:tcPr>
            <w:tcW w:type="dxa" w:w="1537"/>
          </w:tcPr>
          <w:p>
            <w:pPr>
              <w:spacing w:after="0"/>
              <w:jc w:val="right"/>
            </w:pPr>
            <w:r>
              <w:rPr>
                <w:sz w:val="16"/>
              </w:rPr>
              <w:t>78.6</w:t>
            </w:r>
          </w:p>
        </w:tc>
        <w:tc>
          <w:tcPr>
            <w:tcW w:type="dxa" w:w="4930"/>
          </w:tcPr>
          <w:p>
            <w:pPr>
              <w:spacing w:after="0"/>
              <w:jc w:val="left"/>
            </w:pPr>
            <w:r>
              <w:rPr>
                <w:sz w:val="16"/>
              </w:rPr>
              <w:t>Relatively Low 70, Very Low 1</w:t>
            </w:r>
          </w:p>
        </w:tc>
      </w:tr>
      <w:tr>
        <w:trPr>
          <w:cantSplit/>
        </w:trPr>
        <w:tc>
          <w:tcPr>
            <w:tcW w:type="dxa" w:w="2459"/>
          </w:tcPr>
          <w:p>
            <w:pPr>
              <w:spacing w:after="0"/>
              <w:jc w:val="left"/>
            </w:pPr>
            <w:r>
              <w:rPr>
                <w:sz w:val="16"/>
              </w:rPr>
              <w:t>Ice Storm</w:t>
            </w:r>
          </w:p>
        </w:tc>
        <w:tc>
          <w:tcPr>
            <w:tcW w:type="dxa" w:w="2036"/>
          </w:tcPr>
          <w:p>
            <w:pPr>
              <w:spacing w:after="0"/>
              <w:jc w:val="right"/>
            </w:pPr>
            <w:r>
              <w:rPr>
                <w:sz w:val="16"/>
              </w:rPr>
              <w:t>71 of 71</w:t>
            </w:r>
          </w:p>
        </w:tc>
        <w:tc>
          <w:tcPr>
            <w:tcW w:type="dxa" w:w="1537"/>
          </w:tcPr>
          <w:p>
            <w:pPr>
              <w:spacing w:after="0"/>
              <w:jc w:val="right"/>
            </w:pPr>
            <w:r>
              <w:rPr>
                <w:sz w:val="16"/>
              </w:rPr>
              <w:t>3.5</w:t>
            </w:r>
          </w:p>
        </w:tc>
        <w:tc>
          <w:tcPr>
            <w:tcW w:type="dxa" w:w="1612"/>
          </w:tcPr>
          <w:p>
            <w:pPr>
              <w:spacing w:after="0"/>
              <w:jc w:val="right"/>
            </w:pPr>
            <w:r>
              <w:rPr>
                <w:sz w:val="16"/>
              </w:rPr>
              <w:t>22.8</w:t>
            </w:r>
          </w:p>
        </w:tc>
        <w:tc>
          <w:tcPr>
            <w:tcW w:type="dxa" w:w="1537"/>
          </w:tcPr>
          <w:p>
            <w:pPr>
              <w:spacing w:after="0"/>
              <w:jc w:val="right"/>
            </w:pPr>
            <w:r>
              <w:rPr>
                <w:sz w:val="16"/>
              </w:rPr>
              <w:t>51.2</w:t>
            </w:r>
          </w:p>
        </w:tc>
        <w:tc>
          <w:tcPr>
            <w:tcW w:type="dxa" w:w="4930"/>
          </w:tcPr>
          <w:p>
            <w:pPr>
              <w:spacing w:after="0"/>
              <w:jc w:val="left"/>
            </w:pPr>
            <w:r>
              <w:rPr>
                <w:sz w:val="16"/>
              </w:rPr>
              <w:t>Relatively Low 14, Very Low 57</w:t>
            </w:r>
          </w:p>
        </w:tc>
      </w:tr>
      <w:tr>
        <w:trPr>
          <w:cantSplit/>
        </w:trPr>
        <w:tc>
          <w:tcPr>
            <w:tcW w:type="dxa" w:w="2459"/>
          </w:tcPr>
          <w:p>
            <w:pPr>
              <w:spacing w:after="0"/>
              <w:jc w:val="left"/>
            </w:pPr>
            <w:r>
              <w:rPr>
                <w:sz w:val="16"/>
              </w:rPr>
              <w:t>Inland Flooding</w:t>
            </w:r>
          </w:p>
        </w:tc>
        <w:tc>
          <w:tcPr>
            <w:tcW w:type="dxa" w:w="2036"/>
          </w:tcPr>
          <w:p>
            <w:pPr>
              <w:spacing w:after="0"/>
              <w:jc w:val="right"/>
            </w:pPr>
            <w:r>
              <w:rPr>
                <w:sz w:val="16"/>
              </w:rPr>
              <w:t>71 of 71</w:t>
            </w:r>
          </w:p>
        </w:tc>
        <w:tc>
          <w:tcPr>
            <w:tcW w:type="dxa" w:w="1537"/>
          </w:tcPr>
          <w:p>
            <w:pPr>
              <w:spacing w:after="0"/>
              <w:jc w:val="right"/>
            </w:pPr>
            <w:r>
              <w:rPr>
                <w:sz w:val="16"/>
              </w:rPr>
              <w:t>0.7</w:t>
            </w:r>
          </w:p>
        </w:tc>
        <w:tc>
          <w:tcPr>
            <w:tcW w:type="dxa" w:w="1612"/>
          </w:tcPr>
          <w:p>
            <w:pPr>
              <w:spacing w:after="0"/>
              <w:jc w:val="right"/>
            </w:pPr>
            <w:r>
              <w:rPr>
                <w:sz w:val="16"/>
              </w:rPr>
              <w:t>6.7</w:t>
            </w:r>
          </w:p>
        </w:tc>
        <w:tc>
          <w:tcPr>
            <w:tcW w:type="dxa" w:w="1537"/>
          </w:tcPr>
          <w:p>
            <w:pPr>
              <w:spacing w:after="0"/>
              <w:jc w:val="right"/>
            </w:pPr>
            <w:r>
              <w:rPr>
                <w:sz w:val="16"/>
              </w:rPr>
              <w:t>91.6</w:t>
            </w:r>
          </w:p>
        </w:tc>
        <w:tc>
          <w:tcPr>
            <w:tcW w:type="dxa" w:w="4930"/>
          </w:tcPr>
          <w:p>
            <w:pPr>
              <w:spacing w:after="0"/>
              <w:jc w:val="left"/>
            </w:pPr>
            <w:r>
              <w:rPr>
                <w:sz w:val="16"/>
              </w:rPr>
              <w:t>Relatively High 1, Relatively Moderate 4, Relatively Low 18, Very Low 48</w:t>
            </w:r>
          </w:p>
        </w:tc>
      </w:tr>
      <w:tr>
        <w:trPr>
          <w:cantSplit/>
        </w:trPr>
        <w:tc>
          <w:tcPr>
            <w:tcW w:type="dxa" w:w="2459"/>
          </w:tcPr>
          <w:p>
            <w:pPr>
              <w:spacing w:after="0"/>
              <w:jc w:val="left"/>
            </w:pPr>
            <w:r>
              <w:rPr>
                <w:sz w:val="16"/>
              </w:rPr>
              <w:t>Landslide</w:t>
            </w:r>
          </w:p>
        </w:tc>
        <w:tc>
          <w:tcPr>
            <w:tcW w:type="dxa" w:w="2036"/>
          </w:tcPr>
          <w:p>
            <w:pPr>
              <w:spacing w:after="0"/>
              <w:jc w:val="right"/>
            </w:pPr>
            <w:r>
              <w:rPr>
                <w:sz w:val="16"/>
              </w:rPr>
              <w:t>70 of 71</w:t>
            </w:r>
          </w:p>
        </w:tc>
        <w:tc>
          <w:tcPr>
            <w:tcW w:type="dxa" w:w="1537"/>
          </w:tcPr>
          <w:p>
            <w:pPr>
              <w:spacing w:after="0"/>
              <w:jc w:val="right"/>
            </w:pPr>
            <w:r>
              <w:rPr>
                <w:sz w:val="16"/>
              </w:rPr>
              <w:t>8.8</w:t>
            </w:r>
          </w:p>
        </w:tc>
        <w:tc>
          <w:tcPr>
            <w:tcW w:type="dxa" w:w="1612"/>
          </w:tcPr>
          <w:p>
            <w:pPr>
              <w:spacing w:after="0"/>
              <w:jc w:val="right"/>
            </w:pPr>
            <w:r>
              <w:rPr>
                <w:sz w:val="16"/>
              </w:rPr>
              <w:t>22.7</w:t>
            </w:r>
          </w:p>
        </w:tc>
        <w:tc>
          <w:tcPr>
            <w:tcW w:type="dxa" w:w="1537"/>
          </w:tcPr>
          <w:p>
            <w:pPr>
              <w:spacing w:after="0"/>
              <w:jc w:val="right"/>
            </w:pPr>
            <w:r>
              <w:rPr>
                <w:sz w:val="16"/>
              </w:rPr>
              <w:t>78.0</w:t>
            </w:r>
          </w:p>
        </w:tc>
        <w:tc>
          <w:tcPr>
            <w:tcW w:type="dxa" w:w="4930"/>
          </w:tcPr>
          <w:p>
            <w:pPr>
              <w:spacing w:after="0"/>
              <w:jc w:val="left"/>
            </w:pPr>
            <w:r>
              <w:rPr>
                <w:sz w:val="16"/>
              </w:rPr>
              <w:t>Very Low 70, No Rating 1</w:t>
            </w:r>
          </w:p>
        </w:tc>
      </w:tr>
      <w:tr>
        <w:trPr>
          <w:cantSplit/>
        </w:trPr>
        <w:tc>
          <w:tcPr>
            <w:tcW w:type="dxa" w:w="2459"/>
          </w:tcPr>
          <w:p>
            <w:pPr>
              <w:spacing w:after="0"/>
              <w:jc w:val="left"/>
            </w:pPr>
            <w:r>
              <w:rPr>
                <w:sz w:val="16"/>
              </w:rPr>
              <w:t>Lightning</w:t>
            </w:r>
          </w:p>
        </w:tc>
        <w:tc>
          <w:tcPr>
            <w:tcW w:type="dxa" w:w="2036"/>
          </w:tcPr>
          <w:p>
            <w:pPr>
              <w:spacing w:after="0"/>
              <w:jc w:val="right"/>
            </w:pPr>
            <w:r>
              <w:rPr>
                <w:sz w:val="16"/>
              </w:rPr>
              <w:t>71 of 71</w:t>
            </w:r>
          </w:p>
        </w:tc>
        <w:tc>
          <w:tcPr>
            <w:tcW w:type="dxa" w:w="1537"/>
          </w:tcPr>
          <w:p>
            <w:pPr>
              <w:spacing w:after="0"/>
              <w:jc w:val="right"/>
            </w:pPr>
            <w:r>
              <w:rPr>
                <w:sz w:val="16"/>
              </w:rPr>
              <w:t>0.8</w:t>
            </w:r>
          </w:p>
        </w:tc>
        <w:tc>
          <w:tcPr>
            <w:tcW w:type="dxa" w:w="1612"/>
          </w:tcPr>
          <w:p>
            <w:pPr>
              <w:spacing w:after="0"/>
              <w:jc w:val="right"/>
            </w:pPr>
            <w:r>
              <w:rPr>
                <w:sz w:val="16"/>
              </w:rPr>
              <w:t>53.7</w:t>
            </w:r>
          </w:p>
        </w:tc>
        <w:tc>
          <w:tcPr>
            <w:tcW w:type="dxa" w:w="1537"/>
          </w:tcPr>
          <w:p>
            <w:pPr>
              <w:spacing w:after="0"/>
              <w:jc w:val="right"/>
            </w:pPr>
            <w:r>
              <w:rPr>
                <w:sz w:val="16"/>
              </w:rPr>
              <w:t>93.1</w:t>
            </w:r>
          </w:p>
        </w:tc>
        <w:tc>
          <w:tcPr>
            <w:tcW w:type="dxa" w:w="4930"/>
          </w:tcPr>
          <w:p>
            <w:pPr>
              <w:spacing w:after="0"/>
              <w:jc w:val="left"/>
            </w:pPr>
            <w:r>
              <w:rPr>
                <w:sz w:val="16"/>
              </w:rPr>
              <w:t>Relatively High 4, Relatively Moderate 40, Relatively Low 24, Very Low 3</w:t>
            </w:r>
          </w:p>
        </w:tc>
      </w:tr>
      <w:tr>
        <w:trPr>
          <w:cantSplit/>
        </w:trPr>
        <w:tc>
          <w:tcPr>
            <w:tcW w:type="dxa" w:w="2459"/>
          </w:tcPr>
          <w:p>
            <w:pPr>
              <w:spacing w:after="0"/>
              <w:jc w:val="left"/>
            </w:pPr>
            <w:r>
              <w:rPr>
                <w:sz w:val="16"/>
              </w:rPr>
              <w:t>Strong Wind</w:t>
            </w:r>
          </w:p>
        </w:tc>
        <w:tc>
          <w:tcPr>
            <w:tcW w:type="dxa" w:w="2036"/>
          </w:tcPr>
          <w:p>
            <w:pPr>
              <w:spacing w:after="0"/>
              <w:jc w:val="right"/>
            </w:pPr>
            <w:r>
              <w:rPr>
                <w:sz w:val="16"/>
              </w:rPr>
              <w:t>71 of 71</w:t>
            </w:r>
          </w:p>
        </w:tc>
        <w:tc>
          <w:tcPr>
            <w:tcW w:type="dxa" w:w="1537"/>
          </w:tcPr>
          <w:p>
            <w:pPr>
              <w:spacing w:after="0"/>
              <w:jc w:val="right"/>
            </w:pPr>
            <w:r>
              <w:rPr>
                <w:sz w:val="16"/>
              </w:rPr>
              <w:t>26.6</w:t>
            </w:r>
          </w:p>
        </w:tc>
        <w:tc>
          <w:tcPr>
            <w:tcW w:type="dxa" w:w="1612"/>
          </w:tcPr>
          <w:p>
            <w:pPr>
              <w:spacing w:after="0"/>
              <w:jc w:val="right"/>
            </w:pPr>
            <w:r>
              <w:rPr>
                <w:sz w:val="16"/>
              </w:rPr>
              <w:t>57.9</w:t>
            </w:r>
          </w:p>
        </w:tc>
        <w:tc>
          <w:tcPr>
            <w:tcW w:type="dxa" w:w="1537"/>
          </w:tcPr>
          <w:p>
            <w:pPr>
              <w:spacing w:after="0"/>
              <w:jc w:val="right"/>
            </w:pPr>
            <w:r>
              <w:rPr>
                <w:sz w:val="16"/>
              </w:rPr>
              <w:t>83.7</w:t>
            </w:r>
          </w:p>
        </w:tc>
        <w:tc>
          <w:tcPr>
            <w:tcW w:type="dxa" w:w="4930"/>
          </w:tcPr>
          <w:p>
            <w:pPr>
              <w:spacing w:after="0"/>
              <w:jc w:val="left"/>
            </w:pPr>
            <w:r>
              <w:rPr>
                <w:sz w:val="16"/>
              </w:rPr>
              <w:t>Relatively High 1, Relatively Moderate 38, Relatively Low 32</w:t>
            </w:r>
          </w:p>
        </w:tc>
      </w:tr>
      <w:tr>
        <w:trPr>
          <w:cantSplit/>
        </w:trPr>
        <w:tc>
          <w:tcPr>
            <w:tcW w:type="dxa" w:w="2459"/>
          </w:tcPr>
          <w:p>
            <w:pPr>
              <w:spacing w:after="0"/>
              <w:jc w:val="left"/>
            </w:pPr>
            <w:r>
              <w:rPr>
                <w:sz w:val="16"/>
              </w:rPr>
              <w:t>Tornado</w:t>
            </w:r>
          </w:p>
        </w:tc>
        <w:tc>
          <w:tcPr>
            <w:tcW w:type="dxa" w:w="2036"/>
          </w:tcPr>
          <w:p>
            <w:pPr>
              <w:spacing w:after="0"/>
              <w:jc w:val="right"/>
            </w:pPr>
            <w:r>
              <w:rPr>
                <w:sz w:val="16"/>
              </w:rPr>
              <w:t>71 of 71</w:t>
            </w:r>
          </w:p>
        </w:tc>
        <w:tc>
          <w:tcPr>
            <w:tcW w:type="dxa" w:w="1537"/>
          </w:tcPr>
          <w:p>
            <w:pPr>
              <w:spacing w:after="0"/>
              <w:jc w:val="right"/>
            </w:pPr>
            <w:r>
              <w:rPr>
                <w:sz w:val="16"/>
              </w:rPr>
              <w:t>13.2</w:t>
            </w:r>
          </w:p>
        </w:tc>
        <w:tc>
          <w:tcPr>
            <w:tcW w:type="dxa" w:w="1612"/>
          </w:tcPr>
          <w:p>
            <w:pPr>
              <w:spacing w:after="0"/>
              <w:jc w:val="right"/>
            </w:pPr>
            <w:r>
              <w:rPr>
                <w:sz w:val="16"/>
              </w:rPr>
              <w:t>28.6</w:t>
            </w:r>
          </w:p>
        </w:tc>
        <w:tc>
          <w:tcPr>
            <w:tcW w:type="dxa" w:w="1537"/>
          </w:tcPr>
          <w:p>
            <w:pPr>
              <w:spacing w:after="0"/>
              <w:jc w:val="right"/>
            </w:pPr>
            <w:r>
              <w:rPr>
                <w:sz w:val="16"/>
              </w:rPr>
              <w:t>45.7</w:t>
            </w:r>
          </w:p>
        </w:tc>
        <w:tc>
          <w:tcPr>
            <w:tcW w:type="dxa" w:w="4930"/>
          </w:tcPr>
          <w:p>
            <w:pPr>
              <w:spacing w:after="0"/>
              <w:jc w:val="left"/>
            </w:pPr>
            <w:r>
              <w:rPr>
                <w:sz w:val="16"/>
              </w:rPr>
              <w:t>Relatively Low 29, Very Low 42</w:t>
            </w:r>
          </w:p>
        </w:tc>
      </w:tr>
      <w:tr>
        <w:trPr>
          <w:cantSplit/>
        </w:trPr>
        <w:tc>
          <w:tcPr>
            <w:tcW w:type="dxa" w:w="2459"/>
          </w:tcPr>
          <w:p>
            <w:pPr>
              <w:spacing w:after="0"/>
              <w:jc w:val="left"/>
            </w:pPr>
            <w:r>
              <w:rPr>
                <w:sz w:val="16"/>
              </w:rPr>
              <w:t>Wildfire</w:t>
            </w:r>
          </w:p>
        </w:tc>
        <w:tc>
          <w:tcPr>
            <w:tcW w:type="dxa" w:w="2036"/>
          </w:tcPr>
          <w:p>
            <w:pPr>
              <w:spacing w:after="0"/>
              <w:jc w:val="right"/>
            </w:pPr>
            <w:r>
              <w:rPr>
                <w:sz w:val="16"/>
              </w:rPr>
              <w:t>47 of 71</w:t>
            </w:r>
          </w:p>
        </w:tc>
        <w:tc>
          <w:tcPr>
            <w:tcW w:type="dxa" w:w="1537"/>
          </w:tcPr>
          <w:p>
            <w:pPr>
              <w:spacing w:after="0"/>
              <w:jc w:val="right"/>
            </w:pPr>
            <w:r>
              <w:rPr>
                <w:sz w:val="16"/>
              </w:rPr>
              <w:t>18.7</w:t>
            </w:r>
          </w:p>
        </w:tc>
        <w:tc>
          <w:tcPr>
            <w:tcW w:type="dxa" w:w="1612"/>
          </w:tcPr>
          <w:p>
            <w:pPr>
              <w:spacing w:after="0"/>
              <w:jc w:val="right"/>
            </w:pPr>
            <w:r>
              <w:rPr>
                <w:sz w:val="16"/>
              </w:rPr>
              <w:t>26.5</w:t>
            </w:r>
          </w:p>
        </w:tc>
        <w:tc>
          <w:tcPr>
            <w:tcW w:type="dxa" w:w="1537"/>
          </w:tcPr>
          <w:p>
            <w:pPr>
              <w:spacing w:after="0"/>
              <w:jc w:val="right"/>
            </w:pPr>
            <w:r>
              <w:rPr>
                <w:sz w:val="16"/>
              </w:rPr>
              <w:t>51.6</w:t>
            </w:r>
          </w:p>
        </w:tc>
        <w:tc>
          <w:tcPr>
            <w:tcW w:type="dxa" w:w="4930"/>
          </w:tcPr>
          <w:p>
            <w:pPr>
              <w:spacing w:after="0"/>
              <w:jc w:val="left"/>
            </w:pPr>
            <w:r>
              <w:rPr>
                <w:sz w:val="16"/>
              </w:rPr>
              <w:t>Very Low 47, No Rating 24</w:t>
            </w:r>
          </w:p>
        </w:tc>
      </w:tr>
      <w:tr>
        <w:trPr>
          <w:cantSplit/>
        </w:trPr>
        <w:tc>
          <w:tcPr>
            <w:tcW w:type="dxa" w:w="2459"/>
          </w:tcPr>
          <w:p>
            <w:pPr>
              <w:spacing w:after="0"/>
              <w:jc w:val="left"/>
            </w:pPr>
            <w:r>
              <w:rPr>
                <w:sz w:val="16"/>
              </w:rPr>
              <w:t>Winter Weather</w:t>
            </w:r>
          </w:p>
        </w:tc>
        <w:tc>
          <w:tcPr>
            <w:tcW w:type="dxa" w:w="2036"/>
          </w:tcPr>
          <w:p>
            <w:pPr>
              <w:spacing w:after="0"/>
              <w:jc w:val="right"/>
            </w:pPr>
            <w:r>
              <w:rPr>
                <w:sz w:val="16"/>
              </w:rPr>
              <w:t>71 of 71</w:t>
            </w:r>
          </w:p>
        </w:tc>
        <w:tc>
          <w:tcPr>
            <w:tcW w:type="dxa" w:w="1537"/>
          </w:tcPr>
          <w:p>
            <w:pPr>
              <w:spacing w:after="0"/>
              <w:jc w:val="right"/>
            </w:pPr>
            <w:r>
              <w:rPr>
                <w:sz w:val="16"/>
              </w:rPr>
              <w:t>17.3</w:t>
            </w:r>
          </w:p>
        </w:tc>
        <w:tc>
          <w:tcPr>
            <w:tcW w:type="dxa" w:w="1612"/>
          </w:tcPr>
          <w:p>
            <w:pPr>
              <w:spacing w:after="0"/>
              <w:jc w:val="right"/>
            </w:pPr>
            <w:r>
              <w:rPr>
                <w:sz w:val="16"/>
              </w:rPr>
              <w:t>60.6</w:t>
            </w:r>
          </w:p>
        </w:tc>
        <w:tc>
          <w:tcPr>
            <w:tcW w:type="dxa" w:w="1537"/>
          </w:tcPr>
          <w:p>
            <w:pPr>
              <w:spacing w:after="0"/>
              <w:jc w:val="right"/>
            </w:pPr>
            <w:r>
              <w:rPr>
                <w:sz w:val="16"/>
              </w:rPr>
              <w:t>90.3</w:t>
            </w:r>
          </w:p>
        </w:tc>
        <w:tc>
          <w:tcPr>
            <w:tcW w:type="dxa" w:w="4930"/>
          </w:tcPr>
          <w:p>
            <w:pPr>
              <w:spacing w:after="0"/>
              <w:jc w:val="left"/>
            </w:pPr>
            <w:r>
              <w:rPr>
                <w:sz w:val="16"/>
              </w:rPr>
              <w:t>Relatively High 4, Relatively Moderate 51, Relatively Low 15,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6"/>
        <w:gridCol w:w="680"/>
        <w:gridCol w:w="2526"/>
        <w:gridCol w:w="2041"/>
        <w:gridCol w:w="2122"/>
        <w:gridCol w:w="2258"/>
        <w:gridCol w:w="2938"/>
      </w:tblGrid>
      <w:tr>
        <w:trPr>
          <w:cantSplit/>
          <w:tblHeader/>
        </w:trPr>
        <w:tc>
          <w:tcPr>
            <w:tcW w:type="dxa" w:w="154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6"/>
            <w:shd w:val="clear" w:color="auto" w:fill="E8E8E8"/>
          </w:tcPr>
          <w:p>
            <w:pPr>
              <w:spacing w:after="0"/>
              <w:jc w:val="left"/>
            </w:pPr>
            <w:r>
              <w:rPr>
                <w:b/>
                <w:sz w:val="16"/>
              </w:rPr>
              <w:t>Plan status</w:t>
            </w:r>
          </w:p>
        </w:tc>
        <w:tc>
          <w:tcPr>
            <w:tcW w:type="dxa" w:w="20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5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38"/>
            <w:shd w:val="clear" w:color="auto" w:fill="E8E8E8"/>
          </w:tcPr>
          <w:p>
            <w:pPr>
              <w:spacing w:after="0"/>
              <w:jc w:val="left"/>
            </w:pPr>
            <w:r>
              <w:rPr>
                <w:b/>
                <w:sz w:val="16"/>
              </w:rPr>
              <w:t>Notes</w:t>
            </w:r>
          </w:p>
        </w:tc>
      </w:tr>
      <w:tr>
        <w:trPr>
          <w:cantSplit/>
        </w:trPr>
        <w:tc>
          <w:tcPr>
            <w:tcW w:type="dxa" w:w="1546"/>
          </w:tcPr>
          <w:p>
            <w:pPr>
              <w:spacing w:after="0"/>
              <w:jc w:val="left"/>
            </w:pPr>
            <w:r>
              <w:rPr>
                <w:sz w:val="16"/>
              </w:rPr>
              <w:t>Arlington County</w:t>
            </w:r>
          </w:p>
        </w:tc>
        <w:tc>
          <w:tcPr>
            <w:tcW w:type="dxa" w:w="680"/>
          </w:tcPr>
          <w:p>
            <w:pPr>
              <w:spacing w:after="0"/>
              <w:jc w:val="left"/>
            </w:pPr>
            <w:r>
              <w:rPr>
                <w:sz w:val="16"/>
              </w:rPr>
              <w:t>County</w:t>
            </w:r>
          </w:p>
        </w:tc>
        <w:tc>
          <w:tcPr>
            <w:tcW w:type="dxa" w:w="2526"/>
          </w:tcPr>
          <w:p>
            <w:pPr>
              <w:spacing w:after="0"/>
              <w:jc w:val="left"/>
            </w:pPr>
            <w:r>
              <w:rPr>
                <w:sz w:val="16"/>
              </w:rPr>
              <w:t>Approved, expires 2028-02-22</w:t>
            </w:r>
          </w:p>
        </w:tc>
        <w:tc>
          <w:tcPr>
            <w:tcW w:type="dxa" w:w="2041"/>
          </w:tcPr>
          <w:p>
            <w:pPr>
              <w:spacing w:after="0"/>
              <w:jc w:val="right"/>
            </w:pPr>
            <w:r>
              <w:rPr>
                <w:sz w:val="16"/>
              </w:rPr>
              <w:t>FMA RL 0, SRL 0; any 8</w:t>
            </w:r>
          </w:p>
        </w:tc>
        <w:tc>
          <w:tcPr>
            <w:tcW w:type="dxa" w:w="2122"/>
          </w:tcPr>
          <w:p>
            <w:pPr>
              <w:spacing w:after="0"/>
              <w:jc w:val="right"/>
            </w:pPr>
            <w:r>
              <w:rPr>
                <w:sz w:val="16"/>
              </w:rPr>
              <w:t>$44,710,707.48</w:t>
            </w:r>
          </w:p>
        </w:tc>
        <w:tc>
          <w:tcPr>
            <w:tcW w:type="dxa" w:w="2258"/>
          </w:tcPr>
          <w:p>
            <w:pPr>
              <w:spacing w:after="0"/>
              <w:jc w:val="right"/>
            </w:pPr>
            <w:r>
              <w:rPr>
                <w:sz w:val="16"/>
              </w:rPr>
              <w:t>0 total; 0 since its plan</w:t>
            </w:r>
          </w:p>
        </w:tc>
        <w:tc>
          <w:tcPr>
            <w:tcW w:type="dxa" w:w="2938"/>
          </w:tcPr>
          <w:p>
            <w:pPr>
              <w:spacing w:after="0"/>
              <w:jc w:val="left"/>
            </w:pPr>
            <w:r>
              <w:rPr>
                <w:sz w:val="16"/>
              </w:rPr>
              <w:t>Includes $38,257,230.52 for declarations not counted as hazard incidents (DR-1392-VA,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3"/>
        <w:gridCol w:w="1305"/>
        <w:gridCol w:w="1168"/>
        <w:gridCol w:w="1064"/>
        <w:gridCol w:w="1234"/>
        <w:gridCol w:w="13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8"/>
            <w:shd w:val="clear" w:color="auto" w:fill="E8E8E8"/>
          </w:tcPr>
          <w:p>
            <w:pPr>
              <w:spacing w:after="0"/>
              <w:jc w:val="right"/>
            </w:pPr>
            <w:r>
              <w:rPr>
                <w:b/>
                <w:sz w:val="16"/>
              </w:rPr>
              <w:t>Storm Events damage since 2023-02-23</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$1,137,084,270</w:t>
            </w:r>
          </w:p>
        </w:tc>
        <w:tc>
          <w:tcPr>
            <w:tcW w:type="dxa" w:w="1130"/>
          </w:tcPr>
          <w:p>
            <w:pPr>
              <w:spacing w:after="0"/>
              <w:jc w:val="right"/>
            </w:pPr>
            <w:r>
              <w:rPr>
                <w:sz w:val="16"/>
              </w:rPr>
              <w:t>n/a</w:t>
            </w:r>
          </w:p>
        </w:tc>
        <w:tc>
          <w:tcPr>
            <w:tcW w:type="dxa" w:w="1040"/>
          </w:tcPr>
          <w:p>
            <w:pPr>
              <w:spacing w:after="0"/>
              <w:jc w:val="right"/>
            </w:pPr>
            <w:r>
              <w:rPr>
                <w:sz w:val="16"/>
              </w:rPr>
              <w:t>4,664</w:t>
            </w:r>
          </w:p>
        </w:tc>
        <w:tc>
          <w:tcPr>
            <w:tcW w:type="dxa" w:w="1126"/>
          </w:tcPr>
          <w:p>
            <w:pPr>
              <w:spacing w:after="0"/>
              <w:jc w:val="right"/>
            </w:pPr>
            <w:r>
              <w:rPr>
                <w:sz w:val="16"/>
              </w:rPr>
              <w:t>$33,325</w:t>
            </w:r>
          </w:p>
        </w:tc>
        <w:tc>
          <w:tcPr>
            <w:tcW w:type="dxa" w:w="1126"/>
          </w:tcPr>
          <w:p>
            <w:pPr>
              <w:spacing w:after="0"/>
              <w:jc w:val="right"/>
            </w:pPr>
            <w:r>
              <w:rPr>
                <w:sz w:val="16"/>
              </w:rPr>
              <w:t>n/a</w:t>
            </w:r>
          </w:p>
        </w:tc>
        <w:tc>
          <w:tcPr>
            <w:tcW w:type="dxa" w:w="1083"/>
          </w:tcPr>
          <w:p>
            <w:pPr>
              <w:spacing w:after="0"/>
              <w:jc w:val="right"/>
            </w:pPr>
            <w:r>
              <w:rPr>
                <w:sz w:val="16"/>
              </w:rPr>
              <w:t>$284</w:t>
            </w:r>
          </w:p>
        </w:tc>
        <w:tc>
          <w:tcPr>
            <w:tcW w:type="dxa" w:w="1305"/>
          </w:tcPr>
          <w:p>
            <w:pPr>
              <w:spacing w:after="0"/>
              <w:jc w:val="right"/>
            </w:pPr>
            <w:r>
              <w:rPr>
                <w:sz w:val="16"/>
              </w:rPr>
              <w:t>0.00293%</w:t>
            </w:r>
          </w:p>
        </w:tc>
        <w:tc>
          <w:tcPr>
            <w:tcW w:type="dxa" w:w="1168"/>
          </w:tcPr>
          <w:p>
            <w:pPr>
              <w:spacing w:after="0"/>
              <w:jc w:val="right"/>
            </w:pPr>
          </w:p>
        </w:tc>
        <w:tc>
          <w:tcPr>
            <w:tcW w:type="dxa" w:w="1064"/>
          </w:tcPr>
          <w:p>
            <w:pPr>
              <w:spacing w:after="0"/>
              <w:jc w:val="right"/>
            </w:pPr>
            <w:r>
              <w:rPr>
                <w:sz w:val="16"/>
              </w:rPr>
              <w:t>$0</w:t>
            </w:r>
          </w:p>
        </w:tc>
        <w:tc>
          <w:tcPr>
            <w:tcW w:type="dxa" w:w="1234"/>
          </w:tcPr>
          <w:p>
            <w:pPr>
              <w:spacing w:after="0"/>
              <w:jc w:val="right"/>
            </w:pPr>
          </w:p>
        </w:tc>
        <w:tc>
          <w:tcPr>
            <w:tcW w:type="dxa" w:w="131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$41,341,574,605</w:t>
            </w:r>
          </w:p>
        </w:tc>
        <w:tc>
          <w:tcPr>
            <w:tcW w:type="dxa" w:w="1130"/>
          </w:tcPr>
          <w:p>
            <w:pPr>
              <w:spacing w:after="0"/>
              <w:jc w:val="right"/>
            </w:pPr>
            <w:r>
              <w:rPr>
                <w:sz w:val="16"/>
              </w:rPr>
              <w:t>$12,551</w:t>
            </w:r>
          </w:p>
        </w:tc>
        <w:tc>
          <w:tcPr>
            <w:tcW w:type="dxa" w:w="1040"/>
          </w:tcPr>
          <w:p>
            <w:pPr>
              <w:spacing w:after="0"/>
              <w:jc w:val="right"/>
            </w:pPr>
            <w:r>
              <w:rPr>
                <w:sz w:val="16"/>
              </w:rPr>
              <w:t>238,619</w:t>
            </w:r>
          </w:p>
        </w:tc>
        <w:tc>
          <w:tcPr>
            <w:tcW w:type="dxa" w:w="1126"/>
          </w:tcPr>
          <w:p>
            <w:pPr>
              <w:spacing w:after="0"/>
              <w:jc w:val="right"/>
            </w:pPr>
            <w:r>
              <w:rPr>
                <w:sz w:val="16"/>
              </w:rPr>
              <w:t>$37,567</w:t>
            </w:r>
          </w:p>
        </w:tc>
        <w:tc>
          <w:tcPr>
            <w:tcW w:type="dxa" w:w="1126"/>
          </w:tcPr>
          <w:p>
            <w:pPr>
              <w:spacing w:after="0"/>
              <w:jc w:val="right"/>
            </w:pPr>
            <w:r>
              <w:rPr>
                <w:sz w:val="16"/>
              </w:rPr>
              <w:t>$11</w:t>
            </w:r>
          </w:p>
        </w:tc>
        <w:tc>
          <w:tcPr>
            <w:tcW w:type="dxa" w:w="1083"/>
          </w:tcPr>
          <w:p>
            <w:pPr>
              <w:spacing w:after="0"/>
              <w:jc w:val="right"/>
            </w:pPr>
            <w:r>
              <w:rPr>
                <w:sz w:val="16"/>
              </w:rPr>
              <w:t>$579,047</w:t>
            </w:r>
          </w:p>
        </w:tc>
        <w:tc>
          <w:tcPr>
            <w:tcW w:type="dxa" w:w="1305"/>
          </w:tcPr>
          <w:p>
            <w:pPr>
              <w:spacing w:after="0"/>
              <w:jc w:val="right"/>
            </w:pPr>
            <w:r>
              <w:rPr>
                <w:sz w:val="16"/>
              </w:rPr>
              <w:t>under 0.0001%</w:t>
            </w:r>
          </w:p>
        </w:tc>
        <w:tc>
          <w:tcPr>
            <w:tcW w:type="dxa" w:w="1168"/>
          </w:tcPr>
          <w:p>
            <w:pPr>
              <w:spacing w:after="0"/>
              <w:jc w:val="right"/>
            </w:pPr>
          </w:p>
        </w:tc>
        <w:tc>
          <w:tcPr>
            <w:tcW w:type="dxa" w:w="1064"/>
          </w:tcPr>
          <w:p>
            <w:pPr>
              <w:spacing w:after="0"/>
              <w:jc w:val="right"/>
            </w:pPr>
          </w:p>
        </w:tc>
        <w:tc>
          <w:tcPr>
            <w:tcW w:type="dxa" w:w="1234"/>
          </w:tcPr>
          <w:p>
            <w:pPr>
              <w:spacing w:after="0"/>
              <w:jc w:val="right"/>
            </w:pPr>
          </w:p>
        </w:tc>
        <w:tc>
          <w:tcPr>
            <w:tcW w:type="dxa" w:w="13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$3,435</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$3,435</w:t>
            </w:r>
          </w:p>
        </w:tc>
        <w:tc>
          <w:tcPr>
            <w:tcW w:type="dxa" w:w="1083"/>
          </w:tcPr>
          <w:p>
            <w:pPr>
              <w:spacing w:after="0"/>
              <w:jc w:val="right"/>
            </w:pPr>
            <w:r>
              <w:rPr>
                <w:sz w:val="16"/>
              </w:rPr>
              <w:t>n/a</w:t>
            </w:r>
          </w:p>
        </w:tc>
        <w:tc>
          <w:tcPr>
            <w:tcW w:type="dxa" w:w="1305"/>
          </w:tcPr>
          <w:p>
            <w:pPr>
              <w:spacing w:after="0"/>
              <w:jc w:val="right"/>
            </w:pPr>
            <w:r>
              <w:rPr>
                <w:sz w:val="16"/>
              </w:rPr>
              <w:t>100% (agriculture)</w:t>
            </w:r>
          </w:p>
        </w:tc>
        <w:tc>
          <w:tcPr>
            <w:tcW w:type="dxa" w:w="1168"/>
          </w:tcPr>
          <w:p>
            <w:pPr>
              <w:spacing w:after="0"/>
              <w:jc w:val="right"/>
            </w:pPr>
          </w:p>
        </w:tc>
        <w:tc>
          <w:tcPr>
            <w:tcW w:type="dxa" w:w="1064"/>
          </w:tcPr>
          <w:p>
            <w:pPr>
              <w:spacing w:after="0"/>
              <w:jc w:val="right"/>
            </w:pPr>
          </w:p>
        </w:tc>
        <w:tc>
          <w:tcPr>
            <w:tcW w:type="dxa" w:w="1234"/>
          </w:tcPr>
          <w:p>
            <w:pPr>
              <w:spacing w:after="0"/>
              <w:jc w:val="right"/>
            </w:pPr>
          </w:p>
        </w:tc>
        <w:tc>
          <w:tcPr>
            <w:tcW w:type="dxa" w:w="13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$68,908,361,280</w:t>
            </w:r>
          </w:p>
        </w:tc>
        <w:tc>
          <w:tcPr>
            <w:tcW w:type="dxa" w:w="1130"/>
          </w:tcPr>
          <w:p>
            <w:pPr>
              <w:spacing w:after="0"/>
              <w:jc w:val="right"/>
            </w:pPr>
            <w:r>
              <w:rPr>
                <w:sz w:val="16"/>
              </w:rPr>
              <w:t>n/a</w:t>
            </w:r>
          </w:p>
        </w:tc>
        <w:tc>
          <w:tcPr>
            <w:tcW w:type="dxa" w:w="1040"/>
          </w:tcPr>
          <w:p>
            <w:pPr>
              <w:spacing w:after="0"/>
              <w:jc w:val="right"/>
            </w:pPr>
            <w:r>
              <w:rPr>
                <w:sz w:val="16"/>
              </w:rPr>
              <w:t>238,643</w:t>
            </w:r>
          </w:p>
        </w:tc>
        <w:tc>
          <w:tcPr>
            <w:tcW w:type="dxa" w:w="1126"/>
          </w:tcPr>
          <w:p>
            <w:pPr>
              <w:spacing w:after="0"/>
              <w:jc w:val="right"/>
            </w:pPr>
            <w:r>
              <w:rPr>
                <w:sz w:val="16"/>
              </w:rPr>
              <w:t>$1,027,557</w:t>
            </w:r>
          </w:p>
        </w:tc>
        <w:tc>
          <w:tcPr>
            <w:tcW w:type="dxa" w:w="1126"/>
          </w:tcPr>
          <w:p>
            <w:pPr>
              <w:spacing w:after="0"/>
              <w:jc w:val="right"/>
            </w:pPr>
            <w:r>
              <w:rPr>
                <w:sz w:val="16"/>
              </w:rPr>
              <w:t>n/a</w:t>
            </w:r>
          </w:p>
        </w:tc>
        <w:tc>
          <w:tcPr>
            <w:tcW w:type="dxa" w:w="1083"/>
          </w:tcPr>
          <w:p>
            <w:pPr>
              <w:spacing w:after="0"/>
              <w:jc w:val="right"/>
            </w:pPr>
            <w:r>
              <w:rPr>
                <w:sz w:val="16"/>
              </w:rPr>
              <w:t>$393,360</w:t>
            </w:r>
          </w:p>
        </w:tc>
        <w:tc>
          <w:tcPr>
            <w:tcW w:type="dxa" w:w="1305"/>
          </w:tcPr>
          <w:p>
            <w:pPr>
              <w:spacing w:after="0"/>
              <w:jc w:val="right"/>
            </w:pPr>
            <w:r>
              <w:rPr>
                <w:sz w:val="16"/>
              </w:rPr>
              <w:t>0.00149%</w:t>
            </w:r>
          </w:p>
        </w:tc>
        <w:tc>
          <w:tcPr>
            <w:tcW w:type="dxa" w:w="1168"/>
          </w:tcPr>
          <w:p>
            <w:pPr>
              <w:spacing w:after="0"/>
              <w:jc w:val="right"/>
            </w:pPr>
          </w:p>
        </w:tc>
        <w:tc>
          <w:tcPr>
            <w:tcW w:type="dxa" w:w="1064"/>
          </w:tcPr>
          <w:p>
            <w:pPr>
              <w:spacing w:after="0"/>
              <w:jc w:val="right"/>
            </w:pPr>
          </w:p>
        </w:tc>
        <w:tc>
          <w:tcPr>
            <w:tcW w:type="dxa" w:w="1234"/>
          </w:tcPr>
          <w:p>
            <w:pPr>
              <w:spacing w:after="0"/>
              <w:jc w:val="right"/>
            </w:pPr>
          </w:p>
        </w:tc>
        <w:tc>
          <w:tcPr>
            <w:tcW w:type="dxa" w:w="13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$41,341,574,605</w:t>
            </w:r>
          </w:p>
        </w:tc>
        <w:tc>
          <w:tcPr>
            <w:tcW w:type="dxa" w:w="1130"/>
          </w:tcPr>
          <w:p>
            <w:pPr>
              <w:spacing w:after="0"/>
              <w:jc w:val="right"/>
            </w:pPr>
            <w:r>
              <w:rPr>
                <w:sz w:val="16"/>
              </w:rPr>
              <w:t>$12,551</w:t>
            </w:r>
          </w:p>
        </w:tc>
        <w:tc>
          <w:tcPr>
            <w:tcW w:type="dxa" w:w="1040"/>
          </w:tcPr>
          <w:p>
            <w:pPr>
              <w:spacing w:after="0"/>
              <w:jc w:val="right"/>
            </w:pPr>
            <w:r>
              <w:rPr>
                <w:sz w:val="16"/>
              </w:rPr>
              <w:t>238,619</w:t>
            </w:r>
          </w:p>
        </w:tc>
        <w:tc>
          <w:tcPr>
            <w:tcW w:type="dxa" w:w="1126"/>
          </w:tcPr>
          <w:p>
            <w:pPr>
              <w:spacing w:after="0"/>
              <w:jc w:val="right"/>
            </w:pPr>
            <w:r>
              <w:rPr>
                <w:sz w:val="16"/>
              </w:rPr>
              <w:t>$637,662</w:t>
            </w:r>
          </w:p>
        </w:tc>
        <w:tc>
          <w:tcPr>
            <w:tcW w:type="dxa" w:w="1126"/>
          </w:tcPr>
          <w:p>
            <w:pPr>
              <w:spacing w:after="0"/>
              <w:jc w:val="right"/>
            </w:pPr>
            <w:r>
              <w:rPr>
                <w:sz w:val="16"/>
              </w:rPr>
              <w:t>$3</w:t>
            </w:r>
          </w:p>
        </w:tc>
        <w:tc>
          <w:tcPr>
            <w:tcW w:type="dxa" w:w="1083"/>
          </w:tcPr>
          <w:p>
            <w:pPr>
              <w:spacing w:after="0"/>
              <w:jc w:val="right"/>
            </w:pPr>
            <w:r>
              <w:rPr>
                <w:sz w:val="16"/>
              </w:rPr>
              <w:t>$1,751</w:t>
            </w:r>
          </w:p>
        </w:tc>
        <w:tc>
          <w:tcPr>
            <w:tcW w:type="dxa" w:w="1305"/>
          </w:tcPr>
          <w:p>
            <w:pPr>
              <w:spacing w:after="0"/>
              <w:jc w:val="right"/>
            </w:pPr>
            <w:r>
              <w:rPr>
                <w:sz w:val="16"/>
              </w:rPr>
              <w:t>0.00154%</w:t>
            </w:r>
          </w:p>
        </w:tc>
        <w:tc>
          <w:tcPr>
            <w:tcW w:type="dxa" w:w="1168"/>
          </w:tcPr>
          <w:p>
            <w:pPr>
              <w:spacing w:after="0"/>
              <w:jc w:val="right"/>
            </w:pPr>
          </w:p>
        </w:tc>
        <w:tc>
          <w:tcPr>
            <w:tcW w:type="dxa" w:w="1064"/>
          </w:tcPr>
          <w:p>
            <w:pPr>
              <w:spacing w:after="0"/>
              <w:jc w:val="right"/>
            </w:pPr>
          </w:p>
        </w:tc>
        <w:tc>
          <w:tcPr>
            <w:tcW w:type="dxa" w:w="1234"/>
          </w:tcPr>
          <w:p>
            <w:pPr>
              <w:spacing w:after="0"/>
              <w:jc w:val="right"/>
            </w:pPr>
          </w:p>
        </w:tc>
        <w:tc>
          <w:tcPr>
            <w:tcW w:type="dxa" w:w="13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$41,341,574,605</w:t>
            </w:r>
          </w:p>
        </w:tc>
        <w:tc>
          <w:tcPr>
            <w:tcW w:type="dxa" w:w="1130"/>
          </w:tcPr>
          <w:p>
            <w:pPr>
              <w:spacing w:after="0"/>
              <w:jc w:val="right"/>
            </w:pPr>
            <w:r>
              <w:rPr>
                <w:sz w:val="16"/>
              </w:rPr>
              <w:t>$12,551</w:t>
            </w:r>
          </w:p>
        </w:tc>
        <w:tc>
          <w:tcPr>
            <w:tcW w:type="dxa" w:w="1040"/>
          </w:tcPr>
          <w:p>
            <w:pPr>
              <w:spacing w:after="0"/>
              <w:jc w:val="right"/>
            </w:pPr>
            <w:r>
              <w:rPr>
                <w:sz w:val="16"/>
              </w:rPr>
              <w:t>238,619</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083"/>
          </w:tcPr>
          <w:p>
            <w:pPr>
              <w:spacing w:after="0"/>
              <w:jc w:val="right"/>
            </w:pPr>
            <w:r>
              <w:rPr>
                <w:sz w:val="16"/>
              </w:rPr>
              <w:t>$4,403,916</w:t>
            </w:r>
          </w:p>
        </w:tc>
        <w:tc>
          <w:tcPr>
            <w:tcW w:type="dxa" w:w="1305"/>
          </w:tcPr>
          <w:p>
            <w:pPr>
              <w:spacing w:after="0"/>
              <w:jc w:val="right"/>
            </w:pPr>
            <w:r>
              <w:rPr>
                <w:sz w:val="16"/>
              </w:rPr>
              <w:t>under 0.0001%</w:t>
            </w:r>
          </w:p>
        </w:tc>
        <w:tc>
          <w:tcPr>
            <w:tcW w:type="dxa" w:w="1168"/>
          </w:tcPr>
          <w:p>
            <w:pPr>
              <w:spacing w:after="0"/>
              <w:jc w:val="right"/>
            </w:pPr>
          </w:p>
        </w:tc>
        <w:tc>
          <w:tcPr>
            <w:tcW w:type="dxa" w:w="1064"/>
          </w:tcPr>
          <w:p>
            <w:pPr>
              <w:spacing w:after="0"/>
              <w:jc w:val="right"/>
            </w:pPr>
            <w:r>
              <w:rPr>
                <w:sz w:val="16"/>
              </w:rPr>
              <w:t>$0</w:t>
            </w:r>
          </w:p>
        </w:tc>
        <w:tc>
          <w:tcPr>
            <w:tcW w:type="dxa" w:w="1234"/>
          </w:tcPr>
          <w:p>
            <w:pPr>
              <w:spacing w:after="0"/>
              <w:jc w:val="right"/>
            </w:pPr>
          </w:p>
        </w:tc>
        <w:tc>
          <w:tcPr>
            <w:tcW w:type="dxa" w:w="13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$41,303,584,728</w:t>
            </w:r>
          </w:p>
        </w:tc>
        <w:tc>
          <w:tcPr>
            <w:tcW w:type="dxa" w:w="1130"/>
          </w:tcPr>
          <w:p>
            <w:pPr>
              <w:spacing w:after="0"/>
              <w:jc w:val="right"/>
            </w:pPr>
            <w:r>
              <w:rPr>
                <w:sz w:val="16"/>
              </w:rPr>
              <w:t>$12,551</w:t>
            </w:r>
          </w:p>
        </w:tc>
        <w:tc>
          <w:tcPr>
            <w:tcW w:type="dxa" w:w="1040"/>
          </w:tcPr>
          <w:p>
            <w:pPr>
              <w:spacing w:after="0"/>
              <w:jc w:val="right"/>
            </w:pPr>
            <w:r>
              <w:rPr>
                <w:sz w:val="16"/>
              </w:rPr>
              <w:t>238,388</w:t>
            </w:r>
          </w:p>
        </w:tc>
        <w:tc>
          <w:tcPr>
            <w:tcW w:type="dxa" w:w="1126"/>
          </w:tcPr>
          <w:p>
            <w:pPr>
              <w:spacing w:after="0"/>
              <w:jc w:val="right"/>
            </w:pPr>
            <w:r>
              <w:rPr>
                <w:sz w:val="16"/>
              </w:rPr>
              <w:t>$2,839,652</w:t>
            </w:r>
          </w:p>
        </w:tc>
        <w:tc>
          <w:tcPr>
            <w:tcW w:type="dxa" w:w="1126"/>
          </w:tcPr>
          <w:p>
            <w:pPr>
              <w:spacing w:after="0"/>
              <w:jc w:val="right"/>
            </w:pPr>
            <w:r>
              <w:rPr>
                <w:sz w:val="16"/>
              </w:rPr>
              <w:t>$42</w:t>
            </w:r>
          </w:p>
        </w:tc>
        <w:tc>
          <w:tcPr>
            <w:tcW w:type="dxa" w:w="1083"/>
          </w:tcPr>
          <w:p>
            <w:pPr>
              <w:spacing w:after="0"/>
              <w:jc w:val="right"/>
            </w:pPr>
            <w:r>
              <w:rPr>
                <w:sz w:val="16"/>
              </w:rPr>
              <w:t>$112,336</w:t>
            </w:r>
          </w:p>
        </w:tc>
        <w:tc>
          <w:tcPr>
            <w:tcW w:type="dxa" w:w="1305"/>
          </w:tcPr>
          <w:p>
            <w:pPr>
              <w:spacing w:after="0"/>
              <w:jc w:val="right"/>
            </w:pPr>
            <w:r>
              <w:rPr>
                <w:sz w:val="16"/>
              </w:rPr>
              <w:t>0.00688%</w:t>
            </w:r>
          </w:p>
        </w:tc>
        <w:tc>
          <w:tcPr>
            <w:tcW w:type="dxa" w:w="1168"/>
          </w:tcPr>
          <w:p>
            <w:pPr>
              <w:spacing w:after="0"/>
              <w:jc w:val="right"/>
            </w:pPr>
          </w:p>
        </w:tc>
        <w:tc>
          <w:tcPr>
            <w:tcW w:type="dxa" w:w="1064"/>
          </w:tcPr>
          <w:p>
            <w:pPr>
              <w:spacing w:after="0"/>
              <w:jc w:val="right"/>
            </w:pPr>
          </w:p>
        </w:tc>
        <w:tc>
          <w:tcPr>
            <w:tcW w:type="dxa" w:w="1234"/>
          </w:tcPr>
          <w:p>
            <w:pPr>
              <w:spacing w:after="0"/>
              <w:jc w:val="right"/>
            </w:pPr>
          </w:p>
        </w:tc>
        <w:tc>
          <w:tcPr>
            <w:tcW w:type="dxa" w:w="13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$41,312,839,678</w:t>
            </w:r>
          </w:p>
        </w:tc>
        <w:tc>
          <w:tcPr>
            <w:tcW w:type="dxa" w:w="1130"/>
          </w:tcPr>
          <w:p>
            <w:pPr>
              <w:spacing w:after="0"/>
              <w:jc w:val="right"/>
            </w:pPr>
            <w:r>
              <w:rPr>
                <w:sz w:val="16"/>
              </w:rPr>
              <w:t>n/a</w:t>
            </w:r>
          </w:p>
        </w:tc>
        <w:tc>
          <w:tcPr>
            <w:tcW w:type="dxa" w:w="1040"/>
          </w:tcPr>
          <w:p>
            <w:pPr>
              <w:spacing w:after="0"/>
              <w:jc w:val="right"/>
            </w:pPr>
            <w:r>
              <w:rPr>
                <w:sz w:val="16"/>
              </w:rPr>
              <w:t>238,249</w:t>
            </w:r>
          </w:p>
        </w:tc>
        <w:tc>
          <w:tcPr>
            <w:tcW w:type="dxa" w:w="1126"/>
          </w:tcPr>
          <w:p>
            <w:pPr>
              <w:spacing w:after="0"/>
              <w:jc w:val="right"/>
            </w:pPr>
            <w:r>
              <w:rPr>
                <w:sz w:val="16"/>
              </w:rPr>
              <w:t>$106,748</w:t>
            </w:r>
          </w:p>
        </w:tc>
        <w:tc>
          <w:tcPr>
            <w:tcW w:type="dxa" w:w="1126"/>
          </w:tcPr>
          <w:p>
            <w:pPr>
              <w:spacing w:after="0"/>
              <w:jc w:val="right"/>
            </w:pPr>
            <w:r>
              <w:rPr>
                <w:sz w:val="16"/>
              </w:rPr>
              <w:t>n/a</w:t>
            </w:r>
          </w:p>
        </w:tc>
        <w:tc>
          <w:tcPr>
            <w:tcW w:type="dxa" w:w="1083"/>
          </w:tcPr>
          <w:p>
            <w:pPr>
              <w:spacing w:after="0"/>
              <w:jc w:val="right"/>
            </w:pPr>
            <w:r>
              <w:rPr>
                <w:sz w:val="16"/>
              </w:rPr>
              <w:t>$46,845</w:t>
            </w:r>
          </w:p>
        </w:tc>
        <w:tc>
          <w:tcPr>
            <w:tcW w:type="dxa" w:w="1305"/>
          </w:tcPr>
          <w:p>
            <w:pPr>
              <w:spacing w:after="0"/>
              <w:jc w:val="right"/>
            </w:pPr>
            <w:r>
              <w:rPr>
                <w:sz w:val="16"/>
              </w:rPr>
              <w:t>0.000258%</w:t>
            </w:r>
          </w:p>
        </w:tc>
        <w:tc>
          <w:tcPr>
            <w:tcW w:type="dxa" w:w="1168"/>
          </w:tcPr>
          <w:p>
            <w:pPr>
              <w:spacing w:after="0"/>
              <w:jc w:val="right"/>
            </w:pPr>
          </w:p>
        </w:tc>
        <w:tc>
          <w:tcPr>
            <w:tcW w:type="dxa" w:w="1064"/>
          </w:tcPr>
          <w:p>
            <w:pPr>
              <w:spacing w:after="0"/>
              <w:jc w:val="right"/>
            </w:pPr>
          </w:p>
        </w:tc>
        <w:tc>
          <w:tcPr>
            <w:tcW w:type="dxa" w:w="1234"/>
          </w:tcPr>
          <w:p>
            <w:pPr>
              <w:spacing w:after="0"/>
              <w:jc w:val="right"/>
            </w:pPr>
          </w:p>
        </w:tc>
        <w:tc>
          <w:tcPr>
            <w:tcW w:type="dxa" w:w="13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$41,339,207,805</w:t>
            </w:r>
          </w:p>
        </w:tc>
        <w:tc>
          <w:tcPr>
            <w:tcW w:type="dxa" w:w="1130"/>
          </w:tcPr>
          <w:p>
            <w:pPr>
              <w:spacing w:after="0"/>
              <w:jc w:val="right"/>
            </w:pPr>
            <w:r>
              <w:rPr>
                <w:sz w:val="16"/>
              </w:rPr>
              <w:t>$757</w:t>
            </w:r>
          </w:p>
        </w:tc>
        <w:tc>
          <w:tcPr>
            <w:tcW w:type="dxa" w:w="1040"/>
          </w:tcPr>
          <w:p>
            <w:pPr>
              <w:spacing w:after="0"/>
              <w:jc w:val="right"/>
            </w:pPr>
            <w:r>
              <w:rPr>
                <w:sz w:val="16"/>
              </w:rPr>
              <w:t>1,859</w:t>
            </w:r>
          </w:p>
        </w:tc>
        <w:tc>
          <w:tcPr>
            <w:tcW w:type="dxa" w:w="1126"/>
          </w:tcPr>
          <w:p>
            <w:pPr>
              <w:spacing w:after="0"/>
              <w:jc w:val="right"/>
            </w:pPr>
            <w:r>
              <w:rPr>
                <w:sz w:val="16"/>
              </w:rPr>
              <w:t>$21,854,913</w:t>
            </w:r>
          </w:p>
        </w:tc>
        <w:tc>
          <w:tcPr>
            <w:tcW w:type="dxa" w:w="1126"/>
          </w:tcPr>
          <w:p>
            <w:pPr>
              <w:spacing w:after="0"/>
              <w:jc w:val="right"/>
            </w:pPr>
            <w:r>
              <w:rPr>
                <w:sz w:val="16"/>
              </w:rPr>
              <w:t>$9</w:t>
            </w:r>
          </w:p>
        </w:tc>
        <w:tc>
          <w:tcPr>
            <w:tcW w:type="dxa" w:w="1083"/>
          </w:tcPr>
          <w:p>
            <w:pPr>
              <w:spacing w:after="0"/>
              <w:jc w:val="right"/>
            </w:pPr>
            <w:r>
              <w:rPr>
                <w:sz w:val="16"/>
              </w:rPr>
              <w:t>$646,677</w:t>
            </w:r>
          </w:p>
        </w:tc>
        <w:tc>
          <w:tcPr>
            <w:tcW w:type="dxa" w:w="1305"/>
          </w:tcPr>
          <w:p>
            <w:pPr>
              <w:spacing w:after="0"/>
              <w:jc w:val="right"/>
            </w:pPr>
            <w:r>
              <w:rPr>
                <w:sz w:val="16"/>
              </w:rPr>
              <w:t>n/a (see note)</w:t>
            </w:r>
          </w:p>
        </w:tc>
        <w:tc>
          <w:tcPr>
            <w:tcW w:type="dxa" w:w="1168"/>
          </w:tcPr>
          <w:p>
            <w:pPr>
              <w:spacing w:after="0"/>
              <w:jc w:val="right"/>
            </w:pPr>
            <w:r>
              <w:rPr>
                <w:sz w:val="16"/>
              </w:rPr>
              <w:t>$0</w:t>
            </w:r>
          </w:p>
        </w:tc>
        <w:tc>
          <w:tcPr>
            <w:tcW w:type="dxa" w:w="1064"/>
          </w:tcPr>
          <w:p>
            <w:pPr>
              <w:spacing w:after="0"/>
              <w:jc w:val="right"/>
            </w:pPr>
          </w:p>
        </w:tc>
        <w:tc>
          <w:tcPr>
            <w:tcW w:type="dxa" w:w="1234"/>
          </w:tcPr>
          <w:p>
            <w:pPr>
              <w:spacing w:after="0"/>
              <w:jc w:val="right"/>
            </w:pPr>
          </w:p>
        </w:tc>
        <w:tc>
          <w:tcPr>
            <w:tcW w:type="dxa" w:w="13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$1,313,742,828</w:t>
            </w:r>
          </w:p>
        </w:tc>
        <w:tc>
          <w:tcPr>
            <w:tcW w:type="dxa" w:w="1130"/>
          </w:tcPr>
          <w:p>
            <w:pPr>
              <w:spacing w:after="0"/>
              <w:jc w:val="right"/>
            </w:pPr>
            <w:r>
              <w:rPr>
                <w:sz w:val="16"/>
              </w:rPr>
              <w:t>n/a</w:t>
            </w:r>
          </w:p>
        </w:tc>
        <w:tc>
          <w:tcPr>
            <w:tcW w:type="dxa" w:w="1040"/>
          </w:tcPr>
          <w:p>
            <w:pPr>
              <w:spacing w:after="0"/>
              <w:jc w:val="right"/>
            </w:pPr>
            <w:r>
              <w:rPr>
                <w:sz w:val="16"/>
              </w:rPr>
              <w:t>7,664</w:t>
            </w:r>
          </w:p>
        </w:tc>
        <w:tc>
          <w:tcPr>
            <w:tcW w:type="dxa" w:w="1126"/>
          </w:tcPr>
          <w:p>
            <w:pPr>
              <w:spacing w:after="0"/>
              <w:jc w:val="right"/>
            </w:pPr>
            <w:r>
              <w:rPr>
                <w:sz w:val="16"/>
              </w:rPr>
              <w:t>$158</w:t>
            </w:r>
          </w:p>
        </w:tc>
        <w:tc>
          <w:tcPr>
            <w:tcW w:type="dxa" w:w="1126"/>
          </w:tcPr>
          <w:p>
            <w:pPr>
              <w:spacing w:after="0"/>
              <w:jc w:val="right"/>
            </w:pPr>
            <w:r>
              <w:rPr>
                <w:sz w:val="16"/>
              </w:rPr>
              <w:t>n/a</w:t>
            </w:r>
          </w:p>
        </w:tc>
        <w:tc>
          <w:tcPr>
            <w:tcW w:type="dxa" w:w="1083"/>
          </w:tcPr>
          <w:p>
            <w:pPr>
              <w:spacing w:after="0"/>
              <w:jc w:val="right"/>
            </w:pPr>
            <w:r>
              <w:rPr>
                <w:sz w:val="16"/>
              </w:rPr>
              <w:t>$27</w:t>
            </w:r>
          </w:p>
        </w:tc>
        <w:tc>
          <w:tcPr>
            <w:tcW w:type="dxa" w:w="1305"/>
          </w:tcPr>
          <w:p>
            <w:pPr>
              <w:spacing w:after="0"/>
              <w:jc w:val="right"/>
            </w:pPr>
            <w:r>
              <w:rPr>
                <w:sz w:val="16"/>
              </w:rPr>
              <w:t>under 0.0001%</w:t>
            </w:r>
          </w:p>
        </w:tc>
        <w:tc>
          <w:tcPr>
            <w:tcW w:type="dxa" w:w="1168"/>
          </w:tcPr>
          <w:p>
            <w:pPr>
              <w:spacing w:after="0"/>
              <w:jc w:val="right"/>
            </w:pPr>
          </w:p>
        </w:tc>
        <w:tc>
          <w:tcPr>
            <w:tcW w:type="dxa" w:w="1064"/>
          </w:tcPr>
          <w:p>
            <w:pPr>
              <w:spacing w:after="0"/>
              <w:jc w:val="right"/>
            </w:pPr>
          </w:p>
        </w:tc>
        <w:tc>
          <w:tcPr>
            <w:tcW w:type="dxa" w:w="1234"/>
          </w:tcPr>
          <w:p>
            <w:pPr>
              <w:spacing w:after="0"/>
              <w:jc w:val="right"/>
            </w:pPr>
          </w:p>
        </w:tc>
        <w:tc>
          <w:tcPr>
            <w:tcW w:type="dxa" w:w="13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$41,341,574,605</w:t>
            </w:r>
          </w:p>
        </w:tc>
        <w:tc>
          <w:tcPr>
            <w:tcW w:type="dxa" w:w="1130"/>
          </w:tcPr>
          <w:p>
            <w:pPr>
              <w:spacing w:after="0"/>
              <w:jc w:val="right"/>
            </w:pPr>
            <w:r>
              <w:rPr>
                <w:sz w:val="16"/>
              </w:rPr>
              <w:t>n/a</w:t>
            </w:r>
          </w:p>
        </w:tc>
        <w:tc>
          <w:tcPr>
            <w:tcW w:type="dxa" w:w="1040"/>
          </w:tcPr>
          <w:p>
            <w:pPr>
              <w:spacing w:after="0"/>
              <w:jc w:val="right"/>
            </w:pPr>
            <w:r>
              <w:rPr>
                <w:sz w:val="16"/>
              </w:rPr>
              <w:t>238,619</w:t>
            </w:r>
          </w:p>
        </w:tc>
        <w:tc>
          <w:tcPr>
            <w:tcW w:type="dxa" w:w="1126"/>
          </w:tcPr>
          <w:p>
            <w:pPr>
              <w:spacing w:after="0"/>
              <w:jc w:val="right"/>
            </w:pPr>
            <w:r>
              <w:rPr>
                <w:sz w:val="16"/>
              </w:rPr>
              <w:t>$56,109</w:t>
            </w:r>
          </w:p>
        </w:tc>
        <w:tc>
          <w:tcPr>
            <w:tcW w:type="dxa" w:w="1126"/>
          </w:tcPr>
          <w:p>
            <w:pPr>
              <w:spacing w:after="0"/>
              <w:jc w:val="right"/>
            </w:pPr>
            <w:r>
              <w:rPr>
                <w:sz w:val="16"/>
              </w:rPr>
              <w:t>n/a</w:t>
            </w:r>
          </w:p>
        </w:tc>
        <w:tc>
          <w:tcPr>
            <w:tcW w:type="dxa" w:w="1083"/>
          </w:tcPr>
          <w:p>
            <w:pPr>
              <w:spacing w:after="0"/>
              <w:jc w:val="right"/>
            </w:pPr>
            <w:r>
              <w:rPr>
                <w:sz w:val="16"/>
              </w:rPr>
              <w:t>$1,155,389</w:t>
            </w:r>
          </w:p>
        </w:tc>
        <w:tc>
          <w:tcPr>
            <w:tcW w:type="dxa" w:w="1305"/>
          </w:tcPr>
          <w:p>
            <w:pPr>
              <w:spacing w:after="0"/>
              <w:jc w:val="right"/>
            </w:pPr>
            <w:r>
              <w:rPr>
                <w:sz w:val="16"/>
              </w:rPr>
              <w:t>0.000136%</w:t>
            </w:r>
          </w:p>
        </w:tc>
        <w:tc>
          <w:tcPr>
            <w:tcW w:type="dxa" w:w="1168"/>
          </w:tcPr>
          <w:p>
            <w:pPr>
              <w:spacing w:after="0"/>
              <w:jc w:val="right"/>
            </w:pPr>
          </w:p>
        </w:tc>
        <w:tc>
          <w:tcPr>
            <w:tcW w:type="dxa" w:w="1064"/>
          </w:tcPr>
          <w:p>
            <w:pPr>
              <w:spacing w:after="0"/>
              <w:jc w:val="right"/>
            </w:pPr>
          </w:p>
        </w:tc>
        <w:tc>
          <w:tcPr>
            <w:tcW w:type="dxa" w:w="1234"/>
          </w:tcPr>
          <w:p>
            <w:pPr>
              <w:spacing w:after="0"/>
              <w:jc w:val="right"/>
            </w:pPr>
          </w:p>
        </w:tc>
        <w:tc>
          <w:tcPr>
            <w:tcW w:type="dxa" w:w="13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$41,341,574,605</w:t>
            </w:r>
          </w:p>
        </w:tc>
        <w:tc>
          <w:tcPr>
            <w:tcW w:type="dxa" w:w="1130"/>
          </w:tcPr>
          <w:p>
            <w:pPr>
              <w:spacing w:after="0"/>
              <w:jc w:val="right"/>
            </w:pPr>
            <w:r>
              <w:rPr>
                <w:sz w:val="16"/>
              </w:rPr>
              <w:t>$12,551</w:t>
            </w:r>
          </w:p>
        </w:tc>
        <w:tc>
          <w:tcPr>
            <w:tcW w:type="dxa" w:w="1040"/>
          </w:tcPr>
          <w:p>
            <w:pPr>
              <w:spacing w:after="0"/>
              <w:jc w:val="right"/>
            </w:pPr>
            <w:r>
              <w:rPr>
                <w:sz w:val="16"/>
              </w:rPr>
              <w:t>238,619</w:t>
            </w:r>
          </w:p>
        </w:tc>
        <w:tc>
          <w:tcPr>
            <w:tcW w:type="dxa" w:w="1126"/>
          </w:tcPr>
          <w:p>
            <w:pPr>
              <w:spacing w:after="0"/>
              <w:jc w:val="right"/>
            </w:pPr>
            <w:r>
              <w:rPr>
                <w:sz w:val="16"/>
              </w:rPr>
              <w:t>$1,400,550</w:t>
            </w:r>
          </w:p>
        </w:tc>
        <w:tc>
          <w:tcPr>
            <w:tcW w:type="dxa" w:w="1126"/>
          </w:tcPr>
          <w:p>
            <w:pPr>
              <w:spacing w:after="0"/>
              <w:jc w:val="right"/>
            </w:pPr>
            <w:r>
              <w:rPr>
                <w:sz w:val="16"/>
              </w:rPr>
              <w:t>$2,167</w:t>
            </w:r>
          </w:p>
        </w:tc>
        <w:tc>
          <w:tcPr>
            <w:tcW w:type="dxa" w:w="1083"/>
          </w:tcPr>
          <w:p>
            <w:pPr>
              <w:spacing w:after="0"/>
              <w:jc w:val="right"/>
            </w:pPr>
            <w:r>
              <w:rPr>
                <w:sz w:val="16"/>
              </w:rPr>
              <w:t>$607,455</w:t>
            </w:r>
          </w:p>
        </w:tc>
        <w:tc>
          <w:tcPr>
            <w:tcW w:type="dxa" w:w="1305"/>
          </w:tcPr>
          <w:p>
            <w:pPr>
              <w:spacing w:after="0"/>
              <w:jc w:val="right"/>
            </w:pPr>
            <w:r>
              <w:rPr>
                <w:sz w:val="16"/>
              </w:rPr>
              <w:t>0.00339%</w:t>
            </w:r>
          </w:p>
        </w:tc>
        <w:tc>
          <w:tcPr>
            <w:tcW w:type="dxa" w:w="1168"/>
          </w:tcPr>
          <w:p>
            <w:pPr>
              <w:spacing w:after="0"/>
              <w:jc w:val="right"/>
            </w:pPr>
            <w:r>
              <w:rPr>
                <w:sz w:val="16"/>
              </w:rPr>
              <w:t>$10,088,000</w:t>
            </w:r>
          </w:p>
        </w:tc>
        <w:tc>
          <w:tcPr>
            <w:tcW w:type="dxa" w:w="1064"/>
          </w:tcPr>
          <w:p>
            <w:pPr>
              <w:spacing w:after="0"/>
              <w:jc w:val="right"/>
            </w:pPr>
            <w:r>
              <w:rPr>
                <w:sz w:val="16"/>
              </w:rPr>
              <w:t>$0</w:t>
            </w:r>
          </w:p>
        </w:tc>
        <w:tc>
          <w:tcPr>
            <w:tcW w:type="dxa" w:w="1234"/>
          </w:tcPr>
          <w:p>
            <w:pPr>
              <w:spacing w:after="0"/>
              <w:jc w:val="right"/>
            </w:pPr>
          </w:p>
        </w:tc>
        <w:tc>
          <w:tcPr>
            <w:tcW w:type="dxa" w:w="13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$41,341,574,605</w:t>
            </w:r>
          </w:p>
        </w:tc>
        <w:tc>
          <w:tcPr>
            <w:tcW w:type="dxa" w:w="1130"/>
          </w:tcPr>
          <w:p>
            <w:pPr>
              <w:spacing w:after="0"/>
              <w:jc w:val="right"/>
            </w:pPr>
            <w:r>
              <w:rPr>
                <w:sz w:val="16"/>
              </w:rPr>
              <w:t>$12,551</w:t>
            </w:r>
          </w:p>
        </w:tc>
        <w:tc>
          <w:tcPr>
            <w:tcW w:type="dxa" w:w="1040"/>
          </w:tcPr>
          <w:p>
            <w:pPr>
              <w:spacing w:after="0"/>
              <w:jc w:val="right"/>
            </w:pPr>
            <w:r>
              <w:rPr>
                <w:sz w:val="16"/>
              </w:rPr>
              <w:t>238,619</w:t>
            </w:r>
          </w:p>
        </w:tc>
        <w:tc>
          <w:tcPr>
            <w:tcW w:type="dxa" w:w="1126"/>
          </w:tcPr>
          <w:p>
            <w:pPr>
              <w:spacing w:after="0"/>
              <w:jc w:val="right"/>
            </w:pPr>
            <w:r>
              <w:rPr>
                <w:sz w:val="16"/>
              </w:rPr>
              <w:t>$1,225,357</w:t>
            </w:r>
          </w:p>
        </w:tc>
        <w:tc>
          <w:tcPr>
            <w:tcW w:type="dxa" w:w="1126"/>
          </w:tcPr>
          <w:p>
            <w:pPr>
              <w:spacing w:after="0"/>
              <w:jc w:val="right"/>
            </w:pPr>
            <w:r>
              <w:rPr>
                <w:sz w:val="16"/>
              </w:rPr>
              <w:t>under $1</w:t>
            </w:r>
          </w:p>
        </w:tc>
        <w:tc>
          <w:tcPr>
            <w:tcW w:type="dxa" w:w="1083"/>
          </w:tcPr>
          <w:p>
            <w:pPr>
              <w:spacing w:after="0"/>
              <w:jc w:val="right"/>
            </w:pPr>
            <w:r>
              <w:rPr>
                <w:sz w:val="16"/>
              </w:rPr>
              <w:t>$268,822</w:t>
            </w:r>
          </w:p>
        </w:tc>
        <w:tc>
          <w:tcPr>
            <w:tcW w:type="dxa" w:w="1305"/>
          </w:tcPr>
          <w:p>
            <w:pPr>
              <w:spacing w:after="0"/>
              <w:jc w:val="right"/>
            </w:pPr>
            <w:r>
              <w:rPr>
                <w:sz w:val="16"/>
              </w:rPr>
              <w:t>0.00296%</w:t>
            </w:r>
          </w:p>
        </w:tc>
        <w:tc>
          <w:tcPr>
            <w:tcW w:type="dxa" w:w="1168"/>
          </w:tcPr>
          <w:p>
            <w:pPr>
              <w:spacing w:after="0"/>
              <w:jc w:val="right"/>
            </w:pPr>
          </w:p>
        </w:tc>
        <w:tc>
          <w:tcPr>
            <w:tcW w:type="dxa" w:w="1064"/>
          </w:tcPr>
          <w:p>
            <w:pPr>
              <w:spacing w:after="0"/>
              <w:jc w:val="right"/>
            </w:pPr>
          </w:p>
        </w:tc>
        <w:tc>
          <w:tcPr>
            <w:tcW w:type="dxa" w:w="1234"/>
          </w:tcPr>
          <w:p>
            <w:pPr>
              <w:spacing w:after="0"/>
              <w:jc w:val="right"/>
            </w:pPr>
          </w:p>
        </w:tc>
        <w:tc>
          <w:tcPr>
            <w:tcW w:type="dxa" w:w="13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$2,192,961,795</w:t>
            </w:r>
          </w:p>
        </w:tc>
        <w:tc>
          <w:tcPr>
            <w:tcW w:type="dxa" w:w="1130"/>
          </w:tcPr>
          <w:p>
            <w:pPr>
              <w:spacing w:after="0"/>
              <w:jc w:val="right"/>
            </w:pPr>
            <w:r>
              <w:rPr>
                <w:sz w:val="16"/>
              </w:rPr>
              <w:t>$2,120</w:t>
            </w:r>
          </w:p>
        </w:tc>
        <w:tc>
          <w:tcPr>
            <w:tcW w:type="dxa" w:w="1040"/>
          </w:tcPr>
          <w:p>
            <w:pPr>
              <w:spacing w:after="0"/>
              <w:jc w:val="right"/>
            </w:pPr>
            <w:r>
              <w:rPr>
                <w:sz w:val="16"/>
              </w:rPr>
              <w:t>16,687</w:t>
            </w:r>
          </w:p>
        </w:tc>
        <w:tc>
          <w:tcPr>
            <w:tcW w:type="dxa" w:w="1126"/>
          </w:tcPr>
          <w:p>
            <w:pPr>
              <w:spacing w:after="0"/>
              <w:jc w:val="right"/>
            </w:pPr>
            <w:r>
              <w:rPr>
                <w:sz w:val="16"/>
              </w:rPr>
              <w:t>$2,394</w:t>
            </w:r>
          </w:p>
        </w:tc>
        <w:tc>
          <w:tcPr>
            <w:tcW w:type="dxa" w:w="1126"/>
          </w:tcPr>
          <w:p>
            <w:pPr>
              <w:spacing w:after="0"/>
              <w:jc w:val="right"/>
            </w:pPr>
            <w:r>
              <w:rPr>
                <w:sz w:val="16"/>
              </w:rPr>
              <w:t>under $1</w:t>
            </w:r>
          </w:p>
        </w:tc>
        <w:tc>
          <w:tcPr>
            <w:tcW w:type="dxa" w:w="1083"/>
          </w:tcPr>
          <w:p>
            <w:pPr>
              <w:spacing w:after="0"/>
              <w:jc w:val="right"/>
            </w:pPr>
            <w:r>
              <w:rPr>
                <w:sz w:val="16"/>
              </w:rPr>
              <w:t>$299</w:t>
            </w:r>
          </w:p>
        </w:tc>
        <w:tc>
          <w:tcPr>
            <w:tcW w:type="dxa" w:w="1305"/>
          </w:tcPr>
          <w:p>
            <w:pPr>
              <w:spacing w:after="0"/>
              <w:jc w:val="right"/>
            </w:pPr>
            <w:r>
              <w:rPr>
                <w:sz w:val="16"/>
              </w:rPr>
              <w:t>0.000109%</w:t>
            </w:r>
          </w:p>
        </w:tc>
        <w:tc>
          <w:tcPr>
            <w:tcW w:type="dxa" w:w="1168"/>
          </w:tcPr>
          <w:p>
            <w:pPr>
              <w:spacing w:after="0"/>
              <w:jc w:val="right"/>
            </w:pPr>
          </w:p>
        </w:tc>
        <w:tc>
          <w:tcPr>
            <w:tcW w:type="dxa" w:w="1064"/>
          </w:tcPr>
          <w:p>
            <w:pPr>
              <w:spacing w:after="0"/>
              <w:jc w:val="right"/>
            </w:pPr>
          </w:p>
        </w:tc>
        <w:tc>
          <w:tcPr>
            <w:tcW w:type="dxa" w:w="1234"/>
          </w:tcPr>
          <w:p>
            <w:pPr>
              <w:spacing w:after="0"/>
              <w:jc w:val="right"/>
            </w:pPr>
          </w:p>
        </w:tc>
        <w:tc>
          <w:tcPr>
            <w:tcW w:type="dxa" w:w="13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$41,341,574,605</w:t>
            </w:r>
          </w:p>
        </w:tc>
        <w:tc>
          <w:tcPr>
            <w:tcW w:type="dxa" w:w="1130"/>
          </w:tcPr>
          <w:p>
            <w:pPr>
              <w:spacing w:after="0"/>
              <w:jc w:val="right"/>
            </w:pPr>
            <w:r>
              <w:rPr>
                <w:sz w:val="16"/>
              </w:rPr>
              <w:t>$12,551</w:t>
            </w:r>
          </w:p>
        </w:tc>
        <w:tc>
          <w:tcPr>
            <w:tcW w:type="dxa" w:w="1040"/>
          </w:tcPr>
          <w:p>
            <w:pPr>
              <w:spacing w:after="0"/>
              <w:jc w:val="right"/>
            </w:pPr>
            <w:r>
              <w:rPr>
                <w:sz w:val="16"/>
              </w:rPr>
              <w:t>238,619</w:t>
            </w:r>
          </w:p>
        </w:tc>
        <w:tc>
          <w:tcPr>
            <w:tcW w:type="dxa" w:w="1126"/>
          </w:tcPr>
          <w:p>
            <w:pPr>
              <w:spacing w:after="0"/>
              <w:jc w:val="right"/>
            </w:pPr>
            <w:r>
              <w:rPr>
                <w:sz w:val="16"/>
              </w:rPr>
              <w:t>$32,518</w:t>
            </w:r>
          </w:p>
        </w:tc>
        <w:tc>
          <w:tcPr>
            <w:tcW w:type="dxa" w:w="1126"/>
          </w:tcPr>
          <w:p>
            <w:pPr>
              <w:spacing w:after="0"/>
              <w:jc w:val="right"/>
            </w:pPr>
            <w:r>
              <w:rPr>
                <w:sz w:val="16"/>
              </w:rPr>
              <w:t>under $1</w:t>
            </w:r>
          </w:p>
        </w:tc>
        <w:tc>
          <w:tcPr>
            <w:tcW w:type="dxa" w:w="1083"/>
          </w:tcPr>
          <w:p>
            <w:pPr>
              <w:spacing w:after="0"/>
              <w:jc w:val="right"/>
            </w:pPr>
            <w:r>
              <w:rPr>
                <w:sz w:val="16"/>
              </w:rPr>
              <w:t>$348,392</w:t>
            </w:r>
          </w:p>
        </w:tc>
        <w:tc>
          <w:tcPr>
            <w:tcW w:type="dxa" w:w="1305"/>
          </w:tcPr>
          <w:p>
            <w:pPr>
              <w:spacing w:after="0"/>
              <w:jc w:val="right"/>
            </w:pPr>
            <w:r>
              <w:rPr>
                <w:sz w:val="16"/>
              </w:rPr>
              <w:t>under 0.0001%</w:t>
            </w:r>
          </w:p>
        </w:tc>
        <w:tc>
          <w:tcPr>
            <w:tcW w:type="dxa" w:w="1168"/>
          </w:tcPr>
          <w:p>
            <w:pPr>
              <w:spacing w:after="0"/>
              <w:jc w:val="right"/>
            </w:pPr>
          </w:p>
        </w:tc>
        <w:tc>
          <w:tcPr>
            <w:tcW w:type="dxa" w:w="1064"/>
          </w:tcPr>
          <w:p>
            <w:pPr>
              <w:spacing w:after="0"/>
              <w:jc w:val="right"/>
            </w:pPr>
            <w:r>
              <w:rPr>
                <w:sz w:val="16"/>
              </w:rPr>
              <w:t>$0</w:t>
            </w:r>
          </w:p>
        </w:tc>
        <w:tc>
          <w:tcPr>
            <w:tcW w:type="dxa" w:w="1234"/>
          </w:tcPr>
          <w:p>
            <w:pPr>
              <w:spacing w:after="0"/>
              <w:jc w:val="right"/>
            </w:pPr>
            <w:r>
              <w:rPr>
                <w:sz w:val="16"/>
              </w:rPr>
              <w:t>no Public Assistance recorded (1 declaration)</w:t>
            </w:r>
          </w:p>
        </w:tc>
        <w:tc>
          <w:tcPr>
            <w:tcW w:type="dxa" w:w="13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2023-02-23 (Storm Events through 2026-06-30): 30 county-coded records, 16 with a damage value recorded (including $0), $10,088,000; 33 zone-level records, 20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238,619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$41,341,574,605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$12,551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$29,260,177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$8,564,600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Arlington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Arlington County</w:t>
            </w:r>
          </w:p>
        </w:tc>
        <w:tc>
          <w:tcPr>
            <w:tcW w:type="dxa" w:w="1589"/>
          </w:tcPr>
          <w:p>
            <w:pPr>
              <w:spacing w:after="0"/>
              <w:jc w:val="left"/>
            </w:pPr>
            <w:r>
              <w:rPr>
                <w:sz w:val="16"/>
              </w:rPr>
              <w:t>515520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8</w:t>
            </w:r>
          </w:p>
        </w:tc>
        <w:tc>
          <w:tcPr>
            <w:tcW w:type="dxa" w:w="1428"/>
          </w:tcPr>
          <w:p>
            <w:pPr>
              <w:spacing w:after="0"/>
              <w:jc w:val="right"/>
            </w:pPr>
            <w:r>
              <w:rPr>
                <w:sz w:val="16"/>
              </w:rPr>
              <w:t>0</w:t>
            </w:r>
          </w:p>
        </w:tc>
        <w:tc>
          <w:tcPr>
            <w:tcW w:type="dxa" w:w="1428"/>
          </w:tcPr>
          <w:p>
            <w:pPr>
              <w:spacing w:after="0"/>
              <w:jc w:val="right"/>
            </w:pPr>
            <w:r>
              <w:rPr>
                <w:sz w:val="16"/>
              </w:rPr>
              <w:t>8</w:t>
            </w:r>
          </w:p>
        </w:tc>
        <w:tc>
          <w:tcPr>
            <w:tcW w:type="dxa" w:w="1428"/>
          </w:tcPr>
          <w:p>
            <w:pPr>
              <w:spacing w:after="0"/>
              <w:jc w:val="right"/>
            </w:pPr>
            <w:r>
              <w:rPr>
                <w:sz w:val="16"/>
              </w:rPr>
              <w:t>0</w:t>
            </w:r>
          </w:p>
        </w:tc>
        <w:tc>
          <w:tcPr>
            <w:tcW w:type="dxa" w:w="1589"/>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Arlington County, VA: risk-assessment baseline packet, release 2026-10 (data as of 2026-09-30; County FIPS 51013). Automated baseline. </w:t>
      </w:r>
      <w:hyperlink r:id="rId15">
        <w:r>
          <w:rPr>
            <w:color w:val="1F4E99"/>
            <w:sz w:val="17"/>
            <w:u w:val="single"/>
          </w:rPr>
          <w:t>https://hazardplain.org/va/51013/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Arlington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Arlington County, VA: Risk-assessment baseline packet</dc:title>
  <dc:subject>Hazard Plain release 2026-10, as of 2026-09-30. Automated baseline</dc:subject>
  <dc:creator>Hazard Plain</dc:creator>
  <cp:keywords>Hazard Plain; hazard mitigation; risk assessment; 51013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