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Albemarle County, VA</w:t>
      </w:r>
    </w:p>
    <w:p>
      <w:pPr>
        <w:spacing w:after="120" w:before="0"/>
      </w:pPr>
      <w:r>
        <w:rPr>
          <w:color w:val="555555"/>
          <w:sz w:val="24"/>
        </w:rPr>
        <w:t>Risk-assessment baseline packet</w:t>
      </w:r>
    </w:p>
    <w:p>
      <w:pPr>
        <w:spacing w:after="120" w:before="0"/>
      </w:pPr>
      <w:r>
        <w:rPr>
          <w:b/>
          <w:sz w:val="18"/>
        </w:rPr>
        <w:t xml:space="preserve">County FIPS: </w:t>
      </w:r>
      <w:r>
        <w:rPr>
          <w:sz w:val="18"/>
        </w:rPr>
        <w:t>51003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PDC 10 Thomas Jefferson Hazard Mitigation Plan (FEMA plan 108787),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2 new hazard declarations (2 incidents) and 150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($27,459,265 a year), Earthquake ($3,099,270) and Hurricane ($2,969,354).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PDC 10 Thomas Jefferson Hazard Mitigation Plan (FEMA plan 108787)</w:t>
      </w:r>
    </w:p>
    <w:p>
      <w:pPr>
        <w:keepNext/>
        <w:spacing w:after="40" w:before="0"/>
      </w:pPr>
      <w:r>
        <w:rPr>
          <w:b/>
        </w:rPr>
        <w:t xml:space="preserve">Approved: </w:t>
      </w:r>
      <w:r>
        <w:rPr/>
        <w:t>2023-02-01</w:t>
      </w:r>
    </w:p>
    <w:p>
      <w:pPr>
        <w:keepNext/>
        <w:spacing w:after="40" w:before="0"/>
      </w:pPr>
      <w:r>
        <w:rPr>
          <w:b/>
        </w:rPr>
        <w:t xml:space="preserve">Days to expiry: </w:t>
      </w:r>
      <w:r>
        <w:rPr/>
        <w:t>488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DR-4831-VA (Tropical Storm Helene),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0"/>
        <w:gridCol w:w="1126"/>
        <w:gridCol w:w="2002"/>
        <w:gridCol w:w="1662"/>
        <w:gridCol w:w="1037"/>
        <w:gridCol w:w="1037"/>
        <w:gridCol w:w="851"/>
        <w:gridCol w:w="2413"/>
        <w:gridCol w:w="2555"/>
      </w:tblGrid>
      <w:tr>
        <w:trPr>
          <w:cantSplit/>
          <w:tblHeader/>
        </w:trPr>
        <w:tc>
          <w:tcPr>
            <w:tcW w:type="dxa" w:w="1430"/>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002"/>
            <w:shd w:val="clear" w:color="auto" w:fill="E8E8E8"/>
          </w:tcPr>
          <w:p>
            <w:pPr>
              <w:spacing w:after="0"/>
              <w:jc w:val="left"/>
            </w:pPr>
            <w:r>
              <w:rPr>
                <w:b/>
                <w:sz w:val="16"/>
              </w:rPr>
              <w:t>Status</w:t>
            </w:r>
          </w:p>
        </w:tc>
        <w:tc>
          <w:tcPr>
            <w:tcW w:type="dxa" w:w="16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3"/>
            <w:shd w:val="clear" w:color="auto" w:fill="E8E8E8"/>
          </w:tcPr>
          <w:p>
            <w:pPr>
              <w:spacing w:after="0"/>
              <w:jc w:val="left"/>
            </w:pPr>
            <w:r>
              <w:rPr>
                <w:b/>
                <w:sz w:val="16"/>
              </w:rPr>
              <w:t>Update underway</w:t>
            </w:r>
          </w:p>
        </w:tc>
        <w:tc>
          <w:tcPr>
            <w:tcW w:type="dxa" w:w="2555"/>
            <w:shd w:val="clear" w:color="auto" w:fill="E8E8E8"/>
          </w:tcPr>
          <w:p>
            <w:pPr>
              <w:spacing w:after="0"/>
              <w:jc w:val="left"/>
            </w:pPr>
            <w:r>
              <w:rPr>
                <w:b/>
                <w:sz w:val="16"/>
              </w:rPr>
              <w:t>Notes</w:t>
            </w:r>
          </w:p>
        </w:tc>
      </w:tr>
      <w:tr>
        <w:trPr>
          <w:cantSplit/>
        </w:trPr>
        <w:tc>
          <w:tcPr>
            <w:tcW w:type="dxa" w:w="1430"/>
          </w:tcPr>
          <w:p>
            <w:pPr>
              <w:spacing w:after="0"/>
              <w:jc w:val="left"/>
            </w:pPr>
            <w:r>
              <w:rPr>
                <w:sz w:val="16"/>
              </w:rPr>
              <w:t>Albemarle County</w:t>
            </w:r>
          </w:p>
        </w:tc>
        <w:tc>
          <w:tcPr>
            <w:tcW w:type="dxa" w:w="1126"/>
          </w:tcPr>
          <w:p>
            <w:pPr>
              <w:spacing w:after="0"/>
              <w:jc w:val="left"/>
            </w:pPr>
            <w:r>
              <w:rPr>
                <w:sz w:val="16"/>
              </w:rPr>
              <w:t>County</w:t>
            </w:r>
          </w:p>
        </w:tc>
        <w:tc>
          <w:tcPr>
            <w:tcW w:type="dxa" w:w="2002"/>
          </w:tcPr>
          <w:p>
            <w:pPr>
              <w:spacing w:after="0"/>
              <w:jc w:val="left"/>
            </w:pPr>
            <w:r>
              <w:rPr>
                <w:sz w:val="16"/>
              </w:rPr>
              <w:t>Approved, expires 2028-01-31</w:t>
            </w:r>
          </w:p>
        </w:tc>
        <w:tc>
          <w:tcPr>
            <w:tcW w:type="dxa" w:w="1662"/>
          </w:tcPr>
          <w:p>
            <w:pPr>
              <w:spacing w:after="0"/>
              <w:jc w:val="left"/>
            </w:pPr>
            <w:r>
              <w:rPr>
                <w:sz w:val="16"/>
              </w:rPr>
              <w:t>PDC 10 Thomas Jefferson Hazard Mitigation Plan (FEMA plan 108787)</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51"/>
          </w:tcPr>
          <w:p>
            <w:pPr>
              <w:spacing w:after="0"/>
              <w:jc w:val="right"/>
            </w:pPr>
            <w:r>
              <w:rPr>
                <w:sz w:val="16"/>
              </w:rPr>
              <w:t>488</w:t>
            </w:r>
          </w:p>
        </w:tc>
        <w:tc>
          <w:tcPr>
            <w:tcW w:type="dxa" w:w="2413"/>
          </w:tcPr>
          <w:p>
            <w:pPr>
              <w:spacing w:after="0"/>
              <w:jc w:val="left"/>
            </w:pPr>
            <w:r>
              <w:rPr>
                <w:sz w:val="16"/>
              </w:rPr>
              <w:t>FEMA tracker shows a plan in progress</w:t>
            </w:r>
          </w:p>
        </w:tc>
        <w:tc>
          <w:tcPr>
            <w:tcW w:type="dxa" w:w="2555"/>
          </w:tcPr>
          <w:p>
            <w:pPr>
              <w:spacing w:after="0"/>
              <w:jc w:val="left"/>
            </w:pPr>
            <w:r>
              <w:rPr>
                <w:sz w:val="16"/>
              </w:rPr>
              <w:t>this jurisdiction approved 2023-05-03</w:t>
            </w:r>
          </w:p>
        </w:tc>
      </w:tr>
      <w:tr>
        <w:trPr>
          <w:cantSplit/>
        </w:trPr>
        <w:tc>
          <w:tcPr>
            <w:tcW w:type="dxa" w:w="1430"/>
          </w:tcPr>
          <w:p>
            <w:pPr>
              <w:spacing w:after="0"/>
              <w:jc w:val="left"/>
            </w:pPr>
            <w:r>
              <w:rPr>
                <w:sz w:val="16"/>
              </w:rPr>
              <w:t>Scottsville town</w:t>
            </w:r>
          </w:p>
        </w:tc>
        <w:tc>
          <w:tcPr>
            <w:tcW w:type="dxa" w:w="1126"/>
          </w:tcPr>
          <w:p>
            <w:pPr>
              <w:spacing w:after="0"/>
              <w:jc w:val="left"/>
            </w:pPr>
            <w:r>
              <w:rPr>
                <w:sz w:val="16"/>
              </w:rPr>
              <w:t>Town</w:t>
            </w:r>
          </w:p>
        </w:tc>
        <w:tc>
          <w:tcPr>
            <w:tcW w:type="dxa" w:w="2002"/>
          </w:tcPr>
          <w:p>
            <w:pPr>
              <w:spacing w:after="0"/>
              <w:jc w:val="left"/>
            </w:pPr>
            <w:r>
              <w:rPr>
                <w:sz w:val="16"/>
              </w:rPr>
              <w:t>Approved, expires 2028-01-31</w:t>
            </w:r>
          </w:p>
        </w:tc>
        <w:tc>
          <w:tcPr>
            <w:tcW w:type="dxa" w:w="1662"/>
          </w:tcPr>
          <w:p>
            <w:pPr>
              <w:spacing w:after="0"/>
              <w:jc w:val="left"/>
            </w:pPr>
            <w:r>
              <w:rPr>
                <w:sz w:val="16"/>
              </w:rPr>
              <w:t>PDC 10 Thomas Jefferson Hazard Mitigation Plan (FEMA plan 108787)</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51"/>
          </w:tcPr>
          <w:p>
            <w:pPr>
              <w:spacing w:after="0"/>
              <w:jc w:val="right"/>
            </w:pPr>
            <w:r>
              <w:rPr>
                <w:sz w:val="16"/>
              </w:rPr>
              <w:t>488</w:t>
            </w:r>
          </w:p>
        </w:tc>
        <w:tc>
          <w:tcPr>
            <w:tcW w:type="dxa" w:w="2413"/>
          </w:tcPr>
          <w:p>
            <w:pPr>
              <w:spacing w:after="0"/>
              <w:jc w:val="left"/>
            </w:pPr>
            <w:r>
              <w:rPr>
                <w:sz w:val="16"/>
              </w:rPr>
              <w:t>FEMA tracker shows a plan in progress</w:t>
            </w:r>
          </w:p>
        </w:tc>
        <w:tc>
          <w:tcPr>
            <w:tcW w:type="dxa" w:w="2555"/>
          </w:tcPr>
          <w:p>
            <w:pPr>
              <w:spacing w:after="0"/>
              <w:jc w:val="left"/>
            </w:pPr>
          </w:p>
        </w:tc>
      </w:tr>
      <w:tr>
        <w:trPr>
          <w:cantSplit/>
        </w:trPr>
        <w:tc>
          <w:tcPr>
            <w:tcW w:type="dxa" w:w="1430"/>
          </w:tcPr>
          <w:p>
            <w:pPr>
              <w:spacing w:after="0"/>
              <w:jc w:val="left"/>
            </w:pPr>
            <w:r>
              <w:rPr>
                <w:sz w:val="16"/>
              </w:rPr>
              <w:t>Rivanna Solid Waste Authority</w:t>
            </w:r>
          </w:p>
        </w:tc>
        <w:tc>
          <w:tcPr>
            <w:tcW w:type="dxa" w:w="1126"/>
          </w:tcPr>
          <w:p>
            <w:pPr>
              <w:spacing w:after="0"/>
              <w:jc w:val="left"/>
            </w:pPr>
            <w:r>
              <w:rPr>
                <w:sz w:val="16"/>
              </w:rPr>
              <w:t>Water/Sewer Authority</w:t>
            </w:r>
          </w:p>
        </w:tc>
        <w:tc>
          <w:tcPr>
            <w:tcW w:type="dxa" w:w="2002"/>
          </w:tcPr>
          <w:p>
            <w:pPr>
              <w:spacing w:after="0"/>
              <w:jc w:val="left"/>
            </w:pPr>
            <w:r>
              <w:rPr>
                <w:sz w:val="16"/>
              </w:rPr>
              <w:t>Approved, expires 2028-01-31</w:t>
            </w:r>
          </w:p>
        </w:tc>
        <w:tc>
          <w:tcPr>
            <w:tcW w:type="dxa" w:w="1662"/>
          </w:tcPr>
          <w:p>
            <w:pPr>
              <w:spacing w:after="0"/>
              <w:jc w:val="left"/>
            </w:pPr>
            <w:r>
              <w:rPr>
                <w:sz w:val="16"/>
              </w:rPr>
              <w:t>PDC 10 Thomas Jefferson Hazard Mitigation Plan (FEMA plan 108787)</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51"/>
          </w:tcPr>
          <w:p>
            <w:pPr>
              <w:spacing w:after="0"/>
              <w:jc w:val="right"/>
            </w:pPr>
            <w:r>
              <w:rPr>
                <w:sz w:val="16"/>
              </w:rPr>
              <w:t>488</w:t>
            </w:r>
          </w:p>
        </w:tc>
        <w:tc>
          <w:tcPr>
            <w:tcW w:type="dxa" w:w="2413"/>
          </w:tcPr>
          <w:p>
            <w:pPr>
              <w:spacing w:after="0"/>
              <w:jc w:val="left"/>
            </w:pPr>
            <w:r>
              <w:rPr>
                <w:sz w:val="16"/>
              </w:rPr>
              <w:t>FEMA tracker shows a plan in progress</w:t>
            </w:r>
          </w:p>
        </w:tc>
        <w:tc>
          <w:tcPr>
            <w:tcW w:type="dxa" w:w="2555"/>
          </w:tcPr>
          <w:p>
            <w:pPr>
              <w:spacing w:after="0"/>
              <w:jc w:val="left"/>
            </w:pPr>
            <w:r>
              <w:rPr>
                <w:sz w:val="16"/>
              </w:rPr>
              <w:t>this jurisdiction approved 2023-06-27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108787 lists 9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1"/>
        <w:gridCol w:w="1431"/>
        <w:gridCol w:w="1126"/>
        <w:gridCol w:w="1126"/>
        <w:gridCol w:w="1544"/>
        <w:gridCol w:w="1170"/>
        <w:gridCol w:w="1649"/>
        <w:gridCol w:w="2909"/>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9"/>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$26,197,891</w:t>
            </w:r>
          </w:p>
        </w:tc>
        <w:tc>
          <w:tcPr>
            <w:tcW w:type="dxa" w:w="1126"/>
          </w:tcPr>
          <w:p>
            <w:pPr>
              <w:spacing w:after="0"/>
              <w:jc w:val="right"/>
            </w:pPr>
            <w:r>
              <w:rPr>
                <w:sz w:val="16"/>
              </w:rPr>
              <w:t>$142,955</w:t>
            </w:r>
          </w:p>
        </w:tc>
        <w:tc>
          <w:tcPr>
            <w:tcW w:type="dxa" w:w="1544"/>
          </w:tcPr>
          <w:p>
            <w:pPr>
              <w:spacing w:after="0"/>
              <w:jc w:val="right"/>
            </w:pPr>
            <w:r>
              <w:rPr>
                <w:sz w:val="16"/>
              </w:rPr>
              <w:t>$1,118,419</w:t>
            </w:r>
          </w:p>
        </w:tc>
        <w:tc>
          <w:tcPr>
            <w:tcW w:type="dxa" w:w="1170"/>
          </w:tcPr>
          <w:p>
            <w:pPr>
              <w:spacing w:after="0"/>
              <w:jc w:val="right"/>
            </w:pPr>
            <w:r>
              <w:rPr>
                <w:sz w:val="16"/>
              </w:rPr>
              <w:t>$27,459,265</w:t>
            </w:r>
          </w:p>
        </w:tc>
        <w:tc>
          <w:tcPr>
            <w:tcW w:type="dxa" w:w="1649"/>
          </w:tcPr>
          <w:p>
            <w:pPr>
              <w:spacing w:after="0"/>
              <w:jc w:val="right"/>
            </w:pPr>
            <w:r>
              <w:rPr>
                <w:sz w:val="16"/>
              </w:rPr>
              <w:t>227</w:t>
            </w:r>
          </w:p>
        </w:tc>
        <w:tc>
          <w:tcPr>
            <w:tcW w:type="dxa" w:w="2909"/>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$2,402,480</w:t>
            </w:r>
          </w:p>
        </w:tc>
        <w:tc>
          <w:tcPr>
            <w:tcW w:type="dxa" w:w="1126"/>
          </w:tcPr>
          <w:p>
            <w:pPr>
              <w:spacing w:after="0"/>
              <w:jc w:val="right"/>
            </w:pPr>
            <w:r>
              <w:rPr>
                <w:sz w:val="16"/>
              </w:rPr>
              <w:t>n/a</w:t>
            </w:r>
          </w:p>
        </w:tc>
        <w:tc>
          <w:tcPr>
            <w:tcW w:type="dxa" w:w="1544"/>
          </w:tcPr>
          <w:p>
            <w:pPr>
              <w:spacing w:after="0"/>
              <w:jc w:val="right"/>
            </w:pPr>
            <w:r>
              <w:rPr>
                <w:sz w:val="16"/>
              </w:rPr>
              <w:t>$696,790</w:t>
            </w:r>
          </w:p>
        </w:tc>
        <w:tc>
          <w:tcPr>
            <w:tcW w:type="dxa" w:w="1170"/>
          </w:tcPr>
          <w:p>
            <w:pPr>
              <w:spacing w:after="0"/>
              <w:jc w:val="right"/>
            </w:pPr>
            <w:r>
              <w:rPr>
                <w:sz w:val="16"/>
              </w:rPr>
              <w:t>$3,099,270</w:t>
            </w:r>
          </w:p>
        </w:tc>
        <w:tc>
          <w:tcPr>
            <w:tcW w:type="dxa" w:w="1649"/>
          </w:tcPr>
          <w:p>
            <w:pPr>
              <w:spacing w:after="0"/>
              <w:jc w:val="right"/>
            </w:pPr>
          </w:p>
        </w:tc>
        <w:tc>
          <w:tcPr>
            <w:tcW w:type="dxa" w:w="2909"/>
          </w:tcPr>
          <w:p>
            <w:pPr>
              <w:spacing w:after="0"/>
              <w:jc w:val="left"/>
            </w:pPr>
            <w:r>
              <w:rPr>
                <w:sz w:val="16"/>
              </w:rPr>
              <w:t>Storm Events does not record earthquakes.</w:t>
            </w:r>
          </w:p>
        </w:tc>
      </w:tr>
      <w:tr>
        <w:trPr>
          <w:cantSplit/>
        </w:trPr>
        <w:tc>
          <w:tcPr>
            <w:tcW w:type="dxa" w:w="690"/>
          </w:tcPr>
          <w:p>
            <w:pPr>
              <w:spacing w:after="0"/>
              <w:jc w:val="right"/>
            </w:pPr>
            <w:r>
              <w:rPr>
                <w:sz w:val="16"/>
              </w:rPr>
              <w:t>3</w:t>
            </w:r>
          </w:p>
        </w:tc>
        <w:tc>
          <w:tcPr>
            <w:tcW w:type="dxa" w:w="1037"/>
          </w:tcPr>
          <w:p>
            <w:pPr>
              <w:spacing w:after="0"/>
              <w:jc w:val="left"/>
            </w:pPr>
            <w:r>
              <w:rPr>
                <w:sz w:val="16"/>
              </w:rPr>
              <w:t>Hurricane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$2,792,125</w:t>
            </w:r>
          </w:p>
        </w:tc>
        <w:tc>
          <w:tcPr>
            <w:tcW w:type="dxa" w:w="1126"/>
          </w:tcPr>
          <w:p>
            <w:pPr>
              <w:spacing w:after="0"/>
              <w:jc w:val="right"/>
            </w:pPr>
            <w:r>
              <w:rPr>
                <w:sz w:val="16"/>
              </w:rPr>
              <w:t>$88,688</w:t>
            </w:r>
          </w:p>
        </w:tc>
        <w:tc>
          <w:tcPr>
            <w:tcW w:type="dxa" w:w="1544"/>
          </w:tcPr>
          <w:p>
            <w:pPr>
              <w:spacing w:after="0"/>
              <w:jc w:val="right"/>
            </w:pPr>
            <w:r>
              <w:rPr>
                <w:sz w:val="16"/>
              </w:rPr>
              <w:t>$88,541</w:t>
            </w:r>
          </w:p>
        </w:tc>
        <w:tc>
          <w:tcPr>
            <w:tcW w:type="dxa" w:w="1170"/>
          </w:tcPr>
          <w:p>
            <w:pPr>
              <w:spacing w:after="0"/>
              <w:jc w:val="right"/>
            </w:pPr>
            <w:r>
              <w:rPr>
                <w:sz w:val="16"/>
              </w:rPr>
              <w:t>$2,969,354</w:t>
            </w:r>
          </w:p>
        </w:tc>
        <w:tc>
          <w:tcPr>
            <w:tcW w:type="dxa" w:w="1649"/>
          </w:tcPr>
          <w:p>
            <w:pPr>
              <w:spacing w:after="0"/>
              <w:jc w:val="right"/>
            </w:pPr>
            <w:r>
              <w:rPr>
                <w:sz w:val="16"/>
              </w:rPr>
              <w:t>2</w:t>
            </w:r>
          </w:p>
        </w:tc>
        <w:tc>
          <w:tcPr>
            <w:tcW w:type="dxa" w:w="2909"/>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Strong Wind</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126"/>
          </w:tcPr>
          <w:p>
            <w:pPr>
              <w:spacing w:after="0"/>
              <w:jc w:val="right"/>
            </w:pPr>
            <w:r>
              <w:rPr>
                <w:sz w:val="16"/>
              </w:rPr>
              <w:t>$216,487</w:t>
            </w:r>
          </w:p>
        </w:tc>
        <w:tc>
          <w:tcPr>
            <w:tcW w:type="dxa" w:w="1126"/>
          </w:tcPr>
          <w:p>
            <w:pPr>
              <w:spacing w:after="0"/>
              <w:jc w:val="right"/>
            </w:pPr>
            <w:r>
              <w:rPr>
                <w:sz w:val="16"/>
              </w:rPr>
              <w:t>$22,737</w:t>
            </w:r>
          </w:p>
        </w:tc>
        <w:tc>
          <w:tcPr>
            <w:tcW w:type="dxa" w:w="1544"/>
          </w:tcPr>
          <w:p>
            <w:pPr>
              <w:spacing w:after="0"/>
              <w:jc w:val="right"/>
            </w:pPr>
            <w:r>
              <w:rPr>
                <w:sz w:val="16"/>
              </w:rPr>
              <w:t>$1,924,745</w:t>
            </w:r>
          </w:p>
        </w:tc>
        <w:tc>
          <w:tcPr>
            <w:tcW w:type="dxa" w:w="1170"/>
          </w:tcPr>
          <w:p>
            <w:pPr>
              <w:spacing w:after="0"/>
              <w:jc w:val="right"/>
            </w:pPr>
            <w:r>
              <w:rPr>
                <w:sz w:val="16"/>
              </w:rPr>
              <w:t>$2,163,969</w:t>
            </w:r>
          </w:p>
        </w:tc>
        <w:tc>
          <w:tcPr>
            <w:tcW w:type="dxa" w:w="1649"/>
          </w:tcPr>
          <w:p>
            <w:pPr>
              <w:spacing w:after="0"/>
              <w:jc w:val="right"/>
            </w:pPr>
            <w:r>
              <w:rPr>
                <w:sz w:val="16"/>
              </w:rPr>
              <w:t>521</w:t>
            </w:r>
          </w:p>
        </w:tc>
        <w:tc>
          <w:tcPr>
            <w:tcW w:type="dxa" w:w="2909"/>
          </w:tcPr>
          <w:p>
            <w:pPr>
              <w:spacing w:after="0"/>
              <w:jc w:val="left"/>
            </w:pPr>
            <w:r>
              <w:rPr>
                <w:sz w:val="16"/>
              </w:rPr>
              <w:t>Includes 25 High Wind and 14 Strong Wind records (NOAA non-thunderstorm wind types, outside NRI's Strong Wind definition).</w:t>
            </w: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$880,475</w:t>
            </w:r>
          </w:p>
        </w:tc>
        <w:tc>
          <w:tcPr>
            <w:tcW w:type="dxa" w:w="1126"/>
          </w:tcPr>
          <w:p>
            <w:pPr>
              <w:spacing w:after="0"/>
              <w:jc w:val="right"/>
            </w:pPr>
            <w:r>
              <w:rPr>
                <w:sz w:val="16"/>
              </w:rPr>
              <w:t>$501</w:t>
            </w:r>
          </w:p>
        </w:tc>
        <w:tc>
          <w:tcPr>
            <w:tcW w:type="dxa" w:w="1544"/>
          </w:tcPr>
          <w:p>
            <w:pPr>
              <w:spacing w:after="0"/>
              <w:jc w:val="right"/>
            </w:pPr>
            <w:r>
              <w:rPr>
                <w:sz w:val="16"/>
              </w:rPr>
              <w:t>$519,196</w:t>
            </w:r>
          </w:p>
        </w:tc>
        <w:tc>
          <w:tcPr>
            <w:tcW w:type="dxa" w:w="1170"/>
          </w:tcPr>
          <w:p>
            <w:pPr>
              <w:spacing w:after="0"/>
              <w:jc w:val="right"/>
            </w:pPr>
            <w:r>
              <w:rPr>
                <w:sz w:val="16"/>
              </w:rPr>
              <w:t>$1,400,171</w:t>
            </w:r>
          </w:p>
        </w:tc>
        <w:tc>
          <w:tcPr>
            <w:tcW w:type="dxa" w:w="1649"/>
          </w:tcPr>
          <w:p>
            <w:pPr>
              <w:spacing w:after="0"/>
              <w:jc w:val="right"/>
            </w:pPr>
            <w:r>
              <w:rPr>
                <w:sz w:val="16"/>
              </w:rPr>
              <w:t>8</w:t>
            </w:r>
          </w:p>
        </w:tc>
        <w:tc>
          <w:tcPr>
            <w:tcW w:type="dxa" w:w="2909"/>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Heat Wave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$85</w:t>
            </w:r>
          </w:p>
        </w:tc>
        <w:tc>
          <w:tcPr>
            <w:tcW w:type="dxa" w:w="1126"/>
          </w:tcPr>
          <w:p>
            <w:pPr>
              <w:spacing w:after="0"/>
              <w:jc w:val="right"/>
            </w:pPr>
            <w:r>
              <w:rPr>
                <w:sz w:val="16"/>
              </w:rPr>
              <w:t>$14</w:t>
            </w:r>
          </w:p>
        </w:tc>
        <w:tc>
          <w:tcPr>
            <w:tcW w:type="dxa" w:w="1544"/>
          </w:tcPr>
          <w:p>
            <w:pPr>
              <w:spacing w:after="0"/>
              <w:jc w:val="right"/>
            </w:pPr>
            <w:r>
              <w:rPr>
                <w:sz w:val="16"/>
              </w:rPr>
              <w:t>$917,003</w:t>
            </w:r>
          </w:p>
        </w:tc>
        <w:tc>
          <w:tcPr>
            <w:tcW w:type="dxa" w:w="1170"/>
          </w:tcPr>
          <w:p>
            <w:pPr>
              <w:spacing w:after="0"/>
              <w:jc w:val="right"/>
            </w:pPr>
            <w:r>
              <w:rPr>
                <w:sz w:val="16"/>
              </w:rPr>
              <w:t>$917,102</w:t>
            </w:r>
          </w:p>
        </w:tc>
        <w:tc>
          <w:tcPr>
            <w:tcW w:type="dxa" w:w="1649"/>
          </w:tcPr>
          <w:p>
            <w:pPr>
              <w:spacing w:after="0"/>
              <w:jc w:val="right"/>
            </w:pPr>
            <w:r>
              <w:rPr>
                <w:sz w:val="16"/>
              </w:rPr>
              <w:t>42</w:t>
            </w:r>
          </w:p>
        </w:tc>
        <w:tc>
          <w:tcPr>
            <w:tcW w:type="dxa" w:w="2909"/>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Drought</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$874,710</w:t>
            </w:r>
          </w:p>
        </w:tc>
        <w:tc>
          <w:tcPr>
            <w:tcW w:type="dxa" w:w="1544"/>
          </w:tcPr>
          <w:p>
            <w:pPr>
              <w:spacing w:after="0"/>
              <w:jc w:val="right"/>
            </w:pPr>
            <w:r>
              <w:rPr>
                <w:sz w:val="16"/>
              </w:rPr>
              <w:t>n/a</w:t>
            </w:r>
          </w:p>
        </w:tc>
        <w:tc>
          <w:tcPr>
            <w:tcW w:type="dxa" w:w="1170"/>
          </w:tcPr>
          <w:p>
            <w:pPr>
              <w:spacing w:after="0"/>
              <w:jc w:val="right"/>
            </w:pPr>
            <w:r>
              <w:rPr>
                <w:sz w:val="16"/>
              </w:rPr>
              <w:t>$874,710</w:t>
            </w:r>
          </w:p>
        </w:tc>
        <w:tc>
          <w:tcPr>
            <w:tcW w:type="dxa" w:w="1649"/>
          </w:tcPr>
          <w:p>
            <w:pPr>
              <w:spacing w:after="0"/>
              <w:jc w:val="right"/>
            </w:pPr>
            <w:r>
              <w:rPr>
                <w:sz w:val="16"/>
              </w:rPr>
              <w:t>9</w:t>
            </w:r>
          </w:p>
        </w:tc>
        <w:tc>
          <w:tcPr>
            <w:tcW w:type="dxa" w:w="2909"/>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$47,015</w:t>
            </w:r>
          </w:p>
        </w:tc>
        <w:tc>
          <w:tcPr>
            <w:tcW w:type="dxa" w:w="1126"/>
          </w:tcPr>
          <w:p>
            <w:pPr>
              <w:spacing w:after="0"/>
              <w:jc w:val="right"/>
            </w:pPr>
            <w:r>
              <w:rPr>
                <w:sz w:val="16"/>
              </w:rPr>
              <w:t>n/a</w:t>
            </w:r>
          </w:p>
        </w:tc>
        <w:tc>
          <w:tcPr>
            <w:tcW w:type="dxa" w:w="1544"/>
          </w:tcPr>
          <w:p>
            <w:pPr>
              <w:spacing w:after="0"/>
              <w:jc w:val="right"/>
            </w:pPr>
            <w:r>
              <w:rPr>
                <w:sz w:val="16"/>
              </w:rPr>
              <w:t>$636,474</w:t>
            </w:r>
          </w:p>
        </w:tc>
        <w:tc>
          <w:tcPr>
            <w:tcW w:type="dxa" w:w="1170"/>
          </w:tcPr>
          <w:p>
            <w:pPr>
              <w:spacing w:after="0"/>
              <w:jc w:val="right"/>
            </w:pPr>
            <w:r>
              <w:rPr>
                <w:sz w:val="16"/>
              </w:rPr>
              <w:t>$683,490</w:t>
            </w:r>
          </w:p>
        </w:tc>
        <w:tc>
          <w:tcPr>
            <w:tcW w:type="dxa" w:w="1649"/>
          </w:tcPr>
          <w:p>
            <w:pPr>
              <w:spacing w:after="0"/>
              <w:jc w:val="right"/>
            </w:pPr>
            <w:r>
              <w:rPr>
                <w:sz w:val="16"/>
              </w:rPr>
              <w:t>10</w:t>
            </w:r>
          </w:p>
        </w:tc>
        <w:tc>
          <w:tcPr>
            <w:tcW w:type="dxa" w:w="2909"/>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$141,170</w:t>
            </w:r>
          </w:p>
        </w:tc>
        <w:tc>
          <w:tcPr>
            <w:tcW w:type="dxa" w:w="1126"/>
          </w:tcPr>
          <w:p>
            <w:pPr>
              <w:spacing w:after="0"/>
              <w:jc w:val="right"/>
            </w:pPr>
            <w:r>
              <w:rPr>
                <w:sz w:val="16"/>
              </w:rPr>
              <w:t>$2,410</w:t>
            </w:r>
          </w:p>
        </w:tc>
        <w:tc>
          <w:tcPr>
            <w:tcW w:type="dxa" w:w="1544"/>
          </w:tcPr>
          <w:p>
            <w:pPr>
              <w:spacing w:after="0"/>
              <w:jc w:val="right"/>
            </w:pPr>
            <w:r>
              <w:rPr>
                <w:sz w:val="16"/>
              </w:rPr>
              <w:t>$116,583</w:t>
            </w:r>
          </w:p>
        </w:tc>
        <w:tc>
          <w:tcPr>
            <w:tcW w:type="dxa" w:w="1170"/>
          </w:tcPr>
          <w:p>
            <w:pPr>
              <w:spacing w:after="0"/>
              <w:jc w:val="right"/>
            </w:pPr>
            <w:r>
              <w:rPr>
                <w:sz w:val="16"/>
              </w:rPr>
              <w:t>$260,163</w:t>
            </w:r>
          </w:p>
        </w:tc>
        <w:tc>
          <w:tcPr>
            <w:tcW w:type="dxa" w:w="1649"/>
          </w:tcPr>
          <w:p>
            <w:pPr>
              <w:spacing w:after="0"/>
              <w:jc w:val="right"/>
            </w:pPr>
            <w:r>
              <w:rPr>
                <w:sz w:val="16"/>
              </w:rPr>
              <w:t>75</w:t>
            </w:r>
          </w:p>
        </w:tc>
        <w:tc>
          <w:tcPr>
            <w:tcW w:type="dxa" w:w="2909"/>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$93,745</w:t>
            </w:r>
          </w:p>
        </w:tc>
        <w:tc>
          <w:tcPr>
            <w:tcW w:type="dxa" w:w="1126"/>
          </w:tcPr>
          <w:p>
            <w:pPr>
              <w:spacing w:after="0"/>
              <w:jc w:val="right"/>
            </w:pPr>
            <w:r>
              <w:rPr>
                <w:sz w:val="16"/>
              </w:rPr>
              <w:t>$19</w:t>
            </w:r>
          </w:p>
        </w:tc>
        <w:tc>
          <w:tcPr>
            <w:tcW w:type="dxa" w:w="1544"/>
          </w:tcPr>
          <w:p>
            <w:pPr>
              <w:spacing w:after="0"/>
              <w:jc w:val="right"/>
            </w:pPr>
            <w:r>
              <w:rPr>
                <w:sz w:val="16"/>
              </w:rPr>
              <w:t>$42,515</w:t>
            </w:r>
          </w:p>
        </w:tc>
        <w:tc>
          <w:tcPr>
            <w:tcW w:type="dxa" w:w="1170"/>
          </w:tcPr>
          <w:p>
            <w:pPr>
              <w:spacing w:after="0"/>
              <w:jc w:val="right"/>
            </w:pPr>
            <w:r>
              <w:rPr>
                <w:sz w:val="16"/>
              </w:rPr>
              <w:t>$136,278</w:t>
            </w:r>
          </w:p>
        </w:tc>
        <w:tc>
          <w:tcPr>
            <w:tcW w:type="dxa" w:w="1649"/>
          </w:tcPr>
          <w:p>
            <w:pPr>
              <w:spacing w:after="0"/>
              <w:jc w:val="right"/>
            </w:pPr>
            <w:r>
              <w:rPr>
                <w:sz w:val="16"/>
              </w:rPr>
              <w:t>209</w:t>
            </w:r>
          </w:p>
        </w:tc>
        <w:tc>
          <w:tcPr>
            <w:tcW w:type="dxa" w:w="2909"/>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$103,026</w:t>
            </w:r>
          </w:p>
        </w:tc>
        <w:tc>
          <w:tcPr>
            <w:tcW w:type="dxa" w:w="1126"/>
          </w:tcPr>
          <w:p>
            <w:pPr>
              <w:spacing w:after="0"/>
              <w:jc w:val="right"/>
            </w:pPr>
            <w:r>
              <w:rPr>
                <w:sz w:val="16"/>
              </w:rPr>
              <w:t>$44</w:t>
            </w:r>
          </w:p>
        </w:tc>
        <w:tc>
          <w:tcPr>
            <w:tcW w:type="dxa" w:w="1544"/>
          </w:tcPr>
          <w:p>
            <w:pPr>
              <w:spacing w:after="0"/>
              <w:jc w:val="right"/>
            </w:pPr>
            <w:r>
              <w:rPr>
                <w:sz w:val="16"/>
              </w:rPr>
              <w:t>$16,930</w:t>
            </w:r>
          </w:p>
        </w:tc>
        <w:tc>
          <w:tcPr>
            <w:tcW w:type="dxa" w:w="1170"/>
          </w:tcPr>
          <w:p>
            <w:pPr>
              <w:spacing w:after="0"/>
              <w:jc w:val="right"/>
            </w:pPr>
            <w:r>
              <w:rPr>
                <w:sz w:val="16"/>
              </w:rPr>
              <w:t>$119,999</w:t>
            </w:r>
          </w:p>
        </w:tc>
        <w:tc>
          <w:tcPr>
            <w:tcW w:type="dxa" w:w="1649"/>
          </w:tcPr>
          <w:p>
            <w:pPr>
              <w:spacing w:after="0"/>
              <w:jc w:val="right"/>
            </w:pPr>
            <w:r>
              <w:rPr>
                <w:sz w:val="16"/>
              </w:rPr>
              <w:t>2</w:t>
            </w:r>
          </w:p>
        </w:tc>
        <w:tc>
          <w:tcPr>
            <w:tcW w:type="dxa" w:w="2909"/>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$108,972</w:t>
            </w:r>
          </w:p>
        </w:tc>
        <w:tc>
          <w:tcPr>
            <w:tcW w:type="dxa" w:w="1126"/>
          </w:tcPr>
          <w:p>
            <w:pPr>
              <w:spacing w:after="0"/>
              <w:jc w:val="right"/>
            </w:pPr>
            <w:r>
              <w:rPr>
                <w:sz w:val="16"/>
              </w:rPr>
              <w:t>n/a</w:t>
            </w:r>
          </w:p>
        </w:tc>
        <w:tc>
          <w:tcPr>
            <w:tcW w:type="dxa" w:w="1544"/>
          </w:tcPr>
          <w:p>
            <w:pPr>
              <w:spacing w:after="0"/>
              <w:jc w:val="right"/>
            </w:pPr>
            <w:r>
              <w:rPr>
                <w:sz w:val="16"/>
              </w:rPr>
              <w:t>$1,233</w:t>
            </w:r>
          </w:p>
        </w:tc>
        <w:tc>
          <w:tcPr>
            <w:tcW w:type="dxa" w:w="1170"/>
          </w:tcPr>
          <w:p>
            <w:pPr>
              <w:spacing w:after="0"/>
              <w:jc w:val="right"/>
            </w:pPr>
            <w:r>
              <w:rPr>
                <w:sz w:val="16"/>
              </w:rPr>
              <w:t>$110,206</w:t>
            </w:r>
          </w:p>
        </w:tc>
        <w:tc>
          <w:tcPr>
            <w:tcW w:type="dxa" w:w="1649"/>
          </w:tcPr>
          <w:p>
            <w:pPr>
              <w:spacing w:after="0"/>
              <w:jc w:val="right"/>
            </w:pPr>
            <w:r>
              <w:rPr>
                <w:sz w:val="16"/>
              </w:rPr>
              <w:t>7</w:t>
            </w:r>
          </w:p>
        </w:tc>
        <w:tc>
          <w:tcPr>
            <w:tcW w:type="dxa" w:w="2909"/>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Cold Wave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$54,264</w:t>
            </w:r>
          </w:p>
        </w:tc>
        <w:tc>
          <w:tcPr>
            <w:tcW w:type="dxa" w:w="1126"/>
          </w:tcPr>
          <w:p>
            <w:pPr>
              <w:spacing w:after="0"/>
              <w:jc w:val="right"/>
            </w:pPr>
            <w:r>
              <w:rPr>
                <w:sz w:val="16"/>
              </w:rPr>
              <w:t>$8,364</w:t>
            </w:r>
          </w:p>
        </w:tc>
        <w:tc>
          <w:tcPr>
            <w:tcW w:type="dxa" w:w="1544"/>
          </w:tcPr>
          <w:p>
            <w:pPr>
              <w:spacing w:after="0"/>
              <w:jc w:val="right"/>
            </w:pPr>
            <w:r>
              <w:rPr>
                <w:sz w:val="16"/>
              </w:rPr>
              <w:t>$33,771</w:t>
            </w:r>
          </w:p>
        </w:tc>
        <w:tc>
          <w:tcPr>
            <w:tcW w:type="dxa" w:w="1170"/>
          </w:tcPr>
          <w:p>
            <w:pPr>
              <w:spacing w:after="0"/>
              <w:jc w:val="right"/>
            </w:pPr>
            <w:r>
              <w:rPr>
                <w:sz w:val="16"/>
              </w:rPr>
              <w:t>$96,398</w:t>
            </w:r>
          </w:p>
        </w:tc>
        <w:tc>
          <w:tcPr>
            <w:tcW w:type="dxa" w:w="1649"/>
          </w:tcPr>
          <w:p>
            <w:pPr>
              <w:spacing w:after="0"/>
              <w:jc w:val="right"/>
            </w:pPr>
            <w:r>
              <w:rPr>
                <w:sz w:val="16"/>
              </w:rPr>
              <w:t>81</w:t>
            </w:r>
          </w:p>
        </w:tc>
        <w:tc>
          <w:tcPr>
            <w:tcW w:type="dxa" w:w="2909"/>
          </w:tcPr>
          <w:p>
            <w:pPr>
              <w:spacing w:after="0"/>
              <w:jc w:val="left"/>
            </w:pPr>
            <w:r>
              <w:rPr>
                <w:sz w:val="16"/>
              </w:rPr>
              <w:t>Includes 44 Frost/Freeze records (outside NRI's Cold Wave definition; counted in this table and in B1-d, not in the B1-e descriptor).</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$23,479</w:t>
            </w:r>
          </w:p>
        </w:tc>
        <w:tc>
          <w:tcPr>
            <w:tcW w:type="dxa" w:w="1126"/>
          </w:tcPr>
          <w:p>
            <w:pPr>
              <w:spacing w:after="0"/>
              <w:jc w:val="right"/>
            </w:pPr>
            <w:r>
              <w:rPr>
                <w:sz w:val="16"/>
              </w:rPr>
              <w:t>n/a</w:t>
            </w:r>
          </w:p>
        </w:tc>
        <w:tc>
          <w:tcPr>
            <w:tcW w:type="dxa" w:w="1544"/>
          </w:tcPr>
          <w:p>
            <w:pPr>
              <w:spacing w:after="0"/>
              <w:jc w:val="right"/>
            </w:pPr>
            <w:r>
              <w:rPr>
                <w:sz w:val="16"/>
              </w:rPr>
              <w:t>$3,503</w:t>
            </w:r>
          </w:p>
        </w:tc>
        <w:tc>
          <w:tcPr>
            <w:tcW w:type="dxa" w:w="1170"/>
          </w:tcPr>
          <w:p>
            <w:pPr>
              <w:spacing w:after="0"/>
              <w:jc w:val="right"/>
            </w:pPr>
            <w:r>
              <w:rPr>
                <w:sz w:val="16"/>
              </w:rPr>
              <w:t>$26,981</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Avalanche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44"/>
          </w:tcPr>
          <w:p>
            <w:pPr>
              <w:spacing w:after="0"/>
              <w:jc w:val="right"/>
            </w:pPr>
            <w:r>
              <w:rPr>
                <w:sz w:val="16"/>
              </w:rPr>
              <w:t>$551</w:t>
            </w:r>
          </w:p>
        </w:tc>
        <w:tc>
          <w:tcPr>
            <w:tcW w:type="dxa" w:w="1170"/>
          </w:tcPr>
          <w:p>
            <w:pPr>
              <w:spacing w:after="0"/>
              <w:jc w:val="right"/>
            </w:pPr>
            <w:r>
              <w:rPr>
                <w:sz w:val="16"/>
              </w:rPr>
              <w:t>$551</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Avalanche</w:t>
            </w:r>
          </w:p>
        </w:tc>
        <w:tc>
          <w:tcPr>
            <w:tcW w:type="dxa" w:w="10994"/>
          </w:tcPr>
          <w:p>
            <w:pPr>
              <w:spacing w:after="0"/>
              <w:jc w:val="left"/>
            </w:pPr>
            <w:r>
              <w:rPr>
                <w:sz w:val="16"/>
              </w:rPr>
              <w:t>tract 101 (Very Low, 40.8); tract 114 (Very Low, 39.2); tract 112.01 (Very Low, 39.1)</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109.04 (Relatively Moderate, 88.3); tract 107.02 (Relatively Moderate, 80.8); tract 105.02 (Relatively Moderate, 78.6)</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110 (Relatively Moderate, 85.5); tract 107.02 (Relatively Moderate, 84.4); tract 101 (Relatively Moderate, 81.8)</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101 (Relatively Moderate, 98.1); tract 112.01 (Relatively Moderate, 96.9); tract 110 (Relatively Low, 95.3)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110 (Relatively Moderate, 62.3); tract 107.02 (Relatively Moderate, 57.3); tract 104.01 (Relatively Moderate, 55.2)</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101 (Relatively Moderate, 88.8); tract 110 (Relatively Low, 88.1); tract 111.03 (Relatively Low, 86.6)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59"/>
        <w:gridCol w:w="1769"/>
        <w:gridCol w:w="1944"/>
        <w:gridCol w:w="1733"/>
        <w:gridCol w:w="1489"/>
        <w:gridCol w:w="1578"/>
        <w:gridCol w:w="1903"/>
      </w:tblGrid>
      <w:tr>
        <w:trPr>
          <w:cantSplit/>
          <w:tblHeader/>
        </w:trPr>
        <w:tc>
          <w:tcPr>
            <w:tcW w:type="dxa" w:w="1836"/>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4"/>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489"/>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jurisdictions</w:t>
            </w:r>
          </w:p>
        </w:tc>
        <w:tc>
          <w:tcPr>
            <w:tcW w:type="dxa" w:w="1903"/>
            <w:shd w:val="clear" w:color="auto" w:fill="E8E8E8"/>
          </w:tcPr>
          <w:p>
            <w:pPr>
              <w:spacing w:after="0"/>
              <w:jc w:val="left"/>
            </w:pPr>
            <w:r>
              <w:rPr>
                <w:b/>
                <w:sz w:val="16"/>
              </w:rPr>
              <w:t>Note</w:t>
            </w:r>
          </w:p>
        </w:tc>
      </w:tr>
      <w:tr>
        <w:trPr>
          <w:cantSplit/>
        </w:trPr>
        <w:tc>
          <w:tcPr>
            <w:tcW w:type="dxa" w:w="1836"/>
          </w:tcPr>
          <w:p>
            <w:pPr>
              <w:spacing w:after="0"/>
              <w:jc w:val="left"/>
            </w:pPr>
            <w:r>
              <w:rPr>
                <w:sz w:val="16"/>
              </w:rPr>
              <w:t>Avalanche</w:t>
            </w:r>
          </w:p>
        </w:tc>
        <w:tc>
          <w:tcPr>
            <w:tcW w:type="dxa" w:w="1859"/>
          </w:tcPr>
          <w:p>
            <w:pPr>
              <w:spacing w:after="0"/>
              <w:jc w:val="left"/>
            </w:pPr>
            <w:r>
              <w:rPr>
                <w:sz w:val="16"/>
              </w:rPr>
              <w:t>none (count and damage only)</w:t>
            </w:r>
          </w:p>
        </w:tc>
        <w:tc>
          <w:tcPr>
            <w:tcW w:type="dxa" w:w="1769"/>
          </w:tcPr>
          <w:p>
            <w:pPr>
              <w:spacing w:after="0"/>
              <w:jc w:val="right"/>
            </w:pPr>
            <w:r>
              <w:rPr>
                <w:sz w:val="16"/>
              </w:rPr>
              <w:t>0</w:t>
            </w:r>
          </w:p>
        </w:tc>
        <w:tc>
          <w:tcPr>
            <w:tcW w:type="dxa" w:w="1944"/>
          </w:tcPr>
          <w:p>
            <w:pPr>
              <w:spacing w:after="0"/>
              <w:jc w:val="left"/>
            </w:pPr>
          </w:p>
        </w:tc>
        <w:tc>
          <w:tcPr>
            <w:tcW w:type="dxa" w:w="1733"/>
          </w:tcPr>
          <w:p>
            <w:pPr>
              <w:spacing w:after="0"/>
              <w:jc w:val="left"/>
            </w:pPr>
          </w:p>
        </w:tc>
        <w:tc>
          <w:tcPr>
            <w:tcW w:type="dxa" w:w="1489"/>
          </w:tcPr>
          <w:p>
            <w:pPr>
              <w:spacing w:after="0"/>
              <w:jc w:val="left"/>
            </w:pPr>
          </w:p>
        </w:tc>
        <w:tc>
          <w:tcPr>
            <w:tcW w:type="dxa" w:w="1578"/>
          </w:tcPr>
          <w:p>
            <w:pPr>
              <w:spacing w:after="0"/>
              <w:jc w:val="left"/>
            </w:pPr>
          </w:p>
        </w:tc>
        <w:tc>
          <w:tcPr>
            <w:tcW w:type="dxa" w:w="1903"/>
          </w:tcPr>
          <w:p>
            <w:pPr>
              <w:spacing w:after="0"/>
              <w:jc w:val="left"/>
            </w:pPr>
          </w:p>
        </w:tc>
      </w:tr>
      <w:tr>
        <w:trPr>
          <w:cantSplit/>
        </w:trPr>
        <w:tc>
          <w:tcPr>
            <w:tcW w:type="dxa" w:w="1836"/>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69"/>
          </w:tcPr>
          <w:p>
            <w:pPr>
              <w:spacing w:after="0"/>
              <w:jc w:val="right"/>
            </w:pPr>
            <w:r>
              <w:rPr>
                <w:sz w:val="16"/>
              </w:rPr>
              <w:t>37 records, 1998 to 2026 (37 zone-level)</w:t>
            </w:r>
          </w:p>
        </w:tc>
        <w:tc>
          <w:tcPr>
            <w:tcW w:type="dxa" w:w="1944"/>
          </w:tcPr>
          <w:p>
            <w:pPr>
              <w:spacing w:after="0"/>
              <w:jc w:val="left"/>
            </w:pPr>
            <w:r>
              <w:rPr>
                <w:sz w:val="16"/>
              </w:rPr>
              <w:t>1 day to 11 days (median 2 days); 28 with a recorded value</w:t>
            </w:r>
          </w:p>
        </w:tc>
        <w:tc>
          <w:tcPr>
            <w:tcW w:type="dxa" w:w="1733"/>
          </w:tcPr>
          <w:p>
            <w:pPr>
              <w:spacing w:after="0"/>
              <w:jc w:val="left"/>
            </w:pPr>
            <w:r>
              <w:rPr>
                <w:sz w:val="16"/>
              </w:rPr>
              <w:t>11 consecutive days, 2026-01-23 to 2026-02-02, zone-level</w:t>
            </w:r>
          </w:p>
        </w:tc>
        <w:tc>
          <w:tcPr>
            <w:tcW w:type="dxa" w:w="1489"/>
          </w:tcPr>
          <w:p>
            <w:pPr>
              <w:spacing w:after="0"/>
              <w:jc w:val="left"/>
            </w:pPr>
            <w:r>
              <w:rPr>
                <w:sz w:val="16"/>
              </w:rPr>
              <w:t>Cold/Wind Chill, 1998-03-11, property not reported; $5,000 crops (zone total, 1998 dollars)</w:t>
            </w:r>
          </w:p>
        </w:tc>
        <w:tc>
          <w:tcPr>
            <w:tcW w:type="dxa" w:w="1578"/>
          </w:tcPr>
          <w:p>
            <w:pPr>
              <w:spacing w:after="0"/>
              <w:jc w:val="left"/>
            </w:pPr>
            <w:r>
              <w:rPr>
                <w:sz w:val="16"/>
              </w:rPr>
              <w:t>Countywide (zone-level records).</w:t>
            </w:r>
          </w:p>
        </w:tc>
        <w:tc>
          <w:tcPr>
            <w:tcW w:type="dxa" w:w="1903"/>
          </w:tcPr>
          <w:p>
            <w:pPr>
              <w:spacing w:after="0"/>
              <w:jc w:val="left"/>
            </w:pPr>
          </w:p>
        </w:tc>
      </w:tr>
      <w:tr>
        <w:trPr>
          <w:cantSplit/>
        </w:trPr>
        <w:tc>
          <w:tcPr>
            <w:tcW w:type="dxa" w:w="1836"/>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69"/>
          </w:tcPr>
          <w:p>
            <w:pPr>
              <w:spacing w:after="0"/>
              <w:jc w:val="right"/>
            </w:pPr>
            <w:r>
              <w:rPr>
                <w:sz w:val="16"/>
              </w:rPr>
              <w:t>44 records, 1997 to 2021 (44 zone-level)</w:t>
            </w:r>
          </w:p>
        </w:tc>
        <w:tc>
          <w:tcPr>
            <w:tcW w:type="dxa" w:w="1944"/>
          </w:tcPr>
          <w:p>
            <w:pPr>
              <w:spacing w:after="0"/>
              <w:jc w:val="left"/>
            </w:pPr>
          </w:p>
        </w:tc>
        <w:tc>
          <w:tcPr>
            <w:tcW w:type="dxa" w:w="1733"/>
          </w:tcPr>
          <w:p>
            <w:pPr>
              <w:spacing w:after="0"/>
              <w:jc w:val="left"/>
            </w:pPr>
            <w:r>
              <w:rPr>
                <w:sz w:val="16"/>
              </w:rPr>
              <w:t>Frost/Freeze, 1997-04-10, $1,500,000 crop damage (1997 dollars); NWS zone VAZ037</w:t>
            </w:r>
          </w:p>
        </w:tc>
        <w:tc>
          <w:tcPr>
            <w:tcW w:type="dxa" w:w="1489"/>
          </w:tcPr>
          <w:p>
            <w:pPr>
              <w:spacing w:after="0"/>
              <w:jc w:val="left"/>
            </w:pPr>
          </w:p>
        </w:tc>
        <w:tc>
          <w:tcPr>
            <w:tcW w:type="dxa" w:w="1578"/>
          </w:tcPr>
          <w:p>
            <w:pPr>
              <w:spacing w:after="0"/>
              <w:jc w:val="left"/>
            </w:pPr>
            <w:r>
              <w:rPr>
                <w:sz w:val="16"/>
              </w:rPr>
              <w:t>Countywide (zone-level records).</w:t>
            </w:r>
          </w:p>
        </w:tc>
        <w:tc>
          <w:tcPr>
            <w:tcW w:type="dxa" w:w="1903"/>
          </w:tcPr>
          <w:p>
            <w:pPr>
              <w:spacing w:after="0"/>
              <w:jc w:val="left"/>
            </w:pPr>
          </w:p>
        </w:tc>
      </w:tr>
      <w:tr>
        <w:trPr>
          <w:cantSplit/>
        </w:trPr>
        <w:tc>
          <w:tcPr>
            <w:tcW w:type="dxa" w:w="1836"/>
          </w:tcPr>
          <w:p>
            <w:pPr>
              <w:spacing w:after="0"/>
              <w:jc w:val="left"/>
            </w:pPr>
            <w:r>
              <w:rPr>
                <w:sz w:val="16"/>
              </w:rPr>
              <w:t>Drought</w:t>
            </w:r>
          </w:p>
        </w:tc>
        <w:tc>
          <w:tcPr>
            <w:tcW w:type="dxa" w:w="1859"/>
          </w:tcPr>
          <w:p>
            <w:pPr>
              <w:spacing w:after="0"/>
              <w:jc w:val="left"/>
            </w:pPr>
            <w:r>
              <w:rPr>
                <w:sz w:val="16"/>
              </w:rPr>
              <w:t>U.S. Drought Monitor scale (D0 to D4)</w:t>
            </w:r>
          </w:p>
        </w:tc>
        <w:tc>
          <w:tcPr>
            <w:tcW w:type="dxa" w:w="1769"/>
          </w:tcPr>
          <w:p>
            <w:pPr>
              <w:spacing w:after="0"/>
              <w:jc w:val="right"/>
            </w:pPr>
            <w:r>
              <w:rPr>
                <w:sz w:val="16"/>
              </w:rPr>
              <w:t>9 records, 1998 to 2007 (9 zone-level)</w:t>
            </w:r>
          </w:p>
        </w:tc>
        <w:tc>
          <w:tcPr>
            <w:tcW w:type="dxa" w:w="1944"/>
          </w:tcPr>
          <w:p>
            <w:pPr>
              <w:spacing w:after="0"/>
              <w:jc w:val="left"/>
            </w:pPr>
            <w:r>
              <w:rPr>
                <w:sz w:val="16"/>
              </w:rPr>
              <w:t>30 days to 153 days (median 46 days); 4 with a recorded value</w:t>
            </w:r>
          </w:p>
        </w:tc>
        <w:tc>
          <w:tcPr>
            <w:tcW w:type="dxa" w:w="1733"/>
          </w:tcPr>
          <w:p>
            <w:pPr>
              <w:spacing w:after="0"/>
              <w:jc w:val="left"/>
            </w:pPr>
            <w:r>
              <w:rPr>
                <w:sz w:val="16"/>
              </w:rPr>
              <w:t>153 days (5 months), 1999-05-01 to 1999-09-30, a run of 5 consecutive Storm Events drought records, zone-level</w:t>
            </w:r>
          </w:p>
        </w:tc>
        <w:tc>
          <w:tcPr>
            <w:tcW w:type="dxa" w:w="1489"/>
          </w:tcPr>
          <w:p>
            <w:pPr>
              <w:spacing w:after="0"/>
              <w:jc w:val="left"/>
            </w:pPr>
            <w:r>
              <w:rPr>
                <w:sz w:val="16"/>
              </w:rPr>
              <w:t>Drought, 1999-08-01, property not reported; $8,400,000 crops (zone total, 1999 dollars)</w:t>
            </w:r>
          </w:p>
        </w:tc>
        <w:tc>
          <w:tcPr>
            <w:tcW w:type="dxa" w:w="1578"/>
          </w:tcPr>
          <w:p>
            <w:pPr>
              <w:spacing w:after="0"/>
              <w:jc w:val="left"/>
            </w:pPr>
            <w:r>
              <w:rPr>
                <w:sz w:val="16"/>
              </w:rPr>
              <w:t>Countywide (zone-level records).</w:t>
            </w:r>
          </w:p>
        </w:tc>
        <w:tc>
          <w:tcPr>
            <w:tcW w:type="dxa" w:w="19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59"/>
          </w:tcPr>
          <w:p>
            <w:pPr>
              <w:spacing w:after="0"/>
              <w:jc w:val="left"/>
            </w:pPr>
            <w:r>
              <w:rPr>
                <w:sz w:val="16"/>
              </w:rPr>
              <w:t>Modified Mercalli (local data)</w:t>
            </w:r>
          </w:p>
        </w:tc>
        <w:tc>
          <w:tcPr>
            <w:tcW w:type="dxa" w:w="1769"/>
          </w:tcPr>
          <w:p>
            <w:pPr>
              <w:spacing w:after="0"/>
              <w:jc w:val="right"/>
            </w:pPr>
            <w:r>
              <w:rPr>
                <w:sz w:val="16"/>
              </w:rPr>
              <w:t>0</w:t>
            </w:r>
          </w:p>
        </w:tc>
        <w:tc>
          <w:tcPr>
            <w:tcW w:type="dxa" w:w="1944"/>
          </w:tcPr>
          <w:p>
            <w:pPr>
              <w:spacing w:after="0"/>
              <w:jc w:val="left"/>
            </w:pPr>
          </w:p>
        </w:tc>
        <w:tc>
          <w:tcPr>
            <w:tcW w:type="dxa" w:w="1733"/>
          </w:tcPr>
          <w:p>
            <w:pPr>
              <w:spacing w:after="0"/>
              <w:jc w:val="left"/>
            </w:pPr>
          </w:p>
        </w:tc>
        <w:tc>
          <w:tcPr>
            <w:tcW w:type="dxa" w:w="1489"/>
          </w:tcPr>
          <w:p>
            <w:pPr>
              <w:spacing w:after="0"/>
              <w:jc w:val="left"/>
            </w:pPr>
          </w:p>
        </w:tc>
        <w:tc>
          <w:tcPr>
            <w:tcW w:type="dxa" w:w="1578"/>
          </w:tcPr>
          <w:p>
            <w:pPr>
              <w:spacing w:after="0"/>
              <w:jc w:val="left"/>
            </w:pPr>
          </w:p>
        </w:tc>
        <w:tc>
          <w:tcPr>
            <w:tcW w:type="dxa" w:w="1903"/>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59"/>
          </w:tcPr>
          <w:p>
            <w:pPr>
              <w:spacing w:after="0"/>
              <w:jc w:val="left"/>
            </w:pPr>
            <w:r>
              <w:rPr>
                <w:sz w:val="16"/>
              </w:rPr>
              <w:t>hail size (inches)</w:t>
            </w:r>
          </w:p>
        </w:tc>
        <w:tc>
          <w:tcPr>
            <w:tcW w:type="dxa" w:w="1769"/>
          </w:tcPr>
          <w:p>
            <w:pPr>
              <w:spacing w:after="0"/>
              <w:jc w:val="right"/>
            </w:pPr>
            <w:r>
              <w:rPr>
                <w:sz w:val="16"/>
              </w:rPr>
              <w:t>82 records, 1968 to 2025</w:t>
            </w:r>
          </w:p>
        </w:tc>
        <w:tc>
          <w:tcPr>
            <w:tcW w:type="dxa" w:w="1944"/>
          </w:tcPr>
          <w:p>
            <w:pPr>
              <w:spacing w:after="0"/>
              <w:jc w:val="left"/>
            </w:pPr>
            <w:r>
              <w:rPr>
                <w:sz w:val="16"/>
              </w:rPr>
              <w:t>0.75 in to 4.5 in (median 1 in); 82 with a recorded value</w:t>
            </w:r>
          </w:p>
        </w:tc>
        <w:tc>
          <w:tcPr>
            <w:tcW w:type="dxa" w:w="1733"/>
          </w:tcPr>
          <w:p>
            <w:pPr>
              <w:spacing w:after="0"/>
              <w:jc w:val="left"/>
            </w:pPr>
            <w:r>
              <w:rPr>
                <w:sz w:val="16"/>
              </w:rPr>
              <w:t>4.5 in hail, 2002-06-04</w:t>
            </w:r>
          </w:p>
        </w:tc>
        <w:tc>
          <w:tcPr>
            <w:tcW w:type="dxa" w:w="1489"/>
          </w:tcPr>
          <w:p>
            <w:pPr>
              <w:spacing w:after="0"/>
              <w:jc w:val="left"/>
            </w:pPr>
            <w:r>
              <w:rPr>
                <w:sz w:val="16"/>
              </w:rPr>
              <w:t>Hail, 1998-06-16, $7,000 property; $10,000 crops (1998 dollars)</w:t>
            </w:r>
          </w:p>
        </w:tc>
        <w:tc>
          <w:tcPr>
            <w:tcW w:type="dxa" w:w="1578"/>
          </w:tcPr>
          <w:p>
            <w:pPr>
              <w:spacing w:after="0"/>
              <w:jc w:val="left"/>
            </w:pPr>
            <w:r>
              <w:rPr>
                <w:sz w:val="16"/>
              </w:rPr>
              <w:t>Event records naming jurisdictions in the plan: Scottsville town (10 records).</w:t>
            </w:r>
          </w:p>
        </w:tc>
        <w:tc>
          <w:tcPr>
            <w:tcW w:type="dxa" w:w="1903"/>
          </w:tcPr>
          <w:p>
            <w:pPr>
              <w:spacing w:after="0"/>
              <w:jc w:val="left"/>
            </w:pPr>
          </w:p>
        </w:tc>
      </w:tr>
      <w:tr>
        <w:trPr>
          <w:cantSplit/>
        </w:trPr>
        <w:tc>
          <w:tcPr>
            <w:tcW w:type="dxa" w:w="1836"/>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69"/>
          </w:tcPr>
          <w:p>
            <w:pPr>
              <w:spacing w:after="0"/>
              <w:jc w:val="right"/>
            </w:pPr>
            <w:r>
              <w:rPr>
                <w:sz w:val="16"/>
              </w:rPr>
              <w:t>42 records, 1996 to 2021 (42 zone-level)</w:t>
            </w:r>
          </w:p>
        </w:tc>
        <w:tc>
          <w:tcPr>
            <w:tcW w:type="dxa" w:w="1944"/>
          </w:tcPr>
          <w:p>
            <w:pPr>
              <w:spacing w:after="0"/>
              <w:jc w:val="left"/>
            </w:pPr>
            <w:r>
              <w:rPr>
                <w:sz w:val="16"/>
              </w:rPr>
              <w:t>1 day to 8 days (median 2 days); 33 with a recorded value</w:t>
            </w:r>
          </w:p>
        </w:tc>
        <w:tc>
          <w:tcPr>
            <w:tcW w:type="dxa" w:w="1733"/>
          </w:tcPr>
          <w:p>
            <w:pPr>
              <w:spacing w:after="0"/>
              <w:jc w:val="left"/>
            </w:pPr>
            <w:r>
              <w:rPr>
                <w:sz w:val="16"/>
              </w:rPr>
              <w:t>8 consecutive days, 2002-08-12 to 2002-08-19, zone-level</w:t>
            </w:r>
          </w:p>
        </w:tc>
        <w:tc>
          <w:tcPr>
            <w:tcW w:type="dxa" w:w="1489"/>
          </w:tcPr>
          <w:p>
            <w:pPr>
              <w:spacing w:after="0"/>
              <w:jc w:val="left"/>
            </w:pPr>
          </w:p>
        </w:tc>
        <w:tc>
          <w:tcPr>
            <w:tcW w:type="dxa" w:w="1578"/>
          </w:tcPr>
          <w:p>
            <w:pPr>
              <w:spacing w:after="0"/>
              <w:jc w:val="left"/>
            </w:pPr>
            <w:r>
              <w:rPr>
                <w:sz w:val="16"/>
              </w:rPr>
              <w:t>Countywide (zone-level records).</w:t>
            </w:r>
          </w:p>
        </w:tc>
        <w:tc>
          <w:tcPr>
            <w:tcW w:type="dxa" w:w="1903"/>
          </w:tcPr>
          <w:p>
            <w:pPr>
              <w:spacing w:after="0"/>
              <w:jc w:val="left"/>
            </w:pPr>
            <w:r>
              <w:rPr>
                <w:sz w:val="16"/>
              </w:rPr>
              <w:t>Heat records from November to March (unseasonable warmth, not a heat wave) are counted but not used for the longest run.</w:t>
            </w:r>
          </w:p>
        </w:tc>
      </w:tr>
      <w:tr>
        <w:trPr>
          <w:cantSplit/>
        </w:trPr>
        <w:tc>
          <w:tcPr>
            <w:tcW w:type="dxa" w:w="1836"/>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69"/>
          </w:tcPr>
          <w:p>
            <w:pPr>
              <w:spacing w:after="0"/>
              <w:jc w:val="right"/>
            </w:pPr>
            <w:r>
              <w:rPr>
                <w:sz w:val="16"/>
              </w:rPr>
              <w:t>2 records, 2008 to 2011 (2 zone-level)</w:t>
            </w:r>
          </w:p>
        </w:tc>
        <w:tc>
          <w:tcPr>
            <w:tcW w:type="dxa" w:w="1944"/>
          </w:tcPr>
          <w:p>
            <w:pPr>
              <w:spacing w:after="0"/>
              <w:jc w:val="left"/>
            </w:pPr>
          </w:p>
        </w:tc>
        <w:tc>
          <w:tcPr>
            <w:tcW w:type="dxa" w:w="1733"/>
          </w:tcPr>
          <w:p>
            <w:pPr>
              <w:spacing w:after="0"/>
              <w:jc w:val="left"/>
            </w:pPr>
            <w:r>
              <w:rPr>
                <w:sz w:val="16"/>
              </w:rPr>
              <w:t>Strongest recorded: Tropical Storm record, 2011-08-27, $5,000 property; crops not reported (2011 dollars); NWS zone VAZ037</w:t>
            </w:r>
          </w:p>
        </w:tc>
        <w:tc>
          <w:tcPr>
            <w:tcW w:type="dxa" w:w="1489"/>
          </w:tcPr>
          <w:p>
            <w:pPr>
              <w:spacing w:after="0"/>
              <w:jc w:val="left"/>
            </w:pPr>
          </w:p>
        </w:tc>
        <w:tc>
          <w:tcPr>
            <w:tcW w:type="dxa" w:w="1578"/>
          </w:tcPr>
          <w:p>
            <w:pPr>
              <w:spacing w:after="0"/>
              <w:jc w:val="left"/>
            </w:pPr>
            <w:r>
              <w:rPr>
                <w:sz w:val="16"/>
              </w:rPr>
              <w:t>Countywide (zone-level records).</w:t>
            </w:r>
          </w:p>
        </w:tc>
        <w:tc>
          <w:tcPr>
            <w:tcW w:type="dxa" w:w="19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59"/>
          </w:tcPr>
          <w:p>
            <w:pPr>
              <w:spacing w:after="0"/>
              <w:jc w:val="left"/>
            </w:pPr>
            <w:r>
              <w:rPr>
                <w:sz w:val="16"/>
              </w:rPr>
              <w:t>Sperry-Piltz ice scale (local data)</w:t>
            </w:r>
          </w:p>
        </w:tc>
        <w:tc>
          <w:tcPr>
            <w:tcW w:type="dxa" w:w="1769"/>
          </w:tcPr>
          <w:p>
            <w:pPr>
              <w:spacing w:after="0"/>
              <w:jc w:val="right"/>
            </w:pPr>
            <w:r>
              <w:rPr>
                <w:sz w:val="16"/>
              </w:rPr>
              <w:t>7 records, 1998 to 2022 (7 zone-level)</w:t>
            </w:r>
          </w:p>
        </w:tc>
        <w:tc>
          <w:tcPr>
            <w:tcW w:type="dxa" w:w="1944"/>
          </w:tcPr>
          <w:p>
            <w:pPr>
              <w:spacing w:after="0"/>
              <w:jc w:val="left"/>
            </w:pPr>
          </w:p>
        </w:tc>
        <w:tc>
          <w:tcPr>
            <w:tcW w:type="dxa" w:w="1733"/>
          </w:tcPr>
          <w:p>
            <w:pPr>
              <w:spacing w:after="0"/>
              <w:jc w:val="left"/>
            </w:pPr>
            <w:r>
              <w:rPr>
                <w:sz w:val="16"/>
              </w:rPr>
              <w:t>Ice Storm, 1998-02-04, property not reported; $50,000 crops (1998 dollars); NWS zone VAZ037</w:t>
            </w:r>
          </w:p>
        </w:tc>
        <w:tc>
          <w:tcPr>
            <w:tcW w:type="dxa" w:w="1489"/>
          </w:tcPr>
          <w:p>
            <w:pPr>
              <w:spacing w:after="0"/>
              <w:jc w:val="left"/>
            </w:pPr>
          </w:p>
        </w:tc>
        <w:tc>
          <w:tcPr>
            <w:tcW w:type="dxa" w:w="1578"/>
          </w:tcPr>
          <w:p>
            <w:pPr>
              <w:spacing w:after="0"/>
              <w:jc w:val="left"/>
            </w:pPr>
            <w:r>
              <w:rPr>
                <w:sz w:val="16"/>
              </w:rPr>
              <w:t>Countywide (zone-level records).</w:t>
            </w:r>
          </w:p>
        </w:tc>
        <w:tc>
          <w:tcPr>
            <w:tcW w:type="dxa" w:w="1903"/>
          </w:tcPr>
          <w:p>
            <w:pPr>
              <w:spacing w:after="0"/>
              <w:jc w:val="left"/>
            </w:pPr>
          </w:p>
        </w:tc>
      </w:tr>
      <w:tr>
        <w:trPr>
          <w:cantSplit/>
        </w:trPr>
        <w:tc>
          <w:tcPr>
            <w:tcW w:type="dxa" w:w="1836"/>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69"/>
          </w:tcPr>
          <w:p>
            <w:pPr>
              <w:spacing w:after="0"/>
              <w:jc w:val="right"/>
            </w:pPr>
            <w:r>
              <w:rPr>
                <w:sz w:val="16"/>
              </w:rPr>
              <w:t>227 records, 1996 to 2025 (6 zone-level)</w:t>
            </w:r>
          </w:p>
        </w:tc>
        <w:tc>
          <w:tcPr>
            <w:tcW w:type="dxa" w:w="1944"/>
          </w:tcPr>
          <w:p>
            <w:pPr>
              <w:spacing w:after="0"/>
              <w:jc w:val="left"/>
            </w:pPr>
          </w:p>
        </w:tc>
        <w:tc>
          <w:tcPr>
            <w:tcW w:type="dxa" w:w="1733"/>
          </w:tcPr>
          <w:p>
            <w:pPr>
              <w:spacing w:after="0"/>
              <w:jc w:val="left"/>
            </w:pPr>
            <w:r>
              <w:rPr>
                <w:sz w:val="16"/>
              </w:rPr>
              <w:t>Flash Flood, 1996-09-06, $120,000 property; $900,000 crops (1996 dollars)</w:t>
            </w:r>
          </w:p>
        </w:tc>
        <w:tc>
          <w:tcPr>
            <w:tcW w:type="dxa" w:w="1489"/>
          </w:tcPr>
          <w:p>
            <w:pPr>
              <w:spacing w:after="0"/>
              <w:jc w:val="left"/>
            </w:pPr>
          </w:p>
        </w:tc>
        <w:tc>
          <w:tcPr>
            <w:tcW w:type="dxa" w:w="1578"/>
          </w:tcPr>
          <w:p>
            <w:pPr>
              <w:spacing w:after="0"/>
              <w:jc w:val="left"/>
            </w:pPr>
            <w:r>
              <w:rPr>
                <w:sz w:val="16"/>
              </w:rPr>
              <w:t>Event records naming jurisdictions in the plan: Scottsville town (13 records). Zone-level records (6) apply countywide.</w:t>
            </w:r>
          </w:p>
        </w:tc>
        <w:tc>
          <w:tcPr>
            <w:tcW w:type="dxa" w:w="19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59"/>
          </w:tcPr>
          <w:p>
            <w:pPr>
              <w:spacing w:after="0"/>
              <w:jc w:val="left"/>
            </w:pPr>
            <w:r>
              <w:rPr>
                <w:sz w:val="16"/>
              </w:rPr>
              <w:t>none (count and damage only)</w:t>
            </w:r>
          </w:p>
        </w:tc>
        <w:tc>
          <w:tcPr>
            <w:tcW w:type="dxa" w:w="1769"/>
          </w:tcPr>
          <w:p>
            <w:pPr>
              <w:spacing w:after="0"/>
              <w:jc w:val="right"/>
            </w:pPr>
            <w:r>
              <w:rPr>
                <w:sz w:val="16"/>
              </w:rPr>
              <w:t>0</w:t>
            </w:r>
          </w:p>
        </w:tc>
        <w:tc>
          <w:tcPr>
            <w:tcW w:type="dxa" w:w="1944"/>
          </w:tcPr>
          <w:p>
            <w:pPr>
              <w:spacing w:after="0"/>
              <w:jc w:val="left"/>
            </w:pPr>
          </w:p>
        </w:tc>
        <w:tc>
          <w:tcPr>
            <w:tcW w:type="dxa" w:w="1733"/>
          </w:tcPr>
          <w:p>
            <w:pPr>
              <w:spacing w:after="0"/>
              <w:jc w:val="left"/>
            </w:pPr>
          </w:p>
        </w:tc>
        <w:tc>
          <w:tcPr>
            <w:tcW w:type="dxa" w:w="1489"/>
          </w:tcPr>
          <w:p>
            <w:pPr>
              <w:spacing w:after="0"/>
              <w:jc w:val="left"/>
            </w:pPr>
          </w:p>
        </w:tc>
        <w:tc>
          <w:tcPr>
            <w:tcW w:type="dxa" w:w="1578"/>
          </w:tcPr>
          <w:p>
            <w:pPr>
              <w:spacing w:after="0"/>
              <w:jc w:val="left"/>
            </w:pPr>
          </w:p>
        </w:tc>
        <w:tc>
          <w:tcPr>
            <w:tcW w:type="dxa" w:w="1903"/>
          </w:tcPr>
          <w:p>
            <w:pPr>
              <w:spacing w:after="0"/>
              <w:jc w:val="left"/>
            </w:pPr>
          </w:p>
        </w:tc>
      </w:tr>
      <w:tr>
        <w:trPr>
          <w:cantSplit/>
        </w:trPr>
        <w:tc>
          <w:tcPr>
            <w:tcW w:type="dxa" w:w="1836"/>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69"/>
          </w:tcPr>
          <w:p>
            <w:pPr>
              <w:spacing w:after="0"/>
              <w:jc w:val="right"/>
            </w:pPr>
            <w:r>
              <w:rPr>
                <w:sz w:val="16"/>
              </w:rPr>
              <w:t>10 records, 1998 to 2021</w:t>
            </w:r>
          </w:p>
        </w:tc>
        <w:tc>
          <w:tcPr>
            <w:tcW w:type="dxa" w:w="1944"/>
          </w:tcPr>
          <w:p>
            <w:pPr>
              <w:spacing w:after="0"/>
              <w:jc w:val="left"/>
            </w:pPr>
          </w:p>
        </w:tc>
        <w:tc>
          <w:tcPr>
            <w:tcW w:type="dxa" w:w="1733"/>
          </w:tcPr>
          <w:p>
            <w:pPr>
              <w:spacing w:after="0"/>
              <w:jc w:val="left"/>
            </w:pPr>
            <w:r>
              <w:rPr>
                <w:sz w:val="16"/>
              </w:rPr>
              <w:t>Lightning, 2008-06-16, $10,000 property; $0 crops (2008 dollars)</w:t>
            </w:r>
          </w:p>
        </w:tc>
        <w:tc>
          <w:tcPr>
            <w:tcW w:type="dxa" w:w="1489"/>
          </w:tcPr>
          <w:p>
            <w:pPr>
              <w:spacing w:after="0"/>
              <w:jc w:val="left"/>
            </w:pPr>
          </w:p>
        </w:tc>
        <w:tc>
          <w:tcPr>
            <w:tcW w:type="dxa" w:w="1578"/>
          </w:tcPr>
          <w:p>
            <w:pPr>
              <w:spacing w:after="0"/>
              <w:jc w:val="left"/>
            </w:pPr>
            <w:r>
              <w:rPr>
                <w:sz w:val="16"/>
              </w:rPr>
              <w:t>Event records naming jurisdictions in the plan: Scottsville town (1 record).</w:t>
            </w:r>
          </w:p>
        </w:tc>
        <w:tc>
          <w:tcPr>
            <w:tcW w:type="dxa" w:w="1903"/>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69"/>
          </w:tcPr>
          <w:p>
            <w:pPr>
              <w:spacing w:after="0"/>
              <w:jc w:val="right"/>
            </w:pPr>
            <w:r>
              <w:rPr>
                <w:sz w:val="16"/>
              </w:rPr>
              <w:t>39 records, 1996 to 2024 (39 zone-level)</w:t>
            </w:r>
          </w:p>
        </w:tc>
        <w:tc>
          <w:tcPr>
            <w:tcW w:type="dxa" w:w="1944"/>
          </w:tcPr>
          <w:p>
            <w:pPr>
              <w:spacing w:after="0"/>
              <w:jc w:val="left"/>
            </w:pPr>
            <w:r>
              <w:rPr>
                <w:sz w:val="16"/>
              </w:rPr>
              <w:t>30 kt (35 mph) to 70 kt (81 mph) (median 51 kt (59 mph)); 28 with a recorded value</w:t>
            </w:r>
          </w:p>
        </w:tc>
        <w:tc>
          <w:tcPr>
            <w:tcW w:type="dxa" w:w="1733"/>
          </w:tcPr>
          <w:p>
            <w:pPr>
              <w:spacing w:after="0"/>
              <w:jc w:val="left"/>
            </w:pPr>
            <w:r>
              <w:rPr>
                <w:sz w:val="16"/>
              </w:rPr>
              <w:t>70 kt (81 mph) measured gust, High Wind, 2019-02-24; NWS zone VAZ508</w:t>
            </w:r>
          </w:p>
        </w:tc>
        <w:tc>
          <w:tcPr>
            <w:tcW w:type="dxa" w:w="1489"/>
          </w:tcPr>
          <w:p>
            <w:pPr>
              <w:spacing w:after="0"/>
              <w:jc w:val="left"/>
            </w:pPr>
            <w:r>
              <w:rPr>
                <w:sz w:val="16"/>
              </w:rPr>
              <w:t>High Wind, 2003-09-18, $2,000,000 property; $500,000 crops (zone total, 2003 dollars)</w:t>
            </w:r>
          </w:p>
        </w:tc>
        <w:tc>
          <w:tcPr>
            <w:tcW w:type="dxa" w:w="1578"/>
          </w:tcPr>
          <w:p>
            <w:pPr>
              <w:spacing w:after="0"/>
              <w:jc w:val="left"/>
            </w:pPr>
            <w:r>
              <w:rPr>
                <w:sz w:val="16"/>
              </w:rPr>
              <w:t>Countywide (zone-level records).</w:t>
            </w:r>
          </w:p>
        </w:tc>
        <w:tc>
          <w:tcPr>
            <w:tcW w:type="dxa" w:w="1903"/>
          </w:tcPr>
          <w:p>
            <w:pPr>
              <w:spacing w:after="0"/>
              <w:jc w:val="left"/>
            </w:pPr>
          </w:p>
        </w:tc>
      </w:tr>
      <w:tr>
        <w:trPr>
          <w:cantSplit/>
        </w:trPr>
        <w:tc>
          <w:tcPr>
            <w:tcW w:type="dxa" w:w="1836"/>
          </w:tcPr>
          <w:p>
            <w:pPr>
              <w:spacing w:after="0"/>
              <w:jc w:val="left"/>
            </w:pPr>
            <w:r>
              <w:rPr>
                <w:sz w:val="16"/>
              </w:rPr>
              <w:t>Thunderstorm Wind</w:t>
            </w:r>
          </w:p>
        </w:tc>
        <w:tc>
          <w:tcPr>
            <w:tcW w:type="dxa" w:w="1859"/>
          </w:tcPr>
          <w:p>
            <w:pPr>
              <w:spacing w:after="0"/>
              <w:jc w:val="left"/>
            </w:pPr>
            <w:r>
              <w:rPr>
                <w:sz w:val="16"/>
              </w:rPr>
              <w:t>wind speed (kt and mph)</w:t>
            </w:r>
          </w:p>
        </w:tc>
        <w:tc>
          <w:tcPr>
            <w:tcW w:type="dxa" w:w="1769"/>
          </w:tcPr>
          <w:p>
            <w:pPr>
              <w:spacing w:after="0"/>
              <w:jc w:val="right"/>
            </w:pPr>
            <w:r>
              <w:rPr>
                <w:sz w:val="16"/>
              </w:rPr>
              <w:t>514 records, 1956 to 2026</w:t>
            </w:r>
          </w:p>
        </w:tc>
        <w:tc>
          <w:tcPr>
            <w:tcW w:type="dxa" w:w="1944"/>
          </w:tcPr>
          <w:p>
            <w:pPr>
              <w:spacing w:after="0"/>
              <w:jc w:val="left"/>
            </w:pPr>
            <w:r>
              <w:rPr>
                <w:sz w:val="16"/>
              </w:rPr>
              <w:t>39 kt (45 mph) to 70 kt (81 mph) (median 52 kt (60 mph)); 461 with a recorded value</w:t>
            </w:r>
          </w:p>
        </w:tc>
        <w:tc>
          <w:tcPr>
            <w:tcW w:type="dxa" w:w="1733"/>
          </w:tcPr>
          <w:p>
            <w:pPr>
              <w:spacing w:after="0"/>
              <w:jc w:val="left"/>
            </w:pPr>
            <w:r>
              <w:rPr>
                <w:sz w:val="16"/>
              </w:rPr>
              <w:t>70 kt (81 mph) estimated gust, Thunderstorm Wind, 2022-07-25; same speed and measurement basis also recorded on 2012-06-25, 2021-07-28</w:t>
            </w:r>
          </w:p>
        </w:tc>
        <w:tc>
          <w:tcPr>
            <w:tcW w:type="dxa" w:w="1489"/>
          </w:tcPr>
          <w:p>
            <w:pPr>
              <w:spacing w:after="0"/>
              <w:jc w:val="left"/>
            </w:pPr>
            <w:r>
              <w:rPr>
                <w:sz w:val="16"/>
              </w:rPr>
              <w:t>Thunderstorm Wind, 2021-08-14, $300,000 property; crops not reported (2021 dollars)</w:t>
            </w:r>
          </w:p>
        </w:tc>
        <w:tc>
          <w:tcPr>
            <w:tcW w:type="dxa" w:w="1578"/>
          </w:tcPr>
          <w:p>
            <w:pPr>
              <w:spacing w:after="0"/>
              <w:jc w:val="left"/>
            </w:pPr>
            <w:r>
              <w:rPr>
                <w:sz w:val="16"/>
              </w:rPr>
              <w:t>Event records naming jurisdictions in the plan: Scottsville town (24 records).</w:t>
            </w:r>
          </w:p>
        </w:tc>
        <w:tc>
          <w:tcPr>
            <w:tcW w:type="dxa" w:w="1903"/>
          </w:tcPr>
          <w:p>
            <w:pPr>
              <w:spacing w:after="0"/>
              <w:jc w:val="left"/>
            </w:pPr>
          </w:p>
        </w:tc>
      </w:tr>
      <w:tr>
        <w:trPr>
          <w:cantSplit/>
        </w:trPr>
        <w:tc>
          <w:tcPr>
            <w:tcW w:type="dxa" w:w="1836"/>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69"/>
          </w:tcPr>
          <w:p>
            <w:pPr>
              <w:spacing w:after="0"/>
              <w:jc w:val="right"/>
            </w:pPr>
            <w:r>
              <w:rPr>
                <w:sz w:val="16"/>
              </w:rPr>
              <w:t>11 records, 1959 to 2020</w:t>
            </w:r>
          </w:p>
        </w:tc>
        <w:tc>
          <w:tcPr>
            <w:tcW w:type="dxa" w:w="1944"/>
          </w:tcPr>
          <w:p>
            <w:pPr>
              <w:spacing w:after="0"/>
              <w:jc w:val="left"/>
            </w:pPr>
            <w:r>
              <w:rPr>
                <w:sz w:val="16"/>
              </w:rPr>
              <w:t>F/EF0 to F/EF3 (median F/EF1); 11 with a recorded value</w:t>
            </w:r>
          </w:p>
        </w:tc>
        <w:tc>
          <w:tcPr>
            <w:tcW w:type="dxa" w:w="1733"/>
          </w:tcPr>
          <w:p>
            <w:pPr>
              <w:spacing w:after="0"/>
              <w:jc w:val="left"/>
            </w:pPr>
            <w:r>
              <w:rPr>
                <w:sz w:val="16"/>
              </w:rPr>
              <w:t>F3 tornado, 1959-09-30, 0.8 mi path length (whole path, pre-1996), 200 yd wide, $250,000 property; crops not recorded (1959 dollars), 11 direct deaths, 4 direct injuries</w:t>
            </w:r>
          </w:p>
        </w:tc>
        <w:tc>
          <w:tcPr>
            <w:tcW w:type="dxa" w:w="1489"/>
          </w:tcPr>
          <w:p>
            <w:pPr>
              <w:spacing w:after="0"/>
              <w:jc w:val="left"/>
            </w:pPr>
            <w:r>
              <w:rPr>
                <w:sz w:val="16"/>
              </w:rPr>
              <w:t>Tornado, 2005-08-30, $500,000 property; crops not reported (2005 dollars)</w:t>
            </w:r>
          </w:p>
        </w:tc>
        <w:tc>
          <w:tcPr>
            <w:tcW w:type="dxa" w:w="1578"/>
          </w:tcPr>
          <w:p>
            <w:pPr>
              <w:spacing w:after="0"/>
              <w:jc w:val="left"/>
            </w:pPr>
            <w:r>
              <w:rPr>
                <w:sz w:val="16"/>
              </w:rPr>
              <w:t>Event records naming jurisdictions in the plan: Scottsville town (1 record).</w:t>
            </w:r>
          </w:p>
        </w:tc>
        <w:tc>
          <w:tcPr>
            <w:tcW w:type="dxa" w:w="19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59"/>
          </w:tcPr>
          <w:p>
            <w:pPr>
              <w:spacing w:after="0"/>
              <w:jc w:val="left"/>
            </w:pPr>
            <w:r>
              <w:rPr>
                <w:sz w:val="16"/>
              </w:rPr>
              <w:t>acres burned (local data)</w:t>
            </w:r>
          </w:p>
        </w:tc>
        <w:tc>
          <w:tcPr>
            <w:tcW w:type="dxa" w:w="1769"/>
          </w:tcPr>
          <w:p>
            <w:pPr>
              <w:spacing w:after="0"/>
              <w:jc w:val="right"/>
            </w:pPr>
            <w:r>
              <w:rPr>
                <w:sz w:val="16"/>
              </w:rPr>
              <w:t>2 records, 2001 to 2007 (1 zone-level)</w:t>
            </w:r>
          </w:p>
        </w:tc>
        <w:tc>
          <w:tcPr>
            <w:tcW w:type="dxa" w:w="1944"/>
          </w:tcPr>
          <w:p>
            <w:pPr>
              <w:spacing w:after="0"/>
              <w:jc w:val="left"/>
            </w:pPr>
          </w:p>
        </w:tc>
        <w:tc>
          <w:tcPr>
            <w:tcW w:type="dxa" w:w="1733"/>
          </w:tcPr>
          <w:p>
            <w:pPr>
              <w:spacing w:after="0"/>
              <w:jc w:val="left"/>
            </w:pPr>
            <w:r>
              <w:rPr>
                <w:sz w:val="16"/>
              </w:rPr>
              <w:t>Wildfire, 2007-03-05, $75,000 property; $0 crops (2007 dollars); NWS zone VAZ037</w:t>
            </w:r>
          </w:p>
        </w:tc>
        <w:tc>
          <w:tcPr>
            <w:tcW w:type="dxa" w:w="1489"/>
          </w:tcPr>
          <w:p>
            <w:pPr>
              <w:spacing w:after="0"/>
              <w:jc w:val="left"/>
            </w:pPr>
          </w:p>
        </w:tc>
        <w:tc>
          <w:tcPr>
            <w:tcW w:type="dxa" w:w="1578"/>
          </w:tcPr>
          <w:p>
            <w:pPr>
              <w:spacing w:after="0"/>
              <w:jc w:val="left"/>
            </w:pPr>
            <w:r>
              <w:rPr>
                <w:sz w:val="16"/>
              </w:rPr>
              <w:t>No event record names a jurisdiction in the plan. Zone-level records (1) apply countywide.</w:t>
            </w:r>
          </w:p>
        </w:tc>
        <w:tc>
          <w:tcPr>
            <w:tcW w:type="dxa" w:w="1903"/>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69"/>
          </w:tcPr>
          <w:p>
            <w:pPr>
              <w:spacing w:after="0"/>
              <w:jc w:val="right"/>
            </w:pPr>
            <w:r>
              <w:rPr>
                <w:sz w:val="16"/>
              </w:rPr>
              <w:t>209 records, 1996 to 2026 (209 zone-level)</w:t>
            </w:r>
          </w:p>
        </w:tc>
        <w:tc>
          <w:tcPr>
            <w:tcW w:type="dxa" w:w="1944"/>
          </w:tcPr>
          <w:p>
            <w:pPr>
              <w:spacing w:after="0"/>
              <w:jc w:val="left"/>
            </w:pPr>
          </w:p>
        </w:tc>
        <w:tc>
          <w:tcPr>
            <w:tcW w:type="dxa" w:w="1733"/>
          </w:tcPr>
          <w:p>
            <w:pPr>
              <w:spacing w:after="0"/>
              <w:jc w:val="left"/>
            </w:pPr>
            <w:r>
              <w:rPr>
                <w:sz w:val="16"/>
              </w:rPr>
              <w:t>Winter Weather, 2019-11-17, $500,000 property; crops not reported (2019 dollars); NWS zone VAZ508</w:t>
            </w:r>
          </w:p>
        </w:tc>
        <w:tc>
          <w:tcPr>
            <w:tcW w:type="dxa" w:w="1489"/>
          </w:tcPr>
          <w:p>
            <w:pPr>
              <w:spacing w:after="0"/>
              <w:jc w:val="left"/>
            </w:pPr>
          </w:p>
        </w:tc>
        <w:tc>
          <w:tcPr>
            <w:tcW w:type="dxa" w:w="1578"/>
          </w:tcPr>
          <w:p>
            <w:pPr>
              <w:spacing w:after="0"/>
              <w:jc w:val="left"/>
            </w:pPr>
            <w:r>
              <w:rPr>
                <w:sz w:val="16"/>
              </w:rPr>
              <w:t>Countywide (zone-level records).</w:t>
            </w:r>
          </w:p>
        </w:tc>
        <w:tc>
          <w:tcPr>
            <w:tcW w:type="dxa" w:w="19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2683"/>
        <w:gridCol w:w="2028"/>
        <w:gridCol w:w="2366"/>
        <w:gridCol w:w="172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Title</w:t>
            </w:r>
          </w:p>
        </w:tc>
        <w:tc>
          <w:tcPr>
            <w:tcW w:type="dxa" w:w="2028"/>
            <w:shd w:val="clear" w:color="auto" w:fill="E8E8E8"/>
          </w:tcPr>
          <w:p>
            <w:pPr>
              <w:spacing w:after="0"/>
              <w:jc w:val="left"/>
            </w:pPr>
            <w:r>
              <w:rPr>
                <w:b/>
                <w:sz w:val="16"/>
              </w:rPr>
              <w:t>Mapped hazard</w:t>
            </w:r>
          </w:p>
        </w:tc>
        <w:tc>
          <w:tcPr>
            <w:tcW w:type="dxa" w:w="2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6"/>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12"/>
          </w:tcPr>
          <w:p>
            <w:pPr>
              <w:spacing w:after="0"/>
              <w:jc w:val="left"/>
            </w:pPr>
            <w:r>
              <w:rPr>
                <w:sz w:val="16"/>
              </w:rPr>
              <w:t>Emergency</w:t>
            </w:r>
          </w:p>
        </w:tc>
        <w:tc>
          <w:tcPr>
            <w:tcW w:type="dxa" w:w="2683"/>
          </w:tcPr>
          <w:p>
            <w:pPr>
              <w:spacing w:after="0"/>
              <w:jc w:val="left"/>
            </w:pPr>
            <w:r>
              <w:rPr>
                <w:sz w:val="16"/>
              </w:rPr>
              <w:t>Severe Winter Storm</w:t>
            </w:r>
          </w:p>
        </w:tc>
        <w:tc>
          <w:tcPr>
            <w:tcW w:type="dxa" w:w="2028"/>
          </w:tcPr>
          <w:p>
            <w:pPr>
              <w:spacing w:after="0"/>
              <w:jc w:val="left"/>
            </w:pPr>
            <w:r>
              <w:rPr>
                <w:sz w:val="16"/>
              </w:rPr>
              <w:t>Winter Weather</w:t>
            </w:r>
          </w:p>
        </w:tc>
        <w:tc>
          <w:tcPr>
            <w:tcW w:type="dxa" w:w="2366"/>
          </w:tcPr>
          <w:p>
            <w:pPr>
              <w:spacing w:after="0"/>
              <w:jc w:val="right"/>
            </w:pPr>
            <w:r>
              <w:rPr>
                <w:sz w:val="16"/>
              </w:rPr>
              <w:t>no Public Assistance recorded</w:t>
            </w:r>
          </w:p>
        </w:tc>
        <w:tc>
          <w:tcPr>
            <w:tcW w:type="dxa" w:w="172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12"/>
          </w:tcPr>
          <w:p>
            <w:pPr>
              <w:spacing w:after="0"/>
              <w:jc w:val="left"/>
            </w:pPr>
            <w:r>
              <w:rPr>
                <w:sz w:val="16"/>
              </w:rPr>
              <w:t>Major disaster</w:t>
            </w:r>
          </w:p>
        </w:tc>
        <w:tc>
          <w:tcPr>
            <w:tcW w:type="dxa" w:w="2683"/>
          </w:tcPr>
          <w:p>
            <w:pPr>
              <w:spacing w:after="0"/>
              <w:jc w:val="left"/>
            </w:pPr>
            <w:r>
              <w:rPr>
                <w:sz w:val="16"/>
              </w:rPr>
              <w:t>Tropical Storm Helene</w:t>
            </w:r>
          </w:p>
        </w:tc>
        <w:tc>
          <w:tcPr>
            <w:tcW w:type="dxa" w:w="2028"/>
          </w:tcPr>
          <w:p>
            <w:pPr>
              <w:spacing w:after="0"/>
              <w:jc w:val="left"/>
            </w:pPr>
            <w:r>
              <w:rPr>
                <w:sz w:val="16"/>
              </w:rPr>
              <w:t>Hurricane</w:t>
            </w:r>
          </w:p>
        </w:tc>
        <w:tc>
          <w:tcPr>
            <w:tcW w:type="dxa" w:w="2366"/>
          </w:tcPr>
          <w:p>
            <w:pPr>
              <w:spacing w:after="0"/>
              <w:jc w:val="right"/>
            </w:pPr>
            <w:r>
              <w:rPr>
                <w:sz w:val="16"/>
              </w:rPr>
              <w:t>$19,548.71</w:t>
            </w:r>
          </w:p>
        </w:tc>
        <w:tc>
          <w:tcPr>
            <w:tcW w:type="dxa" w:w="172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12"/>
          </w:tcPr>
          <w:p>
            <w:pPr>
              <w:spacing w:after="0"/>
              <w:jc w:val="left"/>
            </w:pPr>
            <w:r>
              <w:rPr>
                <w:sz w:val="16"/>
              </w:rPr>
              <w:t>Major disaster</w:t>
            </w:r>
          </w:p>
        </w:tc>
        <w:tc>
          <w:tcPr>
            <w:tcW w:type="dxa" w:w="2683"/>
          </w:tcPr>
          <w:p>
            <w:pPr>
              <w:spacing w:after="0"/>
              <w:jc w:val="left"/>
            </w:pPr>
            <w:r>
              <w:rPr>
                <w:sz w:val="16"/>
              </w:rPr>
              <w:t>Severe Winter Storm and Snowstorm</w:t>
            </w:r>
          </w:p>
        </w:tc>
        <w:tc>
          <w:tcPr>
            <w:tcW w:type="dxa" w:w="2028"/>
          </w:tcPr>
          <w:p>
            <w:pPr>
              <w:spacing w:after="0"/>
              <w:jc w:val="left"/>
            </w:pPr>
            <w:r>
              <w:rPr>
                <w:sz w:val="16"/>
              </w:rPr>
              <w:t>Winter Weather</w:t>
            </w:r>
          </w:p>
        </w:tc>
        <w:tc>
          <w:tcPr>
            <w:tcW w:type="dxa" w:w="2366"/>
          </w:tcPr>
          <w:p>
            <w:pPr>
              <w:spacing w:after="0"/>
              <w:jc w:val="right"/>
            </w:pPr>
            <w:r>
              <w:rPr>
                <w:sz w:val="16"/>
              </w:rPr>
              <w:t>$41,412.82</w:t>
            </w:r>
          </w:p>
        </w:tc>
        <w:tc>
          <w:tcPr>
            <w:tcW w:type="dxa" w:w="1726"/>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12"/>
          </w:tcPr>
          <w:p>
            <w:pPr>
              <w:spacing w:after="0"/>
              <w:jc w:val="left"/>
            </w:pPr>
            <w:r>
              <w:rPr>
                <w:sz w:val="16"/>
              </w:rPr>
              <w:t>Major disaster</w:t>
            </w:r>
          </w:p>
        </w:tc>
        <w:tc>
          <w:tcPr>
            <w:tcW w:type="dxa" w:w="2683"/>
          </w:tcPr>
          <w:p>
            <w:pPr>
              <w:spacing w:after="0"/>
              <w:jc w:val="left"/>
            </w:pPr>
            <w:r>
              <w:rPr>
                <w:sz w:val="16"/>
              </w:rPr>
              <w:t>COVID-19 Pandemic</w:t>
            </w:r>
          </w:p>
        </w:tc>
        <w:tc>
          <w:tcPr>
            <w:tcW w:type="dxa" w:w="2028"/>
          </w:tcPr>
          <w:p>
            <w:pPr>
              <w:spacing w:after="0"/>
              <w:jc w:val="left"/>
            </w:pPr>
            <w:r>
              <w:rPr>
                <w:sz w:val="16"/>
              </w:rPr>
              <w:t>Non-natural, not counted</w:t>
            </w:r>
          </w:p>
        </w:tc>
        <w:tc>
          <w:tcPr>
            <w:tcW w:type="dxa" w:w="2366"/>
          </w:tcPr>
          <w:p>
            <w:pPr>
              <w:spacing w:after="0"/>
              <w:jc w:val="right"/>
            </w:pPr>
            <w:r>
              <w:rPr>
                <w:sz w:val="16"/>
              </w:rPr>
              <w:t>$776,486.33</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12"/>
          </w:tcPr>
          <w:p>
            <w:pPr>
              <w:spacing w:after="0"/>
              <w:jc w:val="left"/>
            </w:pPr>
            <w:r>
              <w:rPr>
                <w:sz w:val="16"/>
              </w:rPr>
              <w:t>Emergency</w:t>
            </w:r>
          </w:p>
        </w:tc>
        <w:tc>
          <w:tcPr>
            <w:tcW w:type="dxa" w:w="2683"/>
          </w:tcPr>
          <w:p>
            <w:pPr>
              <w:spacing w:after="0"/>
              <w:jc w:val="left"/>
            </w:pPr>
            <w:r>
              <w:rPr>
                <w:sz w:val="16"/>
              </w:rPr>
              <w:t>COVID-19</w:t>
            </w:r>
          </w:p>
        </w:tc>
        <w:tc>
          <w:tcPr>
            <w:tcW w:type="dxa" w:w="2028"/>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12"/>
          </w:tcPr>
          <w:p>
            <w:pPr>
              <w:spacing w:after="0"/>
              <w:jc w:val="left"/>
            </w:pPr>
            <w:r>
              <w:rPr>
                <w:sz w:val="16"/>
              </w:rPr>
              <w:t>Emergency</w:t>
            </w:r>
          </w:p>
        </w:tc>
        <w:tc>
          <w:tcPr>
            <w:tcW w:type="dxa" w:w="2683"/>
          </w:tcPr>
          <w:p>
            <w:pPr>
              <w:spacing w:after="0"/>
              <w:jc w:val="left"/>
            </w:pPr>
            <w:r>
              <w:rPr>
                <w:sz w:val="16"/>
              </w:rPr>
              <w:t>Hurricane Florence</w:t>
            </w:r>
          </w:p>
        </w:tc>
        <w:tc>
          <w:tcPr>
            <w:tcW w:type="dxa" w:w="2028"/>
          </w:tcPr>
          <w:p>
            <w:pPr>
              <w:spacing w:after="0"/>
              <w:jc w:val="left"/>
            </w:pPr>
            <w:r>
              <w:rPr>
                <w:sz w:val="16"/>
              </w:rPr>
              <w:t>Hurricane</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12"/>
          </w:tcPr>
          <w:p>
            <w:pPr>
              <w:spacing w:after="0"/>
              <w:jc w:val="left"/>
            </w:pPr>
            <w:r>
              <w:rPr>
                <w:sz w:val="16"/>
              </w:rPr>
              <w:t>Major disaster</w:t>
            </w:r>
          </w:p>
        </w:tc>
        <w:tc>
          <w:tcPr>
            <w:tcW w:type="dxa" w:w="2683"/>
          </w:tcPr>
          <w:p>
            <w:pPr>
              <w:spacing w:after="0"/>
              <w:jc w:val="left"/>
            </w:pPr>
            <w:r>
              <w:rPr>
                <w:sz w:val="16"/>
              </w:rPr>
              <w:t>Severe Winter Storm and Snowstorm</w:t>
            </w:r>
          </w:p>
        </w:tc>
        <w:tc>
          <w:tcPr>
            <w:tcW w:type="dxa" w:w="2028"/>
          </w:tcPr>
          <w:p>
            <w:pPr>
              <w:spacing w:after="0"/>
              <w:jc w:val="left"/>
            </w:pPr>
            <w:r>
              <w:rPr>
                <w:sz w:val="16"/>
              </w:rPr>
              <w:t>Winter Weather</w:t>
            </w:r>
          </w:p>
        </w:tc>
        <w:tc>
          <w:tcPr>
            <w:tcW w:type="dxa" w:w="2366"/>
          </w:tcPr>
          <w:p>
            <w:pPr>
              <w:spacing w:after="0"/>
              <w:jc w:val="right"/>
            </w:pPr>
            <w:r>
              <w:rPr>
                <w:sz w:val="16"/>
              </w:rPr>
              <w:t>$63,161.20</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12"/>
          </w:tcPr>
          <w:p>
            <w:pPr>
              <w:spacing w:after="0"/>
              <w:jc w:val="left"/>
            </w:pPr>
            <w:r>
              <w:rPr>
                <w:sz w:val="16"/>
              </w:rPr>
              <w:t>Emergency</w:t>
            </w:r>
          </w:p>
        </w:tc>
        <w:tc>
          <w:tcPr>
            <w:tcW w:type="dxa" w:w="2683"/>
          </w:tcPr>
          <w:p>
            <w:pPr>
              <w:spacing w:after="0"/>
              <w:jc w:val="left"/>
            </w:pPr>
            <w:r>
              <w:rPr>
                <w:sz w:val="16"/>
              </w:rPr>
              <w:t>Hurricane Sandy</w:t>
            </w:r>
          </w:p>
        </w:tc>
        <w:tc>
          <w:tcPr>
            <w:tcW w:type="dxa" w:w="2028"/>
          </w:tcPr>
          <w:p>
            <w:pPr>
              <w:spacing w:after="0"/>
              <w:jc w:val="left"/>
            </w:pPr>
            <w:r>
              <w:rPr>
                <w:sz w:val="16"/>
              </w:rPr>
              <w:t>Hurricane</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12"/>
          </w:tcPr>
          <w:p>
            <w:pPr>
              <w:spacing w:after="0"/>
              <w:jc w:val="left"/>
            </w:pPr>
            <w:r>
              <w:rPr>
                <w:sz w:val="16"/>
              </w:rPr>
              <w:t>Major disaster</w:t>
            </w:r>
          </w:p>
        </w:tc>
        <w:tc>
          <w:tcPr>
            <w:tcW w:type="dxa" w:w="2683"/>
          </w:tcPr>
          <w:p>
            <w:pPr>
              <w:spacing w:after="0"/>
              <w:jc w:val="left"/>
            </w:pPr>
            <w:r>
              <w:rPr>
                <w:sz w:val="16"/>
              </w:rPr>
              <w:t>Severe Storms and Straight-Line Winds</w:t>
            </w:r>
          </w:p>
        </w:tc>
        <w:tc>
          <w:tcPr>
            <w:tcW w:type="dxa" w:w="2028"/>
          </w:tcPr>
          <w:p>
            <w:pPr>
              <w:spacing w:after="0"/>
              <w:jc w:val="left"/>
            </w:pPr>
            <w:r>
              <w:rPr>
                <w:sz w:val="16"/>
              </w:rPr>
              <w:t>Strong Wind</w:t>
            </w:r>
          </w:p>
        </w:tc>
        <w:tc>
          <w:tcPr>
            <w:tcW w:type="dxa" w:w="2366"/>
          </w:tcPr>
          <w:p>
            <w:pPr>
              <w:spacing w:after="0"/>
              <w:jc w:val="right"/>
            </w:pPr>
            <w:r>
              <w:rPr>
                <w:sz w:val="16"/>
              </w:rPr>
              <w:t>$148,796.43</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312"/>
          </w:tcPr>
          <w:p>
            <w:pPr>
              <w:spacing w:after="0"/>
              <w:jc w:val="left"/>
            </w:pPr>
            <w:r>
              <w:rPr>
                <w:sz w:val="16"/>
              </w:rPr>
              <w:t>Major disaster</w:t>
            </w:r>
          </w:p>
        </w:tc>
        <w:tc>
          <w:tcPr>
            <w:tcW w:type="dxa" w:w="2683"/>
          </w:tcPr>
          <w:p>
            <w:pPr>
              <w:spacing w:after="0"/>
              <w:jc w:val="left"/>
            </w:pPr>
            <w:r>
              <w:rPr>
                <w:sz w:val="16"/>
              </w:rPr>
              <w:t>Earthquake</w:t>
            </w:r>
          </w:p>
        </w:tc>
        <w:tc>
          <w:tcPr>
            <w:tcW w:type="dxa" w:w="2028"/>
          </w:tcPr>
          <w:p>
            <w:pPr>
              <w:spacing w:after="0"/>
              <w:jc w:val="left"/>
            </w:pPr>
            <w:r>
              <w:rPr>
                <w:sz w:val="16"/>
              </w:rPr>
              <w:t>Earthquake</w:t>
            </w:r>
          </w:p>
        </w:tc>
        <w:tc>
          <w:tcPr>
            <w:tcW w:type="dxa" w:w="2366"/>
          </w:tcPr>
          <w:p>
            <w:pPr>
              <w:spacing w:after="0"/>
              <w:jc w:val="right"/>
            </w:pPr>
            <w:r>
              <w:rPr>
                <w:sz w:val="16"/>
              </w:rPr>
              <w:t>PA not declared for this county</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12"/>
          </w:tcPr>
          <w:p>
            <w:pPr>
              <w:spacing w:after="0"/>
              <w:jc w:val="left"/>
            </w:pPr>
            <w:r>
              <w:rPr>
                <w:sz w:val="16"/>
              </w:rPr>
              <w:t>Major disaster</w:t>
            </w:r>
          </w:p>
        </w:tc>
        <w:tc>
          <w:tcPr>
            <w:tcW w:type="dxa" w:w="2683"/>
          </w:tcPr>
          <w:p>
            <w:pPr>
              <w:spacing w:after="0"/>
              <w:jc w:val="left"/>
            </w:pPr>
            <w:r>
              <w:rPr>
                <w:sz w:val="16"/>
              </w:rPr>
              <w:t>Severe Winter Storms and Snowstorms</w:t>
            </w:r>
          </w:p>
        </w:tc>
        <w:tc>
          <w:tcPr>
            <w:tcW w:type="dxa" w:w="2028"/>
          </w:tcPr>
          <w:p>
            <w:pPr>
              <w:spacing w:after="0"/>
              <w:jc w:val="left"/>
            </w:pPr>
            <w:r>
              <w:rPr>
                <w:sz w:val="16"/>
              </w:rPr>
              <w:t>Winter Weather</w:t>
            </w:r>
          </w:p>
        </w:tc>
        <w:tc>
          <w:tcPr>
            <w:tcW w:type="dxa" w:w="2366"/>
          </w:tcPr>
          <w:p>
            <w:pPr>
              <w:spacing w:after="0"/>
              <w:jc w:val="right"/>
            </w:pPr>
            <w:r>
              <w:rPr>
                <w:sz w:val="16"/>
              </w:rPr>
              <w:t>$11,441.90</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12"/>
          </w:tcPr>
          <w:p>
            <w:pPr>
              <w:spacing w:after="0"/>
              <w:jc w:val="left"/>
            </w:pPr>
            <w:r>
              <w:rPr>
                <w:sz w:val="16"/>
              </w:rPr>
              <w:t>Major disaster</w:t>
            </w:r>
          </w:p>
        </w:tc>
        <w:tc>
          <w:tcPr>
            <w:tcW w:type="dxa" w:w="2683"/>
          </w:tcPr>
          <w:p>
            <w:pPr>
              <w:spacing w:after="0"/>
              <w:jc w:val="left"/>
            </w:pPr>
            <w:r>
              <w:rPr>
                <w:sz w:val="16"/>
              </w:rPr>
              <w:t>Severe Winter Storm and Snowstorm</w:t>
            </w:r>
          </w:p>
        </w:tc>
        <w:tc>
          <w:tcPr>
            <w:tcW w:type="dxa" w:w="2028"/>
          </w:tcPr>
          <w:p>
            <w:pPr>
              <w:spacing w:after="0"/>
              <w:jc w:val="left"/>
            </w:pPr>
            <w:r>
              <w:rPr>
                <w:sz w:val="16"/>
              </w:rPr>
              <w:t>Winter Weather</w:t>
            </w:r>
          </w:p>
        </w:tc>
        <w:tc>
          <w:tcPr>
            <w:tcW w:type="dxa" w:w="2366"/>
          </w:tcPr>
          <w:p>
            <w:pPr>
              <w:spacing w:after="0"/>
              <w:jc w:val="right"/>
            </w:pPr>
            <w:r>
              <w:rPr>
                <w:sz w:val="16"/>
              </w:rPr>
              <w:t>$68,043.59</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12"/>
          </w:tcPr>
          <w:p>
            <w:pPr>
              <w:spacing w:after="0"/>
              <w:jc w:val="left"/>
            </w:pPr>
            <w:r>
              <w:rPr>
                <w:sz w:val="16"/>
              </w:rPr>
              <w:t>Emergency</w:t>
            </w:r>
          </w:p>
        </w:tc>
        <w:tc>
          <w:tcPr>
            <w:tcW w:type="dxa" w:w="2683"/>
          </w:tcPr>
          <w:p>
            <w:pPr>
              <w:spacing w:after="0"/>
              <w:jc w:val="left"/>
            </w:pPr>
            <w:r>
              <w:rPr>
                <w:sz w:val="16"/>
              </w:rPr>
              <w:t>Hurricane Katrina Evacuation</w:t>
            </w:r>
          </w:p>
        </w:tc>
        <w:tc>
          <w:tcPr>
            <w:tcW w:type="dxa" w:w="2028"/>
          </w:tcPr>
          <w:p>
            <w:pPr>
              <w:spacing w:after="0"/>
              <w:jc w:val="left"/>
            </w:pPr>
            <w:r>
              <w:rPr>
                <w:sz w:val="16"/>
              </w:rPr>
              <w:t>Hurricane: evacuation support, not a local hazard event; not counted</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12"/>
          </w:tcPr>
          <w:p>
            <w:pPr>
              <w:spacing w:after="0"/>
              <w:jc w:val="left"/>
            </w:pPr>
            <w:r>
              <w:rPr>
                <w:sz w:val="16"/>
              </w:rPr>
              <w:t>Major disaster</w:t>
            </w:r>
          </w:p>
        </w:tc>
        <w:tc>
          <w:tcPr>
            <w:tcW w:type="dxa" w:w="2683"/>
          </w:tcPr>
          <w:p>
            <w:pPr>
              <w:spacing w:after="0"/>
              <w:jc w:val="left"/>
            </w:pPr>
            <w:r>
              <w:rPr>
                <w:sz w:val="16"/>
              </w:rPr>
              <w:t>Hurricane Isabel</w:t>
            </w:r>
          </w:p>
        </w:tc>
        <w:tc>
          <w:tcPr>
            <w:tcW w:type="dxa" w:w="2028"/>
          </w:tcPr>
          <w:p>
            <w:pPr>
              <w:spacing w:after="0"/>
              <w:jc w:val="left"/>
            </w:pPr>
            <w:r>
              <w:rPr>
                <w:sz w:val="16"/>
              </w:rPr>
              <w:t>Hurricane</w:t>
            </w:r>
          </w:p>
        </w:tc>
        <w:tc>
          <w:tcPr>
            <w:tcW w:type="dxa" w:w="2366"/>
          </w:tcPr>
          <w:p>
            <w:pPr>
              <w:spacing w:after="0"/>
              <w:jc w:val="right"/>
            </w:pPr>
            <w:r>
              <w:rPr>
                <w:sz w:val="16"/>
              </w:rPr>
              <w:t>$74,140.63</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2001-11-20</w:t>
            </w:r>
          </w:p>
        </w:tc>
        <w:tc>
          <w:tcPr>
            <w:tcW w:type="dxa" w:w="1037"/>
          </w:tcPr>
          <w:p>
            <w:pPr>
              <w:spacing w:after="0"/>
              <w:jc w:val="left"/>
            </w:pPr>
            <w:r>
              <w:rPr>
                <w:sz w:val="16"/>
              </w:rPr>
              <w:t>2001-11-19</w:t>
            </w:r>
          </w:p>
        </w:tc>
        <w:tc>
          <w:tcPr>
            <w:tcW w:type="dxa" w:w="1037"/>
          </w:tcPr>
          <w:p>
            <w:pPr>
              <w:spacing w:after="0"/>
              <w:jc w:val="left"/>
            </w:pPr>
            <w:r>
              <w:rPr>
                <w:sz w:val="16"/>
              </w:rPr>
              <w:t>FM-2394-VA</w:t>
            </w:r>
          </w:p>
        </w:tc>
        <w:tc>
          <w:tcPr>
            <w:tcW w:type="dxa" w:w="1312"/>
          </w:tcPr>
          <w:p>
            <w:pPr>
              <w:spacing w:after="0"/>
              <w:jc w:val="left"/>
            </w:pPr>
            <w:r>
              <w:rPr>
                <w:sz w:val="16"/>
              </w:rPr>
              <w:t>Fire management</w:t>
            </w:r>
          </w:p>
        </w:tc>
        <w:tc>
          <w:tcPr>
            <w:tcW w:type="dxa" w:w="2683"/>
          </w:tcPr>
          <w:p>
            <w:pPr>
              <w:spacing w:after="0"/>
              <w:jc w:val="left"/>
            </w:pPr>
            <w:r>
              <w:rPr>
                <w:sz w:val="16"/>
              </w:rPr>
              <w:t>Va - Heard Mountain Fire Complex - 11/20/2001</w:t>
            </w:r>
          </w:p>
        </w:tc>
        <w:tc>
          <w:tcPr>
            <w:tcW w:type="dxa" w:w="2028"/>
          </w:tcPr>
          <w:p>
            <w:pPr>
              <w:spacing w:after="0"/>
              <w:jc w:val="left"/>
            </w:pPr>
            <w:r>
              <w:rPr>
                <w:sz w:val="16"/>
              </w:rPr>
              <w:t>Wildfire</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12"/>
          </w:tcPr>
          <w:p>
            <w:pPr>
              <w:spacing w:after="0"/>
              <w:jc w:val="left"/>
            </w:pPr>
            <w:r>
              <w:rPr>
                <w:sz w:val="16"/>
              </w:rPr>
              <w:t>Major disaster</w:t>
            </w:r>
          </w:p>
        </w:tc>
        <w:tc>
          <w:tcPr>
            <w:tcW w:type="dxa" w:w="2683"/>
          </w:tcPr>
          <w:p>
            <w:pPr>
              <w:spacing w:after="0"/>
              <w:jc w:val="left"/>
            </w:pPr>
            <w:r>
              <w:rPr>
                <w:sz w:val="16"/>
              </w:rPr>
              <w:t>Severe Winter Storms</w:t>
            </w:r>
          </w:p>
        </w:tc>
        <w:tc>
          <w:tcPr>
            <w:tcW w:type="dxa" w:w="2028"/>
          </w:tcPr>
          <w:p>
            <w:pPr>
              <w:spacing w:after="0"/>
              <w:jc w:val="left"/>
            </w:pPr>
            <w:r>
              <w:rPr>
                <w:sz w:val="16"/>
              </w:rPr>
              <w:t>Winter Weather</w:t>
            </w:r>
          </w:p>
        </w:tc>
        <w:tc>
          <w:tcPr>
            <w:tcW w:type="dxa" w:w="2366"/>
          </w:tcPr>
          <w:p>
            <w:pPr>
              <w:spacing w:after="0"/>
              <w:jc w:val="right"/>
            </w:pPr>
            <w:r>
              <w:rPr>
                <w:sz w:val="16"/>
              </w:rPr>
              <w:t>$7,097.69</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12"/>
          </w:tcPr>
          <w:p>
            <w:pPr>
              <w:spacing w:after="0"/>
              <w:jc w:val="left"/>
            </w:pPr>
            <w:r>
              <w:rPr>
                <w:sz w:val="16"/>
              </w:rPr>
              <w:t>Major disaster</w:t>
            </w:r>
          </w:p>
        </w:tc>
        <w:tc>
          <w:tcPr>
            <w:tcW w:type="dxa" w:w="2683"/>
          </w:tcPr>
          <w:p>
            <w:pPr>
              <w:spacing w:after="0"/>
              <w:jc w:val="left"/>
            </w:pPr>
            <w:r>
              <w:rPr>
                <w:sz w:val="16"/>
              </w:rPr>
              <w:t>Hurricane Fran and Associated Severe Storm Cond</w:t>
            </w:r>
          </w:p>
        </w:tc>
        <w:tc>
          <w:tcPr>
            <w:tcW w:type="dxa" w:w="2028"/>
          </w:tcPr>
          <w:p>
            <w:pPr>
              <w:spacing w:after="0"/>
              <w:jc w:val="left"/>
            </w:pPr>
            <w:r>
              <w:rPr>
                <w:sz w:val="16"/>
              </w:rPr>
              <w:t>Hurricane</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12"/>
          </w:tcPr>
          <w:p>
            <w:pPr>
              <w:spacing w:after="0"/>
              <w:jc w:val="left"/>
            </w:pPr>
            <w:r>
              <w:rPr>
                <w:sz w:val="16"/>
              </w:rPr>
              <w:t>Major disaster</w:t>
            </w:r>
          </w:p>
        </w:tc>
        <w:tc>
          <w:tcPr>
            <w:tcW w:type="dxa" w:w="2683"/>
          </w:tcPr>
          <w:p>
            <w:pPr>
              <w:spacing w:after="0"/>
              <w:jc w:val="left"/>
            </w:pPr>
            <w:r>
              <w:rPr>
                <w:sz w:val="16"/>
              </w:rPr>
              <w:t>Blizzard of 96 (Severe Snow Storm)</w:t>
            </w:r>
          </w:p>
        </w:tc>
        <w:tc>
          <w:tcPr>
            <w:tcW w:type="dxa" w:w="2028"/>
          </w:tcPr>
          <w:p>
            <w:pPr>
              <w:spacing w:after="0"/>
              <w:jc w:val="left"/>
            </w:pPr>
            <w:r>
              <w:rPr>
                <w:sz w:val="16"/>
              </w:rPr>
              <w:t>Winter Weather</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12"/>
          </w:tcPr>
          <w:p>
            <w:pPr>
              <w:spacing w:after="0"/>
              <w:jc w:val="left"/>
            </w:pPr>
            <w:r>
              <w:rPr>
                <w:sz w:val="16"/>
              </w:rPr>
              <w:t>Major disaster</w:t>
            </w:r>
          </w:p>
        </w:tc>
        <w:tc>
          <w:tcPr>
            <w:tcW w:type="dxa" w:w="2683"/>
          </w:tcPr>
          <w:p>
            <w:pPr>
              <w:spacing w:after="0"/>
              <w:jc w:val="left"/>
            </w:pPr>
            <w:r>
              <w:rPr>
                <w:sz w:val="16"/>
              </w:rPr>
              <w:t>Severe Storms and Flooding</w:t>
            </w:r>
          </w:p>
        </w:tc>
        <w:tc>
          <w:tcPr>
            <w:tcW w:type="dxa" w:w="2028"/>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12"/>
          </w:tcPr>
          <w:p>
            <w:pPr>
              <w:spacing w:after="0"/>
              <w:jc w:val="left"/>
            </w:pPr>
            <w:r>
              <w:rPr>
                <w:sz w:val="16"/>
              </w:rPr>
              <w:t>Major disaster</w:t>
            </w:r>
          </w:p>
        </w:tc>
        <w:tc>
          <w:tcPr>
            <w:tcW w:type="dxa" w:w="2683"/>
          </w:tcPr>
          <w:p>
            <w:pPr>
              <w:spacing w:after="0"/>
              <w:jc w:val="left"/>
            </w:pPr>
            <w:r>
              <w:rPr>
                <w:sz w:val="16"/>
              </w:rPr>
              <w:t>Severe Winter Ice Storm</w:t>
            </w:r>
          </w:p>
        </w:tc>
        <w:tc>
          <w:tcPr>
            <w:tcW w:type="dxa" w:w="2028"/>
          </w:tcPr>
          <w:p>
            <w:pPr>
              <w:spacing w:after="0"/>
              <w:jc w:val="left"/>
            </w:pPr>
            <w:r>
              <w:rPr>
                <w:sz w:val="16"/>
              </w:rPr>
              <w:t>Ice Storm; Winter Weather</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12"/>
          </w:tcPr>
          <w:p>
            <w:pPr>
              <w:spacing w:after="0"/>
              <w:jc w:val="left"/>
            </w:pPr>
            <w:r>
              <w:rPr>
                <w:sz w:val="16"/>
              </w:rPr>
              <w:t>Emergency</w:t>
            </w:r>
          </w:p>
        </w:tc>
        <w:tc>
          <w:tcPr>
            <w:tcW w:type="dxa" w:w="2683"/>
          </w:tcPr>
          <w:p>
            <w:pPr>
              <w:spacing w:after="0"/>
              <w:jc w:val="left"/>
            </w:pPr>
            <w:r>
              <w:rPr>
                <w:sz w:val="16"/>
              </w:rPr>
              <w:t>Severe Winter Storm</w:t>
            </w:r>
          </w:p>
        </w:tc>
        <w:tc>
          <w:tcPr>
            <w:tcW w:type="dxa" w:w="2028"/>
          </w:tcPr>
          <w:p>
            <w:pPr>
              <w:spacing w:after="0"/>
              <w:jc w:val="left"/>
            </w:pPr>
            <w:r>
              <w:rPr>
                <w:sz w:val="16"/>
              </w:rPr>
              <w:t>Winter Weather</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12"/>
          </w:tcPr>
          <w:p>
            <w:pPr>
              <w:spacing w:after="0"/>
              <w:jc w:val="left"/>
            </w:pPr>
            <w:r>
              <w:rPr>
                <w:sz w:val="16"/>
              </w:rPr>
              <w:t>Emergency</w:t>
            </w:r>
          </w:p>
        </w:tc>
        <w:tc>
          <w:tcPr>
            <w:tcW w:type="dxa" w:w="2683"/>
          </w:tcPr>
          <w:p>
            <w:pPr>
              <w:spacing w:after="0"/>
              <w:jc w:val="left"/>
            </w:pPr>
            <w:r>
              <w:rPr>
                <w:sz w:val="16"/>
              </w:rPr>
              <w:t>Drought</w:t>
            </w:r>
          </w:p>
        </w:tc>
        <w:tc>
          <w:tcPr>
            <w:tcW w:type="dxa" w:w="2028"/>
          </w:tcPr>
          <w:p>
            <w:pPr>
              <w:spacing w:after="0"/>
              <w:jc w:val="left"/>
            </w:pPr>
            <w:r>
              <w:rPr>
                <w:sz w:val="16"/>
              </w:rPr>
              <w:t>Drought</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12"/>
          </w:tcPr>
          <w:p>
            <w:pPr>
              <w:spacing w:after="0"/>
              <w:jc w:val="left"/>
            </w:pPr>
            <w:r>
              <w:rPr>
                <w:sz w:val="16"/>
              </w:rPr>
              <w:t>Major disaster</w:t>
            </w:r>
          </w:p>
        </w:tc>
        <w:tc>
          <w:tcPr>
            <w:tcW w:type="dxa" w:w="2683"/>
          </w:tcPr>
          <w:p>
            <w:pPr>
              <w:spacing w:after="0"/>
              <w:jc w:val="left"/>
            </w:pPr>
            <w:r>
              <w:rPr>
                <w:sz w:val="16"/>
              </w:rPr>
              <w:t>Severe Storms &amp; Flooding</w:t>
            </w:r>
          </w:p>
        </w:tc>
        <w:tc>
          <w:tcPr>
            <w:tcW w:type="dxa" w:w="2028"/>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12"/>
          </w:tcPr>
          <w:p>
            <w:pPr>
              <w:spacing w:after="0"/>
              <w:jc w:val="left"/>
            </w:pPr>
            <w:r>
              <w:rPr>
                <w:sz w:val="16"/>
              </w:rPr>
              <w:t>Major disaster</w:t>
            </w:r>
          </w:p>
        </w:tc>
        <w:tc>
          <w:tcPr>
            <w:tcW w:type="dxa" w:w="2683"/>
          </w:tcPr>
          <w:p>
            <w:pPr>
              <w:spacing w:after="0"/>
              <w:jc w:val="left"/>
            </w:pPr>
            <w:r>
              <w:rPr>
                <w:sz w:val="16"/>
              </w:rPr>
              <w:t>Tropical Storm Agnes</w:t>
            </w:r>
          </w:p>
        </w:tc>
        <w:tc>
          <w:tcPr>
            <w:tcW w:type="dxa" w:w="2028"/>
          </w:tcPr>
          <w:p>
            <w:pPr>
              <w:spacing w:after="0"/>
              <w:jc w:val="left"/>
            </w:pPr>
            <w:r>
              <w:rPr>
                <w:sz w:val="16"/>
              </w:rPr>
              <w:t>Inland Flooding (primary); also designated: Hurricane</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12"/>
          </w:tcPr>
          <w:p>
            <w:pPr>
              <w:spacing w:after="0"/>
              <w:jc w:val="left"/>
            </w:pPr>
            <w:r>
              <w:rPr>
                <w:sz w:val="16"/>
              </w:rPr>
              <w:t>Major disaster</w:t>
            </w:r>
          </w:p>
        </w:tc>
        <w:tc>
          <w:tcPr>
            <w:tcW w:type="dxa" w:w="2683"/>
          </w:tcPr>
          <w:p>
            <w:pPr>
              <w:spacing w:after="0"/>
              <w:jc w:val="left"/>
            </w:pPr>
            <w:r>
              <w:rPr>
                <w:sz w:val="16"/>
              </w:rPr>
              <w:t>Severe Storms &amp; Flooding</w:t>
            </w:r>
          </w:p>
        </w:tc>
        <w:tc>
          <w:tcPr>
            <w:tcW w:type="dxa" w:w="2028"/>
          </w:tcPr>
          <w:p>
            <w:pPr>
              <w:spacing w:after="0"/>
              <w:jc w:val="left"/>
            </w:pPr>
            <w:r>
              <w:rPr>
                <w:sz w:val="16"/>
              </w:rPr>
              <w:t>Hurricane (primary); also designated: Inland Flooding</w:t>
            </w:r>
          </w:p>
        </w:tc>
        <w:tc>
          <w:tcPr>
            <w:tcW w:type="dxa" w:w="2366"/>
          </w:tcPr>
          <w:p>
            <w:pPr>
              <w:spacing w:after="0"/>
              <w:jc w:val="right"/>
            </w:pPr>
            <w:r>
              <w:rPr>
                <w:sz w:val="16"/>
              </w:rPr>
              <w:t>no Public Assistance recorded</w:t>
            </w:r>
          </w:p>
        </w:tc>
        <w:tc>
          <w:tcPr>
            <w:tcW w:type="dxa" w:w="1726"/>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81</w:t>
            </w:r>
          </w:p>
        </w:tc>
        <w:tc>
          <w:tcPr>
            <w:tcW w:type="dxa" w:w="1110"/>
          </w:tcPr>
          <w:p>
            <w:pPr>
              <w:spacing w:after="0"/>
              <w:jc w:val="right"/>
            </w:pPr>
            <w:r>
              <w:rPr>
                <w:sz w:val="16"/>
              </w:rPr>
              <w:t>15</w:t>
            </w:r>
          </w:p>
        </w:tc>
        <w:tc>
          <w:tcPr>
            <w:tcW w:type="dxa" w:w="1912"/>
          </w:tcPr>
          <w:p>
            <w:pPr>
              <w:spacing w:after="0"/>
              <w:jc w:val="right"/>
            </w:pPr>
            <w:r>
              <w:rPr>
                <w:sz w:val="16"/>
              </w:rPr>
              <w:t>4</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82</w:t>
            </w:r>
          </w:p>
        </w:tc>
        <w:tc>
          <w:tcPr>
            <w:tcW w:type="dxa" w:w="1110"/>
          </w:tcPr>
          <w:p>
            <w:pPr>
              <w:spacing w:after="0"/>
              <w:jc w:val="right"/>
            </w:pPr>
            <w:r>
              <w:rPr>
                <w:sz w:val="16"/>
              </w:rPr>
              <w:t>7</w:t>
            </w:r>
          </w:p>
        </w:tc>
        <w:tc>
          <w:tcPr>
            <w:tcW w:type="dxa" w:w="1912"/>
          </w:tcPr>
          <w:p>
            <w:pPr>
              <w:spacing w:after="0"/>
              <w:jc w:val="right"/>
            </w:pPr>
            <w:r>
              <w:rPr>
                <w:sz w:val="16"/>
              </w:rPr>
              <w:t>2</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7</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7</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227</w:t>
            </w:r>
          </w:p>
        </w:tc>
        <w:tc>
          <w:tcPr>
            <w:tcW w:type="dxa" w:w="1110"/>
          </w:tcPr>
          <w:p>
            <w:pPr>
              <w:spacing w:after="0"/>
              <w:jc w:val="right"/>
            </w:pPr>
            <w:r>
              <w:rPr>
                <w:sz w:val="16"/>
              </w:rPr>
              <w:t>39</w:t>
            </w:r>
          </w:p>
        </w:tc>
        <w:tc>
          <w:tcPr>
            <w:tcW w:type="dxa" w:w="1912"/>
          </w:tcPr>
          <w:p>
            <w:pPr>
              <w:spacing w:after="0"/>
              <w:jc w:val="right"/>
            </w:pPr>
            <w:r>
              <w:rPr>
                <w:sz w:val="16"/>
              </w:rPr>
              <w:t>8</w:t>
            </w:r>
          </w:p>
        </w:tc>
        <w:tc>
          <w:tcPr>
            <w:tcW w:type="dxa" w:w="773"/>
          </w:tcPr>
          <w:p>
            <w:pPr>
              <w:spacing w:after="0"/>
              <w:jc w:val="right"/>
            </w:pPr>
            <w:r>
              <w:rPr>
                <w:sz w:val="16"/>
              </w:rPr>
              <w:t>51</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553</w:t>
            </w:r>
          </w:p>
        </w:tc>
        <w:tc>
          <w:tcPr>
            <w:tcW w:type="dxa" w:w="1110"/>
          </w:tcPr>
          <w:p>
            <w:pPr>
              <w:spacing w:after="0"/>
              <w:jc w:val="right"/>
            </w:pPr>
            <w:r>
              <w:rPr>
                <w:sz w:val="16"/>
              </w:rPr>
              <w:t>58</w:t>
            </w:r>
          </w:p>
        </w:tc>
        <w:tc>
          <w:tcPr>
            <w:tcW w:type="dxa" w:w="1912"/>
          </w:tcPr>
          <w:p>
            <w:pPr>
              <w:spacing w:after="0"/>
              <w:jc w:val="right"/>
            </w:pPr>
            <w:r>
              <w:rPr>
                <w:sz w:val="16"/>
              </w:rPr>
              <w:t>27</w:t>
            </w:r>
          </w:p>
        </w:tc>
        <w:tc>
          <w:tcPr>
            <w:tcW w:type="dxa" w:w="773"/>
          </w:tcPr>
          <w:p>
            <w:pPr>
              <w:spacing w:after="0"/>
              <w:jc w:val="right"/>
            </w:pPr>
            <w:r>
              <w:rPr>
                <w:sz w:val="16"/>
              </w:rPr>
              <w:t>85</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25 High Wind and 14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209</w:t>
            </w:r>
          </w:p>
        </w:tc>
        <w:tc>
          <w:tcPr>
            <w:tcW w:type="dxa" w:w="1110"/>
          </w:tcPr>
          <w:p>
            <w:pPr>
              <w:spacing w:after="0"/>
              <w:jc w:val="right"/>
            </w:pPr>
            <w:r>
              <w:rPr>
                <w:sz w:val="16"/>
              </w:rPr>
              <w:t>31</w:t>
            </w:r>
          </w:p>
        </w:tc>
        <w:tc>
          <w:tcPr>
            <w:tcW w:type="dxa" w:w="1912"/>
          </w:tcPr>
          <w:p>
            <w:pPr>
              <w:spacing w:after="0"/>
              <w:jc w:val="right"/>
            </w:pPr>
            <w:r>
              <w:rPr>
                <w:sz w:val="16"/>
              </w:rPr>
              <w:t>12</w:t>
            </w:r>
          </w:p>
        </w:tc>
        <w:tc>
          <w:tcPr>
            <w:tcW w:type="dxa" w:w="773"/>
          </w:tcPr>
          <w:p>
            <w:pPr>
              <w:spacing w:after="0"/>
              <w:jc w:val="right"/>
            </w:pPr>
            <w:r>
              <w:rPr>
                <w:sz w:val="16"/>
              </w:rPr>
              <w:t>48</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778"/>
        <w:gridCol w:w="2719"/>
        <w:gridCol w:w="924"/>
        <w:gridCol w:w="2328"/>
        <w:gridCol w:w="1413"/>
        <w:gridCol w:w="2616"/>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778"/>
            <w:shd w:val="clear" w:color="auto" w:fill="E8E8E8"/>
          </w:tcPr>
          <w:p>
            <w:pPr>
              <w:spacing w:after="0"/>
              <w:jc w:val="left"/>
            </w:pPr>
            <w:r>
              <w:rPr>
                <w:b/>
                <w:sz w:val="16"/>
              </w:rPr>
              <w:t>Magnitude or extent</w:t>
            </w:r>
          </w:p>
        </w:tc>
        <w:tc>
          <w:tcPr>
            <w:tcW w:type="dxa" w:w="2719"/>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8"/>
            <w:shd w:val="clear" w:color="auto" w:fill="E8E8E8"/>
          </w:tcPr>
          <w:p>
            <w:pPr>
              <w:spacing w:after="0"/>
              <w:jc w:val="left"/>
            </w:pPr>
            <w:r>
              <w:rPr>
                <w:b/>
                <w:sz w:val="16"/>
              </w:rPr>
              <w:t>Location</w:t>
            </w:r>
          </w:p>
        </w:tc>
        <w:tc>
          <w:tcPr>
            <w:tcW w:type="dxa" w:w="1413"/>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298"/>
          </w:tcPr>
          <w:p>
            <w:pPr>
              <w:spacing w:after="0"/>
              <w:jc w:val="left"/>
            </w:pPr>
            <w:r>
              <w:rPr>
                <w:sz w:val="16"/>
              </w:rPr>
              <w:t>Thunderstorm Wind</w:t>
            </w:r>
          </w:p>
        </w:tc>
        <w:tc>
          <w:tcPr>
            <w:tcW w:type="dxa" w:w="1778"/>
          </w:tcPr>
          <w:p>
            <w:pPr>
              <w:spacing w:after="0"/>
              <w:jc w:val="left"/>
            </w:pPr>
            <w:r>
              <w:rPr>
                <w:sz w:val="16"/>
              </w:rPr>
              <w:t>70 kt (81 mph) estimated gust</w:t>
            </w:r>
          </w:p>
        </w:tc>
        <w:tc>
          <w:tcPr>
            <w:tcW w:type="dxa" w:w="2719"/>
          </w:tcPr>
          <w:p>
            <w:pPr>
              <w:spacing w:after="0"/>
              <w:jc w:val="left"/>
            </w:pPr>
            <w:r>
              <w:rPr>
                <w:sz w:val="16"/>
              </w:rPr>
              <w:t>$100,000 property; crops not reported (2022 dollars)</w:t>
            </w:r>
          </w:p>
        </w:tc>
        <w:tc>
          <w:tcPr>
            <w:tcW w:type="dxa" w:w="924"/>
          </w:tcPr>
          <w:p>
            <w:pPr>
              <w:spacing w:after="0"/>
              <w:jc w:val="right"/>
            </w:pPr>
            <w:r>
              <w:rPr>
                <w:sz w:val="16"/>
              </w:rPr>
              <w:t>0, 0</w:t>
            </w:r>
          </w:p>
        </w:tc>
        <w:tc>
          <w:tcPr>
            <w:tcW w:type="dxa" w:w="2328"/>
          </w:tcPr>
          <w:p>
            <w:pPr>
              <w:spacing w:after="0"/>
              <w:jc w:val="left"/>
            </w:pPr>
            <w:r>
              <w:rPr>
                <w:sz w:val="16"/>
              </w:rPr>
              <w:t>RIO</w:t>
            </w:r>
          </w:p>
        </w:tc>
        <w:tc>
          <w:tcPr>
            <w:tcW w:type="dxa" w:w="1413"/>
          </w:tcPr>
          <w:p>
            <w:pPr>
              <w:spacing w:after="0"/>
              <w:jc w:val="left"/>
            </w:pPr>
            <w:r>
              <w:rPr>
                <w:sz w:val="16"/>
              </w:rPr>
              <w:t>in the 12 months before plan approval; within last 5 years</w:t>
            </w: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2019-11-17</w:t>
            </w:r>
          </w:p>
        </w:tc>
        <w:tc>
          <w:tcPr>
            <w:tcW w:type="dxa" w:w="1298"/>
          </w:tcPr>
          <w:p>
            <w:pPr>
              <w:spacing w:after="0"/>
              <w:jc w:val="left"/>
            </w:pPr>
            <w:r>
              <w:rPr>
                <w:sz w:val="16"/>
              </w:rPr>
              <w:t>Winter Weather</w:t>
            </w:r>
          </w:p>
        </w:tc>
        <w:tc>
          <w:tcPr>
            <w:tcW w:type="dxa" w:w="1778"/>
          </w:tcPr>
          <w:p>
            <w:pPr>
              <w:spacing w:after="0"/>
              <w:jc w:val="left"/>
            </w:pPr>
          </w:p>
        </w:tc>
        <w:tc>
          <w:tcPr>
            <w:tcW w:type="dxa" w:w="2719"/>
          </w:tcPr>
          <w:p>
            <w:pPr>
              <w:spacing w:after="0"/>
              <w:jc w:val="left"/>
            </w:pPr>
            <w:r>
              <w:rPr>
                <w:sz w:val="16"/>
              </w:rPr>
              <w:t>$500,000 property; crops not reported (zone total, 2019 dollars)</w:t>
            </w:r>
          </w:p>
        </w:tc>
        <w:tc>
          <w:tcPr>
            <w:tcW w:type="dxa" w:w="924"/>
          </w:tcPr>
          <w:p>
            <w:pPr>
              <w:spacing w:after="0"/>
              <w:jc w:val="right"/>
            </w:pPr>
            <w:r>
              <w:rPr>
                <w:sz w:val="16"/>
              </w:rPr>
              <w:t>0, 0</w:t>
            </w:r>
          </w:p>
        </w:tc>
        <w:tc>
          <w:tcPr>
            <w:tcW w:type="dxa" w:w="2328"/>
          </w:tcPr>
          <w:p>
            <w:pPr>
              <w:spacing w:after="0"/>
              <w:jc w:val="left"/>
            </w:pPr>
            <w:r>
              <w:rPr>
                <w:sz w:val="16"/>
              </w:rPr>
              <w:t>NWS zone VAZ508 (CENTRAL VIRGINIA BLUE RIDGE), zone-level</w:t>
            </w:r>
          </w:p>
        </w:tc>
        <w:tc>
          <w:tcPr>
            <w:tcW w:type="dxa" w:w="1413"/>
          </w:tcPr>
          <w:p>
            <w:pPr>
              <w:spacing w:after="0"/>
              <w:jc w:val="left"/>
            </w:pPr>
          </w:p>
        </w:tc>
        <w:tc>
          <w:tcPr>
            <w:tcW w:type="dxa" w:w="26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2019-02-24</w:t>
            </w:r>
          </w:p>
        </w:tc>
        <w:tc>
          <w:tcPr>
            <w:tcW w:type="dxa" w:w="1298"/>
          </w:tcPr>
          <w:p>
            <w:pPr>
              <w:spacing w:after="0"/>
              <w:jc w:val="left"/>
            </w:pPr>
            <w:r>
              <w:rPr>
                <w:sz w:val="16"/>
              </w:rPr>
              <w:t>High Wind</w:t>
            </w:r>
          </w:p>
        </w:tc>
        <w:tc>
          <w:tcPr>
            <w:tcW w:type="dxa" w:w="1778"/>
          </w:tcPr>
          <w:p>
            <w:pPr>
              <w:spacing w:after="0"/>
              <w:jc w:val="left"/>
            </w:pPr>
            <w:r>
              <w:rPr>
                <w:sz w:val="16"/>
              </w:rPr>
              <w:t>70 kt (81 mph) measured gust</w:t>
            </w:r>
          </w:p>
        </w:tc>
        <w:tc>
          <w:tcPr>
            <w:tcW w:type="dxa" w:w="2719"/>
          </w:tcPr>
          <w:p>
            <w:pPr>
              <w:spacing w:after="0"/>
              <w:jc w:val="left"/>
            </w:pPr>
            <w:r>
              <w:rPr>
                <w:sz w:val="16"/>
              </w:rPr>
              <w:t>damage not reported</w:t>
            </w:r>
          </w:p>
        </w:tc>
        <w:tc>
          <w:tcPr>
            <w:tcW w:type="dxa" w:w="924"/>
          </w:tcPr>
          <w:p>
            <w:pPr>
              <w:spacing w:after="0"/>
              <w:jc w:val="right"/>
            </w:pPr>
            <w:r>
              <w:rPr>
                <w:sz w:val="16"/>
              </w:rPr>
              <w:t>0, 0</w:t>
            </w:r>
          </w:p>
        </w:tc>
        <w:tc>
          <w:tcPr>
            <w:tcW w:type="dxa" w:w="2328"/>
          </w:tcPr>
          <w:p>
            <w:pPr>
              <w:spacing w:after="0"/>
              <w:jc w:val="left"/>
            </w:pPr>
            <w:r>
              <w:rPr>
                <w:sz w:val="16"/>
              </w:rPr>
              <w:t>NWS zone VAZ508 (CENTRAL VIRGINIA BLUE RIDGE), zone-level</w:t>
            </w:r>
          </w:p>
        </w:tc>
        <w:tc>
          <w:tcPr>
            <w:tcW w:type="dxa" w:w="1413"/>
          </w:tcPr>
          <w:p>
            <w:pPr>
              <w:spacing w:after="0"/>
              <w:jc w:val="left"/>
            </w:pPr>
          </w:p>
        </w:tc>
        <w:tc>
          <w:tcPr>
            <w:tcW w:type="dxa" w:w="2616"/>
          </w:tcPr>
          <w:p>
            <w:pPr>
              <w:spacing w:after="0"/>
              <w:jc w:val="left"/>
            </w:pPr>
            <w:r>
              <w:rPr>
                <w:sz w:val="16"/>
              </w:rPr>
              <w:t>B1-c worst recorded: High Wind and Strong Wind</w:t>
            </w:r>
          </w:p>
        </w:tc>
      </w:tr>
      <w:tr>
        <w:trPr>
          <w:cantSplit/>
        </w:trPr>
        <w:tc>
          <w:tcPr>
            <w:tcW w:type="dxa" w:w="1037"/>
          </w:tcPr>
          <w:p>
            <w:pPr>
              <w:spacing w:after="0"/>
              <w:jc w:val="left"/>
            </w:pPr>
            <w:r>
              <w:rPr>
                <w:sz w:val="16"/>
              </w:rPr>
              <w:t>2018-05-30</w:t>
            </w:r>
          </w:p>
        </w:tc>
        <w:tc>
          <w:tcPr>
            <w:tcW w:type="dxa" w:w="1298"/>
          </w:tcPr>
          <w:p>
            <w:pPr>
              <w:spacing w:after="0"/>
              <w:jc w:val="left"/>
            </w:pPr>
            <w:r>
              <w:rPr>
                <w:sz w:val="16"/>
              </w:rPr>
              <w:t>Flash Flood</w:t>
            </w:r>
          </w:p>
        </w:tc>
        <w:tc>
          <w:tcPr>
            <w:tcW w:type="dxa" w:w="1778"/>
          </w:tcPr>
          <w:p>
            <w:pPr>
              <w:spacing w:after="0"/>
              <w:jc w:val="left"/>
            </w:pPr>
          </w:p>
        </w:tc>
        <w:tc>
          <w:tcPr>
            <w:tcW w:type="dxa" w:w="2719"/>
          </w:tcPr>
          <w:p>
            <w:pPr>
              <w:spacing w:after="0"/>
              <w:jc w:val="left"/>
            </w:pPr>
            <w:r>
              <w:rPr>
                <w:sz w:val="16"/>
              </w:rPr>
              <w:t>$20,000 property; $0 crops (2018 dollars)</w:t>
            </w:r>
          </w:p>
        </w:tc>
        <w:tc>
          <w:tcPr>
            <w:tcW w:type="dxa" w:w="924"/>
          </w:tcPr>
          <w:p>
            <w:pPr>
              <w:spacing w:after="0"/>
              <w:jc w:val="right"/>
            </w:pPr>
            <w:r>
              <w:rPr>
                <w:sz w:val="16"/>
              </w:rPr>
              <w:t>2, 0</w:t>
            </w:r>
          </w:p>
        </w:tc>
        <w:tc>
          <w:tcPr>
            <w:tcW w:type="dxa" w:w="2328"/>
          </w:tcPr>
          <w:p>
            <w:pPr>
              <w:spacing w:after="0"/>
              <w:jc w:val="left"/>
            </w:pPr>
            <w:r>
              <w:rPr>
                <w:sz w:val="16"/>
              </w:rPr>
              <w:t>FARMINGTON</w:t>
            </w:r>
          </w:p>
        </w:tc>
        <w:tc>
          <w:tcPr>
            <w:tcW w:type="dxa" w:w="1413"/>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98"/>
          </w:tcPr>
          <w:p>
            <w:pPr>
              <w:spacing w:after="0"/>
              <w:jc w:val="left"/>
            </w:pPr>
            <w:r>
              <w:rPr>
                <w:sz w:val="16"/>
              </w:rPr>
              <w:t>Thunderstorm Wind</w:t>
            </w:r>
          </w:p>
        </w:tc>
        <w:tc>
          <w:tcPr>
            <w:tcW w:type="dxa" w:w="1778"/>
          </w:tcPr>
          <w:p>
            <w:pPr>
              <w:spacing w:after="0"/>
              <w:jc w:val="left"/>
            </w:pPr>
            <w:r>
              <w:rPr>
                <w:sz w:val="16"/>
              </w:rPr>
              <w:t>61 kt (70 mph) estimated gust</w:t>
            </w:r>
          </w:p>
        </w:tc>
        <w:tc>
          <w:tcPr>
            <w:tcW w:type="dxa" w:w="2719"/>
          </w:tcPr>
          <w:p>
            <w:pPr>
              <w:spacing w:after="0"/>
              <w:jc w:val="left"/>
            </w:pPr>
            <w:r>
              <w:rPr>
                <w:sz w:val="16"/>
              </w:rPr>
              <w:t>damage not reported</w:t>
            </w:r>
          </w:p>
        </w:tc>
        <w:tc>
          <w:tcPr>
            <w:tcW w:type="dxa" w:w="924"/>
          </w:tcPr>
          <w:p>
            <w:pPr>
              <w:spacing w:after="0"/>
              <w:jc w:val="right"/>
            </w:pPr>
            <w:r>
              <w:rPr>
                <w:sz w:val="16"/>
              </w:rPr>
              <w:t>1, 3</w:t>
            </w:r>
          </w:p>
        </w:tc>
        <w:tc>
          <w:tcPr>
            <w:tcW w:type="dxa" w:w="2328"/>
          </w:tcPr>
          <w:p>
            <w:pPr>
              <w:spacing w:after="0"/>
              <w:jc w:val="left"/>
            </w:pPr>
            <w:r>
              <w:rPr>
                <w:sz w:val="16"/>
              </w:rPr>
              <w:t>KEENE</w:t>
            </w:r>
          </w:p>
        </w:tc>
        <w:tc>
          <w:tcPr>
            <w:tcW w:type="dxa" w:w="1413"/>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298"/>
          </w:tcPr>
          <w:p>
            <w:pPr>
              <w:spacing w:after="0"/>
              <w:jc w:val="left"/>
            </w:pPr>
            <w:r>
              <w:rPr>
                <w:sz w:val="16"/>
              </w:rPr>
              <w:t>Tropical Storm</w:t>
            </w:r>
          </w:p>
        </w:tc>
        <w:tc>
          <w:tcPr>
            <w:tcW w:type="dxa" w:w="1778"/>
          </w:tcPr>
          <w:p>
            <w:pPr>
              <w:spacing w:after="0"/>
              <w:jc w:val="left"/>
            </w:pPr>
          </w:p>
        </w:tc>
        <w:tc>
          <w:tcPr>
            <w:tcW w:type="dxa" w:w="2719"/>
          </w:tcPr>
          <w:p>
            <w:pPr>
              <w:spacing w:after="0"/>
              <w:jc w:val="left"/>
            </w:pPr>
            <w:r>
              <w:rPr>
                <w:sz w:val="16"/>
              </w:rPr>
              <w:t>$5,000 property; crops not reported (zone total, 2011 dollars)</w:t>
            </w:r>
          </w:p>
        </w:tc>
        <w:tc>
          <w:tcPr>
            <w:tcW w:type="dxa" w:w="924"/>
          </w:tcPr>
          <w:p>
            <w:pPr>
              <w:spacing w:after="0"/>
              <w:jc w:val="right"/>
            </w:pPr>
            <w:r>
              <w:rPr>
                <w:sz w:val="16"/>
              </w:rPr>
              <w:t>0, 0</w:t>
            </w:r>
          </w:p>
        </w:tc>
        <w:tc>
          <w:tcPr>
            <w:tcW w:type="dxa" w:w="2328"/>
          </w:tcPr>
          <w:p>
            <w:pPr>
              <w:spacing w:after="0"/>
              <w:jc w:val="left"/>
            </w:pPr>
            <w:r>
              <w:rPr>
                <w:sz w:val="16"/>
              </w:rPr>
              <w:t>NWS zone VAZ037 (ALBEMARLE), zone-level</w:t>
            </w:r>
          </w:p>
        </w:tc>
        <w:tc>
          <w:tcPr>
            <w:tcW w:type="dxa" w:w="1413"/>
          </w:tcPr>
          <w:p>
            <w:pPr>
              <w:spacing w:after="0"/>
              <w:jc w:val="left"/>
            </w:pPr>
          </w:p>
        </w:tc>
        <w:tc>
          <w:tcPr>
            <w:tcW w:type="dxa" w:w="26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2008-06-16</w:t>
            </w:r>
          </w:p>
        </w:tc>
        <w:tc>
          <w:tcPr>
            <w:tcW w:type="dxa" w:w="1298"/>
          </w:tcPr>
          <w:p>
            <w:pPr>
              <w:spacing w:after="0"/>
              <w:jc w:val="left"/>
            </w:pPr>
            <w:r>
              <w:rPr>
                <w:sz w:val="16"/>
              </w:rPr>
              <w:t>Lightning</w:t>
            </w:r>
          </w:p>
        </w:tc>
        <w:tc>
          <w:tcPr>
            <w:tcW w:type="dxa" w:w="1778"/>
          </w:tcPr>
          <w:p>
            <w:pPr>
              <w:spacing w:after="0"/>
              <w:jc w:val="left"/>
            </w:pPr>
          </w:p>
        </w:tc>
        <w:tc>
          <w:tcPr>
            <w:tcW w:type="dxa" w:w="2719"/>
          </w:tcPr>
          <w:p>
            <w:pPr>
              <w:spacing w:after="0"/>
              <w:jc w:val="left"/>
            </w:pPr>
            <w:r>
              <w:rPr>
                <w:sz w:val="16"/>
              </w:rPr>
              <w:t>$10,000 property; $0 crops (2008 dollars)</w:t>
            </w:r>
          </w:p>
        </w:tc>
        <w:tc>
          <w:tcPr>
            <w:tcW w:type="dxa" w:w="924"/>
          </w:tcPr>
          <w:p>
            <w:pPr>
              <w:spacing w:after="0"/>
              <w:jc w:val="right"/>
            </w:pPr>
            <w:r>
              <w:rPr>
                <w:sz w:val="16"/>
              </w:rPr>
              <w:t>0, 0</w:t>
            </w:r>
          </w:p>
        </w:tc>
        <w:tc>
          <w:tcPr>
            <w:tcW w:type="dxa" w:w="2328"/>
          </w:tcPr>
          <w:p>
            <w:pPr>
              <w:spacing w:after="0"/>
              <w:jc w:val="left"/>
            </w:pPr>
            <w:r>
              <w:rPr>
                <w:sz w:val="16"/>
              </w:rPr>
              <w:t>FARMINGTON</w:t>
            </w:r>
          </w:p>
        </w:tc>
        <w:tc>
          <w:tcPr>
            <w:tcW w:type="dxa" w:w="1413"/>
          </w:tcPr>
          <w:p>
            <w:pPr>
              <w:spacing w:after="0"/>
              <w:jc w:val="left"/>
            </w:pPr>
          </w:p>
        </w:tc>
        <w:tc>
          <w:tcPr>
            <w:tcW w:type="dxa" w:w="2616"/>
          </w:tcPr>
          <w:p>
            <w:pPr>
              <w:spacing w:after="0"/>
              <w:jc w:val="left"/>
            </w:pPr>
            <w:r>
              <w:rPr>
                <w:sz w:val="16"/>
              </w:rPr>
              <w:t>B1-c worst recorded: Lightning</w:t>
            </w:r>
          </w:p>
        </w:tc>
      </w:tr>
      <w:tr>
        <w:trPr>
          <w:cantSplit/>
        </w:trPr>
        <w:tc>
          <w:tcPr>
            <w:tcW w:type="dxa" w:w="1037"/>
          </w:tcPr>
          <w:p>
            <w:pPr>
              <w:spacing w:after="0"/>
              <w:jc w:val="left"/>
            </w:pPr>
            <w:r>
              <w:rPr>
                <w:sz w:val="16"/>
              </w:rPr>
              <w:t>2002-08-12</w:t>
            </w:r>
          </w:p>
        </w:tc>
        <w:tc>
          <w:tcPr>
            <w:tcW w:type="dxa" w:w="1298"/>
          </w:tcPr>
          <w:p>
            <w:pPr>
              <w:spacing w:after="0"/>
              <w:jc w:val="left"/>
            </w:pPr>
            <w:r>
              <w:rPr>
                <w:sz w:val="16"/>
              </w:rPr>
              <w:t>Heat</w:t>
            </w:r>
          </w:p>
        </w:tc>
        <w:tc>
          <w:tcPr>
            <w:tcW w:type="dxa" w:w="1778"/>
          </w:tcPr>
          <w:p>
            <w:pPr>
              <w:spacing w:after="0"/>
              <w:jc w:val="left"/>
            </w:pPr>
          </w:p>
        </w:tc>
        <w:tc>
          <w:tcPr>
            <w:tcW w:type="dxa" w:w="2719"/>
          </w:tcPr>
          <w:p>
            <w:pPr>
              <w:spacing w:after="0"/>
              <w:jc w:val="left"/>
            </w:pPr>
            <w:r>
              <w:rPr>
                <w:sz w:val="16"/>
              </w:rPr>
              <w:t>damage not reported</w:t>
            </w:r>
          </w:p>
        </w:tc>
        <w:tc>
          <w:tcPr>
            <w:tcW w:type="dxa" w:w="924"/>
          </w:tcPr>
          <w:p>
            <w:pPr>
              <w:spacing w:after="0"/>
              <w:jc w:val="right"/>
            </w:pPr>
            <w:r>
              <w:rPr>
                <w:sz w:val="16"/>
              </w:rPr>
              <w:t>0, 0</w:t>
            </w:r>
          </w:p>
        </w:tc>
        <w:tc>
          <w:tcPr>
            <w:tcW w:type="dxa" w:w="2328"/>
          </w:tcPr>
          <w:p>
            <w:pPr>
              <w:spacing w:after="0"/>
              <w:jc w:val="left"/>
            </w:pPr>
            <w:r>
              <w:rPr>
                <w:sz w:val="16"/>
              </w:rPr>
              <w:t>NWS zone VAZ037 (ALBEMARLE), zone-level</w:t>
            </w:r>
          </w:p>
        </w:tc>
        <w:tc>
          <w:tcPr>
            <w:tcW w:type="dxa" w:w="1413"/>
          </w:tcPr>
          <w:p>
            <w:pPr>
              <w:spacing w:after="0"/>
              <w:jc w:val="left"/>
            </w:pPr>
          </w:p>
        </w:tc>
        <w:tc>
          <w:tcPr>
            <w:tcW w:type="dxa" w:w="2616"/>
          </w:tcPr>
          <w:p>
            <w:pPr>
              <w:spacing w:after="0"/>
              <w:jc w:val="left"/>
            </w:pPr>
            <w:r>
              <w:rPr>
                <w:sz w:val="16"/>
              </w:rPr>
              <w:t>B1-c worst recorded: Excessive Heat, Heat</w:t>
            </w:r>
          </w:p>
        </w:tc>
      </w:tr>
      <w:tr>
        <w:trPr>
          <w:cantSplit/>
        </w:trPr>
        <w:tc>
          <w:tcPr>
            <w:tcW w:type="dxa" w:w="1037"/>
          </w:tcPr>
          <w:p>
            <w:pPr>
              <w:spacing w:after="0"/>
              <w:jc w:val="left"/>
            </w:pPr>
            <w:r>
              <w:rPr>
                <w:sz w:val="16"/>
              </w:rPr>
              <w:t>2002-06-04</w:t>
            </w:r>
          </w:p>
        </w:tc>
        <w:tc>
          <w:tcPr>
            <w:tcW w:type="dxa" w:w="1298"/>
          </w:tcPr>
          <w:p>
            <w:pPr>
              <w:spacing w:after="0"/>
              <w:jc w:val="left"/>
            </w:pPr>
            <w:r>
              <w:rPr>
                <w:sz w:val="16"/>
              </w:rPr>
              <w:t>Hail</w:t>
            </w:r>
          </w:p>
        </w:tc>
        <w:tc>
          <w:tcPr>
            <w:tcW w:type="dxa" w:w="1778"/>
          </w:tcPr>
          <w:p>
            <w:pPr>
              <w:spacing w:after="0"/>
              <w:jc w:val="left"/>
            </w:pPr>
            <w:r>
              <w:rPr>
                <w:sz w:val="16"/>
              </w:rPr>
              <w:t>4.5 in</w:t>
            </w:r>
          </w:p>
        </w:tc>
        <w:tc>
          <w:tcPr>
            <w:tcW w:type="dxa" w:w="2719"/>
          </w:tcPr>
          <w:p>
            <w:pPr>
              <w:spacing w:after="0"/>
              <w:jc w:val="left"/>
            </w:pPr>
            <w:r>
              <w:rPr>
                <w:sz w:val="16"/>
              </w:rPr>
              <w:t>damage not reported</w:t>
            </w:r>
          </w:p>
        </w:tc>
        <w:tc>
          <w:tcPr>
            <w:tcW w:type="dxa" w:w="924"/>
          </w:tcPr>
          <w:p>
            <w:pPr>
              <w:spacing w:after="0"/>
              <w:jc w:val="right"/>
            </w:pPr>
            <w:r>
              <w:rPr>
                <w:sz w:val="16"/>
              </w:rPr>
              <w:t>0, 0</w:t>
            </w:r>
          </w:p>
        </w:tc>
        <w:tc>
          <w:tcPr>
            <w:tcW w:type="dxa" w:w="2328"/>
          </w:tcPr>
          <w:p>
            <w:pPr>
              <w:spacing w:after="0"/>
              <w:jc w:val="left"/>
            </w:pPr>
            <w:r>
              <w:rPr>
                <w:sz w:val="16"/>
              </w:rPr>
              <w:t>FREE UNION</w:t>
            </w:r>
          </w:p>
        </w:tc>
        <w:tc>
          <w:tcPr>
            <w:tcW w:type="dxa" w:w="1413"/>
          </w:tcPr>
          <w:p>
            <w:pPr>
              <w:spacing w:after="0"/>
              <w:jc w:val="left"/>
            </w:pPr>
          </w:p>
        </w:tc>
        <w:tc>
          <w:tcPr>
            <w:tcW w:type="dxa" w:w="2616"/>
          </w:tcPr>
          <w:p>
            <w:pPr>
              <w:spacing w:after="0"/>
              <w:jc w:val="left"/>
            </w:pPr>
            <w:r>
              <w:rPr>
                <w:sz w:val="16"/>
              </w:rPr>
              <w:t>B1-c worst recorded: Hail</w:t>
            </w:r>
          </w:p>
        </w:tc>
      </w:tr>
      <w:tr>
        <w:trPr>
          <w:cantSplit/>
        </w:trPr>
        <w:tc>
          <w:tcPr>
            <w:tcW w:type="dxa" w:w="1037"/>
          </w:tcPr>
          <w:p>
            <w:pPr>
              <w:spacing w:after="0"/>
              <w:jc w:val="left"/>
            </w:pPr>
            <w:r>
              <w:rPr>
                <w:sz w:val="16"/>
              </w:rPr>
              <w:t>1999-05-01</w:t>
            </w:r>
          </w:p>
        </w:tc>
        <w:tc>
          <w:tcPr>
            <w:tcW w:type="dxa" w:w="1298"/>
          </w:tcPr>
          <w:p>
            <w:pPr>
              <w:spacing w:after="0"/>
              <w:jc w:val="left"/>
            </w:pPr>
            <w:r>
              <w:rPr>
                <w:sz w:val="16"/>
              </w:rPr>
              <w:t>Drought</w:t>
            </w:r>
          </w:p>
        </w:tc>
        <w:tc>
          <w:tcPr>
            <w:tcW w:type="dxa" w:w="1778"/>
          </w:tcPr>
          <w:p>
            <w:pPr>
              <w:spacing w:after="0"/>
              <w:jc w:val="left"/>
            </w:pPr>
          </w:p>
        </w:tc>
        <w:tc>
          <w:tcPr>
            <w:tcW w:type="dxa" w:w="2719"/>
          </w:tcPr>
          <w:p>
            <w:pPr>
              <w:spacing w:after="0"/>
              <w:jc w:val="left"/>
            </w:pPr>
            <w:r>
              <w:rPr>
                <w:sz w:val="16"/>
              </w:rPr>
              <w:t>damage not reported</w:t>
            </w:r>
          </w:p>
        </w:tc>
        <w:tc>
          <w:tcPr>
            <w:tcW w:type="dxa" w:w="924"/>
          </w:tcPr>
          <w:p>
            <w:pPr>
              <w:spacing w:after="0"/>
              <w:jc w:val="right"/>
            </w:pPr>
            <w:r>
              <w:rPr>
                <w:sz w:val="16"/>
              </w:rPr>
              <w:t>0, 0</w:t>
            </w:r>
          </w:p>
        </w:tc>
        <w:tc>
          <w:tcPr>
            <w:tcW w:type="dxa" w:w="2328"/>
          </w:tcPr>
          <w:p>
            <w:pPr>
              <w:spacing w:after="0"/>
              <w:jc w:val="left"/>
            </w:pPr>
            <w:r>
              <w:rPr>
                <w:sz w:val="16"/>
              </w:rPr>
              <w:t>NWS zone VAZ037 (ALBEMARLE), zone-level</w:t>
            </w:r>
          </w:p>
        </w:tc>
        <w:tc>
          <w:tcPr>
            <w:tcW w:type="dxa" w:w="1413"/>
          </w:tcPr>
          <w:p>
            <w:pPr>
              <w:spacing w:after="0"/>
              <w:jc w:val="left"/>
            </w:pPr>
          </w:p>
        </w:tc>
        <w:tc>
          <w:tcPr>
            <w:tcW w:type="dxa" w:w="2616"/>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298"/>
          </w:tcPr>
          <w:p>
            <w:pPr>
              <w:spacing w:after="0"/>
              <w:jc w:val="left"/>
            </w:pPr>
            <w:r>
              <w:rPr>
                <w:sz w:val="16"/>
              </w:rPr>
              <w:t>Flash Flood</w:t>
            </w:r>
          </w:p>
        </w:tc>
        <w:tc>
          <w:tcPr>
            <w:tcW w:type="dxa" w:w="1778"/>
          </w:tcPr>
          <w:p>
            <w:pPr>
              <w:spacing w:after="0"/>
              <w:jc w:val="left"/>
            </w:pPr>
          </w:p>
        </w:tc>
        <w:tc>
          <w:tcPr>
            <w:tcW w:type="dxa" w:w="2719"/>
          </w:tcPr>
          <w:p>
            <w:pPr>
              <w:spacing w:after="0"/>
              <w:jc w:val="left"/>
            </w:pPr>
            <w:r>
              <w:rPr>
                <w:sz w:val="16"/>
              </w:rPr>
              <w:t>$120,000 property; $900,000 crops (1996 dollars)</w:t>
            </w:r>
          </w:p>
        </w:tc>
        <w:tc>
          <w:tcPr>
            <w:tcW w:type="dxa" w:w="924"/>
          </w:tcPr>
          <w:p>
            <w:pPr>
              <w:spacing w:after="0"/>
              <w:jc w:val="right"/>
            </w:pPr>
            <w:r>
              <w:rPr>
                <w:sz w:val="16"/>
              </w:rPr>
              <w:t>0, 0</w:t>
            </w:r>
          </w:p>
        </w:tc>
        <w:tc>
          <w:tcPr>
            <w:tcW w:type="dxa" w:w="2328"/>
          </w:tcPr>
          <w:p>
            <w:pPr>
              <w:spacing w:after="0"/>
              <w:jc w:val="left"/>
            </w:pPr>
            <w:r>
              <w:rPr>
                <w:sz w:val="16"/>
              </w:rPr>
              <w:t>COUNTYWIDE</w:t>
            </w:r>
          </w:p>
        </w:tc>
        <w:tc>
          <w:tcPr>
            <w:tcW w:type="dxa" w:w="1413"/>
          </w:tcPr>
          <w:p>
            <w:pPr>
              <w:spacing w:after="0"/>
              <w:jc w:val="left"/>
            </w:pPr>
          </w:p>
        </w:tc>
        <w:tc>
          <w:tcPr>
            <w:tcW w:type="dxa" w:w="2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1959-09-30</w:t>
            </w:r>
          </w:p>
        </w:tc>
        <w:tc>
          <w:tcPr>
            <w:tcW w:type="dxa" w:w="1298"/>
          </w:tcPr>
          <w:p>
            <w:pPr>
              <w:spacing w:after="0"/>
              <w:jc w:val="left"/>
            </w:pPr>
            <w:r>
              <w:rPr>
                <w:sz w:val="16"/>
              </w:rPr>
              <w:t>Tornado</w:t>
            </w:r>
          </w:p>
        </w:tc>
        <w:tc>
          <w:tcPr>
            <w:tcW w:type="dxa" w:w="1778"/>
          </w:tcPr>
          <w:p>
            <w:pPr>
              <w:spacing w:after="0"/>
              <w:jc w:val="left"/>
            </w:pPr>
            <w:r>
              <w:rPr>
                <w:sz w:val="16"/>
              </w:rPr>
              <w:t>F3, 0.8 mi path length (whole path, pre-1996), 200 yd wide</w:t>
            </w:r>
          </w:p>
        </w:tc>
        <w:tc>
          <w:tcPr>
            <w:tcW w:type="dxa" w:w="2719"/>
          </w:tcPr>
          <w:p>
            <w:pPr>
              <w:spacing w:after="0"/>
              <w:jc w:val="left"/>
            </w:pPr>
            <w:r>
              <w:rPr>
                <w:sz w:val="16"/>
              </w:rPr>
              <w:t>$250,000 property; crops not recorded (1959 dollars)</w:t>
            </w:r>
          </w:p>
        </w:tc>
        <w:tc>
          <w:tcPr>
            <w:tcW w:type="dxa" w:w="924"/>
          </w:tcPr>
          <w:p>
            <w:pPr>
              <w:spacing w:after="0"/>
              <w:jc w:val="right"/>
            </w:pPr>
            <w:r>
              <w:rPr>
                <w:sz w:val="16"/>
              </w:rPr>
              <w:t>11, 4</w:t>
            </w:r>
          </w:p>
        </w:tc>
        <w:tc>
          <w:tcPr>
            <w:tcW w:type="dxa" w:w="2328"/>
          </w:tcPr>
          <w:p>
            <w:pPr>
              <w:spacing w:after="0"/>
              <w:jc w:val="left"/>
            </w:pPr>
            <w:r>
              <w:rPr>
                <w:sz w:val="16"/>
              </w:rPr>
              <w:t>location not recorded</w:t>
            </w:r>
          </w:p>
        </w:tc>
        <w:tc>
          <w:tcPr>
            <w:tcW w:type="dxa" w:w="1413"/>
          </w:tcPr>
          <w:p>
            <w:pPr>
              <w:spacing w:after="0"/>
              <w:jc w:val="left"/>
            </w:pPr>
          </w:p>
        </w:tc>
        <w:tc>
          <w:tcPr>
            <w:tcW w:type="dxa" w:w="261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1.66</w:t>
            </w:r>
          </w:p>
        </w:tc>
        <w:tc>
          <w:tcPr>
            <w:tcW w:type="dxa" w:w="1296"/>
          </w:tcPr>
          <w:p>
            <w:pPr>
              <w:spacing w:after="0"/>
              <w:jc w:val="left"/>
            </w:pPr>
            <w:r>
              <w:rPr>
                <w:sz w:val="16"/>
              </w:rPr>
              <w:t>event-days per year</w:t>
            </w:r>
          </w:p>
        </w:tc>
        <w:tc>
          <w:tcPr>
            <w:tcW w:type="dxa" w:w="1623"/>
          </w:tcPr>
          <w:p>
            <w:pPr>
              <w:spacing w:after="0"/>
              <w:jc w:val="left"/>
            </w:pPr>
            <w:r>
              <w:rPr>
                <w:sz w:val="16"/>
              </w:rPr>
              <w:t>about 1.66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13 of 30 years, 1996 to 2025 (43.3%)</w:t>
            </w:r>
          </w:p>
        </w:tc>
        <w:tc>
          <w:tcPr>
            <w:tcW w:type="dxa" w:w="1539"/>
          </w:tcPr>
          <w:p>
            <w:pPr>
              <w:spacing w:after="0"/>
              <w:jc w:val="right"/>
            </w:pPr>
            <w:r>
              <w:rPr>
                <w:sz w:val="16"/>
              </w:rPr>
              <w:t>31.6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4.39</w:t>
            </w:r>
          </w:p>
        </w:tc>
        <w:tc>
          <w:tcPr>
            <w:tcW w:type="dxa" w:w="1296"/>
          </w:tcPr>
          <w:p>
            <w:pPr>
              <w:spacing w:after="0"/>
              <w:jc w:val="left"/>
            </w:pPr>
            <w:r>
              <w:rPr>
                <w:sz w:val="16"/>
              </w:rPr>
              <w:t>event-days per year</w:t>
            </w:r>
          </w:p>
        </w:tc>
        <w:tc>
          <w:tcPr>
            <w:tcW w:type="dxa" w:w="1623"/>
          </w:tcPr>
          <w:p>
            <w:pPr>
              <w:spacing w:after="0"/>
              <w:jc w:val="left"/>
            </w:pPr>
            <w:r>
              <w:rPr>
                <w:sz w:val="16"/>
              </w:rPr>
              <w:t>about 4.39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3 of 30 years, 1996 to 2025 (10%)</w:t>
            </w:r>
          </w:p>
        </w:tc>
        <w:tc>
          <w:tcPr>
            <w:tcW w:type="dxa" w:w="1539"/>
          </w:tcPr>
          <w:p>
            <w:pPr>
              <w:spacing w:after="0"/>
              <w:jc w:val="right"/>
            </w:pPr>
            <w:r>
              <w:rPr>
                <w:sz w:val="16"/>
              </w:rPr>
              <w:t>210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0.00264</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0.264%</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2.51</w:t>
            </w:r>
          </w:p>
        </w:tc>
        <w:tc>
          <w:tcPr>
            <w:tcW w:type="dxa" w:w="1296"/>
          </w:tcPr>
          <w:p>
            <w:pPr>
              <w:spacing w:after="0"/>
              <w:jc w:val="left"/>
            </w:pPr>
            <w:r>
              <w:rPr>
                <w:sz w:val="16"/>
              </w:rPr>
              <w:t>events per year</w:t>
            </w:r>
          </w:p>
        </w:tc>
        <w:tc>
          <w:tcPr>
            <w:tcW w:type="dxa" w:w="1623"/>
          </w:tcPr>
          <w:p>
            <w:pPr>
              <w:spacing w:after="0"/>
              <w:jc w:val="left"/>
            </w:pPr>
            <w:r>
              <w:rPr>
                <w:sz w:val="16"/>
              </w:rPr>
              <w:t>about 2.51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95.4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3.78</w:t>
            </w:r>
          </w:p>
        </w:tc>
        <w:tc>
          <w:tcPr>
            <w:tcW w:type="dxa" w:w="1296"/>
          </w:tcPr>
          <w:p>
            <w:pPr>
              <w:spacing w:after="0"/>
              <w:jc w:val="left"/>
            </w:pPr>
            <w:r>
              <w:rPr>
                <w:sz w:val="16"/>
              </w:rPr>
              <w:t>event-days per year</w:t>
            </w:r>
          </w:p>
        </w:tc>
        <w:tc>
          <w:tcPr>
            <w:tcW w:type="dxa" w:w="1623"/>
          </w:tcPr>
          <w:p>
            <w:pPr>
              <w:spacing w:after="0"/>
              <w:jc w:val="left"/>
            </w:pPr>
            <w:r>
              <w:rPr>
                <w:sz w:val="16"/>
              </w:rPr>
              <w:t>about 3.78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15 of 30 years, 1996 to 2025 (50%)</w:t>
            </w:r>
          </w:p>
        </w:tc>
        <w:tc>
          <w:tcPr>
            <w:tcW w:type="dxa" w:w="1539"/>
          </w:tcPr>
          <w:p>
            <w:pPr>
              <w:spacing w:after="0"/>
              <w:jc w:val="right"/>
            </w:pPr>
            <w:r>
              <w:rPr>
                <w:sz w:val="16"/>
              </w:rPr>
              <w:t>67.9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0.0707</w:t>
            </w:r>
          </w:p>
        </w:tc>
        <w:tc>
          <w:tcPr>
            <w:tcW w:type="dxa" w:w="1296"/>
          </w:tcPr>
          <w:p>
            <w:pPr>
              <w:spacing w:after="0"/>
              <w:jc w:val="left"/>
            </w:pPr>
            <w:r>
              <w:rPr>
                <w:sz w:val="16"/>
              </w:rPr>
              <w:t>events per year</w:t>
            </w:r>
          </w:p>
        </w:tc>
        <w:tc>
          <w:tcPr>
            <w:tcW w:type="dxa" w:w="1623"/>
          </w:tcPr>
          <w:p>
            <w:pPr>
              <w:spacing w:after="0"/>
              <w:jc w:val="left"/>
            </w:pPr>
            <w:r>
              <w:rPr>
                <w:sz w:val="16"/>
              </w:rPr>
              <w:t>about 1 in 14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0.888</w:t>
            </w:r>
          </w:p>
        </w:tc>
        <w:tc>
          <w:tcPr>
            <w:tcW w:type="dxa" w:w="1296"/>
          </w:tcPr>
          <w:p>
            <w:pPr>
              <w:spacing w:after="0"/>
              <w:jc w:val="left"/>
            </w:pPr>
            <w:r>
              <w:rPr>
                <w:sz w:val="16"/>
              </w:rPr>
              <w:t>event-days per year</w:t>
            </w:r>
          </w:p>
        </w:tc>
        <w:tc>
          <w:tcPr>
            <w:tcW w:type="dxa" w:w="1623"/>
          </w:tcPr>
          <w:p>
            <w:pPr>
              <w:spacing w:after="0"/>
              <w:jc w:val="left"/>
            </w:pPr>
            <w:r>
              <w:rPr>
                <w:sz w:val="16"/>
              </w:rPr>
              <w:t>about 0.888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60</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3.39</w:t>
            </w:r>
          </w:p>
        </w:tc>
        <w:tc>
          <w:tcPr>
            <w:tcW w:type="dxa" w:w="1296"/>
          </w:tcPr>
          <w:p>
            <w:pPr>
              <w:spacing w:after="0"/>
              <w:jc w:val="left"/>
            </w:pPr>
            <w:r>
              <w:rPr>
                <w:sz w:val="16"/>
              </w:rPr>
              <w:t>event-days per year</w:t>
            </w:r>
          </w:p>
        </w:tc>
        <w:tc>
          <w:tcPr>
            <w:tcW w:type="dxa" w:w="1623"/>
          </w:tcPr>
          <w:p>
            <w:pPr>
              <w:spacing w:after="0"/>
              <w:jc w:val="left"/>
            </w:pPr>
            <w:r>
              <w:rPr>
                <w:sz w:val="16"/>
              </w:rPr>
              <w:t>about 3.39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28 of 30 years, 1996 to 2025 (93.3%)</w:t>
            </w:r>
          </w:p>
        </w:tc>
        <w:tc>
          <w:tcPr>
            <w:tcW w:type="dxa" w:w="1539"/>
          </w:tcPr>
          <w:p>
            <w:pPr>
              <w:spacing w:after="0"/>
              <w:jc w:val="right"/>
            </w:pPr>
            <w:r>
              <w:rPr>
                <w:sz w:val="16"/>
              </w:rPr>
              <w:t>95</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1.83</w:t>
            </w:r>
          </w:p>
        </w:tc>
        <w:tc>
          <w:tcPr>
            <w:tcW w:type="dxa" w:w="1296"/>
          </w:tcPr>
          <w:p>
            <w:pPr>
              <w:spacing w:after="0"/>
              <w:jc w:val="left"/>
            </w:pPr>
            <w:r>
              <w:rPr>
                <w:sz w:val="16"/>
              </w:rPr>
              <w:t>events per year (modeled)</w:t>
            </w:r>
          </w:p>
        </w:tc>
        <w:tc>
          <w:tcPr>
            <w:tcW w:type="dxa" w:w="1623"/>
          </w:tcPr>
          <w:p>
            <w:pPr>
              <w:spacing w:after="0"/>
              <w:jc w:val="left"/>
            </w:pPr>
            <w:r>
              <w:rPr>
                <w:sz w:val="16"/>
              </w:rPr>
              <w:t>about 1.83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41.3</w:t>
            </w:r>
          </w:p>
        </w:tc>
        <w:tc>
          <w:tcPr>
            <w:tcW w:type="dxa" w:w="1296"/>
          </w:tcPr>
          <w:p>
            <w:pPr>
              <w:spacing w:after="0"/>
              <w:jc w:val="left"/>
            </w:pPr>
            <w:r>
              <w:rPr>
                <w:sz w:val="16"/>
              </w:rPr>
              <w:t>days per year with a strike</w:t>
            </w:r>
          </w:p>
        </w:tc>
        <w:tc>
          <w:tcPr>
            <w:tcW w:type="dxa" w:w="1623"/>
          </w:tcPr>
          <w:p>
            <w:pPr>
              <w:spacing w:after="0"/>
              <w:jc w:val="left"/>
            </w:pPr>
            <w:r>
              <w:rPr>
                <w:sz w:val="16"/>
              </w:rPr>
              <w:t>about 41.3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3.25</w:t>
            </w:r>
          </w:p>
        </w:tc>
        <w:tc>
          <w:tcPr>
            <w:tcW w:type="dxa" w:w="1296"/>
          </w:tcPr>
          <w:p>
            <w:pPr>
              <w:spacing w:after="0"/>
              <w:jc w:val="left"/>
            </w:pPr>
            <w:r>
              <w:rPr>
                <w:sz w:val="16"/>
              </w:rPr>
              <w:t>events per year</w:t>
            </w:r>
          </w:p>
        </w:tc>
        <w:tc>
          <w:tcPr>
            <w:tcW w:type="dxa" w:w="1623"/>
          </w:tcPr>
          <w:p>
            <w:pPr>
              <w:spacing w:after="0"/>
              <w:jc w:val="left"/>
            </w:pPr>
            <w:r>
              <w:rPr>
                <w:sz w:val="16"/>
              </w:rPr>
              <w:t>about 3.25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124</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0.233</w:t>
            </w:r>
          </w:p>
        </w:tc>
        <w:tc>
          <w:tcPr>
            <w:tcW w:type="dxa" w:w="1296"/>
          </w:tcPr>
          <w:p>
            <w:pPr>
              <w:spacing w:after="0"/>
              <w:jc w:val="left"/>
            </w:pPr>
            <w:r>
              <w:rPr>
                <w:sz w:val="16"/>
              </w:rPr>
              <w:t>events per year</w:t>
            </w:r>
          </w:p>
        </w:tc>
        <w:tc>
          <w:tcPr>
            <w:tcW w:type="dxa" w:w="1623"/>
          </w:tcPr>
          <w:p>
            <w:pPr>
              <w:spacing w:after="0"/>
              <w:jc w:val="left"/>
            </w:pPr>
            <w:r>
              <w:rPr>
                <w:sz w:val="16"/>
              </w:rPr>
              <w:t>about 1 in 4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0.000733</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0.0733%</w:t>
            </w:r>
          </w:p>
        </w:tc>
        <w:tc>
          <w:tcPr>
            <w:tcW w:type="dxa" w:w="1101"/>
          </w:tcPr>
          <w:p>
            <w:pPr>
              <w:spacing w:after="0"/>
              <w:jc w:val="left"/>
            </w:pPr>
            <w:r>
              <w:rPr>
                <w:sz w:val="16"/>
              </w:rPr>
              <w:t>Possible</w:t>
            </w:r>
          </w:p>
        </w:tc>
        <w:tc>
          <w:tcPr>
            <w:tcW w:type="dxa" w:w="2101"/>
          </w:tcPr>
          <w:p>
            <w:pPr>
              <w:spacing w:after="0"/>
              <w:jc w:val="left"/>
            </w:pPr>
            <w:r>
              <w:rPr>
                <w:sz w:val="16"/>
              </w:rPr>
              <w:t>Storm Events records in 2 of 30 years, 1996 to 2025 (6.67%)</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9.45</w:t>
            </w:r>
          </w:p>
        </w:tc>
        <w:tc>
          <w:tcPr>
            <w:tcW w:type="dxa" w:w="1296"/>
          </w:tcPr>
          <w:p>
            <w:pPr>
              <w:spacing w:after="0"/>
              <w:jc w:val="left"/>
            </w:pPr>
            <w:r>
              <w:rPr>
                <w:sz w:val="16"/>
              </w:rPr>
              <w:t>event-days per year</w:t>
            </w:r>
          </w:p>
        </w:tc>
        <w:tc>
          <w:tcPr>
            <w:tcW w:type="dxa" w:w="1623"/>
          </w:tcPr>
          <w:p>
            <w:pPr>
              <w:spacing w:after="0"/>
              <w:jc w:val="left"/>
            </w:pPr>
            <w:r>
              <w:rPr>
                <w:sz w:val="16"/>
              </w:rPr>
              <w:t>about 9.45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179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428</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4 of 29</w:t>
            </w:r>
          </w:p>
        </w:tc>
        <w:tc>
          <w:tcPr>
            <w:tcW w:type="dxa" w:w="985"/>
          </w:tcPr>
          <w:p>
            <w:pPr>
              <w:spacing w:after="0"/>
              <w:jc w:val="right"/>
            </w:pPr>
            <w:r>
              <w:rPr>
                <w:sz w:val="16"/>
              </w:rPr>
              <w:t>37.7</w:t>
            </w:r>
          </w:p>
        </w:tc>
        <w:tc>
          <w:tcPr>
            <w:tcW w:type="dxa" w:w="1033"/>
          </w:tcPr>
          <w:p>
            <w:pPr>
              <w:spacing w:after="0"/>
              <w:jc w:val="right"/>
            </w:pPr>
            <w:r>
              <w:rPr>
                <w:sz w:val="16"/>
              </w:rPr>
              <w:t>39.2</w:t>
            </w:r>
          </w:p>
        </w:tc>
        <w:tc>
          <w:tcPr>
            <w:tcW w:type="dxa" w:w="985"/>
          </w:tcPr>
          <w:p>
            <w:pPr>
              <w:spacing w:after="0"/>
              <w:jc w:val="right"/>
            </w:pPr>
            <w:r>
              <w:rPr>
                <w:sz w:val="16"/>
              </w:rPr>
              <w:t>40.8</w:t>
            </w:r>
          </w:p>
        </w:tc>
        <w:tc>
          <w:tcPr>
            <w:tcW w:type="dxa" w:w="8227"/>
          </w:tcPr>
          <w:p>
            <w:pPr>
              <w:spacing w:after="0"/>
              <w:jc w:val="left"/>
            </w:pPr>
            <w:r>
              <w:rPr>
                <w:sz w:val="16"/>
              </w:rPr>
              <w:t>Very Low 4, Not Applicable 25</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29 of 29</w:t>
            </w:r>
          </w:p>
        </w:tc>
        <w:tc>
          <w:tcPr>
            <w:tcW w:type="dxa" w:w="985"/>
          </w:tcPr>
          <w:p>
            <w:pPr>
              <w:spacing w:after="0"/>
              <w:jc w:val="right"/>
            </w:pPr>
            <w:r>
              <w:rPr>
                <w:sz w:val="16"/>
              </w:rPr>
              <w:t>16.4</w:t>
            </w:r>
          </w:p>
        </w:tc>
        <w:tc>
          <w:tcPr>
            <w:tcW w:type="dxa" w:w="1033"/>
          </w:tcPr>
          <w:p>
            <w:pPr>
              <w:spacing w:after="0"/>
              <w:jc w:val="right"/>
            </w:pPr>
            <w:r>
              <w:rPr>
                <w:sz w:val="16"/>
              </w:rPr>
              <w:t>19.1</w:t>
            </w:r>
          </w:p>
        </w:tc>
        <w:tc>
          <w:tcPr>
            <w:tcW w:type="dxa" w:w="985"/>
          </w:tcPr>
          <w:p>
            <w:pPr>
              <w:spacing w:after="0"/>
              <w:jc w:val="right"/>
            </w:pPr>
            <w:r>
              <w:rPr>
                <w:sz w:val="16"/>
              </w:rPr>
              <w:t>22.7</w:t>
            </w:r>
          </w:p>
        </w:tc>
        <w:tc>
          <w:tcPr>
            <w:tcW w:type="dxa" w:w="8227"/>
          </w:tcPr>
          <w:p>
            <w:pPr>
              <w:spacing w:after="0"/>
              <w:jc w:val="left"/>
            </w:pPr>
            <w:r>
              <w:rPr>
                <w:sz w:val="16"/>
              </w:rPr>
              <w:t>Relatively Low 14, Very Low 15</w:t>
            </w:r>
          </w:p>
        </w:tc>
      </w:tr>
      <w:tr>
        <w:trPr>
          <w:cantSplit/>
        </w:trPr>
        <w:tc>
          <w:tcPr>
            <w:tcW w:type="dxa" w:w="1576"/>
          </w:tcPr>
          <w:p>
            <w:pPr>
              <w:spacing w:after="0"/>
              <w:jc w:val="left"/>
            </w:pPr>
            <w:r>
              <w:rPr>
                <w:sz w:val="16"/>
              </w:rPr>
              <w:t>Drought</w:t>
            </w:r>
          </w:p>
        </w:tc>
        <w:tc>
          <w:tcPr>
            <w:tcW w:type="dxa" w:w="1305"/>
          </w:tcPr>
          <w:p>
            <w:pPr>
              <w:spacing w:after="0"/>
              <w:jc w:val="right"/>
            </w:pPr>
            <w:r>
              <w:rPr>
                <w:sz w:val="16"/>
              </w:rPr>
              <w:t>10 of 29</w:t>
            </w:r>
          </w:p>
        </w:tc>
        <w:tc>
          <w:tcPr>
            <w:tcW w:type="dxa" w:w="985"/>
          </w:tcPr>
          <w:p>
            <w:pPr>
              <w:spacing w:after="0"/>
              <w:jc w:val="right"/>
            </w:pPr>
            <w:r>
              <w:rPr>
                <w:sz w:val="16"/>
              </w:rPr>
              <w:t>82.6</w:t>
            </w:r>
          </w:p>
        </w:tc>
        <w:tc>
          <w:tcPr>
            <w:tcW w:type="dxa" w:w="1033"/>
          </w:tcPr>
          <w:p>
            <w:pPr>
              <w:spacing w:after="0"/>
              <w:jc w:val="right"/>
            </w:pPr>
            <w:r>
              <w:rPr>
                <w:sz w:val="16"/>
              </w:rPr>
              <w:t>89.7</w:t>
            </w:r>
          </w:p>
        </w:tc>
        <w:tc>
          <w:tcPr>
            <w:tcW w:type="dxa" w:w="985"/>
          </w:tcPr>
          <w:p>
            <w:pPr>
              <w:spacing w:after="0"/>
              <w:jc w:val="right"/>
            </w:pPr>
            <w:r>
              <w:rPr>
                <w:sz w:val="16"/>
              </w:rPr>
              <w:t>98.9</w:t>
            </w:r>
          </w:p>
        </w:tc>
        <w:tc>
          <w:tcPr>
            <w:tcW w:type="dxa" w:w="8227"/>
          </w:tcPr>
          <w:p>
            <w:pPr>
              <w:spacing w:after="0"/>
              <w:jc w:val="left"/>
            </w:pPr>
            <w:r>
              <w:rPr>
                <w:sz w:val="16"/>
              </w:rPr>
              <w:t>Relatively High 1, Relatively Moderate 3, Relatively Low 6, No Rating 19</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29 of 29</w:t>
            </w:r>
          </w:p>
        </w:tc>
        <w:tc>
          <w:tcPr>
            <w:tcW w:type="dxa" w:w="985"/>
          </w:tcPr>
          <w:p>
            <w:pPr>
              <w:spacing w:after="0"/>
              <w:jc w:val="right"/>
            </w:pPr>
            <w:r>
              <w:rPr>
                <w:sz w:val="16"/>
              </w:rPr>
              <w:t>24.7</w:t>
            </w:r>
          </w:p>
        </w:tc>
        <w:tc>
          <w:tcPr>
            <w:tcW w:type="dxa" w:w="1033"/>
          </w:tcPr>
          <w:p>
            <w:pPr>
              <w:spacing w:after="0"/>
              <w:jc w:val="right"/>
            </w:pPr>
            <w:r>
              <w:rPr>
                <w:sz w:val="16"/>
              </w:rPr>
              <w:t>68.3</w:t>
            </w:r>
          </w:p>
        </w:tc>
        <w:tc>
          <w:tcPr>
            <w:tcW w:type="dxa" w:w="985"/>
          </w:tcPr>
          <w:p>
            <w:pPr>
              <w:spacing w:after="0"/>
              <w:jc w:val="right"/>
            </w:pPr>
            <w:r>
              <w:rPr>
                <w:sz w:val="16"/>
              </w:rPr>
              <w:t>88.3</w:t>
            </w:r>
          </w:p>
        </w:tc>
        <w:tc>
          <w:tcPr>
            <w:tcW w:type="dxa" w:w="8227"/>
          </w:tcPr>
          <w:p>
            <w:pPr>
              <w:spacing w:after="0"/>
              <w:jc w:val="left"/>
            </w:pPr>
            <w:r>
              <w:rPr>
                <w:sz w:val="16"/>
              </w:rPr>
              <w:t>Relatively Moderate 3, Relatively Low 24, Very Low 2</w:t>
            </w:r>
          </w:p>
        </w:tc>
      </w:tr>
      <w:tr>
        <w:trPr>
          <w:cantSplit/>
        </w:trPr>
        <w:tc>
          <w:tcPr>
            <w:tcW w:type="dxa" w:w="1576"/>
          </w:tcPr>
          <w:p>
            <w:pPr>
              <w:spacing w:after="0"/>
              <w:jc w:val="left"/>
            </w:pPr>
            <w:r>
              <w:rPr>
                <w:sz w:val="16"/>
              </w:rPr>
              <w:t>Hail</w:t>
            </w:r>
          </w:p>
        </w:tc>
        <w:tc>
          <w:tcPr>
            <w:tcW w:type="dxa" w:w="1305"/>
          </w:tcPr>
          <w:p>
            <w:pPr>
              <w:spacing w:after="0"/>
              <w:jc w:val="right"/>
            </w:pPr>
            <w:r>
              <w:rPr>
                <w:sz w:val="16"/>
              </w:rPr>
              <w:t>29 of 29</w:t>
            </w:r>
          </w:p>
        </w:tc>
        <w:tc>
          <w:tcPr>
            <w:tcW w:type="dxa" w:w="985"/>
          </w:tcPr>
          <w:p>
            <w:pPr>
              <w:spacing w:after="0"/>
              <w:jc w:val="right"/>
            </w:pPr>
            <w:r>
              <w:rPr>
                <w:sz w:val="16"/>
              </w:rPr>
              <w:t>28.4</w:t>
            </w:r>
          </w:p>
        </w:tc>
        <w:tc>
          <w:tcPr>
            <w:tcW w:type="dxa" w:w="1033"/>
          </w:tcPr>
          <w:p>
            <w:pPr>
              <w:spacing w:after="0"/>
              <w:jc w:val="right"/>
            </w:pPr>
            <w:r>
              <w:rPr>
                <w:sz w:val="16"/>
              </w:rPr>
              <w:t>54.3</w:t>
            </w:r>
          </w:p>
        </w:tc>
        <w:tc>
          <w:tcPr>
            <w:tcW w:type="dxa" w:w="985"/>
          </w:tcPr>
          <w:p>
            <w:pPr>
              <w:spacing w:after="0"/>
              <w:jc w:val="right"/>
            </w:pPr>
            <w:r>
              <w:rPr>
                <w:sz w:val="16"/>
              </w:rPr>
              <w:t>70.7</w:t>
            </w:r>
          </w:p>
        </w:tc>
        <w:tc>
          <w:tcPr>
            <w:tcW w:type="dxa" w:w="8227"/>
          </w:tcPr>
          <w:p>
            <w:pPr>
              <w:spacing w:after="0"/>
              <w:jc w:val="left"/>
            </w:pPr>
            <w:r>
              <w:rPr>
                <w:sz w:val="16"/>
              </w:rPr>
              <w:t>Relatively Moderate 1, Relatively Low 27, Very Low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29 of 29</w:t>
            </w:r>
          </w:p>
        </w:tc>
        <w:tc>
          <w:tcPr>
            <w:tcW w:type="dxa" w:w="985"/>
          </w:tcPr>
          <w:p>
            <w:pPr>
              <w:spacing w:after="0"/>
              <w:jc w:val="right"/>
            </w:pPr>
            <w:r>
              <w:rPr>
                <w:sz w:val="16"/>
              </w:rPr>
              <w:t>10.2</w:t>
            </w:r>
          </w:p>
        </w:tc>
        <w:tc>
          <w:tcPr>
            <w:tcW w:type="dxa" w:w="1033"/>
          </w:tcPr>
          <w:p>
            <w:pPr>
              <w:spacing w:after="0"/>
              <w:jc w:val="right"/>
            </w:pPr>
            <w:r>
              <w:rPr>
                <w:sz w:val="16"/>
              </w:rPr>
              <w:t>44.5</w:t>
            </w:r>
          </w:p>
        </w:tc>
        <w:tc>
          <w:tcPr>
            <w:tcW w:type="dxa" w:w="985"/>
          </w:tcPr>
          <w:p>
            <w:pPr>
              <w:spacing w:after="0"/>
              <w:jc w:val="right"/>
            </w:pPr>
            <w:r>
              <w:rPr>
                <w:sz w:val="16"/>
              </w:rPr>
              <w:t>70.7</w:t>
            </w:r>
          </w:p>
        </w:tc>
        <w:tc>
          <w:tcPr>
            <w:tcW w:type="dxa" w:w="8227"/>
          </w:tcPr>
          <w:p>
            <w:pPr>
              <w:spacing w:after="0"/>
              <w:jc w:val="left"/>
            </w:pPr>
            <w:r>
              <w:rPr>
                <w:sz w:val="16"/>
              </w:rPr>
              <w:t>Relatively Moderate 3, Relatively Low 25, Very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29 of 29</w:t>
            </w:r>
          </w:p>
        </w:tc>
        <w:tc>
          <w:tcPr>
            <w:tcW w:type="dxa" w:w="985"/>
          </w:tcPr>
          <w:p>
            <w:pPr>
              <w:spacing w:after="0"/>
              <w:jc w:val="right"/>
            </w:pPr>
            <w:r>
              <w:rPr>
                <w:sz w:val="16"/>
              </w:rPr>
              <w:t>55.0</w:t>
            </w:r>
          </w:p>
        </w:tc>
        <w:tc>
          <w:tcPr>
            <w:tcW w:type="dxa" w:w="1033"/>
          </w:tcPr>
          <w:p>
            <w:pPr>
              <w:spacing w:after="0"/>
              <w:jc w:val="right"/>
            </w:pPr>
            <w:r>
              <w:rPr>
                <w:sz w:val="16"/>
              </w:rPr>
              <w:t>77.2</w:t>
            </w:r>
          </w:p>
        </w:tc>
        <w:tc>
          <w:tcPr>
            <w:tcW w:type="dxa" w:w="985"/>
          </w:tcPr>
          <w:p>
            <w:pPr>
              <w:spacing w:after="0"/>
              <w:jc w:val="right"/>
            </w:pPr>
            <w:r>
              <w:rPr>
                <w:sz w:val="16"/>
              </w:rPr>
              <w:t>85.5</w:t>
            </w:r>
          </w:p>
        </w:tc>
        <w:tc>
          <w:tcPr>
            <w:tcW w:type="dxa" w:w="8227"/>
          </w:tcPr>
          <w:p>
            <w:pPr>
              <w:spacing w:after="0"/>
              <w:jc w:val="left"/>
            </w:pPr>
            <w:r>
              <w:rPr>
                <w:sz w:val="16"/>
              </w:rPr>
              <w:t>Relatively Moderate 10, Relatively Low 19</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29 of 29</w:t>
            </w:r>
          </w:p>
        </w:tc>
        <w:tc>
          <w:tcPr>
            <w:tcW w:type="dxa" w:w="985"/>
          </w:tcPr>
          <w:p>
            <w:pPr>
              <w:spacing w:after="0"/>
              <w:jc w:val="right"/>
            </w:pPr>
            <w:r>
              <w:rPr>
                <w:sz w:val="16"/>
              </w:rPr>
              <w:t>7.9</w:t>
            </w:r>
          </w:p>
        </w:tc>
        <w:tc>
          <w:tcPr>
            <w:tcW w:type="dxa" w:w="1033"/>
          </w:tcPr>
          <w:p>
            <w:pPr>
              <w:spacing w:after="0"/>
              <w:jc w:val="right"/>
            </w:pPr>
            <w:r>
              <w:rPr>
                <w:sz w:val="16"/>
              </w:rPr>
              <w:t>40.1</w:t>
            </w:r>
          </w:p>
        </w:tc>
        <w:tc>
          <w:tcPr>
            <w:tcW w:type="dxa" w:w="985"/>
          </w:tcPr>
          <w:p>
            <w:pPr>
              <w:spacing w:after="0"/>
              <w:jc w:val="right"/>
            </w:pPr>
            <w:r>
              <w:rPr>
                <w:sz w:val="16"/>
              </w:rPr>
              <w:t>70.4</w:t>
            </w:r>
          </w:p>
        </w:tc>
        <w:tc>
          <w:tcPr>
            <w:tcW w:type="dxa" w:w="8227"/>
          </w:tcPr>
          <w:p>
            <w:pPr>
              <w:spacing w:after="0"/>
              <w:jc w:val="left"/>
            </w:pPr>
            <w:r>
              <w:rPr>
                <w:sz w:val="16"/>
              </w:rPr>
              <w:t>Relatively Moderate 1, Relatively Low 20, Very Low 8</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29 of 29</w:t>
            </w:r>
          </w:p>
        </w:tc>
        <w:tc>
          <w:tcPr>
            <w:tcW w:type="dxa" w:w="985"/>
          </w:tcPr>
          <w:p>
            <w:pPr>
              <w:spacing w:after="0"/>
              <w:jc w:val="right"/>
            </w:pPr>
            <w:r>
              <w:rPr>
                <w:sz w:val="16"/>
              </w:rPr>
              <w:t>13.5</w:t>
            </w:r>
          </w:p>
        </w:tc>
        <w:tc>
          <w:tcPr>
            <w:tcW w:type="dxa" w:w="1033"/>
          </w:tcPr>
          <w:p>
            <w:pPr>
              <w:spacing w:after="0"/>
              <w:jc w:val="right"/>
            </w:pPr>
            <w:r>
              <w:rPr>
                <w:sz w:val="16"/>
              </w:rPr>
              <w:t>72.3</w:t>
            </w:r>
          </w:p>
        </w:tc>
        <w:tc>
          <w:tcPr>
            <w:tcW w:type="dxa" w:w="985"/>
          </w:tcPr>
          <w:p>
            <w:pPr>
              <w:spacing w:after="0"/>
              <w:jc w:val="right"/>
            </w:pPr>
            <w:r>
              <w:rPr>
                <w:sz w:val="16"/>
              </w:rPr>
              <w:t>97.2</w:t>
            </w:r>
          </w:p>
        </w:tc>
        <w:tc>
          <w:tcPr>
            <w:tcW w:type="dxa" w:w="8227"/>
          </w:tcPr>
          <w:p>
            <w:pPr>
              <w:spacing w:after="0"/>
              <w:jc w:val="left"/>
            </w:pPr>
            <w:r>
              <w:rPr>
                <w:sz w:val="16"/>
              </w:rPr>
              <w:t>Very High 2, Relatively High 9, Relatively Moderate 9, Relatively Low 8,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29 of 29</w:t>
            </w:r>
          </w:p>
        </w:tc>
        <w:tc>
          <w:tcPr>
            <w:tcW w:type="dxa" w:w="985"/>
          </w:tcPr>
          <w:p>
            <w:pPr>
              <w:spacing w:after="0"/>
              <w:jc w:val="right"/>
            </w:pPr>
            <w:r>
              <w:rPr>
                <w:sz w:val="16"/>
              </w:rPr>
              <w:t>33.6</w:t>
            </w:r>
          </w:p>
        </w:tc>
        <w:tc>
          <w:tcPr>
            <w:tcW w:type="dxa" w:w="1033"/>
          </w:tcPr>
          <w:p>
            <w:pPr>
              <w:spacing w:after="0"/>
              <w:jc w:val="right"/>
            </w:pPr>
            <w:r>
              <w:rPr>
                <w:sz w:val="16"/>
              </w:rPr>
              <w:t>74.9</w:t>
            </w:r>
          </w:p>
        </w:tc>
        <w:tc>
          <w:tcPr>
            <w:tcW w:type="dxa" w:w="985"/>
          </w:tcPr>
          <w:p>
            <w:pPr>
              <w:spacing w:after="0"/>
              <w:jc w:val="right"/>
            </w:pPr>
            <w:r>
              <w:rPr>
                <w:sz w:val="16"/>
              </w:rPr>
              <w:t>98.1</w:t>
            </w:r>
          </w:p>
        </w:tc>
        <w:tc>
          <w:tcPr>
            <w:tcW w:type="dxa" w:w="8227"/>
          </w:tcPr>
          <w:p>
            <w:pPr>
              <w:spacing w:after="0"/>
              <w:jc w:val="left"/>
            </w:pPr>
            <w:r>
              <w:rPr>
                <w:sz w:val="16"/>
              </w:rPr>
              <w:t>Relatively Moderate 2, Relatively Low 9, Very Low 18</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29 of 29</w:t>
            </w:r>
          </w:p>
        </w:tc>
        <w:tc>
          <w:tcPr>
            <w:tcW w:type="dxa" w:w="985"/>
          </w:tcPr>
          <w:p>
            <w:pPr>
              <w:spacing w:after="0"/>
              <w:jc w:val="right"/>
            </w:pPr>
            <w:r>
              <w:rPr>
                <w:sz w:val="16"/>
              </w:rPr>
              <w:t>31.8</w:t>
            </w:r>
          </w:p>
        </w:tc>
        <w:tc>
          <w:tcPr>
            <w:tcW w:type="dxa" w:w="1033"/>
          </w:tcPr>
          <w:p>
            <w:pPr>
              <w:spacing w:after="0"/>
              <w:jc w:val="right"/>
            </w:pPr>
            <w:r>
              <w:rPr>
                <w:sz w:val="16"/>
              </w:rPr>
              <w:t>73.9</w:t>
            </w:r>
          </w:p>
        </w:tc>
        <w:tc>
          <w:tcPr>
            <w:tcW w:type="dxa" w:w="985"/>
          </w:tcPr>
          <w:p>
            <w:pPr>
              <w:spacing w:after="0"/>
              <w:jc w:val="right"/>
            </w:pPr>
            <w:r>
              <w:rPr>
                <w:sz w:val="16"/>
              </w:rPr>
              <w:t>93.2</w:t>
            </w:r>
          </w:p>
        </w:tc>
        <w:tc>
          <w:tcPr>
            <w:tcW w:type="dxa" w:w="8227"/>
          </w:tcPr>
          <w:p>
            <w:pPr>
              <w:spacing w:after="0"/>
              <w:jc w:val="left"/>
            </w:pPr>
            <w:r>
              <w:rPr>
                <w:sz w:val="16"/>
              </w:rPr>
              <w:t>Relatively High 8, Relatively Moderate 19, Relatively Low 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29 of 29</w:t>
            </w:r>
          </w:p>
        </w:tc>
        <w:tc>
          <w:tcPr>
            <w:tcW w:type="dxa" w:w="985"/>
          </w:tcPr>
          <w:p>
            <w:pPr>
              <w:spacing w:after="0"/>
              <w:jc w:val="right"/>
            </w:pPr>
            <w:r>
              <w:rPr>
                <w:sz w:val="16"/>
              </w:rPr>
              <w:t>56.0</w:t>
            </w:r>
          </w:p>
        </w:tc>
        <w:tc>
          <w:tcPr>
            <w:tcW w:type="dxa" w:w="1033"/>
          </w:tcPr>
          <w:p>
            <w:pPr>
              <w:spacing w:after="0"/>
              <w:jc w:val="right"/>
            </w:pPr>
            <w:r>
              <w:rPr>
                <w:sz w:val="16"/>
              </w:rPr>
              <w:t>86.3</w:t>
            </w:r>
          </w:p>
        </w:tc>
        <w:tc>
          <w:tcPr>
            <w:tcW w:type="dxa" w:w="985"/>
          </w:tcPr>
          <w:p>
            <w:pPr>
              <w:spacing w:after="0"/>
              <w:jc w:val="right"/>
            </w:pPr>
            <w:r>
              <w:rPr>
                <w:sz w:val="16"/>
              </w:rPr>
              <w:t>96.0</w:t>
            </w:r>
          </w:p>
        </w:tc>
        <w:tc>
          <w:tcPr>
            <w:tcW w:type="dxa" w:w="8227"/>
          </w:tcPr>
          <w:p>
            <w:pPr>
              <w:spacing w:after="0"/>
              <w:jc w:val="left"/>
            </w:pPr>
            <w:r>
              <w:rPr>
                <w:sz w:val="16"/>
              </w:rPr>
              <w:t>Relatively High 19, Relatively Moderate 10</w:t>
            </w:r>
          </w:p>
        </w:tc>
      </w:tr>
      <w:tr>
        <w:trPr>
          <w:cantSplit/>
        </w:trPr>
        <w:tc>
          <w:tcPr>
            <w:tcW w:type="dxa" w:w="1576"/>
          </w:tcPr>
          <w:p>
            <w:pPr>
              <w:spacing w:after="0"/>
              <w:jc w:val="left"/>
            </w:pPr>
            <w:r>
              <w:rPr>
                <w:sz w:val="16"/>
              </w:rPr>
              <w:t>Tornado</w:t>
            </w:r>
          </w:p>
        </w:tc>
        <w:tc>
          <w:tcPr>
            <w:tcW w:type="dxa" w:w="1305"/>
          </w:tcPr>
          <w:p>
            <w:pPr>
              <w:spacing w:after="0"/>
              <w:jc w:val="right"/>
            </w:pPr>
            <w:r>
              <w:rPr>
                <w:sz w:val="16"/>
              </w:rPr>
              <w:t>29 of 29</w:t>
            </w:r>
          </w:p>
        </w:tc>
        <w:tc>
          <w:tcPr>
            <w:tcW w:type="dxa" w:w="985"/>
          </w:tcPr>
          <w:p>
            <w:pPr>
              <w:spacing w:after="0"/>
              <w:jc w:val="right"/>
            </w:pPr>
            <w:r>
              <w:rPr>
                <w:sz w:val="16"/>
              </w:rPr>
              <w:t>21.0</w:t>
            </w:r>
          </w:p>
        </w:tc>
        <w:tc>
          <w:tcPr>
            <w:tcW w:type="dxa" w:w="1033"/>
          </w:tcPr>
          <w:p>
            <w:pPr>
              <w:spacing w:after="0"/>
              <w:jc w:val="right"/>
            </w:pPr>
            <w:r>
              <w:rPr>
                <w:sz w:val="16"/>
              </w:rPr>
              <w:t>44.9</w:t>
            </w:r>
          </w:p>
        </w:tc>
        <w:tc>
          <w:tcPr>
            <w:tcW w:type="dxa" w:w="985"/>
          </w:tcPr>
          <w:p>
            <w:pPr>
              <w:spacing w:after="0"/>
              <w:jc w:val="right"/>
            </w:pPr>
            <w:r>
              <w:rPr>
                <w:sz w:val="16"/>
              </w:rPr>
              <w:t>62.3</w:t>
            </w:r>
          </w:p>
        </w:tc>
        <w:tc>
          <w:tcPr>
            <w:tcW w:type="dxa" w:w="8227"/>
          </w:tcPr>
          <w:p>
            <w:pPr>
              <w:spacing w:after="0"/>
              <w:jc w:val="left"/>
            </w:pPr>
            <w:r>
              <w:rPr>
                <w:sz w:val="16"/>
              </w:rPr>
              <w:t>Relatively Moderate 3, Relatively Low 25, Very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24 of 29</w:t>
            </w:r>
          </w:p>
        </w:tc>
        <w:tc>
          <w:tcPr>
            <w:tcW w:type="dxa" w:w="985"/>
          </w:tcPr>
          <w:p>
            <w:pPr>
              <w:spacing w:after="0"/>
              <w:jc w:val="right"/>
            </w:pPr>
            <w:r>
              <w:rPr>
                <w:sz w:val="16"/>
              </w:rPr>
              <w:t>24.8</w:t>
            </w:r>
          </w:p>
        </w:tc>
        <w:tc>
          <w:tcPr>
            <w:tcW w:type="dxa" w:w="1033"/>
          </w:tcPr>
          <w:p>
            <w:pPr>
              <w:spacing w:after="0"/>
              <w:jc w:val="right"/>
            </w:pPr>
            <w:r>
              <w:rPr>
                <w:sz w:val="16"/>
              </w:rPr>
              <w:t>74.7</w:t>
            </w:r>
          </w:p>
        </w:tc>
        <w:tc>
          <w:tcPr>
            <w:tcW w:type="dxa" w:w="985"/>
          </w:tcPr>
          <w:p>
            <w:pPr>
              <w:spacing w:after="0"/>
              <w:jc w:val="right"/>
            </w:pPr>
            <w:r>
              <w:rPr>
                <w:sz w:val="16"/>
              </w:rPr>
              <w:t>88.8</w:t>
            </w:r>
          </w:p>
        </w:tc>
        <w:tc>
          <w:tcPr>
            <w:tcW w:type="dxa" w:w="8227"/>
          </w:tcPr>
          <w:p>
            <w:pPr>
              <w:spacing w:after="0"/>
              <w:jc w:val="left"/>
            </w:pPr>
            <w:r>
              <w:rPr>
                <w:sz w:val="16"/>
              </w:rPr>
              <w:t>Relatively Moderate 1, Relatively Low 16, Very Low 7, No Rating 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29 of 29</w:t>
            </w:r>
          </w:p>
        </w:tc>
        <w:tc>
          <w:tcPr>
            <w:tcW w:type="dxa" w:w="985"/>
          </w:tcPr>
          <w:p>
            <w:pPr>
              <w:spacing w:after="0"/>
              <w:jc w:val="right"/>
            </w:pPr>
            <w:r>
              <w:rPr>
                <w:sz w:val="16"/>
              </w:rPr>
              <w:t>30.7</w:t>
            </w:r>
          </w:p>
        </w:tc>
        <w:tc>
          <w:tcPr>
            <w:tcW w:type="dxa" w:w="1033"/>
          </w:tcPr>
          <w:p>
            <w:pPr>
              <w:spacing w:after="0"/>
              <w:jc w:val="right"/>
            </w:pPr>
            <w:r>
              <w:rPr>
                <w:sz w:val="16"/>
              </w:rPr>
              <w:t>63.1</w:t>
            </w:r>
          </w:p>
        </w:tc>
        <w:tc>
          <w:tcPr>
            <w:tcW w:type="dxa" w:w="985"/>
          </w:tcPr>
          <w:p>
            <w:pPr>
              <w:spacing w:after="0"/>
              <w:jc w:val="right"/>
            </w:pPr>
            <w:r>
              <w:rPr>
                <w:sz w:val="16"/>
              </w:rPr>
              <w:t>85.4</w:t>
            </w:r>
          </w:p>
        </w:tc>
        <w:tc>
          <w:tcPr>
            <w:tcW w:type="dxa" w:w="8227"/>
          </w:tcPr>
          <w:p>
            <w:pPr>
              <w:spacing w:after="0"/>
              <w:jc w:val="left"/>
            </w:pPr>
            <w:r>
              <w:rPr>
                <w:sz w:val="16"/>
              </w:rPr>
              <w:t>Relatively High 2, Relatively Moderate 24,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1"/>
        <w:gridCol w:w="680"/>
        <w:gridCol w:w="2636"/>
        <w:gridCol w:w="2104"/>
        <w:gridCol w:w="2175"/>
        <w:gridCol w:w="2368"/>
        <w:gridCol w:w="2578"/>
      </w:tblGrid>
      <w:tr>
        <w:trPr>
          <w:cantSplit/>
          <w:tblHeader/>
        </w:trPr>
        <w:tc>
          <w:tcPr>
            <w:tcW w:type="dxa" w:w="15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8"/>
            <w:shd w:val="clear" w:color="auto" w:fill="E8E8E8"/>
          </w:tcPr>
          <w:p>
            <w:pPr>
              <w:spacing w:after="0"/>
              <w:jc w:val="left"/>
            </w:pPr>
            <w:r>
              <w:rPr>
                <w:b/>
                <w:sz w:val="16"/>
              </w:rPr>
              <w:t>Notes</w:t>
            </w:r>
          </w:p>
        </w:tc>
      </w:tr>
      <w:tr>
        <w:trPr>
          <w:cantSplit/>
        </w:trPr>
        <w:tc>
          <w:tcPr>
            <w:tcW w:type="dxa" w:w="1571"/>
          </w:tcPr>
          <w:p>
            <w:pPr>
              <w:spacing w:after="0"/>
              <w:jc w:val="left"/>
            </w:pPr>
            <w:r>
              <w:rPr>
                <w:sz w:val="16"/>
              </w:rPr>
              <w:t>Albemarle County</w:t>
            </w:r>
          </w:p>
        </w:tc>
        <w:tc>
          <w:tcPr>
            <w:tcW w:type="dxa" w:w="680"/>
          </w:tcPr>
          <w:p>
            <w:pPr>
              <w:spacing w:after="0"/>
              <w:jc w:val="left"/>
            </w:pPr>
            <w:r>
              <w:rPr>
                <w:sz w:val="16"/>
              </w:rPr>
              <w:t>County</w:t>
            </w:r>
          </w:p>
        </w:tc>
        <w:tc>
          <w:tcPr>
            <w:tcW w:type="dxa" w:w="2636"/>
          </w:tcPr>
          <w:p>
            <w:pPr>
              <w:spacing w:after="0"/>
              <w:jc w:val="left"/>
            </w:pPr>
            <w:r>
              <w:rPr>
                <w:sz w:val="16"/>
              </w:rPr>
              <w:t>Approved, expires 2028-01-31</w:t>
            </w:r>
          </w:p>
        </w:tc>
        <w:tc>
          <w:tcPr>
            <w:tcW w:type="dxa" w:w="2104"/>
          </w:tcPr>
          <w:p>
            <w:pPr>
              <w:spacing w:after="0"/>
              <w:jc w:val="right"/>
            </w:pPr>
            <w:r>
              <w:rPr>
                <w:sz w:val="16"/>
              </w:rPr>
              <w:t>FMA RL 0, SRL 0; any 4</w:t>
            </w:r>
          </w:p>
        </w:tc>
        <w:tc>
          <w:tcPr>
            <w:tcW w:type="dxa" w:w="2175"/>
          </w:tcPr>
          <w:p>
            <w:pPr>
              <w:spacing w:after="0"/>
              <w:jc w:val="right"/>
            </w:pPr>
            <w:r>
              <w:rPr>
                <w:sz w:val="16"/>
              </w:rPr>
              <w:t>$500,306.90</w:t>
            </w:r>
          </w:p>
        </w:tc>
        <w:tc>
          <w:tcPr>
            <w:tcW w:type="dxa" w:w="2368"/>
          </w:tcPr>
          <w:p>
            <w:pPr>
              <w:spacing w:after="0"/>
              <w:jc w:val="right"/>
            </w:pPr>
            <w:r>
              <w:rPr>
                <w:sz w:val="16"/>
              </w:rPr>
              <w:t>0 total; 0 since its plan</w:t>
            </w:r>
          </w:p>
        </w:tc>
        <w:tc>
          <w:tcPr>
            <w:tcW w:type="dxa" w:w="2578"/>
          </w:tcPr>
          <w:p>
            <w:pPr>
              <w:spacing w:after="0"/>
              <w:jc w:val="left"/>
            </w:pPr>
            <w:r>
              <w:rPr>
                <w:sz w:val="16"/>
              </w:rPr>
              <w:t>Includes $94,150.42 for declarations not counted as hazard incidents (DR-4512-VA).</w:t>
            </w:r>
          </w:p>
        </w:tc>
      </w:tr>
      <w:tr>
        <w:trPr>
          <w:cantSplit/>
        </w:trPr>
        <w:tc>
          <w:tcPr>
            <w:tcW w:type="dxa" w:w="1571"/>
          </w:tcPr>
          <w:p>
            <w:pPr>
              <w:spacing w:after="0"/>
              <w:jc w:val="left"/>
            </w:pPr>
            <w:r>
              <w:rPr>
                <w:sz w:val="16"/>
              </w:rPr>
              <w:t>Scottsville town</w:t>
            </w:r>
          </w:p>
        </w:tc>
        <w:tc>
          <w:tcPr>
            <w:tcW w:type="dxa" w:w="680"/>
          </w:tcPr>
          <w:p>
            <w:pPr>
              <w:spacing w:after="0"/>
              <w:jc w:val="left"/>
            </w:pPr>
            <w:r>
              <w:rPr>
                <w:sz w:val="16"/>
              </w:rPr>
              <w:t>Town</w:t>
            </w:r>
          </w:p>
        </w:tc>
        <w:tc>
          <w:tcPr>
            <w:tcW w:type="dxa" w:w="2636"/>
          </w:tcPr>
          <w:p>
            <w:pPr>
              <w:spacing w:after="0"/>
              <w:jc w:val="left"/>
            </w:pPr>
            <w:r>
              <w:rPr>
                <w:sz w:val="16"/>
              </w:rPr>
              <w:t>Approved, expires 2028-01-31</w:t>
            </w:r>
          </w:p>
        </w:tc>
        <w:tc>
          <w:tcPr>
            <w:tcW w:type="dxa" w:w="2104"/>
          </w:tcPr>
          <w:p>
            <w:pPr>
              <w:spacing w:after="0"/>
              <w:jc w:val="right"/>
            </w:pPr>
            <w:r>
              <w:rPr>
                <w:sz w:val="16"/>
              </w:rPr>
              <w:t>FMA RL 0, SRL 0; any 13</w:t>
            </w:r>
          </w:p>
        </w:tc>
        <w:tc>
          <w:tcPr>
            <w:tcW w:type="dxa" w:w="2175"/>
          </w:tcPr>
          <w:p>
            <w:pPr>
              <w:spacing w:after="0"/>
              <w:jc w:val="right"/>
            </w:pPr>
            <w:r>
              <w:rPr>
                <w:sz w:val="16"/>
              </w:rPr>
              <w:t>$9,026.06</w:t>
            </w:r>
          </w:p>
        </w:tc>
        <w:tc>
          <w:tcPr>
            <w:tcW w:type="dxa" w:w="2368"/>
          </w:tcPr>
          <w:p>
            <w:pPr>
              <w:spacing w:after="0"/>
              <w:jc w:val="right"/>
            </w:pPr>
            <w:r>
              <w:rPr>
                <w:sz w:val="16"/>
              </w:rPr>
              <w:t>49 total; 6 since its plan</w:t>
            </w:r>
          </w:p>
        </w:tc>
        <w:tc>
          <w:tcPr>
            <w:tcW w:type="dxa" w:w="2578"/>
          </w:tcPr>
          <w:p>
            <w:pPr>
              <w:spacing w:after="0"/>
              <w:jc w:val="left"/>
            </w:pPr>
            <w:r>
              <w:rPr>
                <w:sz w:val="16"/>
              </w:rPr>
              <w:t>Whole community, including the part in Buckingham County, plus 2 properties with no county in FEMA's file; in-county portion (county table): FMA RL 0, FMA SRL 0, NFIP RL 10, NFIP SRL 0, any category 10.</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5"/>
          </w:tcPr>
          <w:p>
            <w:pPr>
              <w:spacing w:after="0"/>
              <w:jc w:val="right"/>
            </w:pPr>
            <w:r>
              <w:rPr>
                <w:sz w:val="16"/>
              </w:rPr>
              <w:t>$551</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$32,257,138,531</w:t>
            </w:r>
          </w:p>
        </w:tc>
        <w:tc>
          <w:tcPr>
            <w:tcW w:type="dxa" w:w="1130"/>
          </w:tcPr>
          <w:p>
            <w:pPr>
              <w:spacing w:after="0"/>
              <w:jc w:val="right"/>
            </w:pPr>
            <w:r>
              <w:rPr>
                <w:sz w:val="16"/>
              </w:rPr>
              <w:t>$38,167,907</w:t>
            </w:r>
          </w:p>
        </w:tc>
        <w:tc>
          <w:tcPr>
            <w:tcW w:type="dxa" w:w="1040"/>
          </w:tcPr>
          <w:p>
            <w:pPr>
              <w:spacing w:after="0"/>
              <w:jc w:val="right"/>
            </w:pPr>
            <w:r>
              <w:rPr>
                <w:sz w:val="16"/>
              </w:rPr>
              <w:t>112,239</w:t>
            </w:r>
          </w:p>
        </w:tc>
        <w:tc>
          <w:tcPr>
            <w:tcW w:type="dxa" w:w="1126"/>
          </w:tcPr>
          <w:p>
            <w:pPr>
              <w:spacing w:after="0"/>
              <w:jc w:val="right"/>
            </w:pPr>
            <w:r>
              <w:rPr>
                <w:sz w:val="16"/>
              </w:rPr>
              <w:t>$54,264</w:t>
            </w:r>
          </w:p>
        </w:tc>
        <w:tc>
          <w:tcPr>
            <w:tcW w:type="dxa" w:w="1126"/>
          </w:tcPr>
          <w:p>
            <w:pPr>
              <w:spacing w:after="0"/>
              <w:jc w:val="right"/>
            </w:pPr>
            <w:r>
              <w:rPr>
                <w:sz w:val="16"/>
              </w:rPr>
              <w:t>$8,364</w:t>
            </w:r>
          </w:p>
        </w:tc>
        <w:tc>
          <w:tcPr>
            <w:tcW w:type="dxa" w:w="1085"/>
          </w:tcPr>
          <w:p>
            <w:pPr>
              <w:spacing w:after="0"/>
              <w:jc w:val="right"/>
            </w:pPr>
            <w:r>
              <w:rPr>
                <w:sz w:val="16"/>
              </w:rPr>
              <w:t>$33,771</w:t>
            </w:r>
          </w:p>
        </w:tc>
        <w:tc>
          <w:tcPr>
            <w:tcW w:type="dxa" w:w="1305"/>
          </w:tcPr>
          <w:p>
            <w:pPr>
              <w:spacing w:after="0"/>
              <w:jc w:val="right"/>
            </w:pPr>
            <w:r>
              <w:rPr>
                <w:sz w:val="16"/>
              </w:rPr>
              <w:t>0.000168%</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$18,326,533</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$874,710</w:t>
            </w:r>
          </w:p>
        </w:tc>
        <w:tc>
          <w:tcPr>
            <w:tcW w:type="dxa" w:w="1085"/>
          </w:tcPr>
          <w:p>
            <w:pPr>
              <w:spacing w:after="0"/>
              <w:jc w:val="right"/>
            </w:pPr>
            <w:r>
              <w:rPr>
                <w:sz w:val="16"/>
              </w:rPr>
              <w:t>n/a</w:t>
            </w:r>
          </w:p>
        </w:tc>
        <w:tc>
          <w:tcPr>
            <w:tcW w:type="dxa" w:w="1305"/>
          </w:tcPr>
          <w:p>
            <w:pPr>
              <w:spacing w:after="0"/>
              <w:jc w:val="right"/>
            </w:pPr>
            <w:r>
              <w:rPr>
                <w:sz w:val="16"/>
              </w:rPr>
              <w:t>4.77%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$54,119,286,413</w:t>
            </w:r>
          </w:p>
        </w:tc>
        <w:tc>
          <w:tcPr>
            <w:tcW w:type="dxa" w:w="1130"/>
          </w:tcPr>
          <w:p>
            <w:pPr>
              <w:spacing w:after="0"/>
              <w:jc w:val="right"/>
            </w:pPr>
            <w:r>
              <w:rPr>
                <w:sz w:val="16"/>
              </w:rPr>
              <w:t>n/a</w:t>
            </w:r>
          </w:p>
        </w:tc>
        <w:tc>
          <w:tcPr>
            <w:tcW w:type="dxa" w:w="1040"/>
          </w:tcPr>
          <w:p>
            <w:pPr>
              <w:spacing w:after="0"/>
              <w:jc w:val="right"/>
            </w:pPr>
            <w:r>
              <w:rPr>
                <w:sz w:val="16"/>
              </w:rPr>
              <w:t>112,395</w:t>
            </w:r>
          </w:p>
        </w:tc>
        <w:tc>
          <w:tcPr>
            <w:tcW w:type="dxa" w:w="1126"/>
          </w:tcPr>
          <w:p>
            <w:pPr>
              <w:spacing w:after="0"/>
              <w:jc w:val="right"/>
            </w:pPr>
            <w:r>
              <w:rPr>
                <w:sz w:val="16"/>
              </w:rPr>
              <w:t>$2,402,480</w:t>
            </w:r>
          </w:p>
        </w:tc>
        <w:tc>
          <w:tcPr>
            <w:tcW w:type="dxa" w:w="1126"/>
          </w:tcPr>
          <w:p>
            <w:pPr>
              <w:spacing w:after="0"/>
              <w:jc w:val="right"/>
            </w:pPr>
            <w:r>
              <w:rPr>
                <w:sz w:val="16"/>
              </w:rPr>
              <w:t>n/a</w:t>
            </w:r>
          </w:p>
        </w:tc>
        <w:tc>
          <w:tcPr>
            <w:tcW w:type="dxa" w:w="1085"/>
          </w:tcPr>
          <w:p>
            <w:pPr>
              <w:spacing w:after="0"/>
              <w:jc w:val="right"/>
            </w:pPr>
            <w:r>
              <w:rPr>
                <w:sz w:val="16"/>
              </w:rPr>
              <w:t>$696,790</w:t>
            </w:r>
          </w:p>
        </w:tc>
        <w:tc>
          <w:tcPr>
            <w:tcW w:type="dxa" w:w="1305"/>
          </w:tcPr>
          <w:p>
            <w:pPr>
              <w:spacing w:after="0"/>
              <w:jc w:val="right"/>
            </w:pPr>
            <w:r>
              <w:rPr>
                <w:sz w:val="16"/>
              </w:rPr>
              <w:t>0.00444%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$32,257,158,967</w:t>
            </w:r>
          </w:p>
        </w:tc>
        <w:tc>
          <w:tcPr>
            <w:tcW w:type="dxa" w:w="1130"/>
          </w:tcPr>
          <w:p>
            <w:pPr>
              <w:spacing w:after="0"/>
              <w:jc w:val="right"/>
            </w:pPr>
            <w:r>
              <w:rPr>
                <w:sz w:val="16"/>
              </w:rPr>
              <w:t>$38,167,907</w:t>
            </w:r>
          </w:p>
        </w:tc>
        <w:tc>
          <w:tcPr>
            <w:tcW w:type="dxa" w:w="1040"/>
          </w:tcPr>
          <w:p>
            <w:pPr>
              <w:spacing w:after="0"/>
              <w:jc w:val="right"/>
            </w:pPr>
            <w:r>
              <w:rPr>
                <w:sz w:val="16"/>
              </w:rPr>
              <w:t>112,239</w:t>
            </w:r>
          </w:p>
        </w:tc>
        <w:tc>
          <w:tcPr>
            <w:tcW w:type="dxa" w:w="1126"/>
          </w:tcPr>
          <w:p>
            <w:pPr>
              <w:spacing w:after="0"/>
              <w:jc w:val="right"/>
            </w:pPr>
            <w:r>
              <w:rPr>
                <w:sz w:val="16"/>
              </w:rPr>
              <w:t>$141,170</w:t>
            </w:r>
          </w:p>
        </w:tc>
        <w:tc>
          <w:tcPr>
            <w:tcW w:type="dxa" w:w="1126"/>
          </w:tcPr>
          <w:p>
            <w:pPr>
              <w:spacing w:after="0"/>
              <w:jc w:val="right"/>
            </w:pPr>
            <w:r>
              <w:rPr>
                <w:sz w:val="16"/>
              </w:rPr>
              <w:t>$2,410</w:t>
            </w:r>
          </w:p>
        </w:tc>
        <w:tc>
          <w:tcPr>
            <w:tcW w:type="dxa" w:w="1085"/>
          </w:tcPr>
          <w:p>
            <w:pPr>
              <w:spacing w:after="0"/>
              <w:jc w:val="right"/>
            </w:pPr>
            <w:r>
              <w:rPr>
                <w:sz w:val="16"/>
              </w:rPr>
              <w:t>$116,583</w:t>
            </w:r>
          </w:p>
        </w:tc>
        <w:tc>
          <w:tcPr>
            <w:tcW w:type="dxa" w:w="1305"/>
          </w:tcPr>
          <w:p>
            <w:pPr>
              <w:spacing w:after="0"/>
              <w:jc w:val="right"/>
            </w:pPr>
            <w:r>
              <w:rPr>
                <w:sz w:val="16"/>
              </w:rPr>
              <w:t>0.000438%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$32,257,138,531</w:t>
            </w:r>
          </w:p>
        </w:tc>
        <w:tc>
          <w:tcPr>
            <w:tcW w:type="dxa" w:w="1130"/>
          </w:tcPr>
          <w:p>
            <w:pPr>
              <w:spacing w:after="0"/>
              <w:jc w:val="right"/>
            </w:pPr>
            <w:r>
              <w:rPr>
                <w:sz w:val="16"/>
              </w:rPr>
              <w:t>$38,167,907</w:t>
            </w:r>
          </w:p>
        </w:tc>
        <w:tc>
          <w:tcPr>
            <w:tcW w:type="dxa" w:w="1040"/>
          </w:tcPr>
          <w:p>
            <w:pPr>
              <w:spacing w:after="0"/>
              <w:jc w:val="right"/>
            </w:pPr>
            <w:r>
              <w:rPr>
                <w:sz w:val="16"/>
              </w:rPr>
              <w:t>112,239</w:t>
            </w:r>
          </w:p>
        </w:tc>
        <w:tc>
          <w:tcPr>
            <w:tcW w:type="dxa" w:w="1126"/>
          </w:tcPr>
          <w:p>
            <w:pPr>
              <w:spacing w:after="0"/>
              <w:jc w:val="right"/>
            </w:pPr>
            <w:r>
              <w:rPr>
                <w:sz w:val="16"/>
              </w:rPr>
              <w:t>$85</w:t>
            </w:r>
          </w:p>
        </w:tc>
        <w:tc>
          <w:tcPr>
            <w:tcW w:type="dxa" w:w="1126"/>
          </w:tcPr>
          <w:p>
            <w:pPr>
              <w:spacing w:after="0"/>
              <w:jc w:val="right"/>
            </w:pPr>
            <w:r>
              <w:rPr>
                <w:sz w:val="16"/>
              </w:rPr>
              <w:t>$14</w:t>
            </w:r>
          </w:p>
        </w:tc>
        <w:tc>
          <w:tcPr>
            <w:tcW w:type="dxa" w:w="1085"/>
          </w:tcPr>
          <w:p>
            <w:pPr>
              <w:spacing w:after="0"/>
              <w:jc w:val="right"/>
            </w:pPr>
            <w:r>
              <w:rPr>
                <w:sz w:val="16"/>
              </w:rPr>
              <w:t>$917,003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$32,257,138,531</w:t>
            </w:r>
          </w:p>
        </w:tc>
        <w:tc>
          <w:tcPr>
            <w:tcW w:type="dxa" w:w="1130"/>
          </w:tcPr>
          <w:p>
            <w:pPr>
              <w:spacing w:after="0"/>
              <w:jc w:val="right"/>
            </w:pPr>
            <w:r>
              <w:rPr>
                <w:sz w:val="16"/>
              </w:rPr>
              <w:t>$38,165,818</w:t>
            </w:r>
          </w:p>
        </w:tc>
        <w:tc>
          <w:tcPr>
            <w:tcW w:type="dxa" w:w="1040"/>
          </w:tcPr>
          <w:p>
            <w:pPr>
              <w:spacing w:after="0"/>
              <w:jc w:val="right"/>
            </w:pPr>
            <w:r>
              <w:rPr>
                <w:sz w:val="16"/>
              </w:rPr>
              <w:t>112,239</w:t>
            </w:r>
          </w:p>
        </w:tc>
        <w:tc>
          <w:tcPr>
            <w:tcW w:type="dxa" w:w="1126"/>
          </w:tcPr>
          <w:p>
            <w:pPr>
              <w:spacing w:after="0"/>
              <w:jc w:val="right"/>
            </w:pPr>
            <w:r>
              <w:rPr>
                <w:sz w:val="16"/>
              </w:rPr>
              <w:t>$2,792,125</w:t>
            </w:r>
          </w:p>
        </w:tc>
        <w:tc>
          <w:tcPr>
            <w:tcW w:type="dxa" w:w="1126"/>
          </w:tcPr>
          <w:p>
            <w:pPr>
              <w:spacing w:after="0"/>
              <w:jc w:val="right"/>
            </w:pPr>
            <w:r>
              <w:rPr>
                <w:sz w:val="16"/>
              </w:rPr>
              <w:t>$88,688</w:t>
            </w:r>
          </w:p>
        </w:tc>
        <w:tc>
          <w:tcPr>
            <w:tcW w:type="dxa" w:w="1085"/>
          </w:tcPr>
          <w:p>
            <w:pPr>
              <w:spacing w:after="0"/>
              <w:jc w:val="right"/>
            </w:pPr>
            <w:r>
              <w:rPr>
                <w:sz w:val="16"/>
              </w:rPr>
              <w:t>$88,541</w:t>
            </w:r>
          </w:p>
        </w:tc>
        <w:tc>
          <w:tcPr>
            <w:tcW w:type="dxa" w:w="1305"/>
          </w:tcPr>
          <w:p>
            <w:pPr>
              <w:spacing w:after="0"/>
              <w:jc w:val="right"/>
            </w:pPr>
            <w:r>
              <w:rPr>
                <w:sz w:val="16"/>
              </w:rPr>
              <w:t>0.00866%</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$19,548.71</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$32,254,336,346</w:t>
            </w:r>
          </w:p>
        </w:tc>
        <w:tc>
          <w:tcPr>
            <w:tcW w:type="dxa" w:w="1130"/>
          </w:tcPr>
          <w:p>
            <w:pPr>
              <w:spacing w:after="0"/>
              <w:jc w:val="right"/>
            </w:pPr>
            <w:r>
              <w:rPr>
                <w:sz w:val="16"/>
              </w:rPr>
              <w:t>n/a</w:t>
            </w:r>
          </w:p>
        </w:tc>
        <w:tc>
          <w:tcPr>
            <w:tcW w:type="dxa" w:w="1040"/>
          </w:tcPr>
          <w:p>
            <w:pPr>
              <w:spacing w:after="0"/>
              <w:jc w:val="right"/>
            </w:pPr>
            <w:r>
              <w:rPr>
                <w:sz w:val="16"/>
              </w:rPr>
              <w:t>112,203</w:t>
            </w:r>
          </w:p>
        </w:tc>
        <w:tc>
          <w:tcPr>
            <w:tcW w:type="dxa" w:w="1126"/>
          </w:tcPr>
          <w:p>
            <w:pPr>
              <w:spacing w:after="0"/>
              <w:jc w:val="right"/>
            </w:pPr>
            <w:r>
              <w:rPr>
                <w:sz w:val="16"/>
              </w:rPr>
              <w:t>$108,972</w:t>
            </w:r>
          </w:p>
        </w:tc>
        <w:tc>
          <w:tcPr>
            <w:tcW w:type="dxa" w:w="1126"/>
          </w:tcPr>
          <w:p>
            <w:pPr>
              <w:spacing w:after="0"/>
              <w:jc w:val="right"/>
            </w:pPr>
            <w:r>
              <w:rPr>
                <w:sz w:val="16"/>
              </w:rPr>
              <w:t>n/a</w:t>
            </w:r>
          </w:p>
        </w:tc>
        <w:tc>
          <w:tcPr>
            <w:tcW w:type="dxa" w:w="1085"/>
          </w:tcPr>
          <w:p>
            <w:pPr>
              <w:spacing w:after="0"/>
              <w:jc w:val="right"/>
            </w:pPr>
            <w:r>
              <w:rPr>
                <w:sz w:val="16"/>
              </w:rPr>
              <w:t>$1,233</w:t>
            </w:r>
          </w:p>
        </w:tc>
        <w:tc>
          <w:tcPr>
            <w:tcW w:type="dxa" w:w="1305"/>
          </w:tcPr>
          <w:p>
            <w:pPr>
              <w:spacing w:after="0"/>
              <w:jc w:val="right"/>
            </w:pPr>
            <w:r>
              <w:rPr>
                <w:sz w:val="16"/>
              </w:rPr>
              <w:t>0.000338%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$32,221,706,545</w:t>
            </w:r>
          </w:p>
        </w:tc>
        <w:tc>
          <w:tcPr>
            <w:tcW w:type="dxa" w:w="1130"/>
          </w:tcPr>
          <w:p>
            <w:pPr>
              <w:spacing w:after="0"/>
              <w:jc w:val="right"/>
            </w:pPr>
            <w:r>
              <w:rPr>
                <w:sz w:val="16"/>
              </w:rPr>
              <w:t>$4,107,318</w:t>
            </w:r>
          </w:p>
        </w:tc>
        <w:tc>
          <w:tcPr>
            <w:tcW w:type="dxa" w:w="1040"/>
          </w:tcPr>
          <w:p>
            <w:pPr>
              <w:spacing w:after="0"/>
              <w:jc w:val="right"/>
            </w:pPr>
            <w:r>
              <w:rPr>
                <w:sz w:val="16"/>
              </w:rPr>
              <w:t>731</w:t>
            </w:r>
          </w:p>
        </w:tc>
        <w:tc>
          <w:tcPr>
            <w:tcW w:type="dxa" w:w="1126"/>
          </w:tcPr>
          <w:p>
            <w:pPr>
              <w:spacing w:after="0"/>
              <w:jc w:val="right"/>
            </w:pPr>
            <w:r>
              <w:rPr>
                <w:sz w:val="16"/>
              </w:rPr>
              <w:t>$26,197,891</w:t>
            </w:r>
          </w:p>
        </w:tc>
        <w:tc>
          <w:tcPr>
            <w:tcW w:type="dxa" w:w="1126"/>
          </w:tcPr>
          <w:p>
            <w:pPr>
              <w:spacing w:after="0"/>
              <w:jc w:val="right"/>
            </w:pPr>
            <w:r>
              <w:rPr>
                <w:sz w:val="16"/>
              </w:rPr>
              <w:t>$142,955</w:t>
            </w:r>
          </w:p>
        </w:tc>
        <w:tc>
          <w:tcPr>
            <w:tcW w:type="dxa" w:w="1085"/>
          </w:tcPr>
          <w:p>
            <w:pPr>
              <w:spacing w:after="0"/>
              <w:jc w:val="right"/>
            </w:pPr>
            <w:r>
              <w:rPr>
                <w:sz w:val="16"/>
              </w:rPr>
              <w:t>$1,118,419</w:t>
            </w:r>
          </w:p>
        </w:tc>
        <w:tc>
          <w:tcPr>
            <w:tcW w:type="dxa" w:w="1305"/>
          </w:tcPr>
          <w:p>
            <w:pPr>
              <w:spacing w:after="0"/>
              <w:jc w:val="right"/>
            </w:pPr>
            <w:r>
              <w:rPr>
                <w:sz w:val="16"/>
              </w:rPr>
              <w:t>n/a (see note)</w:t>
            </w:r>
          </w:p>
        </w:tc>
        <w:tc>
          <w:tcPr>
            <w:tcW w:type="dxa" w:w="1153"/>
          </w:tcPr>
          <w:p>
            <w:pPr>
              <w:spacing w:after="0"/>
              <w:jc w:val="right"/>
            </w:pPr>
            <w:r>
              <w:rPr>
                <w:sz w:val="16"/>
              </w:rPr>
              <w:t>$20,000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$2,542,080,559</w:t>
            </w:r>
          </w:p>
        </w:tc>
        <w:tc>
          <w:tcPr>
            <w:tcW w:type="dxa" w:w="1130"/>
          </w:tcPr>
          <w:p>
            <w:pPr>
              <w:spacing w:after="0"/>
              <w:jc w:val="right"/>
            </w:pPr>
            <w:r>
              <w:rPr>
                <w:sz w:val="16"/>
              </w:rPr>
              <w:t>n/a</w:t>
            </w:r>
          </w:p>
        </w:tc>
        <w:tc>
          <w:tcPr>
            <w:tcW w:type="dxa" w:w="1040"/>
          </w:tcPr>
          <w:p>
            <w:pPr>
              <w:spacing w:after="0"/>
              <w:jc w:val="right"/>
            </w:pPr>
            <w:r>
              <w:rPr>
                <w:sz w:val="16"/>
              </w:rPr>
              <w:t>9,102</w:t>
            </w:r>
          </w:p>
        </w:tc>
        <w:tc>
          <w:tcPr>
            <w:tcW w:type="dxa" w:w="1126"/>
          </w:tcPr>
          <w:p>
            <w:pPr>
              <w:spacing w:after="0"/>
              <w:jc w:val="right"/>
            </w:pPr>
            <w:r>
              <w:rPr>
                <w:sz w:val="16"/>
              </w:rPr>
              <w:t>$23,479</w:t>
            </w:r>
          </w:p>
        </w:tc>
        <w:tc>
          <w:tcPr>
            <w:tcW w:type="dxa" w:w="1126"/>
          </w:tcPr>
          <w:p>
            <w:pPr>
              <w:spacing w:after="0"/>
              <w:jc w:val="right"/>
            </w:pPr>
            <w:r>
              <w:rPr>
                <w:sz w:val="16"/>
              </w:rPr>
              <w:t>n/a</w:t>
            </w:r>
          </w:p>
        </w:tc>
        <w:tc>
          <w:tcPr>
            <w:tcW w:type="dxa" w:w="1085"/>
          </w:tcPr>
          <w:p>
            <w:pPr>
              <w:spacing w:after="0"/>
              <w:jc w:val="right"/>
            </w:pPr>
            <w:r>
              <w:rPr>
                <w:sz w:val="16"/>
              </w:rPr>
              <w:t>$3,503</w:t>
            </w:r>
          </w:p>
        </w:tc>
        <w:tc>
          <w:tcPr>
            <w:tcW w:type="dxa" w:w="1305"/>
          </w:tcPr>
          <w:p>
            <w:pPr>
              <w:spacing w:after="0"/>
              <w:jc w:val="right"/>
            </w:pPr>
            <w:r>
              <w:rPr>
                <w:sz w:val="16"/>
              </w:rPr>
              <w:t>0.000924%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$32,257,158,967</w:t>
            </w:r>
          </w:p>
        </w:tc>
        <w:tc>
          <w:tcPr>
            <w:tcW w:type="dxa" w:w="1130"/>
          </w:tcPr>
          <w:p>
            <w:pPr>
              <w:spacing w:after="0"/>
              <w:jc w:val="right"/>
            </w:pPr>
            <w:r>
              <w:rPr>
                <w:sz w:val="16"/>
              </w:rPr>
              <w:t>n/a</w:t>
            </w:r>
          </w:p>
        </w:tc>
        <w:tc>
          <w:tcPr>
            <w:tcW w:type="dxa" w:w="1040"/>
          </w:tcPr>
          <w:p>
            <w:pPr>
              <w:spacing w:after="0"/>
              <w:jc w:val="right"/>
            </w:pPr>
            <w:r>
              <w:rPr>
                <w:sz w:val="16"/>
              </w:rPr>
              <w:t>112,239</w:t>
            </w:r>
          </w:p>
        </w:tc>
        <w:tc>
          <w:tcPr>
            <w:tcW w:type="dxa" w:w="1126"/>
          </w:tcPr>
          <w:p>
            <w:pPr>
              <w:spacing w:after="0"/>
              <w:jc w:val="right"/>
            </w:pPr>
            <w:r>
              <w:rPr>
                <w:sz w:val="16"/>
              </w:rPr>
              <w:t>$47,015</w:t>
            </w:r>
          </w:p>
        </w:tc>
        <w:tc>
          <w:tcPr>
            <w:tcW w:type="dxa" w:w="1126"/>
          </w:tcPr>
          <w:p>
            <w:pPr>
              <w:spacing w:after="0"/>
              <w:jc w:val="right"/>
            </w:pPr>
            <w:r>
              <w:rPr>
                <w:sz w:val="16"/>
              </w:rPr>
              <w:t>n/a</w:t>
            </w:r>
          </w:p>
        </w:tc>
        <w:tc>
          <w:tcPr>
            <w:tcW w:type="dxa" w:w="1085"/>
          </w:tcPr>
          <w:p>
            <w:pPr>
              <w:spacing w:after="0"/>
              <w:jc w:val="right"/>
            </w:pPr>
            <w:r>
              <w:rPr>
                <w:sz w:val="16"/>
              </w:rPr>
              <w:t>$636,474</w:t>
            </w:r>
          </w:p>
        </w:tc>
        <w:tc>
          <w:tcPr>
            <w:tcW w:type="dxa" w:w="1305"/>
          </w:tcPr>
          <w:p>
            <w:pPr>
              <w:spacing w:after="0"/>
              <w:jc w:val="right"/>
            </w:pPr>
            <w:r>
              <w:rPr>
                <w:sz w:val="16"/>
              </w:rPr>
              <w:t>0.000146%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$32,257,158,967</w:t>
            </w:r>
          </w:p>
        </w:tc>
        <w:tc>
          <w:tcPr>
            <w:tcW w:type="dxa" w:w="1130"/>
          </w:tcPr>
          <w:p>
            <w:pPr>
              <w:spacing w:after="0"/>
              <w:jc w:val="right"/>
            </w:pPr>
            <w:r>
              <w:rPr>
                <w:sz w:val="16"/>
              </w:rPr>
              <w:t>$38,167,907</w:t>
            </w:r>
          </w:p>
        </w:tc>
        <w:tc>
          <w:tcPr>
            <w:tcW w:type="dxa" w:w="1040"/>
          </w:tcPr>
          <w:p>
            <w:pPr>
              <w:spacing w:after="0"/>
              <w:jc w:val="right"/>
            </w:pPr>
            <w:r>
              <w:rPr>
                <w:sz w:val="16"/>
              </w:rPr>
              <w:t>112,239</w:t>
            </w:r>
          </w:p>
        </w:tc>
        <w:tc>
          <w:tcPr>
            <w:tcW w:type="dxa" w:w="1126"/>
          </w:tcPr>
          <w:p>
            <w:pPr>
              <w:spacing w:after="0"/>
              <w:jc w:val="right"/>
            </w:pPr>
            <w:r>
              <w:rPr>
                <w:sz w:val="16"/>
              </w:rPr>
              <w:t>$216,487</w:t>
            </w:r>
          </w:p>
        </w:tc>
        <w:tc>
          <w:tcPr>
            <w:tcW w:type="dxa" w:w="1126"/>
          </w:tcPr>
          <w:p>
            <w:pPr>
              <w:spacing w:after="0"/>
              <w:jc w:val="right"/>
            </w:pPr>
            <w:r>
              <w:rPr>
                <w:sz w:val="16"/>
              </w:rPr>
              <w:t>$22,737</w:t>
            </w:r>
          </w:p>
        </w:tc>
        <w:tc>
          <w:tcPr>
            <w:tcW w:type="dxa" w:w="1085"/>
          </w:tcPr>
          <w:p>
            <w:pPr>
              <w:spacing w:after="0"/>
              <w:jc w:val="right"/>
            </w:pPr>
            <w:r>
              <w:rPr>
                <w:sz w:val="16"/>
              </w:rPr>
              <w:t>$1,924,745</w:t>
            </w:r>
          </w:p>
        </w:tc>
        <w:tc>
          <w:tcPr>
            <w:tcW w:type="dxa" w:w="1305"/>
          </w:tcPr>
          <w:p>
            <w:pPr>
              <w:spacing w:after="0"/>
              <w:jc w:val="right"/>
            </w:pPr>
            <w:r>
              <w:rPr>
                <w:sz w:val="16"/>
              </w:rPr>
              <w:t>0.000671%</w:t>
            </w:r>
          </w:p>
        </w:tc>
        <w:tc>
          <w:tcPr>
            <w:tcW w:type="dxa" w:w="1153"/>
          </w:tcPr>
          <w:p>
            <w:pPr>
              <w:spacing w:after="0"/>
              <w:jc w:val="right"/>
            </w:pPr>
            <w:r>
              <w:rPr>
                <w:sz w:val="16"/>
              </w:rPr>
              <w:t>$400,000</w:t>
            </w: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$32,257,158,967</w:t>
            </w:r>
          </w:p>
        </w:tc>
        <w:tc>
          <w:tcPr>
            <w:tcW w:type="dxa" w:w="1130"/>
          </w:tcPr>
          <w:p>
            <w:pPr>
              <w:spacing w:after="0"/>
              <w:jc w:val="right"/>
            </w:pPr>
            <w:r>
              <w:rPr>
                <w:sz w:val="16"/>
              </w:rPr>
              <w:t>$38,167,907</w:t>
            </w:r>
          </w:p>
        </w:tc>
        <w:tc>
          <w:tcPr>
            <w:tcW w:type="dxa" w:w="1040"/>
          </w:tcPr>
          <w:p>
            <w:pPr>
              <w:spacing w:after="0"/>
              <w:jc w:val="right"/>
            </w:pPr>
            <w:r>
              <w:rPr>
                <w:sz w:val="16"/>
              </w:rPr>
              <w:t>112,239</w:t>
            </w:r>
          </w:p>
        </w:tc>
        <w:tc>
          <w:tcPr>
            <w:tcW w:type="dxa" w:w="1126"/>
          </w:tcPr>
          <w:p>
            <w:pPr>
              <w:spacing w:after="0"/>
              <w:jc w:val="right"/>
            </w:pPr>
            <w:r>
              <w:rPr>
                <w:sz w:val="16"/>
              </w:rPr>
              <w:t>$880,475</w:t>
            </w:r>
          </w:p>
        </w:tc>
        <w:tc>
          <w:tcPr>
            <w:tcW w:type="dxa" w:w="1126"/>
          </w:tcPr>
          <w:p>
            <w:pPr>
              <w:spacing w:after="0"/>
              <w:jc w:val="right"/>
            </w:pPr>
            <w:r>
              <w:rPr>
                <w:sz w:val="16"/>
              </w:rPr>
              <w:t>$501</w:t>
            </w:r>
          </w:p>
        </w:tc>
        <w:tc>
          <w:tcPr>
            <w:tcW w:type="dxa" w:w="1085"/>
          </w:tcPr>
          <w:p>
            <w:pPr>
              <w:spacing w:after="0"/>
              <w:jc w:val="right"/>
            </w:pPr>
            <w:r>
              <w:rPr>
                <w:sz w:val="16"/>
              </w:rPr>
              <w:t>$519,196</w:t>
            </w:r>
          </w:p>
        </w:tc>
        <w:tc>
          <w:tcPr>
            <w:tcW w:type="dxa" w:w="1305"/>
          </w:tcPr>
          <w:p>
            <w:pPr>
              <w:spacing w:after="0"/>
              <w:jc w:val="right"/>
            </w:pPr>
            <w:r>
              <w:rPr>
                <w:sz w:val="16"/>
              </w:rPr>
              <w:t>0.00273%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$1,911,685,122</w:t>
            </w:r>
          </w:p>
        </w:tc>
        <w:tc>
          <w:tcPr>
            <w:tcW w:type="dxa" w:w="1130"/>
          </w:tcPr>
          <w:p>
            <w:pPr>
              <w:spacing w:after="0"/>
              <w:jc w:val="right"/>
            </w:pPr>
            <w:r>
              <w:rPr>
                <w:sz w:val="16"/>
              </w:rPr>
              <w:t>$9,135,457</w:t>
            </w:r>
          </w:p>
        </w:tc>
        <w:tc>
          <w:tcPr>
            <w:tcW w:type="dxa" w:w="1040"/>
          </w:tcPr>
          <w:p>
            <w:pPr>
              <w:spacing w:after="0"/>
              <w:jc w:val="right"/>
            </w:pPr>
            <w:r>
              <w:rPr>
                <w:sz w:val="16"/>
              </w:rPr>
              <w:t>18,774</w:t>
            </w:r>
          </w:p>
        </w:tc>
        <w:tc>
          <w:tcPr>
            <w:tcW w:type="dxa" w:w="1126"/>
          </w:tcPr>
          <w:p>
            <w:pPr>
              <w:spacing w:after="0"/>
              <w:jc w:val="right"/>
            </w:pPr>
            <w:r>
              <w:rPr>
                <w:sz w:val="16"/>
              </w:rPr>
              <w:t>$103,026</w:t>
            </w:r>
          </w:p>
        </w:tc>
        <w:tc>
          <w:tcPr>
            <w:tcW w:type="dxa" w:w="1126"/>
          </w:tcPr>
          <w:p>
            <w:pPr>
              <w:spacing w:after="0"/>
              <w:jc w:val="right"/>
            </w:pPr>
            <w:r>
              <w:rPr>
                <w:sz w:val="16"/>
              </w:rPr>
              <w:t>$44</w:t>
            </w:r>
          </w:p>
        </w:tc>
        <w:tc>
          <w:tcPr>
            <w:tcW w:type="dxa" w:w="1085"/>
          </w:tcPr>
          <w:p>
            <w:pPr>
              <w:spacing w:after="0"/>
              <w:jc w:val="right"/>
            </w:pPr>
            <w:r>
              <w:rPr>
                <w:sz w:val="16"/>
              </w:rPr>
              <w:t>$16,930</w:t>
            </w:r>
          </w:p>
        </w:tc>
        <w:tc>
          <w:tcPr>
            <w:tcW w:type="dxa" w:w="1305"/>
          </w:tcPr>
          <w:p>
            <w:pPr>
              <w:spacing w:after="0"/>
              <w:jc w:val="right"/>
            </w:pPr>
            <w:r>
              <w:rPr>
                <w:sz w:val="16"/>
              </w:rPr>
              <w:t>0.00539%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$32,257,138,531</w:t>
            </w:r>
          </w:p>
        </w:tc>
        <w:tc>
          <w:tcPr>
            <w:tcW w:type="dxa" w:w="1130"/>
          </w:tcPr>
          <w:p>
            <w:pPr>
              <w:spacing w:after="0"/>
              <w:jc w:val="right"/>
            </w:pPr>
            <w:r>
              <w:rPr>
                <w:sz w:val="16"/>
              </w:rPr>
              <w:t>$38,167,907</w:t>
            </w:r>
          </w:p>
        </w:tc>
        <w:tc>
          <w:tcPr>
            <w:tcW w:type="dxa" w:w="1040"/>
          </w:tcPr>
          <w:p>
            <w:pPr>
              <w:spacing w:after="0"/>
              <w:jc w:val="right"/>
            </w:pPr>
            <w:r>
              <w:rPr>
                <w:sz w:val="16"/>
              </w:rPr>
              <w:t>112,239</w:t>
            </w:r>
          </w:p>
        </w:tc>
        <w:tc>
          <w:tcPr>
            <w:tcW w:type="dxa" w:w="1126"/>
          </w:tcPr>
          <w:p>
            <w:pPr>
              <w:spacing w:after="0"/>
              <w:jc w:val="right"/>
            </w:pPr>
            <w:r>
              <w:rPr>
                <w:sz w:val="16"/>
              </w:rPr>
              <w:t>$93,745</w:t>
            </w:r>
          </w:p>
        </w:tc>
        <w:tc>
          <w:tcPr>
            <w:tcW w:type="dxa" w:w="1126"/>
          </w:tcPr>
          <w:p>
            <w:pPr>
              <w:spacing w:after="0"/>
              <w:jc w:val="right"/>
            </w:pPr>
            <w:r>
              <w:rPr>
                <w:sz w:val="16"/>
              </w:rPr>
              <w:t>$19</w:t>
            </w:r>
          </w:p>
        </w:tc>
        <w:tc>
          <w:tcPr>
            <w:tcW w:type="dxa" w:w="1085"/>
          </w:tcPr>
          <w:p>
            <w:pPr>
              <w:spacing w:after="0"/>
              <w:jc w:val="right"/>
            </w:pPr>
            <w:r>
              <w:rPr>
                <w:sz w:val="16"/>
              </w:rPr>
              <w:t>$42,515</w:t>
            </w:r>
          </w:p>
        </w:tc>
        <w:tc>
          <w:tcPr>
            <w:tcW w:type="dxa" w:w="1305"/>
          </w:tcPr>
          <w:p>
            <w:pPr>
              <w:spacing w:after="0"/>
              <w:jc w:val="right"/>
            </w:pPr>
            <w:r>
              <w:rPr>
                <w:sz w:val="16"/>
              </w:rPr>
              <w:t>0.000291%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2023-02-01 (Storm Events through 2026-06-30): 102 county-coded records, 95 with a damage value recorded (including $0), $420,000; 48 zone-level records, 15 with a damage value recorded (including $0), $0 reported for the zone; Public Assistance: $19,548.71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112,239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$32,257,158,967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$38,167,907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$34,201,654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$6,116,253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Albemarle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Scottsville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11"/>
        <w:gridCol w:w="1281"/>
        <w:gridCol w:w="1151"/>
        <w:gridCol w:w="1151"/>
        <w:gridCol w:w="1151"/>
        <w:gridCol w:w="1151"/>
        <w:gridCol w:w="1151"/>
        <w:gridCol w:w="1151"/>
        <w:gridCol w:w="1281"/>
        <w:gridCol w:w="2731"/>
      </w:tblGrid>
      <w:tr>
        <w:trPr>
          <w:cantSplit/>
          <w:tblHeader/>
        </w:trPr>
        <w:tc>
          <w:tcPr>
            <w:tcW w:type="dxa" w:w="1911"/>
            <w:shd w:val="clear" w:color="auto" w:fill="E8E8E8"/>
          </w:tcPr>
          <w:p>
            <w:pPr>
              <w:spacing w:after="0"/>
              <w:jc w:val="left"/>
            </w:pPr>
            <w:r>
              <w:rPr>
                <w:b/>
                <w:sz w:val="16"/>
              </w:rPr>
              <w:t>Jurisdiction</w:t>
            </w:r>
          </w:p>
        </w:tc>
        <w:tc>
          <w:tcPr>
            <w:tcW w:type="dxa" w:w="1281"/>
            <w:shd w:val="clear" w:color="auto" w:fill="E8E8E8"/>
          </w:tcPr>
          <w:p>
            <w:pPr>
              <w:spacing w:after="0"/>
              <w:jc w:val="left"/>
            </w:pPr>
            <w:r>
              <w:rPr>
                <w:b/>
                <w:sz w:val="16"/>
              </w:rPr>
              <w:t>NFIP community ID</w:t>
            </w:r>
          </w:p>
        </w:tc>
        <w:tc>
          <w:tcPr>
            <w:tcW w:type="dxa" w:w="1151"/>
            <w:shd w:val="clear" w:color="auto" w:fill="E8E8E8"/>
          </w:tcPr>
          <w:p>
            <w:pPr>
              <w:spacing w:after="0"/>
              <w:jc w:val="right"/>
            </w:pPr>
            <w:r>
              <w:rPr>
                <w:b/>
                <w:sz w:val="16"/>
              </w:rPr>
              <w:t>RL, FMA</w:t>
            </w:r>
          </w:p>
          <w:p>
            <w:pPr>
              <w:spacing w:after="0"/>
              <w:jc w:val="right"/>
            </w:pPr>
            <w:r>
              <w:rPr>
                <w:i/>
                <w:color w:val="555555"/>
                <w:sz w:val="14"/>
              </w:rPr>
              <w:t>properties</w:t>
            </w:r>
          </w:p>
        </w:tc>
        <w:tc>
          <w:tcPr>
            <w:tcW w:type="dxa" w:w="1151"/>
            <w:shd w:val="clear" w:color="auto" w:fill="E8E8E8"/>
          </w:tcPr>
          <w:p>
            <w:pPr>
              <w:spacing w:after="0"/>
              <w:jc w:val="right"/>
            </w:pPr>
            <w:r>
              <w:rPr>
                <w:b/>
                <w:sz w:val="16"/>
              </w:rPr>
              <w:t>SRL, FMA</w:t>
            </w:r>
          </w:p>
          <w:p>
            <w:pPr>
              <w:spacing w:after="0"/>
              <w:jc w:val="right"/>
            </w:pPr>
            <w:r>
              <w:rPr>
                <w:i/>
                <w:color w:val="555555"/>
                <w:sz w:val="14"/>
              </w:rPr>
              <w:t>properties</w:t>
            </w:r>
          </w:p>
        </w:tc>
        <w:tc>
          <w:tcPr>
            <w:tcW w:type="dxa" w:w="1151"/>
            <w:shd w:val="clear" w:color="auto" w:fill="E8E8E8"/>
          </w:tcPr>
          <w:p>
            <w:pPr>
              <w:spacing w:after="0"/>
              <w:jc w:val="right"/>
            </w:pPr>
            <w:r>
              <w:rPr>
                <w:b/>
                <w:sz w:val="16"/>
              </w:rPr>
              <w:t>RL, NFIP</w:t>
            </w:r>
          </w:p>
          <w:p>
            <w:pPr>
              <w:spacing w:after="0"/>
              <w:jc w:val="right"/>
            </w:pPr>
            <w:r>
              <w:rPr>
                <w:i/>
                <w:color w:val="555555"/>
                <w:sz w:val="14"/>
              </w:rPr>
              <w:t>properties</w:t>
            </w:r>
          </w:p>
        </w:tc>
        <w:tc>
          <w:tcPr>
            <w:tcW w:type="dxa" w:w="1151"/>
            <w:shd w:val="clear" w:color="auto" w:fill="E8E8E8"/>
          </w:tcPr>
          <w:p>
            <w:pPr>
              <w:spacing w:after="0"/>
              <w:jc w:val="right"/>
            </w:pPr>
            <w:r>
              <w:rPr>
                <w:b/>
                <w:sz w:val="16"/>
              </w:rPr>
              <w:t>SRL, NFIP</w:t>
            </w:r>
          </w:p>
          <w:p>
            <w:pPr>
              <w:spacing w:after="0"/>
              <w:jc w:val="right"/>
            </w:pPr>
            <w:r>
              <w:rPr>
                <w:i/>
                <w:color w:val="555555"/>
                <w:sz w:val="14"/>
              </w:rPr>
              <w:t>properties</w:t>
            </w:r>
          </w:p>
        </w:tc>
        <w:tc>
          <w:tcPr>
            <w:tcW w:type="dxa" w:w="115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1"/>
            <w:shd w:val="clear" w:color="auto" w:fill="E8E8E8"/>
          </w:tcPr>
          <w:p>
            <w:pPr>
              <w:spacing w:after="0"/>
              <w:jc w:val="right"/>
            </w:pPr>
            <w:r>
              <w:rPr>
                <w:b/>
                <w:sz w:val="16"/>
              </w:rPr>
              <w:t>Mitigated</w:t>
            </w:r>
          </w:p>
          <w:p>
            <w:pPr>
              <w:spacing w:after="0"/>
              <w:jc w:val="right"/>
            </w:pPr>
            <w:r>
              <w:rPr>
                <w:i/>
                <w:color w:val="555555"/>
                <w:sz w:val="14"/>
              </w:rPr>
              <w:t>properties</w:t>
            </w:r>
          </w:p>
        </w:tc>
        <w:tc>
          <w:tcPr>
            <w:tcW w:type="dxa" w:w="128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731"/>
            <w:shd w:val="clear" w:color="auto" w:fill="E8E8E8"/>
          </w:tcPr>
          <w:p>
            <w:pPr>
              <w:spacing w:after="0"/>
              <w:jc w:val="left"/>
            </w:pPr>
            <w:r>
              <w:rPr>
                <w:b/>
                <w:sz w:val="16"/>
              </w:rPr>
              <w:t>Note</w:t>
            </w:r>
          </w:p>
        </w:tc>
      </w:tr>
      <w:tr>
        <w:trPr>
          <w:cantSplit/>
        </w:trPr>
        <w:tc>
          <w:tcPr>
            <w:tcW w:type="dxa" w:w="1911"/>
          </w:tcPr>
          <w:p>
            <w:pPr>
              <w:spacing w:after="0"/>
              <w:jc w:val="left"/>
            </w:pPr>
            <w:r>
              <w:rPr>
                <w:sz w:val="16"/>
              </w:rPr>
              <w:t>Albemarle County</w:t>
            </w:r>
          </w:p>
        </w:tc>
        <w:tc>
          <w:tcPr>
            <w:tcW w:type="dxa" w:w="1281"/>
          </w:tcPr>
          <w:p>
            <w:pPr>
              <w:spacing w:after="0"/>
              <w:jc w:val="left"/>
            </w:pPr>
            <w:r>
              <w:rPr>
                <w:sz w:val="16"/>
              </w:rPr>
              <w:t>510006</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281"/>
          </w:tcPr>
          <w:p>
            <w:pPr>
              <w:spacing w:after="0"/>
              <w:jc w:val="right"/>
            </w:pPr>
            <w:r>
              <w:rPr>
                <w:sz w:val="16"/>
              </w:rPr>
              <w:t>1</w:t>
            </w:r>
          </w:p>
        </w:tc>
        <w:tc>
          <w:tcPr>
            <w:tcW w:type="dxa" w:w="2731"/>
          </w:tcPr>
          <w:p>
            <w:pPr>
              <w:spacing w:after="0"/>
              <w:jc w:val="left"/>
            </w:pPr>
          </w:p>
        </w:tc>
      </w:tr>
      <w:tr>
        <w:trPr>
          <w:cantSplit/>
        </w:trPr>
        <w:tc>
          <w:tcPr>
            <w:tcW w:type="dxa" w:w="1911"/>
          </w:tcPr>
          <w:p>
            <w:pPr>
              <w:spacing w:after="0"/>
              <w:jc w:val="left"/>
            </w:pPr>
            <w:r>
              <w:rPr>
                <w:sz w:val="16"/>
              </w:rPr>
              <w:t>Scottsville town</w:t>
            </w:r>
          </w:p>
        </w:tc>
        <w:tc>
          <w:tcPr>
            <w:tcW w:type="dxa" w:w="1281"/>
          </w:tcPr>
          <w:p>
            <w:pPr>
              <w:spacing w:after="0"/>
              <w:jc w:val="left"/>
            </w:pPr>
            <w:r>
              <w:rPr>
                <w:sz w:val="16"/>
              </w:rPr>
              <w:t>510007</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13</w:t>
            </w:r>
          </w:p>
        </w:tc>
        <w:tc>
          <w:tcPr>
            <w:tcW w:type="dxa" w:w="1151"/>
          </w:tcPr>
          <w:p>
            <w:pPr>
              <w:spacing w:after="0"/>
              <w:jc w:val="right"/>
            </w:pPr>
            <w:r>
              <w:rPr>
                <w:sz w:val="16"/>
              </w:rPr>
              <w:t>0</w:t>
            </w:r>
          </w:p>
        </w:tc>
        <w:tc>
          <w:tcPr>
            <w:tcW w:type="dxa" w:w="1151"/>
          </w:tcPr>
          <w:p>
            <w:pPr>
              <w:spacing w:after="0"/>
              <w:jc w:val="right"/>
            </w:pPr>
            <w:r>
              <w:rPr>
                <w:sz w:val="16"/>
              </w:rPr>
              <w:t>13</w:t>
            </w:r>
          </w:p>
        </w:tc>
        <w:tc>
          <w:tcPr>
            <w:tcW w:type="dxa" w:w="1151"/>
          </w:tcPr>
          <w:p>
            <w:pPr>
              <w:spacing w:after="0"/>
              <w:jc w:val="right"/>
            </w:pPr>
            <w:r>
              <w:rPr>
                <w:sz w:val="16"/>
              </w:rPr>
              <w:t>0</w:t>
            </w:r>
          </w:p>
        </w:tc>
        <w:tc>
          <w:tcPr>
            <w:tcW w:type="dxa" w:w="1281"/>
          </w:tcPr>
          <w:p>
            <w:pPr>
              <w:spacing w:after="0"/>
              <w:jc w:val="right"/>
            </w:pPr>
            <w:r>
              <w:rPr>
                <w:sz w:val="16"/>
              </w:rPr>
              <w:t>0</w:t>
            </w:r>
          </w:p>
        </w:tc>
        <w:tc>
          <w:tcPr>
            <w:tcW w:type="dxa" w:w="2731"/>
          </w:tcPr>
          <w:p>
            <w:pPr>
              <w:spacing w:after="0"/>
              <w:jc w:val="left"/>
            </w:pPr>
            <w:r>
              <w:rPr>
                <w:sz w:val="16"/>
              </w:rPr>
              <w:t>Whole community, including the part in Buckingham County, plus 2 properties with no county in FEMA's file; in-county portion (county table): FMA RL 0, FMA SRL 0, NFIP RL 10, NFIP SRL 0, any category 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Albemarle County, VA: risk-assessment baseline packet, release 2026-10 (data as of 2026-09-30; County FIPS 51003). Automated baseline. </w:t>
      </w:r>
      <w:hyperlink r:id="rId15">
        <w:r>
          <w:rPr>
            <w:color w:val="1F4E99"/>
            <w:sz w:val="17"/>
            <w:u w:val="single"/>
          </w:rPr>
          <w:t>https://hazardplain.org/va/51003/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Albemarle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Albemarle County, VA: Risk-assessment baseline packet</dc:title>
  <dc:subject>Hazard Plain release 2026-10, as of 2026-09-30. Automated baseline</dc:subject>
  <dc:creator>Hazard Plain</dc:creator>
  <cp:keywords>Hazard Plain; hazard mitigation; risk assessment; 51003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