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Wasatch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2027-05-17</w:t>
      </w:r>
    </w:p>
    <w:p>
      <w:pPr>
        <w:keepNext/>
        <w:spacing w:after="40" w:before="0"/>
      </w:pPr>
      <w:r>
        <w:rPr>
          <w:b/>
        </w:rPr>
        <w:t xml:space="preserve">Plan: </w:t>
      </w:r>
      <w:r>
        <w:rPr/>
        <w:t>Mountainland AOG, UT Hazard Mitigation Plan 2022 (FEMA plan 108125)</w:t>
      </w:r>
    </w:p>
    <w:p>
      <w:pPr>
        <w:keepNext/>
        <w:spacing w:after="40" w:before="0"/>
      </w:pPr>
      <w:r>
        <w:rPr>
          <w:b/>
        </w:rPr>
        <w:t xml:space="preserve">Approved: </w:t>
      </w:r>
      <w:r>
        <w:rPr/>
        <w:t>2022-05-18</w:t>
      </w:r>
    </w:p>
    <w:p>
      <w:pPr>
        <w:keepNext/>
        <w:spacing w:after="40" w:before="0"/>
      </w:pPr>
      <w:r>
        <w:rPr>
          <w:b/>
        </w:rPr>
        <w:t xml:space="preserve">Expires: </w:t>
      </w:r>
      <w:r>
        <w:rPr/>
        <w:t>2027-05-17</w:t>
      </w:r>
    </w:p>
    <w:p>
      <w:pPr>
        <w:keepNext/>
        <w:spacing w:after="40" w:before="0"/>
      </w:pPr>
      <w:r>
        <w:rPr>
          <w:b/>
        </w:rPr>
        <w:t xml:space="preserve">As of: </w:t>
      </w:r>
      <w:r>
        <w:rPr/>
        <w:t>2026-09-28</w:t>
      </w:r>
    </w:p>
    <w:p>
      <w:pPr>
        <w:keepNext/>
        <w:spacing w:after="40" w:before="0"/>
      </w:pPr>
      <w:r>
        <w:rPr>
          <w:b/>
        </w:rPr>
        <w:t xml:space="preserve">Days: </w:t>
      </w:r>
      <w:r>
        <w:rPr/>
        <w:t>231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DR-4752-UT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9"/>
        <w:gridCol w:w="833"/>
        <w:gridCol w:w="3242"/>
        <w:gridCol w:w="2622"/>
        <w:gridCol w:w="1271"/>
        <w:gridCol w:w="1271"/>
        <w:gridCol w:w="1096"/>
        <w:gridCol w:w="1162"/>
        <w:gridCol w:w="795"/>
      </w:tblGrid>
      <w:tr>
        <w:trPr>
          <w:cantSplit/>
          <w:tblHeader/>
        </w:trPr>
        <w:tc>
          <w:tcPr>
            <w:tcW w:type="dxa" w:w="1819"/>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3242"/>
            <w:shd w:val="clear" w:color="auto" w:fill="E8E8E8"/>
          </w:tcPr>
          <w:p>
            <w:pPr>
              <w:spacing w:after="0"/>
              <w:jc w:val="left"/>
            </w:pPr>
            <w:r>
              <w:rPr>
                <w:b/>
                <w:sz w:val="16"/>
              </w:rPr>
              <w:t>Status</w:t>
            </w:r>
          </w:p>
        </w:tc>
        <w:tc>
          <w:tcPr>
            <w:tcW w:type="dxa" w:w="2622"/>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271"/>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819"/>
          </w:tcPr>
          <w:p>
            <w:pPr>
              <w:spacing w:after="0"/>
              <w:jc w:val="left"/>
            </w:pPr>
            <w:r>
              <w:rPr>
                <w:sz w:val="16"/>
              </w:rPr>
              <w:t>Wasatch County</w:t>
            </w:r>
          </w:p>
        </w:tc>
        <w:tc>
          <w:tcPr>
            <w:tcW w:type="dxa" w:w="833"/>
          </w:tcPr>
          <w:p>
            <w:pPr>
              <w:spacing w:after="0"/>
              <w:jc w:val="left"/>
            </w:pPr>
            <w:r>
              <w:rPr>
                <w:sz w:val="16"/>
              </w:rPr>
              <w:t>County</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Charleston town</w:t>
            </w:r>
          </w:p>
        </w:tc>
        <w:tc>
          <w:tcPr>
            <w:tcW w:type="dxa" w:w="833"/>
          </w:tcPr>
          <w:p>
            <w:pPr>
              <w:spacing w:after="0"/>
              <w:jc w:val="left"/>
            </w:pPr>
            <w:r>
              <w:rPr>
                <w:sz w:val="16"/>
              </w:rPr>
              <w:t>Town</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Daniel town</w:t>
            </w:r>
          </w:p>
        </w:tc>
        <w:tc>
          <w:tcPr>
            <w:tcW w:type="dxa" w:w="833"/>
          </w:tcPr>
          <w:p>
            <w:pPr>
              <w:spacing w:after="0"/>
              <w:jc w:val="left"/>
            </w:pPr>
            <w:r>
              <w:rPr>
                <w:sz w:val="16"/>
              </w:rPr>
              <w:t>Town</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Heber city</w:t>
            </w:r>
          </w:p>
        </w:tc>
        <w:tc>
          <w:tcPr>
            <w:tcW w:type="dxa" w:w="833"/>
          </w:tcPr>
          <w:p>
            <w:pPr>
              <w:spacing w:after="0"/>
              <w:jc w:val="left"/>
            </w:pPr>
            <w:r>
              <w:rPr>
                <w:sz w:val="16"/>
              </w:rPr>
              <w:t>City</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Hideout town</w:t>
            </w:r>
          </w:p>
        </w:tc>
        <w:tc>
          <w:tcPr>
            <w:tcW w:type="dxa" w:w="833"/>
          </w:tcPr>
          <w:p>
            <w:pPr>
              <w:spacing w:after="0"/>
              <w:jc w:val="left"/>
            </w:pPr>
            <w:r>
              <w:rPr>
                <w:sz w:val="16"/>
              </w:rPr>
              <w:t>Town</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Independence town</w:t>
            </w:r>
          </w:p>
        </w:tc>
        <w:tc>
          <w:tcPr>
            <w:tcW w:type="dxa" w:w="833"/>
          </w:tcPr>
          <w:p>
            <w:pPr>
              <w:spacing w:after="0"/>
              <w:jc w:val="left"/>
            </w:pPr>
            <w:r>
              <w:rPr>
                <w:sz w:val="16"/>
              </w:rPr>
              <w:t>Town</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Interlaken town</w:t>
            </w:r>
          </w:p>
        </w:tc>
        <w:tc>
          <w:tcPr>
            <w:tcW w:type="dxa" w:w="833"/>
          </w:tcPr>
          <w:p>
            <w:pPr>
              <w:spacing w:after="0"/>
              <w:jc w:val="left"/>
            </w:pPr>
            <w:r>
              <w:rPr>
                <w:sz w:val="16"/>
              </w:rPr>
              <w:t>Town</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Midway city</w:t>
            </w:r>
          </w:p>
        </w:tc>
        <w:tc>
          <w:tcPr>
            <w:tcW w:type="dxa" w:w="833"/>
          </w:tcPr>
          <w:p>
            <w:pPr>
              <w:spacing w:after="0"/>
              <w:jc w:val="left"/>
            </w:pPr>
            <w:r>
              <w:rPr>
                <w:sz w:val="16"/>
              </w:rPr>
              <w:t>City</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r>
        <w:trPr>
          <w:cantSplit/>
        </w:trPr>
        <w:tc>
          <w:tcPr>
            <w:tcW w:type="dxa" w:w="1819"/>
          </w:tcPr>
          <w:p>
            <w:pPr>
              <w:spacing w:after="0"/>
              <w:jc w:val="left"/>
            </w:pPr>
            <w:r>
              <w:rPr>
                <w:sz w:val="16"/>
              </w:rPr>
              <w:t>Wallsburg town</w:t>
            </w:r>
          </w:p>
        </w:tc>
        <w:tc>
          <w:tcPr>
            <w:tcW w:type="dxa" w:w="833"/>
          </w:tcPr>
          <w:p>
            <w:pPr>
              <w:spacing w:after="0"/>
              <w:jc w:val="left"/>
            </w:pPr>
            <w:r>
              <w:rPr>
                <w:sz w:val="16"/>
              </w:rPr>
              <w:t>Town</w:t>
            </w:r>
          </w:p>
        </w:tc>
        <w:tc>
          <w:tcPr>
            <w:tcW w:type="dxa" w:w="3242"/>
          </w:tcPr>
          <w:p>
            <w:pPr>
              <w:spacing w:after="0"/>
              <w:jc w:val="left"/>
            </w:pPr>
            <w:r>
              <w:rPr>
                <w:sz w:val="16"/>
              </w:rPr>
              <w:t>Approved, expires 2027-05-17</w:t>
            </w:r>
          </w:p>
        </w:tc>
        <w:tc>
          <w:tcPr>
            <w:tcW w:type="dxa" w:w="2622"/>
          </w:tcPr>
          <w:p>
            <w:pPr>
              <w:spacing w:after="0"/>
              <w:jc w:val="left"/>
            </w:pPr>
            <w:r>
              <w:rPr>
                <w:sz w:val="16"/>
              </w:rPr>
              <w:t>Mountainland AOG, UT Hazard Mitigation Plan 2022 (FEMA plan 108125)</w:t>
            </w:r>
          </w:p>
        </w:tc>
        <w:tc>
          <w:tcPr>
            <w:tcW w:type="dxa" w:w="1271"/>
          </w:tcPr>
          <w:p>
            <w:pPr>
              <w:spacing w:after="0"/>
              <w:jc w:val="left"/>
            </w:pPr>
            <w:r>
              <w:rPr>
                <w:sz w:val="16"/>
              </w:rPr>
              <w:t>2022-05-18</w:t>
            </w:r>
          </w:p>
        </w:tc>
        <w:tc>
          <w:tcPr>
            <w:tcW w:type="dxa" w:w="1271"/>
          </w:tcPr>
          <w:p>
            <w:pPr>
              <w:spacing w:after="0"/>
              <w:jc w:val="left"/>
            </w:pPr>
            <w:r>
              <w:rPr>
                <w:sz w:val="16"/>
              </w:rPr>
              <w:t>2027-05-17</w:t>
            </w:r>
          </w:p>
        </w:tc>
        <w:tc>
          <w:tcPr>
            <w:tcW w:type="dxa" w:w="1096"/>
          </w:tcPr>
          <w:p>
            <w:pPr>
              <w:spacing w:after="0"/>
              <w:jc w:val="right"/>
            </w:pPr>
            <w:r>
              <w:rPr>
                <w:sz w:val="16"/>
              </w:rPr>
              <w:t>231</w:t>
            </w:r>
          </w:p>
        </w:tc>
        <w:tc>
          <w:tcPr>
            <w:tcW w:type="dxa" w:w="1162"/>
          </w:tcPr>
          <w:p>
            <w:pPr>
              <w:spacing w:after="0"/>
              <w:jc w:val="left"/>
            </w:pPr>
          </w:p>
        </w:tc>
        <w:tc>
          <w:tcPr>
            <w:tcW w:type="dxa" w:w="795"/>
          </w:tcPr>
          <w:p>
            <w:pPr>
              <w:spacing w:after="0"/>
              <w:jc w:val="left"/>
            </w:pPr>
          </w:p>
        </w:tc>
      </w:tr>
    </w:tbl>
    <w:p>
      <w:pPr>
        <w:spacing w:after="40" w:before="60"/>
      </w:pPr>
      <w:r>
        <w:rPr>
          <w:sz w:val="15"/>
        </w:rPr>
        <w:t>Plan 108125 also covers 33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$5,801,541</w:t>
            </w:r>
          </w:p>
        </w:tc>
        <w:tc>
          <w:tcPr>
            <w:tcW w:type="dxa" w:w="1126"/>
          </w:tcPr>
          <w:p>
            <w:pPr>
              <w:spacing w:after="0"/>
              <w:jc w:val="right"/>
            </w:pPr>
            <w:r>
              <w:rPr>
                <w:sz w:val="16"/>
              </w:rPr>
              <w:t>$31</w:t>
            </w:r>
          </w:p>
        </w:tc>
        <w:tc>
          <w:tcPr>
            <w:tcW w:type="dxa" w:w="1396"/>
          </w:tcPr>
          <w:p>
            <w:pPr>
              <w:spacing w:after="0"/>
              <w:jc w:val="right"/>
            </w:pPr>
            <w:r>
              <w:rPr>
                <w:sz w:val="16"/>
              </w:rPr>
              <w:t>$655</w:t>
            </w:r>
          </w:p>
        </w:tc>
        <w:tc>
          <w:tcPr>
            <w:tcW w:type="dxa" w:w="1154"/>
          </w:tcPr>
          <w:p>
            <w:pPr>
              <w:spacing w:after="0"/>
              <w:jc w:val="right"/>
            </w:pPr>
            <w:r>
              <w:rPr>
                <w:sz w:val="16"/>
              </w:rPr>
              <w:t>$5,802,226</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$4,226,893</w:t>
            </w:r>
          </w:p>
        </w:tc>
        <w:tc>
          <w:tcPr>
            <w:tcW w:type="dxa" w:w="1126"/>
          </w:tcPr>
          <w:p>
            <w:pPr>
              <w:spacing w:after="0"/>
              <w:jc w:val="right"/>
            </w:pPr>
            <w:r>
              <w:rPr>
                <w:sz w:val="16"/>
              </w:rPr>
              <w:t>$85</w:t>
            </w:r>
          </w:p>
        </w:tc>
        <w:tc>
          <w:tcPr>
            <w:tcW w:type="dxa" w:w="1396"/>
          </w:tcPr>
          <w:p>
            <w:pPr>
              <w:spacing w:after="0"/>
              <w:jc w:val="right"/>
            </w:pPr>
            <w:r>
              <w:rPr>
                <w:sz w:val="16"/>
              </w:rPr>
              <w:t>$178,597</w:t>
            </w:r>
          </w:p>
        </w:tc>
        <w:tc>
          <w:tcPr>
            <w:tcW w:type="dxa" w:w="1154"/>
          </w:tcPr>
          <w:p>
            <w:pPr>
              <w:spacing w:after="0"/>
              <w:jc w:val="right"/>
            </w:pPr>
            <w:r>
              <w:rPr>
                <w:sz w:val="16"/>
              </w:rPr>
              <w:t>$4,405,575</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$1,726</w:t>
            </w:r>
          </w:p>
        </w:tc>
        <w:tc>
          <w:tcPr>
            <w:tcW w:type="dxa" w:w="1126"/>
          </w:tcPr>
          <w:p>
            <w:pPr>
              <w:spacing w:after="0"/>
              <w:jc w:val="right"/>
            </w:pPr>
          </w:p>
        </w:tc>
        <w:tc>
          <w:tcPr>
            <w:tcW w:type="dxa" w:w="1396"/>
          </w:tcPr>
          <w:p>
            <w:pPr>
              <w:spacing w:after="0"/>
              <w:jc w:val="right"/>
            </w:pPr>
            <w:r>
              <w:rPr>
                <w:sz w:val="16"/>
              </w:rPr>
              <w:t>$3,309,822</w:t>
            </w:r>
          </w:p>
        </w:tc>
        <w:tc>
          <w:tcPr>
            <w:tcW w:type="dxa" w:w="1154"/>
          </w:tcPr>
          <w:p>
            <w:pPr>
              <w:spacing w:after="0"/>
              <w:jc w:val="right"/>
            </w:pPr>
            <w:r>
              <w:rPr>
                <w:sz w:val="16"/>
              </w:rPr>
              <w:t>$3,311,548</w:t>
            </w:r>
          </w:p>
        </w:tc>
        <w:tc>
          <w:tcPr>
            <w:tcW w:type="dxa" w:w="1449"/>
          </w:tcPr>
          <w:p>
            <w:pPr>
              <w:spacing w:after="0"/>
              <w:jc w:val="right"/>
            </w:pPr>
            <w:r>
              <w:rPr>
                <w:sz w:val="16"/>
              </w:rPr>
              <w:t>62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$3,963</w:t>
            </w:r>
          </w:p>
        </w:tc>
        <w:tc>
          <w:tcPr>
            <w:tcW w:type="dxa" w:w="1126"/>
          </w:tcPr>
          <w:p>
            <w:pPr>
              <w:spacing w:after="0"/>
              <w:jc w:val="right"/>
            </w:pPr>
          </w:p>
        </w:tc>
        <w:tc>
          <w:tcPr>
            <w:tcW w:type="dxa" w:w="1396"/>
          </w:tcPr>
          <w:p>
            <w:pPr>
              <w:spacing w:after="0"/>
              <w:jc w:val="right"/>
            </w:pPr>
            <w:r>
              <w:rPr>
                <w:sz w:val="16"/>
              </w:rPr>
              <w:t>$765,147</w:t>
            </w:r>
          </w:p>
        </w:tc>
        <w:tc>
          <w:tcPr>
            <w:tcW w:type="dxa" w:w="1154"/>
          </w:tcPr>
          <w:p>
            <w:pPr>
              <w:spacing w:after="0"/>
              <w:jc w:val="right"/>
            </w:pPr>
            <w:r>
              <w:rPr>
                <w:sz w:val="16"/>
              </w:rPr>
              <w:t>$769,110</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$78,258</w:t>
            </w:r>
          </w:p>
        </w:tc>
        <w:tc>
          <w:tcPr>
            <w:tcW w:type="dxa" w:w="1126"/>
          </w:tcPr>
          <w:p>
            <w:pPr>
              <w:spacing w:after="0"/>
              <w:jc w:val="right"/>
            </w:pPr>
            <w:r>
              <w:rPr>
                <w:sz w:val="16"/>
              </w:rPr>
              <w:t>$58</w:t>
            </w:r>
          </w:p>
        </w:tc>
        <w:tc>
          <w:tcPr>
            <w:tcW w:type="dxa" w:w="1396"/>
          </w:tcPr>
          <w:p>
            <w:pPr>
              <w:spacing w:after="0"/>
              <w:jc w:val="right"/>
            </w:pPr>
            <w:r>
              <w:rPr>
                <w:sz w:val="16"/>
              </w:rPr>
              <w:t>$672,287</w:t>
            </w:r>
          </w:p>
        </w:tc>
        <w:tc>
          <w:tcPr>
            <w:tcW w:type="dxa" w:w="1154"/>
          </w:tcPr>
          <w:p>
            <w:pPr>
              <w:spacing w:after="0"/>
              <w:jc w:val="right"/>
            </w:pPr>
            <w:r>
              <w:rPr>
                <w:sz w:val="16"/>
              </w:rPr>
              <w:t>$750,602</w:t>
            </w:r>
          </w:p>
        </w:tc>
        <w:tc>
          <w:tcPr>
            <w:tcW w:type="dxa" w:w="1449"/>
          </w:tcPr>
          <w:p>
            <w:pPr>
              <w:spacing w:after="0"/>
              <w:jc w:val="right"/>
            </w:pPr>
            <w:r>
              <w:rPr>
                <w:sz w:val="16"/>
              </w:rPr>
              <w:t>494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$541,999</w:t>
            </w:r>
          </w:p>
        </w:tc>
        <w:tc>
          <w:tcPr>
            <w:tcW w:type="dxa" w:w="1126"/>
          </w:tcPr>
          <w:p>
            <w:pPr>
              <w:spacing w:after="0"/>
              <w:jc w:val="right"/>
            </w:pPr>
          </w:p>
        </w:tc>
        <w:tc>
          <w:tcPr>
            <w:tcW w:type="dxa" w:w="1396"/>
          </w:tcPr>
          <w:p>
            <w:pPr>
              <w:spacing w:after="0"/>
              <w:jc w:val="right"/>
            </w:pPr>
            <w:r>
              <w:rPr>
                <w:sz w:val="16"/>
              </w:rPr>
              <w:t>$125,315</w:t>
            </w:r>
          </w:p>
        </w:tc>
        <w:tc>
          <w:tcPr>
            <w:tcW w:type="dxa" w:w="1154"/>
          </w:tcPr>
          <w:p>
            <w:pPr>
              <w:spacing w:after="0"/>
              <w:jc w:val="right"/>
            </w:pPr>
            <w:r>
              <w:rPr>
                <w:sz w:val="16"/>
              </w:rPr>
              <w:t>$667,314</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$79,009</w:t>
            </w:r>
          </w:p>
        </w:tc>
        <w:tc>
          <w:tcPr>
            <w:tcW w:type="dxa" w:w="1126"/>
          </w:tcPr>
          <w:p>
            <w:pPr>
              <w:spacing w:after="0"/>
              <w:jc w:val="right"/>
            </w:pPr>
            <w:r>
              <w:rPr>
                <w:sz w:val="16"/>
              </w:rPr>
              <w:t>$987</w:t>
            </w:r>
          </w:p>
        </w:tc>
        <w:tc>
          <w:tcPr>
            <w:tcW w:type="dxa" w:w="1396"/>
          </w:tcPr>
          <w:p>
            <w:pPr>
              <w:spacing w:after="0"/>
              <w:jc w:val="right"/>
            </w:pPr>
            <w:r>
              <w:rPr>
                <w:sz w:val="16"/>
              </w:rPr>
              <w:t>$348,794</w:t>
            </w:r>
          </w:p>
        </w:tc>
        <w:tc>
          <w:tcPr>
            <w:tcW w:type="dxa" w:w="1154"/>
          </w:tcPr>
          <w:p>
            <w:pPr>
              <w:spacing w:after="0"/>
              <w:jc w:val="right"/>
            </w:pPr>
            <w:r>
              <w:rPr>
                <w:sz w:val="16"/>
              </w:rPr>
              <w:t>$428,790</w:t>
            </w:r>
          </w:p>
        </w:tc>
        <w:tc>
          <w:tcPr>
            <w:tcW w:type="dxa" w:w="1449"/>
          </w:tcPr>
          <w:p>
            <w:pPr>
              <w:spacing w:after="0"/>
              <w:jc w:val="right"/>
            </w:pPr>
            <w:r>
              <w:rPr>
                <w:sz w:val="16"/>
              </w:rPr>
              <w:t>118</w:t>
            </w:r>
          </w:p>
        </w:tc>
        <w:tc>
          <w:tcPr>
            <w:tcW w:type="dxa" w:w="1747"/>
          </w:tcPr>
          <w:p>
            <w:pPr>
              <w:spacing w:after="0"/>
              <w:jc w:val="left"/>
            </w:pPr>
          </w:p>
        </w:tc>
        <w:tc>
          <w:tcPr>
            <w:tcW w:type="dxa" w:w="1919"/>
          </w:tcPr>
          <w:p>
            <w:pPr>
              <w:spacing w:after="0"/>
              <w:jc w:val="left"/>
            </w:pPr>
            <w:r>
              <w:rPr>
                <w:sz w:val="16"/>
              </w:rPr>
              <w:t>Includes 84 High Wind records and 3 Strong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$15,058</w:t>
            </w:r>
          </w:p>
        </w:tc>
        <w:tc>
          <w:tcPr>
            <w:tcW w:type="dxa" w:w="1126"/>
          </w:tcPr>
          <w:p>
            <w:pPr>
              <w:spacing w:after="0"/>
              <w:jc w:val="right"/>
            </w:pPr>
          </w:p>
        </w:tc>
        <w:tc>
          <w:tcPr>
            <w:tcW w:type="dxa" w:w="1396"/>
          </w:tcPr>
          <w:p>
            <w:pPr>
              <w:spacing w:after="0"/>
              <w:jc w:val="right"/>
            </w:pPr>
            <w:r>
              <w:rPr>
                <w:sz w:val="16"/>
              </w:rPr>
              <w:t>$225,026</w:t>
            </w:r>
          </w:p>
        </w:tc>
        <w:tc>
          <w:tcPr>
            <w:tcW w:type="dxa" w:w="1154"/>
          </w:tcPr>
          <w:p>
            <w:pPr>
              <w:spacing w:after="0"/>
              <w:jc w:val="right"/>
            </w:pPr>
            <w:r>
              <w:rPr>
                <w:sz w:val="16"/>
              </w:rPr>
              <w:t>$240,084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704"/>
          </w:tcPr>
          <w:p>
            <w:pPr>
              <w:spacing w:after="0"/>
              <w:jc w:val="right"/>
            </w:pPr>
            <w:r>
              <w:rPr>
                <w:sz w:val="16"/>
              </w:rPr>
              <w:t>9</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$44,505</w:t>
            </w:r>
          </w:p>
        </w:tc>
        <w:tc>
          <w:tcPr>
            <w:tcW w:type="dxa" w:w="1126"/>
          </w:tcPr>
          <w:p>
            <w:pPr>
              <w:spacing w:after="0"/>
              <w:jc w:val="right"/>
            </w:pPr>
            <w:r>
              <w:rPr>
                <w:sz w:val="16"/>
              </w:rPr>
              <w:t>$43</w:t>
            </w:r>
          </w:p>
        </w:tc>
        <w:tc>
          <w:tcPr>
            <w:tcW w:type="dxa" w:w="1396"/>
          </w:tcPr>
          <w:p>
            <w:pPr>
              <w:spacing w:after="0"/>
              <w:jc w:val="right"/>
            </w:pPr>
            <w:r>
              <w:rPr>
                <w:sz w:val="16"/>
              </w:rPr>
              <w:t>$94,027</w:t>
            </w:r>
          </w:p>
        </w:tc>
        <w:tc>
          <w:tcPr>
            <w:tcW w:type="dxa" w:w="1154"/>
          </w:tcPr>
          <w:p>
            <w:pPr>
              <w:spacing w:after="0"/>
              <w:jc w:val="right"/>
            </w:pPr>
            <w:r>
              <w:rPr>
                <w:sz w:val="16"/>
              </w:rPr>
              <w:t>$138,575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$175</w:t>
            </w:r>
          </w:p>
        </w:tc>
        <w:tc>
          <w:tcPr>
            <w:tcW w:type="dxa" w:w="1396"/>
          </w:tcPr>
          <w:p>
            <w:pPr>
              <w:spacing w:after="0"/>
              <w:jc w:val="right"/>
            </w:pPr>
            <w:r>
              <w:rPr>
                <w:sz w:val="16"/>
              </w:rPr>
              <w:t>$70,099</w:t>
            </w:r>
          </w:p>
        </w:tc>
        <w:tc>
          <w:tcPr>
            <w:tcW w:type="dxa" w:w="1154"/>
          </w:tcPr>
          <w:p>
            <w:pPr>
              <w:spacing w:after="0"/>
              <w:jc w:val="right"/>
            </w:pPr>
            <w:r>
              <w:rPr>
                <w:sz w:val="16"/>
              </w:rPr>
              <w:t>$70,287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$140</w:t>
            </w:r>
          </w:p>
        </w:tc>
        <w:tc>
          <w:tcPr>
            <w:tcW w:type="dxa" w:w="1126"/>
          </w:tcPr>
          <w:p>
            <w:pPr>
              <w:spacing w:after="0"/>
              <w:jc w:val="right"/>
            </w:pPr>
            <w:r>
              <w:rPr>
                <w:sz w:val="16"/>
              </w:rPr>
              <w:t>$349</w:t>
            </w:r>
          </w:p>
        </w:tc>
        <w:tc>
          <w:tcPr>
            <w:tcW w:type="dxa" w:w="1396"/>
          </w:tcPr>
          <w:p>
            <w:pPr>
              <w:spacing w:after="0"/>
              <w:jc w:val="right"/>
            </w:pPr>
            <w:r>
              <w:rPr>
                <w:sz w:val="16"/>
              </w:rPr>
              <w:t>$58,573</w:t>
            </w:r>
          </w:p>
        </w:tc>
        <w:tc>
          <w:tcPr>
            <w:tcW w:type="dxa" w:w="1154"/>
          </w:tcPr>
          <w:p>
            <w:pPr>
              <w:spacing w:after="0"/>
              <w:jc w:val="right"/>
            </w:pPr>
            <w:r>
              <w:rPr>
                <w:sz w:val="16"/>
              </w:rPr>
              <w:t>$59,062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$12,360</w:t>
            </w:r>
          </w:p>
        </w:tc>
        <w:tc>
          <w:tcPr>
            <w:tcW w:type="dxa" w:w="1126"/>
          </w:tcPr>
          <w:p>
            <w:pPr>
              <w:spacing w:after="0"/>
              <w:jc w:val="right"/>
            </w:pPr>
            <w:r>
              <w:rPr>
                <w:sz w:val="16"/>
              </w:rPr>
              <w:t>$328</w:t>
            </w:r>
          </w:p>
        </w:tc>
        <w:tc>
          <w:tcPr>
            <w:tcW w:type="dxa" w:w="1396"/>
          </w:tcPr>
          <w:p>
            <w:pPr>
              <w:spacing w:after="0"/>
              <w:jc w:val="right"/>
            </w:pPr>
            <w:r>
              <w:rPr>
                <w:sz w:val="16"/>
              </w:rPr>
              <w:t>$9,312</w:t>
            </w:r>
          </w:p>
        </w:tc>
        <w:tc>
          <w:tcPr>
            <w:tcW w:type="dxa" w:w="1154"/>
          </w:tcPr>
          <w:p>
            <w:pPr>
              <w:spacing w:after="0"/>
              <w:jc w:val="right"/>
            </w:pPr>
            <w:r>
              <w:rPr>
                <w:sz w:val="16"/>
              </w:rPr>
              <w:t>$22,000</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$17,047</w:t>
            </w:r>
          </w:p>
        </w:tc>
        <w:tc>
          <w:tcPr>
            <w:tcW w:type="dxa" w:w="1396"/>
          </w:tcPr>
          <w:p>
            <w:pPr>
              <w:spacing w:after="0"/>
              <w:jc w:val="right"/>
            </w:pPr>
          </w:p>
        </w:tc>
        <w:tc>
          <w:tcPr>
            <w:tcW w:type="dxa" w:w="1154"/>
          </w:tcPr>
          <w:p>
            <w:pPr>
              <w:spacing w:after="0"/>
              <w:jc w:val="right"/>
            </w:pPr>
            <w:r>
              <w:rPr>
                <w:sz w:val="16"/>
              </w:rPr>
              <w:t>$17,047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14</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$5,845</w:t>
            </w:r>
          </w:p>
        </w:tc>
        <w:tc>
          <w:tcPr>
            <w:tcW w:type="dxa" w:w="1126"/>
          </w:tcPr>
          <w:p>
            <w:pPr>
              <w:spacing w:after="0"/>
              <w:jc w:val="right"/>
            </w:pPr>
          </w:p>
        </w:tc>
        <w:tc>
          <w:tcPr>
            <w:tcW w:type="dxa" w:w="1396"/>
          </w:tcPr>
          <w:p>
            <w:pPr>
              <w:spacing w:after="0"/>
              <w:jc w:val="right"/>
            </w:pPr>
            <w:r>
              <w:rPr>
                <w:sz w:val="16"/>
              </w:rPr>
              <w:t>$2,372</w:t>
            </w:r>
          </w:p>
        </w:tc>
        <w:tc>
          <w:tcPr>
            <w:tcW w:type="dxa" w:w="1154"/>
          </w:tcPr>
          <w:p>
            <w:pPr>
              <w:spacing w:after="0"/>
              <w:jc w:val="right"/>
            </w:pPr>
            <w:r>
              <w:rPr>
                <w:sz w:val="16"/>
              </w:rPr>
              <w:t>$8,217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$8</w:t>
            </w:r>
          </w:p>
        </w:tc>
        <w:tc>
          <w:tcPr>
            <w:tcW w:type="dxa" w:w="1154"/>
          </w:tcPr>
          <w:p>
            <w:pPr>
              <w:spacing w:after="0"/>
              <w:jc w:val="right"/>
            </w:pPr>
            <w:r>
              <w:rPr>
                <w:sz w:val="16"/>
              </w:rPr>
              <w:t>$8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777"/>
        <w:gridCol w:w="1611"/>
        <w:gridCol w:w="1404"/>
        <w:gridCol w:w="1760"/>
        <w:gridCol w:w="1740"/>
        <w:gridCol w:w="1688"/>
        <w:gridCol w:w="2330"/>
      </w:tblGrid>
      <w:tr>
        <w:trPr>
          <w:cantSplit/>
          <w:tblHeader/>
        </w:trPr>
        <w:tc>
          <w:tcPr>
            <w:tcW w:type="dxa" w:w="1802"/>
            <w:shd w:val="clear" w:color="auto" w:fill="E8E8E8"/>
          </w:tcPr>
          <w:p>
            <w:pPr>
              <w:spacing w:after="0"/>
              <w:jc w:val="left"/>
            </w:pPr>
            <w:r>
              <w:rPr>
                <w:b/>
                <w:sz w:val="16"/>
              </w:rPr>
              <w:t>Hazard</w:t>
            </w:r>
          </w:p>
        </w:tc>
        <w:tc>
          <w:tcPr>
            <w:tcW w:type="dxa" w:w="1777"/>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years</w:t>
            </w:r>
          </w:p>
        </w:tc>
        <w:tc>
          <w:tcPr>
            <w:tcW w:type="dxa" w:w="1404"/>
            <w:shd w:val="clear" w:color="auto" w:fill="E8E8E8"/>
          </w:tcPr>
          <w:p>
            <w:pPr>
              <w:spacing w:after="0"/>
              <w:jc w:val="left"/>
            </w:pPr>
            <w:r>
              <w:rPr>
                <w:b/>
                <w:sz w:val="16"/>
              </w:rPr>
              <w:t>Observed range</w:t>
            </w:r>
          </w:p>
        </w:tc>
        <w:tc>
          <w:tcPr>
            <w:tcW w:type="dxa" w:w="1760"/>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members</w:t>
            </w:r>
          </w:p>
        </w:tc>
        <w:tc>
          <w:tcPr>
            <w:tcW w:type="dxa" w:w="2330"/>
            <w:shd w:val="clear" w:color="auto" w:fill="E8E8E8"/>
          </w:tcPr>
          <w:p>
            <w:pPr>
              <w:spacing w:after="0"/>
              <w:jc w:val="left"/>
            </w:pPr>
            <w:r>
              <w:rPr>
                <w:b/>
                <w:sz w:val="16"/>
              </w:rPr>
              <w:t>Note</w:t>
            </w:r>
          </w:p>
        </w:tc>
      </w:tr>
      <w:tr>
        <w:trPr>
          <w:cantSplit/>
        </w:trPr>
        <w:tc>
          <w:tcPr>
            <w:tcW w:type="dxa" w:w="1802"/>
          </w:tcPr>
          <w:p>
            <w:pPr>
              <w:spacing w:after="0"/>
              <w:jc w:val="left"/>
            </w:pPr>
            <w:r>
              <w:rPr>
                <w:sz w:val="16"/>
              </w:rPr>
              <w:t>Avalanche</w:t>
            </w:r>
          </w:p>
        </w:tc>
        <w:tc>
          <w:tcPr>
            <w:tcW w:type="dxa" w:w="1777"/>
          </w:tcPr>
          <w:p>
            <w:pPr>
              <w:spacing w:after="0"/>
              <w:jc w:val="left"/>
            </w:pPr>
            <w:r>
              <w:rPr>
                <w:sz w:val="16"/>
              </w:rPr>
              <w:t>none (count and damage)</w:t>
            </w:r>
          </w:p>
        </w:tc>
        <w:tc>
          <w:tcPr>
            <w:tcW w:type="dxa" w:w="1611"/>
          </w:tcPr>
          <w:p>
            <w:pPr>
              <w:spacing w:after="0"/>
              <w:jc w:val="right"/>
            </w:pPr>
            <w:r>
              <w:rPr>
                <w:sz w:val="16"/>
              </w:rPr>
              <w:t>62, 1998 to 2026 (62 zone-level)</w:t>
            </w:r>
          </w:p>
        </w:tc>
        <w:tc>
          <w:tcPr>
            <w:tcW w:type="dxa" w:w="1404"/>
          </w:tcPr>
          <w:p>
            <w:pPr>
              <w:spacing w:after="0"/>
              <w:jc w:val="left"/>
            </w:pPr>
          </w:p>
        </w:tc>
        <w:tc>
          <w:tcPr>
            <w:tcW w:type="dxa" w:w="1760"/>
          </w:tcPr>
          <w:p>
            <w:pPr>
              <w:spacing w:after="0"/>
              <w:jc w:val="left"/>
            </w:pPr>
            <w:r>
              <w:rPr>
                <w:sz w:val="16"/>
              </w:rPr>
              <w:t>Avalanche, 2023-04-10, $100,000 property; $0 crops, reported for the zone (2023 dollars); NWS zone UTZ111 (WASATCH MOUNTAINS SOUTH OF I-80), zone-level: may include parts of neighboring counties</w:t>
            </w:r>
          </w:p>
        </w:tc>
        <w:tc>
          <w:tcPr>
            <w:tcW w:type="dxa" w:w="1740"/>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Coastal Flood, Storm Surge/Tide</w:t>
            </w:r>
          </w:p>
        </w:tc>
        <w:tc>
          <w:tcPr>
            <w:tcW w:type="dxa" w:w="1777"/>
          </w:tcPr>
          <w:p>
            <w:pPr>
              <w:spacing w:after="0"/>
              <w:jc w:val="left"/>
            </w:pPr>
            <w:r>
              <w:rPr>
                <w:sz w:val="16"/>
              </w:rPr>
              <w:t>none in data (FIRM for depth)</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Flood depth: see the FEMA Flood Insurance Rate Map.</w:t>
            </w:r>
          </w:p>
        </w:tc>
      </w:tr>
      <w:tr>
        <w:trPr>
          <w:cantSplit/>
        </w:trPr>
        <w:tc>
          <w:tcPr>
            <w:tcW w:type="dxa" w:w="1802"/>
          </w:tcPr>
          <w:p>
            <w:pPr>
              <w:spacing w:after="0"/>
              <w:jc w:val="left"/>
            </w:pPr>
            <w:r>
              <w:rPr>
                <w:sz w:val="16"/>
              </w:rPr>
              <w:t>Cold/Wind Chill, Extreme Cold/Wind Chill</w:t>
            </w:r>
          </w:p>
        </w:tc>
        <w:tc>
          <w:tcPr>
            <w:tcW w:type="dxa" w:w="1777"/>
          </w:tcPr>
          <w:p>
            <w:pPr>
              <w:spacing w:after="0"/>
              <w:jc w:val="left"/>
            </w:pPr>
            <w:r>
              <w:rPr>
                <w:sz w:val="16"/>
              </w:rPr>
              <w:t>wind chill</w:t>
            </w:r>
          </w:p>
        </w:tc>
        <w:tc>
          <w:tcPr>
            <w:tcW w:type="dxa" w:w="1611"/>
          </w:tcPr>
          <w:p>
            <w:pPr>
              <w:spacing w:after="0"/>
              <w:jc w:val="right"/>
            </w:pPr>
            <w:r>
              <w:rPr>
                <w:sz w:val="16"/>
              </w:rPr>
              <w:t>1, 1998 to 1998 (1 zone-level)</w:t>
            </w:r>
          </w:p>
        </w:tc>
        <w:tc>
          <w:tcPr>
            <w:tcW w:type="dxa" w:w="1404"/>
          </w:tcPr>
          <w:p>
            <w:pPr>
              <w:spacing w:after="0"/>
              <w:jc w:val="left"/>
            </w:pPr>
            <w:r>
              <w:rPr>
                <w:sz w:val="16"/>
              </w:rPr>
              <w:t>4 days; 1 with a recorded value</w:t>
            </w:r>
          </w:p>
        </w:tc>
        <w:tc>
          <w:tcPr>
            <w:tcW w:type="dxa" w:w="1760"/>
          </w:tcPr>
          <w:p>
            <w:pPr>
              <w:spacing w:after="0"/>
              <w:jc w:val="left"/>
            </w:pPr>
            <w:r>
              <w:rPr>
                <w:sz w:val="16"/>
              </w:rPr>
              <w:t>4 consecutive days, 1998-12-21 to 1998-12-24, zone-level</w:t>
            </w:r>
          </w:p>
        </w:tc>
        <w:tc>
          <w:tcPr>
            <w:tcW w:type="dxa" w:w="1740"/>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Wind chill: in event narratives only; local data required.</w:t>
            </w:r>
          </w:p>
        </w:tc>
      </w:tr>
      <w:tr>
        <w:trPr>
          <w:cantSplit/>
        </w:trPr>
        <w:tc>
          <w:tcPr>
            <w:tcW w:type="dxa" w:w="1802"/>
          </w:tcPr>
          <w:p>
            <w:pPr>
              <w:spacing w:after="0"/>
              <w:jc w:val="left"/>
            </w:pPr>
            <w:r>
              <w:rPr>
                <w:sz w:val="16"/>
              </w:rPr>
              <w:t>Frost/Freeze (outside NRI Cold Wave definition)</w:t>
            </w:r>
          </w:p>
        </w:tc>
        <w:tc>
          <w:tcPr>
            <w:tcW w:type="dxa" w:w="1777"/>
          </w:tcPr>
          <w:p>
            <w:pPr>
              <w:spacing w:after="0"/>
              <w:jc w:val="left"/>
            </w:pPr>
            <w:r>
              <w:rPr>
                <w:sz w:val="16"/>
              </w:rPr>
              <w:t>crop damage</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Temperature: in event narratives only; local data required.</w:t>
            </w:r>
          </w:p>
        </w:tc>
      </w:tr>
      <w:tr>
        <w:trPr>
          <w:cantSplit/>
        </w:trPr>
        <w:tc>
          <w:tcPr>
            <w:tcW w:type="dxa" w:w="1802"/>
          </w:tcPr>
          <w:p>
            <w:pPr>
              <w:spacing w:after="0"/>
              <w:jc w:val="left"/>
            </w:pPr>
            <w:r>
              <w:rPr>
                <w:sz w:val="16"/>
              </w:rPr>
              <w:t>Drought</w:t>
            </w:r>
          </w:p>
        </w:tc>
        <w:tc>
          <w:tcPr>
            <w:tcW w:type="dxa" w:w="1777"/>
          </w:tcPr>
          <w:p>
            <w:pPr>
              <w:spacing w:after="0"/>
              <w:jc w:val="left"/>
            </w:pPr>
            <w:r>
              <w:rPr>
                <w:sz w:val="16"/>
              </w:rPr>
              <w:t>US Drought Monitor D-scale</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777"/>
          </w:tcPr>
          <w:p>
            <w:pPr>
              <w:spacing w:after="0"/>
              <w:jc w:val="left"/>
            </w:pPr>
            <w:r>
              <w:rPr>
                <w:sz w:val="16"/>
              </w:rPr>
              <w:t>Modified Mercalli (local data)</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No Storm Events record; local data required (e.g., USGS).</w:t>
            </w:r>
          </w:p>
        </w:tc>
      </w:tr>
      <w:tr>
        <w:trPr>
          <w:cantSplit/>
        </w:trPr>
        <w:tc>
          <w:tcPr>
            <w:tcW w:type="dxa" w:w="1802"/>
          </w:tcPr>
          <w:p>
            <w:pPr>
              <w:spacing w:after="0"/>
              <w:jc w:val="left"/>
            </w:pPr>
            <w:r>
              <w:rPr>
                <w:sz w:val="16"/>
              </w:rPr>
              <w:t>Hail</w:t>
            </w:r>
          </w:p>
        </w:tc>
        <w:tc>
          <w:tcPr>
            <w:tcW w:type="dxa" w:w="1777"/>
          </w:tcPr>
          <w:p>
            <w:pPr>
              <w:spacing w:after="0"/>
              <w:jc w:val="left"/>
            </w:pPr>
            <w:r>
              <w:rPr>
                <w:sz w:val="16"/>
              </w:rPr>
              <w:t>hail size (inches)</w:t>
            </w:r>
          </w:p>
        </w:tc>
        <w:tc>
          <w:tcPr>
            <w:tcW w:type="dxa" w:w="1611"/>
          </w:tcPr>
          <w:p>
            <w:pPr>
              <w:spacing w:after="0"/>
              <w:jc w:val="right"/>
            </w:pPr>
            <w:r>
              <w:rPr>
                <w:sz w:val="16"/>
              </w:rPr>
              <w:t>11, 1983 to 2024</w:t>
            </w:r>
          </w:p>
        </w:tc>
        <w:tc>
          <w:tcPr>
            <w:tcW w:type="dxa" w:w="1404"/>
          </w:tcPr>
          <w:p>
            <w:pPr>
              <w:spacing w:after="0"/>
              <w:jc w:val="left"/>
            </w:pPr>
            <w:r>
              <w:rPr>
                <w:sz w:val="16"/>
              </w:rPr>
              <w:t>0.75 in to 1.5 in (median 1 in); 11 with a recorded value</w:t>
            </w:r>
          </w:p>
        </w:tc>
        <w:tc>
          <w:tcPr>
            <w:tcW w:type="dxa" w:w="1760"/>
          </w:tcPr>
          <w:p>
            <w:pPr>
              <w:spacing w:after="0"/>
              <w:jc w:val="left"/>
            </w:pPr>
            <w:r>
              <w:rPr>
                <w:sz w:val="16"/>
              </w:rPr>
              <w:t>1.5 in hail, 1983-09-03</w:t>
            </w:r>
          </w:p>
        </w:tc>
        <w:tc>
          <w:tcPr>
            <w:tcW w:type="dxa" w:w="1740"/>
          </w:tcPr>
          <w:p>
            <w:pPr>
              <w:spacing w:after="0"/>
              <w:jc w:val="left"/>
            </w:pPr>
            <w:r>
              <w:rPr>
                <w:sz w:val="16"/>
              </w:rPr>
              <w:t>Hail, 2024-08-12, $1,000 property; $0 crops (2024 dollars)</w:t>
            </w:r>
          </w:p>
        </w:tc>
        <w:tc>
          <w:tcPr>
            <w:tcW w:type="dxa" w:w="1688"/>
          </w:tcPr>
          <w:p>
            <w:pPr>
              <w:spacing w:after="0"/>
              <w:jc w:val="left"/>
            </w:pPr>
            <w:r>
              <w:rPr>
                <w:sz w:val="16"/>
              </w:rPr>
              <w:t>Event records naming member places: Daniel town (1 record), Wallsburg town (1 record).</w:t>
            </w:r>
          </w:p>
        </w:tc>
        <w:tc>
          <w:tcPr>
            <w:tcW w:type="dxa" w:w="2330"/>
          </w:tcPr>
          <w:p>
            <w:pPr>
              <w:spacing w:after="0"/>
              <w:jc w:val="left"/>
            </w:pPr>
          </w:p>
        </w:tc>
      </w:tr>
      <w:tr>
        <w:trPr>
          <w:cantSplit/>
        </w:trPr>
        <w:tc>
          <w:tcPr>
            <w:tcW w:type="dxa" w:w="1802"/>
          </w:tcPr>
          <w:p>
            <w:pPr>
              <w:spacing w:after="0"/>
              <w:jc w:val="left"/>
            </w:pPr>
            <w:r>
              <w:rPr>
                <w:sz w:val="16"/>
              </w:rPr>
              <w:t>Excessive Heat, Heat</w:t>
            </w:r>
          </w:p>
        </w:tc>
        <w:tc>
          <w:tcPr>
            <w:tcW w:type="dxa" w:w="1777"/>
          </w:tcPr>
          <w:p>
            <w:pPr>
              <w:spacing w:after="0"/>
              <w:jc w:val="left"/>
            </w:pPr>
            <w:r>
              <w:rPr>
                <w:sz w:val="16"/>
              </w:rPr>
              <w:t>heat index (narratives)</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Heat index: in event narratives only; local data required.</w:t>
            </w:r>
          </w:p>
        </w:tc>
      </w:tr>
      <w:tr>
        <w:trPr>
          <w:cantSplit/>
        </w:trPr>
        <w:tc>
          <w:tcPr>
            <w:tcW w:type="dxa" w:w="1802"/>
          </w:tcPr>
          <w:p>
            <w:pPr>
              <w:spacing w:after="0"/>
              <w:jc w:val="left"/>
            </w:pPr>
            <w:r>
              <w:rPr>
                <w:sz w:val="16"/>
              </w:rPr>
              <w:t>Hurricane, Tropical Storm, Tropical Depression</w:t>
            </w:r>
          </w:p>
        </w:tc>
        <w:tc>
          <w:tcPr>
            <w:tcW w:type="dxa" w:w="1777"/>
          </w:tcPr>
          <w:p>
            <w:pPr>
              <w:spacing w:after="0"/>
              <w:jc w:val="left"/>
            </w:pPr>
            <w:r>
              <w:rPr>
                <w:sz w:val="16"/>
              </w:rPr>
              <w:t>Saffir-Simpson</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2"/>
          </w:tcPr>
          <w:p>
            <w:pPr>
              <w:spacing w:after="0"/>
              <w:jc w:val="left"/>
            </w:pPr>
            <w:r>
              <w:rPr>
                <w:sz w:val="16"/>
              </w:rPr>
              <w:t>Ice Storm</w:t>
            </w:r>
          </w:p>
        </w:tc>
        <w:tc>
          <w:tcPr>
            <w:tcW w:type="dxa" w:w="1777"/>
          </w:tcPr>
          <w:p>
            <w:pPr>
              <w:spacing w:after="0"/>
              <w:jc w:val="left"/>
            </w:pPr>
            <w:r>
              <w:rPr>
                <w:sz w:val="16"/>
              </w:rPr>
              <w:t>Sperry-Piltz (local data)</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Ice thickness: in event narratives only; local data required.</w:t>
            </w:r>
          </w:p>
        </w:tc>
      </w:tr>
      <w:tr>
        <w:trPr>
          <w:cantSplit/>
        </w:trPr>
        <w:tc>
          <w:tcPr>
            <w:tcW w:type="dxa" w:w="1802"/>
          </w:tcPr>
          <w:p>
            <w:pPr>
              <w:spacing w:after="0"/>
              <w:jc w:val="left"/>
            </w:pPr>
            <w:r>
              <w:rPr>
                <w:sz w:val="16"/>
              </w:rPr>
              <w:t>Flash Flood, Flood, Lakeshore Flood</w:t>
            </w:r>
          </w:p>
        </w:tc>
        <w:tc>
          <w:tcPr>
            <w:tcW w:type="dxa" w:w="1777"/>
          </w:tcPr>
          <w:p>
            <w:pPr>
              <w:spacing w:after="0"/>
              <w:jc w:val="left"/>
            </w:pPr>
            <w:r>
              <w:rPr>
                <w:sz w:val="16"/>
              </w:rPr>
              <w:t>damage and flood days (FIRM for depth)</w:t>
            </w:r>
          </w:p>
        </w:tc>
        <w:tc>
          <w:tcPr>
            <w:tcW w:type="dxa" w:w="1611"/>
          </w:tcPr>
          <w:p>
            <w:pPr>
              <w:spacing w:after="0"/>
              <w:jc w:val="right"/>
            </w:pPr>
            <w:r>
              <w:rPr>
                <w:sz w:val="16"/>
              </w:rPr>
              <w:t>6, 1997 to 2024 (3 zone-level)</w:t>
            </w:r>
          </w:p>
        </w:tc>
        <w:tc>
          <w:tcPr>
            <w:tcW w:type="dxa" w:w="1404"/>
          </w:tcPr>
          <w:p>
            <w:pPr>
              <w:spacing w:after="0"/>
              <w:jc w:val="left"/>
            </w:pPr>
          </w:p>
        </w:tc>
        <w:tc>
          <w:tcPr>
            <w:tcW w:type="dxa" w:w="1760"/>
          </w:tcPr>
          <w:p>
            <w:pPr>
              <w:spacing w:after="0"/>
              <w:jc w:val="left"/>
            </w:pPr>
            <w:r>
              <w:rPr>
                <w:sz w:val="16"/>
              </w:rPr>
              <w:t>Flood, 2006-04-15, $50,000 property; crops not reported, reported for the zone (2006 dollars); NWS zone UTZ008 (W SUMMIT T NW/SE SALT LAKE/WASATCH X SC/E UTAH/P X E JUAB/X NW SAN PETE), zone-level: may include parts of neighboring counties</w:t>
            </w:r>
          </w:p>
        </w:tc>
        <w:tc>
          <w:tcPr>
            <w:tcW w:type="dxa" w:w="1740"/>
          </w:tcPr>
          <w:p>
            <w:pPr>
              <w:spacing w:after="0"/>
              <w:jc w:val="left"/>
            </w:pPr>
          </w:p>
        </w:tc>
        <w:tc>
          <w:tcPr>
            <w:tcW w:type="dxa" w:w="1688"/>
          </w:tcPr>
          <w:p>
            <w:pPr>
              <w:spacing w:after="0"/>
              <w:jc w:val="left"/>
            </w:pPr>
            <w:r>
              <w:rPr>
                <w:sz w:val="16"/>
              </w:rPr>
              <w:t>Event records naming member places: Wallsburg town (2 records), Daniel town (1 record). Zone-level records (3) apply countywide.</w:t>
            </w:r>
          </w:p>
        </w:tc>
        <w:tc>
          <w:tcPr>
            <w:tcW w:type="dxa" w:w="23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2"/>
          </w:tcPr>
          <w:p>
            <w:pPr>
              <w:spacing w:after="0"/>
              <w:jc w:val="left"/>
            </w:pPr>
            <w:r>
              <w:rPr>
                <w:sz w:val="16"/>
              </w:rPr>
              <w:t>Debris Flow</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Lightning</w:t>
            </w:r>
          </w:p>
        </w:tc>
        <w:tc>
          <w:tcPr>
            <w:tcW w:type="dxa" w:w="1777"/>
          </w:tcPr>
          <w:p>
            <w:pPr>
              <w:spacing w:after="0"/>
              <w:jc w:val="left"/>
            </w:pPr>
            <w:r>
              <w:rPr>
                <w:sz w:val="16"/>
              </w:rPr>
              <w:t>annualized frequency (the measure FEMA's Local Mitigation Planning Handbook names)</w:t>
            </w:r>
          </w:p>
        </w:tc>
        <w:tc>
          <w:tcPr>
            <w:tcW w:type="dxa" w:w="1611"/>
          </w:tcPr>
          <w:p>
            <w:pPr>
              <w:spacing w:after="0"/>
              <w:jc w:val="right"/>
            </w:pPr>
            <w:r>
              <w:rPr>
                <w:sz w:val="16"/>
              </w:rPr>
              <w:t>2, 2003 to 2004</w:t>
            </w:r>
          </w:p>
        </w:tc>
        <w:tc>
          <w:tcPr>
            <w:tcW w:type="dxa" w:w="1404"/>
          </w:tcPr>
          <w:p>
            <w:pPr>
              <w:spacing w:after="0"/>
              <w:jc w:val="left"/>
            </w:pPr>
          </w:p>
        </w:tc>
        <w:tc>
          <w:tcPr>
            <w:tcW w:type="dxa" w:w="1760"/>
          </w:tcPr>
          <w:p>
            <w:pPr>
              <w:spacing w:after="0"/>
              <w:jc w:val="left"/>
            </w:pPr>
            <w:r>
              <w:rPr>
                <w:sz w:val="16"/>
              </w:rPr>
              <w:t>Lightning, 2003-10-01, $0 property; $0 crops (2003 dollars), 1 direct death</w:t>
            </w:r>
          </w:p>
        </w:tc>
        <w:tc>
          <w:tcPr>
            <w:tcW w:type="dxa" w:w="1740"/>
          </w:tcPr>
          <w:p>
            <w:pPr>
              <w:spacing w:after="0"/>
              <w:jc w:val="left"/>
            </w:pPr>
            <w:r>
              <w:rPr>
                <w:sz w:val="16"/>
              </w:rPr>
              <w:t>Lightning, 2004-08-01, $15,000 property; crops not reported (2004 dollars)</w:t>
            </w:r>
          </w:p>
        </w:tc>
        <w:tc>
          <w:tcPr>
            <w:tcW w:type="dxa" w:w="1688"/>
          </w:tcPr>
          <w:p>
            <w:pPr>
              <w:spacing w:after="0"/>
              <w:jc w:val="left"/>
            </w:pPr>
            <w:r>
              <w:rPr>
                <w:sz w:val="16"/>
              </w:rPr>
              <w:t>No event record names a member place.</w:t>
            </w:r>
          </w:p>
        </w:tc>
        <w:tc>
          <w:tcPr>
            <w:tcW w:type="dxa" w:w="2330"/>
          </w:tcPr>
          <w:p>
            <w:pPr>
              <w:spacing w:after="0"/>
              <w:jc w:val="left"/>
            </w:pPr>
            <w:r>
              <w:rPr>
                <w:sz w:val="16"/>
              </w:rPr>
              <w:t>Storm Events lists lightning with damage or casualties; physical measure in event narratives only; local data required.</w:t>
            </w:r>
          </w:p>
        </w:tc>
      </w:tr>
      <w:tr>
        <w:trPr>
          <w:cantSplit/>
        </w:trPr>
        <w:tc>
          <w:tcPr>
            <w:tcW w:type="dxa" w:w="1802"/>
          </w:tcPr>
          <w:p>
            <w:pPr>
              <w:spacing w:after="0"/>
              <w:jc w:val="left"/>
            </w:pPr>
            <w:r>
              <w:rPr>
                <w:sz w:val="16"/>
              </w:rPr>
              <w:t>High Wind and Strong Wind (outside NRI Strong Wind definition)</w:t>
            </w:r>
          </w:p>
        </w:tc>
        <w:tc>
          <w:tcPr>
            <w:tcW w:type="dxa" w:w="1777"/>
          </w:tcPr>
          <w:p>
            <w:pPr>
              <w:spacing w:after="0"/>
              <w:jc w:val="left"/>
            </w:pPr>
            <w:r>
              <w:rPr>
                <w:sz w:val="16"/>
              </w:rPr>
              <w:t>wind speed (kt and mph)</w:t>
            </w:r>
          </w:p>
        </w:tc>
        <w:tc>
          <w:tcPr>
            <w:tcW w:type="dxa" w:w="1611"/>
          </w:tcPr>
          <w:p>
            <w:pPr>
              <w:spacing w:after="0"/>
              <w:jc w:val="right"/>
            </w:pPr>
            <w:r>
              <w:rPr>
                <w:sz w:val="16"/>
              </w:rPr>
              <w:t>87, 1996 to 2024 (87 zone-level)</w:t>
            </w:r>
          </w:p>
        </w:tc>
        <w:tc>
          <w:tcPr>
            <w:tcW w:type="dxa" w:w="1404"/>
          </w:tcPr>
          <w:p>
            <w:pPr>
              <w:spacing w:after="0"/>
              <w:jc w:val="left"/>
            </w:pPr>
            <w:r>
              <w:rPr>
                <w:sz w:val="16"/>
              </w:rPr>
              <w:t>47 kt (54 mph) to 113 kt (130 mph) (median 70 kt (81 mph)); 85 with a recorded value</w:t>
            </w:r>
          </w:p>
        </w:tc>
        <w:tc>
          <w:tcPr>
            <w:tcW w:type="dxa" w:w="1760"/>
          </w:tcPr>
          <w:p>
            <w:pPr>
              <w:spacing w:after="0"/>
              <w:jc w:val="left"/>
            </w:pPr>
            <w:r>
              <w:rPr>
                <w:sz w:val="16"/>
              </w:rPr>
              <w:t>113 kt (130 mph) measured gust, High Wind, 2022-12-21; NWS zone UTZ111 (WASATCH MOUNTAINS SOUTH OF I-80), zone-level: may include parts of neighboring counties</w:t>
            </w:r>
          </w:p>
        </w:tc>
        <w:tc>
          <w:tcPr>
            <w:tcW w:type="dxa" w:w="1740"/>
          </w:tcPr>
          <w:p>
            <w:pPr>
              <w:spacing w:after="0"/>
              <w:jc w:val="left"/>
            </w:pPr>
            <w:r>
              <w:rPr>
                <w:sz w:val="16"/>
              </w:rPr>
              <w:t>High Wind, 2000-03-20, $200,000 property; $10,000 crops, reported for the zone (2000 dollars)</w:t>
            </w:r>
          </w:p>
        </w:tc>
        <w:tc>
          <w:tcPr>
            <w:tcW w:type="dxa" w:w="1688"/>
          </w:tcPr>
          <w:p>
            <w:pPr>
              <w:spacing w:after="0"/>
              <w:jc w:val="left"/>
            </w:pPr>
            <w:r>
              <w:rPr>
                <w:sz w:val="16"/>
              </w:rPr>
              <w:t>Zone-level records: applies countywide; national data do not locate these events within the county.</w:t>
            </w:r>
          </w:p>
        </w:tc>
        <w:tc>
          <w:tcPr>
            <w:tcW w:type="dxa" w:w="2330"/>
          </w:tcPr>
          <w:p>
            <w:pPr>
              <w:spacing w:after="0"/>
              <w:jc w:val="left"/>
            </w:pPr>
          </w:p>
        </w:tc>
      </w:tr>
      <w:tr>
        <w:trPr>
          <w:cantSplit/>
        </w:trPr>
        <w:tc>
          <w:tcPr>
            <w:tcW w:type="dxa" w:w="1802"/>
          </w:tcPr>
          <w:p>
            <w:pPr>
              <w:spacing w:after="0"/>
              <w:jc w:val="left"/>
            </w:pPr>
            <w:r>
              <w:rPr>
                <w:sz w:val="16"/>
              </w:rPr>
              <w:t>Thunderstorm Wind</w:t>
            </w:r>
          </w:p>
        </w:tc>
        <w:tc>
          <w:tcPr>
            <w:tcW w:type="dxa" w:w="1777"/>
          </w:tcPr>
          <w:p>
            <w:pPr>
              <w:spacing w:after="0"/>
              <w:jc w:val="left"/>
            </w:pPr>
            <w:r>
              <w:rPr>
                <w:sz w:val="16"/>
              </w:rPr>
              <w:t>wind speed (kt and mph)</w:t>
            </w:r>
          </w:p>
        </w:tc>
        <w:tc>
          <w:tcPr>
            <w:tcW w:type="dxa" w:w="1611"/>
          </w:tcPr>
          <w:p>
            <w:pPr>
              <w:spacing w:after="0"/>
              <w:jc w:val="right"/>
            </w:pPr>
            <w:r>
              <w:rPr>
                <w:sz w:val="16"/>
              </w:rPr>
              <w:t>35, 1983 to 2026</w:t>
            </w:r>
          </w:p>
        </w:tc>
        <w:tc>
          <w:tcPr>
            <w:tcW w:type="dxa" w:w="1404"/>
          </w:tcPr>
          <w:p>
            <w:pPr>
              <w:spacing w:after="0"/>
              <w:jc w:val="left"/>
            </w:pPr>
            <w:r>
              <w:rPr>
                <w:sz w:val="16"/>
              </w:rPr>
              <w:t>50 kt (58 mph) to 78 kt (90 mph) (median 56 kt (64 mph)); 33 with a recorded value</w:t>
            </w:r>
          </w:p>
        </w:tc>
        <w:tc>
          <w:tcPr>
            <w:tcW w:type="dxa" w:w="1760"/>
          </w:tcPr>
          <w:p>
            <w:pPr>
              <w:spacing w:after="0"/>
              <w:jc w:val="left"/>
            </w:pPr>
            <w:r>
              <w:rPr>
                <w:sz w:val="16"/>
              </w:rPr>
              <w:t>78 kt (90 mph) estimated gust, Thunderstorm Wind, 2023-07-03</w:t>
            </w:r>
          </w:p>
        </w:tc>
        <w:tc>
          <w:tcPr>
            <w:tcW w:type="dxa" w:w="1740"/>
          </w:tcPr>
          <w:p>
            <w:pPr>
              <w:spacing w:after="0"/>
              <w:jc w:val="left"/>
            </w:pPr>
            <w:r>
              <w:rPr>
                <w:sz w:val="16"/>
              </w:rPr>
              <w:t>Thunderstorm Wind, 2002-07-25, $30,000 property; $10,000 crops (2002 dollars)</w:t>
            </w:r>
          </w:p>
        </w:tc>
        <w:tc>
          <w:tcPr>
            <w:tcW w:type="dxa" w:w="1688"/>
          </w:tcPr>
          <w:p>
            <w:pPr>
              <w:spacing w:after="0"/>
              <w:jc w:val="left"/>
            </w:pPr>
            <w:r>
              <w:rPr>
                <w:sz w:val="16"/>
              </w:rPr>
              <w:t>Event records naming member places: Charleston town (15 records), Midway city (2 records), Wallsburg town (2 records), Daniel town (1 record).</w:t>
            </w:r>
          </w:p>
        </w:tc>
        <w:tc>
          <w:tcPr>
            <w:tcW w:type="dxa" w:w="2330"/>
          </w:tcPr>
          <w:p>
            <w:pPr>
              <w:spacing w:after="0"/>
              <w:jc w:val="left"/>
            </w:pPr>
          </w:p>
        </w:tc>
      </w:tr>
      <w:tr>
        <w:trPr>
          <w:cantSplit/>
        </w:trPr>
        <w:tc>
          <w:tcPr>
            <w:tcW w:type="dxa" w:w="1802"/>
          </w:tcPr>
          <w:p>
            <w:pPr>
              <w:spacing w:after="0"/>
              <w:jc w:val="left"/>
            </w:pPr>
            <w:r>
              <w:rPr>
                <w:sz w:val="16"/>
              </w:rPr>
              <w:t>Tornado</w:t>
            </w:r>
          </w:p>
        </w:tc>
        <w:tc>
          <w:tcPr>
            <w:tcW w:type="dxa" w:w="1777"/>
          </w:tcPr>
          <w:p>
            <w:pPr>
              <w:spacing w:after="0"/>
              <w:jc w:val="left"/>
            </w:pPr>
            <w:r>
              <w:rPr>
                <w:sz w:val="16"/>
              </w:rPr>
              <w:t>Enhanced Fujita (F before Feb 2007)</w:t>
            </w:r>
          </w:p>
        </w:tc>
        <w:tc>
          <w:tcPr>
            <w:tcW w:type="dxa" w:w="1611"/>
          </w:tcPr>
          <w:p>
            <w:pPr>
              <w:spacing w:after="0"/>
              <w:jc w:val="right"/>
            </w:pPr>
            <w:r>
              <w:rPr>
                <w:sz w:val="16"/>
              </w:rPr>
              <w:t>1, 2018 to 2018</w:t>
            </w:r>
          </w:p>
        </w:tc>
        <w:tc>
          <w:tcPr>
            <w:tcW w:type="dxa" w:w="1404"/>
          </w:tcPr>
          <w:p>
            <w:pPr>
              <w:spacing w:after="0"/>
              <w:jc w:val="left"/>
            </w:pPr>
            <w:r>
              <w:rPr>
                <w:sz w:val="16"/>
              </w:rPr>
              <w:t>F/EF0; 1 with a recorded value</w:t>
            </w:r>
          </w:p>
        </w:tc>
        <w:tc>
          <w:tcPr>
            <w:tcW w:type="dxa" w:w="1760"/>
          </w:tcPr>
          <w:p>
            <w:pPr>
              <w:spacing w:after="0"/>
              <w:jc w:val="left"/>
            </w:pPr>
            <w:r>
              <w:rPr>
                <w:sz w:val="16"/>
              </w:rPr>
              <w:t>EF0 tornado, 2018-05-28, 0.28 mi within this county, 5 yd wide, $0 property; $0 crops (2018 dollars)</w:t>
            </w:r>
          </w:p>
        </w:tc>
        <w:tc>
          <w:tcPr>
            <w:tcW w:type="dxa" w:w="1740"/>
          </w:tcPr>
          <w:p>
            <w:pPr>
              <w:spacing w:after="0"/>
              <w:jc w:val="left"/>
            </w:pPr>
          </w:p>
        </w:tc>
        <w:tc>
          <w:tcPr>
            <w:tcW w:type="dxa" w:w="1688"/>
          </w:tcPr>
          <w:p>
            <w:pPr>
              <w:spacing w:after="0"/>
              <w:jc w:val="left"/>
            </w:pPr>
            <w:r>
              <w:rPr>
                <w:sz w:val="16"/>
              </w:rPr>
              <w:t>Event records naming member places: Wallsburg town (1 record).</w:t>
            </w:r>
          </w:p>
        </w:tc>
        <w:tc>
          <w:tcPr>
            <w:tcW w:type="dxa" w:w="23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2"/>
          </w:tcPr>
          <w:p>
            <w:pPr>
              <w:spacing w:after="0"/>
              <w:jc w:val="left"/>
            </w:pPr>
            <w:r>
              <w:rPr>
                <w:sz w:val="16"/>
              </w:rPr>
              <w:t>Tsunami</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Volcanic Ash, Volcanic Ashfall</w:t>
            </w:r>
          </w:p>
        </w:tc>
        <w:tc>
          <w:tcPr>
            <w:tcW w:type="dxa" w:w="1777"/>
          </w:tcPr>
          <w:p>
            <w:pPr>
              <w:spacing w:after="0"/>
              <w:jc w:val="left"/>
            </w:pPr>
            <w:r>
              <w:rPr>
                <w:sz w:val="16"/>
              </w:rPr>
              <w:t>Volcanic Explosivity Index (local data)</w:t>
            </w:r>
          </w:p>
        </w:tc>
        <w:tc>
          <w:tcPr>
            <w:tcW w:type="dxa" w:w="1611"/>
          </w:tcPr>
          <w:p>
            <w:pPr>
              <w:spacing w:after="0"/>
              <w:jc w:val="right"/>
            </w:pPr>
            <w:r>
              <w:rPr>
                <w:sz w:val="16"/>
              </w:rPr>
              <w:t>0</w:t>
            </w:r>
          </w:p>
        </w:tc>
        <w:tc>
          <w:tcPr>
            <w:tcW w:type="dxa" w:w="1404"/>
          </w:tcPr>
          <w:p>
            <w:pPr>
              <w:spacing w:after="0"/>
              <w:jc w:val="left"/>
            </w:pPr>
          </w:p>
        </w:tc>
        <w:tc>
          <w:tcPr>
            <w:tcW w:type="dxa" w:w="1760"/>
          </w:tcPr>
          <w:p>
            <w:pPr>
              <w:spacing w:after="0"/>
              <w:jc w:val="left"/>
            </w:pPr>
          </w:p>
        </w:tc>
        <w:tc>
          <w:tcPr>
            <w:tcW w:type="dxa" w:w="1740"/>
          </w:tcPr>
          <w:p>
            <w:pPr>
              <w:spacing w:after="0"/>
              <w:jc w:val="left"/>
            </w:pPr>
          </w:p>
        </w:tc>
        <w:tc>
          <w:tcPr>
            <w:tcW w:type="dxa" w:w="1688"/>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Wildfire</w:t>
            </w:r>
          </w:p>
        </w:tc>
        <w:tc>
          <w:tcPr>
            <w:tcW w:type="dxa" w:w="1777"/>
          </w:tcPr>
          <w:p>
            <w:pPr>
              <w:spacing w:after="0"/>
              <w:jc w:val="left"/>
            </w:pPr>
            <w:r>
              <w:rPr>
                <w:sz w:val="16"/>
              </w:rPr>
              <w:t>acres burned (local data)</w:t>
            </w:r>
          </w:p>
        </w:tc>
        <w:tc>
          <w:tcPr>
            <w:tcW w:type="dxa" w:w="1611"/>
          </w:tcPr>
          <w:p>
            <w:pPr>
              <w:spacing w:after="0"/>
              <w:jc w:val="right"/>
            </w:pPr>
            <w:r>
              <w:rPr>
                <w:sz w:val="16"/>
              </w:rPr>
              <w:t>15, 2007 to 2018 (15 zone-level)</w:t>
            </w:r>
          </w:p>
        </w:tc>
        <w:tc>
          <w:tcPr>
            <w:tcW w:type="dxa" w:w="1404"/>
          </w:tcPr>
          <w:p>
            <w:pPr>
              <w:spacing w:after="0"/>
              <w:jc w:val="left"/>
            </w:pPr>
          </w:p>
        </w:tc>
        <w:tc>
          <w:tcPr>
            <w:tcW w:type="dxa" w:w="1760"/>
          </w:tcPr>
          <w:p>
            <w:pPr>
              <w:spacing w:after="0"/>
              <w:jc w:val="left"/>
            </w:pPr>
            <w:r>
              <w:rPr>
                <w:sz w:val="16"/>
              </w:rPr>
              <w:t>Wildfire, 2018-08-01, $25,000,000 property; $0 crops, reported for the zone (2018 dollars); NWS zone UTZ010 (WASATCH PLATEAU/BOOK CLIFFS), zone-level: may include parts of neighboring counties</w:t>
            </w:r>
          </w:p>
        </w:tc>
        <w:tc>
          <w:tcPr>
            <w:tcW w:type="dxa" w:w="1740"/>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Acres burned: in event narratives only; local data required.</w:t>
            </w:r>
          </w:p>
        </w:tc>
      </w:tr>
      <w:tr>
        <w:trPr>
          <w:cantSplit/>
        </w:trPr>
        <w:tc>
          <w:tcPr>
            <w:tcW w:type="dxa" w:w="1802"/>
          </w:tcPr>
          <w:p>
            <w:pPr>
              <w:spacing w:after="0"/>
              <w:jc w:val="left"/>
            </w:pPr>
            <w:r>
              <w:rPr>
                <w:sz w:val="16"/>
              </w:rPr>
              <w:t>Winter Storm, Heavy Snow, Blizzard, Lake-Effect Snow, Winter Weather, Sleet</w:t>
            </w:r>
          </w:p>
        </w:tc>
        <w:tc>
          <w:tcPr>
            <w:tcW w:type="dxa" w:w="1777"/>
          </w:tcPr>
          <w:p>
            <w:pPr>
              <w:spacing w:after="0"/>
              <w:jc w:val="left"/>
            </w:pPr>
            <w:r>
              <w:rPr>
                <w:sz w:val="16"/>
              </w:rPr>
              <w:t>none in data (snowfall local)</w:t>
            </w:r>
          </w:p>
        </w:tc>
        <w:tc>
          <w:tcPr>
            <w:tcW w:type="dxa" w:w="1611"/>
          </w:tcPr>
          <w:p>
            <w:pPr>
              <w:spacing w:after="0"/>
              <w:jc w:val="right"/>
            </w:pPr>
            <w:r>
              <w:rPr>
                <w:sz w:val="16"/>
              </w:rPr>
              <w:t>494, 1996 to 2026 (494 zone-level)</w:t>
            </w:r>
          </w:p>
        </w:tc>
        <w:tc>
          <w:tcPr>
            <w:tcW w:type="dxa" w:w="1404"/>
          </w:tcPr>
          <w:p>
            <w:pPr>
              <w:spacing w:after="0"/>
              <w:jc w:val="left"/>
            </w:pPr>
          </w:p>
        </w:tc>
        <w:tc>
          <w:tcPr>
            <w:tcW w:type="dxa" w:w="1760"/>
          </w:tcPr>
          <w:p>
            <w:pPr>
              <w:spacing w:after="0"/>
              <w:jc w:val="left"/>
            </w:pPr>
            <w:r>
              <w:rPr>
                <w:sz w:val="16"/>
              </w:rPr>
              <w:t>Heavy Snow, 2023-04-01, $1,000,000 property; $0 crops, reported for the zone (2023 dollars); NWS zone UTZ108 (WASATCH BACK), zone-level: may include parts of neighboring counties</w:t>
            </w:r>
          </w:p>
        </w:tc>
        <w:tc>
          <w:tcPr>
            <w:tcW w:type="dxa" w:w="1740"/>
          </w:tcPr>
          <w:p>
            <w:pPr>
              <w:spacing w:after="0"/>
              <w:jc w:val="left"/>
            </w:pPr>
            <w:r>
              <w:rPr>
                <w:sz w:val="16"/>
              </w:rPr>
              <w:t>Heavy Snow, 2024-02-06, $1,000,000 property; $0 crops, reported for the zone (2024 dollars)</w:t>
            </w:r>
          </w:p>
        </w:tc>
        <w:tc>
          <w:tcPr>
            <w:tcW w:type="dxa" w:w="1688"/>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2023-12-23</w:t>
            </w:r>
          </w:p>
        </w:tc>
        <w:tc>
          <w:tcPr>
            <w:tcW w:type="dxa" w:w="1112"/>
          </w:tcPr>
          <w:p>
            <w:pPr>
              <w:spacing w:after="0"/>
              <w:jc w:val="left"/>
            </w:pPr>
            <w:r>
              <w:rPr>
                <w:sz w:val="16"/>
              </w:rPr>
              <w:t>2023-05-01</w:t>
            </w:r>
          </w:p>
        </w:tc>
        <w:tc>
          <w:tcPr>
            <w:tcW w:type="dxa" w:w="1112"/>
          </w:tcPr>
          <w:p>
            <w:pPr>
              <w:spacing w:after="0"/>
              <w:jc w:val="left"/>
            </w:pPr>
            <w:r>
              <w:rPr>
                <w:sz w:val="16"/>
              </w:rPr>
              <w:t>DR-4752-UT</w:t>
            </w:r>
          </w:p>
        </w:tc>
        <w:tc>
          <w:tcPr>
            <w:tcW w:type="dxa" w:w="1496"/>
          </w:tcPr>
          <w:p>
            <w:pPr>
              <w:spacing w:after="0"/>
              <w:jc w:val="left"/>
            </w:pPr>
            <w:r>
              <w:rPr>
                <w:sz w:val="16"/>
              </w:rPr>
              <w:t>Major disaster</w:t>
            </w:r>
          </w:p>
        </w:tc>
        <w:tc>
          <w:tcPr>
            <w:tcW w:type="dxa" w:w="2837"/>
          </w:tcPr>
          <w:p>
            <w:pPr>
              <w:spacing w:after="0"/>
              <w:jc w:val="left"/>
            </w:pPr>
            <w:r>
              <w:rPr>
                <w:sz w:val="16"/>
              </w:rPr>
              <w:t>FLOODING</w:t>
            </w:r>
          </w:p>
        </w:tc>
        <w:tc>
          <w:tcPr>
            <w:tcW w:type="dxa" w:w="2454"/>
          </w:tcPr>
          <w:p>
            <w:pPr>
              <w:spacing w:after="0"/>
              <w:jc w:val="left"/>
            </w:pPr>
            <w:r>
              <w:rPr>
                <w:sz w:val="16"/>
              </w:rPr>
              <w:t>Inland Flooding</w:t>
            </w:r>
          </w:p>
        </w:tc>
        <w:tc>
          <w:tcPr>
            <w:tcW w:type="dxa" w:w="1534"/>
          </w:tcPr>
          <w:p>
            <w:pPr>
              <w:spacing w:after="0"/>
              <w:jc w:val="right"/>
            </w:pPr>
            <w:r>
              <w:rPr>
                <w:sz w:val="16"/>
              </w:rPr>
              <w:t>$1,006,586.50</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2020-04-04</w:t>
            </w:r>
          </w:p>
        </w:tc>
        <w:tc>
          <w:tcPr>
            <w:tcW w:type="dxa" w:w="1112"/>
          </w:tcPr>
          <w:p>
            <w:pPr>
              <w:spacing w:after="0"/>
              <w:jc w:val="left"/>
            </w:pPr>
            <w:r>
              <w:rPr>
                <w:sz w:val="16"/>
              </w:rPr>
              <w:t>2020-01-20</w:t>
            </w:r>
          </w:p>
        </w:tc>
        <w:tc>
          <w:tcPr>
            <w:tcW w:type="dxa" w:w="1112"/>
          </w:tcPr>
          <w:p>
            <w:pPr>
              <w:spacing w:after="0"/>
              <w:jc w:val="left"/>
            </w:pPr>
            <w:r>
              <w:rPr>
                <w:sz w:val="16"/>
              </w:rPr>
              <w:t>DR-4525-UT</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$31,490.82</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EM-3478-UT</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DR-4525</w:t>
            </w:r>
          </w:p>
        </w:tc>
      </w:tr>
      <w:tr>
        <w:trPr>
          <w:cantSplit/>
        </w:trPr>
        <w:tc>
          <w:tcPr>
            <w:tcW w:type="dxa" w:w="1112"/>
          </w:tcPr>
          <w:p>
            <w:pPr>
              <w:spacing w:after="0"/>
              <w:jc w:val="left"/>
            </w:pPr>
            <w:r>
              <w:rPr>
                <w:sz w:val="16"/>
              </w:rPr>
              <w:t>2018-07-02</w:t>
            </w:r>
          </w:p>
        </w:tc>
        <w:tc>
          <w:tcPr>
            <w:tcW w:type="dxa" w:w="1112"/>
          </w:tcPr>
          <w:p>
            <w:pPr>
              <w:spacing w:after="0"/>
              <w:jc w:val="left"/>
            </w:pPr>
            <w:r>
              <w:rPr>
                <w:sz w:val="16"/>
              </w:rPr>
              <w:t>2018-07-02</w:t>
            </w:r>
          </w:p>
        </w:tc>
        <w:tc>
          <w:tcPr>
            <w:tcW w:type="dxa" w:w="1112"/>
          </w:tcPr>
          <w:p>
            <w:pPr>
              <w:spacing w:after="0"/>
              <w:jc w:val="left"/>
            </w:pPr>
            <w:r>
              <w:rPr>
                <w:sz w:val="16"/>
              </w:rPr>
              <w:t>FM-5248-UT</w:t>
            </w:r>
          </w:p>
        </w:tc>
        <w:tc>
          <w:tcPr>
            <w:tcW w:type="dxa" w:w="1496"/>
          </w:tcPr>
          <w:p>
            <w:pPr>
              <w:spacing w:after="0"/>
              <w:jc w:val="left"/>
            </w:pPr>
            <w:r>
              <w:rPr>
                <w:sz w:val="16"/>
              </w:rPr>
              <w:t>Fire management</w:t>
            </w:r>
          </w:p>
        </w:tc>
        <w:tc>
          <w:tcPr>
            <w:tcW w:type="dxa" w:w="2837"/>
          </w:tcPr>
          <w:p>
            <w:pPr>
              <w:spacing w:after="0"/>
              <w:jc w:val="left"/>
            </w:pPr>
            <w:r>
              <w:rPr>
                <w:sz w:val="16"/>
              </w:rPr>
              <w:t>DOLLAR RIDGE FIRE</w:t>
            </w:r>
          </w:p>
        </w:tc>
        <w:tc>
          <w:tcPr>
            <w:tcW w:type="dxa" w:w="2454"/>
          </w:tcPr>
          <w:p>
            <w:pPr>
              <w:spacing w:after="0"/>
              <w:jc w:val="left"/>
            </w:pPr>
            <w:r>
              <w:rPr>
                <w:sz w:val="16"/>
              </w:rPr>
              <w:t>Wildfire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2011-08-08</w:t>
            </w:r>
          </w:p>
        </w:tc>
        <w:tc>
          <w:tcPr>
            <w:tcW w:type="dxa" w:w="1112"/>
          </w:tcPr>
          <w:p>
            <w:pPr>
              <w:spacing w:after="0"/>
              <w:jc w:val="left"/>
            </w:pPr>
            <w:r>
              <w:rPr>
                <w:sz w:val="16"/>
              </w:rPr>
              <w:t>2011-04-18</w:t>
            </w:r>
          </w:p>
        </w:tc>
        <w:tc>
          <w:tcPr>
            <w:tcW w:type="dxa" w:w="1112"/>
          </w:tcPr>
          <w:p>
            <w:pPr>
              <w:spacing w:after="0"/>
              <w:jc w:val="left"/>
            </w:pPr>
            <w:r>
              <w:rPr>
                <w:sz w:val="16"/>
              </w:rPr>
              <w:t>DR-4011-UT</w:t>
            </w:r>
          </w:p>
        </w:tc>
        <w:tc>
          <w:tcPr>
            <w:tcW w:type="dxa" w:w="1496"/>
          </w:tcPr>
          <w:p>
            <w:pPr>
              <w:spacing w:after="0"/>
              <w:jc w:val="left"/>
            </w:pPr>
            <w:r>
              <w:rPr>
                <w:sz w:val="16"/>
              </w:rPr>
              <w:t>Major disaster</w:t>
            </w:r>
          </w:p>
        </w:tc>
        <w:tc>
          <w:tcPr>
            <w:tcW w:type="dxa" w:w="2837"/>
          </w:tcPr>
          <w:p>
            <w:pPr>
              <w:spacing w:after="0"/>
              <w:jc w:val="left"/>
            </w:pPr>
            <w:r>
              <w:rPr>
                <w:sz w:val="16"/>
              </w:rPr>
              <w:t>FLOODING</w:t>
            </w:r>
          </w:p>
        </w:tc>
        <w:tc>
          <w:tcPr>
            <w:tcW w:type="dxa" w:w="2454"/>
          </w:tcPr>
          <w:p>
            <w:pPr>
              <w:spacing w:after="0"/>
              <w:jc w:val="left"/>
            </w:pPr>
            <w:r>
              <w:rPr>
                <w:sz w:val="16"/>
              </w:rPr>
              <w:t>Inland Flooding</w:t>
            </w:r>
          </w:p>
        </w:tc>
        <w:tc>
          <w:tcPr>
            <w:tcW w:type="dxa" w:w="1534"/>
          </w:tcPr>
          <w:p>
            <w:pPr>
              <w:spacing w:after="0"/>
              <w:jc w:val="right"/>
            </w:pPr>
            <w:r>
              <w:rPr>
                <w:sz w:val="16"/>
              </w:rPr>
              <w:t>$499,729.24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2005-09-05</w:t>
            </w:r>
          </w:p>
        </w:tc>
        <w:tc>
          <w:tcPr>
            <w:tcW w:type="dxa" w:w="1112"/>
          </w:tcPr>
          <w:p>
            <w:pPr>
              <w:spacing w:after="0"/>
              <w:jc w:val="left"/>
            </w:pPr>
            <w:r>
              <w:rPr>
                <w:sz w:val="16"/>
              </w:rPr>
              <w:t>2005-08-29</w:t>
            </w:r>
          </w:p>
        </w:tc>
        <w:tc>
          <w:tcPr>
            <w:tcW w:type="dxa" w:w="1112"/>
          </w:tcPr>
          <w:p>
            <w:pPr>
              <w:spacing w:after="0"/>
              <w:jc w:val="left"/>
            </w:pPr>
            <w:r>
              <w:rPr>
                <w:sz w:val="16"/>
              </w:rPr>
              <w:t>EM-3223-UT</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2005-08-01</w:t>
            </w:r>
          </w:p>
        </w:tc>
        <w:tc>
          <w:tcPr>
            <w:tcW w:type="dxa" w:w="1112"/>
          </w:tcPr>
          <w:p>
            <w:pPr>
              <w:spacing w:after="0"/>
              <w:jc w:val="left"/>
            </w:pPr>
            <w:r>
              <w:rPr>
                <w:sz w:val="16"/>
              </w:rPr>
              <w:t>2005-04-28</w:t>
            </w:r>
          </w:p>
        </w:tc>
        <w:tc>
          <w:tcPr>
            <w:tcW w:type="dxa" w:w="1112"/>
          </w:tcPr>
          <w:p>
            <w:pPr>
              <w:spacing w:after="0"/>
              <w:jc w:val="left"/>
            </w:pPr>
            <w:r>
              <w:rPr>
                <w:sz w:val="16"/>
              </w:rPr>
              <w:t>DR-1598-UT</w:t>
            </w:r>
          </w:p>
        </w:tc>
        <w:tc>
          <w:tcPr>
            <w:tcW w:type="dxa" w:w="1496"/>
          </w:tcPr>
          <w:p>
            <w:pPr>
              <w:spacing w:after="0"/>
              <w:jc w:val="left"/>
            </w:pPr>
            <w:r>
              <w:rPr>
                <w:sz w:val="16"/>
              </w:rPr>
              <w:t>Major disaster</w:t>
            </w:r>
          </w:p>
        </w:tc>
        <w:tc>
          <w:tcPr>
            <w:tcW w:type="dxa" w:w="2837"/>
          </w:tcPr>
          <w:p>
            <w:pPr>
              <w:spacing w:after="0"/>
              <w:jc w:val="left"/>
            </w:pPr>
            <w:r>
              <w:rPr>
                <w:sz w:val="16"/>
              </w:rPr>
              <w:t>FLOODING AND LANDSLIDES</w:t>
            </w:r>
          </w:p>
        </w:tc>
        <w:tc>
          <w:tcPr>
            <w:tcW w:type="dxa" w:w="2454"/>
          </w:tcPr>
          <w:p>
            <w:pPr>
              <w:spacing w:after="0"/>
              <w:jc w:val="left"/>
            </w:pPr>
            <w:r>
              <w:rPr>
                <w:sz w:val="16"/>
              </w:rPr>
              <w:t>Inland Flooding</w:t>
            </w:r>
          </w:p>
        </w:tc>
        <w:tc>
          <w:tcPr>
            <w:tcW w:type="dxa" w:w="1534"/>
          </w:tcPr>
          <w:p>
            <w:pPr>
              <w:spacing w:after="0"/>
              <w:jc w:val="right"/>
            </w:pPr>
            <w:r>
              <w:rPr>
                <w:sz w:val="16"/>
              </w:rPr>
              <w:t>$72,361.44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1986-03-13</w:t>
            </w:r>
          </w:p>
        </w:tc>
        <w:tc>
          <w:tcPr>
            <w:tcW w:type="dxa" w:w="1112"/>
          </w:tcPr>
          <w:p>
            <w:pPr>
              <w:spacing w:after="0"/>
              <w:jc w:val="left"/>
            </w:pPr>
            <w:r>
              <w:rPr>
                <w:sz w:val="16"/>
              </w:rPr>
              <w:t>1986-02-12</w:t>
            </w:r>
          </w:p>
        </w:tc>
        <w:tc>
          <w:tcPr>
            <w:tcW w:type="dxa" w:w="1112"/>
          </w:tcPr>
          <w:p>
            <w:pPr>
              <w:spacing w:after="0"/>
              <w:jc w:val="left"/>
            </w:pPr>
            <w:r>
              <w:rPr>
                <w:sz w:val="16"/>
              </w:rPr>
              <w:t>DR-760-UT</w:t>
            </w:r>
          </w:p>
        </w:tc>
        <w:tc>
          <w:tcPr>
            <w:tcW w:type="dxa" w:w="1496"/>
          </w:tcPr>
          <w:p>
            <w:pPr>
              <w:spacing w:after="0"/>
              <w:jc w:val="left"/>
            </w:pPr>
            <w:r>
              <w:rPr>
                <w:sz w:val="16"/>
              </w:rPr>
              <w:t>Major disaster</w:t>
            </w:r>
          </w:p>
        </w:tc>
        <w:tc>
          <w:tcPr>
            <w:tcW w:type="dxa" w:w="2837"/>
          </w:tcPr>
          <w:p>
            <w:pPr>
              <w:spacing w:after="0"/>
              <w:jc w:val="left"/>
            </w:pPr>
            <w:r>
              <w:rPr>
                <w:sz w:val="16"/>
              </w:rPr>
              <w:t>HEAVY RAINS, SNOWMELT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1984-08-17</w:t>
            </w:r>
          </w:p>
        </w:tc>
        <w:tc>
          <w:tcPr>
            <w:tcW w:type="dxa" w:w="1112"/>
          </w:tcPr>
          <w:p>
            <w:pPr>
              <w:spacing w:after="0"/>
              <w:jc w:val="left"/>
            </w:pPr>
            <w:r>
              <w:rPr>
                <w:sz w:val="16"/>
              </w:rPr>
              <w:t>1984-08-17</w:t>
            </w:r>
          </w:p>
        </w:tc>
        <w:tc>
          <w:tcPr>
            <w:tcW w:type="dxa" w:w="1112"/>
          </w:tcPr>
          <w:p>
            <w:pPr>
              <w:spacing w:after="0"/>
              <w:jc w:val="left"/>
            </w:pPr>
            <w:r>
              <w:rPr>
                <w:sz w:val="16"/>
              </w:rPr>
              <w:t>DR-720-UT</w:t>
            </w:r>
          </w:p>
        </w:tc>
        <w:tc>
          <w:tcPr>
            <w:tcW w:type="dxa" w:w="1496"/>
          </w:tcPr>
          <w:p>
            <w:pPr>
              <w:spacing w:after="0"/>
              <w:jc w:val="left"/>
            </w:pPr>
            <w:r>
              <w:rPr>
                <w:sz w:val="16"/>
              </w:rPr>
              <w:t>Major disaster</w:t>
            </w:r>
          </w:p>
        </w:tc>
        <w:tc>
          <w:tcPr>
            <w:tcW w:type="dxa" w:w="2837"/>
          </w:tcPr>
          <w:p>
            <w:pPr>
              <w:spacing w:after="0"/>
              <w:jc w:val="left"/>
            </w:pPr>
            <w:r>
              <w:rPr>
                <w:sz w:val="16"/>
              </w:rPr>
              <w:t>SEVERE STORMS, MUDSLIDES, LANDSLIDES &amp; FLOODING</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1983-04-30</w:t>
            </w:r>
          </w:p>
        </w:tc>
        <w:tc>
          <w:tcPr>
            <w:tcW w:type="dxa" w:w="1112"/>
          </w:tcPr>
          <w:p>
            <w:pPr>
              <w:spacing w:after="0"/>
              <w:jc w:val="left"/>
            </w:pPr>
            <w:r>
              <w:rPr>
                <w:sz w:val="16"/>
              </w:rPr>
              <w:t>1983-04-13</w:t>
            </w:r>
          </w:p>
        </w:tc>
        <w:tc>
          <w:tcPr>
            <w:tcW w:type="dxa" w:w="1112"/>
          </w:tcPr>
          <w:p>
            <w:pPr>
              <w:spacing w:after="0"/>
              <w:jc w:val="left"/>
            </w:pPr>
            <w:r>
              <w:rPr>
                <w:sz w:val="16"/>
              </w:rPr>
              <w:t>DR-680-UT</w:t>
            </w:r>
          </w:p>
        </w:tc>
        <w:tc>
          <w:tcPr>
            <w:tcW w:type="dxa" w:w="1496"/>
          </w:tcPr>
          <w:p>
            <w:pPr>
              <w:spacing w:after="0"/>
              <w:jc w:val="left"/>
            </w:pPr>
            <w:r>
              <w:rPr>
                <w:sz w:val="16"/>
              </w:rPr>
              <w:t>Major disaster</w:t>
            </w:r>
          </w:p>
        </w:tc>
        <w:tc>
          <w:tcPr>
            <w:tcW w:type="dxa" w:w="2837"/>
          </w:tcPr>
          <w:p>
            <w:pPr>
              <w:spacing w:after="0"/>
              <w:jc w:val="left"/>
            </w:pPr>
            <w:r>
              <w:rPr>
                <w:sz w:val="16"/>
              </w:rPr>
              <w:t>SEVERE STORMS, LANDSLIDES &amp; FLOODING</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1977-01-20</w:t>
            </w:r>
          </w:p>
        </w:tc>
        <w:tc>
          <w:tcPr>
            <w:tcW w:type="dxa" w:w="1112"/>
          </w:tcPr>
          <w:p>
            <w:pPr>
              <w:spacing w:after="0"/>
              <w:jc w:val="left"/>
            </w:pPr>
            <w:r>
              <w:rPr>
                <w:sz w:val="16"/>
              </w:rPr>
              <w:t>1977-01-20</w:t>
            </w:r>
          </w:p>
        </w:tc>
        <w:tc>
          <w:tcPr>
            <w:tcW w:type="dxa" w:w="1112"/>
          </w:tcPr>
          <w:p>
            <w:pPr>
              <w:spacing w:after="0"/>
              <w:jc w:val="left"/>
            </w:pPr>
            <w:r>
              <w:rPr>
                <w:sz w:val="16"/>
              </w:rPr>
              <w:t>EM-3024-UT</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62</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122</w:t>
            </w:r>
          </w:p>
        </w:tc>
        <w:tc>
          <w:tcPr>
            <w:tcW w:type="dxa" w:w="1422"/>
          </w:tcPr>
          <w:p>
            <w:pPr>
              <w:spacing w:after="0"/>
              <w:jc w:val="right"/>
            </w:pPr>
            <w:r>
              <w:rPr>
                <w:sz w:val="16"/>
              </w:rPr>
              <w:t>28</w:t>
            </w:r>
          </w:p>
        </w:tc>
        <w:tc>
          <w:tcPr>
            <w:tcW w:type="dxa" w:w="1356"/>
          </w:tcPr>
          <w:p>
            <w:pPr>
              <w:spacing w:after="0"/>
              <w:jc w:val="right"/>
            </w:pPr>
            <w:r>
              <w:rPr>
                <w:sz w:val="16"/>
              </w:rPr>
              <w:t>3</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494</w:t>
            </w:r>
          </w:p>
        </w:tc>
        <w:tc>
          <w:tcPr>
            <w:tcW w:type="dxa" w:w="1422"/>
          </w:tcPr>
          <w:p>
            <w:pPr>
              <w:spacing w:after="0"/>
              <w:jc w:val="right"/>
            </w:pPr>
            <w:r>
              <w:rPr>
                <w:sz w:val="16"/>
              </w:rPr>
              <w:t>53</w:t>
            </w:r>
          </w:p>
        </w:tc>
        <w:tc>
          <w:tcPr>
            <w:tcW w:type="dxa" w:w="1356"/>
          </w:tcPr>
          <w:p>
            <w:pPr>
              <w:spacing w:after="0"/>
              <w:jc w:val="right"/>
            </w:pPr>
            <w:r>
              <w:rPr>
                <w:sz w:val="16"/>
              </w:rPr>
              <w:t>7</w:t>
            </w: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7"/>
        <w:gridCol w:w="1631"/>
        <w:gridCol w:w="1133"/>
        <w:gridCol w:w="2289"/>
        <w:gridCol w:w="2290"/>
        <w:gridCol w:w="32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7"/>
            <w:shd w:val="clear" w:color="auto" w:fill="E8E8E8"/>
          </w:tcPr>
          <w:p>
            <w:pPr>
              <w:spacing w:after="0"/>
              <w:jc w:val="left"/>
            </w:pPr>
            <w:r>
              <w:rPr>
                <w:b/>
                <w:sz w:val="16"/>
              </w:rPr>
              <w:t>Magnitude or extent</w:t>
            </w:r>
          </w:p>
        </w:tc>
        <w:tc>
          <w:tcPr>
            <w:tcW w:type="dxa" w:w="16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9"/>
            <w:shd w:val="clear" w:color="auto" w:fill="E8E8E8"/>
          </w:tcPr>
          <w:p>
            <w:pPr>
              <w:spacing w:after="0"/>
              <w:jc w:val="left"/>
            </w:pPr>
            <w:r>
              <w:rPr>
                <w:b/>
                <w:sz w:val="16"/>
              </w:rPr>
              <w:t>Location</w:t>
            </w:r>
          </w:p>
        </w:tc>
        <w:tc>
          <w:tcPr>
            <w:tcW w:type="dxa" w:w="2290"/>
            <w:shd w:val="clear" w:color="auto" w:fill="E8E8E8"/>
          </w:tcPr>
          <w:p>
            <w:pPr>
              <w:spacing w:after="0"/>
              <w:jc w:val="left"/>
            </w:pPr>
            <w:r>
              <w:rPr>
                <w:b/>
                <w:sz w:val="16"/>
              </w:rPr>
              <w:t>Flags</w:t>
            </w:r>
          </w:p>
        </w:tc>
        <w:tc>
          <w:tcPr>
            <w:tcW w:type="dxa" w:w="32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2023-07-03</w:t>
            </w:r>
          </w:p>
        </w:tc>
        <w:tc>
          <w:tcPr>
            <w:tcW w:type="dxa" w:w="1215"/>
          </w:tcPr>
          <w:p>
            <w:pPr>
              <w:spacing w:after="0"/>
              <w:jc w:val="left"/>
            </w:pPr>
            <w:r>
              <w:rPr>
                <w:sz w:val="16"/>
              </w:rPr>
              <w:t>Thunderstorm Wind</w:t>
            </w:r>
          </w:p>
        </w:tc>
        <w:tc>
          <w:tcPr>
            <w:tcW w:type="dxa" w:w="1217"/>
          </w:tcPr>
          <w:p>
            <w:pPr>
              <w:spacing w:after="0"/>
              <w:jc w:val="left"/>
            </w:pPr>
            <w:r>
              <w:rPr>
                <w:sz w:val="16"/>
              </w:rPr>
              <w:t>78 kt (90 mph) estimated gust</w:t>
            </w:r>
          </w:p>
        </w:tc>
        <w:tc>
          <w:tcPr>
            <w:tcW w:type="dxa" w:w="1631"/>
          </w:tcPr>
          <w:p>
            <w:pPr>
              <w:spacing w:after="0"/>
              <w:jc w:val="left"/>
            </w:pPr>
            <w:r>
              <w:rPr>
                <w:sz w:val="16"/>
              </w:rPr>
              <w:t>$1,000 property; $0 crops (2023 dollars)</w:t>
            </w:r>
          </w:p>
        </w:tc>
        <w:tc>
          <w:tcPr>
            <w:tcW w:type="dxa" w:w="1133"/>
          </w:tcPr>
          <w:p>
            <w:pPr>
              <w:spacing w:after="0"/>
              <w:jc w:val="right"/>
            </w:pPr>
            <w:r>
              <w:rPr>
                <w:sz w:val="16"/>
              </w:rPr>
              <w:t>0, 0</w:t>
            </w:r>
          </w:p>
        </w:tc>
        <w:tc>
          <w:tcPr>
            <w:tcW w:type="dxa" w:w="2289"/>
          </w:tcPr>
          <w:p>
            <w:pPr>
              <w:spacing w:after="0"/>
              <w:jc w:val="left"/>
            </w:pPr>
            <w:r>
              <w:rPr>
                <w:sz w:val="16"/>
              </w:rPr>
              <w:t>DANIEL</w:t>
            </w:r>
          </w:p>
        </w:tc>
        <w:tc>
          <w:tcPr>
            <w:tcW w:type="dxa" w:w="2290"/>
          </w:tcPr>
          <w:p>
            <w:pPr>
              <w:spacing w:after="0"/>
              <w:jc w:val="left"/>
            </w:pPr>
            <w:r>
              <w:rPr>
                <w:sz w:val="16"/>
              </w:rPr>
              <w:t>new since last plan; within last 5 years</w:t>
            </w:r>
          </w:p>
        </w:tc>
        <w:tc>
          <w:tcPr>
            <w:tcW w:type="dxa" w:w="3299"/>
          </w:tcPr>
          <w:p>
            <w:pPr>
              <w:spacing w:after="0"/>
              <w:jc w:val="left"/>
            </w:pPr>
            <w:r>
              <w:rPr>
                <w:sz w:val="16"/>
              </w:rPr>
              <w:t>B1-c worst recorded: Thunderstorm Wind</w:t>
            </w:r>
          </w:p>
        </w:tc>
      </w:tr>
      <w:tr>
        <w:trPr>
          <w:cantSplit/>
        </w:trPr>
        <w:tc>
          <w:tcPr>
            <w:tcW w:type="dxa" w:w="1037"/>
          </w:tcPr>
          <w:p>
            <w:pPr>
              <w:spacing w:after="0"/>
              <w:jc w:val="left"/>
            </w:pPr>
            <w:r>
              <w:rPr>
                <w:sz w:val="16"/>
              </w:rPr>
              <w:t>2023-04-10</w:t>
            </w:r>
          </w:p>
        </w:tc>
        <w:tc>
          <w:tcPr>
            <w:tcW w:type="dxa" w:w="1215"/>
          </w:tcPr>
          <w:p>
            <w:pPr>
              <w:spacing w:after="0"/>
              <w:jc w:val="left"/>
            </w:pPr>
            <w:r>
              <w:rPr>
                <w:sz w:val="16"/>
              </w:rPr>
              <w:t>Avalanche</w:t>
            </w:r>
          </w:p>
        </w:tc>
        <w:tc>
          <w:tcPr>
            <w:tcW w:type="dxa" w:w="1217"/>
          </w:tcPr>
          <w:p>
            <w:pPr>
              <w:spacing w:after="0"/>
              <w:jc w:val="left"/>
            </w:pPr>
          </w:p>
        </w:tc>
        <w:tc>
          <w:tcPr>
            <w:tcW w:type="dxa" w:w="1631"/>
          </w:tcPr>
          <w:p>
            <w:pPr>
              <w:spacing w:after="0"/>
              <w:jc w:val="left"/>
            </w:pPr>
            <w:r>
              <w:rPr>
                <w:sz w:val="16"/>
              </w:rPr>
              <w:t>$100,000 property; $0 crops, reported for the zone (2023 dollars)</w:t>
            </w:r>
          </w:p>
        </w:tc>
        <w:tc>
          <w:tcPr>
            <w:tcW w:type="dxa" w:w="1133"/>
          </w:tcPr>
          <w:p>
            <w:pPr>
              <w:spacing w:after="0"/>
              <w:jc w:val="right"/>
            </w:pPr>
            <w:r>
              <w:rPr>
                <w:sz w:val="16"/>
              </w:rPr>
              <w:t>0, 0</w:t>
            </w:r>
          </w:p>
        </w:tc>
        <w:tc>
          <w:tcPr>
            <w:tcW w:type="dxa" w:w="2289"/>
          </w:tcPr>
          <w:p>
            <w:pPr>
              <w:spacing w:after="0"/>
              <w:jc w:val="left"/>
            </w:pPr>
            <w:r>
              <w:rPr>
                <w:sz w:val="16"/>
              </w:rPr>
              <w:t>NWS zone UTZ111 (WASATCH MOUNTAINS SOUTH OF I-80), zone-level: may include parts of neighboring counties</w:t>
            </w:r>
          </w:p>
        </w:tc>
        <w:tc>
          <w:tcPr>
            <w:tcW w:type="dxa" w:w="2290"/>
          </w:tcPr>
          <w:p>
            <w:pPr>
              <w:spacing w:after="0"/>
              <w:jc w:val="left"/>
            </w:pPr>
            <w:r>
              <w:rPr>
                <w:sz w:val="16"/>
              </w:rPr>
              <w:t>new since last plan; within last 5 years</w:t>
            </w:r>
          </w:p>
        </w:tc>
        <w:tc>
          <w:tcPr>
            <w:tcW w:type="dxa" w:w="3299"/>
          </w:tcPr>
          <w:p>
            <w:pPr>
              <w:spacing w:after="0"/>
              <w:jc w:val="left"/>
            </w:pPr>
            <w:r>
              <w:rPr>
                <w:sz w:val="16"/>
              </w:rPr>
              <w:t>B1-c worst recorded: Avalanche</w:t>
            </w:r>
          </w:p>
        </w:tc>
      </w:tr>
      <w:tr>
        <w:trPr>
          <w:cantSplit/>
        </w:trPr>
        <w:tc>
          <w:tcPr>
            <w:tcW w:type="dxa" w:w="1037"/>
          </w:tcPr>
          <w:p>
            <w:pPr>
              <w:spacing w:after="0"/>
              <w:jc w:val="left"/>
            </w:pPr>
            <w:r>
              <w:rPr>
                <w:sz w:val="16"/>
              </w:rPr>
              <w:t>2023-04-01</w:t>
            </w:r>
          </w:p>
        </w:tc>
        <w:tc>
          <w:tcPr>
            <w:tcW w:type="dxa" w:w="1215"/>
          </w:tcPr>
          <w:p>
            <w:pPr>
              <w:spacing w:after="0"/>
              <w:jc w:val="left"/>
            </w:pPr>
            <w:r>
              <w:rPr>
                <w:sz w:val="16"/>
              </w:rPr>
              <w:t>Heavy Snow</w:t>
            </w:r>
          </w:p>
        </w:tc>
        <w:tc>
          <w:tcPr>
            <w:tcW w:type="dxa" w:w="1217"/>
          </w:tcPr>
          <w:p>
            <w:pPr>
              <w:spacing w:after="0"/>
              <w:jc w:val="left"/>
            </w:pPr>
          </w:p>
        </w:tc>
        <w:tc>
          <w:tcPr>
            <w:tcW w:type="dxa" w:w="1631"/>
          </w:tcPr>
          <w:p>
            <w:pPr>
              <w:spacing w:after="0"/>
              <w:jc w:val="left"/>
            </w:pPr>
            <w:r>
              <w:rPr>
                <w:sz w:val="16"/>
              </w:rPr>
              <w:t>$1,000,000 property; $0 crops, reported for the zone (2023 dollars)</w:t>
            </w:r>
          </w:p>
        </w:tc>
        <w:tc>
          <w:tcPr>
            <w:tcW w:type="dxa" w:w="1133"/>
          </w:tcPr>
          <w:p>
            <w:pPr>
              <w:spacing w:after="0"/>
              <w:jc w:val="right"/>
            </w:pPr>
            <w:r>
              <w:rPr>
                <w:sz w:val="16"/>
              </w:rPr>
              <w:t>0, 0</w:t>
            </w:r>
          </w:p>
        </w:tc>
        <w:tc>
          <w:tcPr>
            <w:tcW w:type="dxa" w:w="2289"/>
          </w:tcPr>
          <w:p>
            <w:pPr>
              <w:spacing w:after="0"/>
              <w:jc w:val="left"/>
            </w:pPr>
            <w:r>
              <w:rPr>
                <w:sz w:val="16"/>
              </w:rPr>
              <w:t>NWS zone UTZ108 (WASATCH BACK), zone-level: may include parts of neighboring counties</w:t>
            </w:r>
          </w:p>
        </w:tc>
        <w:tc>
          <w:tcPr>
            <w:tcW w:type="dxa" w:w="2290"/>
          </w:tcPr>
          <w:p>
            <w:pPr>
              <w:spacing w:after="0"/>
              <w:jc w:val="left"/>
            </w:pPr>
            <w:r>
              <w:rPr>
                <w:sz w:val="16"/>
              </w:rPr>
              <w:t>new since last plan; within last 5 years</w:t>
            </w:r>
          </w:p>
        </w:tc>
        <w:tc>
          <w:tcPr>
            <w:tcW w:type="dxa" w:w="32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2022-12-21</w:t>
            </w:r>
          </w:p>
        </w:tc>
        <w:tc>
          <w:tcPr>
            <w:tcW w:type="dxa" w:w="1215"/>
          </w:tcPr>
          <w:p>
            <w:pPr>
              <w:spacing w:after="0"/>
              <w:jc w:val="left"/>
            </w:pPr>
            <w:r>
              <w:rPr>
                <w:sz w:val="16"/>
              </w:rPr>
              <w:t>High Wind</w:t>
            </w:r>
          </w:p>
        </w:tc>
        <w:tc>
          <w:tcPr>
            <w:tcW w:type="dxa" w:w="1217"/>
          </w:tcPr>
          <w:p>
            <w:pPr>
              <w:spacing w:after="0"/>
              <w:jc w:val="left"/>
            </w:pPr>
            <w:r>
              <w:rPr>
                <w:sz w:val="16"/>
              </w:rPr>
              <w:t>113 kt (130 mph) measured gust</w:t>
            </w:r>
          </w:p>
        </w:tc>
        <w:tc>
          <w:tcPr>
            <w:tcW w:type="dxa" w:w="1631"/>
          </w:tcPr>
          <w:p>
            <w:pPr>
              <w:spacing w:after="0"/>
              <w:jc w:val="left"/>
            </w:pPr>
            <w:r>
              <w:rPr>
                <w:sz w:val="16"/>
              </w:rPr>
              <w:t>$0 property; $0 crops, reported for the zone (2022 dollars)</w:t>
            </w:r>
          </w:p>
        </w:tc>
        <w:tc>
          <w:tcPr>
            <w:tcW w:type="dxa" w:w="1133"/>
          </w:tcPr>
          <w:p>
            <w:pPr>
              <w:spacing w:after="0"/>
              <w:jc w:val="right"/>
            </w:pPr>
            <w:r>
              <w:rPr>
                <w:sz w:val="16"/>
              </w:rPr>
              <w:t>0, 0</w:t>
            </w:r>
          </w:p>
        </w:tc>
        <w:tc>
          <w:tcPr>
            <w:tcW w:type="dxa" w:w="2289"/>
          </w:tcPr>
          <w:p>
            <w:pPr>
              <w:spacing w:after="0"/>
              <w:jc w:val="left"/>
            </w:pPr>
            <w:r>
              <w:rPr>
                <w:sz w:val="16"/>
              </w:rPr>
              <w:t>NWS zone UTZ111 (WASATCH MOUNTAINS SOUTH OF I-80), zone-level: may include parts of neighboring counties</w:t>
            </w:r>
          </w:p>
        </w:tc>
        <w:tc>
          <w:tcPr>
            <w:tcW w:type="dxa" w:w="2290"/>
          </w:tcPr>
          <w:p>
            <w:pPr>
              <w:spacing w:after="0"/>
              <w:jc w:val="left"/>
            </w:pPr>
            <w:r>
              <w:rPr>
                <w:sz w:val="16"/>
              </w:rPr>
              <w:t>new since last plan; within last 5 years</w:t>
            </w:r>
          </w:p>
        </w:tc>
        <w:tc>
          <w:tcPr>
            <w:tcW w:type="dxa" w:w="32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2021-02-06</w:t>
            </w:r>
          </w:p>
        </w:tc>
        <w:tc>
          <w:tcPr>
            <w:tcW w:type="dxa" w:w="1215"/>
          </w:tcPr>
          <w:p>
            <w:pPr>
              <w:spacing w:after="0"/>
              <w:jc w:val="left"/>
            </w:pPr>
            <w:r>
              <w:rPr>
                <w:sz w:val="16"/>
              </w:rPr>
              <w:t>Avalanche</w:t>
            </w:r>
          </w:p>
        </w:tc>
        <w:tc>
          <w:tcPr>
            <w:tcW w:type="dxa" w:w="1217"/>
          </w:tcPr>
          <w:p>
            <w:pPr>
              <w:spacing w:after="0"/>
              <w:jc w:val="left"/>
            </w:pPr>
          </w:p>
        </w:tc>
        <w:tc>
          <w:tcPr>
            <w:tcW w:type="dxa" w:w="1631"/>
          </w:tcPr>
          <w:p>
            <w:pPr>
              <w:spacing w:after="0"/>
              <w:jc w:val="left"/>
            </w:pPr>
            <w:r>
              <w:rPr>
                <w:sz w:val="16"/>
              </w:rPr>
              <w:t>$0 property; $0 crops, reported for the zone (2021 dollars)</w:t>
            </w:r>
          </w:p>
        </w:tc>
        <w:tc>
          <w:tcPr>
            <w:tcW w:type="dxa" w:w="1133"/>
          </w:tcPr>
          <w:p>
            <w:pPr>
              <w:spacing w:after="0"/>
              <w:jc w:val="right"/>
            </w:pPr>
            <w:r>
              <w:rPr>
                <w:sz w:val="16"/>
              </w:rPr>
              <w:t>4, 1</w:t>
            </w:r>
          </w:p>
        </w:tc>
        <w:tc>
          <w:tcPr>
            <w:tcW w:type="dxa" w:w="2289"/>
          </w:tcPr>
          <w:p>
            <w:pPr>
              <w:spacing w:after="0"/>
              <w:jc w:val="left"/>
            </w:pPr>
            <w:r>
              <w:rPr>
                <w:sz w:val="16"/>
              </w:rPr>
              <w:t>NWS zone UTZ008 (WASATCH MOUNTAINS SOUTH OF I-80), zone-level: may include parts of neighboring counties</w:t>
            </w:r>
          </w:p>
        </w:tc>
        <w:tc>
          <w:tcPr>
            <w:tcW w:type="dxa" w:w="2290"/>
          </w:tcPr>
          <w:p>
            <w:pPr>
              <w:spacing w:after="0"/>
              <w:jc w:val="left"/>
            </w:pPr>
          </w:p>
        </w:tc>
        <w:tc>
          <w:tcPr>
            <w:tcW w:type="dxa" w:w="3299"/>
          </w:tcPr>
          <w:p>
            <w:pPr>
              <w:spacing w:after="0"/>
              <w:jc w:val="left"/>
            </w:pPr>
            <w:r>
              <w:rPr>
                <w:sz w:val="16"/>
              </w:rPr>
              <w:t>deaths or injuries recorded</w:t>
            </w:r>
          </w:p>
        </w:tc>
      </w:tr>
      <w:tr>
        <w:trPr>
          <w:cantSplit/>
        </w:trPr>
        <w:tc>
          <w:tcPr>
            <w:tcW w:type="dxa" w:w="1037"/>
          </w:tcPr>
          <w:p>
            <w:pPr>
              <w:spacing w:after="0"/>
              <w:jc w:val="left"/>
            </w:pPr>
            <w:r>
              <w:rPr>
                <w:sz w:val="16"/>
              </w:rPr>
              <w:t>2018-08-01</w:t>
            </w:r>
          </w:p>
        </w:tc>
        <w:tc>
          <w:tcPr>
            <w:tcW w:type="dxa" w:w="1215"/>
          </w:tcPr>
          <w:p>
            <w:pPr>
              <w:spacing w:after="0"/>
              <w:jc w:val="left"/>
            </w:pPr>
            <w:r>
              <w:rPr>
                <w:sz w:val="16"/>
              </w:rPr>
              <w:t>Wildfire</w:t>
            </w:r>
          </w:p>
        </w:tc>
        <w:tc>
          <w:tcPr>
            <w:tcW w:type="dxa" w:w="1217"/>
          </w:tcPr>
          <w:p>
            <w:pPr>
              <w:spacing w:after="0"/>
              <w:jc w:val="left"/>
            </w:pPr>
          </w:p>
        </w:tc>
        <w:tc>
          <w:tcPr>
            <w:tcW w:type="dxa" w:w="1631"/>
          </w:tcPr>
          <w:p>
            <w:pPr>
              <w:spacing w:after="0"/>
              <w:jc w:val="left"/>
            </w:pPr>
            <w:r>
              <w:rPr>
                <w:sz w:val="16"/>
              </w:rPr>
              <w:t>$25,000,000 property; $0 crops, reported for the zone (2018 dollars)</w:t>
            </w:r>
          </w:p>
        </w:tc>
        <w:tc>
          <w:tcPr>
            <w:tcW w:type="dxa" w:w="1133"/>
          </w:tcPr>
          <w:p>
            <w:pPr>
              <w:spacing w:after="0"/>
              <w:jc w:val="right"/>
            </w:pPr>
            <w:r>
              <w:rPr>
                <w:sz w:val="16"/>
              </w:rPr>
              <w:t>0, 0</w:t>
            </w:r>
          </w:p>
        </w:tc>
        <w:tc>
          <w:tcPr>
            <w:tcW w:type="dxa" w:w="2289"/>
          </w:tcPr>
          <w:p>
            <w:pPr>
              <w:spacing w:after="0"/>
              <w:jc w:val="left"/>
            </w:pPr>
            <w:r>
              <w:rPr>
                <w:sz w:val="16"/>
              </w:rPr>
              <w:t>NWS zone UTZ010 (WASATCH PLATEAU/BOOK CLIFFS), zone-level: may include parts of neighboring counties</w:t>
            </w:r>
          </w:p>
        </w:tc>
        <w:tc>
          <w:tcPr>
            <w:tcW w:type="dxa" w:w="2290"/>
          </w:tcPr>
          <w:p>
            <w:pPr>
              <w:spacing w:after="0"/>
              <w:jc w:val="left"/>
            </w:pPr>
          </w:p>
        </w:tc>
        <w:tc>
          <w:tcPr>
            <w:tcW w:type="dxa" w:w="3299"/>
          </w:tcPr>
          <w:p>
            <w:pPr>
              <w:spacing w:after="0"/>
              <w:jc w:val="left"/>
            </w:pPr>
            <w:r>
              <w:rPr>
                <w:sz w:val="16"/>
              </w:rPr>
              <w:t>B1-c worst recorded: Wildfire</w:t>
            </w:r>
          </w:p>
        </w:tc>
      </w:tr>
      <w:tr>
        <w:trPr>
          <w:cantSplit/>
        </w:trPr>
        <w:tc>
          <w:tcPr>
            <w:tcW w:type="dxa" w:w="1037"/>
          </w:tcPr>
          <w:p>
            <w:pPr>
              <w:spacing w:after="0"/>
              <w:jc w:val="left"/>
            </w:pPr>
            <w:r>
              <w:rPr>
                <w:sz w:val="16"/>
              </w:rPr>
              <w:t>2018-05-28</w:t>
            </w:r>
          </w:p>
        </w:tc>
        <w:tc>
          <w:tcPr>
            <w:tcW w:type="dxa" w:w="1215"/>
          </w:tcPr>
          <w:p>
            <w:pPr>
              <w:spacing w:after="0"/>
              <w:jc w:val="left"/>
            </w:pPr>
            <w:r>
              <w:rPr>
                <w:sz w:val="16"/>
              </w:rPr>
              <w:t>Tornado</w:t>
            </w:r>
          </w:p>
        </w:tc>
        <w:tc>
          <w:tcPr>
            <w:tcW w:type="dxa" w:w="1217"/>
          </w:tcPr>
          <w:p>
            <w:pPr>
              <w:spacing w:after="0"/>
              <w:jc w:val="left"/>
            </w:pPr>
            <w:r>
              <w:rPr>
                <w:sz w:val="16"/>
              </w:rPr>
              <w:t>EF0, 0.28 mi within this county, 5 yd wide</w:t>
            </w:r>
          </w:p>
        </w:tc>
        <w:tc>
          <w:tcPr>
            <w:tcW w:type="dxa" w:w="1631"/>
          </w:tcPr>
          <w:p>
            <w:pPr>
              <w:spacing w:after="0"/>
              <w:jc w:val="left"/>
            </w:pPr>
            <w:r>
              <w:rPr>
                <w:sz w:val="16"/>
              </w:rPr>
              <w:t>$0 property; $0 crops (2018 dollars)</w:t>
            </w:r>
          </w:p>
        </w:tc>
        <w:tc>
          <w:tcPr>
            <w:tcW w:type="dxa" w:w="1133"/>
          </w:tcPr>
          <w:p>
            <w:pPr>
              <w:spacing w:after="0"/>
              <w:jc w:val="right"/>
            </w:pPr>
            <w:r>
              <w:rPr>
                <w:sz w:val="16"/>
              </w:rPr>
              <w:t>0, 0</w:t>
            </w:r>
          </w:p>
        </w:tc>
        <w:tc>
          <w:tcPr>
            <w:tcW w:type="dxa" w:w="2289"/>
          </w:tcPr>
          <w:p>
            <w:pPr>
              <w:spacing w:after="0"/>
              <w:jc w:val="left"/>
            </w:pPr>
            <w:r>
              <w:rPr>
                <w:sz w:val="16"/>
              </w:rPr>
              <w:t>WALLSBURG</w:t>
            </w:r>
          </w:p>
        </w:tc>
        <w:tc>
          <w:tcPr>
            <w:tcW w:type="dxa" w:w="2290"/>
          </w:tcPr>
          <w:p>
            <w:pPr>
              <w:spacing w:after="0"/>
              <w:jc w:val="left"/>
            </w:pPr>
          </w:p>
        </w:tc>
        <w:tc>
          <w:tcPr>
            <w:tcW w:type="dxa" w:w="3299"/>
          </w:tcPr>
          <w:p>
            <w:pPr>
              <w:spacing w:after="0"/>
              <w:jc w:val="left"/>
            </w:pPr>
            <w:r>
              <w:rPr>
                <w:sz w:val="16"/>
              </w:rPr>
              <w:t>B1-c worst recorded: Tornado</w:t>
            </w:r>
          </w:p>
        </w:tc>
      </w:tr>
      <w:tr>
        <w:trPr>
          <w:cantSplit/>
        </w:trPr>
        <w:tc>
          <w:tcPr>
            <w:tcW w:type="dxa" w:w="1037"/>
          </w:tcPr>
          <w:p>
            <w:pPr>
              <w:spacing w:after="0"/>
              <w:jc w:val="left"/>
            </w:pPr>
            <w:r>
              <w:rPr>
                <w:sz w:val="16"/>
              </w:rPr>
              <w:t>2007-06-29</w:t>
            </w:r>
          </w:p>
        </w:tc>
        <w:tc>
          <w:tcPr>
            <w:tcW w:type="dxa" w:w="1215"/>
          </w:tcPr>
          <w:p>
            <w:pPr>
              <w:spacing w:after="0"/>
              <w:jc w:val="left"/>
            </w:pPr>
            <w:r>
              <w:rPr>
                <w:sz w:val="16"/>
              </w:rPr>
              <w:t>Wildfire</w:t>
            </w:r>
          </w:p>
        </w:tc>
        <w:tc>
          <w:tcPr>
            <w:tcW w:type="dxa" w:w="1217"/>
          </w:tcPr>
          <w:p>
            <w:pPr>
              <w:spacing w:after="0"/>
              <w:jc w:val="left"/>
            </w:pPr>
          </w:p>
        </w:tc>
        <w:tc>
          <w:tcPr>
            <w:tcW w:type="dxa" w:w="1631"/>
          </w:tcPr>
          <w:p>
            <w:pPr>
              <w:spacing w:after="0"/>
              <w:jc w:val="left"/>
            </w:pPr>
            <w:r>
              <w:rPr>
                <w:sz w:val="16"/>
              </w:rPr>
              <w:t>damage not reported</w:t>
            </w:r>
          </w:p>
        </w:tc>
        <w:tc>
          <w:tcPr>
            <w:tcW w:type="dxa" w:w="1133"/>
          </w:tcPr>
          <w:p>
            <w:pPr>
              <w:spacing w:after="0"/>
              <w:jc w:val="right"/>
            </w:pPr>
            <w:r>
              <w:rPr>
                <w:sz w:val="16"/>
              </w:rPr>
              <w:t>3, 0</w:t>
            </w:r>
          </w:p>
        </w:tc>
        <w:tc>
          <w:tcPr>
            <w:tcW w:type="dxa" w:w="2289"/>
          </w:tcPr>
          <w:p>
            <w:pPr>
              <w:spacing w:after="0"/>
              <w:jc w:val="left"/>
            </w:pPr>
            <w:r>
              <w:rPr>
                <w:sz w:val="16"/>
              </w:rPr>
              <w:t>NWS zone UTZ009 (WESTERN UINTA MOUNTAINS), zone-level: may include parts of neighboring counties</w:t>
            </w:r>
          </w:p>
        </w:tc>
        <w:tc>
          <w:tcPr>
            <w:tcW w:type="dxa" w:w="2290"/>
          </w:tcPr>
          <w:p>
            <w:pPr>
              <w:spacing w:after="0"/>
              <w:jc w:val="left"/>
            </w:pPr>
          </w:p>
        </w:tc>
        <w:tc>
          <w:tcPr>
            <w:tcW w:type="dxa" w:w="3299"/>
          </w:tcPr>
          <w:p>
            <w:pPr>
              <w:spacing w:after="0"/>
              <w:jc w:val="left"/>
            </w:pPr>
            <w:r>
              <w:rPr>
                <w:sz w:val="16"/>
              </w:rPr>
              <w:t>deaths or injuries recorded</w:t>
            </w:r>
          </w:p>
        </w:tc>
      </w:tr>
      <w:tr>
        <w:trPr>
          <w:cantSplit/>
        </w:trPr>
        <w:tc>
          <w:tcPr>
            <w:tcW w:type="dxa" w:w="1037"/>
          </w:tcPr>
          <w:p>
            <w:pPr>
              <w:spacing w:after="0"/>
              <w:jc w:val="left"/>
            </w:pPr>
            <w:r>
              <w:rPr>
                <w:sz w:val="16"/>
              </w:rPr>
              <w:t>2006-04-15</w:t>
            </w:r>
          </w:p>
        </w:tc>
        <w:tc>
          <w:tcPr>
            <w:tcW w:type="dxa" w:w="1215"/>
          </w:tcPr>
          <w:p>
            <w:pPr>
              <w:spacing w:after="0"/>
              <w:jc w:val="left"/>
            </w:pPr>
            <w:r>
              <w:rPr>
                <w:sz w:val="16"/>
              </w:rPr>
              <w:t>Flood</w:t>
            </w:r>
          </w:p>
        </w:tc>
        <w:tc>
          <w:tcPr>
            <w:tcW w:type="dxa" w:w="1217"/>
          </w:tcPr>
          <w:p>
            <w:pPr>
              <w:spacing w:after="0"/>
              <w:jc w:val="left"/>
            </w:pPr>
          </w:p>
        </w:tc>
        <w:tc>
          <w:tcPr>
            <w:tcW w:type="dxa" w:w="1631"/>
          </w:tcPr>
          <w:p>
            <w:pPr>
              <w:spacing w:after="0"/>
              <w:jc w:val="left"/>
            </w:pPr>
            <w:r>
              <w:rPr>
                <w:sz w:val="16"/>
              </w:rPr>
              <w:t>$50,000 property; crops not reported, reported for the zone (2006 dollars)</w:t>
            </w:r>
          </w:p>
        </w:tc>
        <w:tc>
          <w:tcPr>
            <w:tcW w:type="dxa" w:w="1133"/>
          </w:tcPr>
          <w:p>
            <w:pPr>
              <w:spacing w:after="0"/>
              <w:jc w:val="right"/>
            </w:pPr>
            <w:r>
              <w:rPr>
                <w:sz w:val="16"/>
              </w:rPr>
              <w:t>0, 0</w:t>
            </w:r>
          </w:p>
        </w:tc>
        <w:tc>
          <w:tcPr>
            <w:tcW w:type="dxa" w:w="2289"/>
          </w:tcPr>
          <w:p>
            <w:pPr>
              <w:spacing w:after="0"/>
              <w:jc w:val="left"/>
            </w:pPr>
            <w:r>
              <w:rPr>
                <w:sz w:val="16"/>
              </w:rPr>
              <w:t>NWS zone UTZ008 (W SUMMIT T NW/SE SALT LAKE/WASATCH X SC/E UTAH/P X E JUAB/X NW SAN PETE), zone-level: may include parts of neighboring counties</w:t>
            </w:r>
          </w:p>
        </w:tc>
        <w:tc>
          <w:tcPr>
            <w:tcW w:type="dxa" w:w="2290"/>
          </w:tcPr>
          <w:p>
            <w:pPr>
              <w:spacing w:after="0"/>
              <w:jc w:val="left"/>
            </w:pPr>
          </w:p>
        </w:tc>
        <w:tc>
          <w:tcPr>
            <w:tcW w:type="dxa" w:w="32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2003-12-26</w:t>
            </w:r>
          </w:p>
        </w:tc>
        <w:tc>
          <w:tcPr>
            <w:tcW w:type="dxa" w:w="1215"/>
          </w:tcPr>
          <w:p>
            <w:pPr>
              <w:spacing w:after="0"/>
              <w:jc w:val="left"/>
            </w:pPr>
            <w:r>
              <w:rPr>
                <w:sz w:val="16"/>
              </w:rPr>
              <w:t>Avalanche</w:t>
            </w:r>
          </w:p>
        </w:tc>
        <w:tc>
          <w:tcPr>
            <w:tcW w:type="dxa" w:w="1217"/>
          </w:tcPr>
          <w:p>
            <w:pPr>
              <w:spacing w:after="0"/>
              <w:jc w:val="left"/>
            </w:pPr>
          </w:p>
        </w:tc>
        <w:tc>
          <w:tcPr>
            <w:tcW w:type="dxa" w:w="1631"/>
          </w:tcPr>
          <w:p>
            <w:pPr>
              <w:spacing w:after="0"/>
              <w:jc w:val="left"/>
            </w:pPr>
            <w:r>
              <w:rPr>
                <w:sz w:val="16"/>
              </w:rPr>
              <w:t>$0 property; $0 crops, reported for the zone (2003 dollars)</w:t>
            </w:r>
          </w:p>
        </w:tc>
        <w:tc>
          <w:tcPr>
            <w:tcW w:type="dxa" w:w="1133"/>
          </w:tcPr>
          <w:p>
            <w:pPr>
              <w:spacing w:after="0"/>
              <w:jc w:val="right"/>
            </w:pPr>
            <w:r>
              <w:rPr>
                <w:sz w:val="16"/>
              </w:rPr>
              <w:t>3, 0</w:t>
            </w:r>
          </w:p>
        </w:tc>
        <w:tc>
          <w:tcPr>
            <w:tcW w:type="dxa" w:w="2289"/>
          </w:tcPr>
          <w:p>
            <w:pPr>
              <w:spacing w:after="0"/>
              <w:jc w:val="left"/>
            </w:pPr>
            <w:r>
              <w:rPr>
                <w:sz w:val="16"/>
              </w:rPr>
              <w:t>NWS zone UTZ008 (W SUMMIT T NW/SE SALT LAKE/WASATCH X SC/E UTAH/P X E JUAB/X NW SAN PETE), zone-level: may include parts of neighboring counties</w:t>
            </w:r>
          </w:p>
        </w:tc>
        <w:tc>
          <w:tcPr>
            <w:tcW w:type="dxa" w:w="2290"/>
          </w:tcPr>
          <w:p>
            <w:pPr>
              <w:spacing w:after="0"/>
              <w:jc w:val="left"/>
            </w:pPr>
          </w:p>
        </w:tc>
        <w:tc>
          <w:tcPr>
            <w:tcW w:type="dxa" w:w="3299"/>
          </w:tcPr>
          <w:p>
            <w:pPr>
              <w:spacing w:after="0"/>
              <w:jc w:val="left"/>
            </w:pPr>
            <w:r>
              <w:rPr>
                <w:sz w:val="16"/>
              </w:rPr>
              <w:t>deaths or injuries recorded</w:t>
            </w:r>
          </w:p>
        </w:tc>
      </w:tr>
      <w:tr>
        <w:trPr>
          <w:cantSplit/>
        </w:trPr>
        <w:tc>
          <w:tcPr>
            <w:tcW w:type="dxa" w:w="1037"/>
          </w:tcPr>
          <w:p>
            <w:pPr>
              <w:spacing w:after="0"/>
              <w:jc w:val="left"/>
            </w:pPr>
            <w:r>
              <w:rPr>
                <w:sz w:val="16"/>
              </w:rPr>
              <w:t>2003-10-01</w:t>
            </w:r>
          </w:p>
        </w:tc>
        <w:tc>
          <w:tcPr>
            <w:tcW w:type="dxa" w:w="1215"/>
          </w:tcPr>
          <w:p>
            <w:pPr>
              <w:spacing w:after="0"/>
              <w:jc w:val="left"/>
            </w:pPr>
            <w:r>
              <w:rPr>
                <w:sz w:val="16"/>
              </w:rPr>
              <w:t>Lightning</w:t>
            </w:r>
          </w:p>
        </w:tc>
        <w:tc>
          <w:tcPr>
            <w:tcW w:type="dxa" w:w="1217"/>
          </w:tcPr>
          <w:p>
            <w:pPr>
              <w:spacing w:after="0"/>
              <w:jc w:val="left"/>
            </w:pPr>
          </w:p>
        </w:tc>
        <w:tc>
          <w:tcPr>
            <w:tcW w:type="dxa" w:w="1631"/>
          </w:tcPr>
          <w:p>
            <w:pPr>
              <w:spacing w:after="0"/>
              <w:jc w:val="left"/>
            </w:pPr>
            <w:r>
              <w:rPr>
                <w:sz w:val="16"/>
              </w:rPr>
              <w:t>$0 property; $0 crops (2003 dollars)</w:t>
            </w:r>
          </w:p>
        </w:tc>
        <w:tc>
          <w:tcPr>
            <w:tcW w:type="dxa" w:w="1133"/>
          </w:tcPr>
          <w:p>
            <w:pPr>
              <w:spacing w:after="0"/>
              <w:jc w:val="right"/>
            </w:pPr>
            <w:r>
              <w:rPr>
                <w:sz w:val="16"/>
              </w:rPr>
              <w:t>1, 0</w:t>
            </w:r>
          </w:p>
        </w:tc>
        <w:tc>
          <w:tcPr>
            <w:tcW w:type="dxa" w:w="2289"/>
          </w:tcPr>
          <w:p>
            <w:pPr>
              <w:spacing w:after="0"/>
              <w:jc w:val="left"/>
            </w:pPr>
            <w:r>
              <w:rPr>
                <w:sz w:val="16"/>
              </w:rPr>
              <w:t>CENTRAL PORTION</w:t>
            </w:r>
          </w:p>
        </w:tc>
        <w:tc>
          <w:tcPr>
            <w:tcW w:type="dxa" w:w="2290"/>
          </w:tcPr>
          <w:p>
            <w:pPr>
              <w:spacing w:after="0"/>
              <w:jc w:val="left"/>
            </w:pPr>
          </w:p>
        </w:tc>
        <w:tc>
          <w:tcPr>
            <w:tcW w:type="dxa" w:w="3299"/>
          </w:tcPr>
          <w:p>
            <w:pPr>
              <w:spacing w:after="0"/>
              <w:jc w:val="left"/>
            </w:pPr>
            <w:r>
              <w:rPr>
                <w:sz w:val="16"/>
              </w:rPr>
              <w:t>B1-c worst recorded: Lightning</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217"/>
          </w:tcPr>
          <w:p>
            <w:pPr>
              <w:spacing w:after="0"/>
              <w:jc w:val="left"/>
            </w:pPr>
          </w:p>
        </w:tc>
        <w:tc>
          <w:tcPr>
            <w:tcW w:type="dxa" w:w="1631"/>
          </w:tcPr>
          <w:p>
            <w:pPr>
              <w:spacing w:after="0"/>
              <w:jc w:val="left"/>
            </w:pPr>
            <w:r>
              <w:rPr>
                <w:sz w:val="16"/>
              </w:rPr>
              <w:t>damage not reported</w:t>
            </w:r>
          </w:p>
        </w:tc>
        <w:tc>
          <w:tcPr>
            <w:tcW w:type="dxa" w:w="1133"/>
          </w:tcPr>
          <w:p>
            <w:pPr>
              <w:spacing w:after="0"/>
              <w:jc w:val="right"/>
            </w:pPr>
            <w:r>
              <w:rPr>
                <w:sz w:val="16"/>
              </w:rPr>
              <w:t>0, 0</w:t>
            </w:r>
          </w:p>
        </w:tc>
        <w:tc>
          <w:tcPr>
            <w:tcW w:type="dxa" w:w="2289"/>
          </w:tcPr>
          <w:p>
            <w:pPr>
              <w:spacing w:after="0"/>
              <w:jc w:val="left"/>
            </w:pPr>
            <w:r>
              <w:rPr>
                <w:sz w:val="16"/>
              </w:rPr>
              <w:t>NWS zone UTZ009 (C E SUMMIT/X NE WASATCH/N DUCHESNE), zone-level: may include parts of neighboring counties</w:t>
            </w:r>
          </w:p>
        </w:tc>
        <w:tc>
          <w:tcPr>
            <w:tcW w:type="dxa" w:w="2290"/>
          </w:tcPr>
          <w:p>
            <w:pPr>
              <w:spacing w:after="0"/>
              <w:jc w:val="left"/>
            </w:pPr>
          </w:p>
        </w:tc>
        <w:tc>
          <w:tcPr>
            <w:tcW w:type="dxa" w:w="3299"/>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9"/>
        <w:gridCol w:w="1671"/>
        <w:gridCol w:w="1037"/>
        <w:gridCol w:w="1893"/>
        <w:gridCol w:w="1556"/>
        <w:gridCol w:w="1631"/>
        <w:gridCol w:w="1037"/>
        <w:gridCol w:w="1414"/>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9"/>
            <w:shd w:val="clear" w:color="auto" w:fill="E8E8E8"/>
          </w:tcPr>
          <w:p>
            <w:pPr>
              <w:spacing w:after="0"/>
              <w:jc w:val="left"/>
            </w:pPr>
            <w:r>
              <w:rPr>
                <w:b/>
                <w:sz w:val="16"/>
              </w:rPr>
              <w:t>Unit</w:t>
            </w:r>
          </w:p>
        </w:tc>
        <w:tc>
          <w:tcPr>
            <w:tcW w:type="dxa" w:w="16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3"/>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r>
              <w:rPr>
                <w:sz w:val="16"/>
              </w:rPr>
              <w:t>1.17</w:t>
            </w:r>
          </w:p>
        </w:tc>
        <w:tc>
          <w:tcPr>
            <w:tcW w:type="dxa" w:w="1539"/>
          </w:tcPr>
          <w:p>
            <w:pPr>
              <w:spacing w:after="0"/>
              <w:jc w:val="left"/>
            </w:pPr>
            <w:r>
              <w:rPr>
                <w:sz w:val="16"/>
              </w:rPr>
              <w:t>events per year</w:t>
            </w:r>
          </w:p>
        </w:tc>
        <w:tc>
          <w:tcPr>
            <w:tcW w:type="dxa" w:w="1671"/>
          </w:tcPr>
          <w:p>
            <w:pPr>
              <w:spacing w:after="0"/>
              <w:jc w:val="left"/>
            </w:pPr>
            <w:r>
              <w:rPr>
                <w:sz w:val="16"/>
              </w:rPr>
              <w:t>about 1.17 per year</w:t>
            </w:r>
          </w:p>
        </w:tc>
        <w:tc>
          <w:tcPr>
            <w:tcW w:type="dxa" w:w="1037"/>
          </w:tcPr>
          <w:p>
            <w:pPr>
              <w:spacing w:after="0"/>
              <w:jc w:val="left"/>
            </w:pPr>
            <w:r>
              <w:rPr>
                <w:sz w:val="16"/>
              </w:rPr>
              <w:t>Highly likely</w:t>
            </w:r>
          </w:p>
        </w:tc>
        <w:tc>
          <w:tcPr>
            <w:tcW w:type="dxa" w:w="1893"/>
          </w:tcPr>
          <w:p>
            <w:pPr>
              <w:spacing w:after="0"/>
              <w:jc w:val="left"/>
            </w:pPr>
            <w:r>
              <w:rPr>
                <w:sz w:val="16"/>
              </w:rPr>
              <w:t>FEMA annualized frequency (modeled)</w:t>
            </w:r>
          </w:p>
        </w:tc>
        <w:tc>
          <w:tcPr>
            <w:tcW w:type="dxa" w:w="1556"/>
          </w:tcPr>
          <w:p>
            <w:pPr>
              <w:spacing w:after="0"/>
              <w:jc w:val="right"/>
            </w:pPr>
            <w:r>
              <w:rPr>
                <w:sz w:val="16"/>
              </w:rPr>
              <w:t>35</w:t>
            </w:r>
          </w:p>
        </w:tc>
        <w:tc>
          <w:tcPr>
            <w:tcW w:type="dxa" w:w="1631"/>
          </w:tcPr>
          <w:p>
            <w:pPr>
              <w:spacing w:after="0"/>
              <w:jc w:val="left"/>
            </w:pPr>
            <w:r>
              <w:rPr>
                <w:sz w:val="16"/>
              </w:rPr>
              <w:t>1994 to 2023 (30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Coastal Flooding</w:t>
            </w:r>
          </w:p>
        </w:tc>
        <w:tc>
          <w:tcPr>
            <w:tcW w:type="dxa" w:w="1298"/>
          </w:tcPr>
          <w:p>
            <w:pPr>
              <w:spacing w:after="0"/>
              <w:jc w:val="right"/>
            </w:pPr>
          </w:p>
        </w:tc>
        <w:tc>
          <w:tcPr>
            <w:tcW w:type="dxa" w:w="1539"/>
          </w:tcPr>
          <w:p>
            <w:pPr>
              <w:spacing w:after="0"/>
              <w:jc w:val="left"/>
            </w:pPr>
            <w:r>
              <w:rPr>
                <w:sz w:val="16"/>
              </w:rPr>
              <w:t>events per year at a location (modeled)</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8"/>
          </w:tcPr>
          <w:p>
            <w:pPr>
              <w:spacing w:after="0"/>
              <w:jc w:val="right"/>
            </w:pPr>
            <w:r>
              <w:rPr>
                <w:sz w:val="16"/>
              </w:rPr>
              <w:t>0.0292</w:t>
            </w:r>
          </w:p>
        </w:tc>
        <w:tc>
          <w:tcPr>
            <w:tcW w:type="dxa" w:w="1539"/>
          </w:tcPr>
          <w:p>
            <w:pPr>
              <w:spacing w:after="0"/>
              <w:jc w:val="left"/>
            </w:pPr>
            <w:r>
              <w:rPr>
                <w:sz w:val="16"/>
              </w:rPr>
              <w:t>event-days per year</w:t>
            </w:r>
          </w:p>
        </w:tc>
        <w:tc>
          <w:tcPr>
            <w:tcW w:type="dxa" w:w="1671"/>
          </w:tcPr>
          <w:p>
            <w:pPr>
              <w:spacing w:after="0"/>
              <w:jc w:val="left"/>
            </w:pPr>
            <w:r>
              <w:rPr>
                <w:sz w:val="16"/>
              </w:rPr>
              <w:t>about 0.0292 days per year</w:t>
            </w:r>
          </w:p>
        </w:tc>
        <w:tc>
          <w:tcPr>
            <w:tcW w:type="dxa" w:w="1037"/>
          </w:tcPr>
          <w:p>
            <w:pPr>
              <w:spacing w:after="0"/>
              <w:jc w:val="left"/>
            </w:pPr>
            <w:r>
              <w:rPr>
                <w:sz w:val="16"/>
              </w:rPr>
              <w:t>Possible</w:t>
            </w:r>
          </w:p>
        </w:tc>
        <w:tc>
          <w:tcPr>
            <w:tcW w:type="dxa" w:w="1893"/>
          </w:tcPr>
          <w:p>
            <w:pPr>
              <w:spacing w:after="0"/>
              <w:jc w:val="left"/>
            </w:pPr>
            <w:r>
              <w:rPr>
                <w:sz w:val="16"/>
              </w:rPr>
              <w:t>event-days in 1 of 30 years, 1996 to 2025 (3.33%)</w:t>
            </w:r>
          </w:p>
        </w:tc>
        <w:tc>
          <w:tcPr>
            <w:tcW w:type="dxa" w:w="1556"/>
          </w:tcPr>
          <w:p>
            <w:pPr>
              <w:spacing w:after="0"/>
              <w:jc w:val="right"/>
            </w:pPr>
            <w:r>
              <w:rPr>
                <w:sz w:val="16"/>
              </w:rPr>
              <w:t>0.549</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59.2</w:t>
            </w:r>
          </w:p>
        </w:tc>
        <w:tc>
          <w:tcPr>
            <w:tcW w:type="dxa" w:w="1539"/>
          </w:tcPr>
          <w:p>
            <w:pPr>
              <w:spacing w:after="0"/>
              <w:jc w:val="left"/>
            </w:pPr>
            <w:r>
              <w:rPr>
                <w:sz w:val="16"/>
              </w:rPr>
              <w:t>event-days per year</w:t>
            </w:r>
          </w:p>
        </w:tc>
        <w:tc>
          <w:tcPr>
            <w:tcW w:type="dxa" w:w="1671"/>
          </w:tcPr>
          <w:p>
            <w:pPr>
              <w:spacing w:after="0"/>
              <w:jc w:val="left"/>
            </w:pPr>
            <w:r>
              <w:rPr>
                <w:sz w:val="16"/>
              </w:rPr>
              <w:t>about 59.2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1,575</w:t>
            </w:r>
          </w:p>
        </w:tc>
        <w:tc>
          <w:tcPr>
            <w:tcW w:type="dxa" w:w="16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8"/>
          </w:tcPr>
          <w:p>
            <w:pPr>
              <w:spacing w:after="0"/>
              <w:jc w:val="right"/>
            </w:pPr>
            <w:r>
              <w:rPr>
                <w:sz w:val="16"/>
              </w:rPr>
              <w:t>0.00703</w:t>
            </w:r>
          </w:p>
        </w:tc>
        <w:tc>
          <w:tcPr>
            <w:tcW w:type="dxa" w:w="1539"/>
          </w:tcPr>
          <w:p>
            <w:pPr>
              <w:spacing w:after="0"/>
              <w:jc w:val="left"/>
            </w:pPr>
            <w:r>
              <w:rPr>
                <w:sz w:val="16"/>
              </w:rPr>
              <w:t>annual probability at a location</w:t>
            </w:r>
          </w:p>
        </w:tc>
        <w:tc>
          <w:tcPr>
            <w:tcW w:type="dxa" w:w="1671"/>
          </w:tcPr>
          <w:p>
            <w:pPr>
              <w:spacing w:after="0"/>
              <w:jc w:val="left"/>
            </w:pPr>
            <w:r>
              <w:rPr>
                <w:sz w:val="16"/>
              </w:rPr>
              <w:t>chance a given location in the county has at least minor-damage shaking in a year: 0.703%</w:t>
            </w: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0.266</w:t>
            </w:r>
          </w:p>
        </w:tc>
        <w:tc>
          <w:tcPr>
            <w:tcW w:type="dxa" w:w="1539"/>
          </w:tcPr>
          <w:p>
            <w:pPr>
              <w:spacing w:after="0"/>
              <w:jc w:val="left"/>
            </w:pPr>
            <w:r>
              <w:rPr>
                <w:sz w:val="16"/>
              </w:rPr>
              <w:t>events per year</w:t>
            </w:r>
          </w:p>
        </w:tc>
        <w:tc>
          <w:tcPr>
            <w:tcW w:type="dxa" w:w="1671"/>
          </w:tcPr>
          <w:p>
            <w:pPr>
              <w:spacing w:after="0"/>
              <w:jc w:val="left"/>
            </w:pPr>
            <w:r>
              <w:rPr>
                <w:sz w:val="16"/>
              </w:rPr>
              <w:t>about 1 in 4 years</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10.1 (modeled)</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0.064</w:t>
            </w:r>
          </w:p>
        </w:tc>
        <w:tc>
          <w:tcPr>
            <w:tcW w:type="dxa" w:w="1539"/>
          </w:tcPr>
          <w:p>
            <w:pPr>
              <w:spacing w:after="0"/>
              <w:jc w:val="left"/>
            </w:pPr>
            <w:r>
              <w:rPr>
                <w:sz w:val="16"/>
              </w:rPr>
              <w:t>event-days per year</w:t>
            </w:r>
          </w:p>
        </w:tc>
        <w:tc>
          <w:tcPr>
            <w:tcW w:type="dxa" w:w="1671"/>
          </w:tcPr>
          <w:p>
            <w:pPr>
              <w:spacing w:after="0"/>
              <w:jc w:val="left"/>
            </w:pPr>
            <w:r>
              <w:rPr>
                <w:sz w:val="16"/>
              </w:rPr>
              <w:t>about 0.064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1.26</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8"/>
          </w:tcPr>
          <w:p>
            <w:pPr>
              <w:spacing w:after="0"/>
              <w:jc w:val="right"/>
            </w:pPr>
          </w:p>
        </w:tc>
        <w:tc>
          <w:tcPr>
            <w:tcW w:type="dxa" w:w="1539"/>
          </w:tcPr>
          <w:p>
            <w:pPr>
              <w:spacing w:after="0"/>
              <w:jc w:val="left"/>
            </w:pPr>
            <w:r>
              <w:rPr>
                <w:sz w:val="16"/>
              </w:rPr>
              <w:t>events per year</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p>
        </w:tc>
        <w:tc>
          <w:tcPr>
            <w:tcW w:type="dxa" w:w="1631"/>
          </w:tcPr>
          <w:p>
            <w:pPr>
              <w:spacing w:after="0"/>
              <w:jc w:val="left"/>
            </w:pPr>
            <w:r>
              <w:rPr>
                <w:sz w:val="16"/>
              </w:rPr>
              <w:t>1851 to 2024 (Atlantic)</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8"/>
          </w:tcPr>
          <w:p>
            <w:pPr>
              <w:spacing w:after="0"/>
              <w:jc w:val="right"/>
            </w:pPr>
            <w:r>
              <w:rPr>
                <w:sz w:val="16"/>
              </w:rPr>
              <w:t>0.0149</w:t>
            </w:r>
          </w:p>
        </w:tc>
        <w:tc>
          <w:tcPr>
            <w:tcW w:type="dxa" w:w="1539"/>
          </w:tcPr>
          <w:p>
            <w:pPr>
              <w:spacing w:after="0"/>
              <w:jc w:val="left"/>
            </w:pPr>
            <w:r>
              <w:rPr>
                <w:sz w:val="16"/>
              </w:rPr>
              <w:t>event-days per year</w:t>
            </w:r>
          </w:p>
        </w:tc>
        <w:tc>
          <w:tcPr>
            <w:tcW w:type="dxa" w:w="1671"/>
          </w:tcPr>
          <w:p>
            <w:pPr>
              <w:spacing w:after="0"/>
              <w:jc w:val="left"/>
            </w:pPr>
            <w:r>
              <w:rPr>
                <w:sz w:val="16"/>
              </w:rPr>
              <w:t>about 0.0149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1"/>
          </w:tcPr>
          <w:p>
            <w:pPr>
              <w:spacing w:after="0"/>
              <w:jc w:val="left"/>
            </w:pPr>
            <w:r>
              <w:rPr>
                <w:sz w:val="16"/>
              </w:rPr>
              <w:t>1946-12-31 to 2014-02-12 (67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0.0357</w:t>
            </w:r>
          </w:p>
        </w:tc>
        <w:tc>
          <w:tcPr>
            <w:tcW w:type="dxa" w:w="1539"/>
          </w:tcPr>
          <w:p>
            <w:pPr>
              <w:spacing w:after="0"/>
              <w:jc w:val="left"/>
            </w:pPr>
            <w:r>
              <w:rPr>
                <w:sz w:val="16"/>
              </w:rPr>
              <w:t>event-days per year</w:t>
            </w:r>
          </w:p>
        </w:tc>
        <w:tc>
          <w:tcPr>
            <w:tcW w:type="dxa" w:w="1671"/>
          </w:tcPr>
          <w:p>
            <w:pPr>
              <w:spacing w:after="0"/>
              <w:jc w:val="left"/>
            </w:pPr>
            <w:r>
              <w:rPr>
                <w:sz w:val="16"/>
              </w:rPr>
              <w:t>about 0.0357 days per year</w:t>
            </w:r>
          </w:p>
        </w:tc>
        <w:tc>
          <w:tcPr>
            <w:tcW w:type="dxa" w:w="1037"/>
          </w:tcPr>
          <w:p>
            <w:pPr>
              <w:spacing w:after="0"/>
              <w:jc w:val="left"/>
            </w:pPr>
            <w:r>
              <w:rPr>
                <w:sz w:val="16"/>
              </w:rPr>
              <w:t>Likely</w:t>
            </w:r>
          </w:p>
        </w:tc>
        <w:tc>
          <w:tcPr>
            <w:tcW w:type="dxa" w:w="1893"/>
          </w:tcPr>
          <w:p>
            <w:pPr>
              <w:spacing w:after="0"/>
              <w:jc w:val="left"/>
            </w:pPr>
            <w:r>
              <w:rPr>
                <w:sz w:val="16"/>
              </w:rPr>
              <w:t>event-days in 5 of 30 years, 1996 to 2025 (16.7%)</w:t>
            </w:r>
          </w:p>
        </w:tc>
        <w:tc>
          <w:tcPr>
            <w:tcW w:type="dxa" w:w="1556"/>
          </w:tcPr>
          <w:p>
            <w:pPr>
              <w:spacing w:after="0"/>
              <w:jc w:val="right"/>
            </w:pPr>
            <w:r>
              <w:rPr>
                <w:sz w:val="16"/>
              </w:rPr>
              <w:t>1</w:t>
            </w:r>
          </w:p>
        </w:tc>
        <w:tc>
          <w:tcPr>
            <w:tcW w:type="dxa" w:w="1631"/>
          </w:tcPr>
          <w:p>
            <w:pPr>
              <w:spacing w:after="0"/>
              <w:jc w:val="left"/>
            </w:pPr>
            <w:r>
              <w:rPr>
                <w:sz w:val="16"/>
              </w:rPr>
              <w:t>1996 to 2023 (28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1.01</w:t>
            </w:r>
          </w:p>
        </w:tc>
        <w:tc>
          <w:tcPr>
            <w:tcW w:type="dxa" w:w="1539"/>
          </w:tcPr>
          <w:p>
            <w:pPr>
              <w:spacing w:after="0"/>
              <w:jc w:val="left"/>
            </w:pPr>
            <w:r>
              <w:rPr>
                <w:sz w:val="16"/>
              </w:rPr>
              <w:t>events per year (modeled)</w:t>
            </w:r>
          </w:p>
        </w:tc>
        <w:tc>
          <w:tcPr>
            <w:tcW w:type="dxa" w:w="1671"/>
          </w:tcPr>
          <w:p>
            <w:pPr>
              <w:spacing w:after="0"/>
              <w:jc w:val="left"/>
            </w:pPr>
            <w:r>
              <w:rPr>
                <w:sz w:val="16"/>
              </w:rPr>
              <w:t>about 1.01 per year</w:t>
            </w:r>
          </w:p>
        </w:tc>
        <w:tc>
          <w:tcPr>
            <w:tcW w:type="dxa" w:w="1037"/>
          </w:tcPr>
          <w:p>
            <w:pPr>
              <w:spacing w:after="0"/>
              <w:jc w:val="left"/>
            </w:pPr>
            <w:r>
              <w:rPr>
                <w:sz w:val="16"/>
              </w:rPr>
              <w:t>Highly 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46.5</w:t>
            </w:r>
          </w:p>
        </w:tc>
        <w:tc>
          <w:tcPr>
            <w:tcW w:type="dxa" w:w="1539"/>
          </w:tcPr>
          <w:p>
            <w:pPr>
              <w:spacing w:after="0"/>
              <w:jc w:val="left"/>
            </w:pPr>
            <w:r>
              <w:rPr>
                <w:sz w:val="16"/>
              </w:rPr>
              <w:t>days per year with a strike</w:t>
            </w:r>
          </w:p>
        </w:tc>
        <w:tc>
          <w:tcPr>
            <w:tcW w:type="dxa" w:w="1671"/>
          </w:tcPr>
          <w:p>
            <w:pPr>
              <w:spacing w:after="0"/>
              <w:jc w:val="left"/>
            </w:pPr>
            <w:r>
              <w:rPr>
                <w:sz w:val="16"/>
              </w:rPr>
              <w:t>about 46.5 days per year</w:t>
            </w:r>
          </w:p>
        </w:tc>
        <w:tc>
          <w:tcPr>
            <w:tcW w:type="dxa" w:w="1037"/>
          </w:tcPr>
          <w:p>
            <w:pPr>
              <w:spacing w:after="0"/>
              <w:jc w:val="left"/>
            </w:pPr>
            <w:r>
              <w:rPr>
                <w:sz w:val="16"/>
              </w:rPr>
              <w:t>Highly 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1995 to 2023 (29 years; CONUS)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0.714</w:t>
            </w:r>
          </w:p>
        </w:tc>
        <w:tc>
          <w:tcPr>
            <w:tcW w:type="dxa" w:w="1539"/>
          </w:tcPr>
          <w:p>
            <w:pPr>
              <w:spacing w:after="0"/>
              <w:jc w:val="left"/>
            </w:pPr>
            <w:r>
              <w:rPr>
                <w:sz w:val="16"/>
              </w:rPr>
              <w:t>events per year</w:t>
            </w:r>
          </w:p>
        </w:tc>
        <w:tc>
          <w:tcPr>
            <w:tcW w:type="dxa" w:w="1671"/>
          </w:tcPr>
          <w:p>
            <w:pPr>
              <w:spacing w:after="0"/>
              <w:jc w:val="left"/>
            </w:pPr>
            <w:r>
              <w:rPr>
                <w:sz w:val="16"/>
              </w:rPr>
              <w:t>about 0.71 per year</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28</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0.0638</w:t>
            </w:r>
          </w:p>
        </w:tc>
        <w:tc>
          <w:tcPr>
            <w:tcW w:type="dxa" w:w="1539"/>
          </w:tcPr>
          <w:p>
            <w:pPr>
              <w:spacing w:after="0"/>
              <w:jc w:val="left"/>
            </w:pPr>
            <w:r>
              <w:rPr>
                <w:sz w:val="16"/>
              </w:rPr>
              <w:t>events per year</w:t>
            </w:r>
          </w:p>
        </w:tc>
        <w:tc>
          <w:tcPr>
            <w:tcW w:type="dxa" w:w="1671"/>
          </w:tcPr>
          <w:p>
            <w:pPr>
              <w:spacing w:after="0"/>
              <w:jc w:val="left"/>
            </w:pPr>
            <w:r>
              <w:rPr>
                <w:sz w:val="16"/>
              </w:rPr>
              <w:t>about 1 in 16 years</w:t>
            </w:r>
          </w:p>
        </w:tc>
        <w:tc>
          <w:tcPr>
            <w:tcW w:type="dxa" w:w="1037"/>
          </w:tcPr>
          <w:p>
            <w:pPr>
              <w:spacing w:after="0"/>
              <w:jc w:val="left"/>
            </w:pPr>
            <w:r>
              <w:rPr>
                <w:sz w:val="16"/>
              </w:rPr>
              <w:t>Possible</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1950 to 2023 (EF2+); 1986 to 2023 (EF0-1)</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9"/>
          </w:tcPr>
          <w:p>
            <w:pPr>
              <w:spacing w:after="0"/>
              <w:jc w:val="left"/>
            </w:pPr>
            <w:r>
              <w:rPr>
                <w:sz w:val="16"/>
              </w:rPr>
              <w:t>annual probability at the most exposed location (used in place of a county value)</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r>
              <w:rPr>
                <w:sz w:val="16"/>
              </w:rPr>
              <w:t>0.0001</w:t>
            </w:r>
          </w:p>
        </w:tc>
        <w:tc>
          <w:tcPr>
            <w:tcW w:type="dxa" w:w="1539"/>
          </w:tcPr>
          <w:p>
            <w:pPr>
              <w:spacing w:after="0"/>
              <w:jc w:val="left"/>
            </w:pPr>
            <w:r>
              <w:rPr>
                <w:sz w:val="16"/>
              </w:rPr>
              <w:t>annual probability</w:t>
            </w:r>
          </w:p>
        </w:tc>
        <w:tc>
          <w:tcPr>
            <w:tcW w:type="dxa" w:w="1671"/>
          </w:tcPr>
          <w:p>
            <w:pPr>
              <w:spacing w:after="0"/>
              <w:jc w:val="left"/>
            </w:pPr>
            <w:r>
              <w:rPr>
                <w:sz w:val="16"/>
              </w:rPr>
              <w:t>about 1 in 10,000 years</w:t>
            </w:r>
          </w:p>
        </w:tc>
        <w:tc>
          <w:tcPr>
            <w:tcW w:type="dxa" w:w="1037"/>
          </w:tcPr>
          <w:p>
            <w:pPr>
              <w:spacing w:after="0"/>
              <w:jc w:val="left"/>
            </w:pPr>
            <w:r>
              <w:rPr>
                <w:sz w:val="16"/>
              </w:rPr>
              <w:t>Unlikely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Wildfire</w:t>
            </w:r>
          </w:p>
        </w:tc>
        <w:tc>
          <w:tcPr>
            <w:tcW w:type="dxa" w:w="1298"/>
          </w:tcPr>
          <w:p>
            <w:pPr>
              <w:spacing w:after="0"/>
              <w:jc w:val="right"/>
            </w:pPr>
            <w:r>
              <w:rPr>
                <w:sz w:val="16"/>
              </w:rPr>
              <w:t>0.00443</w:t>
            </w:r>
          </w:p>
        </w:tc>
        <w:tc>
          <w:tcPr>
            <w:tcW w:type="dxa" w:w="1539"/>
          </w:tcPr>
          <w:p>
            <w:pPr>
              <w:spacing w:after="0"/>
              <w:jc w:val="left"/>
            </w:pPr>
            <w:r>
              <w:rPr>
                <w:sz w:val="16"/>
              </w:rPr>
              <w:t>annual probability at a location</w:t>
            </w:r>
          </w:p>
        </w:tc>
        <w:tc>
          <w:tcPr>
            <w:tcW w:type="dxa" w:w="1671"/>
          </w:tcPr>
          <w:p>
            <w:pPr>
              <w:spacing w:after="0"/>
              <w:jc w:val="left"/>
            </w:pPr>
            <w:r>
              <w:rPr>
                <w:sz w:val="16"/>
              </w:rPr>
              <w:t>chance a given location in the county burns in a year: 0.443%</w:t>
            </w:r>
          </w:p>
        </w:tc>
        <w:tc>
          <w:tcPr>
            <w:tcW w:type="dxa" w:w="1037"/>
          </w:tcPr>
          <w:p>
            <w:pPr>
              <w:spacing w:after="0"/>
              <w:jc w:val="left"/>
            </w:pPr>
            <w:r>
              <w:rPr>
                <w:sz w:val="16"/>
              </w:rPr>
              <w:t>Likely</w:t>
            </w:r>
          </w:p>
        </w:tc>
        <w:tc>
          <w:tcPr>
            <w:tcW w:type="dxa" w:w="1893"/>
          </w:tcPr>
          <w:p>
            <w:pPr>
              <w:spacing w:after="0"/>
              <w:jc w:val="left"/>
            </w:pPr>
            <w:r>
              <w:rPr>
                <w:sz w:val="16"/>
              </w:rPr>
              <w:t>Storm Events records in 4 of 30 years, 1996 to 2025 (13.3%)</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48</w:t>
            </w:r>
          </w:p>
        </w:tc>
        <w:tc>
          <w:tcPr>
            <w:tcW w:type="dxa" w:w="1539"/>
          </w:tcPr>
          <w:p>
            <w:pPr>
              <w:spacing w:after="0"/>
              <w:jc w:val="left"/>
            </w:pPr>
            <w:r>
              <w:rPr>
                <w:sz w:val="16"/>
              </w:rPr>
              <w:t>event-days per year</w:t>
            </w:r>
          </w:p>
        </w:tc>
        <w:tc>
          <w:tcPr>
            <w:tcW w:type="dxa" w:w="1671"/>
          </w:tcPr>
          <w:p>
            <w:pPr>
              <w:spacing w:after="0"/>
              <w:jc w:val="left"/>
            </w:pPr>
            <w:r>
              <w:rPr>
                <w:sz w:val="16"/>
              </w:rPr>
              <w:t>about 48 days per year</w:t>
            </w:r>
          </w:p>
        </w:tc>
        <w:tc>
          <w:tcPr>
            <w:tcW w:type="dxa" w:w="1037"/>
          </w:tcPr>
          <w:p>
            <w:pPr>
              <w:spacing w:after="0"/>
              <w:jc w:val="left"/>
            </w:pPr>
            <w:r>
              <w:rPr>
                <w:sz w:val="16"/>
              </w:rPr>
              <w:t>Highly likely</w:t>
            </w:r>
          </w:p>
        </w:tc>
        <w:tc>
          <w:tcPr>
            <w:tcW w:type="dxa" w:w="1893"/>
          </w:tcPr>
          <w:p>
            <w:pPr>
              <w:spacing w:after="0"/>
              <w:jc w:val="left"/>
            </w:pPr>
            <w:r>
              <w:rPr>
                <w:sz w:val="16"/>
              </w:rPr>
              <w:t>event-days in 30 of 30 years, 1996 to 2025 (100%)</w:t>
            </w:r>
          </w:p>
        </w:tc>
        <w:tc>
          <w:tcPr>
            <w:tcW w:type="dxa" w:w="1556"/>
          </w:tcPr>
          <w:p>
            <w:pPr>
              <w:spacing w:after="0"/>
              <w:jc w:val="right"/>
            </w:pPr>
            <w:r>
              <w:rPr>
                <w:sz w:val="16"/>
              </w:rPr>
              <w:t>906</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3 of 10</w:t>
            </w:r>
          </w:p>
        </w:tc>
        <w:tc>
          <w:tcPr>
            <w:tcW w:type="dxa" w:w="853"/>
          </w:tcPr>
          <w:p>
            <w:pPr>
              <w:spacing w:after="0"/>
              <w:jc w:val="right"/>
            </w:pPr>
            <w:r>
              <w:rPr>
                <w:sz w:val="16"/>
              </w:rPr>
              <w:t>88.2</w:t>
            </w:r>
          </w:p>
        </w:tc>
        <w:tc>
          <w:tcPr>
            <w:tcW w:type="dxa" w:w="680"/>
          </w:tcPr>
          <w:p>
            <w:pPr>
              <w:spacing w:after="0"/>
              <w:jc w:val="right"/>
            </w:pPr>
            <w:r>
              <w:rPr>
                <w:sz w:val="16"/>
              </w:rPr>
              <w:t>88.3</w:t>
            </w:r>
          </w:p>
        </w:tc>
        <w:tc>
          <w:tcPr>
            <w:tcW w:type="dxa" w:w="648"/>
          </w:tcPr>
          <w:p>
            <w:pPr>
              <w:spacing w:after="0"/>
              <w:jc w:val="right"/>
            </w:pPr>
            <w:r>
              <w:rPr>
                <w:sz w:val="16"/>
              </w:rPr>
              <w:t>92.1</w:t>
            </w:r>
          </w:p>
        </w:tc>
        <w:tc>
          <w:tcPr>
            <w:tcW w:type="dxa" w:w="4093"/>
          </w:tcPr>
          <w:p>
            <w:pPr>
              <w:spacing w:after="0"/>
              <w:jc w:val="left"/>
            </w:pPr>
            <w:r>
              <w:rPr>
                <w:sz w:val="16"/>
              </w:rPr>
              <w:t>Relatively High 1, Relatively Moderate 2, Not Applicable 7</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10 of 10</w:t>
            </w:r>
          </w:p>
        </w:tc>
        <w:tc>
          <w:tcPr>
            <w:tcW w:type="dxa" w:w="853"/>
          </w:tcPr>
          <w:p>
            <w:pPr>
              <w:spacing w:after="0"/>
              <w:jc w:val="right"/>
            </w:pPr>
            <w:r>
              <w:rPr>
                <w:sz w:val="16"/>
              </w:rPr>
              <w:t>15.7</w:t>
            </w:r>
          </w:p>
        </w:tc>
        <w:tc>
          <w:tcPr>
            <w:tcW w:type="dxa" w:w="680"/>
          </w:tcPr>
          <w:p>
            <w:pPr>
              <w:spacing w:after="0"/>
              <w:jc w:val="right"/>
            </w:pPr>
            <w:r>
              <w:rPr>
                <w:sz w:val="16"/>
              </w:rPr>
              <w:t>20.2</w:t>
            </w:r>
          </w:p>
        </w:tc>
        <w:tc>
          <w:tcPr>
            <w:tcW w:type="dxa" w:w="648"/>
          </w:tcPr>
          <w:p>
            <w:pPr>
              <w:spacing w:after="0"/>
              <w:jc w:val="right"/>
            </w:pPr>
            <w:r>
              <w:rPr>
                <w:sz w:val="16"/>
              </w:rPr>
              <w:t>22.9</w:t>
            </w:r>
          </w:p>
        </w:tc>
        <w:tc>
          <w:tcPr>
            <w:tcW w:type="dxa" w:w="4093"/>
          </w:tcPr>
          <w:p>
            <w:pPr>
              <w:spacing w:after="0"/>
              <w:jc w:val="left"/>
            </w:pPr>
            <w:r>
              <w:rPr>
                <w:sz w:val="16"/>
              </w:rPr>
              <w:t>Relatively Low 8,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10 of 10</w:t>
            </w:r>
          </w:p>
        </w:tc>
        <w:tc>
          <w:tcPr>
            <w:tcW w:type="dxa" w:w="853"/>
          </w:tcPr>
          <w:p>
            <w:pPr>
              <w:spacing w:after="0"/>
              <w:jc w:val="right"/>
            </w:pPr>
            <w:r>
              <w:rPr>
                <w:sz w:val="16"/>
              </w:rPr>
              <w:t>70.0</w:t>
            </w:r>
          </w:p>
        </w:tc>
        <w:tc>
          <w:tcPr>
            <w:tcW w:type="dxa" w:w="680"/>
          </w:tcPr>
          <w:p>
            <w:pPr>
              <w:spacing w:after="0"/>
              <w:jc w:val="right"/>
            </w:pPr>
            <w:r>
              <w:rPr>
                <w:sz w:val="16"/>
              </w:rPr>
              <w:t>78.9</w:t>
            </w:r>
          </w:p>
        </w:tc>
        <w:tc>
          <w:tcPr>
            <w:tcW w:type="dxa" w:w="648"/>
          </w:tcPr>
          <w:p>
            <w:pPr>
              <w:spacing w:after="0"/>
              <w:jc w:val="right"/>
            </w:pPr>
            <w:r>
              <w:rPr>
                <w:sz w:val="16"/>
              </w:rPr>
              <w:t>84.9</w:t>
            </w:r>
          </w:p>
        </w:tc>
        <w:tc>
          <w:tcPr>
            <w:tcW w:type="dxa" w:w="4093"/>
          </w:tcPr>
          <w:p>
            <w:pPr>
              <w:spacing w:after="0"/>
              <w:jc w:val="left"/>
            </w:pPr>
            <w:r>
              <w:rPr>
                <w:sz w:val="16"/>
              </w:rPr>
              <w:t>Relatively Low 5, Very Low 5</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10 of 10</w:t>
            </w:r>
          </w:p>
        </w:tc>
        <w:tc>
          <w:tcPr>
            <w:tcW w:type="dxa" w:w="853"/>
          </w:tcPr>
          <w:p>
            <w:pPr>
              <w:spacing w:after="0"/>
              <w:jc w:val="right"/>
            </w:pPr>
            <w:r>
              <w:rPr>
                <w:sz w:val="16"/>
              </w:rPr>
              <w:t>19.6</w:t>
            </w:r>
          </w:p>
        </w:tc>
        <w:tc>
          <w:tcPr>
            <w:tcW w:type="dxa" w:w="680"/>
          </w:tcPr>
          <w:p>
            <w:pPr>
              <w:spacing w:after="0"/>
              <w:jc w:val="right"/>
            </w:pPr>
            <w:r>
              <w:rPr>
                <w:sz w:val="16"/>
              </w:rPr>
              <w:t>50.5</w:t>
            </w:r>
          </w:p>
        </w:tc>
        <w:tc>
          <w:tcPr>
            <w:tcW w:type="dxa" w:w="648"/>
          </w:tcPr>
          <w:p>
            <w:pPr>
              <w:spacing w:after="0"/>
              <w:jc w:val="right"/>
            </w:pPr>
            <w:r>
              <w:rPr>
                <w:sz w:val="16"/>
              </w:rPr>
              <w:t>78.1</w:t>
            </w:r>
          </w:p>
        </w:tc>
        <w:tc>
          <w:tcPr>
            <w:tcW w:type="dxa" w:w="4093"/>
          </w:tcPr>
          <w:p>
            <w:pPr>
              <w:spacing w:after="0"/>
              <w:jc w:val="left"/>
            </w:pPr>
            <w:r>
              <w:rPr>
                <w:sz w:val="16"/>
              </w:rPr>
              <w:t>Relatively Moderate 1, Relatively Low 6, Very Low 3</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10 of 10</w:t>
            </w:r>
          </w:p>
        </w:tc>
        <w:tc>
          <w:tcPr>
            <w:tcW w:type="dxa" w:w="853"/>
          </w:tcPr>
          <w:p>
            <w:pPr>
              <w:spacing w:after="0"/>
              <w:jc w:val="right"/>
            </w:pPr>
            <w:r>
              <w:rPr>
                <w:sz w:val="16"/>
              </w:rPr>
              <w:t>1.5</w:t>
            </w:r>
          </w:p>
        </w:tc>
        <w:tc>
          <w:tcPr>
            <w:tcW w:type="dxa" w:w="680"/>
          </w:tcPr>
          <w:p>
            <w:pPr>
              <w:spacing w:after="0"/>
              <w:jc w:val="right"/>
            </w:pPr>
            <w:r>
              <w:rPr>
                <w:sz w:val="16"/>
              </w:rPr>
              <w:t>27.8</w:t>
            </w:r>
          </w:p>
        </w:tc>
        <w:tc>
          <w:tcPr>
            <w:tcW w:type="dxa" w:w="648"/>
          </w:tcPr>
          <w:p>
            <w:pPr>
              <w:spacing w:after="0"/>
              <w:jc w:val="right"/>
            </w:pPr>
            <w:r>
              <w:rPr>
                <w:sz w:val="16"/>
              </w:rPr>
              <w:t>32.8</w:t>
            </w:r>
          </w:p>
        </w:tc>
        <w:tc>
          <w:tcPr>
            <w:tcW w:type="dxa" w:w="4093"/>
          </w:tcPr>
          <w:p>
            <w:pPr>
              <w:spacing w:after="0"/>
              <w:jc w:val="left"/>
            </w:pPr>
            <w:r>
              <w:rPr>
                <w:sz w:val="16"/>
              </w:rPr>
              <w:t>Very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10 of 10</w:t>
            </w:r>
          </w:p>
        </w:tc>
        <w:tc>
          <w:tcPr>
            <w:tcW w:type="dxa" w:w="853"/>
          </w:tcPr>
          <w:p>
            <w:pPr>
              <w:spacing w:after="0"/>
              <w:jc w:val="right"/>
            </w:pPr>
            <w:r>
              <w:rPr>
                <w:sz w:val="16"/>
              </w:rPr>
              <w:t>1.7</w:t>
            </w:r>
          </w:p>
        </w:tc>
        <w:tc>
          <w:tcPr>
            <w:tcW w:type="dxa" w:w="680"/>
          </w:tcPr>
          <w:p>
            <w:pPr>
              <w:spacing w:after="0"/>
              <w:jc w:val="right"/>
            </w:pPr>
            <w:r>
              <w:rPr>
                <w:sz w:val="16"/>
              </w:rPr>
              <w:t>6.6</w:t>
            </w:r>
          </w:p>
        </w:tc>
        <w:tc>
          <w:tcPr>
            <w:tcW w:type="dxa" w:w="648"/>
          </w:tcPr>
          <w:p>
            <w:pPr>
              <w:spacing w:after="0"/>
              <w:jc w:val="right"/>
            </w:pPr>
            <w:r>
              <w:rPr>
                <w:sz w:val="16"/>
              </w:rPr>
              <w:t>14.1</w:t>
            </w:r>
          </w:p>
        </w:tc>
        <w:tc>
          <w:tcPr>
            <w:tcW w:type="dxa" w:w="4093"/>
          </w:tcPr>
          <w:p>
            <w:pPr>
              <w:spacing w:after="0"/>
              <w:jc w:val="left"/>
            </w:pPr>
            <w:r>
              <w:rPr>
                <w:sz w:val="16"/>
              </w:rPr>
              <w:t>Very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10 of 10</w:t>
            </w:r>
          </w:p>
        </w:tc>
        <w:tc>
          <w:tcPr>
            <w:tcW w:type="dxa" w:w="853"/>
          </w:tcPr>
          <w:p>
            <w:pPr>
              <w:spacing w:after="0"/>
              <w:jc w:val="right"/>
            </w:pPr>
            <w:r>
              <w:rPr>
                <w:sz w:val="16"/>
              </w:rPr>
              <w:t>0.6</w:t>
            </w:r>
          </w:p>
        </w:tc>
        <w:tc>
          <w:tcPr>
            <w:tcW w:type="dxa" w:w="680"/>
          </w:tcPr>
          <w:p>
            <w:pPr>
              <w:spacing w:after="0"/>
              <w:jc w:val="right"/>
            </w:pPr>
            <w:r>
              <w:rPr>
                <w:sz w:val="16"/>
              </w:rPr>
              <w:t>6.9</w:t>
            </w:r>
          </w:p>
        </w:tc>
        <w:tc>
          <w:tcPr>
            <w:tcW w:type="dxa" w:w="648"/>
          </w:tcPr>
          <w:p>
            <w:pPr>
              <w:spacing w:after="0"/>
              <w:jc w:val="right"/>
            </w:pPr>
            <w:r>
              <w:rPr>
                <w:sz w:val="16"/>
              </w:rPr>
              <w:t>11.0</w:t>
            </w:r>
          </w:p>
        </w:tc>
        <w:tc>
          <w:tcPr>
            <w:tcW w:type="dxa" w:w="4093"/>
          </w:tcPr>
          <w:p>
            <w:pPr>
              <w:spacing w:after="0"/>
              <w:jc w:val="left"/>
            </w:pPr>
            <w:r>
              <w:rPr>
                <w:sz w:val="16"/>
              </w:rPr>
              <w:t>Very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10 of 10</w:t>
            </w:r>
          </w:p>
        </w:tc>
        <w:tc>
          <w:tcPr>
            <w:tcW w:type="dxa" w:w="853"/>
          </w:tcPr>
          <w:p>
            <w:pPr>
              <w:spacing w:after="0"/>
              <w:jc w:val="right"/>
            </w:pPr>
            <w:r>
              <w:rPr>
                <w:sz w:val="16"/>
              </w:rPr>
              <w:t>0.7</w:t>
            </w:r>
          </w:p>
        </w:tc>
        <w:tc>
          <w:tcPr>
            <w:tcW w:type="dxa" w:w="680"/>
          </w:tcPr>
          <w:p>
            <w:pPr>
              <w:spacing w:after="0"/>
              <w:jc w:val="right"/>
            </w:pPr>
            <w:r>
              <w:rPr>
                <w:sz w:val="16"/>
              </w:rPr>
              <w:t>38.7</w:t>
            </w:r>
          </w:p>
        </w:tc>
        <w:tc>
          <w:tcPr>
            <w:tcW w:type="dxa" w:w="648"/>
          </w:tcPr>
          <w:p>
            <w:pPr>
              <w:spacing w:after="0"/>
              <w:jc w:val="right"/>
            </w:pPr>
            <w:r>
              <w:rPr>
                <w:sz w:val="16"/>
              </w:rPr>
              <w:t>52.6</w:t>
            </w:r>
          </w:p>
        </w:tc>
        <w:tc>
          <w:tcPr>
            <w:tcW w:type="dxa" w:w="4093"/>
          </w:tcPr>
          <w:p>
            <w:pPr>
              <w:spacing w:after="0"/>
              <w:jc w:val="left"/>
            </w:pPr>
            <w:r>
              <w:rPr>
                <w:sz w:val="16"/>
              </w:rPr>
              <w:t>Relatively Moderate 1, Relatively Low 8,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10 of 10</w:t>
            </w:r>
          </w:p>
        </w:tc>
        <w:tc>
          <w:tcPr>
            <w:tcW w:type="dxa" w:w="853"/>
          </w:tcPr>
          <w:p>
            <w:pPr>
              <w:spacing w:after="0"/>
              <w:jc w:val="right"/>
            </w:pPr>
            <w:r>
              <w:rPr>
                <w:sz w:val="16"/>
              </w:rPr>
              <w:t>9.1</w:t>
            </w:r>
          </w:p>
        </w:tc>
        <w:tc>
          <w:tcPr>
            <w:tcW w:type="dxa" w:w="680"/>
          </w:tcPr>
          <w:p>
            <w:pPr>
              <w:spacing w:after="0"/>
              <w:jc w:val="right"/>
            </w:pPr>
            <w:r>
              <w:rPr>
                <w:sz w:val="16"/>
              </w:rPr>
              <w:t>58.6</w:t>
            </w:r>
          </w:p>
        </w:tc>
        <w:tc>
          <w:tcPr>
            <w:tcW w:type="dxa" w:w="648"/>
          </w:tcPr>
          <w:p>
            <w:pPr>
              <w:spacing w:after="0"/>
              <w:jc w:val="right"/>
            </w:pPr>
            <w:r>
              <w:rPr>
                <w:sz w:val="16"/>
              </w:rPr>
              <w:t>99.7</w:t>
            </w:r>
          </w:p>
        </w:tc>
        <w:tc>
          <w:tcPr>
            <w:tcW w:type="dxa" w:w="4093"/>
          </w:tcPr>
          <w:p>
            <w:pPr>
              <w:spacing w:after="0"/>
              <w:jc w:val="left"/>
            </w:pPr>
            <w:r>
              <w:rPr>
                <w:sz w:val="16"/>
              </w:rPr>
              <w:t>Relatively High 1, Relatively Moderate 1, Relatively Low 2, Very Low 6</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10 of 10</w:t>
            </w:r>
          </w:p>
        </w:tc>
        <w:tc>
          <w:tcPr>
            <w:tcW w:type="dxa" w:w="853"/>
          </w:tcPr>
          <w:p>
            <w:pPr>
              <w:spacing w:after="0"/>
              <w:jc w:val="right"/>
            </w:pPr>
            <w:r>
              <w:rPr>
                <w:sz w:val="16"/>
              </w:rPr>
              <w:t>1.0</w:t>
            </w:r>
          </w:p>
        </w:tc>
        <w:tc>
          <w:tcPr>
            <w:tcW w:type="dxa" w:w="680"/>
          </w:tcPr>
          <w:p>
            <w:pPr>
              <w:spacing w:after="0"/>
              <w:jc w:val="right"/>
            </w:pPr>
            <w:r>
              <w:rPr>
                <w:sz w:val="16"/>
              </w:rPr>
              <w:t>94.1</w:t>
            </w:r>
          </w:p>
        </w:tc>
        <w:tc>
          <w:tcPr>
            <w:tcW w:type="dxa" w:w="648"/>
          </w:tcPr>
          <w:p>
            <w:pPr>
              <w:spacing w:after="0"/>
              <w:jc w:val="right"/>
            </w:pPr>
            <w:r>
              <w:rPr>
                <w:sz w:val="16"/>
              </w:rPr>
              <w:t>98.5</w:t>
            </w:r>
          </w:p>
        </w:tc>
        <w:tc>
          <w:tcPr>
            <w:tcW w:type="dxa" w:w="4093"/>
          </w:tcPr>
          <w:p>
            <w:pPr>
              <w:spacing w:after="0"/>
              <w:jc w:val="left"/>
            </w:pPr>
            <w:r>
              <w:rPr>
                <w:sz w:val="16"/>
              </w:rPr>
              <w:t>Very High 3, Relatively High 5, Relatively Moderate 1,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10 of 10</w:t>
            </w:r>
          </w:p>
        </w:tc>
        <w:tc>
          <w:tcPr>
            <w:tcW w:type="dxa" w:w="853"/>
          </w:tcPr>
          <w:p>
            <w:pPr>
              <w:spacing w:after="0"/>
              <w:jc w:val="right"/>
            </w:pPr>
            <w:r>
              <w:rPr>
                <w:sz w:val="16"/>
              </w:rPr>
              <w:t>6.5</w:t>
            </w:r>
          </w:p>
        </w:tc>
        <w:tc>
          <w:tcPr>
            <w:tcW w:type="dxa" w:w="680"/>
          </w:tcPr>
          <w:p>
            <w:pPr>
              <w:spacing w:after="0"/>
              <w:jc w:val="right"/>
            </w:pPr>
            <w:r>
              <w:rPr>
                <w:sz w:val="16"/>
              </w:rPr>
              <w:t>68.7</w:t>
            </w:r>
          </w:p>
        </w:tc>
        <w:tc>
          <w:tcPr>
            <w:tcW w:type="dxa" w:w="648"/>
          </w:tcPr>
          <w:p>
            <w:pPr>
              <w:spacing w:after="0"/>
              <w:jc w:val="right"/>
            </w:pPr>
            <w:r>
              <w:rPr>
                <w:sz w:val="16"/>
              </w:rPr>
              <w:t>81.0</w:t>
            </w:r>
          </w:p>
        </w:tc>
        <w:tc>
          <w:tcPr>
            <w:tcW w:type="dxa" w:w="4093"/>
          </w:tcPr>
          <w:p>
            <w:pPr>
              <w:spacing w:after="0"/>
              <w:jc w:val="left"/>
            </w:pPr>
            <w:r>
              <w:rPr>
                <w:sz w:val="16"/>
              </w:rPr>
              <w:t>Relatively Moderate 8, Relatively Low 1,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10 of 10</w:t>
            </w:r>
          </w:p>
        </w:tc>
        <w:tc>
          <w:tcPr>
            <w:tcW w:type="dxa" w:w="853"/>
          </w:tcPr>
          <w:p>
            <w:pPr>
              <w:spacing w:after="0"/>
              <w:jc w:val="right"/>
            </w:pPr>
            <w:r>
              <w:rPr>
                <w:sz w:val="16"/>
              </w:rPr>
              <w:t>1.6</w:t>
            </w:r>
          </w:p>
        </w:tc>
        <w:tc>
          <w:tcPr>
            <w:tcW w:type="dxa" w:w="680"/>
          </w:tcPr>
          <w:p>
            <w:pPr>
              <w:spacing w:after="0"/>
              <w:jc w:val="right"/>
            </w:pPr>
            <w:r>
              <w:rPr>
                <w:sz w:val="16"/>
              </w:rPr>
              <w:t>23.6</w:t>
            </w:r>
          </w:p>
        </w:tc>
        <w:tc>
          <w:tcPr>
            <w:tcW w:type="dxa" w:w="648"/>
          </w:tcPr>
          <w:p>
            <w:pPr>
              <w:spacing w:after="0"/>
              <w:jc w:val="right"/>
            </w:pPr>
            <w:r>
              <w:rPr>
                <w:sz w:val="16"/>
              </w:rPr>
              <w:t>29.6</w:t>
            </w:r>
          </w:p>
        </w:tc>
        <w:tc>
          <w:tcPr>
            <w:tcW w:type="dxa" w:w="4093"/>
          </w:tcPr>
          <w:p>
            <w:pPr>
              <w:spacing w:after="0"/>
              <w:jc w:val="left"/>
            </w:pPr>
            <w:r>
              <w:rPr>
                <w:sz w:val="16"/>
              </w:rPr>
              <w:t>Relatively Low 1, Very Low 9</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10 of 10</w:t>
            </w:r>
          </w:p>
        </w:tc>
        <w:tc>
          <w:tcPr>
            <w:tcW w:type="dxa" w:w="853"/>
          </w:tcPr>
          <w:p>
            <w:pPr>
              <w:spacing w:after="0"/>
              <w:jc w:val="right"/>
            </w:pPr>
            <w:r>
              <w:rPr>
                <w:sz w:val="16"/>
              </w:rPr>
              <w:t>40.4</w:t>
            </w:r>
          </w:p>
        </w:tc>
        <w:tc>
          <w:tcPr>
            <w:tcW w:type="dxa" w:w="680"/>
          </w:tcPr>
          <w:p>
            <w:pPr>
              <w:spacing w:after="0"/>
              <w:jc w:val="right"/>
            </w:pPr>
            <w:r>
              <w:rPr>
                <w:sz w:val="16"/>
              </w:rPr>
              <w:t>49.4</w:t>
            </w:r>
          </w:p>
        </w:tc>
        <w:tc>
          <w:tcPr>
            <w:tcW w:type="dxa" w:w="648"/>
          </w:tcPr>
          <w:p>
            <w:pPr>
              <w:spacing w:after="0"/>
              <w:jc w:val="right"/>
            </w:pPr>
            <w:r>
              <w:rPr>
                <w:sz w:val="16"/>
              </w:rPr>
              <w:t>64.9</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10 of 10</w:t>
            </w:r>
          </w:p>
        </w:tc>
        <w:tc>
          <w:tcPr>
            <w:tcW w:type="dxa" w:w="853"/>
          </w:tcPr>
          <w:p>
            <w:pPr>
              <w:spacing w:after="0"/>
              <w:jc w:val="right"/>
            </w:pPr>
            <w:r>
              <w:rPr>
                <w:sz w:val="16"/>
              </w:rPr>
              <w:t>87.5</w:t>
            </w:r>
          </w:p>
        </w:tc>
        <w:tc>
          <w:tcPr>
            <w:tcW w:type="dxa" w:w="680"/>
          </w:tcPr>
          <w:p>
            <w:pPr>
              <w:spacing w:after="0"/>
              <w:jc w:val="right"/>
            </w:pPr>
            <w:r>
              <w:rPr>
                <w:sz w:val="16"/>
              </w:rPr>
              <w:t>96.1</w:t>
            </w:r>
          </w:p>
        </w:tc>
        <w:tc>
          <w:tcPr>
            <w:tcW w:type="dxa" w:w="648"/>
          </w:tcPr>
          <w:p>
            <w:pPr>
              <w:spacing w:after="0"/>
              <w:jc w:val="right"/>
            </w:pPr>
            <w:r>
              <w:rPr>
                <w:sz w:val="16"/>
              </w:rPr>
              <w:t>98.8</w:t>
            </w:r>
          </w:p>
        </w:tc>
        <w:tc>
          <w:tcPr>
            <w:tcW w:type="dxa" w:w="4093"/>
          </w:tcPr>
          <w:p>
            <w:pPr>
              <w:spacing w:after="0"/>
              <w:jc w:val="left"/>
            </w:pPr>
            <w:r>
              <w:rPr>
                <w:sz w:val="16"/>
              </w:rPr>
              <w:t>Relatively High 5, Relatively Moderate 4, Relatively Low 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10 of 10</w:t>
            </w:r>
          </w:p>
        </w:tc>
        <w:tc>
          <w:tcPr>
            <w:tcW w:type="dxa" w:w="853"/>
          </w:tcPr>
          <w:p>
            <w:pPr>
              <w:spacing w:after="0"/>
              <w:jc w:val="right"/>
            </w:pPr>
            <w:r>
              <w:rPr>
                <w:sz w:val="16"/>
              </w:rPr>
              <w:t>24.5</w:t>
            </w:r>
          </w:p>
        </w:tc>
        <w:tc>
          <w:tcPr>
            <w:tcW w:type="dxa" w:w="680"/>
          </w:tcPr>
          <w:p>
            <w:pPr>
              <w:spacing w:after="0"/>
              <w:jc w:val="right"/>
            </w:pPr>
            <w:r>
              <w:rPr>
                <w:sz w:val="16"/>
              </w:rPr>
              <w:t>98.5</w:t>
            </w:r>
          </w:p>
        </w:tc>
        <w:tc>
          <w:tcPr>
            <w:tcW w:type="dxa" w:w="648"/>
          </w:tcPr>
          <w:p>
            <w:pPr>
              <w:spacing w:after="0"/>
              <w:jc w:val="right"/>
            </w:pPr>
            <w:r>
              <w:rPr>
                <w:sz w:val="16"/>
              </w:rPr>
              <w:t>99.7</w:t>
            </w:r>
          </w:p>
        </w:tc>
        <w:tc>
          <w:tcPr>
            <w:tcW w:type="dxa" w:w="4093"/>
          </w:tcPr>
          <w:p>
            <w:pPr>
              <w:spacing w:after="0"/>
              <w:jc w:val="left"/>
            </w:pPr>
            <w:r>
              <w:rPr>
                <w:sz w:val="16"/>
              </w:rPr>
              <w:t>Very High 9,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Wasatch County</w:t>
            </w:r>
          </w:p>
        </w:tc>
        <w:tc>
          <w:tcPr>
            <w:tcW w:type="dxa" w:w="743"/>
          </w:tcPr>
          <w:p>
            <w:pPr>
              <w:spacing w:after="0"/>
              <w:jc w:val="left"/>
            </w:pPr>
            <w:r>
              <w:rPr>
                <w:sz w:val="16"/>
              </w:rPr>
              <w:t>County</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$1,387,360.72</w:t>
            </w:r>
          </w:p>
        </w:tc>
        <w:tc>
          <w:tcPr>
            <w:tcW w:type="dxa" w:w="1973"/>
          </w:tcPr>
          <w:p>
            <w:pPr>
              <w:spacing w:after="0"/>
              <w:jc w:val="right"/>
            </w:pPr>
            <w:r>
              <w:rPr>
                <w:sz w:val="16"/>
              </w:rPr>
              <w:t>0; 0</w:t>
            </w:r>
          </w:p>
        </w:tc>
        <w:tc>
          <w:tcPr>
            <w:tcW w:type="dxa" w:w="2959"/>
          </w:tcPr>
          <w:p>
            <w:pPr>
              <w:spacing w:after="0"/>
              <w:jc w:val="left"/>
            </w:pPr>
            <w:r>
              <w:rPr>
                <w:sz w:val="16"/>
              </w:rPr>
              <w:t>Includes $31,490.82 for declarations not counted as hazard incidents (DR-4525-UT).</w:t>
            </w:r>
          </w:p>
        </w:tc>
      </w:tr>
      <w:tr>
        <w:trPr>
          <w:cantSplit/>
        </w:trPr>
        <w:tc>
          <w:tcPr>
            <w:tcW w:type="dxa" w:w="1621"/>
          </w:tcPr>
          <w:p>
            <w:pPr>
              <w:spacing w:after="0"/>
              <w:jc w:val="left"/>
            </w:pPr>
            <w:r>
              <w:rPr>
                <w:sz w:val="16"/>
              </w:rPr>
              <w:t>Charleston town</w:t>
            </w:r>
          </w:p>
        </w:tc>
        <w:tc>
          <w:tcPr>
            <w:tcW w:type="dxa" w:w="743"/>
          </w:tcPr>
          <w:p>
            <w:pPr>
              <w:spacing w:after="0"/>
              <w:jc w:val="left"/>
            </w:pPr>
            <w:r>
              <w:rPr>
                <w:sz w:val="16"/>
              </w:rPr>
              <w:t>Town</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$4,583.37</w:t>
            </w:r>
          </w:p>
        </w:tc>
        <w:tc>
          <w:tcPr>
            <w:tcW w:type="dxa" w:w="1973"/>
          </w:tcPr>
          <w:p>
            <w:pPr>
              <w:spacing w:after="0"/>
              <w:jc w:val="right"/>
            </w:pPr>
            <w:r>
              <w:rPr>
                <w:sz w:val="16"/>
              </w:rPr>
              <w:t>15; 11</w:t>
            </w:r>
          </w:p>
        </w:tc>
        <w:tc>
          <w:tcPr>
            <w:tcW w:type="dxa" w:w="2959"/>
          </w:tcPr>
          <w:p>
            <w:pPr>
              <w:spacing w:after="0"/>
              <w:jc w:val="left"/>
            </w:pPr>
          </w:p>
        </w:tc>
      </w:tr>
      <w:tr>
        <w:trPr>
          <w:cantSplit/>
        </w:trPr>
        <w:tc>
          <w:tcPr>
            <w:tcW w:type="dxa" w:w="1621"/>
          </w:tcPr>
          <w:p>
            <w:pPr>
              <w:spacing w:after="0"/>
              <w:jc w:val="left"/>
            </w:pPr>
            <w:r>
              <w:rPr>
                <w:sz w:val="16"/>
              </w:rPr>
              <w:t>Daniel town</w:t>
            </w:r>
          </w:p>
        </w:tc>
        <w:tc>
          <w:tcPr>
            <w:tcW w:type="dxa" w:w="743"/>
          </w:tcPr>
          <w:p>
            <w:pPr>
              <w:spacing w:after="0"/>
              <w:jc w:val="left"/>
            </w:pPr>
            <w:r>
              <w:rPr>
                <w:sz w:val="16"/>
              </w:rPr>
              <w:t>Town</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$186,154.63</w:t>
            </w:r>
          </w:p>
        </w:tc>
        <w:tc>
          <w:tcPr>
            <w:tcW w:type="dxa" w:w="1973"/>
          </w:tcPr>
          <w:p>
            <w:pPr>
              <w:spacing w:after="0"/>
              <w:jc w:val="right"/>
            </w:pPr>
            <w:r>
              <w:rPr>
                <w:sz w:val="16"/>
              </w:rPr>
              <w:t>3; 3</w:t>
            </w:r>
          </w:p>
        </w:tc>
        <w:tc>
          <w:tcPr>
            <w:tcW w:type="dxa" w:w="2959"/>
          </w:tcPr>
          <w:p>
            <w:pPr>
              <w:spacing w:after="0"/>
              <w:jc w:val="left"/>
            </w:pPr>
          </w:p>
        </w:tc>
      </w:tr>
      <w:tr>
        <w:trPr>
          <w:cantSplit/>
        </w:trPr>
        <w:tc>
          <w:tcPr>
            <w:tcW w:type="dxa" w:w="1621"/>
          </w:tcPr>
          <w:p>
            <w:pPr>
              <w:spacing w:after="0"/>
              <w:jc w:val="left"/>
            </w:pPr>
            <w:r>
              <w:rPr>
                <w:sz w:val="16"/>
              </w:rPr>
              <w:t>Heber city</w:t>
            </w:r>
          </w:p>
        </w:tc>
        <w:tc>
          <w:tcPr>
            <w:tcW w:type="dxa" w:w="743"/>
          </w:tcPr>
          <w:p>
            <w:pPr>
              <w:spacing w:after="0"/>
              <w:jc w:val="left"/>
            </w:pPr>
            <w:r>
              <w:rPr>
                <w:sz w:val="16"/>
              </w:rPr>
              <w:t>City</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$23,948.36</w:t>
            </w:r>
          </w:p>
        </w:tc>
        <w:tc>
          <w:tcPr>
            <w:tcW w:type="dxa" w:w="1973"/>
          </w:tcPr>
          <w:p>
            <w:pPr>
              <w:spacing w:after="0"/>
              <w:jc w:val="right"/>
            </w:pPr>
            <w:r>
              <w:rPr>
                <w:sz w:val="16"/>
              </w:rPr>
              <w:t>0; 0</w:t>
            </w:r>
          </w:p>
        </w:tc>
        <w:tc>
          <w:tcPr>
            <w:tcW w:type="dxa" w:w="2959"/>
          </w:tcPr>
          <w:p>
            <w:pPr>
              <w:spacing w:after="0"/>
              <w:jc w:val="left"/>
            </w:pPr>
          </w:p>
        </w:tc>
      </w:tr>
      <w:tr>
        <w:trPr>
          <w:cantSplit/>
        </w:trPr>
        <w:tc>
          <w:tcPr>
            <w:tcW w:type="dxa" w:w="1621"/>
          </w:tcPr>
          <w:p>
            <w:pPr>
              <w:spacing w:after="0"/>
              <w:jc w:val="left"/>
            </w:pPr>
            <w:r>
              <w:rPr>
                <w:sz w:val="16"/>
              </w:rPr>
              <w:t>Hideout town</w:t>
            </w:r>
          </w:p>
        </w:tc>
        <w:tc>
          <w:tcPr>
            <w:tcW w:type="dxa" w:w="743"/>
          </w:tcPr>
          <w:p>
            <w:pPr>
              <w:spacing w:after="0"/>
              <w:jc w:val="left"/>
            </w:pPr>
            <w:r>
              <w:rPr>
                <w:sz w:val="16"/>
              </w:rPr>
              <w:t>Town</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59"/>
          </w:tcPr>
          <w:p>
            <w:pPr>
              <w:spacing w:after="0"/>
              <w:jc w:val="left"/>
            </w:pPr>
          </w:p>
        </w:tc>
      </w:tr>
      <w:tr>
        <w:trPr>
          <w:cantSplit/>
        </w:trPr>
        <w:tc>
          <w:tcPr>
            <w:tcW w:type="dxa" w:w="1621"/>
          </w:tcPr>
          <w:p>
            <w:pPr>
              <w:spacing w:after="0"/>
              <w:jc w:val="left"/>
            </w:pPr>
            <w:r>
              <w:rPr>
                <w:sz w:val="16"/>
              </w:rPr>
              <w:t>Independence town</w:t>
            </w:r>
          </w:p>
        </w:tc>
        <w:tc>
          <w:tcPr>
            <w:tcW w:type="dxa" w:w="743"/>
          </w:tcPr>
          <w:p>
            <w:pPr>
              <w:spacing w:after="0"/>
              <w:jc w:val="left"/>
            </w:pPr>
            <w:r>
              <w:rPr>
                <w:sz w:val="16"/>
              </w:rPr>
              <w:t>Town</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59"/>
          </w:tcPr>
          <w:p>
            <w:pPr>
              <w:spacing w:after="0"/>
              <w:jc w:val="left"/>
            </w:pPr>
          </w:p>
        </w:tc>
      </w:tr>
      <w:tr>
        <w:trPr>
          <w:cantSplit/>
        </w:trPr>
        <w:tc>
          <w:tcPr>
            <w:tcW w:type="dxa" w:w="1621"/>
          </w:tcPr>
          <w:p>
            <w:pPr>
              <w:spacing w:after="0"/>
              <w:jc w:val="left"/>
            </w:pPr>
            <w:r>
              <w:rPr>
                <w:sz w:val="16"/>
              </w:rPr>
              <w:t>Interlaken town</w:t>
            </w:r>
          </w:p>
        </w:tc>
        <w:tc>
          <w:tcPr>
            <w:tcW w:type="dxa" w:w="743"/>
          </w:tcPr>
          <w:p>
            <w:pPr>
              <w:spacing w:after="0"/>
              <w:jc w:val="left"/>
            </w:pPr>
            <w:r>
              <w:rPr>
                <w:sz w:val="16"/>
              </w:rPr>
              <w:t>Town</w:t>
            </w:r>
          </w:p>
        </w:tc>
        <w:tc>
          <w:tcPr>
            <w:tcW w:type="dxa" w:w="2890"/>
          </w:tcPr>
          <w:p>
            <w:pPr>
              <w:spacing w:after="0"/>
              <w:jc w:val="left"/>
            </w:pPr>
            <w:r>
              <w:rPr>
                <w:sz w:val="16"/>
              </w:rPr>
              <w:t>Approved, expires 2027-05-17</w:t>
            </w:r>
          </w:p>
        </w:tc>
        <w:tc>
          <w:tcPr>
            <w:tcW w:type="dxa" w:w="2305"/>
          </w:tcPr>
          <w:p>
            <w:pPr>
              <w:spacing w:after="0"/>
              <w:jc w:val="right"/>
            </w:pP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59"/>
          </w:tcPr>
          <w:p>
            <w:pPr>
              <w:spacing w:after="0"/>
              <w:jc w:val="left"/>
            </w:pPr>
            <w:r>
              <w:rPr>
                <w:sz w:val="16"/>
              </w:rPr>
              <w:t>No NFIP community ID on this member's plan row.</w:t>
            </w:r>
          </w:p>
        </w:tc>
      </w:tr>
      <w:tr>
        <w:trPr>
          <w:cantSplit/>
        </w:trPr>
        <w:tc>
          <w:tcPr>
            <w:tcW w:type="dxa" w:w="1621"/>
          </w:tcPr>
          <w:p>
            <w:pPr>
              <w:spacing w:after="0"/>
              <w:jc w:val="left"/>
            </w:pPr>
            <w:r>
              <w:rPr>
                <w:sz w:val="16"/>
              </w:rPr>
              <w:t>Midway city</w:t>
            </w:r>
          </w:p>
        </w:tc>
        <w:tc>
          <w:tcPr>
            <w:tcW w:type="dxa" w:w="743"/>
          </w:tcPr>
          <w:p>
            <w:pPr>
              <w:spacing w:after="0"/>
              <w:jc w:val="left"/>
            </w:pPr>
            <w:r>
              <w:rPr>
                <w:sz w:val="16"/>
              </w:rPr>
              <w:t>City</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1</w:t>
            </w:r>
          </w:p>
        </w:tc>
        <w:tc>
          <w:tcPr>
            <w:tcW w:type="dxa" w:w="1621"/>
          </w:tcPr>
          <w:p>
            <w:pPr>
              <w:spacing w:after="0"/>
              <w:jc w:val="right"/>
            </w:pPr>
            <w:r>
              <w:rPr>
                <w:sz w:val="16"/>
              </w:rPr>
              <w:t>$8,120.92</w:t>
            </w:r>
          </w:p>
        </w:tc>
        <w:tc>
          <w:tcPr>
            <w:tcW w:type="dxa" w:w="1973"/>
          </w:tcPr>
          <w:p>
            <w:pPr>
              <w:spacing w:after="0"/>
              <w:jc w:val="right"/>
            </w:pPr>
            <w:r>
              <w:rPr>
                <w:sz w:val="16"/>
              </w:rPr>
              <w:t>2; 2</w:t>
            </w:r>
          </w:p>
        </w:tc>
        <w:tc>
          <w:tcPr>
            <w:tcW w:type="dxa" w:w="2959"/>
          </w:tcPr>
          <w:p>
            <w:pPr>
              <w:spacing w:after="0"/>
              <w:jc w:val="left"/>
            </w:pPr>
          </w:p>
        </w:tc>
      </w:tr>
      <w:tr>
        <w:trPr>
          <w:cantSplit/>
        </w:trPr>
        <w:tc>
          <w:tcPr>
            <w:tcW w:type="dxa" w:w="1621"/>
          </w:tcPr>
          <w:p>
            <w:pPr>
              <w:spacing w:after="0"/>
              <w:jc w:val="left"/>
            </w:pPr>
            <w:r>
              <w:rPr>
                <w:sz w:val="16"/>
              </w:rPr>
              <w:t>Wallsburg town</w:t>
            </w:r>
          </w:p>
        </w:tc>
        <w:tc>
          <w:tcPr>
            <w:tcW w:type="dxa" w:w="743"/>
          </w:tcPr>
          <w:p>
            <w:pPr>
              <w:spacing w:after="0"/>
              <w:jc w:val="left"/>
            </w:pPr>
            <w:r>
              <w:rPr>
                <w:sz w:val="16"/>
              </w:rPr>
              <w:t>Town</w:t>
            </w:r>
          </w:p>
        </w:tc>
        <w:tc>
          <w:tcPr>
            <w:tcW w:type="dxa" w:w="2890"/>
          </w:tcPr>
          <w:p>
            <w:pPr>
              <w:spacing w:after="0"/>
              <w:jc w:val="left"/>
            </w:pPr>
            <w:r>
              <w:rPr>
                <w:sz w:val="16"/>
              </w:rPr>
              <w:t>Approved, expires 2027-05-17</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6; 2</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2022-05-18</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$1,280,003</w:t>
            </w:r>
          </w:p>
        </w:tc>
        <w:tc>
          <w:tcPr>
            <w:tcW w:type="dxa" w:w="1133"/>
          </w:tcPr>
          <w:p>
            <w:pPr>
              <w:spacing w:after="0"/>
              <w:jc w:val="right"/>
            </w:pPr>
          </w:p>
        </w:tc>
        <w:tc>
          <w:tcPr>
            <w:tcW w:type="dxa" w:w="1042"/>
          </w:tcPr>
          <w:p>
            <w:pPr>
              <w:spacing w:after="0"/>
              <w:jc w:val="right"/>
            </w:pPr>
            <w:r>
              <w:rPr>
                <w:sz w:val="16"/>
              </w:rPr>
              <w:t>10</w:t>
            </w:r>
          </w:p>
        </w:tc>
        <w:tc>
          <w:tcPr>
            <w:tcW w:type="dxa" w:w="1037"/>
          </w:tcPr>
          <w:p>
            <w:pPr>
              <w:spacing w:after="0"/>
              <w:jc w:val="right"/>
            </w:pPr>
            <w:r>
              <w:rPr>
                <w:sz w:val="16"/>
              </w:rPr>
              <w:t>$1,726</w:t>
            </w:r>
          </w:p>
        </w:tc>
        <w:tc>
          <w:tcPr>
            <w:tcW w:type="dxa" w:w="1126"/>
          </w:tcPr>
          <w:p>
            <w:pPr>
              <w:spacing w:after="0"/>
              <w:jc w:val="right"/>
            </w:pPr>
          </w:p>
        </w:tc>
        <w:tc>
          <w:tcPr>
            <w:tcW w:type="dxa" w:w="1156"/>
          </w:tcPr>
          <w:p>
            <w:pPr>
              <w:spacing w:after="0"/>
              <w:jc w:val="right"/>
            </w:pPr>
            <w:r>
              <w:rPr>
                <w:sz w:val="16"/>
              </w:rPr>
              <w:t>$3,309,822</w:t>
            </w:r>
          </w:p>
        </w:tc>
        <w:tc>
          <w:tcPr>
            <w:tcW w:type="dxa" w:w="1305"/>
          </w:tcPr>
          <w:p>
            <w:pPr>
              <w:spacing w:after="0"/>
              <w:jc w:val="right"/>
            </w:pPr>
            <w:r>
              <w:rPr>
                <w:sz w:val="16"/>
              </w:rPr>
              <w:t>0.135%</w:t>
            </w:r>
          </w:p>
        </w:tc>
        <w:tc>
          <w:tcPr>
            <w:tcW w:type="dxa" w:w="1179"/>
          </w:tcPr>
          <w:p>
            <w:pPr>
              <w:spacing w:after="0"/>
              <w:jc w:val="right"/>
            </w:pPr>
          </w:p>
        </w:tc>
        <w:tc>
          <w:tcPr>
            <w:tcW w:type="dxa" w:w="1081"/>
          </w:tcPr>
          <w:p>
            <w:pPr>
              <w:spacing w:after="0"/>
              <w:jc w:val="right"/>
            </w:pPr>
            <w:r>
              <w:rPr>
                <w:sz w:val="16"/>
              </w:rPr>
              <w:t>$163,500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$6,237,861,306</w:t>
            </w:r>
          </w:p>
        </w:tc>
        <w:tc>
          <w:tcPr>
            <w:tcW w:type="dxa" w:w="1133"/>
          </w:tcPr>
          <w:p>
            <w:pPr>
              <w:spacing w:after="0"/>
              <w:jc w:val="right"/>
            </w:pPr>
            <w:r>
              <w:rPr>
                <w:sz w:val="16"/>
              </w:rPr>
              <w:t>$11,299,939</w:t>
            </w:r>
          </w:p>
        </w:tc>
        <w:tc>
          <w:tcPr>
            <w:tcW w:type="dxa" w:w="1042"/>
          </w:tcPr>
          <w:p>
            <w:pPr>
              <w:spacing w:after="0"/>
              <w:jc w:val="right"/>
            </w:pPr>
            <w:r>
              <w:rPr>
                <w:sz w:val="16"/>
              </w:rPr>
              <w:t>34,604</w:t>
            </w:r>
          </w:p>
        </w:tc>
        <w:tc>
          <w:tcPr>
            <w:tcW w:type="dxa" w:w="1037"/>
          </w:tcPr>
          <w:p>
            <w:pPr>
              <w:spacing w:after="0"/>
              <w:jc w:val="right"/>
            </w:pPr>
            <w:r>
              <w:rPr>
                <w:sz w:val="16"/>
              </w:rPr>
              <w:t>$140</w:t>
            </w:r>
          </w:p>
        </w:tc>
        <w:tc>
          <w:tcPr>
            <w:tcW w:type="dxa" w:w="1126"/>
          </w:tcPr>
          <w:p>
            <w:pPr>
              <w:spacing w:after="0"/>
              <w:jc w:val="right"/>
            </w:pPr>
            <w:r>
              <w:rPr>
                <w:sz w:val="16"/>
              </w:rPr>
              <w:t>$349</w:t>
            </w:r>
          </w:p>
        </w:tc>
        <w:tc>
          <w:tcPr>
            <w:tcW w:type="dxa" w:w="1156"/>
          </w:tcPr>
          <w:p>
            <w:pPr>
              <w:spacing w:after="0"/>
              <w:jc w:val="right"/>
            </w:pPr>
            <w:r>
              <w:rPr>
                <w:sz w:val="16"/>
              </w:rPr>
              <w:t>$58,573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$2,349,184</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$17,047</w:t>
            </w:r>
          </w:p>
        </w:tc>
        <w:tc>
          <w:tcPr>
            <w:tcW w:type="dxa" w:w="1156"/>
          </w:tcPr>
          <w:p>
            <w:pPr>
              <w:spacing w:after="0"/>
              <w:jc w:val="right"/>
            </w:pPr>
          </w:p>
        </w:tc>
        <w:tc>
          <w:tcPr>
            <w:tcW w:type="dxa" w:w="1305"/>
          </w:tcPr>
          <w:p>
            <w:pPr>
              <w:spacing w:after="0"/>
              <w:jc w:val="right"/>
            </w:pPr>
            <w:r>
              <w:rPr>
                <w:sz w:val="16"/>
              </w:rPr>
              <w:t>0.726%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$10,508,481,958</w:t>
            </w:r>
          </w:p>
        </w:tc>
        <w:tc>
          <w:tcPr>
            <w:tcW w:type="dxa" w:w="1133"/>
          </w:tcPr>
          <w:p>
            <w:pPr>
              <w:spacing w:after="0"/>
              <w:jc w:val="right"/>
            </w:pPr>
          </w:p>
        </w:tc>
        <w:tc>
          <w:tcPr>
            <w:tcW w:type="dxa" w:w="1042"/>
          </w:tcPr>
          <w:p>
            <w:pPr>
              <w:spacing w:after="0"/>
              <w:jc w:val="right"/>
            </w:pPr>
            <w:r>
              <w:rPr>
                <w:sz w:val="16"/>
              </w:rPr>
              <w:t>34,788</w:t>
            </w:r>
          </w:p>
        </w:tc>
        <w:tc>
          <w:tcPr>
            <w:tcW w:type="dxa" w:w="1037"/>
          </w:tcPr>
          <w:p>
            <w:pPr>
              <w:spacing w:after="0"/>
              <w:jc w:val="right"/>
            </w:pPr>
            <w:r>
              <w:rPr>
                <w:sz w:val="16"/>
              </w:rPr>
              <w:t>$541,999</w:t>
            </w:r>
          </w:p>
        </w:tc>
        <w:tc>
          <w:tcPr>
            <w:tcW w:type="dxa" w:w="1126"/>
          </w:tcPr>
          <w:p>
            <w:pPr>
              <w:spacing w:after="0"/>
              <w:jc w:val="right"/>
            </w:pPr>
          </w:p>
        </w:tc>
        <w:tc>
          <w:tcPr>
            <w:tcW w:type="dxa" w:w="1156"/>
          </w:tcPr>
          <w:p>
            <w:pPr>
              <w:spacing w:after="0"/>
              <w:jc w:val="right"/>
            </w:pPr>
            <w:r>
              <w:rPr>
                <w:sz w:val="16"/>
              </w:rPr>
              <w:t>$125,315</w:t>
            </w:r>
          </w:p>
        </w:tc>
        <w:tc>
          <w:tcPr>
            <w:tcW w:type="dxa" w:w="1305"/>
          </w:tcPr>
          <w:p>
            <w:pPr>
              <w:spacing w:after="0"/>
              <w:jc w:val="right"/>
            </w:pPr>
            <w:r>
              <w:rPr>
                <w:sz w:val="16"/>
              </w:rPr>
              <w:t>0.00516%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$6,485,178,985</w:t>
            </w:r>
          </w:p>
        </w:tc>
        <w:tc>
          <w:tcPr>
            <w:tcW w:type="dxa" w:w="1133"/>
          </w:tcPr>
          <w:p>
            <w:pPr>
              <w:spacing w:after="0"/>
              <w:jc w:val="right"/>
            </w:pPr>
            <w:r>
              <w:rPr>
                <w:sz w:val="16"/>
              </w:rPr>
              <w:t>$11,333,880</w:t>
            </w:r>
          </w:p>
        </w:tc>
        <w:tc>
          <w:tcPr>
            <w:tcW w:type="dxa" w:w="1042"/>
          </w:tcPr>
          <w:p>
            <w:pPr>
              <w:spacing w:after="0"/>
              <w:jc w:val="right"/>
            </w:pPr>
            <w:r>
              <w:rPr>
                <w:sz w:val="16"/>
              </w:rPr>
              <w:t>34,769</w:t>
            </w:r>
          </w:p>
        </w:tc>
        <w:tc>
          <w:tcPr>
            <w:tcW w:type="dxa" w:w="1037"/>
          </w:tcPr>
          <w:p>
            <w:pPr>
              <w:spacing w:after="0"/>
              <w:jc w:val="right"/>
            </w:pPr>
            <w:r>
              <w:rPr>
                <w:sz w:val="16"/>
              </w:rPr>
              <w:t>$12,360</w:t>
            </w:r>
          </w:p>
        </w:tc>
        <w:tc>
          <w:tcPr>
            <w:tcW w:type="dxa" w:w="1126"/>
          </w:tcPr>
          <w:p>
            <w:pPr>
              <w:spacing w:after="0"/>
              <w:jc w:val="right"/>
            </w:pPr>
            <w:r>
              <w:rPr>
                <w:sz w:val="16"/>
              </w:rPr>
              <w:t>$328</w:t>
            </w:r>
          </w:p>
        </w:tc>
        <w:tc>
          <w:tcPr>
            <w:tcW w:type="dxa" w:w="1156"/>
          </w:tcPr>
          <w:p>
            <w:pPr>
              <w:spacing w:after="0"/>
              <w:jc w:val="right"/>
            </w:pPr>
            <w:r>
              <w:rPr>
                <w:sz w:val="16"/>
              </w:rPr>
              <w:t>$9,312</w:t>
            </w:r>
          </w:p>
        </w:tc>
        <w:tc>
          <w:tcPr>
            <w:tcW w:type="dxa" w:w="1305"/>
          </w:tcPr>
          <w:p>
            <w:pPr>
              <w:spacing w:after="0"/>
              <w:jc w:val="right"/>
            </w:pPr>
            <w:r>
              <w:rPr>
                <w:sz w:val="16"/>
              </w:rPr>
              <w:t>0.000191%</w:t>
            </w:r>
          </w:p>
        </w:tc>
        <w:tc>
          <w:tcPr>
            <w:tcW w:type="dxa" w:w="1179"/>
          </w:tcPr>
          <w:p>
            <w:pPr>
              <w:spacing w:after="0"/>
              <w:jc w:val="right"/>
            </w:pPr>
            <w:r>
              <w:rPr>
                <w:sz w:val="16"/>
              </w:rPr>
              <w:t>$1,000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$5,951,100,315</w:t>
            </w:r>
          </w:p>
        </w:tc>
        <w:tc>
          <w:tcPr>
            <w:tcW w:type="dxa" w:w="1133"/>
          </w:tcPr>
          <w:p>
            <w:pPr>
              <w:spacing w:after="0"/>
              <w:jc w:val="right"/>
            </w:pPr>
            <w:r>
              <w:rPr>
                <w:sz w:val="16"/>
              </w:rPr>
              <w:t>$11,241,849</w:t>
            </w:r>
          </w:p>
        </w:tc>
        <w:tc>
          <w:tcPr>
            <w:tcW w:type="dxa" w:w="1042"/>
          </w:tcPr>
          <w:p>
            <w:pPr>
              <w:spacing w:after="0"/>
              <w:jc w:val="right"/>
            </w:pPr>
            <w:r>
              <w:rPr>
                <w:sz w:val="16"/>
              </w:rPr>
              <w:t>33,682</w:t>
            </w:r>
          </w:p>
        </w:tc>
        <w:tc>
          <w:tcPr>
            <w:tcW w:type="dxa" w:w="1037"/>
          </w:tcPr>
          <w:p>
            <w:pPr>
              <w:spacing w:after="0"/>
              <w:jc w:val="right"/>
            </w:pPr>
            <w:r>
              <w:rPr>
                <w:sz w:val="16"/>
              </w:rPr>
              <w:t>$12</w:t>
            </w:r>
          </w:p>
        </w:tc>
        <w:tc>
          <w:tcPr>
            <w:tcW w:type="dxa" w:w="1126"/>
          </w:tcPr>
          <w:p>
            <w:pPr>
              <w:spacing w:after="0"/>
              <w:jc w:val="right"/>
            </w:pPr>
            <w:r>
              <w:rPr>
                <w:sz w:val="16"/>
              </w:rPr>
              <w:t>$175</w:t>
            </w:r>
          </w:p>
        </w:tc>
        <w:tc>
          <w:tcPr>
            <w:tcW w:type="dxa" w:w="1156"/>
          </w:tcPr>
          <w:p>
            <w:pPr>
              <w:spacing w:after="0"/>
              <w:jc w:val="right"/>
            </w:pPr>
            <w:r>
              <w:rPr>
                <w:sz w:val="16"/>
              </w:rPr>
              <w:t>$70,099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$6,485,178,985</w:t>
            </w:r>
          </w:p>
        </w:tc>
        <w:tc>
          <w:tcPr>
            <w:tcW w:type="dxa" w:w="1133"/>
          </w:tcPr>
          <w:p>
            <w:pPr>
              <w:spacing w:after="0"/>
              <w:jc w:val="right"/>
            </w:pPr>
          </w:p>
        </w:tc>
        <w:tc>
          <w:tcPr>
            <w:tcW w:type="dxa" w:w="1042"/>
          </w:tcPr>
          <w:p>
            <w:pPr>
              <w:spacing w:after="0"/>
              <w:jc w:val="right"/>
            </w:pPr>
            <w:r>
              <w:rPr>
                <w:sz w:val="16"/>
              </w:rPr>
              <w:t>34,769</w:t>
            </w:r>
          </w:p>
        </w:tc>
        <w:tc>
          <w:tcPr>
            <w:tcW w:type="dxa" w:w="1037"/>
          </w:tcPr>
          <w:p>
            <w:pPr>
              <w:spacing w:after="0"/>
              <w:jc w:val="right"/>
            </w:pPr>
            <w:r>
              <w:rPr>
                <w:sz w:val="16"/>
              </w:rPr>
              <w:t>$5,845</w:t>
            </w:r>
          </w:p>
        </w:tc>
        <w:tc>
          <w:tcPr>
            <w:tcW w:type="dxa" w:w="1126"/>
          </w:tcPr>
          <w:p>
            <w:pPr>
              <w:spacing w:after="0"/>
              <w:jc w:val="right"/>
            </w:pPr>
          </w:p>
        </w:tc>
        <w:tc>
          <w:tcPr>
            <w:tcW w:type="dxa" w:w="1156"/>
          </w:tcPr>
          <w:p>
            <w:pPr>
              <w:spacing w:after="0"/>
              <w:jc w:val="right"/>
            </w:pPr>
            <w:r>
              <w:rPr>
                <w:sz w:val="16"/>
              </w:rPr>
              <w:t>$2,372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$6,482,541,279</w:t>
            </w:r>
          </w:p>
        </w:tc>
        <w:tc>
          <w:tcPr>
            <w:tcW w:type="dxa" w:w="1133"/>
          </w:tcPr>
          <w:p>
            <w:pPr>
              <w:spacing w:after="0"/>
              <w:jc w:val="right"/>
            </w:pPr>
            <w:r>
              <w:rPr>
                <w:sz w:val="16"/>
              </w:rPr>
              <w:t>$1,062,242</w:t>
            </w:r>
          </w:p>
        </w:tc>
        <w:tc>
          <w:tcPr>
            <w:tcW w:type="dxa" w:w="1042"/>
          </w:tcPr>
          <w:p>
            <w:pPr>
              <w:spacing w:after="0"/>
              <w:jc w:val="right"/>
            </w:pPr>
            <w:r>
              <w:rPr>
                <w:sz w:val="16"/>
              </w:rPr>
              <w:t>275</w:t>
            </w:r>
          </w:p>
        </w:tc>
        <w:tc>
          <w:tcPr>
            <w:tcW w:type="dxa" w:w="1037"/>
          </w:tcPr>
          <w:p>
            <w:pPr>
              <w:spacing w:after="0"/>
              <w:jc w:val="right"/>
            </w:pPr>
            <w:r>
              <w:rPr>
                <w:sz w:val="16"/>
              </w:rPr>
              <w:t>$5,801,541</w:t>
            </w:r>
          </w:p>
        </w:tc>
        <w:tc>
          <w:tcPr>
            <w:tcW w:type="dxa" w:w="1126"/>
          </w:tcPr>
          <w:p>
            <w:pPr>
              <w:spacing w:after="0"/>
              <w:jc w:val="right"/>
            </w:pPr>
            <w:r>
              <w:rPr>
                <w:sz w:val="16"/>
              </w:rPr>
              <w:t>$31</w:t>
            </w:r>
          </w:p>
        </w:tc>
        <w:tc>
          <w:tcPr>
            <w:tcW w:type="dxa" w:w="1156"/>
          </w:tcPr>
          <w:p>
            <w:pPr>
              <w:spacing w:after="0"/>
              <w:jc w:val="right"/>
            </w:pPr>
            <w:r>
              <w:rPr>
                <w:sz w:val="16"/>
              </w:rPr>
              <w:t>$655</w:t>
            </w:r>
          </w:p>
        </w:tc>
        <w:tc>
          <w:tcPr>
            <w:tcW w:type="dxa" w:w="1305"/>
          </w:tcPr>
          <w:p>
            <w:pPr>
              <w:spacing w:after="0"/>
              <w:jc w:val="right"/>
            </w:pPr>
            <w:r>
              <w:rPr>
                <w:sz w:val="16"/>
              </w:rPr>
              <w:t>n/a (see note)</w:t>
            </w:r>
          </w:p>
        </w:tc>
        <w:tc>
          <w:tcPr>
            <w:tcW w:type="dxa" w:w="1179"/>
          </w:tcPr>
          <w:p>
            <w:pPr>
              <w:spacing w:after="0"/>
              <w:jc w:val="right"/>
            </w:pPr>
            <w:r>
              <w:rPr>
                <w:sz w:val="16"/>
              </w:rPr>
              <w:t>$15,000</w:t>
            </w:r>
          </w:p>
        </w:tc>
        <w:tc>
          <w:tcPr>
            <w:tcW w:type="dxa" w:w="1081"/>
          </w:tcPr>
          <w:p>
            <w:pPr>
              <w:spacing w:after="0"/>
              <w:jc w:val="right"/>
            </w:pPr>
          </w:p>
        </w:tc>
        <w:tc>
          <w:tcPr>
            <w:tcW w:type="dxa" w:w="1330"/>
          </w:tcPr>
          <w:p>
            <w:pPr>
              <w:spacing w:after="0"/>
              <w:jc w:val="right"/>
            </w:pPr>
            <w:r>
              <w:rPr>
                <w:sz w:val="16"/>
              </w:rPr>
              <w:t>$1,006,586.50</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$457,320,775</w:t>
            </w:r>
          </w:p>
        </w:tc>
        <w:tc>
          <w:tcPr>
            <w:tcW w:type="dxa" w:w="1133"/>
          </w:tcPr>
          <w:p>
            <w:pPr>
              <w:spacing w:after="0"/>
              <w:jc w:val="right"/>
            </w:pPr>
          </w:p>
        </w:tc>
        <w:tc>
          <w:tcPr>
            <w:tcW w:type="dxa" w:w="1042"/>
          </w:tcPr>
          <w:p>
            <w:pPr>
              <w:spacing w:after="0"/>
              <w:jc w:val="right"/>
            </w:pPr>
            <w:r>
              <w:rPr>
                <w:sz w:val="16"/>
              </w:rPr>
              <w:t>1,248</w:t>
            </w:r>
          </w:p>
        </w:tc>
        <w:tc>
          <w:tcPr>
            <w:tcW w:type="dxa" w:w="1037"/>
          </w:tcPr>
          <w:p>
            <w:pPr>
              <w:spacing w:after="0"/>
              <w:jc w:val="right"/>
            </w:pPr>
            <w:r>
              <w:rPr>
                <w:sz w:val="16"/>
              </w:rPr>
              <w:t>$15,058</w:t>
            </w:r>
          </w:p>
        </w:tc>
        <w:tc>
          <w:tcPr>
            <w:tcW w:type="dxa" w:w="1126"/>
          </w:tcPr>
          <w:p>
            <w:pPr>
              <w:spacing w:after="0"/>
              <w:jc w:val="right"/>
            </w:pPr>
          </w:p>
        </w:tc>
        <w:tc>
          <w:tcPr>
            <w:tcW w:type="dxa" w:w="1156"/>
          </w:tcPr>
          <w:p>
            <w:pPr>
              <w:spacing w:after="0"/>
              <w:jc w:val="right"/>
            </w:pPr>
            <w:r>
              <w:rPr>
                <w:sz w:val="16"/>
              </w:rPr>
              <w:t>$225,026</w:t>
            </w:r>
          </w:p>
        </w:tc>
        <w:tc>
          <w:tcPr>
            <w:tcW w:type="dxa" w:w="1305"/>
          </w:tcPr>
          <w:p>
            <w:pPr>
              <w:spacing w:after="0"/>
              <w:jc w:val="right"/>
            </w:pPr>
            <w:r>
              <w:rPr>
                <w:sz w:val="16"/>
              </w:rPr>
              <w:t>0.00329%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$6,485,178,985</w:t>
            </w:r>
          </w:p>
        </w:tc>
        <w:tc>
          <w:tcPr>
            <w:tcW w:type="dxa" w:w="1133"/>
          </w:tcPr>
          <w:p>
            <w:pPr>
              <w:spacing w:after="0"/>
              <w:jc w:val="right"/>
            </w:pPr>
          </w:p>
        </w:tc>
        <w:tc>
          <w:tcPr>
            <w:tcW w:type="dxa" w:w="1042"/>
          </w:tcPr>
          <w:p>
            <w:pPr>
              <w:spacing w:after="0"/>
              <w:jc w:val="right"/>
            </w:pPr>
            <w:r>
              <w:rPr>
                <w:sz w:val="16"/>
              </w:rPr>
              <w:t>34,769</w:t>
            </w:r>
          </w:p>
        </w:tc>
        <w:tc>
          <w:tcPr>
            <w:tcW w:type="dxa" w:w="1037"/>
          </w:tcPr>
          <w:p>
            <w:pPr>
              <w:spacing w:after="0"/>
              <w:jc w:val="right"/>
            </w:pPr>
            <w:r>
              <w:rPr>
                <w:sz w:val="16"/>
              </w:rPr>
              <w:t>$3,963</w:t>
            </w:r>
          </w:p>
        </w:tc>
        <w:tc>
          <w:tcPr>
            <w:tcW w:type="dxa" w:w="1126"/>
          </w:tcPr>
          <w:p>
            <w:pPr>
              <w:spacing w:after="0"/>
              <w:jc w:val="right"/>
            </w:pPr>
          </w:p>
        </w:tc>
        <w:tc>
          <w:tcPr>
            <w:tcW w:type="dxa" w:w="1156"/>
          </w:tcPr>
          <w:p>
            <w:pPr>
              <w:spacing w:after="0"/>
              <w:jc w:val="right"/>
            </w:pPr>
            <w:r>
              <w:rPr>
                <w:sz w:val="16"/>
              </w:rPr>
              <w:t>$765,147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$6,485,178,985</w:t>
            </w:r>
          </w:p>
        </w:tc>
        <w:tc>
          <w:tcPr>
            <w:tcW w:type="dxa" w:w="1133"/>
          </w:tcPr>
          <w:p>
            <w:pPr>
              <w:spacing w:after="0"/>
              <w:jc w:val="right"/>
            </w:pPr>
            <w:r>
              <w:rPr>
                <w:sz w:val="16"/>
              </w:rPr>
              <w:t>$11,333,880</w:t>
            </w:r>
          </w:p>
        </w:tc>
        <w:tc>
          <w:tcPr>
            <w:tcW w:type="dxa" w:w="1042"/>
          </w:tcPr>
          <w:p>
            <w:pPr>
              <w:spacing w:after="0"/>
              <w:jc w:val="right"/>
            </w:pPr>
            <w:r>
              <w:rPr>
                <w:sz w:val="16"/>
              </w:rPr>
              <w:t>34,769</w:t>
            </w:r>
          </w:p>
        </w:tc>
        <w:tc>
          <w:tcPr>
            <w:tcW w:type="dxa" w:w="1037"/>
          </w:tcPr>
          <w:p>
            <w:pPr>
              <w:spacing w:after="0"/>
              <w:jc w:val="right"/>
            </w:pPr>
            <w:r>
              <w:rPr>
                <w:sz w:val="16"/>
              </w:rPr>
              <w:t>$79,009</w:t>
            </w:r>
          </w:p>
        </w:tc>
        <w:tc>
          <w:tcPr>
            <w:tcW w:type="dxa" w:w="1126"/>
          </w:tcPr>
          <w:p>
            <w:pPr>
              <w:spacing w:after="0"/>
              <w:jc w:val="right"/>
            </w:pPr>
            <w:r>
              <w:rPr>
                <w:sz w:val="16"/>
              </w:rPr>
              <w:t>$987</w:t>
            </w:r>
          </w:p>
        </w:tc>
        <w:tc>
          <w:tcPr>
            <w:tcW w:type="dxa" w:w="1156"/>
          </w:tcPr>
          <w:p>
            <w:pPr>
              <w:spacing w:after="0"/>
              <w:jc w:val="right"/>
            </w:pPr>
            <w:r>
              <w:rPr>
                <w:sz w:val="16"/>
              </w:rPr>
              <w:t>$348,794</w:t>
            </w:r>
          </w:p>
        </w:tc>
        <w:tc>
          <w:tcPr>
            <w:tcW w:type="dxa" w:w="1305"/>
          </w:tcPr>
          <w:p>
            <w:pPr>
              <w:spacing w:after="0"/>
              <w:jc w:val="right"/>
            </w:pPr>
            <w:r>
              <w:rPr>
                <w:sz w:val="16"/>
              </w:rPr>
              <w:t>0.00122%</w:t>
            </w:r>
          </w:p>
        </w:tc>
        <w:tc>
          <w:tcPr>
            <w:tcW w:type="dxa" w:w="1179"/>
          </w:tcPr>
          <w:p>
            <w:pPr>
              <w:spacing w:after="0"/>
              <w:jc w:val="right"/>
            </w:pPr>
            <w:r>
              <w:rPr>
                <w:sz w:val="16"/>
              </w:rPr>
              <w:t>$8,000</w:t>
            </w:r>
          </w:p>
        </w:tc>
        <w:tc>
          <w:tcPr>
            <w:tcW w:type="dxa" w:w="1081"/>
          </w:tcPr>
          <w:p>
            <w:pPr>
              <w:spacing w:after="0"/>
              <w:jc w:val="right"/>
            </w:pPr>
            <w:r>
              <w:rPr>
                <w:sz w:val="16"/>
              </w:rPr>
              <w:t>$5,000</w:t>
            </w:r>
          </w:p>
        </w:tc>
        <w:tc>
          <w:tcPr>
            <w:tcW w:type="dxa" w:w="1330"/>
          </w:tcPr>
          <w:p>
            <w:pPr>
              <w:spacing w:after="0"/>
              <w:jc w:val="right"/>
            </w:pPr>
          </w:p>
        </w:tc>
        <w:tc>
          <w:tcPr>
            <w:tcW w:type="dxa" w:w="1204"/>
          </w:tcPr>
          <w:p>
            <w:pPr>
              <w:spacing w:after="0"/>
              <w:jc w:val="left"/>
            </w:pPr>
            <w:r>
              <w:rPr>
                <w:sz w:val="16"/>
              </w:rPr>
              <w:t>Storm Events damage since the plan includes 1 zone-level High Wind record ($5,000),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$6,485,178,985</w:t>
            </w:r>
          </w:p>
        </w:tc>
        <w:tc>
          <w:tcPr>
            <w:tcW w:type="dxa" w:w="1133"/>
          </w:tcPr>
          <w:p>
            <w:pPr>
              <w:spacing w:after="0"/>
              <w:jc w:val="right"/>
            </w:pPr>
            <w:r>
              <w:rPr>
                <w:sz w:val="16"/>
              </w:rPr>
              <w:t>$11,333,880</w:t>
            </w:r>
          </w:p>
        </w:tc>
        <w:tc>
          <w:tcPr>
            <w:tcW w:type="dxa" w:w="1042"/>
          </w:tcPr>
          <w:p>
            <w:pPr>
              <w:spacing w:after="0"/>
              <w:jc w:val="right"/>
            </w:pPr>
            <w:r>
              <w:rPr>
                <w:sz w:val="16"/>
              </w:rPr>
              <w:t>34,769</w:t>
            </w:r>
          </w:p>
        </w:tc>
        <w:tc>
          <w:tcPr>
            <w:tcW w:type="dxa" w:w="1037"/>
          </w:tcPr>
          <w:p>
            <w:pPr>
              <w:spacing w:after="0"/>
              <w:jc w:val="right"/>
            </w:pPr>
            <w:r>
              <w:rPr>
                <w:sz w:val="16"/>
              </w:rPr>
              <w:t>$44,505</w:t>
            </w:r>
          </w:p>
        </w:tc>
        <w:tc>
          <w:tcPr>
            <w:tcW w:type="dxa" w:w="1126"/>
          </w:tcPr>
          <w:p>
            <w:pPr>
              <w:spacing w:after="0"/>
              <w:jc w:val="right"/>
            </w:pPr>
            <w:r>
              <w:rPr>
                <w:sz w:val="16"/>
              </w:rPr>
              <w:t>$43</w:t>
            </w:r>
          </w:p>
        </w:tc>
        <w:tc>
          <w:tcPr>
            <w:tcW w:type="dxa" w:w="1156"/>
          </w:tcPr>
          <w:p>
            <w:pPr>
              <w:spacing w:after="0"/>
              <w:jc w:val="right"/>
            </w:pPr>
            <w:r>
              <w:rPr>
                <w:sz w:val="16"/>
              </w:rPr>
              <w:t>$94,027</w:t>
            </w:r>
          </w:p>
        </w:tc>
        <w:tc>
          <w:tcPr>
            <w:tcW w:type="dxa" w:w="1305"/>
          </w:tcPr>
          <w:p>
            <w:pPr>
              <w:spacing w:after="0"/>
              <w:jc w:val="right"/>
            </w:pPr>
            <w:r>
              <w:rPr>
                <w:sz w:val="16"/>
              </w:rPr>
              <w:t>0.000686%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$6,485,178,985</w:t>
            </w:r>
          </w:p>
        </w:tc>
        <w:tc>
          <w:tcPr>
            <w:tcW w:type="dxa" w:w="1133"/>
          </w:tcPr>
          <w:p>
            <w:pPr>
              <w:spacing w:after="0"/>
              <w:jc w:val="right"/>
            </w:pPr>
          </w:p>
        </w:tc>
        <w:tc>
          <w:tcPr>
            <w:tcW w:type="dxa" w:w="1042"/>
          </w:tcPr>
          <w:p>
            <w:pPr>
              <w:spacing w:after="0"/>
              <w:jc w:val="right"/>
            </w:pPr>
            <w:r>
              <w:rPr>
                <w:sz w:val="16"/>
              </w:rPr>
              <w:t>34,769</w:t>
            </w:r>
          </w:p>
        </w:tc>
        <w:tc>
          <w:tcPr>
            <w:tcW w:type="dxa" w:w="1037"/>
          </w:tcPr>
          <w:p>
            <w:pPr>
              <w:spacing w:after="0"/>
              <w:jc w:val="right"/>
            </w:pPr>
            <w:r>
              <w:rPr>
                <w:sz w:val="16"/>
              </w:rPr>
              <w:t>under $1</w:t>
            </w:r>
          </w:p>
        </w:tc>
        <w:tc>
          <w:tcPr>
            <w:tcW w:type="dxa" w:w="1126"/>
          </w:tcPr>
          <w:p>
            <w:pPr>
              <w:spacing w:after="0"/>
              <w:jc w:val="right"/>
            </w:pPr>
          </w:p>
        </w:tc>
        <w:tc>
          <w:tcPr>
            <w:tcW w:type="dxa" w:w="1156"/>
          </w:tcPr>
          <w:p>
            <w:pPr>
              <w:spacing w:after="0"/>
              <w:jc w:val="right"/>
            </w:pPr>
            <w:r>
              <w:rPr>
                <w:sz w:val="16"/>
              </w:rPr>
              <w:t>$8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$3,069,418,091</w:t>
            </w:r>
          </w:p>
        </w:tc>
        <w:tc>
          <w:tcPr>
            <w:tcW w:type="dxa" w:w="1133"/>
          </w:tcPr>
          <w:p>
            <w:pPr>
              <w:spacing w:after="0"/>
              <w:jc w:val="right"/>
            </w:pPr>
            <w:r>
              <w:rPr>
                <w:sz w:val="16"/>
              </w:rPr>
              <w:t>$6,920,239</w:t>
            </w:r>
          </w:p>
        </w:tc>
        <w:tc>
          <w:tcPr>
            <w:tcW w:type="dxa" w:w="1042"/>
          </w:tcPr>
          <w:p>
            <w:pPr>
              <w:spacing w:after="0"/>
              <w:jc w:val="right"/>
            </w:pPr>
            <w:r>
              <w:rPr>
                <w:sz w:val="16"/>
              </w:rPr>
              <w:t>15,710</w:t>
            </w:r>
          </w:p>
        </w:tc>
        <w:tc>
          <w:tcPr>
            <w:tcW w:type="dxa" w:w="1037"/>
          </w:tcPr>
          <w:p>
            <w:pPr>
              <w:spacing w:after="0"/>
              <w:jc w:val="right"/>
            </w:pPr>
            <w:r>
              <w:rPr>
                <w:sz w:val="16"/>
              </w:rPr>
              <w:t>$4,226,893</w:t>
            </w:r>
          </w:p>
        </w:tc>
        <w:tc>
          <w:tcPr>
            <w:tcW w:type="dxa" w:w="1126"/>
          </w:tcPr>
          <w:p>
            <w:pPr>
              <w:spacing w:after="0"/>
              <w:jc w:val="right"/>
            </w:pPr>
            <w:r>
              <w:rPr>
                <w:sz w:val="16"/>
              </w:rPr>
              <w:t>$85</w:t>
            </w:r>
          </w:p>
        </w:tc>
        <w:tc>
          <w:tcPr>
            <w:tcW w:type="dxa" w:w="1156"/>
          </w:tcPr>
          <w:p>
            <w:pPr>
              <w:spacing w:after="0"/>
              <w:jc w:val="right"/>
            </w:pPr>
            <w:r>
              <w:rPr>
                <w:sz w:val="16"/>
              </w:rPr>
              <w:t>$178,597</w:t>
            </w:r>
          </w:p>
        </w:tc>
        <w:tc>
          <w:tcPr>
            <w:tcW w:type="dxa" w:w="1305"/>
          </w:tcPr>
          <w:p>
            <w:pPr>
              <w:spacing w:after="0"/>
              <w:jc w:val="right"/>
            </w:pPr>
            <w:r>
              <w:rPr>
                <w:sz w:val="16"/>
              </w:rPr>
              <w:t>0.138%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$6,485,178,985</w:t>
            </w:r>
          </w:p>
        </w:tc>
        <w:tc>
          <w:tcPr>
            <w:tcW w:type="dxa" w:w="1133"/>
          </w:tcPr>
          <w:p>
            <w:pPr>
              <w:spacing w:after="0"/>
              <w:jc w:val="right"/>
            </w:pPr>
            <w:r>
              <w:rPr>
                <w:sz w:val="16"/>
              </w:rPr>
              <w:t>$11,333,880</w:t>
            </w:r>
          </w:p>
        </w:tc>
        <w:tc>
          <w:tcPr>
            <w:tcW w:type="dxa" w:w="1042"/>
          </w:tcPr>
          <w:p>
            <w:pPr>
              <w:spacing w:after="0"/>
              <w:jc w:val="right"/>
            </w:pPr>
            <w:r>
              <w:rPr>
                <w:sz w:val="16"/>
              </w:rPr>
              <w:t>34,769</w:t>
            </w:r>
          </w:p>
        </w:tc>
        <w:tc>
          <w:tcPr>
            <w:tcW w:type="dxa" w:w="1037"/>
          </w:tcPr>
          <w:p>
            <w:pPr>
              <w:spacing w:after="0"/>
              <w:jc w:val="right"/>
            </w:pPr>
            <w:r>
              <w:rPr>
                <w:sz w:val="16"/>
              </w:rPr>
              <w:t>$78,258</w:t>
            </w:r>
          </w:p>
        </w:tc>
        <w:tc>
          <w:tcPr>
            <w:tcW w:type="dxa" w:w="1126"/>
          </w:tcPr>
          <w:p>
            <w:pPr>
              <w:spacing w:after="0"/>
              <w:jc w:val="right"/>
            </w:pPr>
            <w:r>
              <w:rPr>
                <w:sz w:val="16"/>
              </w:rPr>
              <w:t>$58</w:t>
            </w:r>
          </w:p>
        </w:tc>
        <w:tc>
          <w:tcPr>
            <w:tcW w:type="dxa" w:w="1156"/>
          </w:tcPr>
          <w:p>
            <w:pPr>
              <w:spacing w:after="0"/>
              <w:jc w:val="right"/>
            </w:pPr>
            <w:r>
              <w:rPr>
                <w:sz w:val="16"/>
              </w:rPr>
              <w:t>$672,287</w:t>
            </w:r>
          </w:p>
        </w:tc>
        <w:tc>
          <w:tcPr>
            <w:tcW w:type="dxa" w:w="1305"/>
          </w:tcPr>
          <w:p>
            <w:pPr>
              <w:spacing w:after="0"/>
              <w:jc w:val="right"/>
            </w:pPr>
            <w:r>
              <w:rPr>
                <w:sz w:val="16"/>
              </w:rPr>
              <w:t>0.00121%</w:t>
            </w:r>
          </w:p>
        </w:tc>
        <w:tc>
          <w:tcPr>
            <w:tcW w:type="dxa" w:w="1179"/>
          </w:tcPr>
          <w:p>
            <w:pPr>
              <w:spacing w:after="0"/>
              <w:jc w:val="right"/>
            </w:pPr>
          </w:p>
        </w:tc>
        <w:tc>
          <w:tcPr>
            <w:tcW w:type="dxa" w:w="1081"/>
          </w:tcPr>
          <w:p>
            <w:pPr>
              <w:spacing w:after="0"/>
              <w:jc w:val="right"/>
            </w:pPr>
            <w:r>
              <w:rPr>
                <w:sz w:val="16"/>
              </w:rPr>
              <w:t>$2,470,000</w:t>
            </w:r>
          </w:p>
        </w:tc>
        <w:tc>
          <w:tcPr>
            <w:tcW w:type="dxa" w:w="1330"/>
          </w:tcPr>
          <w:p>
            <w:pPr>
              <w:spacing w:after="0"/>
              <w:jc w:val="right"/>
            </w:pPr>
          </w:p>
        </w:tc>
        <w:tc>
          <w:tcPr>
            <w:tcW w:type="dxa" w:w="1204"/>
          </w:tcPr>
          <w:p>
            <w:pPr>
              <w:spacing w:after="0"/>
              <w:jc w:val="left"/>
            </w:pPr>
          </w:p>
        </w:tc>
      </w:tr>
    </w:tbl>
    <w:p>
      <w:pPr>
        <w:spacing w:after="40" w:before="60"/>
      </w:pPr>
      <w:r>
        <w:rPr>
          <w:sz w:val="15"/>
        </w:rPr>
        <w:t>Totals since 2022-05-18 (Storm Events through 2026-06-30): 22 county-coded records, 22 with a damage value recorded (including $0), $24,000; 84 zone-level records, 84 with a damage value recorded (including $0), $2,638,500 reported for the zone; Public Assistance on counted declarations $1,006,586.50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34,769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$6,485,178,985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$11,333,880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$10,830,411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$5,860,034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MIDWAY,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Wasatch County</w:t>
            </w:r>
          </w:p>
        </w:tc>
        <w:tc>
          <w:tcPr>
            <w:tcW w:type="dxa" w:w="1513"/>
          </w:tcPr>
          <w:p>
            <w:pPr>
              <w:spacing w:after="0"/>
              <w:jc w:val="left"/>
            </w:pPr>
            <w:r>
              <w:rPr>
                <w:sz w:val="16"/>
              </w:rPr>
              <w:t>490164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Charleston town</w:t>
            </w:r>
          </w:p>
        </w:tc>
        <w:tc>
          <w:tcPr>
            <w:tcW w:type="dxa" w:w="1513"/>
          </w:tcPr>
          <w:p>
            <w:pPr>
              <w:spacing w:after="0"/>
              <w:jc w:val="left"/>
            </w:pPr>
            <w:r>
              <w:rPr>
                <w:sz w:val="16"/>
              </w:rPr>
              <w:t>490165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Daniel town</w:t>
            </w:r>
          </w:p>
        </w:tc>
        <w:tc>
          <w:tcPr>
            <w:tcW w:type="dxa" w:w="1513"/>
          </w:tcPr>
          <w:p>
            <w:pPr>
              <w:spacing w:after="0"/>
              <w:jc w:val="left"/>
            </w:pPr>
            <w:r>
              <w:rPr>
                <w:sz w:val="16"/>
              </w:rPr>
              <w:t>490033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Heber city</w:t>
            </w:r>
          </w:p>
        </w:tc>
        <w:tc>
          <w:tcPr>
            <w:tcW w:type="dxa" w:w="1513"/>
          </w:tcPr>
          <w:p>
            <w:pPr>
              <w:spacing w:after="0"/>
              <w:jc w:val="left"/>
            </w:pPr>
            <w:r>
              <w:rPr>
                <w:sz w:val="16"/>
              </w:rPr>
              <w:t>490166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Hideout town</w:t>
            </w:r>
          </w:p>
        </w:tc>
        <w:tc>
          <w:tcPr>
            <w:tcW w:type="dxa" w:w="1513"/>
          </w:tcPr>
          <w:p>
            <w:pPr>
              <w:spacing w:after="0"/>
              <w:jc w:val="left"/>
            </w:pPr>
            <w:r>
              <w:rPr>
                <w:sz w:val="16"/>
              </w:rPr>
              <w:t>495518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Independence town</w:t>
            </w:r>
          </w:p>
        </w:tc>
        <w:tc>
          <w:tcPr>
            <w:tcW w:type="dxa" w:w="1513"/>
          </w:tcPr>
          <w:p>
            <w:pPr>
              <w:spacing w:after="0"/>
              <w:jc w:val="left"/>
            </w:pPr>
            <w:r>
              <w:rPr>
                <w:sz w:val="16"/>
              </w:rPr>
              <w:t>490263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Midway city</w:t>
            </w:r>
          </w:p>
        </w:tc>
        <w:tc>
          <w:tcPr>
            <w:tcW w:type="dxa" w:w="1513"/>
          </w:tcPr>
          <w:p>
            <w:pPr>
              <w:spacing w:after="0"/>
              <w:jc w:val="left"/>
            </w:pPr>
            <w:r>
              <w:rPr>
                <w:sz w:val="16"/>
              </w:rPr>
              <w:t>490167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Wallsburg town</w:t>
            </w:r>
          </w:p>
        </w:tc>
        <w:tc>
          <w:tcPr>
            <w:tcW w:type="dxa" w:w="1513"/>
          </w:tcPr>
          <w:p>
            <w:pPr>
              <w:spacing w:after="0"/>
              <w:jc w:val="left"/>
            </w:pPr>
            <w:r>
              <w:rPr>
                <w:sz w:val="16"/>
              </w:rPr>
              <w:t>490168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Wasatch County, UT: risk-assessment baseline packet, release 2026-10 (data as of 2026-09-28; County area 49051).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Wasatch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Wasatch County, UT: Risk-assessment baseline packet</dc:title>
  <dc:subject>Hazard Plain release 2026-10, as of 2026-09-28. Preview: automated baseline</dc:subject>
  <dc:creator>Hazard Plain</dc:creator>
  <cp:keywords>Hazard Plain; hazard mitigation; risk assessment; 49051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