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Summit County, UT</w:t>
      </w:r>
    </w:p>
    <w:p>
      <w:pPr>
        <w:spacing w:after="120" w:before="0"/>
      </w:pPr>
      <w:r>
        <w:rPr>
          <w:color w:val="555555"/>
          <w:sz w:val="24"/>
        </w:rPr>
        <w:t>Risk-assessment baseline packet</w:t>
      </w:r>
    </w:p>
    <w:p>
      <w:pPr>
        <w:spacing w:after="120" w:before="0"/>
      </w:pPr>
      <w:r>
        <w:rPr>
          <w:b/>
          <w:sz w:val="18"/>
        </w:rPr>
        <w:t xml:space="preserve">County FIPS: </w:t>
      </w:r>
      <w:r>
        <w:rPr>
          <w:sz w:val="18"/>
        </w:rPr>
        <w:t>49043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2027-05-17. Plan: Mountainland AOG, UT Hazard Mitigation Plan 2022 (FEMA plan 108125), approved 2022-05-18.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2022-05-18: 1 new hazard declaration (1 incident) and 103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($11,942,905 a year), Wildfire ($10,689,198) and Avalanche ($10,307,221).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49043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2027-05-17</w:t>
      </w:r>
    </w:p>
    <w:p>
      <w:pPr>
        <w:keepNext/>
        <w:spacing w:after="40" w:before="0"/>
      </w:pPr>
      <w:r>
        <w:rPr>
          <w:b/>
        </w:rPr>
        <w:t xml:space="preserve">Plan: </w:t>
      </w:r>
      <w:r>
        <w:rPr/>
        <w:t>Mountainland AOG, UT Hazard Mitigation Plan 2022 (FEMA plan 108125)</w:t>
      </w:r>
    </w:p>
    <w:p>
      <w:pPr>
        <w:keepNext/>
        <w:spacing w:after="40" w:before="0"/>
      </w:pPr>
      <w:r>
        <w:rPr>
          <w:b/>
        </w:rPr>
        <w:t xml:space="preserve">Approved: </w:t>
      </w:r>
      <w:r>
        <w:rPr/>
        <w:t>2022-05-18</w:t>
      </w:r>
    </w:p>
    <w:p>
      <w:pPr>
        <w:keepNext/>
        <w:spacing w:after="40" w:before="0"/>
      </w:pPr>
      <w:r>
        <w:rPr>
          <w:b/>
        </w:rPr>
        <w:t xml:space="preserve">Days to expiry: </w:t>
      </w:r>
      <w:r>
        <w:rPr/>
        <w:t>229</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2022-05-18)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FM-5665-UT (Rocky Canyon Fire)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77"/>
        <w:gridCol w:w="1777"/>
        <w:gridCol w:w="3602"/>
        <w:gridCol w:w="2913"/>
        <w:gridCol w:w="1412"/>
        <w:gridCol w:w="1412"/>
        <w:gridCol w:w="1218"/>
      </w:tblGrid>
      <w:tr>
        <w:trPr>
          <w:cantSplit/>
          <w:tblHeader/>
        </w:trPr>
        <w:tc>
          <w:tcPr>
            <w:tcW w:type="dxa" w:w="1777"/>
            <w:shd w:val="clear" w:color="auto" w:fill="E8E8E8"/>
          </w:tcPr>
          <w:p>
            <w:pPr>
              <w:spacing w:after="0"/>
              <w:jc w:val="left"/>
            </w:pPr>
            <w:r>
              <w:rPr>
                <w:b/>
                <w:sz w:val="16"/>
              </w:rPr>
              <w:t>Jurisdiction</w:t>
            </w:r>
          </w:p>
        </w:tc>
        <w:tc>
          <w:tcPr>
            <w:tcW w:type="dxa" w:w="1777"/>
            <w:shd w:val="clear" w:color="auto" w:fill="E8E8E8"/>
          </w:tcPr>
          <w:p>
            <w:pPr>
              <w:spacing w:after="0"/>
              <w:jc w:val="left"/>
            </w:pPr>
            <w:r>
              <w:rPr>
                <w:b/>
                <w:sz w:val="16"/>
              </w:rPr>
              <w:t>Type</w:t>
            </w:r>
          </w:p>
        </w:tc>
        <w:tc>
          <w:tcPr>
            <w:tcW w:type="dxa" w:w="3602"/>
            <w:shd w:val="clear" w:color="auto" w:fill="E8E8E8"/>
          </w:tcPr>
          <w:p>
            <w:pPr>
              <w:spacing w:after="0"/>
              <w:jc w:val="left"/>
            </w:pPr>
            <w:r>
              <w:rPr>
                <w:b/>
                <w:sz w:val="16"/>
              </w:rPr>
              <w:t>Status</w:t>
            </w:r>
          </w:p>
        </w:tc>
        <w:tc>
          <w:tcPr>
            <w:tcW w:type="dxa" w:w="2913"/>
            <w:shd w:val="clear" w:color="auto" w:fill="E8E8E8"/>
          </w:tcPr>
          <w:p>
            <w:pPr>
              <w:spacing w:after="0"/>
              <w:jc w:val="left"/>
            </w:pPr>
            <w:r>
              <w:rPr>
                <w:b/>
                <w:sz w:val="16"/>
              </w:rPr>
              <w:t>Plan</w:t>
            </w:r>
          </w:p>
        </w:tc>
        <w:tc>
          <w:tcPr>
            <w:tcW w:type="dxa" w:w="1412"/>
            <w:shd w:val="clear" w:color="auto" w:fill="E8E8E8"/>
          </w:tcPr>
          <w:p>
            <w:pPr>
              <w:spacing w:after="0"/>
              <w:jc w:val="left"/>
            </w:pPr>
            <w:r>
              <w:rPr>
                <w:b/>
                <w:sz w:val="16"/>
              </w:rPr>
              <w:t>Approved</w:t>
            </w:r>
          </w:p>
        </w:tc>
        <w:tc>
          <w:tcPr>
            <w:tcW w:type="dxa" w:w="1412"/>
            <w:shd w:val="clear" w:color="auto" w:fill="E8E8E8"/>
          </w:tcPr>
          <w:p>
            <w:pPr>
              <w:spacing w:after="0"/>
              <w:jc w:val="left"/>
            </w:pPr>
            <w:r>
              <w:rPr>
                <w:b/>
                <w:sz w:val="16"/>
              </w:rPr>
              <w:t>Expires</w:t>
            </w:r>
          </w:p>
        </w:tc>
        <w:tc>
          <w:tcPr>
            <w:tcW w:type="dxa" w:w="1218"/>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777"/>
          </w:tcPr>
          <w:p>
            <w:pPr>
              <w:spacing w:after="0"/>
              <w:jc w:val="left"/>
            </w:pPr>
            <w:r>
              <w:rPr>
                <w:sz w:val="16"/>
              </w:rPr>
              <w:t>Summit County</w:t>
            </w:r>
          </w:p>
        </w:tc>
        <w:tc>
          <w:tcPr>
            <w:tcW w:type="dxa" w:w="1777"/>
          </w:tcPr>
          <w:p>
            <w:pPr>
              <w:spacing w:after="0"/>
              <w:jc w:val="left"/>
            </w:pPr>
            <w:r>
              <w:rPr>
                <w:sz w:val="16"/>
              </w:rPr>
              <w:t>County</w:t>
            </w:r>
          </w:p>
        </w:tc>
        <w:tc>
          <w:tcPr>
            <w:tcW w:type="dxa" w:w="3602"/>
          </w:tcPr>
          <w:p>
            <w:pPr>
              <w:spacing w:after="0"/>
              <w:jc w:val="left"/>
            </w:pPr>
            <w:r>
              <w:rPr>
                <w:sz w:val="16"/>
              </w:rPr>
              <w:t>Approved, expires 2027-05-17</w:t>
            </w:r>
          </w:p>
        </w:tc>
        <w:tc>
          <w:tcPr>
            <w:tcW w:type="dxa" w:w="2913"/>
          </w:tcPr>
          <w:p>
            <w:pPr>
              <w:spacing w:after="0"/>
              <w:jc w:val="left"/>
            </w:pPr>
            <w:r>
              <w:rPr>
                <w:sz w:val="16"/>
              </w:rPr>
              <w:t>Mountainland AOG, UT Hazard Mitigation Plan 2022 (FEMA plan 108125)</w:t>
            </w:r>
          </w:p>
        </w:tc>
        <w:tc>
          <w:tcPr>
            <w:tcW w:type="dxa" w:w="1412"/>
          </w:tcPr>
          <w:p>
            <w:pPr>
              <w:spacing w:after="0"/>
              <w:jc w:val="left"/>
            </w:pPr>
            <w:r>
              <w:rPr>
                <w:sz w:val="16"/>
              </w:rPr>
              <w:t>2022-05-18</w:t>
            </w:r>
          </w:p>
        </w:tc>
        <w:tc>
          <w:tcPr>
            <w:tcW w:type="dxa" w:w="1412"/>
          </w:tcPr>
          <w:p>
            <w:pPr>
              <w:spacing w:after="0"/>
              <w:jc w:val="left"/>
            </w:pPr>
            <w:r>
              <w:rPr>
                <w:sz w:val="16"/>
              </w:rPr>
              <w:t>2027-05-17</w:t>
            </w:r>
          </w:p>
        </w:tc>
        <w:tc>
          <w:tcPr>
            <w:tcW w:type="dxa" w:w="1218"/>
          </w:tcPr>
          <w:p>
            <w:pPr>
              <w:spacing w:after="0"/>
              <w:jc w:val="right"/>
            </w:pPr>
            <w:r>
              <w:rPr>
                <w:sz w:val="16"/>
              </w:rPr>
              <w:t>229</w:t>
            </w:r>
          </w:p>
        </w:tc>
      </w:tr>
      <w:tr>
        <w:trPr>
          <w:cantSplit/>
        </w:trPr>
        <w:tc>
          <w:tcPr>
            <w:tcW w:type="dxa" w:w="1777"/>
          </w:tcPr>
          <w:p>
            <w:pPr>
              <w:spacing w:after="0"/>
              <w:jc w:val="left"/>
            </w:pPr>
            <w:r>
              <w:rPr>
                <w:sz w:val="16"/>
              </w:rPr>
              <w:t>Francis town</w:t>
            </w:r>
          </w:p>
        </w:tc>
        <w:tc>
          <w:tcPr>
            <w:tcW w:type="dxa" w:w="1777"/>
          </w:tcPr>
          <w:p>
            <w:pPr>
              <w:spacing w:after="0"/>
              <w:jc w:val="left"/>
            </w:pPr>
            <w:r>
              <w:rPr>
                <w:sz w:val="16"/>
              </w:rPr>
              <w:t>Town</w:t>
            </w:r>
          </w:p>
        </w:tc>
        <w:tc>
          <w:tcPr>
            <w:tcW w:type="dxa" w:w="3602"/>
          </w:tcPr>
          <w:p>
            <w:pPr>
              <w:spacing w:after="0"/>
              <w:jc w:val="left"/>
            </w:pPr>
            <w:r>
              <w:rPr>
                <w:sz w:val="16"/>
              </w:rPr>
              <w:t>Approved, expires 2027-05-17</w:t>
            </w:r>
          </w:p>
        </w:tc>
        <w:tc>
          <w:tcPr>
            <w:tcW w:type="dxa" w:w="2913"/>
          </w:tcPr>
          <w:p>
            <w:pPr>
              <w:spacing w:after="0"/>
              <w:jc w:val="left"/>
            </w:pPr>
            <w:r>
              <w:rPr>
                <w:sz w:val="16"/>
              </w:rPr>
              <w:t>Mountainland AOG, UT Hazard Mitigation Plan 2022 (FEMA plan 108125)</w:t>
            </w:r>
          </w:p>
        </w:tc>
        <w:tc>
          <w:tcPr>
            <w:tcW w:type="dxa" w:w="1412"/>
          </w:tcPr>
          <w:p>
            <w:pPr>
              <w:spacing w:after="0"/>
              <w:jc w:val="left"/>
            </w:pPr>
            <w:r>
              <w:rPr>
                <w:sz w:val="16"/>
              </w:rPr>
              <w:t>2022-05-18</w:t>
            </w:r>
          </w:p>
        </w:tc>
        <w:tc>
          <w:tcPr>
            <w:tcW w:type="dxa" w:w="1412"/>
          </w:tcPr>
          <w:p>
            <w:pPr>
              <w:spacing w:after="0"/>
              <w:jc w:val="left"/>
            </w:pPr>
            <w:r>
              <w:rPr>
                <w:sz w:val="16"/>
              </w:rPr>
              <w:t>2027-05-17</w:t>
            </w:r>
          </w:p>
        </w:tc>
        <w:tc>
          <w:tcPr>
            <w:tcW w:type="dxa" w:w="1218"/>
          </w:tcPr>
          <w:p>
            <w:pPr>
              <w:spacing w:after="0"/>
              <w:jc w:val="right"/>
            </w:pPr>
            <w:r>
              <w:rPr>
                <w:sz w:val="16"/>
              </w:rPr>
              <w:t>229</w:t>
            </w:r>
          </w:p>
        </w:tc>
      </w:tr>
      <w:tr>
        <w:trPr>
          <w:cantSplit/>
        </w:trPr>
        <w:tc>
          <w:tcPr>
            <w:tcW w:type="dxa" w:w="1777"/>
          </w:tcPr>
          <w:p>
            <w:pPr>
              <w:spacing w:after="0"/>
              <w:jc w:val="left"/>
            </w:pPr>
            <w:r>
              <w:rPr>
                <w:sz w:val="16"/>
              </w:rPr>
              <w:t>Henefer town</w:t>
            </w:r>
          </w:p>
        </w:tc>
        <w:tc>
          <w:tcPr>
            <w:tcW w:type="dxa" w:w="1777"/>
          </w:tcPr>
          <w:p>
            <w:pPr>
              <w:spacing w:after="0"/>
              <w:jc w:val="left"/>
            </w:pPr>
            <w:r>
              <w:rPr>
                <w:sz w:val="16"/>
              </w:rPr>
              <w:t>Town</w:t>
            </w:r>
          </w:p>
        </w:tc>
        <w:tc>
          <w:tcPr>
            <w:tcW w:type="dxa" w:w="3602"/>
          </w:tcPr>
          <w:p>
            <w:pPr>
              <w:spacing w:after="0"/>
              <w:jc w:val="left"/>
            </w:pPr>
            <w:r>
              <w:rPr>
                <w:sz w:val="16"/>
              </w:rPr>
              <w:t>Approved, expires 2027-05-17</w:t>
            </w:r>
          </w:p>
        </w:tc>
        <w:tc>
          <w:tcPr>
            <w:tcW w:type="dxa" w:w="2913"/>
          </w:tcPr>
          <w:p>
            <w:pPr>
              <w:spacing w:after="0"/>
              <w:jc w:val="left"/>
            </w:pPr>
            <w:r>
              <w:rPr>
                <w:sz w:val="16"/>
              </w:rPr>
              <w:t>Mountainland AOG, UT Hazard Mitigation Plan 2022 (FEMA plan 108125)</w:t>
            </w:r>
          </w:p>
        </w:tc>
        <w:tc>
          <w:tcPr>
            <w:tcW w:type="dxa" w:w="1412"/>
          </w:tcPr>
          <w:p>
            <w:pPr>
              <w:spacing w:after="0"/>
              <w:jc w:val="left"/>
            </w:pPr>
            <w:r>
              <w:rPr>
                <w:sz w:val="16"/>
              </w:rPr>
              <w:t>2022-05-18</w:t>
            </w:r>
          </w:p>
        </w:tc>
        <w:tc>
          <w:tcPr>
            <w:tcW w:type="dxa" w:w="1412"/>
          </w:tcPr>
          <w:p>
            <w:pPr>
              <w:spacing w:after="0"/>
              <w:jc w:val="left"/>
            </w:pPr>
            <w:r>
              <w:rPr>
                <w:sz w:val="16"/>
              </w:rPr>
              <w:t>2027-05-17</w:t>
            </w:r>
          </w:p>
        </w:tc>
        <w:tc>
          <w:tcPr>
            <w:tcW w:type="dxa" w:w="1218"/>
          </w:tcPr>
          <w:p>
            <w:pPr>
              <w:spacing w:after="0"/>
              <w:jc w:val="right"/>
            </w:pPr>
            <w:r>
              <w:rPr>
                <w:sz w:val="16"/>
              </w:rPr>
              <w:t>229</w:t>
            </w:r>
          </w:p>
        </w:tc>
      </w:tr>
      <w:tr>
        <w:trPr>
          <w:cantSplit/>
        </w:trPr>
        <w:tc>
          <w:tcPr>
            <w:tcW w:type="dxa" w:w="1777"/>
          </w:tcPr>
          <w:p>
            <w:pPr>
              <w:spacing w:after="0"/>
              <w:jc w:val="left"/>
            </w:pPr>
            <w:r>
              <w:rPr>
                <w:sz w:val="16"/>
              </w:rPr>
              <w:t>Kamas city</w:t>
            </w:r>
          </w:p>
        </w:tc>
        <w:tc>
          <w:tcPr>
            <w:tcW w:type="dxa" w:w="1777"/>
          </w:tcPr>
          <w:p>
            <w:pPr>
              <w:spacing w:after="0"/>
              <w:jc w:val="left"/>
            </w:pPr>
            <w:r>
              <w:rPr>
                <w:sz w:val="16"/>
              </w:rPr>
              <w:t>City</w:t>
            </w:r>
          </w:p>
        </w:tc>
        <w:tc>
          <w:tcPr>
            <w:tcW w:type="dxa" w:w="3602"/>
          </w:tcPr>
          <w:p>
            <w:pPr>
              <w:spacing w:after="0"/>
              <w:jc w:val="left"/>
            </w:pPr>
            <w:r>
              <w:rPr>
                <w:sz w:val="16"/>
              </w:rPr>
              <w:t>Approved, expires 2027-05-17</w:t>
            </w:r>
          </w:p>
        </w:tc>
        <w:tc>
          <w:tcPr>
            <w:tcW w:type="dxa" w:w="2913"/>
          </w:tcPr>
          <w:p>
            <w:pPr>
              <w:spacing w:after="0"/>
              <w:jc w:val="left"/>
            </w:pPr>
            <w:r>
              <w:rPr>
                <w:sz w:val="16"/>
              </w:rPr>
              <w:t>Mountainland AOG, UT Hazard Mitigation Plan 2022 (FEMA plan 108125)</w:t>
            </w:r>
          </w:p>
        </w:tc>
        <w:tc>
          <w:tcPr>
            <w:tcW w:type="dxa" w:w="1412"/>
          </w:tcPr>
          <w:p>
            <w:pPr>
              <w:spacing w:after="0"/>
              <w:jc w:val="left"/>
            </w:pPr>
            <w:r>
              <w:rPr>
                <w:sz w:val="16"/>
              </w:rPr>
              <w:t>2022-05-18</w:t>
            </w:r>
          </w:p>
        </w:tc>
        <w:tc>
          <w:tcPr>
            <w:tcW w:type="dxa" w:w="1412"/>
          </w:tcPr>
          <w:p>
            <w:pPr>
              <w:spacing w:after="0"/>
              <w:jc w:val="left"/>
            </w:pPr>
            <w:r>
              <w:rPr>
                <w:sz w:val="16"/>
              </w:rPr>
              <w:t>2027-05-17</w:t>
            </w:r>
          </w:p>
        </w:tc>
        <w:tc>
          <w:tcPr>
            <w:tcW w:type="dxa" w:w="1218"/>
          </w:tcPr>
          <w:p>
            <w:pPr>
              <w:spacing w:after="0"/>
              <w:jc w:val="right"/>
            </w:pPr>
            <w:r>
              <w:rPr>
                <w:sz w:val="16"/>
              </w:rPr>
              <w:t>229</w:t>
            </w:r>
          </w:p>
        </w:tc>
      </w:tr>
      <w:tr>
        <w:trPr>
          <w:cantSplit/>
        </w:trPr>
        <w:tc>
          <w:tcPr>
            <w:tcW w:type="dxa" w:w="1777"/>
          </w:tcPr>
          <w:p>
            <w:pPr>
              <w:spacing w:after="0"/>
              <w:jc w:val="left"/>
            </w:pPr>
            <w:r>
              <w:rPr>
                <w:sz w:val="16"/>
              </w:rPr>
              <w:t>Oakley city</w:t>
            </w:r>
          </w:p>
        </w:tc>
        <w:tc>
          <w:tcPr>
            <w:tcW w:type="dxa" w:w="1777"/>
          </w:tcPr>
          <w:p>
            <w:pPr>
              <w:spacing w:after="0"/>
              <w:jc w:val="left"/>
            </w:pPr>
            <w:r>
              <w:rPr>
                <w:sz w:val="16"/>
              </w:rPr>
              <w:t>City</w:t>
            </w:r>
          </w:p>
        </w:tc>
        <w:tc>
          <w:tcPr>
            <w:tcW w:type="dxa" w:w="3602"/>
          </w:tcPr>
          <w:p>
            <w:pPr>
              <w:spacing w:after="0"/>
              <w:jc w:val="left"/>
            </w:pPr>
            <w:r>
              <w:rPr>
                <w:sz w:val="16"/>
              </w:rPr>
              <w:t>Approved, expires 2027-05-17</w:t>
            </w:r>
          </w:p>
        </w:tc>
        <w:tc>
          <w:tcPr>
            <w:tcW w:type="dxa" w:w="2913"/>
          </w:tcPr>
          <w:p>
            <w:pPr>
              <w:spacing w:after="0"/>
              <w:jc w:val="left"/>
            </w:pPr>
            <w:r>
              <w:rPr>
                <w:sz w:val="16"/>
              </w:rPr>
              <w:t>Mountainland AOG, UT Hazard Mitigation Plan 2022 (FEMA plan 108125)</w:t>
            </w:r>
          </w:p>
        </w:tc>
        <w:tc>
          <w:tcPr>
            <w:tcW w:type="dxa" w:w="1412"/>
          </w:tcPr>
          <w:p>
            <w:pPr>
              <w:spacing w:after="0"/>
              <w:jc w:val="left"/>
            </w:pPr>
            <w:r>
              <w:rPr>
                <w:sz w:val="16"/>
              </w:rPr>
              <w:t>2022-05-18</w:t>
            </w:r>
          </w:p>
        </w:tc>
        <w:tc>
          <w:tcPr>
            <w:tcW w:type="dxa" w:w="1412"/>
          </w:tcPr>
          <w:p>
            <w:pPr>
              <w:spacing w:after="0"/>
              <w:jc w:val="left"/>
            </w:pPr>
            <w:r>
              <w:rPr>
                <w:sz w:val="16"/>
              </w:rPr>
              <w:t>2027-05-17</w:t>
            </w:r>
          </w:p>
        </w:tc>
        <w:tc>
          <w:tcPr>
            <w:tcW w:type="dxa" w:w="1218"/>
          </w:tcPr>
          <w:p>
            <w:pPr>
              <w:spacing w:after="0"/>
              <w:jc w:val="right"/>
            </w:pPr>
            <w:r>
              <w:rPr>
                <w:sz w:val="16"/>
              </w:rPr>
              <w:t>229</w:t>
            </w:r>
          </w:p>
        </w:tc>
      </w:tr>
      <w:tr>
        <w:trPr>
          <w:cantSplit/>
        </w:trPr>
        <w:tc>
          <w:tcPr>
            <w:tcW w:type="dxa" w:w="1777"/>
          </w:tcPr>
          <w:p>
            <w:pPr>
              <w:spacing w:after="0"/>
              <w:jc w:val="left"/>
            </w:pPr>
            <w:r>
              <w:rPr>
                <w:sz w:val="16"/>
              </w:rPr>
              <w:t>Park City city</w:t>
            </w:r>
          </w:p>
        </w:tc>
        <w:tc>
          <w:tcPr>
            <w:tcW w:type="dxa" w:w="1777"/>
          </w:tcPr>
          <w:p>
            <w:pPr>
              <w:spacing w:after="0"/>
              <w:jc w:val="left"/>
            </w:pPr>
            <w:r>
              <w:rPr>
                <w:sz w:val="16"/>
              </w:rPr>
              <w:t>City</w:t>
            </w:r>
          </w:p>
        </w:tc>
        <w:tc>
          <w:tcPr>
            <w:tcW w:type="dxa" w:w="3602"/>
          </w:tcPr>
          <w:p>
            <w:pPr>
              <w:spacing w:after="0"/>
              <w:jc w:val="left"/>
            </w:pPr>
            <w:r>
              <w:rPr>
                <w:sz w:val="16"/>
              </w:rPr>
              <w:t>Approved, expires 2027-05-17</w:t>
            </w:r>
          </w:p>
        </w:tc>
        <w:tc>
          <w:tcPr>
            <w:tcW w:type="dxa" w:w="2913"/>
          </w:tcPr>
          <w:p>
            <w:pPr>
              <w:spacing w:after="0"/>
              <w:jc w:val="left"/>
            </w:pPr>
            <w:r>
              <w:rPr>
                <w:sz w:val="16"/>
              </w:rPr>
              <w:t>Mountainland AOG, UT Hazard Mitigation Plan 2022 (FEMA plan 108125)</w:t>
            </w:r>
          </w:p>
        </w:tc>
        <w:tc>
          <w:tcPr>
            <w:tcW w:type="dxa" w:w="1412"/>
          </w:tcPr>
          <w:p>
            <w:pPr>
              <w:spacing w:after="0"/>
              <w:jc w:val="left"/>
            </w:pPr>
            <w:r>
              <w:rPr>
                <w:sz w:val="16"/>
              </w:rPr>
              <w:t>2022-05-18</w:t>
            </w:r>
          </w:p>
        </w:tc>
        <w:tc>
          <w:tcPr>
            <w:tcW w:type="dxa" w:w="1412"/>
          </w:tcPr>
          <w:p>
            <w:pPr>
              <w:spacing w:after="0"/>
              <w:jc w:val="left"/>
            </w:pPr>
            <w:r>
              <w:rPr>
                <w:sz w:val="16"/>
              </w:rPr>
              <w:t>2027-05-17</w:t>
            </w:r>
          </w:p>
        </w:tc>
        <w:tc>
          <w:tcPr>
            <w:tcW w:type="dxa" w:w="1218"/>
          </w:tcPr>
          <w:p>
            <w:pPr>
              <w:spacing w:after="0"/>
              <w:jc w:val="right"/>
            </w:pPr>
            <w:r>
              <w:rPr>
                <w:sz w:val="16"/>
              </w:rPr>
              <w:t>229</w:t>
            </w:r>
          </w:p>
        </w:tc>
      </w:tr>
      <w:tr>
        <w:trPr>
          <w:cantSplit/>
        </w:trPr>
        <w:tc>
          <w:tcPr>
            <w:tcW w:type="dxa" w:w="1777"/>
          </w:tcPr>
          <w:p>
            <w:pPr>
              <w:spacing w:after="0"/>
              <w:jc w:val="left"/>
            </w:pPr>
            <w:r>
              <w:rPr>
                <w:sz w:val="16"/>
              </w:rPr>
              <w:t>South Summit School District</w:t>
            </w:r>
          </w:p>
        </w:tc>
        <w:tc>
          <w:tcPr>
            <w:tcW w:type="dxa" w:w="1777"/>
          </w:tcPr>
          <w:p>
            <w:pPr>
              <w:spacing w:after="0"/>
              <w:jc w:val="left"/>
            </w:pPr>
            <w:r>
              <w:rPr>
                <w:sz w:val="16"/>
              </w:rPr>
              <w:t>School/School District</w:t>
            </w:r>
          </w:p>
        </w:tc>
        <w:tc>
          <w:tcPr>
            <w:tcW w:type="dxa" w:w="3602"/>
          </w:tcPr>
          <w:p>
            <w:pPr>
              <w:spacing w:after="0"/>
              <w:jc w:val="left"/>
            </w:pPr>
            <w:r>
              <w:rPr>
                <w:sz w:val="16"/>
              </w:rPr>
              <w:t>Approved, expires 2027-05-17</w:t>
            </w:r>
          </w:p>
        </w:tc>
        <w:tc>
          <w:tcPr>
            <w:tcW w:type="dxa" w:w="2913"/>
          </w:tcPr>
          <w:p>
            <w:pPr>
              <w:spacing w:after="0"/>
              <w:jc w:val="left"/>
            </w:pPr>
            <w:r>
              <w:rPr>
                <w:sz w:val="16"/>
              </w:rPr>
              <w:t>Mountainland AOG, UT Hazard Mitigation Plan 2022 (FEMA plan 108125)</w:t>
            </w:r>
          </w:p>
        </w:tc>
        <w:tc>
          <w:tcPr>
            <w:tcW w:type="dxa" w:w="1412"/>
          </w:tcPr>
          <w:p>
            <w:pPr>
              <w:spacing w:after="0"/>
              <w:jc w:val="left"/>
            </w:pPr>
            <w:r>
              <w:rPr>
                <w:sz w:val="16"/>
              </w:rPr>
              <w:t>2022-05-18</w:t>
            </w:r>
          </w:p>
        </w:tc>
        <w:tc>
          <w:tcPr>
            <w:tcW w:type="dxa" w:w="1412"/>
          </w:tcPr>
          <w:p>
            <w:pPr>
              <w:spacing w:after="0"/>
              <w:jc w:val="left"/>
            </w:pPr>
            <w:r>
              <w:rPr>
                <w:sz w:val="16"/>
              </w:rPr>
              <w:t>2027-05-17</w:t>
            </w:r>
          </w:p>
        </w:tc>
        <w:tc>
          <w:tcPr>
            <w:tcW w:type="dxa" w:w="1218"/>
          </w:tcPr>
          <w:p>
            <w:pPr>
              <w:spacing w:after="0"/>
              <w:jc w:val="right"/>
            </w:pPr>
            <w:r>
              <w:rPr>
                <w:sz w:val="16"/>
              </w:rPr>
              <w:t>229</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108125 covers 35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5"/>
        <w:gridCol w:w="1037"/>
        <w:gridCol w:w="1232"/>
        <w:gridCol w:w="1193"/>
        <w:gridCol w:w="1126"/>
        <w:gridCol w:w="1126"/>
        <w:gridCol w:w="1540"/>
        <w:gridCol w:w="1165"/>
        <w:gridCol w:w="1583"/>
        <w:gridCol w:w="1539"/>
        <w:gridCol w:w="1885"/>
      </w:tblGrid>
      <w:tr>
        <w:trPr>
          <w:cantSplit/>
          <w:tblHeader/>
        </w:trPr>
        <w:tc>
          <w:tcPr>
            <w:tcW w:type="dxa" w:w="68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32"/>
            <w:shd w:val="clear" w:color="auto" w:fill="E8E8E8"/>
          </w:tcPr>
          <w:p>
            <w:pPr>
              <w:spacing w:after="0"/>
              <w:jc w:val="left"/>
            </w:pPr>
            <w:r>
              <w:rPr>
                <w:b/>
                <w:sz w:val="16"/>
              </w:rPr>
              <w:t>NRI risk rating</w:t>
            </w:r>
          </w:p>
        </w:tc>
        <w:tc>
          <w:tcPr>
            <w:tcW w:type="dxa" w:w="1193"/>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4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583"/>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539"/>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885"/>
            <w:shd w:val="clear" w:color="auto" w:fill="E8E8E8"/>
          </w:tcPr>
          <w:p>
            <w:pPr>
              <w:spacing w:after="0"/>
              <w:jc w:val="left"/>
            </w:pPr>
            <w:r>
              <w:rPr>
                <w:b/>
                <w:sz w:val="16"/>
              </w:rPr>
              <w:t>Storm Events coverage note</w:t>
            </w:r>
          </w:p>
        </w:tc>
      </w:tr>
      <w:tr>
        <w:trPr>
          <w:cantSplit/>
        </w:trPr>
        <w:tc>
          <w:tcPr>
            <w:tcW w:type="dxa" w:w="685"/>
          </w:tcPr>
          <w:p>
            <w:pPr>
              <w:spacing w:after="0"/>
              <w:jc w:val="right"/>
            </w:pPr>
            <w:r>
              <w:rPr>
                <w:sz w:val="16"/>
              </w:rPr>
              <w:t>1</w:t>
            </w:r>
          </w:p>
        </w:tc>
        <w:tc>
          <w:tcPr>
            <w:tcW w:type="dxa" w:w="1037"/>
          </w:tcPr>
          <w:p>
            <w:pPr>
              <w:spacing w:after="0"/>
              <w:jc w:val="left"/>
            </w:pPr>
            <w:r>
              <w:rPr>
                <w:sz w:val="16"/>
              </w:rPr>
              <w:t>Inland Flooding</w:t>
            </w:r>
          </w:p>
        </w:tc>
        <w:tc>
          <w:tcPr>
            <w:tcW w:type="dxa" w:w="1232"/>
          </w:tcPr>
          <w:p>
            <w:pPr>
              <w:spacing w:after="0"/>
              <w:jc w:val="left"/>
            </w:pPr>
            <w:r>
              <w:rPr>
                <w:sz w:val="16"/>
              </w:rPr>
              <w:t>Relatively Low</w:t>
            </w:r>
          </w:p>
        </w:tc>
        <w:tc>
          <w:tcPr>
            <w:tcW w:type="dxa" w:w="1193"/>
          </w:tcPr>
          <w:p>
            <w:pPr>
              <w:spacing w:after="0"/>
              <w:jc w:val="left"/>
            </w:pPr>
            <w:r>
              <w:rPr>
                <w:sz w:val="16"/>
              </w:rPr>
              <w:t>Relatively Low</w:t>
            </w:r>
          </w:p>
        </w:tc>
        <w:tc>
          <w:tcPr>
            <w:tcW w:type="dxa" w:w="1126"/>
          </w:tcPr>
          <w:p>
            <w:pPr>
              <w:spacing w:after="0"/>
              <w:jc w:val="right"/>
            </w:pPr>
            <w:r>
              <w:rPr>
                <w:sz w:val="16"/>
              </w:rPr>
              <w:t>$11,929,216</w:t>
            </w:r>
          </w:p>
        </w:tc>
        <w:tc>
          <w:tcPr>
            <w:tcW w:type="dxa" w:w="1126"/>
          </w:tcPr>
          <w:p>
            <w:pPr>
              <w:spacing w:after="0"/>
              <w:jc w:val="right"/>
            </w:pPr>
            <w:r>
              <w:rPr>
                <w:sz w:val="16"/>
              </w:rPr>
              <w:t>$80</w:t>
            </w:r>
          </w:p>
        </w:tc>
        <w:tc>
          <w:tcPr>
            <w:tcW w:type="dxa" w:w="1540"/>
          </w:tcPr>
          <w:p>
            <w:pPr>
              <w:spacing w:after="0"/>
              <w:jc w:val="right"/>
            </w:pPr>
            <w:r>
              <w:rPr>
                <w:sz w:val="16"/>
              </w:rPr>
              <w:t>$13,610</w:t>
            </w:r>
          </w:p>
        </w:tc>
        <w:tc>
          <w:tcPr>
            <w:tcW w:type="dxa" w:w="1165"/>
          </w:tcPr>
          <w:p>
            <w:pPr>
              <w:spacing w:after="0"/>
              <w:jc w:val="right"/>
            </w:pPr>
            <w:r>
              <w:rPr>
                <w:sz w:val="16"/>
              </w:rPr>
              <w:t>$11,942,905</w:t>
            </w:r>
          </w:p>
        </w:tc>
        <w:tc>
          <w:tcPr>
            <w:tcW w:type="dxa" w:w="1583"/>
          </w:tcPr>
          <w:p>
            <w:pPr>
              <w:spacing w:after="0"/>
              <w:jc w:val="right"/>
            </w:pPr>
            <w:r>
              <w:rPr>
                <w:sz w:val="16"/>
              </w:rPr>
              <w:t>10</w:t>
            </w:r>
          </w:p>
        </w:tc>
        <w:tc>
          <w:tcPr>
            <w:tcW w:type="dxa" w:w="1539"/>
          </w:tcPr>
          <w:p>
            <w:pPr>
              <w:spacing w:after="0"/>
              <w:jc w:val="left"/>
            </w:pPr>
          </w:p>
        </w:tc>
        <w:tc>
          <w:tcPr>
            <w:tcW w:type="dxa" w:w="1885"/>
          </w:tcPr>
          <w:p>
            <w:pPr>
              <w:spacing w:after="0"/>
              <w:jc w:val="left"/>
            </w:pPr>
          </w:p>
        </w:tc>
      </w:tr>
      <w:tr>
        <w:trPr>
          <w:cantSplit/>
        </w:trPr>
        <w:tc>
          <w:tcPr>
            <w:tcW w:type="dxa" w:w="685"/>
          </w:tcPr>
          <w:p>
            <w:pPr>
              <w:spacing w:after="0"/>
              <w:jc w:val="right"/>
            </w:pPr>
            <w:r>
              <w:rPr>
                <w:sz w:val="16"/>
              </w:rPr>
              <w:t>2</w:t>
            </w:r>
          </w:p>
        </w:tc>
        <w:tc>
          <w:tcPr>
            <w:tcW w:type="dxa" w:w="1037"/>
          </w:tcPr>
          <w:p>
            <w:pPr>
              <w:spacing w:after="0"/>
              <w:jc w:val="left"/>
            </w:pPr>
            <w:r>
              <w:rPr>
                <w:sz w:val="16"/>
              </w:rPr>
              <w:t>Wildfire</w:t>
            </w:r>
          </w:p>
        </w:tc>
        <w:tc>
          <w:tcPr>
            <w:tcW w:type="dxa" w:w="1232"/>
          </w:tcPr>
          <w:p>
            <w:pPr>
              <w:spacing w:after="0"/>
              <w:jc w:val="left"/>
            </w:pPr>
            <w:r>
              <w:rPr>
                <w:sz w:val="16"/>
              </w:rPr>
              <w:t>Relatively Moderate</w:t>
            </w:r>
          </w:p>
        </w:tc>
        <w:tc>
          <w:tcPr>
            <w:tcW w:type="dxa" w:w="1193"/>
          </w:tcPr>
          <w:p>
            <w:pPr>
              <w:spacing w:after="0"/>
              <w:jc w:val="left"/>
            </w:pPr>
            <w:r>
              <w:rPr>
                <w:sz w:val="16"/>
              </w:rPr>
              <w:t>Relatively High</w:t>
            </w:r>
          </w:p>
        </w:tc>
        <w:tc>
          <w:tcPr>
            <w:tcW w:type="dxa" w:w="1126"/>
          </w:tcPr>
          <w:p>
            <w:pPr>
              <w:spacing w:after="0"/>
              <w:jc w:val="right"/>
            </w:pPr>
            <w:r>
              <w:rPr>
                <w:sz w:val="16"/>
              </w:rPr>
              <w:t>$10,334,533</w:t>
            </w:r>
          </w:p>
        </w:tc>
        <w:tc>
          <w:tcPr>
            <w:tcW w:type="dxa" w:w="1126"/>
          </w:tcPr>
          <w:p>
            <w:pPr>
              <w:spacing w:after="0"/>
              <w:jc w:val="right"/>
            </w:pPr>
            <w:r>
              <w:rPr>
                <w:sz w:val="16"/>
              </w:rPr>
              <w:t>$301</w:t>
            </w:r>
          </w:p>
        </w:tc>
        <w:tc>
          <w:tcPr>
            <w:tcW w:type="dxa" w:w="1540"/>
          </w:tcPr>
          <w:p>
            <w:pPr>
              <w:spacing w:after="0"/>
              <w:jc w:val="right"/>
            </w:pPr>
            <w:r>
              <w:rPr>
                <w:sz w:val="16"/>
              </w:rPr>
              <w:t>$354,364</w:t>
            </w:r>
          </w:p>
        </w:tc>
        <w:tc>
          <w:tcPr>
            <w:tcW w:type="dxa" w:w="1165"/>
          </w:tcPr>
          <w:p>
            <w:pPr>
              <w:spacing w:after="0"/>
              <w:jc w:val="right"/>
            </w:pPr>
            <w:r>
              <w:rPr>
                <w:sz w:val="16"/>
              </w:rPr>
              <w:t>$10,689,198</w:t>
            </w:r>
          </w:p>
        </w:tc>
        <w:tc>
          <w:tcPr>
            <w:tcW w:type="dxa" w:w="1583"/>
          </w:tcPr>
          <w:p>
            <w:pPr>
              <w:spacing w:after="0"/>
              <w:jc w:val="right"/>
            </w:pPr>
            <w:r>
              <w:rPr>
                <w:sz w:val="16"/>
              </w:rPr>
              <w:t>11</w:t>
            </w:r>
          </w:p>
        </w:tc>
        <w:tc>
          <w:tcPr>
            <w:tcW w:type="dxa" w:w="1539"/>
          </w:tcPr>
          <w:p>
            <w:pPr>
              <w:spacing w:after="0"/>
              <w:jc w:val="left"/>
            </w:pPr>
          </w:p>
        </w:tc>
        <w:tc>
          <w:tcPr>
            <w:tcW w:type="dxa" w:w="1885"/>
          </w:tcPr>
          <w:p>
            <w:pPr>
              <w:spacing w:after="0"/>
              <w:jc w:val="left"/>
            </w:pPr>
          </w:p>
        </w:tc>
      </w:tr>
      <w:tr>
        <w:trPr>
          <w:cantSplit/>
        </w:trPr>
        <w:tc>
          <w:tcPr>
            <w:tcW w:type="dxa" w:w="685"/>
          </w:tcPr>
          <w:p>
            <w:pPr>
              <w:spacing w:after="0"/>
              <w:jc w:val="right"/>
            </w:pPr>
            <w:r>
              <w:rPr>
                <w:sz w:val="16"/>
              </w:rPr>
              <w:t>3</w:t>
            </w:r>
          </w:p>
        </w:tc>
        <w:tc>
          <w:tcPr>
            <w:tcW w:type="dxa" w:w="1037"/>
          </w:tcPr>
          <w:p>
            <w:pPr>
              <w:spacing w:after="0"/>
              <w:jc w:val="left"/>
            </w:pPr>
            <w:r>
              <w:rPr>
                <w:sz w:val="16"/>
              </w:rPr>
              <w:t>Avalanche</w:t>
            </w:r>
          </w:p>
        </w:tc>
        <w:tc>
          <w:tcPr>
            <w:tcW w:type="dxa" w:w="1232"/>
          </w:tcPr>
          <w:p>
            <w:pPr>
              <w:spacing w:after="0"/>
              <w:jc w:val="left"/>
            </w:pPr>
            <w:r>
              <w:rPr>
                <w:sz w:val="16"/>
              </w:rPr>
              <w:t>Very High</w:t>
            </w:r>
          </w:p>
        </w:tc>
        <w:tc>
          <w:tcPr>
            <w:tcW w:type="dxa" w:w="1193"/>
          </w:tcPr>
          <w:p>
            <w:pPr>
              <w:spacing w:after="0"/>
              <w:jc w:val="left"/>
            </w:pPr>
            <w:r>
              <w:rPr>
                <w:sz w:val="16"/>
              </w:rPr>
              <w:t>Very High</w:t>
            </w:r>
          </w:p>
        </w:tc>
        <w:tc>
          <w:tcPr>
            <w:tcW w:type="dxa" w:w="1126"/>
          </w:tcPr>
          <w:p>
            <w:pPr>
              <w:spacing w:after="0"/>
              <w:jc w:val="right"/>
            </w:pPr>
            <w:r>
              <w:rPr>
                <w:sz w:val="16"/>
              </w:rPr>
              <w:t>$1,997</w:t>
            </w:r>
          </w:p>
        </w:tc>
        <w:tc>
          <w:tcPr>
            <w:tcW w:type="dxa" w:w="1126"/>
          </w:tcPr>
          <w:p>
            <w:pPr>
              <w:spacing w:after="0"/>
              <w:jc w:val="right"/>
            </w:pPr>
            <w:r>
              <w:rPr>
                <w:sz w:val="16"/>
              </w:rPr>
              <w:t>n/a</w:t>
            </w:r>
          </w:p>
        </w:tc>
        <w:tc>
          <w:tcPr>
            <w:tcW w:type="dxa" w:w="1540"/>
          </w:tcPr>
          <w:p>
            <w:pPr>
              <w:spacing w:after="0"/>
              <w:jc w:val="right"/>
            </w:pPr>
            <w:r>
              <w:rPr>
                <w:sz w:val="16"/>
              </w:rPr>
              <w:t>$10,305,224</w:t>
            </w:r>
          </w:p>
        </w:tc>
        <w:tc>
          <w:tcPr>
            <w:tcW w:type="dxa" w:w="1165"/>
          </w:tcPr>
          <w:p>
            <w:pPr>
              <w:spacing w:after="0"/>
              <w:jc w:val="right"/>
            </w:pPr>
            <w:r>
              <w:rPr>
                <w:sz w:val="16"/>
              </w:rPr>
              <w:t>$10,307,221</w:t>
            </w:r>
          </w:p>
        </w:tc>
        <w:tc>
          <w:tcPr>
            <w:tcW w:type="dxa" w:w="1583"/>
          </w:tcPr>
          <w:p>
            <w:pPr>
              <w:spacing w:after="0"/>
              <w:jc w:val="right"/>
            </w:pPr>
            <w:r>
              <w:rPr>
                <w:sz w:val="16"/>
              </w:rPr>
              <w:t>74</w:t>
            </w:r>
          </w:p>
        </w:tc>
        <w:tc>
          <w:tcPr>
            <w:tcW w:type="dxa" w:w="1539"/>
          </w:tcPr>
          <w:p>
            <w:pPr>
              <w:spacing w:after="0"/>
              <w:jc w:val="left"/>
            </w:pPr>
          </w:p>
        </w:tc>
        <w:tc>
          <w:tcPr>
            <w:tcW w:type="dxa" w:w="1885"/>
          </w:tcPr>
          <w:p>
            <w:pPr>
              <w:spacing w:after="0"/>
              <w:jc w:val="left"/>
            </w:pPr>
          </w:p>
        </w:tc>
      </w:tr>
      <w:tr>
        <w:trPr>
          <w:cantSplit/>
        </w:trPr>
        <w:tc>
          <w:tcPr>
            <w:tcW w:type="dxa" w:w="685"/>
          </w:tcPr>
          <w:p>
            <w:pPr>
              <w:spacing w:after="0"/>
              <w:jc w:val="right"/>
            </w:pPr>
            <w:r>
              <w:rPr>
                <w:sz w:val="16"/>
              </w:rPr>
              <w:t>4</w:t>
            </w:r>
          </w:p>
        </w:tc>
        <w:tc>
          <w:tcPr>
            <w:tcW w:type="dxa" w:w="1037"/>
          </w:tcPr>
          <w:p>
            <w:pPr>
              <w:spacing w:after="0"/>
              <w:jc w:val="left"/>
            </w:pPr>
            <w:r>
              <w:rPr>
                <w:sz w:val="16"/>
              </w:rPr>
              <w:t>Lightning</w:t>
            </w:r>
          </w:p>
        </w:tc>
        <w:tc>
          <w:tcPr>
            <w:tcW w:type="dxa" w:w="1232"/>
          </w:tcPr>
          <w:p>
            <w:pPr>
              <w:spacing w:after="0"/>
              <w:jc w:val="left"/>
            </w:pPr>
            <w:r>
              <w:rPr>
                <w:sz w:val="16"/>
              </w:rPr>
              <w:t>Relatively High</w:t>
            </w:r>
          </w:p>
        </w:tc>
        <w:tc>
          <w:tcPr>
            <w:tcW w:type="dxa" w:w="1193"/>
          </w:tcPr>
          <w:p>
            <w:pPr>
              <w:spacing w:after="0"/>
              <w:jc w:val="left"/>
            </w:pPr>
            <w:r>
              <w:rPr>
                <w:sz w:val="16"/>
              </w:rPr>
              <w:t>Relatively High</w:t>
            </w:r>
          </w:p>
        </w:tc>
        <w:tc>
          <w:tcPr>
            <w:tcW w:type="dxa" w:w="1126"/>
          </w:tcPr>
          <w:p>
            <w:pPr>
              <w:spacing w:after="0"/>
              <w:jc w:val="right"/>
            </w:pPr>
            <w:r>
              <w:rPr>
                <w:sz w:val="16"/>
              </w:rPr>
              <w:t>$7,128</w:t>
            </w:r>
          </w:p>
        </w:tc>
        <w:tc>
          <w:tcPr>
            <w:tcW w:type="dxa" w:w="1126"/>
          </w:tcPr>
          <w:p>
            <w:pPr>
              <w:spacing w:after="0"/>
              <w:jc w:val="right"/>
            </w:pPr>
            <w:r>
              <w:rPr>
                <w:sz w:val="16"/>
              </w:rPr>
              <w:t>n/a</w:t>
            </w:r>
          </w:p>
        </w:tc>
        <w:tc>
          <w:tcPr>
            <w:tcW w:type="dxa" w:w="1540"/>
          </w:tcPr>
          <w:p>
            <w:pPr>
              <w:spacing w:after="0"/>
              <w:jc w:val="right"/>
            </w:pPr>
            <w:r>
              <w:rPr>
                <w:sz w:val="16"/>
              </w:rPr>
              <w:t>$2,348,571</w:t>
            </w:r>
          </w:p>
        </w:tc>
        <w:tc>
          <w:tcPr>
            <w:tcW w:type="dxa" w:w="1165"/>
          </w:tcPr>
          <w:p>
            <w:pPr>
              <w:spacing w:after="0"/>
              <w:jc w:val="right"/>
            </w:pPr>
            <w:r>
              <w:rPr>
                <w:sz w:val="16"/>
              </w:rPr>
              <w:t>$2,355,700</w:t>
            </w:r>
          </w:p>
        </w:tc>
        <w:tc>
          <w:tcPr>
            <w:tcW w:type="dxa" w:w="1583"/>
          </w:tcPr>
          <w:p>
            <w:pPr>
              <w:spacing w:after="0"/>
              <w:jc w:val="right"/>
            </w:pPr>
            <w:r>
              <w:rPr>
                <w:sz w:val="16"/>
              </w:rPr>
              <w:t>4</w:t>
            </w:r>
          </w:p>
        </w:tc>
        <w:tc>
          <w:tcPr>
            <w:tcW w:type="dxa" w:w="1539"/>
          </w:tcPr>
          <w:p>
            <w:pPr>
              <w:spacing w:after="0"/>
              <w:jc w:val="left"/>
            </w:pPr>
          </w:p>
        </w:tc>
        <w:tc>
          <w:tcPr>
            <w:tcW w:type="dxa" w:w="1885"/>
          </w:tcPr>
          <w:p>
            <w:pPr>
              <w:spacing w:after="0"/>
              <w:jc w:val="left"/>
            </w:pPr>
          </w:p>
        </w:tc>
      </w:tr>
      <w:tr>
        <w:trPr>
          <w:cantSplit/>
        </w:trPr>
        <w:tc>
          <w:tcPr>
            <w:tcW w:type="dxa" w:w="685"/>
          </w:tcPr>
          <w:p>
            <w:pPr>
              <w:spacing w:after="0"/>
              <w:jc w:val="right"/>
            </w:pPr>
            <w:r>
              <w:rPr>
                <w:sz w:val="16"/>
              </w:rPr>
              <w:t>5</w:t>
            </w:r>
          </w:p>
        </w:tc>
        <w:tc>
          <w:tcPr>
            <w:tcW w:type="dxa" w:w="1037"/>
          </w:tcPr>
          <w:p>
            <w:pPr>
              <w:spacing w:after="0"/>
              <w:jc w:val="left"/>
            </w:pPr>
            <w:r>
              <w:rPr>
                <w:sz w:val="16"/>
              </w:rPr>
              <w:t>Strong Wind</w:t>
            </w:r>
          </w:p>
        </w:tc>
        <w:tc>
          <w:tcPr>
            <w:tcW w:type="dxa" w:w="1232"/>
          </w:tcPr>
          <w:p>
            <w:pPr>
              <w:spacing w:after="0"/>
              <w:jc w:val="left"/>
            </w:pPr>
            <w:r>
              <w:rPr>
                <w:sz w:val="16"/>
              </w:rPr>
              <w:t>Relatively Moderate</w:t>
            </w:r>
          </w:p>
        </w:tc>
        <w:tc>
          <w:tcPr>
            <w:tcW w:type="dxa" w:w="1193"/>
          </w:tcPr>
          <w:p>
            <w:pPr>
              <w:spacing w:after="0"/>
              <w:jc w:val="left"/>
            </w:pPr>
            <w:r>
              <w:rPr>
                <w:sz w:val="16"/>
              </w:rPr>
              <w:t>Relatively Moderate</w:t>
            </w:r>
          </w:p>
        </w:tc>
        <w:tc>
          <w:tcPr>
            <w:tcW w:type="dxa" w:w="1126"/>
          </w:tcPr>
          <w:p>
            <w:pPr>
              <w:spacing w:after="0"/>
              <w:jc w:val="right"/>
            </w:pPr>
            <w:r>
              <w:rPr>
                <w:sz w:val="16"/>
              </w:rPr>
              <w:t>$229,160</w:t>
            </w:r>
          </w:p>
        </w:tc>
        <w:tc>
          <w:tcPr>
            <w:tcW w:type="dxa" w:w="1126"/>
          </w:tcPr>
          <w:p>
            <w:pPr>
              <w:spacing w:after="0"/>
              <w:jc w:val="right"/>
            </w:pPr>
            <w:r>
              <w:rPr>
                <w:sz w:val="16"/>
              </w:rPr>
              <w:t>$3,035</w:t>
            </w:r>
          </w:p>
        </w:tc>
        <w:tc>
          <w:tcPr>
            <w:tcW w:type="dxa" w:w="1540"/>
          </w:tcPr>
          <w:p>
            <w:pPr>
              <w:spacing w:after="0"/>
              <w:jc w:val="right"/>
            </w:pPr>
            <w:r>
              <w:rPr>
                <w:sz w:val="16"/>
              </w:rPr>
              <w:t>$1,165,141</w:t>
            </w:r>
          </w:p>
        </w:tc>
        <w:tc>
          <w:tcPr>
            <w:tcW w:type="dxa" w:w="1165"/>
          </w:tcPr>
          <w:p>
            <w:pPr>
              <w:spacing w:after="0"/>
              <w:jc w:val="right"/>
            </w:pPr>
            <w:r>
              <w:rPr>
                <w:sz w:val="16"/>
              </w:rPr>
              <w:t>$1,397,337</w:t>
            </w:r>
          </w:p>
        </w:tc>
        <w:tc>
          <w:tcPr>
            <w:tcW w:type="dxa" w:w="1583"/>
          </w:tcPr>
          <w:p>
            <w:pPr>
              <w:spacing w:after="0"/>
              <w:jc w:val="right"/>
            </w:pPr>
            <w:r>
              <w:rPr>
                <w:sz w:val="16"/>
              </w:rPr>
              <w:t>126</w:t>
            </w:r>
          </w:p>
        </w:tc>
        <w:tc>
          <w:tcPr>
            <w:tcW w:type="dxa" w:w="1539"/>
          </w:tcPr>
          <w:p>
            <w:pPr>
              <w:spacing w:after="0"/>
              <w:jc w:val="left"/>
            </w:pPr>
          </w:p>
        </w:tc>
        <w:tc>
          <w:tcPr>
            <w:tcW w:type="dxa" w:w="1885"/>
          </w:tcPr>
          <w:p>
            <w:pPr>
              <w:spacing w:after="0"/>
              <w:jc w:val="left"/>
            </w:pPr>
            <w:r>
              <w:rPr>
                <w:sz w:val="16"/>
              </w:rPr>
              <w:t>Includes 95 High Wind and 5 Strong Wind records (NOAA non-thunderstorm wind types, outside NRI's Strong Wind definition).</w:t>
            </w:r>
          </w:p>
        </w:tc>
      </w:tr>
      <w:tr>
        <w:trPr>
          <w:cantSplit/>
        </w:trPr>
        <w:tc>
          <w:tcPr>
            <w:tcW w:type="dxa" w:w="685"/>
          </w:tcPr>
          <w:p>
            <w:pPr>
              <w:spacing w:after="0"/>
              <w:jc w:val="right"/>
            </w:pPr>
            <w:r>
              <w:rPr>
                <w:sz w:val="16"/>
              </w:rPr>
              <w:t>6</w:t>
            </w:r>
          </w:p>
        </w:tc>
        <w:tc>
          <w:tcPr>
            <w:tcW w:type="dxa" w:w="1037"/>
          </w:tcPr>
          <w:p>
            <w:pPr>
              <w:spacing w:after="0"/>
              <w:jc w:val="left"/>
            </w:pPr>
            <w:r>
              <w:rPr>
                <w:sz w:val="16"/>
              </w:rPr>
              <w:t>Earthquake</w:t>
            </w:r>
          </w:p>
        </w:tc>
        <w:tc>
          <w:tcPr>
            <w:tcW w:type="dxa" w:w="1232"/>
          </w:tcPr>
          <w:p>
            <w:pPr>
              <w:spacing w:after="0"/>
              <w:jc w:val="left"/>
            </w:pPr>
            <w:r>
              <w:rPr>
                <w:sz w:val="16"/>
              </w:rPr>
              <w:t>Very Low</w:t>
            </w:r>
          </w:p>
        </w:tc>
        <w:tc>
          <w:tcPr>
            <w:tcW w:type="dxa" w:w="1193"/>
          </w:tcPr>
          <w:p>
            <w:pPr>
              <w:spacing w:after="0"/>
              <w:jc w:val="left"/>
            </w:pPr>
            <w:r>
              <w:rPr>
                <w:sz w:val="16"/>
              </w:rPr>
              <w:t>Relatively Low</w:t>
            </w:r>
          </w:p>
        </w:tc>
        <w:tc>
          <w:tcPr>
            <w:tcW w:type="dxa" w:w="1126"/>
          </w:tcPr>
          <w:p>
            <w:pPr>
              <w:spacing w:after="0"/>
              <w:jc w:val="right"/>
            </w:pPr>
            <w:r>
              <w:rPr>
                <w:sz w:val="16"/>
              </w:rPr>
              <w:t>$608,191</w:t>
            </w:r>
          </w:p>
        </w:tc>
        <w:tc>
          <w:tcPr>
            <w:tcW w:type="dxa" w:w="1126"/>
          </w:tcPr>
          <w:p>
            <w:pPr>
              <w:spacing w:after="0"/>
              <w:jc w:val="right"/>
            </w:pPr>
            <w:r>
              <w:rPr>
                <w:sz w:val="16"/>
              </w:rPr>
              <w:t>n/a</w:t>
            </w:r>
          </w:p>
        </w:tc>
        <w:tc>
          <w:tcPr>
            <w:tcW w:type="dxa" w:w="1540"/>
          </w:tcPr>
          <w:p>
            <w:pPr>
              <w:spacing w:after="0"/>
              <w:jc w:val="right"/>
            </w:pPr>
            <w:r>
              <w:rPr>
                <w:sz w:val="16"/>
              </w:rPr>
              <w:t>$61,339</w:t>
            </w:r>
          </w:p>
        </w:tc>
        <w:tc>
          <w:tcPr>
            <w:tcW w:type="dxa" w:w="1165"/>
          </w:tcPr>
          <w:p>
            <w:pPr>
              <w:spacing w:after="0"/>
              <w:jc w:val="right"/>
            </w:pPr>
            <w:r>
              <w:rPr>
                <w:sz w:val="16"/>
              </w:rPr>
              <w:t>$669,531</w:t>
            </w:r>
          </w:p>
        </w:tc>
        <w:tc>
          <w:tcPr>
            <w:tcW w:type="dxa" w:w="1583"/>
          </w:tcPr>
          <w:p>
            <w:pPr>
              <w:spacing w:after="0"/>
              <w:jc w:val="right"/>
            </w:pPr>
          </w:p>
        </w:tc>
        <w:tc>
          <w:tcPr>
            <w:tcW w:type="dxa" w:w="1539"/>
          </w:tcPr>
          <w:p>
            <w:pPr>
              <w:spacing w:after="0"/>
              <w:jc w:val="left"/>
            </w:pPr>
          </w:p>
        </w:tc>
        <w:tc>
          <w:tcPr>
            <w:tcW w:type="dxa" w:w="1885"/>
          </w:tcPr>
          <w:p>
            <w:pPr>
              <w:spacing w:after="0"/>
              <w:jc w:val="left"/>
            </w:pPr>
            <w:r>
              <w:rPr>
                <w:sz w:val="16"/>
              </w:rPr>
              <w:t>Storm Events does not record earthquakes.</w:t>
            </w:r>
          </w:p>
        </w:tc>
      </w:tr>
      <w:tr>
        <w:trPr>
          <w:cantSplit/>
        </w:trPr>
        <w:tc>
          <w:tcPr>
            <w:tcW w:type="dxa" w:w="685"/>
          </w:tcPr>
          <w:p>
            <w:pPr>
              <w:spacing w:after="0"/>
              <w:jc w:val="right"/>
            </w:pPr>
            <w:r>
              <w:rPr>
                <w:sz w:val="16"/>
              </w:rPr>
              <w:t>7</w:t>
            </w:r>
          </w:p>
        </w:tc>
        <w:tc>
          <w:tcPr>
            <w:tcW w:type="dxa" w:w="1037"/>
          </w:tcPr>
          <w:p>
            <w:pPr>
              <w:spacing w:after="0"/>
              <w:jc w:val="left"/>
            </w:pPr>
            <w:r>
              <w:rPr>
                <w:sz w:val="16"/>
              </w:rPr>
              <w:t>Winter Weather</w:t>
            </w:r>
          </w:p>
        </w:tc>
        <w:tc>
          <w:tcPr>
            <w:tcW w:type="dxa" w:w="1232"/>
          </w:tcPr>
          <w:p>
            <w:pPr>
              <w:spacing w:after="0"/>
              <w:jc w:val="left"/>
            </w:pPr>
            <w:r>
              <w:rPr>
                <w:sz w:val="16"/>
              </w:rPr>
              <w:t>Relatively High</w:t>
            </w:r>
          </w:p>
        </w:tc>
        <w:tc>
          <w:tcPr>
            <w:tcW w:type="dxa" w:w="1193"/>
          </w:tcPr>
          <w:p>
            <w:pPr>
              <w:spacing w:after="0"/>
              <w:jc w:val="left"/>
            </w:pPr>
            <w:r>
              <w:rPr>
                <w:sz w:val="16"/>
              </w:rPr>
              <w:t>Relatively High</w:t>
            </w:r>
          </w:p>
        </w:tc>
        <w:tc>
          <w:tcPr>
            <w:tcW w:type="dxa" w:w="1126"/>
          </w:tcPr>
          <w:p>
            <w:pPr>
              <w:spacing w:after="0"/>
              <w:jc w:val="right"/>
            </w:pPr>
            <w:r>
              <w:rPr>
                <w:sz w:val="16"/>
              </w:rPr>
              <w:t>$84,652</w:t>
            </w:r>
          </w:p>
        </w:tc>
        <w:tc>
          <w:tcPr>
            <w:tcW w:type="dxa" w:w="1126"/>
          </w:tcPr>
          <w:p>
            <w:pPr>
              <w:spacing w:after="0"/>
              <w:jc w:val="right"/>
            </w:pPr>
            <w:r>
              <w:rPr>
                <w:sz w:val="16"/>
              </w:rPr>
              <w:t>$204</w:t>
            </w:r>
          </w:p>
        </w:tc>
        <w:tc>
          <w:tcPr>
            <w:tcW w:type="dxa" w:w="1540"/>
          </w:tcPr>
          <w:p>
            <w:pPr>
              <w:spacing w:after="0"/>
              <w:jc w:val="right"/>
            </w:pPr>
            <w:r>
              <w:rPr>
                <w:sz w:val="16"/>
              </w:rPr>
              <w:t>$502,617</w:t>
            </w:r>
          </w:p>
        </w:tc>
        <w:tc>
          <w:tcPr>
            <w:tcW w:type="dxa" w:w="1165"/>
          </w:tcPr>
          <w:p>
            <w:pPr>
              <w:spacing w:after="0"/>
              <w:jc w:val="right"/>
            </w:pPr>
            <w:r>
              <w:rPr>
                <w:sz w:val="16"/>
              </w:rPr>
              <w:t>$587,474</w:t>
            </w:r>
          </w:p>
        </w:tc>
        <w:tc>
          <w:tcPr>
            <w:tcW w:type="dxa" w:w="1583"/>
          </w:tcPr>
          <w:p>
            <w:pPr>
              <w:spacing w:after="0"/>
              <w:jc w:val="right"/>
            </w:pPr>
            <w:r>
              <w:rPr>
                <w:sz w:val="16"/>
              </w:rPr>
              <w:t>497</w:t>
            </w:r>
          </w:p>
        </w:tc>
        <w:tc>
          <w:tcPr>
            <w:tcW w:type="dxa" w:w="1539"/>
          </w:tcPr>
          <w:p>
            <w:pPr>
              <w:spacing w:after="0"/>
              <w:jc w:val="left"/>
            </w:pPr>
          </w:p>
        </w:tc>
        <w:tc>
          <w:tcPr>
            <w:tcW w:type="dxa" w:w="1885"/>
          </w:tcPr>
          <w:p>
            <w:pPr>
              <w:spacing w:after="0"/>
              <w:jc w:val="left"/>
            </w:pPr>
          </w:p>
        </w:tc>
      </w:tr>
      <w:tr>
        <w:trPr>
          <w:cantSplit/>
        </w:trPr>
        <w:tc>
          <w:tcPr>
            <w:tcW w:type="dxa" w:w="685"/>
          </w:tcPr>
          <w:p>
            <w:pPr>
              <w:spacing w:after="0"/>
              <w:jc w:val="right"/>
            </w:pPr>
            <w:r>
              <w:rPr>
                <w:sz w:val="16"/>
              </w:rPr>
              <w:t>8</w:t>
            </w:r>
          </w:p>
        </w:tc>
        <w:tc>
          <w:tcPr>
            <w:tcW w:type="dxa" w:w="1037"/>
          </w:tcPr>
          <w:p>
            <w:pPr>
              <w:spacing w:after="0"/>
              <w:jc w:val="left"/>
            </w:pPr>
            <w:r>
              <w:rPr>
                <w:sz w:val="16"/>
              </w:rPr>
              <w:t>Tornado</w:t>
            </w:r>
          </w:p>
        </w:tc>
        <w:tc>
          <w:tcPr>
            <w:tcW w:type="dxa" w:w="1232"/>
          </w:tcPr>
          <w:p>
            <w:pPr>
              <w:spacing w:after="0"/>
              <w:jc w:val="left"/>
            </w:pPr>
            <w:r>
              <w:rPr>
                <w:sz w:val="16"/>
              </w:rPr>
              <w:t>Very Low</w:t>
            </w:r>
          </w:p>
        </w:tc>
        <w:tc>
          <w:tcPr>
            <w:tcW w:type="dxa" w:w="1193"/>
          </w:tcPr>
          <w:p>
            <w:pPr>
              <w:spacing w:after="0"/>
              <w:jc w:val="left"/>
            </w:pPr>
            <w:r>
              <w:rPr>
                <w:sz w:val="16"/>
              </w:rPr>
              <w:t>Very Low</w:t>
            </w:r>
          </w:p>
        </w:tc>
        <w:tc>
          <w:tcPr>
            <w:tcW w:type="dxa" w:w="1126"/>
          </w:tcPr>
          <w:p>
            <w:pPr>
              <w:spacing w:after="0"/>
              <w:jc w:val="right"/>
            </w:pPr>
            <w:r>
              <w:rPr>
                <w:sz w:val="16"/>
              </w:rPr>
              <w:t>$93,362</w:t>
            </w:r>
          </w:p>
        </w:tc>
        <w:tc>
          <w:tcPr>
            <w:tcW w:type="dxa" w:w="1126"/>
          </w:tcPr>
          <w:p>
            <w:pPr>
              <w:spacing w:after="0"/>
              <w:jc w:val="right"/>
            </w:pPr>
            <w:r>
              <w:rPr>
                <w:sz w:val="16"/>
              </w:rPr>
              <w:t>$166</w:t>
            </w:r>
          </w:p>
        </w:tc>
        <w:tc>
          <w:tcPr>
            <w:tcW w:type="dxa" w:w="1540"/>
          </w:tcPr>
          <w:p>
            <w:pPr>
              <w:spacing w:after="0"/>
              <w:jc w:val="right"/>
            </w:pPr>
            <w:r>
              <w:rPr>
                <w:sz w:val="16"/>
              </w:rPr>
              <w:t>$115,819</w:t>
            </w:r>
          </w:p>
        </w:tc>
        <w:tc>
          <w:tcPr>
            <w:tcW w:type="dxa" w:w="1165"/>
          </w:tcPr>
          <w:p>
            <w:pPr>
              <w:spacing w:after="0"/>
              <w:jc w:val="right"/>
            </w:pPr>
            <w:r>
              <w:rPr>
                <w:sz w:val="16"/>
              </w:rPr>
              <w:t>$209,347</w:t>
            </w:r>
          </w:p>
        </w:tc>
        <w:tc>
          <w:tcPr>
            <w:tcW w:type="dxa" w:w="1583"/>
          </w:tcPr>
          <w:p>
            <w:pPr>
              <w:spacing w:after="0"/>
              <w:jc w:val="right"/>
            </w:pPr>
            <w:r>
              <w:rPr>
                <w:sz w:val="16"/>
              </w:rPr>
              <w:t>0</w:t>
            </w:r>
          </w:p>
        </w:tc>
        <w:tc>
          <w:tcPr>
            <w:tcW w:type="dxa" w:w="1539"/>
          </w:tcPr>
          <w:p>
            <w:pPr>
              <w:spacing w:after="0"/>
              <w:jc w:val="left"/>
            </w:pPr>
          </w:p>
        </w:tc>
        <w:tc>
          <w:tcPr>
            <w:tcW w:type="dxa" w:w="1885"/>
          </w:tcPr>
          <w:p>
            <w:pPr>
              <w:spacing w:after="0"/>
              <w:jc w:val="left"/>
            </w:pPr>
            <w:r>
              <w:rPr>
                <w:sz w:val="16"/>
              </w:rPr>
              <w:t>No recorded events in Storm Events since 1996 (data through 2026-06-30).</w:t>
            </w:r>
          </w:p>
        </w:tc>
      </w:tr>
      <w:tr>
        <w:trPr>
          <w:cantSplit/>
        </w:trPr>
        <w:tc>
          <w:tcPr>
            <w:tcW w:type="dxa" w:w="685"/>
          </w:tcPr>
          <w:p>
            <w:pPr>
              <w:spacing w:after="0"/>
              <w:jc w:val="right"/>
            </w:pPr>
            <w:r>
              <w:rPr>
                <w:sz w:val="16"/>
              </w:rPr>
              <w:t>9</w:t>
            </w:r>
          </w:p>
        </w:tc>
        <w:tc>
          <w:tcPr>
            <w:tcW w:type="dxa" w:w="1037"/>
          </w:tcPr>
          <w:p>
            <w:pPr>
              <w:spacing w:after="0"/>
              <w:jc w:val="left"/>
            </w:pPr>
            <w:r>
              <w:rPr>
                <w:sz w:val="16"/>
              </w:rPr>
              <w:t>Landslide</w:t>
            </w:r>
          </w:p>
        </w:tc>
        <w:tc>
          <w:tcPr>
            <w:tcW w:type="dxa" w:w="1232"/>
          </w:tcPr>
          <w:p>
            <w:pPr>
              <w:spacing w:after="0"/>
              <w:jc w:val="left"/>
            </w:pPr>
            <w:r>
              <w:rPr>
                <w:sz w:val="16"/>
              </w:rPr>
              <w:t>Relatively Moderate</w:t>
            </w:r>
          </w:p>
        </w:tc>
        <w:tc>
          <w:tcPr>
            <w:tcW w:type="dxa" w:w="1193"/>
          </w:tcPr>
          <w:p>
            <w:pPr>
              <w:spacing w:after="0"/>
              <w:jc w:val="left"/>
            </w:pPr>
            <w:r>
              <w:rPr>
                <w:sz w:val="16"/>
              </w:rPr>
              <w:t>Relatively Low</w:t>
            </w:r>
          </w:p>
        </w:tc>
        <w:tc>
          <w:tcPr>
            <w:tcW w:type="dxa" w:w="1126"/>
          </w:tcPr>
          <w:p>
            <w:pPr>
              <w:spacing w:after="0"/>
              <w:jc w:val="right"/>
            </w:pPr>
            <w:r>
              <w:rPr>
                <w:sz w:val="16"/>
              </w:rPr>
              <w:t>$77,912</w:t>
            </w:r>
          </w:p>
        </w:tc>
        <w:tc>
          <w:tcPr>
            <w:tcW w:type="dxa" w:w="1126"/>
          </w:tcPr>
          <w:p>
            <w:pPr>
              <w:spacing w:after="0"/>
              <w:jc w:val="right"/>
            </w:pPr>
            <w:r>
              <w:rPr>
                <w:sz w:val="16"/>
              </w:rPr>
              <w:t>n/a</w:t>
            </w:r>
          </w:p>
        </w:tc>
        <w:tc>
          <w:tcPr>
            <w:tcW w:type="dxa" w:w="1540"/>
          </w:tcPr>
          <w:p>
            <w:pPr>
              <w:spacing w:after="0"/>
              <w:jc w:val="right"/>
            </w:pPr>
            <w:r>
              <w:rPr>
                <w:sz w:val="16"/>
              </w:rPr>
              <w:t>$63,295</w:t>
            </w:r>
          </w:p>
        </w:tc>
        <w:tc>
          <w:tcPr>
            <w:tcW w:type="dxa" w:w="1165"/>
          </w:tcPr>
          <w:p>
            <w:pPr>
              <w:spacing w:after="0"/>
              <w:jc w:val="right"/>
            </w:pPr>
            <w:r>
              <w:rPr>
                <w:sz w:val="16"/>
              </w:rPr>
              <w:t>$141,207</w:t>
            </w:r>
          </w:p>
        </w:tc>
        <w:tc>
          <w:tcPr>
            <w:tcW w:type="dxa" w:w="1583"/>
          </w:tcPr>
          <w:p>
            <w:pPr>
              <w:spacing w:after="0"/>
              <w:jc w:val="right"/>
            </w:pPr>
            <w:r>
              <w:rPr>
                <w:sz w:val="16"/>
              </w:rPr>
              <w:t>0</w:t>
            </w:r>
          </w:p>
        </w:tc>
        <w:tc>
          <w:tcPr>
            <w:tcW w:type="dxa" w:w="1539"/>
          </w:tcPr>
          <w:p>
            <w:pPr>
              <w:spacing w:after="0"/>
              <w:jc w:val="left"/>
            </w:pPr>
          </w:p>
        </w:tc>
        <w:tc>
          <w:tcPr>
            <w:tcW w:type="dxa" w:w="1885"/>
          </w:tcPr>
          <w:p>
            <w:pPr>
              <w:spacing w:after="0"/>
              <w:jc w:val="left"/>
            </w:pPr>
            <w:r>
              <w:rPr>
                <w:sz w:val="16"/>
              </w:rPr>
              <w:t>Declared 2 times; no Storm Events record of this type.</w:t>
            </w:r>
          </w:p>
        </w:tc>
      </w:tr>
      <w:tr>
        <w:trPr>
          <w:cantSplit/>
        </w:trPr>
        <w:tc>
          <w:tcPr>
            <w:tcW w:type="dxa" w:w="685"/>
          </w:tcPr>
          <w:p>
            <w:pPr>
              <w:spacing w:after="0"/>
              <w:jc w:val="right"/>
            </w:pPr>
            <w:r>
              <w:rPr>
                <w:sz w:val="16"/>
              </w:rPr>
              <w:t>10</w:t>
            </w:r>
          </w:p>
        </w:tc>
        <w:tc>
          <w:tcPr>
            <w:tcW w:type="dxa" w:w="1037"/>
          </w:tcPr>
          <w:p>
            <w:pPr>
              <w:spacing w:after="0"/>
              <w:jc w:val="left"/>
            </w:pPr>
            <w:r>
              <w:rPr>
                <w:sz w:val="16"/>
              </w:rPr>
              <w:t>Cold Wave</w:t>
            </w:r>
          </w:p>
        </w:tc>
        <w:tc>
          <w:tcPr>
            <w:tcW w:type="dxa" w:w="1232"/>
          </w:tcPr>
          <w:p>
            <w:pPr>
              <w:spacing w:after="0"/>
              <w:jc w:val="left"/>
            </w:pPr>
            <w:r>
              <w:rPr>
                <w:sz w:val="16"/>
              </w:rPr>
              <w:t>Very Low</w:t>
            </w:r>
          </w:p>
        </w:tc>
        <w:tc>
          <w:tcPr>
            <w:tcW w:type="dxa" w:w="1193"/>
          </w:tcPr>
          <w:p>
            <w:pPr>
              <w:spacing w:after="0"/>
              <w:jc w:val="left"/>
            </w:pPr>
            <w:r>
              <w:rPr>
                <w:sz w:val="16"/>
              </w:rPr>
              <w:t>Very Low</w:t>
            </w:r>
          </w:p>
        </w:tc>
        <w:tc>
          <w:tcPr>
            <w:tcW w:type="dxa" w:w="1126"/>
          </w:tcPr>
          <w:p>
            <w:pPr>
              <w:spacing w:after="0"/>
              <w:jc w:val="right"/>
            </w:pPr>
            <w:r>
              <w:rPr>
                <w:sz w:val="16"/>
              </w:rPr>
              <w:t>$379</w:t>
            </w:r>
          </w:p>
        </w:tc>
        <w:tc>
          <w:tcPr>
            <w:tcW w:type="dxa" w:w="1126"/>
          </w:tcPr>
          <w:p>
            <w:pPr>
              <w:spacing w:after="0"/>
              <w:jc w:val="right"/>
            </w:pPr>
            <w:r>
              <w:rPr>
                <w:sz w:val="16"/>
              </w:rPr>
              <w:t>$1,117</w:t>
            </w:r>
          </w:p>
        </w:tc>
        <w:tc>
          <w:tcPr>
            <w:tcW w:type="dxa" w:w="1540"/>
          </w:tcPr>
          <w:p>
            <w:pPr>
              <w:spacing w:after="0"/>
              <w:jc w:val="right"/>
            </w:pPr>
            <w:r>
              <w:rPr>
                <w:sz w:val="16"/>
              </w:rPr>
              <w:t>$100,648</w:t>
            </w:r>
          </w:p>
        </w:tc>
        <w:tc>
          <w:tcPr>
            <w:tcW w:type="dxa" w:w="1165"/>
          </w:tcPr>
          <w:p>
            <w:pPr>
              <w:spacing w:after="0"/>
              <w:jc w:val="right"/>
            </w:pPr>
            <w:r>
              <w:rPr>
                <w:sz w:val="16"/>
              </w:rPr>
              <w:t>$102,144</w:t>
            </w:r>
          </w:p>
        </w:tc>
        <w:tc>
          <w:tcPr>
            <w:tcW w:type="dxa" w:w="1583"/>
          </w:tcPr>
          <w:p>
            <w:pPr>
              <w:spacing w:after="0"/>
              <w:jc w:val="right"/>
            </w:pPr>
            <w:r>
              <w:rPr>
                <w:sz w:val="16"/>
              </w:rPr>
              <w:t>2</w:t>
            </w:r>
          </w:p>
        </w:tc>
        <w:tc>
          <w:tcPr>
            <w:tcW w:type="dxa" w:w="1539"/>
          </w:tcPr>
          <w:p>
            <w:pPr>
              <w:spacing w:after="0"/>
              <w:jc w:val="left"/>
            </w:pPr>
          </w:p>
        </w:tc>
        <w:tc>
          <w:tcPr>
            <w:tcW w:type="dxa" w:w="1885"/>
          </w:tcPr>
          <w:p>
            <w:pPr>
              <w:spacing w:after="0"/>
              <w:jc w:val="left"/>
            </w:pPr>
          </w:p>
        </w:tc>
      </w:tr>
      <w:tr>
        <w:trPr>
          <w:cantSplit/>
        </w:trPr>
        <w:tc>
          <w:tcPr>
            <w:tcW w:type="dxa" w:w="685"/>
          </w:tcPr>
          <w:p>
            <w:pPr>
              <w:spacing w:after="0"/>
              <w:jc w:val="right"/>
            </w:pPr>
            <w:r>
              <w:rPr>
                <w:sz w:val="16"/>
              </w:rPr>
              <w:t>11</w:t>
            </w:r>
          </w:p>
        </w:tc>
        <w:tc>
          <w:tcPr>
            <w:tcW w:type="dxa" w:w="1037"/>
          </w:tcPr>
          <w:p>
            <w:pPr>
              <w:spacing w:after="0"/>
              <w:jc w:val="left"/>
            </w:pPr>
            <w:r>
              <w:rPr>
                <w:sz w:val="16"/>
              </w:rPr>
              <w:t>Heat Wave</w:t>
            </w:r>
          </w:p>
        </w:tc>
        <w:tc>
          <w:tcPr>
            <w:tcW w:type="dxa" w:w="1232"/>
          </w:tcPr>
          <w:p>
            <w:pPr>
              <w:spacing w:after="0"/>
              <w:jc w:val="left"/>
            </w:pPr>
            <w:r>
              <w:rPr>
                <w:sz w:val="16"/>
              </w:rPr>
              <w:t>Very Low</w:t>
            </w:r>
          </w:p>
        </w:tc>
        <w:tc>
          <w:tcPr>
            <w:tcW w:type="dxa" w:w="1193"/>
          </w:tcPr>
          <w:p>
            <w:pPr>
              <w:spacing w:after="0"/>
              <w:jc w:val="left"/>
            </w:pPr>
            <w:r>
              <w:rPr>
                <w:sz w:val="16"/>
              </w:rPr>
              <w:t>Very Low</w:t>
            </w:r>
          </w:p>
        </w:tc>
        <w:tc>
          <w:tcPr>
            <w:tcW w:type="dxa" w:w="1126"/>
          </w:tcPr>
          <w:p>
            <w:pPr>
              <w:spacing w:after="0"/>
              <w:jc w:val="right"/>
            </w:pPr>
            <w:r>
              <w:rPr>
                <w:sz w:val="16"/>
              </w:rPr>
              <w:t>$18</w:t>
            </w:r>
          </w:p>
        </w:tc>
        <w:tc>
          <w:tcPr>
            <w:tcW w:type="dxa" w:w="1126"/>
          </w:tcPr>
          <w:p>
            <w:pPr>
              <w:spacing w:after="0"/>
              <w:jc w:val="right"/>
            </w:pPr>
            <w:r>
              <w:rPr>
                <w:sz w:val="16"/>
              </w:rPr>
              <w:t>$466</w:t>
            </w:r>
          </w:p>
        </w:tc>
        <w:tc>
          <w:tcPr>
            <w:tcW w:type="dxa" w:w="1540"/>
          </w:tcPr>
          <w:p>
            <w:pPr>
              <w:spacing w:after="0"/>
              <w:jc w:val="right"/>
            </w:pPr>
            <w:r>
              <w:rPr>
                <w:sz w:val="16"/>
              </w:rPr>
              <w:t>$56,964</w:t>
            </w:r>
          </w:p>
        </w:tc>
        <w:tc>
          <w:tcPr>
            <w:tcW w:type="dxa" w:w="1165"/>
          </w:tcPr>
          <w:p>
            <w:pPr>
              <w:spacing w:after="0"/>
              <w:jc w:val="right"/>
            </w:pPr>
            <w:r>
              <w:rPr>
                <w:sz w:val="16"/>
              </w:rPr>
              <w:t>$57,449</w:t>
            </w:r>
          </w:p>
        </w:tc>
        <w:tc>
          <w:tcPr>
            <w:tcW w:type="dxa" w:w="1583"/>
          </w:tcPr>
          <w:p>
            <w:pPr>
              <w:spacing w:after="0"/>
              <w:jc w:val="right"/>
            </w:pPr>
            <w:r>
              <w:rPr>
                <w:sz w:val="16"/>
              </w:rPr>
              <w:t>0</w:t>
            </w:r>
          </w:p>
        </w:tc>
        <w:tc>
          <w:tcPr>
            <w:tcW w:type="dxa" w:w="1539"/>
          </w:tcPr>
          <w:p>
            <w:pPr>
              <w:spacing w:after="0"/>
              <w:jc w:val="left"/>
            </w:pPr>
          </w:p>
        </w:tc>
        <w:tc>
          <w:tcPr>
            <w:tcW w:type="dxa" w:w="1885"/>
          </w:tcPr>
          <w:p>
            <w:pPr>
              <w:spacing w:after="0"/>
              <w:jc w:val="left"/>
            </w:pPr>
            <w:r>
              <w:rPr>
                <w:sz w:val="16"/>
              </w:rPr>
              <w:t>No recorded events in Storm Events since 1996 (data through 2026-06-30).</w:t>
            </w:r>
          </w:p>
        </w:tc>
      </w:tr>
      <w:tr>
        <w:trPr>
          <w:cantSplit/>
        </w:trPr>
        <w:tc>
          <w:tcPr>
            <w:tcW w:type="dxa" w:w="685"/>
          </w:tcPr>
          <w:p>
            <w:pPr>
              <w:spacing w:after="0"/>
              <w:jc w:val="right"/>
            </w:pPr>
            <w:r>
              <w:rPr>
                <w:sz w:val="16"/>
              </w:rPr>
              <w:t>12</w:t>
            </w:r>
          </w:p>
        </w:tc>
        <w:tc>
          <w:tcPr>
            <w:tcW w:type="dxa" w:w="1037"/>
          </w:tcPr>
          <w:p>
            <w:pPr>
              <w:spacing w:after="0"/>
              <w:jc w:val="left"/>
            </w:pPr>
            <w:r>
              <w:rPr>
                <w:sz w:val="16"/>
              </w:rPr>
              <w:t>Hail</w:t>
            </w:r>
          </w:p>
        </w:tc>
        <w:tc>
          <w:tcPr>
            <w:tcW w:type="dxa" w:w="1232"/>
          </w:tcPr>
          <w:p>
            <w:pPr>
              <w:spacing w:after="0"/>
              <w:jc w:val="left"/>
            </w:pPr>
            <w:r>
              <w:rPr>
                <w:sz w:val="16"/>
              </w:rPr>
              <w:t>Very Low</w:t>
            </w:r>
          </w:p>
        </w:tc>
        <w:tc>
          <w:tcPr>
            <w:tcW w:type="dxa" w:w="1193"/>
          </w:tcPr>
          <w:p>
            <w:pPr>
              <w:spacing w:after="0"/>
              <w:jc w:val="left"/>
            </w:pPr>
            <w:r>
              <w:rPr>
                <w:sz w:val="16"/>
              </w:rPr>
              <w:t>Very Low</w:t>
            </w:r>
          </w:p>
        </w:tc>
        <w:tc>
          <w:tcPr>
            <w:tcW w:type="dxa" w:w="1126"/>
          </w:tcPr>
          <w:p>
            <w:pPr>
              <w:spacing w:after="0"/>
              <w:jc w:val="right"/>
            </w:pPr>
            <w:r>
              <w:rPr>
                <w:sz w:val="16"/>
              </w:rPr>
              <w:t>$43,284</w:t>
            </w:r>
          </w:p>
        </w:tc>
        <w:tc>
          <w:tcPr>
            <w:tcW w:type="dxa" w:w="1126"/>
          </w:tcPr>
          <w:p>
            <w:pPr>
              <w:spacing w:after="0"/>
              <w:jc w:val="right"/>
            </w:pPr>
            <w:r>
              <w:rPr>
                <w:sz w:val="16"/>
              </w:rPr>
              <w:t>$982</w:t>
            </w:r>
          </w:p>
        </w:tc>
        <w:tc>
          <w:tcPr>
            <w:tcW w:type="dxa" w:w="1540"/>
          </w:tcPr>
          <w:p>
            <w:pPr>
              <w:spacing w:after="0"/>
              <w:jc w:val="right"/>
            </w:pPr>
            <w:r>
              <w:rPr>
                <w:sz w:val="16"/>
              </w:rPr>
              <w:t>$10,990</w:t>
            </w:r>
          </w:p>
        </w:tc>
        <w:tc>
          <w:tcPr>
            <w:tcW w:type="dxa" w:w="1165"/>
          </w:tcPr>
          <w:p>
            <w:pPr>
              <w:spacing w:after="0"/>
              <w:jc w:val="right"/>
            </w:pPr>
            <w:r>
              <w:rPr>
                <w:sz w:val="16"/>
              </w:rPr>
              <w:t>$55,256</w:t>
            </w:r>
          </w:p>
        </w:tc>
        <w:tc>
          <w:tcPr>
            <w:tcW w:type="dxa" w:w="1583"/>
          </w:tcPr>
          <w:p>
            <w:pPr>
              <w:spacing w:after="0"/>
              <w:jc w:val="right"/>
            </w:pPr>
            <w:r>
              <w:rPr>
                <w:sz w:val="16"/>
              </w:rPr>
              <w:t>10</w:t>
            </w:r>
          </w:p>
        </w:tc>
        <w:tc>
          <w:tcPr>
            <w:tcW w:type="dxa" w:w="1539"/>
          </w:tcPr>
          <w:p>
            <w:pPr>
              <w:spacing w:after="0"/>
              <w:jc w:val="left"/>
            </w:pPr>
          </w:p>
        </w:tc>
        <w:tc>
          <w:tcPr>
            <w:tcW w:type="dxa" w:w="1885"/>
          </w:tcPr>
          <w:p>
            <w:pPr>
              <w:spacing w:after="0"/>
              <w:jc w:val="left"/>
            </w:pPr>
          </w:p>
        </w:tc>
      </w:tr>
      <w:tr>
        <w:trPr>
          <w:cantSplit/>
        </w:trPr>
        <w:tc>
          <w:tcPr>
            <w:tcW w:type="dxa" w:w="685"/>
          </w:tcPr>
          <w:p>
            <w:pPr>
              <w:spacing w:after="0"/>
              <w:jc w:val="right"/>
            </w:pPr>
            <w:r>
              <w:rPr>
                <w:sz w:val="16"/>
              </w:rPr>
              <w:t>13</w:t>
            </w:r>
          </w:p>
        </w:tc>
        <w:tc>
          <w:tcPr>
            <w:tcW w:type="dxa" w:w="1037"/>
          </w:tcPr>
          <w:p>
            <w:pPr>
              <w:spacing w:after="0"/>
              <w:jc w:val="left"/>
            </w:pPr>
            <w:r>
              <w:rPr>
                <w:sz w:val="16"/>
              </w:rPr>
              <w:t>Drought</w:t>
            </w:r>
          </w:p>
        </w:tc>
        <w:tc>
          <w:tcPr>
            <w:tcW w:type="dxa" w:w="1232"/>
          </w:tcPr>
          <w:p>
            <w:pPr>
              <w:spacing w:after="0"/>
              <w:jc w:val="left"/>
            </w:pPr>
            <w:r>
              <w:rPr>
                <w:sz w:val="16"/>
              </w:rPr>
              <w:t>Very Low</w:t>
            </w:r>
          </w:p>
        </w:tc>
        <w:tc>
          <w:tcPr>
            <w:tcW w:type="dxa" w:w="1193"/>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$30,686</w:t>
            </w:r>
          </w:p>
        </w:tc>
        <w:tc>
          <w:tcPr>
            <w:tcW w:type="dxa" w:w="1540"/>
          </w:tcPr>
          <w:p>
            <w:pPr>
              <w:spacing w:after="0"/>
              <w:jc w:val="right"/>
            </w:pPr>
            <w:r>
              <w:rPr>
                <w:sz w:val="16"/>
              </w:rPr>
              <w:t>n/a</w:t>
            </w:r>
          </w:p>
        </w:tc>
        <w:tc>
          <w:tcPr>
            <w:tcW w:type="dxa" w:w="1165"/>
          </w:tcPr>
          <w:p>
            <w:pPr>
              <w:spacing w:after="0"/>
              <w:jc w:val="right"/>
            </w:pPr>
            <w:r>
              <w:rPr>
                <w:sz w:val="16"/>
              </w:rPr>
              <w:t>$30,686</w:t>
            </w:r>
          </w:p>
        </w:tc>
        <w:tc>
          <w:tcPr>
            <w:tcW w:type="dxa" w:w="1583"/>
          </w:tcPr>
          <w:p>
            <w:pPr>
              <w:spacing w:after="0"/>
              <w:jc w:val="right"/>
            </w:pPr>
            <w:r>
              <w:rPr>
                <w:sz w:val="16"/>
              </w:rPr>
              <w:t>0</w:t>
            </w:r>
          </w:p>
        </w:tc>
        <w:tc>
          <w:tcPr>
            <w:tcW w:type="dxa" w:w="1539"/>
          </w:tcPr>
          <w:p>
            <w:pPr>
              <w:spacing w:after="0"/>
              <w:jc w:val="left"/>
            </w:pPr>
          </w:p>
        </w:tc>
        <w:tc>
          <w:tcPr>
            <w:tcW w:type="dxa" w:w="1885"/>
          </w:tcPr>
          <w:p>
            <w:pPr>
              <w:spacing w:after="0"/>
              <w:jc w:val="left"/>
            </w:pPr>
            <w:r>
              <w:rPr>
                <w:sz w:val="16"/>
              </w:rPr>
              <w:t>Declared 1 time; no Storm Events record of this type.</w:t>
            </w:r>
          </w:p>
        </w:tc>
      </w:tr>
      <w:tr>
        <w:trPr>
          <w:cantSplit/>
        </w:trPr>
        <w:tc>
          <w:tcPr>
            <w:tcW w:type="dxa" w:w="685"/>
          </w:tcPr>
          <w:p>
            <w:pPr>
              <w:spacing w:after="0"/>
              <w:jc w:val="right"/>
            </w:pPr>
            <w:r>
              <w:rPr>
                <w:sz w:val="16"/>
              </w:rPr>
              <w:t>14</w:t>
            </w:r>
          </w:p>
        </w:tc>
        <w:tc>
          <w:tcPr>
            <w:tcW w:type="dxa" w:w="1037"/>
          </w:tcPr>
          <w:p>
            <w:pPr>
              <w:spacing w:after="0"/>
              <w:jc w:val="left"/>
            </w:pPr>
            <w:r>
              <w:rPr>
                <w:sz w:val="16"/>
              </w:rPr>
              <w:t>Ice Storm</w:t>
            </w:r>
          </w:p>
        </w:tc>
        <w:tc>
          <w:tcPr>
            <w:tcW w:type="dxa" w:w="1232"/>
          </w:tcPr>
          <w:p>
            <w:pPr>
              <w:spacing w:after="0"/>
              <w:jc w:val="left"/>
            </w:pPr>
            <w:r>
              <w:rPr>
                <w:sz w:val="16"/>
              </w:rPr>
              <w:t>Very Low</w:t>
            </w:r>
          </w:p>
        </w:tc>
        <w:tc>
          <w:tcPr>
            <w:tcW w:type="dxa" w:w="1193"/>
          </w:tcPr>
          <w:p>
            <w:pPr>
              <w:spacing w:after="0"/>
              <w:jc w:val="left"/>
            </w:pPr>
            <w:r>
              <w:rPr>
                <w:sz w:val="16"/>
              </w:rPr>
              <w:t>Very Low</w:t>
            </w:r>
          </w:p>
        </w:tc>
        <w:tc>
          <w:tcPr>
            <w:tcW w:type="dxa" w:w="1126"/>
          </w:tcPr>
          <w:p>
            <w:pPr>
              <w:spacing w:after="0"/>
              <w:jc w:val="right"/>
            </w:pPr>
            <w:r>
              <w:rPr>
                <w:sz w:val="16"/>
              </w:rPr>
              <w:t>$11,942</w:t>
            </w:r>
          </w:p>
        </w:tc>
        <w:tc>
          <w:tcPr>
            <w:tcW w:type="dxa" w:w="1126"/>
          </w:tcPr>
          <w:p>
            <w:pPr>
              <w:spacing w:after="0"/>
              <w:jc w:val="right"/>
            </w:pPr>
            <w:r>
              <w:rPr>
                <w:sz w:val="16"/>
              </w:rPr>
              <w:t>n/a</w:t>
            </w:r>
          </w:p>
        </w:tc>
        <w:tc>
          <w:tcPr>
            <w:tcW w:type="dxa" w:w="1540"/>
          </w:tcPr>
          <w:p>
            <w:pPr>
              <w:spacing w:after="0"/>
              <w:jc w:val="right"/>
            </w:pPr>
            <w:r>
              <w:rPr>
                <w:sz w:val="16"/>
              </w:rPr>
              <w:t>$2,887</w:t>
            </w:r>
          </w:p>
        </w:tc>
        <w:tc>
          <w:tcPr>
            <w:tcW w:type="dxa" w:w="1165"/>
          </w:tcPr>
          <w:p>
            <w:pPr>
              <w:spacing w:after="0"/>
              <w:jc w:val="right"/>
            </w:pPr>
            <w:r>
              <w:rPr>
                <w:sz w:val="16"/>
              </w:rPr>
              <w:t>$14,830</w:t>
            </w:r>
          </w:p>
        </w:tc>
        <w:tc>
          <w:tcPr>
            <w:tcW w:type="dxa" w:w="1583"/>
          </w:tcPr>
          <w:p>
            <w:pPr>
              <w:spacing w:after="0"/>
              <w:jc w:val="right"/>
            </w:pPr>
            <w:r>
              <w:rPr>
                <w:sz w:val="16"/>
              </w:rPr>
              <w:t>0</w:t>
            </w:r>
          </w:p>
        </w:tc>
        <w:tc>
          <w:tcPr>
            <w:tcW w:type="dxa" w:w="1539"/>
          </w:tcPr>
          <w:p>
            <w:pPr>
              <w:spacing w:after="0"/>
              <w:jc w:val="left"/>
            </w:pPr>
          </w:p>
        </w:tc>
        <w:tc>
          <w:tcPr>
            <w:tcW w:type="dxa" w:w="1885"/>
          </w:tcPr>
          <w:p>
            <w:pPr>
              <w:spacing w:after="0"/>
              <w:jc w:val="left"/>
            </w:pPr>
            <w:r>
              <w:rPr>
                <w:sz w:val="16"/>
              </w:rPr>
              <w:t>No recorded events in Storm Events since 1996 (data through 2026-06-30).</w:t>
            </w:r>
          </w:p>
        </w:tc>
      </w:tr>
      <w:tr>
        <w:trPr>
          <w:cantSplit/>
        </w:trPr>
        <w:tc>
          <w:tcPr>
            <w:tcW w:type="dxa" w:w="685"/>
          </w:tcPr>
          <w:p>
            <w:pPr>
              <w:spacing w:after="0"/>
              <w:jc w:val="right"/>
            </w:pPr>
            <w:r>
              <w:rPr>
                <w:sz w:val="16"/>
              </w:rPr>
              <w:t>15</w:t>
            </w:r>
          </w:p>
        </w:tc>
        <w:tc>
          <w:tcPr>
            <w:tcW w:type="dxa" w:w="1037"/>
          </w:tcPr>
          <w:p>
            <w:pPr>
              <w:spacing w:after="0"/>
              <w:jc w:val="left"/>
            </w:pPr>
            <w:r>
              <w:rPr>
                <w:sz w:val="16"/>
              </w:rPr>
              <w:t>Volcanic Activity</w:t>
            </w:r>
          </w:p>
        </w:tc>
        <w:tc>
          <w:tcPr>
            <w:tcW w:type="dxa" w:w="1232"/>
          </w:tcPr>
          <w:p>
            <w:pPr>
              <w:spacing w:after="0"/>
              <w:jc w:val="left"/>
            </w:pPr>
            <w:r>
              <w:rPr>
                <w:sz w:val="16"/>
              </w:rPr>
              <w:t>Very Low</w:t>
            </w:r>
          </w:p>
        </w:tc>
        <w:tc>
          <w:tcPr>
            <w:tcW w:type="dxa" w:w="1193"/>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540"/>
          </w:tcPr>
          <w:p>
            <w:pPr>
              <w:spacing w:after="0"/>
              <w:jc w:val="right"/>
            </w:pPr>
            <w:r>
              <w:rPr>
                <w:sz w:val="16"/>
              </w:rPr>
              <w:t>$10</w:t>
            </w:r>
          </w:p>
        </w:tc>
        <w:tc>
          <w:tcPr>
            <w:tcW w:type="dxa" w:w="1165"/>
          </w:tcPr>
          <w:p>
            <w:pPr>
              <w:spacing w:after="0"/>
              <w:jc w:val="right"/>
            </w:pPr>
            <w:r>
              <w:rPr>
                <w:sz w:val="16"/>
              </w:rPr>
              <w:t>$10</w:t>
            </w:r>
          </w:p>
        </w:tc>
        <w:tc>
          <w:tcPr>
            <w:tcW w:type="dxa" w:w="1583"/>
          </w:tcPr>
          <w:p>
            <w:pPr>
              <w:spacing w:after="0"/>
              <w:jc w:val="right"/>
            </w:pPr>
            <w:r>
              <w:rPr>
                <w:sz w:val="16"/>
              </w:rPr>
              <w:t>0</w:t>
            </w:r>
          </w:p>
        </w:tc>
        <w:tc>
          <w:tcPr>
            <w:tcW w:type="dxa" w:w="1539"/>
          </w:tcPr>
          <w:p>
            <w:pPr>
              <w:spacing w:after="0"/>
              <w:jc w:val="left"/>
            </w:pPr>
          </w:p>
        </w:tc>
        <w:tc>
          <w:tcPr>
            <w:tcW w:type="dxa" w:w="1885"/>
          </w:tcPr>
          <w:p>
            <w:pPr>
              <w:spacing w:after="0"/>
              <w:jc w:val="left"/>
            </w:pPr>
            <w:r>
              <w:rPr>
                <w:sz w:val="16"/>
              </w:rPr>
              <w:t>No recorded events in Storm Events since 1996 (data through 2026-06-30).</w:t>
            </w:r>
          </w:p>
        </w:tc>
      </w:tr>
      <w:tr>
        <w:trPr>
          <w:cantSplit/>
        </w:trPr>
        <w:tc>
          <w:tcPr>
            <w:tcW w:type="dxa" w:w="685"/>
          </w:tcPr>
          <w:p>
            <w:pPr>
              <w:spacing w:after="0"/>
              <w:jc w:val="right"/>
            </w:pPr>
          </w:p>
        </w:tc>
        <w:tc>
          <w:tcPr>
            <w:tcW w:type="dxa" w:w="1037"/>
          </w:tcPr>
          <w:p>
            <w:pPr>
              <w:spacing w:after="0"/>
              <w:jc w:val="left"/>
            </w:pPr>
            <w:r>
              <w:rPr>
                <w:sz w:val="16"/>
              </w:rPr>
              <w:t>Hurricane</w:t>
            </w:r>
          </w:p>
        </w:tc>
        <w:tc>
          <w:tcPr>
            <w:tcW w:type="dxa" w:w="1232"/>
          </w:tcPr>
          <w:p>
            <w:pPr>
              <w:spacing w:after="0"/>
              <w:jc w:val="left"/>
            </w:pPr>
            <w:r>
              <w:rPr>
                <w:sz w:val="16"/>
              </w:rPr>
              <w:t>Not Applicable</w:t>
            </w:r>
          </w:p>
        </w:tc>
        <w:tc>
          <w:tcPr>
            <w:tcW w:type="dxa" w:w="1193"/>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540"/>
          </w:tcPr>
          <w:p>
            <w:pPr>
              <w:spacing w:after="0"/>
              <w:jc w:val="right"/>
            </w:pPr>
          </w:p>
        </w:tc>
        <w:tc>
          <w:tcPr>
            <w:tcW w:type="dxa" w:w="1165"/>
          </w:tcPr>
          <w:p>
            <w:pPr>
              <w:spacing w:after="0"/>
              <w:jc w:val="right"/>
            </w:pPr>
          </w:p>
        </w:tc>
        <w:tc>
          <w:tcPr>
            <w:tcW w:type="dxa" w:w="1583"/>
          </w:tcPr>
          <w:p>
            <w:pPr>
              <w:spacing w:after="0"/>
              <w:jc w:val="right"/>
            </w:pPr>
            <w:r>
              <w:rPr>
                <w:sz w:val="16"/>
              </w:rPr>
              <w:t>0</w:t>
            </w:r>
          </w:p>
        </w:tc>
        <w:tc>
          <w:tcPr>
            <w:tcW w:type="dxa" w:w="1539"/>
          </w:tcPr>
          <w:p>
            <w:pPr>
              <w:spacing w:after="0"/>
              <w:jc w:val="left"/>
            </w:pPr>
            <w:r>
              <w:rPr>
                <w:sz w:val="16"/>
              </w:rPr>
              <w:t>NRI rates hurricane Not Applicable for this county, and no counted federal declaration for this county names it (EM-3223-UT names it but is not counted as a local occurrence; see B1-d).</w:t>
            </w:r>
          </w:p>
        </w:tc>
        <w:tc>
          <w:tcPr>
            <w:tcW w:type="dxa" w:w="1885"/>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volcanic activity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41"/>
        <w:gridCol w:w="10871"/>
      </w:tblGrid>
      <w:tr>
        <w:trPr>
          <w:cantSplit/>
          <w:tblHeader/>
        </w:trPr>
        <w:tc>
          <w:tcPr>
            <w:tcW w:type="dxa" w:w="3241"/>
            <w:shd w:val="clear" w:color="auto" w:fill="E8E8E8"/>
          </w:tcPr>
          <w:p>
            <w:pPr>
              <w:spacing w:after="0"/>
              <w:jc w:val="left"/>
            </w:pPr>
            <w:r>
              <w:rPr>
                <w:b/>
                <w:sz w:val="16"/>
              </w:rPr>
              <w:t>Hazard</w:t>
            </w:r>
          </w:p>
        </w:tc>
        <w:tc>
          <w:tcPr>
            <w:tcW w:type="dxa" w:w="10871"/>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41"/>
          </w:tcPr>
          <w:p>
            <w:pPr>
              <w:spacing w:after="0"/>
              <w:jc w:val="left"/>
            </w:pPr>
            <w:r>
              <w:rPr>
                <w:sz w:val="16"/>
              </w:rPr>
              <w:t>Avalanche</w:t>
            </w:r>
          </w:p>
        </w:tc>
        <w:tc>
          <w:tcPr>
            <w:tcW w:type="dxa" w:w="10871"/>
          </w:tcPr>
          <w:p>
            <w:pPr>
              <w:spacing w:after="0"/>
              <w:jc w:val="left"/>
            </w:pPr>
            <w:r>
              <w:rPr>
                <w:sz w:val="16"/>
              </w:rPr>
              <w:t>tract 9643.08 (Very High, 99.4); tract 9641.01 (Very High, 99.0); tract 9642.03 (Very High, 98.9)</w:t>
            </w:r>
          </w:p>
        </w:tc>
      </w:tr>
      <w:tr>
        <w:trPr>
          <w:cantSplit/>
        </w:trPr>
        <w:tc>
          <w:tcPr>
            <w:tcW w:type="dxa" w:w="3241"/>
          </w:tcPr>
          <w:p>
            <w:pPr>
              <w:spacing w:after="0"/>
              <w:jc w:val="left"/>
            </w:pPr>
            <w:r>
              <w:rPr>
                <w:sz w:val="16"/>
              </w:rPr>
              <w:t>Earthquake</w:t>
            </w:r>
          </w:p>
        </w:tc>
        <w:tc>
          <w:tcPr>
            <w:tcW w:type="dxa" w:w="10871"/>
          </w:tcPr>
          <w:p>
            <w:pPr>
              <w:spacing w:after="0"/>
              <w:jc w:val="left"/>
            </w:pPr>
            <w:r>
              <w:rPr>
                <w:sz w:val="16"/>
              </w:rPr>
              <w:t>tract 9642.01 (Relatively Low, 61.2); tract 9642.02 (Relatively Low, 60.8); tract 9643.06 (Relatively Low, 60.4)</w:t>
            </w:r>
          </w:p>
        </w:tc>
      </w:tr>
      <w:tr>
        <w:trPr>
          <w:cantSplit/>
        </w:trPr>
        <w:tc>
          <w:tcPr>
            <w:tcW w:type="dxa" w:w="3241"/>
          </w:tcPr>
          <w:p>
            <w:pPr>
              <w:spacing w:after="0"/>
              <w:jc w:val="left"/>
            </w:pPr>
            <w:r>
              <w:rPr>
                <w:sz w:val="16"/>
              </w:rPr>
              <w:t>Hurricane</w:t>
            </w:r>
          </w:p>
        </w:tc>
        <w:tc>
          <w:tcPr>
            <w:tcW w:type="dxa" w:w="10871"/>
          </w:tcPr>
          <w:p>
            <w:pPr>
              <w:spacing w:after="0"/>
              <w:jc w:val="left"/>
            </w:pPr>
            <w:r>
              <w:rPr>
                <w:sz w:val="16"/>
              </w:rPr>
              <w:t>no tract has a National Risk Index rating for this hazard</w:t>
            </w:r>
          </w:p>
        </w:tc>
      </w:tr>
      <w:tr>
        <w:trPr>
          <w:cantSplit/>
        </w:trPr>
        <w:tc>
          <w:tcPr>
            <w:tcW w:type="dxa" w:w="3241"/>
          </w:tcPr>
          <w:p>
            <w:pPr>
              <w:spacing w:after="0"/>
              <w:jc w:val="left"/>
            </w:pPr>
            <w:r>
              <w:rPr>
                <w:sz w:val="16"/>
              </w:rPr>
              <w:t>Landslide</w:t>
            </w:r>
          </w:p>
        </w:tc>
        <w:tc>
          <w:tcPr>
            <w:tcW w:type="dxa" w:w="10871"/>
          </w:tcPr>
          <w:p>
            <w:pPr>
              <w:spacing w:after="0"/>
              <w:jc w:val="left"/>
            </w:pPr>
            <w:r>
              <w:rPr>
                <w:sz w:val="16"/>
              </w:rPr>
              <w:t>tract 9642.03 (Relatively Moderate, 99.2); tract 9641.01 (Relatively Moderate, 99.1); tract 9641.04 (Relatively Moderate, 97.9)</w:t>
            </w:r>
          </w:p>
        </w:tc>
      </w:tr>
      <w:tr>
        <w:trPr>
          <w:cantSplit/>
        </w:trPr>
        <w:tc>
          <w:tcPr>
            <w:tcW w:type="dxa" w:w="3241"/>
          </w:tcPr>
          <w:p>
            <w:pPr>
              <w:spacing w:after="0"/>
              <w:jc w:val="left"/>
            </w:pPr>
            <w:r>
              <w:rPr>
                <w:sz w:val="16"/>
              </w:rPr>
              <w:t>Tornado</w:t>
            </w:r>
          </w:p>
        </w:tc>
        <w:tc>
          <w:tcPr>
            <w:tcW w:type="dxa" w:w="10871"/>
          </w:tcPr>
          <w:p>
            <w:pPr>
              <w:spacing w:after="0"/>
              <w:jc w:val="left"/>
            </w:pPr>
            <w:r>
              <w:rPr>
                <w:sz w:val="16"/>
              </w:rPr>
              <w:t>tract 9643.08 (Relatively Low, 32.0); tract 9642.01 (Very Low, 28.7); tract 9643.06 (Very Low, 27.2)</w:t>
            </w:r>
          </w:p>
        </w:tc>
      </w:tr>
      <w:tr>
        <w:trPr>
          <w:cantSplit/>
        </w:trPr>
        <w:tc>
          <w:tcPr>
            <w:tcW w:type="dxa" w:w="3241"/>
          </w:tcPr>
          <w:p>
            <w:pPr>
              <w:spacing w:after="0"/>
              <w:jc w:val="left"/>
            </w:pPr>
            <w:r>
              <w:rPr>
                <w:sz w:val="16"/>
              </w:rPr>
              <w:t>Volcanic Activity</w:t>
            </w:r>
          </w:p>
        </w:tc>
        <w:tc>
          <w:tcPr>
            <w:tcW w:type="dxa" w:w="10871"/>
          </w:tcPr>
          <w:p>
            <w:pPr>
              <w:spacing w:after="0"/>
              <w:jc w:val="left"/>
            </w:pPr>
            <w:r>
              <w:rPr>
                <w:sz w:val="16"/>
              </w:rPr>
              <w:t>tract 9642.01 (Very Low, 58.2); tract 9643.08 (Very Low, 57.7); tract 9643.06 (Very Low, 52.7)</w:t>
            </w:r>
          </w:p>
        </w:tc>
      </w:tr>
      <w:tr>
        <w:trPr>
          <w:cantSplit/>
        </w:trPr>
        <w:tc>
          <w:tcPr>
            <w:tcW w:type="dxa" w:w="3241"/>
          </w:tcPr>
          <w:p>
            <w:pPr>
              <w:spacing w:after="0"/>
              <w:jc w:val="left"/>
            </w:pPr>
            <w:r>
              <w:rPr>
                <w:sz w:val="16"/>
              </w:rPr>
              <w:t>Wildfire</w:t>
            </w:r>
          </w:p>
        </w:tc>
        <w:tc>
          <w:tcPr>
            <w:tcW w:type="dxa" w:w="10871"/>
          </w:tcPr>
          <w:p>
            <w:pPr>
              <w:spacing w:after="0"/>
              <w:jc w:val="left"/>
            </w:pPr>
            <w:r>
              <w:rPr>
                <w:sz w:val="16"/>
              </w:rPr>
              <w:t>tract 9643.06 (Relatively High, 99.0); tract 9643.08 (Relatively High, 98.7); tract 9643.04 (Relatively High, 98.6)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9643.08 is Census Tract 9643.08).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36"/>
        <w:gridCol w:w="1961"/>
        <w:gridCol w:w="1855"/>
        <w:gridCol w:w="1436"/>
        <w:gridCol w:w="1458"/>
        <w:gridCol w:w="1647"/>
        <w:gridCol w:w="2361"/>
        <w:gridCol w:w="1559"/>
      </w:tblGrid>
      <w:tr>
        <w:trPr>
          <w:cantSplit/>
          <w:tblHeader/>
        </w:trPr>
        <w:tc>
          <w:tcPr>
            <w:tcW w:type="dxa" w:w="1836"/>
            <w:shd w:val="clear" w:color="auto" w:fill="E8E8E8"/>
          </w:tcPr>
          <w:p>
            <w:pPr>
              <w:spacing w:after="0"/>
              <w:jc w:val="left"/>
            </w:pPr>
            <w:r>
              <w:rPr>
                <w:b/>
                <w:sz w:val="16"/>
              </w:rPr>
              <w:t>Hazard</w:t>
            </w:r>
          </w:p>
        </w:tc>
        <w:tc>
          <w:tcPr>
            <w:tcW w:type="dxa" w:w="1961"/>
            <w:shd w:val="clear" w:color="auto" w:fill="E8E8E8"/>
          </w:tcPr>
          <w:p>
            <w:pPr>
              <w:spacing w:after="0"/>
              <w:jc w:val="left"/>
            </w:pPr>
            <w:r>
              <w:rPr>
                <w:b/>
                <w:sz w:val="16"/>
              </w:rPr>
              <w:t>Scale</w:t>
            </w:r>
          </w:p>
        </w:tc>
        <w:tc>
          <w:tcPr>
            <w:tcW w:type="dxa" w:w="185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36"/>
            <w:shd w:val="clear" w:color="auto" w:fill="E8E8E8"/>
          </w:tcPr>
          <w:p>
            <w:pPr>
              <w:spacing w:after="0"/>
              <w:jc w:val="left"/>
            </w:pPr>
            <w:r>
              <w:rPr>
                <w:b/>
                <w:sz w:val="16"/>
              </w:rPr>
              <w:t>Observed range</w:t>
            </w:r>
          </w:p>
        </w:tc>
        <w:tc>
          <w:tcPr>
            <w:tcW w:type="dxa" w:w="1458"/>
            <w:shd w:val="clear" w:color="auto" w:fill="E8E8E8"/>
          </w:tcPr>
          <w:p>
            <w:pPr>
              <w:spacing w:after="0"/>
              <w:jc w:val="left"/>
            </w:pPr>
            <w:r>
              <w:rPr>
                <w:b/>
                <w:sz w:val="16"/>
              </w:rPr>
              <w:t>Worst recorded event</w:t>
            </w:r>
          </w:p>
        </w:tc>
        <w:tc>
          <w:tcPr>
            <w:tcW w:type="dxa" w:w="1647"/>
            <w:shd w:val="clear" w:color="auto" w:fill="E8E8E8"/>
          </w:tcPr>
          <w:p>
            <w:pPr>
              <w:spacing w:after="0"/>
              <w:jc w:val="left"/>
            </w:pPr>
            <w:r>
              <w:rPr>
                <w:b/>
                <w:sz w:val="16"/>
              </w:rPr>
              <w:t>Most damaging (when different)</w:t>
            </w:r>
          </w:p>
        </w:tc>
        <w:tc>
          <w:tcPr>
            <w:tcW w:type="dxa" w:w="2361"/>
            <w:shd w:val="clear" w:color="auto" w:fill="E8E8E8"/>
          </w:tcPr>
          <w:p>
            <w:pPr>
              <w:spacing w:after="0"/>
              <w:jc w:val="left"/>
            </w:pPr>
            <w:r>
              <w:rPr>
                <w:b/>
                <w:sz w:val="16"/>
              </w:rPr>
              <w:t>How it applies to jurisdictions</w:t>
            </w:r>
          </w:p>
        </w:tc>
        <w:tc>
          <w:tcPr>
            <w:tcW w:type="dxa" w:w="1559"/>
            <w:shd w:val="clear" w:color="auto" w:fill="E8E8E8"/>
          </w:tcPr>
          <w:p>
            <w:pPr>
              <w:spacing w:after="0"/>
              <w:jc w:val="left"/>
            </w:pPr>
            <w:r>
              <w:rPr>
                <w:b/>
                <w:sz w:val="16"/>
              </w:rPr>
              <w:t>Note</w:t>
            </w:r>
          </w:p>
        </w:tc>
      </w:tr>
      <w:tr>
        <w:trPr>
          <w:cantSplit/>
        </w:trPr>
        <w:tc>
          <w:tcPr>
            <w:tcW w:type="dxa" w:w="1836"/>
          </w:tcPr>
          <w:p>
            <w:pPr>
              <w:spacing w:after="0"/>
              <w:jc w:val="left"/>
            </w:pPr>
            <w:r>
              <w:rPr>
                <w:sz w:val="16"/>
              </w:rPr>
              <w:t>Avalanche</w:t>
            </w:r>
          </w:p>
        </w:tc>
        <w:tc>
          <w:tcPr>
            <w:tcW w:type="dxa" w:w="1961"/>
          </w:tcPr>
          <w:p>
            <w:pPr>
              <w:spacing w:after="0"/>
              <w:jc w:val="left"/>
            </w:pPr>
            <w:r>
              <w:rPr>
                <w:sz w:val="16"/>
              </w:rPr>
              <w:t>none (count and damage only)</w:t>
            </w:r>
          </w:p>
        </w:tc>
        <w:tc>
          <w:tcPr>
            <w:tcW w:type="dxa" w:w="1855"/>
          </w:tcPr>
          <w:p>
            <w:pPr>
              <w:spacing w:after="0"/>
              <w:jc w:val="right"/>
            </w:pPr>
            <w:r>
              <w:rPr>
                <w:sz w:val="16"/>
              </w:rPr>
              <w:t>74 records, 1998 to 2026 (74 zone-level)</w:t>
            </w:r>
          </w:p>
        </w:tc>
        <w:tc>
          <w:tcPr>
            <w:tcW w:type="dxa" w:w="1436"/>
          </w:tcPr>
          <w:p>
            <w:pPr>
              <w:spacing w:after="0"/>
              <w:jc w:val="left"/>
            </w:pPr>
          </w:p>
        </w:tc>
        <w:tc>
          <w:tcPr>
            <w:tcW w:type="dxa" w:w="1458"/>
          </w:tcPr>
          <w:p>
            <w:pPr>
              <w:spacing w:after="0"/>
              <w:jc w:val="left"/>
            </w:pPr>
            <w:r>
              <w:rPr>
                <w:sz w:val="16"/>
              </w:rPr>
              <w:t>Avalanche, 2023-04-10, $100,000 property; $0 crops (2023 dollars); NWS zone UTZ111</w:t>
            </w:r>
          </w:p>
        </w:tc>
        <w:tc>
          <w:tcPr>
            <w:tcW w:type="dxa" w:w="1647"/>
          </w:tcPr>
          <w:p>
            <w:pPr>
              <w:spacing w:after="0"/>
              <w:jc w:val="left"/>
            </w:pPr>
          </w:p>
        </w:tc>
        <w:tc>
          <w:tcPr>
            <w:tcW w:type="dxa" w:w="2361"/>
          </w:tcPr>
          <w:p>
            <w:pPr>
              <w:spacing w:after="0"/>
              <w:jc w:val="left"/>
            </w:pPr>
            <w:r>
              <w:rPr>
                <w:sz w:val="16"/>
              </w:rPr>
              <w:t>Countywide (zone-level records).</w:t>
            </w:r>
          </w:p>
        </w:tc>
        <w:tc>
          <w:tcPr>
            <w:tcW w:type="dxa" w:w="1559"/>
          </w:tcPr>
          <w:p>
            <w:pPr>
              <w:spacing w:after="0"/>
              <w:jc w:val="left"/>
            </w:pPr>
          </w:p>
        </w:tc>
      </w:tr>
      <w:tr>
        <w:trPr>
          <w:cantSplit/>
        </w:trPr>
        <w:tc>
          <w:tcPr>
            <w:tcW w:type="dxa" w:w="1836"/>
          </w:tcPr>
          <w:p>
            <w:pPr>
              <w:spacing w:after="0"/>
              <w:jc w:val="left"/>
            </w:pPr>
            <w:r>
              <w:rPr>
                <w:sz w:val="16"/>
              </w:rPr>
              <w:t>Cold/Wind Chill, Extreme Cold/Wind Chill</w:t>
            </w:r>
          </w:p>
        </w:tc>
        <w:tc>
          <w:tcPr>
            <w:tcW w:type="dxa" w:w="1961"/>
          </w:tcPr>
          <w:p>
            <w:pPr>
              <w:spacing w:after="0"/>
              <w:jc w:val="left"/>
            </w:pPr>
            <w:r>
              <w:rPr>
                <w:sz w:val="16"/>
              </w:rPr>
              <w:t>wind chill</w:t>
            </w:r>
          </w:p>
        </w:tc>
        <w:tc>
          <w:tcPr>
            <w:tcW w:type="dxa" w:w="1855"/>
          </w:tcPr>
          <w:p>
            <w:pPr>
              <w:spacing w:after="0"/>
              <w:jc w:val="right"/>
            </w:pPr>
            <w:r>
              <w:rPr>
                <w:sz w:val="16"/>
              </w:rPr>
              <w:t>2 records, 1998 to 2005 (2 zone-level)</w:t>
            </w:r>
          </w:p>
        </w:tc>
        <w:tc>
          <w:tcPr>
            <w:tcW w:type="dxa" w:w="1436"/>
          </w:tcPr>
          <w:p>
            <w:pPr>
              <w:spacing w:after="0"/>
              <w:jc w:val="left"/>
            </w:pPr>
            <w:r>
              <w:rPr>
                <w:sz w:val="16"/>
              </w:rPr>
              <w:t>1 day to 4 days (median 2.5 days); 2 with a recorded value</w:t>
            </w:r>
          </w:p>
        </w:tc>
        <w:tc>
          <w:tcPr>
            <w:tcW w:type="dxa" w:w="1458"/>
          </w:tcPr>
          <w:p>
            <w:pPr>
              <w:spacing w:after="0"/>
              <w:jc w:val="left"/>
            </w:pPr>
            <w:r>
              <w:rPr>
                <w:sz w:val="16"/>
              </w:rPr>
              <w:t>4 consecutive days, 1998-12-21 to 1998-12-24, zone-level</w:t>
            </w:r>
          </w:p>
        </w:tc>
        <w:tc>
          <w:tcPr>
            <w:tcW w:type="dxa" w:w="1647"/>
          </w:tcPr>
          <w:p>
            <w:pPr>
              <w:spacing w:after="0"/>
              <w:jc w:val="left"/>
            </w:pPr>
          </w:p>
        </w:tc>
        <w:tc>
          <w:tcPr>
            <w:tcW w:type="dxa" w:w="2361"/>
          </w:tcPr>
          <w:p>
            <w:pPr>
              <w:spacing w:after="0"/>
              <w:jc w:val="left"/>
            </w:pPr>
            <w:r>
              <w:rPr>
                <w:sz w:val="16"/>
              </w:rPr>
              <w:t>Countywide (zone-level records).</w:t>
            </w:r>
          </w:p>
        </w:tc>
        <w:tc>
          <w:tcPr>
            <w:tcW w:type="dxa" w:w="1559"/>
          </w:tcPr>
          <w:p>
            <w:pPr>
              <w:spacing w:after="0"/>
              <w:jc w:val="left"/>
            </w:pPr>
          </w:p>
        </w:tc>
      </w:tr>
      <w:tr>
        <w:trPr>
          <w:cantSplit/>
        </w:trPr>
        <w:tc>
          <w:tcPr>
            <w:tcW w:type="dxa" w:w="1836"/>
          </w:tcPr>
          <w:p>
            <w:pPr>
              <w:spacing w:after="0"/>
              <w:jc w:val="left"/>
            </w:pPr>
            <w:r>
              <w:rPr>
                <w:sz w:val="16"/>
              </w:rPr>
              <w:t>Frost/Freeze (outside NRI's Cold Wave definition)</w:t>
            </w:r>
          </w:p>
        </w:tc>
        <w:tc>
          <w:tcPr>
            <w:tcW w:type="dxa" w:w="1961"/>
          </w:tcPr>
          <w:p>
            <w:pPr>
              <w:spacing w:after="0"/>
              <w:jc w:val="left"/>
            </w:pPr>
            <w:r>
              <w:rPr>
                <w:sz w:val="16"/>
              </w:rPr>
              <w:t>crop damage</w:t>
            </w:r>
          </w:p>
        </w:tc>
        <w:tc>
          <w:tcPr>
            <w:tcW w:type="dxa" w:w="1855"/>
          </w:tcPr>
          <w:p>
            <w:pPr>
              <w:spacing w:after="0"/>
              <w:jc w:val="right"/>
            </w:pPr>
            <w:r>
              <w:rPr>
                <w:sz w:val="16"/>
              </w:rPr>
              <w:t>0</w:t>
            </w:r>
          </w:p>
        </w:tc>
        <w:tc>
          <w:tcPr>
            <w:tcW w:type="dxa" w:w="1436"/>
          </w:tcPr>
          <w:p>
            <w:pPr>
              <w:spacing w:after="0"/>
              <w:jc w:val="left"/>
            </w:pPr>
          </w:p>
        </w:tc>
        <w:tc>
          <w:tcPr>
            <w:tcW w:type="dxa" w:w="1458"/>
          </w:tcPr>
          <w:p>
            <w:pPr>
              <w:spacing w:after="0"/>
              <w:jc w:val="left"/>
            </w:pPr>
          </w:p>
        </w:tc>
        <w:tc>
          <w:tcPr>
            <w:tcW w:type="dxa" w:w="1647"/>
          </w:tcPr>
          <w:p>
            <w:pPr>
              <w:spacing w:after="0"/>
              <w:jc w:val="left"/>
            </w:pPr>
          </w:p>
        </w:tc>
        <w:tc>
          <w:tcPr>
            <w:tcW w:type="dxa" w:w="2361"/>
          </w:tcPr>
          <w:p>
            <w:pPr>
              <w:spacing w:after="0"/>
              <w:jc w:val="left"/>
            </w:pPr>
          </w:p>
        </w:tc>
        <w:tc>
          <w:tcPr>
            <w:tcW w:type="dxa" w:w="1559"/>
          </w:tcPr>
          <w:p>
            <w:pPr>
              <w:spacing w:after="0"/>
              <w:jc w:val="left"/>
            </w:pPr>
          </w:p>
        </w:tc>
      </w:tr>
      <w:tr>
        <w:trPr>
          <w:cantSplit/>
        </w:trPr>
        <w:tc>
          <w:tcPr>
            <w:tcW w:type="dxa" w:w="1836"/>
          </w:tcPr>
          <w:p>
            <w:pPr>
              <w:spacing w:after="0"/>
              <w:jc w:val="left"/>
            </w:pPr>
            <w:r>
              <w:rPr>
                <w:sz w:val="16"/>
              </w:rPr>
              <w:t>Drought</w:t>
            </w:r>
          </w:p>
        </w:tc>
        <w:tc>
          <w:tcPr>
            <w:tcW w:type="dxa" w:w="1961"/>
          </w:tcPr>
          <w:p>
            <w:pPr>
              <w:spacing w:after="0"/>
              <w:jc w:val="left"/>
            </w:pPr>
            <w:r>
              <w:rPr>
                <w:sz w:val="16"/>
              </w:rPr>
              <w:t>U.S. Drought Monitor scale (D0 to D4)</w:t>
            </w:r>
          </w:p>
        </w:tc>
        <w:tc>
          <w:tcPr>
            <w:tcW w:type="dxa" w:w="1855"/>
          </w:tcPr>
          <w:p>
            <w:pPr>
              <w:spacing w:after="0"/>
              <w:jc w:val="right"/>
            </w:pPr>
            <w:r>
              <w:rPr>
                <w:sz w:val="16"/>
              </w:rPr>
              <w:t>0</w:t>
            </w:r>
          </w:p>
        </w:tc>
        <w:tc>
          <w:tcPr>
            <w:tcW w:type="dxa" w:w="1436"/>
          </w:tcPr>
          <w:p>
            <w:pPr>
              <w:spacing w:after="0"/>
              <w:jc w:val="left"/>
            </w:pPr>
          </w:p>
        </w:tc>
        <w:tc>
          <w:tcPr>
            <w:tcW w:type="dxa" w:w="1458"/>
          </w:tcPr>
          <w:p>
            <w:pPr>
              <w:spacing w:after="0"/>
              <w:jc w:val="left"/>
            </w:pPr>
          </w:p>
        </w:tc>
        <w:tc>
          <w:tcPr>
            <w:tcW w:type="dxa" w:w="1647"/>
          </w:tcPr>
          <w:p>
            <w:pPr>
              <w:spacing w:after="0"/>
              <w:jc w:val="left"/>
            </w:pPr>
          </w:p>
        </w:tc>
        <w:tc>
          <w:tcPr>
            <w:tcW w:type="dxa" w:w="2361"/>
          </w:tcPr>
          <w:p>
            <w:pPr>
              <w:spacing w:after="0"/>
              <w:jc w:val="left"/>
            </w:pPr>
          </w:p>
        </w:tc>
        <w:tc>
          <w:tcPr>
            <w:tcW w:type="dxa" w:w="155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36"/>
          </w:tcPr>
          <w:p>
            <w:pPr>
              <w:spacing w:after="0"/>
              <w:jc w:val="left"/>
            </w:pPr>
            <w:r>
              <w:rPr>
                <w:sz w:val="16"/>
              </w:rPr>
              <w:t>Earthquake</w:t>
            </w:r>
          </w:p>
        </w:tc>
        <w:tc>
          <w:tcPr>
            <w:tcW w:type="dxa" w:w="1961"/>
          </w:tcPr>
          <w:p>
            <w:pPr>
              <w:spacing w:after="0"/>
              <w:jc w:val="left"/>
            </w:pPr>
            <w:r>
              <w:rPr>
                <w:sz w:val="16"/>
              </w:rPr>
              <w:t>Modified Mercalli (local data)</w:t>
            </w:r>
          </w:p>
        </w:tc>
        <w:tc>
          <w:tcPr>
            <w:tcW w:type="dxa" w:w="1855"/>
          </w:tcPr>
          <w:p>
            <w:pPr>
              <w:spacing w:after="0"/>
              <w:jc w:val="right"/>
            </w:pPr>
            <w:r>
              <w:rPr>
                <w:sz w:val="16"/>
              </w:rPr>
              <w:t>0</w:t>
            </w:r>
          </w:p>
        </w:tc>
        <w:tc>
          <w:tcPr>
            <w:tcW w:type="dxa" w:w="1436"/>
          </w:tcPr>
          <w:p>
            <w:pPr>
              <w:spacing w:after="0"/>
              <w:jc w:val="left"/>
            </w:pPr>
          </w:p>
        </w:tc>
        <w:tc>
          <w:tcPr>
            <w:tcW w:type="dxa" w:w="1458"/>
          </w:tcPr>
          <w:p>
            <w:pPr>
              <w:spacing w:after="0"/>
              <w:jc w:val="left"/>
            </w:pPr>
          </w:p>
        </w:tc>
        <w:tc>
          <w:tcPr>
            <w:tcW w:type="dxa" w:w="1647"/>
          </w:tcPr>
          <w:p>
            <w:pPr>
              <w:spacing w:after="0"/>
              <w:jc w:val="left"/>
            </w:pPr>
          </w:p>
        </w:tc>
        <w:tc>
          <w:tcPr>
            <w:tcW w:type="dxa" w:w="2361"/>
          </w:tcPr>
          <w:p>
            <w:pPr>
              <w:spacing w:after="0"/>
              <w:jc w:val="left"/>
            </w:pPr>
          </w:p>
        </w:tc>
        <w:tc>
          <w:tcPr>
            <w:tcW w:type="dxa" w:w="1559"/>
          </w:tcPr>
          <w:p>
            <w:pPr>
              <w:spacing w:after="0"/>
              <w:jc w:val="left"/>
            </w:pPr>
            <w:r>
              <w:rPr>
                <w:sz w:val="16"/>
              </w:rPr>
              <w:t>Storm Events does not record earthquakes; the USGS earthquake catalog is the source.</w:t>
            </w:r>
          </w:p>
        </w:tc>
      </w:tr>
      <w:tr>
        <w:trPr>
          <w:cantSplit/>
        </w:trPr>
        <w:tc>
          <w:tcPr>
            <w:tcW w:type="dxa" w:w="1836"/>
          </w:tcPr>
          <w:p>
            <w:pPr>
              <w:spacing w:after="0"/>
              <w:jc w:val="left"/>
            </w:pPr>
            <w:r>
              <w:rPr>
                <w:sz w:val="16"/>
              </w:rPr>
              <w:t>Hail</w:t>
            </w:r>
          </w:p>
        </w:tc>
        <w:tc>
          <w:tcPr>
            <w:tcW w:type="dxa" w:w="1961"/>
          </w:tcPr>
          <w:p>
            <w:pPr>
              <w:spacing w:after="0"/>
              <w:jc w:val="left"/>
            </w:pPr>
            <w:r>
              <w:rPr>
                <w:sz w:val="16"/>
              </w:rPr>
              <w:t>hail size (inches)</w:t>
            </w:r>
          </w:p>
        </w:tc>
        <w:tc>
          <w:tcPr>
            <w:tcW w:type="dxa" w:w="1855"/>
          </w:tcPr>
          <w:p>
            <w:pPr>
              <w:spacing w:after="0"/>
              <w:jc w:val="right"/>
            </w:pPr>
            <w:r>
              <w:rPr>
                <w:sz w:val="16"/>
              </w:rPr>
              <w:t>13 records, 1987 to 2026</w:t>
            </w:r>
          </w:p>
        </w:tc>
        <w:tc>
          <w:tcPr>
            <w:tcW w:type="dxa" w:w="1436"/>
          </w:tcPr>
          <w:p>
            <w:pPr>
              <w:spacing w:after="0"/>
              <w:jc w:val="left"/>
            </w:pPr>
            <w:r>
              <w:rPr>
                <w:sz w:val="16"/>
              </w:rPr>
              <w:t>0.75 in to 1.5 in (median 1 in); 13 with a recorded value</w:t>
            </w:r>
          </w:p>
        </w:tc>
        <w:tc>
          <w:tcPr>
            <w:tcW w:type="dxa" w:w="1458"/>
          </w:tcPr>
          <w:p>
            <w:pPr>
              <w:spacing w:after="0"/>
              <w:jc w:val="left"/>
            </w:pPr>
            <w:r>
              <w:rPr>
                <w:sz w:val="16"/>
              </w:rPr>
              <w:t>1.5 in hail, 1990-09-25; same size also recorded on 1987-07-21</w:t>
            </w:r>
          </w:p>
        </w:tc>
        <w:tc>
          <w:tcPr>
            <w:tcW w:type="dxa" w:w="1647"/>
          </w:tcPr>
          <w:p>
            <w:pPr>
              <w:spacing w:after="0"/>
              <w:jc w:val="left"/>
            </w:pPr>
            <w:r>
              <w:rPr>
                <w:sz w:val="16"/>
              </w:rPr>
              <w:t>Hail, 1998-05-21, $0 property; $200 crops (1998 dollars)</w:t>
            </w:r>
          </w:p>
        </w:tc>
        <w:tc>
          <w:tcPr>
            <w:tcW w:type="dxa" w:w="2361"/>
          </w:tcPr>
          <w:p>
            <w:pPr>
              <w:spacing w:after="0"/>
              <w:jc w:val="left"/>
            </w:pPr>
            <w:r>
              <w:rPr>
                <w:sz w:val="16"/>
              </w:rPr>
              <w:t>Event records naming jurisdictions in the plan: Kamas city (2 records), Henefer town (1 record), Oakley city (1 record), Park City city (1 record).</w:t>
            </w:r>
          </w:p>
        </w:tc>
        <w:tc>
          <w:tcPr>
            <w:tcW w:type="dxa" w:w="1559"/>
          </w:tcPr>
          <w:p>
            <w:pPr>
              <w:spacing w:after="0"/>
              <w:jc w:val="left"/>
            </w:pPr>
          </w:p>
        </w:tc>
      </w:tr>
      <w:tr>
        <w:trPr>
          <w:cantSplit/>
        </w:trPr>
        <w:tc>
          <w:tcPr>
            <w:tcW w:type="dxa" w:w="1836"/>
          </w:tcPr>
          <w:p>
            <w:pPr>
              <w:spacing w:after="0"/>
              <w:jc w:val="left"/>
            </w:pPr>
            <w:r>
              <w:rPr>
                <w:sz w:val="16"/>
              </w:rPr>
              <w:t>Excessive Heat, Heat</w:t>
            </w:r>
          </w:p>
        </w:tc>
        <w:tc>
          <w:tcPr>
            <w:tcW w:type="dxa" w:w="1961"/>
          </w:tcPr>
          <w:p>
            <w:pPr>
              <w:spacing w:after="0"/>
              <w:jc w:val="left"/>
            </w:pPr>
            <w:r>
              <w:rPr>
                <w:sz w:val="16"/>
              </w:rPr>
              <w:t>heat index (in event narratives)</w:t>
            </w:r>
          </w:p>
        </w:tc>
        <w:tc>
          <w:tcPr>
            <w:tcW w:type="dxa" w:w="1855"/>
          </w:tcPr>
          <w:p>
            <w:pPr>
              <w:spacing w:after="0"/>
              <w:jc w:val="right"/>
            </w:pPr>
            <w:r>
              <w:rPr>
                <w:sz w:val="16"/>
              </w:rPr>
              <w:t>0</w:t>
            </w:r>
          </w:p>
        </w:tc>
        <w:tc>
          <w:tcPr>
            <w:tcW w:type="dxa" w:w="1436"/>
          </w:tcPr>
          <w:p>
            <w:pPr>
              <w:spacing w:after="0"/>
              <w:jc w:val="left"/>
            </w:pPr>
          </w:p>
        </w:tc>
        <w:tc>
          <w:tcPr>
            <w:tcW w:type="dxa" w:w="1458"/>
          </w:tcPr>
          <w:p>
            <w:pPr>
              <w:spacing w:after="0"/>
              <w:jc w:val="left"/>
            </w:pPr>
          </w:p>
        </w:tc>
        <w:tc>
          <w:tcPr>
            <w:tcW w:type="dxa" w:w="1647"/>
          </w:tcPr>
          <w:p>
            <w:pPr>
              <w:spacing w:after="0"/>
              <w:jc w:val="left"/>
            </w:pPr>
          </w:p>
        </w:tc>
        <w:tc>
          <w:tcPr>
            <w:tcW w:type="dxa" w:w="2361"/>
          </w:tcPr>
          <w:p>
            <w:pPr>
              <w:spacing w:after="0"/>
              <w:jc w:val="left"/>
            </w:pPr>
          </w:p>
        </w:tc>
        <w:tc>
          <w:tcPr>
            <w:tcW w:type="dxa" w:w="1559"/>
          </w:tcPr>
          <w:p>
            <w:pPr>
              <w:spacing w:after="0"/>
              <w:jc w:val="left"/>
            </w:pPr>
          </w:p>
        </w:tc>
      </w:tr>
      <w:tr>
        <w:trPr>
          <w:cantSplit/>
        </w:trPr>
        <w:tc>
          <w:tcPr>
            <w:tcW w:type="dxa" w:w="1836"/>
          </w:tcPr>
          <w:p>
            <w:pPr>
              <w:spacing w:after="0"/>
              <w:jc w:val="left"/>
            </w:pPr>
            <w:r>
              <w:rPr>
                <w:sz w:val="16"/>
              </w:rPr>
              <w:t>Hurricane, Tropical Storm, Tropical Depression</w:t>
            </w:r>
          </w:p>
        </w:tc>
        <w:tc>
          <w:tcPr>
            <w:tcW w:type="dxa" w:w="1961"/>
          </w:tcPr>
          <w:p>
            <w:pPr>
              <w:spacing w:after="0"/>
              <w:jc w:val="left"/>
            </w:pPr>
            <w:r>
              <w:rPr>
                <w:sz w:val="16"/>
              </w:rPr>
              <w:t>Saffir-Simpson</w:t>
            </w:r>
          </w:p>
        </w:tc>
        <w:tc>
          <w:tcPr>
            <w:tcW w:type="dxa" w:w="1855"/>
          </w:tcPr>
          <w:p>
            <w:pPr>
              <w:spacing w:after="0"/>
              <w:jc w:val="right"/>
            </w:pPr>
            <w:r>
              <w:rPr>
                <w:sz w:val="16"/>
              </w:rPr>
              <w:t>0</w:t>
            </w:r>
          </w:p>
        </w:tc>
        <w:tc>
          <w:tcPr>
            <w:tcW w:type="dxa" w:w="1436"/>
          </w:tcPr>
          <w:p>
            <w:pPr>
              <w:spacing w:after="0"/>
              <w:jc w:val="left"/>
            </w:pPr>
          </w:p>
        </w:tc>
        <w:tc>
          <w:tcPr>
            <w:tcW w:type="dxa" w:w="1458"/>
          </w:tcPr>
          <w:p>
            <w:pPr>
              <w:spacing w:after="0"/>
              <w:jc w:val="left"/>
            </w:pPr>
          </w:p>
        </w:tc>
        <w:tc>
          <w:tcPr>
            <w:tcW w:type="dxa" w:w="1647"/>
          </w:tcPr>
          <w:p>
            <w:pPr>
              <w:spacing w:after="0"/>
              <w:jc w:val="left"/>
            </w:pPr>
          </w:p>
        </w:tc>
        <w:tc>
          <w:tcPr>
            <w:tcW w:type="dxa" w:w="2361"/>
          </w:tcPr>
          <w:p>
            <w:pPr>
              <w:spacing w:after="0"/>
              <w:jc w:val="left"/>
            </w:pPr>
          </w:p>
        </w:tc>
        <w:tc>
          <w:tcPr>
            <w:tcW w:type="dxa" w:w="155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36"/>
          </w:tcPr>
          <w:p>
            <w:pPr>
              <w:spacing w:after="0"/>
              <w:jc w:val="left"/>
            </w:pPr>
            <w:r>
              <w:rPr>
                <w:sz w:val="16"/>
              </w:rPr>
              <w:t>Ice Storm</w:t>
            </w:r>
          </w:p>
        </w:tc>
        <w:tc>
          <w:tcPr>
            <w:tcW w:type="dxa" w:w="1961"/>
          </w:tcPr>
          <w:p>
            <w:pPr>
              <w:spacing w:after="0"/>
              <w:jc w:val="left"/>
            </w:pPr>
            <w:r>
              <w:rPr>
                <w:sz w:val="16"/>
              </w:rPr>
              <w:t>Sperry-Piltz ice scale (local data)</w:t>
            </w:r>
          </w:p>
        </w:tc>
        <w:tc>
          <w:tcPr>
            <w:tcW w:type="dxa" w:w="1855"/>
          </w:tcPr>
          <w:p>
            <w:pPr>
              <w:spacing w:after="0"/>
              <w:jc w:val="right"/>
            </w:pPr>
            <w:r>
              <w:rPr>
                <w:sz w:val="16"/>
              </w:rPr>
              <w:t>0</w:t>
            </w:r>
          </w:p>
        </w:tc>
        <w:tc>
          <w:tcPr>
            <w:tcW w:type="dxa" w:w="1436"/>
          </w:tcPr>
          <w:p>
            <w:pPr>
              <w:spacing w:after="0"/>
              <w:jc w:val="left"/>
            </w:pPr>
          </w:p>
        </w:tc>
        <w:tc>
          <w:tcPr>
            <w:tcW w:type="dxa" w:w="1458"/>
          </w:tcPr>
          <w:p>
            <w:pPr>
              <w:spacing w:after="0"/>
              <w:jc w:val="left"/>
            </w:pPr>
          </w:p>
        </w:tc>
        <w:tc>
          <w:tcPr>
            <w:tcW w:type="dxa" w:w="1647"/>
          </w:tcPr>
          <w:p>
            <w:pPr>
              <w:spacing w:after="0"/>
              <w:jc w:val="left"/>
            </w:pPr>
          </w:p>
        </w:tc>
        <w:tc>
          <w:tcPr>
            <w:tcW w:type="dxa" w:w="2361"/>
          </w:tcPr>
          <w:p>
            <w:pPr>
              <w:spacing w:after="0"/>
              <w:jc w:val="left"/>
            </w:pPr>
          </w:p>
        </w:tc>
        <w:tc>
          <w:tcPr>
            <w:tcW w:type="dxa" w:w="1559"/>
          </w:tcPr>
          <w:p>
            <w:pPr>
              <w:spacing w:after="0"/>
              <w:jc w:val="left"/>
            </w:pPr>
          </w:p>
        </w:tc>
      </w:tr>
      <w:tr>
        <w:trPr>
          <w:cantSplit/>
        </w:trPr>
        <w:tc>
          <w:tcPr>
            <w:tcW w:type="dxa" w:w="1836"/>
          </w:tcPr>
          <w:p>
            <w:pPr>
              <w:spacing w:after="0"/>
              <w:jc w:val="left"/>
            </w:pPr>
            <w:r>
              <w:rPr>
                <w:sz w:val="16"/>
              </w:rPr>
              <w:t>Flash Flood, Flood, Lakeshore Flood</w:t>
            </w:r>
          </w:p>
        </w:tc>
        <w:tc>
          <w:tcPr>
            <w:tcW w:type="dxa" w:w="1961"/>
          </w:tcPr>
          <w:p>
            <w:pPr>
              <w:spacing w:after="0"/>
              <w:jc w:val="left"/>
            </w:pPr>
            <w:r>
              <w:rPr>
                <w:sz w:val="16"/>
              </w:rPr>
              <w:t>damage and flood days (flood depth: FIRM)</w:t>
            </w:r>
          </w:p>
        </w:tc>
        <w:tc>
          <w:tcPr>
            <w:tcW w:type="dxa" w:w="1855"/>
          </w:tcPr>
          <w:p>
            <w:pPr>
              <w:spacing w:after="0"/>
              <w:jc w:val="right"/>
            </w:pPr>
            <w:r>
              <w:rPr>
                <w:sz w:val="16"/>
              </w:rPr>
              <w:t>10 records, 1997 to 2022 (4 zone-level)</w:t>
            </w:r>
          </w:p>
        </w:tc>
        <w:tc>
          <w:tcPr>
            <w:tcW w:type="dxa" w:w="1436"/>
          </w:tcPr>
          <w:p>
            <w:pPr>
              <w:spacing w:after="0"/>
              <w:jc w:val="left"/>
            </w:pPr>
          </w:p>
        </w:tc>
        <w:tc>
          <w:tcPr>
            <w:tcW w:type="dxa" w:w="1458"/>
          </w:tcPr>
          <w:p>
            <w:pPr>
              <w:spacing w:after="0"/>
              <w:jc w:val="left"/>
            </w:pPr>
            <w:r>
              <w:rPr>
                <w:sz w:val="16"/>
              </w:rPr>
              <w:t>Flood, 2010-06-06, $5,000,000 property; $0 crops (2010 dollars)</w:t>
            </w:r>
          </w:p>
        </w:tc>
        <w:tc>
          <w:tcPr>
            <w:tcW w:type="dxa" w:w="1647"/>
          </w:tcPr>
          <w:p>
            <w:pPr>
              <w:spacing w:after="0"/>
              <w:jc w:val="left"/>
            </w:pPr>
          </w:p>
        </w:tc>
        <w:tc>
          <w:tcPr>
            <w:tcW w:type="dxa" w:w="2361"/>
          </w:tcPr>
          <w:p>
            <w:pPr>
              <w:spacing w:after="0"/>
              <w:jc w:val="left"/>
            </w:pPr>
            <w:r>
              <w:rPr>
                <w:sz w:val="16"/>
              </w:rPr>
              <w:t>Event records naming jurisdictions in the plan: Oakley city (1 record). Zone-level records (4) apply countywide.</w:t>
            </w:r>
          </w:p>
        </w:tc>
        <w:tc>
          <w:tcPr>
            <w:tcW w:type="dxa" w:w="155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36"/>
          </w:tcPr>
          <w:p>
            <w:pPr>
              <w:spacing w:after="0"/>
              <w:jc w:val="left"/>
            </w:pPr>
            <w:r>
              <w:rPr>
                <w:sz w:val="16"/>
              </w:rPr>
              <w:t>Debris Flow</w:t>
            </w:r>
          </w:p>
        </w:tc>
        <w:tc>
          <w:tcPr>
            <w:tcW w:type="dxa" w:w="1961"/>
          </w:tcPr>
          <w:p>
            <w:pPr>
              <w:spacing w:after="0"/>
              <w:jc w:val="left"/>
            </w:pPr>
            <w:r>
              <w:rPr>
                <w:sz w:val="16"/>
              </w:rPr>
              <w:t>none (count and damage only)</w:t>
            </w:r>
          </w:p>
        </w:tc>
        <w:tc>
          <w:tcPr>
            <w:tcW w:type="dxa" w:w="1855"/>
          </w:tcPr>
          <w:p>
            <w:pPr>
              <w:spacing w:after="0"/>
              <w:jc w:val="right"/>
            </w:pPr>
            <w:r>
              <w:rPr>
                <w:sz w:val="16"/>
              </w:rPr>
              <w:t>0</w:t>
            </w:r>
          </w:p>
        </w:tc>
        <w:tc>
          <w:tcPr>
            <w:tcW w:type="dxa" w:w="1436"/>
          </w:tcPr>
          <w:p>
            <w:pPr>
              <w:spacing w:after="0"/>
              <w:jc w:val="left"/>
            </w:pPr>
          </w:p>
        </w:tc>
        <w:tc>
          <w:tcPr>
            <w:tcW w:type="dxa" w:w="1458"/>
          </w:tcPr>
          <w:p>
            <w:pPr>
              <w:spacing w:after="0"/>
              <w:jc w:val="left"/>
            </w:pPr>
          </w:p>
        </w:tc>
        <w:tc>
          <w:tcPr>
            <w:tcW w:type="dxa" w:w="1647"/>
          </w:tcPr>
          <w:p>
            <w:pPr>
              <w:spacing w:after="0"/>
              <w:jc w:val="left"/>
            </w:pPr>
          </w:p>
        </w:tc>
        <w:tc>
          <w:tcPr>
            <w:tcW w:type="dxa" w:w="2361"/>
          </w:tcPr>
          <w:p>
            <w:pPr>
              <w:spacing w:after="0"/>
              <w:jc w:val="left"/>
            </w:pPr>
          </w:p>
        </w:tc>
        <w:tc>
          <w:tcPr>
            <w:tcW w:type="dxa" w:w="1559"/>
          </w:tcPr>
          <w:p>
            <w:pPr>
              <w:spacing w:after="0"/>
              <w:jc w:val="left"/>
            </w:pPr>
          </w:p>
        </w:tc>
      </w:tr>
      <w:tr>
        <w:trPr>
          <w:cantSplit/>
        </w:trPr>
        <w:tc>
          <w:tcPr>
            <w:tcW w:type="dxa" w:w="1836"/>
          </w:tcPr>
          <w:p>
            <w:pPr>
              <w:spacing w:after="0"/>
              <w:jc w:val="left"/>
            </w:pPr>
            <w:r>
              <w:rPr>
                <w:sz w:val="16"/>
              </w:rPr>
              <w:t>Lightning</w:t>
            </w:r>
          </w:p>
        </w:tc>
        <w:tc>
          <w:tcPr>
            <w:tcW w:type="dxa" w:w="1961"/>
          </w:tcPr>
          <w:p>
            <w:pPr>
              <w:spacing w:after="0"/>
              <w:jc w:val="left"/>
            </w:pPr>
            <w:r>
              <w:rPr>
                <w:sz w:val="16"/>
              </w:rPr>
              <w:t>annualized frequency (the measure FEMA's Local Mitigation Planning Handbook names)</w:t>
            </w:r>
          </w:p>
        </w:tc>
        <w:tc>
          <w:tcPr>
            <w:tcW w:type="dxa" w:w="1855"/>
          </w:tcPr>
          <w:p>
            <w:pPr>
              <w:spacing w:after="0"/>
              <w:jc w:val="right"/>
            </w:pPr>
            <w:r>
              <w:rPr>
                <w:sz w:val="16"/>
              </w:rPr>
              <w:t>4 records, 2003 to 2012</w:t>
            </w:r>
          </w:p>
        </w:tc>
        <w:tc>
          <w:tcPr>
            <w:tcW w:type="dxa" w:w="1436"/>
          </w:tcPr>
          <w:p>
            <w:pPr>
              <w:spacing w:after="0"/>
              <w:jc w:val="left"/>
            </w:pPr>
          </w:p>
        </w:tc>
        <w:tc>
          <w:tcPr>
            <w:tcW w:type="dxa" w:w="1458"/>
          </w:tcPr>
          <w:p>
            <w:pPr>
              <w:spacing w:after="0"/>
              <w:jc w:val="left"/>
            </w:pPr>
            <w:r>
              <w:rPr>
                <w:sz w:val="16"/>
              </w:rPr>
              <w:t>Lightning, 2003-07-19, $0 property; $0 crops (2003 dollars), 2 direct deaths, 3 direct injuries</w:t>
            </w:r>
          </w:p>
        </w:tc>
        <w:tc>
          <w:tcPr>
            <w:tcW w:type="dxa" w:w="1647"/>
          </w:tcPr>
          <w:p>
            <w:pPr>
              <w:spacing w:after="0"/>
              <w:jc w:val="left"/>
            </w:pPr>
          </w:p>
        </w:tc>
        <w:tc>
          <w:tcPr>
            <w:tcW w:type="dxa" w:w="2361"/>
          </w:tcPr>
          <w:p>
            <w:pPr>
              <w:spacing w:after="0"/>
              <w:jc w:val="left"/>
            </w:pPr>
            <w:r>
              <w:rPr>
                <w:sz w:val="16"/>
              </w:rPr>
              <w:t>No event record names a jurisdiction in the plan.</w:t>
            </w:r>
          </w:p>
        </w:tc>
        <w:tc>
          <w:tcPr>
            <w:tcW w:type="dxa" w:w="1559"/>
          </w:tcPr>
          <w:p>
            <w:pPr>
              <w:spacing w:after="0"/>
              <w:jc w:val="left"/>
            </w:pPr>
            <w:r>
              <w:rPr>
                <w:sz w:val="16"/>
              </w:rPr>
              <w:t>Storm Events lists lightning with damage or casualties.</w:t>
            </w:r>
          </w:p>
        </w:tc>
      </w:tr>
      <w:tr>
        <w:trPr>
          <w:cantSplit/>
        </w:trPr>
        <w:tc>
          <w:tcPr>
            <w:tcW w:type="dxa" w:w="1836"/>
          </w:tcPr>
          <w:p>
            <w:pPr>
              <w:spacing w:after="0"/>
              <w:jc w:val="left"/>
            </w:pPr>
            <w:r>
              <w:rPr>
                <w:sz w:val="16"/>
              </w:rPr>
              <w:t>High Wind and Strong Wind (outside NRI's Strong Wind definition)</w:t>
            </w:r>
          </w:p>
        </w:tc>
        <w:tc>
          <w:tcPr>
            <w:tcW w:type="dxa" w:w="1961"/>
          </w:tcPr>
          <w:p>
            <w:pPr>
              <w:spacing w:after="0"/>
              <w:jc w:val="left"/>
            </w:pPr>
            <w:r>
              <w:rPr>
                <w:sz w:val="16"/>
              </w:rPr>
              <w:t>wind speed (kt and mph)</w:t>
            </w:r>
          </w:p>
        </w:tc>
        <w:tc>
          <w:tcPr>
            <w:tcW w:type="dxa" w:w="1855"/>
          </w:tcPr>
          <w:p>
            <w:pPr>
              <w:spacing w:after="0"/>
              <w:jc w:val="right"/>
            </w:pPr>
            <w:r>
              <w:rPr>
                <w:sz w:val="16"/>
              </w:rPr>
              <w:t>100 records, 1996 to 2024 (100 zone-level)</w:t>
            </w:r>
          </w:p>
        </w:tc>
        <w:tc>
          <w:tcPr>
            <w:tcW w:type="dxa" w:w="1436"/>
          </w:tcPr>
          <w:p>
            <w:pPr>
              <w:spacing w:after="0"/>
              <w:jc w:val="left"/>
            </w:pPr>
            <w:r>
              <w:rPr>
                <w:sz w:val="16"/>
              </w:rPr>
              <w:t>47 kt (54 mph) to 129 kt (148 mph) (median 72 kt (83 mph)); 97 with a recorded value</w:t>
            </w:r>
          </w:p>
        </w:tc>
        <w:tc>
          <w:tcPr>
            <w:tcW w:type="dxa" w:w="1458"/>
          </w:tcPr>
          <w:p>
            <w:pPr>
              <w:spacing w:after="0"/>
              <w:jc w:val="left"/>
            </w:pPr>
            <w:r>
              <w:rPr>
                <w:sz w:val="16"/>
              </w:rPr>
              <w:t>129 kt (148 mph) measured gust, High Wind, 2022-12-27; NWS zone UTZ110</w:t>
            </w:r>
          </w:p>
        </w:tc>
        <w:tc>
          <w:tcPr>
            <w:tcW w:type="dxa" w:w="1647"/>
          </w:tcPr>
          <w:p>
            <w:pPr>
              <w:spacing w:after="0"/>
              <w:jc w:val="left"/>
            </w:pPr>
            <w:r>
              <w:rPr>
                <w:sz w:val="16"/>
              </w:rPr>
              <w:t>High Wind, 2016-02-18, $150,000 property; $0 crops (zone total, 2016 dollars)</w:t>
            </w:r>
          </w:p>
        </w:tc>
        <w:tc>
          <w:tcPr>
            <w:tcW w:type="dxa" w:w="2361"/>
          </w:tcPr>
          <w:p>
            <w:pPr>
              <w:spacing w:after="0"/>
              <w:jc w:val="left"/>
            </w:pPr>
            <w:r>
              <w:rPr>
                <w:sz w:val="16"/>
              </w:rPr>
              <w:t>Countywide (zone-level records).</w:t>
            </w:r>
          </w:p>
        </w:tc>
        <w:tc>
          <w:tcPr>
            <w:tcW w:type="dxa" w:w="1559"/>
          </w:tcPr>
          <w:p>
            <w:pPr>
              <w:spacing w:after="0"/>
              <w:jc w:val="left"/>
            </w:pPr>
          </w:p>
        </w:tc>
      </w:tr>
      <w:tr>
        <w:trPr>
          <w:cantSplit/>
        </w:trPr>
        <w:tc>
          <w:tcPr>
            <w:tcW w:type="dxa" w:w="1836"/>
          </w:tcPr>
          <w:p>
            <w:pPr>
              <w:spacing w:after="0"/>
              <w:jc w:val="left"/>
            </w:pPr>
            <w:r>
              <w:rPr>
                <w:sz w:val="16"/>
              </w:rPr>
              <w:t>Thunderstorm Wind</w:t>
            </w:r>
          </w:p>
        </w:tc>
        <w:tc>
          <w:tcPr>
            <w:tcW w:type="dxa" w:w="1961"/>
          </w:tcPr>
          <w:p>
            <w:pPr>
              <w:spacing w:after="0"/>
              <w:jc w:val="left"/>
            </w:pPr>
            <w:r>
              <w:rPr>
                <w:sz w:val="16"/>
              </w:rPr>
              <w:t>wind speed (kt and mph)</w:t>
            </w:r>
          </w:p>
        </w:tc>
        <w:tc>
          <w:tcPr>
            <w:tcW w:type="dxa" w:w="1855"/>
          </w:tcPr>
          <w:p>
            <w:pPr>
              <w:spacing w:after="0"/>
              <w:jc w:val="right"/>
            </w:pPr>
            <w:r>
              <w:rPr>
                <w:sz w:val="16"/>
              </w:rPr>
              <w:t>29 records, 1973 to 2026</w:t>
            </w:r>
          </w:p>
        </w:tc>
        <w:tc>
          <w:tcPr>
            <w:tcW w:type="dxa" w:w="1436"/>
          </w:tcPr>
          <w:p>
            <w:pPr>
              <w:spacing w:after="0"/>
              <w:jc w:val="left"/>
            </w:pPr>
            <w:r>
              <w:rPr>
                <w:sz w:val="16"/>
              </w:rPr>
              <w:t>45 kt (52 mph) to 63 kt (72 mph) (median 53 kt (61 mph)); 28 with a recorded value</w:t>
            </w:r>
          </w:p>
        </w:tc>
        <w:tc>
          <w:tcPr>
            <w:tcW w:type="dxa" w:w="1458"/>
          </w:tcPr>
          <w:p>
            <w:pPr>
              <w:spacing w:after="0"/>
              <w:jc w:val="left"/>
            </w:pPr>
            <w:r>
              <w:rPr>
                <w:sz w:val="16"/>
              </w:rPr>
              <w:t>63 kt (72 mph) measured gust, Thunderstorm Wind, 2014-06-10</w:t>
            </w:r>
          </w:p>
        </w:tc>
        <w:tc>
          <w:tcPr>
            <w:tcW w:type="dxa" w:w="1647"/>
          </w:tcPr>
          <w:p>
            <w:pPr>
              <w:spacing w:after="0"/>
              <w:jc w:val="left"/>
            </w:pPr>
            <w:r>
              <w:rPr>
                <w:sz w:val="16"/>
              </w:rPr>
              <w:t>Thunderstorm Wind, 2016-06-11, $75,000 property; $0 crops (2016 dollars)</w:t>
            </w:r>
          </w:p>
        </w:tc>
        <w:tc>
          <w:tcPr>
            <w:tcW w:type="dxa" w:w="2361"/>
          </w:tcPr>
          <w:p>
            <w:pPr>
              <w:spacing w:after="0"/>
              <w:jc w:val="left"/>
            </w:pPr>
            <w:r>
              <w:rPr>
                <w:sz w:val="16"/>
              </w:rPr>
              <w:t>Event records naming jurisdictions in the plan: Park City city (3 records), Kamas city (2 records), Francis town (1 record), Henefer town (1 record).</w:t>
            </w:r>
          </w:p>
        </w:tc>
        <w:tc>
          <w:tcPr>
            <w:tcW w:type="dxa" w:w="1559"/>
          </w:tcPr>
          <w:p>
            <w:pPr>
              <w:spacing w:after="0"/>
              <w:jc w:val="left"/>
            </w:pPr>
          </w:p>
        </w:tc>
      </w:tr>
      <w:tr>
        <w:trPr>
          <w:cantSplit/>
        </w:trPr>
        <w:tc>
          <w:tcPr>
            <w:tcW w:type="dxa" w:w="1836"/>
          </w:tcPr>
          <w:p>
            <w:pPr>
              <w:spacing w:after="0"/>
              <w:jc w:val="left"/>
            </w:pPr>
            <w:r>
              <w:rPr>
                <w:sz w:val="16"/>
              </w:rPr>
              <w:t>Tornado</w:t>
            </w:r>
          </w:p>
        </w:tc>
        <w:tc>
          <w:tcPr>
            <w:tcW w:type="dxa" w:w="1961"/>
          </w:tcPr>
          <w:p>
            <w:pPr>
              <w:spacing w:after="0"/>
              <w:jc w:val="left"/>
            </w:pPr>
            <w:r>
              <w:rPr>
                <w:sz w:val="16"/>
              </w:rPr>
              <w:t>Enhanced Fujita (Fujita before Feb 2007)</w:t>
            </w:r>
          </w:p>
        </w:tc>
        <w:tc>
          <w:tcPr>
            <w:tcW w:type="dxa" w:w="1855"/>
          </w:tcPr>
          <w:p>
            <w:pPr>
              <w:spacing w:after="0"/>
              <w:jc w:val="right"/>
            </w:pPr>
            <w:r>
              <w:rPr>
                <w:sz w:val="16"/>
              </w:rPr>
              <w:t>0</w:t>
            </w:r>
          </w:p>
        </w:tc>
        <w:tc>
          <w:tcPr>
            <w:tcW w:type="dxa" w:w="1436"/>
          </w:tcPr>
          <w:p>
            <w:pPr>
              <w:spacing w:after="0"/>
              <w:jc w:val="left"/>
            </w:pPr>
          </w:p>
        </w:tc>
        <w:tc>
          <w:tcPr>
            <w:tcW w:type="dxa" w:w="1458"/>
          </w:tcPr>
          <w:p>
            <w:pPr>
              <w:spacing w:after="0"/>
              <w:jc w:val="left"/>
            </w:pPr>
          </w:p>
        </w:tc>
        <w:tc>
          <w:tcPr>
            <w:tcW w:type="dxa" w:w="1647"/>
          </w:tcPr>
          <w:p>
            <w:pPr>
              <w:spacing w:after="0"/>
              <w:jc w:val="left"/>
            </w:pPr>
          </w:p>
        </w:tc>
        <w:tc>
          <w:tcPr>
            <w:tcW w:type="dxa" w:w="2361"/>
          </w:tcPr>
          <w:p>
            <w:pPr>
              <w:spacing w:after="0"/>
              <w:jc w:val="left"/>
            </w:pPr>
          </w:p>
        </w:tc>
        <w:tc>
          <w:tcPr>
            <w:tcW w:type="dxa" w:w="155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36"/>
          </w:tcPr>
          <w:p>
            <w:pPr>
              <w:spacing w:after="0"/>
              <w:jc w:val="left"/>
            </w:pPr>
            <w:r>
              <w:rPr>
                <w:sz w:val="16"/>
              </w:rPr>
              <w:t>Volcanic Ash, Volcanic Ashfall</w:t>
            </w:r>
          </w:p>
        </w:tc>
        <w:tc>
          <w:tcPr>
            <w:tcW w:type="dxa" w:w="1961"/>
          </w:tcPr>
          <w:p>
            <w:pPr>
              <w:spacing w:after="0"/>
              <w:jc w:val="left"/>
            </w:pPr>
            <w:r>
              <w:rPr>
                <w:sz w:val="16"/>
              </w:rPr>
              <w:t>Volcanic Explosivity Index (local data)</w:t>
            </w:r>
          </w:p>
        </w:tc>
        <w:tc>
          <w:tcPr>
            <w:tcW w:type="dxa" w:w="1855"/>
          </w:tcPr>
          <w:p>
            <w:pPr>
              <w:spacing w:after="0"/>
              <w:jc w:val="right"/>
            </w:pPr>
            <w:r>
              <w:rPr>
                <w:sz w:val="16"/>
              </w:rPr>
              <w:t>0</w:t>
            </w:r>
          </w:p>
        </w:tc>
        <w:tc>
          <w:tcPr>
            <w:tcW w:type="dxa" w:w="1436"/>
          </w:tcPr>
          <w:p>
            <w:pPr>
              <w:spacing w:after="0"/>
              <w:jc w:val="left"/>
            </w:pPr>
          </w:p>
        </w:tc>
        <w:tc>
          <w:tcPr>
            <w:tcW w:type="dxa" w:w="1458"/>
          </w:tcPr>
          <w:p>
            <w:pPr>
              <w:spacing w:after="0"/>
              <w:jc w:val="left"/>
            </w:pPr>
          </w:p>
        </w:tc>
        <w:tc>
          <w:tcPr>
            <w:tcW w:type="dxa" w:w="1647"/>
          </w:tcPr>
          <w:p>
            <w:pPr>
              <w:spacing w:after="0"/>
              <w:jc w:val="left"/>
            </w:pPr>
          </w:p>
        </w:tc>
        <w:tc>
          <w:tcPr>
            <w:tcW w:type="dxa" w:w="2361"/>
          </w:tcPr>
          <w:p>
            <w:pPr>
              <w:spacing w:after="0"/>
              <w:jc w:val="left"/>
            </w:pPr>
          </w:p>
        </w:tc>
        <w:tc>
          <w:tcPr>
            <w:tcW w:type="dxa" w:w="1559"/>
          </w:tcPr>
          <w:p>
            <w:pPr>
              <w:spacing w:after="0"/>
              <w:jc w:val="left"/>
            </w:pPr>
          </w:p>
        </w:tc>
      </w:tr>
      <w:tr>
        <w:trPr>
          <w:cantSplit/>
        </w:trPr>
        <w:tc>
          <w:tcPr>
            <w:tcW w:type="dxa" w:w="1836"/>
          </w:tcPr>
          <w:p>
            <w:pPr>
              <w:spacing w:after="0"/>
              <w:jc w:val="left"/>
            </w:pPr>
            <w:r>
              <w:rPr>
                <w:sz w:val="16"/>
              </w:rPr>
              <w:t>Wildfire</w:t>
            </w:r>
          </w:p>
        </w:tc>
        <w:tc>
          <w:tcPr>
            <w:tcW w:type="dxa" w:w="1961"/>
          </w:tcPr>
          <w:p>
            <w:pPr>
              <w:spacing w:after="0"/>
              <w:jc w:val="left"/>
            </w:pPr>
            <w:r>
              <w:rPr>
                <w:sz w:val="16"/>
              </w:rPr>
              <w:t>acres burned (local data)</w:t>
            </w:r>
          </w:p>
        </w:tc>
        <w:tc>
          <w:tcPr>
            <w:tcW w:type="dxa" w:w="1855"/>
          </w:tcPr>
          <w:p>
            <w:pPr>
              <w:spacing w:after="0"/>
              <w:jc w:val="right"/>
            </w:pPr>
            <w:r>
              <w:rPr>
                <w:sz w:val="16"/>
              </w:rPr>
              <w:t>11 records, 2007 to 2018 (11 zone-level)</w:t>
            </w:r>
          </w:p>
        </w:tc>
        <w:tc>
          <w:tcPr>
            <w:tcW w:type="dxa" w:w="1436"/>
          </w:tcPr>
          <w:p>
            <w:pPr>
              <w:spacing w:after="0"/>
              <w:jc w:val="left"/>
            </w:pPr>
          </w:p>
        </w:tc>
        <w:tc>
          <w:tcPr>
            <w:tcW w:type="dxa" w:w="1458"/>
          </w:tcPr>
          <w:p>
            <w:pPr>
              <w:spacing w:after="0"/>
              <w:jc w:val="left"/>
            </w:pPr>
            <w:r>
              <w:rPr>
                <w:sz w:val="16"/>
              </w:rPr>
              <w:t>Wildfire, 2012-07-01, $9,000,000 property; $0 crops (2012 dollars); NWS zone UTZ008</w:t>
            </w:r>
          </w:p>
        </w:tc>
        <w:tc>
          <w:tcPr>
            <w:tcW w:type="dxa" w:w="1647"/>
          </w:tcPr>
          <w:p>
            <w:pPr>
              <w:spacing w:after="0"/>
              <w:jc w:val="left"/>
            </w:pPr>
          </w:p>
        </w:tc>
        <w:tc>
          <w:tcPr>
            <w:tcW w:type="dxa" w:w="2361"/>
          </w:tcPr>
          <w:p>
            <w:pPr>
              <w:spacing w:after="0"/>
              <w:jc w:val="left"/>
            </w:pPr>
            <w:r>
              <w:rPr>
                <w:sz w:val="16"/>
              </w:rPr>
              <w:t>Countywide (zone-level records).</w:t>
            </w:r>
          </w:p>
        </w:tc>
        <w:tc>
          <w:tcPr>
            <w:tcW w:type="dxa" w:w="1559"/>
          </w:tcPr>
          <w:p>
            <w:pPr>
              <w:spacing w:after="0"/>
              <w:jc w:val="left"/>
            </w:pPr>
          </w:p>
        </w:tc>
      </w:tr>
      <w:tr>
        <w:trPr>
          <w:cantSplit/>
        </w:trPr>
        <w:tc>
          <w:tcPr>
            <w:tcW w:type="dxa" w:w="1836"/>
          </w:tcPr>
          <w:p>
            <w:pPr>
              <w:spacing w:after="0"/>
              <w:jc w:val="left"/>
            </w:pPr>
            <w:r>
              <w:rPr>
                <w:sz w:val="16"/>
              </w:rPr>
              <w:t>Winter Storm, Heavy Snow, Blizzard, Lake-Effect Snow, Winter Weather, Sleet</w:t>
            </w:r>
          </w:p>
        </w:tc>
        <w:tc>
          <w:tcPr>
            <w:tcW w:type="dxa" w:w="1961"/>
          </w:tcPr>
          <w:p>
            <w:pPr>
              <w:spacing w:after="0"/>
              <w:jc w:val="left"/>
            </w:pPr>
            <w:r>
              <w:rPr>
                <w:sz w:val="16"/>
              </w:rPr>
              <w:t>none in data (snowfall: local data)</w:t>
            </w:r>
          </w:p>
        </w:tc>
        <w:tc>
          <w:tcPr>
            <w:tcW w:type="dxa" w:w="1855"/>
          </w:tcPr>
          <w:p>
            <w:pPr>
              <w:spacing w:after="0"/>
              <w:jc w:val="right"/>
            </w:pPr>
            <w:r>
              <w:rPr>
                <w:sz w:val="16"/>
              </w:rPr>
              <w:t>497 records, 1996 to 2026 (497 zone-level)</w:t>
            </w:r>
          </w:p>
        </w:tc>
        <w:tc>
          <w:tcPr>
            <w:tcW w:type="dxa" w:w="1436"/>
          </w:tcPr>
          <w:p>
            <w:pPr>
              <w:spacing w:after="0"/>
              <w:jc w:val="left"/>
            </w:pPr>
          </w:p>
        </w:tc>
        <w:tc>
          <w:tcPr>
            <w:tcW w:type="dxa" w:w="1458"/>
          </w:tcPr>
          <w:p>
            <w:pPr>
              <w:spacing w:after="0"/>
              <w:jc w:val="left"/>
            </w:pPr>
            <w:r>
              <w:rPr>
                <w:sz w:val="16"/>
              </w:rPr>
              <w:t>Heavy Snow, 2023-04-01, $1,000,000 property; $0 crops (2023 dollars); NWS zone UTZ108</w:t>
            </w:r>
          </w:p>
        </w:tc>
        <w:tc>
          <w:tcPr>
            <w:tcW w:type="dxa" w:w="1647"/>
          </w:tcPr>
          <w:p>
            <w:pPr>
              <w:spacing w:after="0"/>
              <w:jc w:val="left"/>
            </w:pPr>
            <w:r>
              <w:rPr>
                <w:sz w:val="16"/>
              </w:rPr>
              <w:t>Heavy Snow, 2024-02-06, $1,000,000 property; $0 crops (zone total, 2024 dollars)</w:t>
            </w:r>
          </w:p>
        </w:tc>
        <w:tc>
          <w:tcPr>
            <w:tcW w:type="dxa" w:w="2361"/>
          </w:tcPr>
          <w:p>
            <w:pPr>
              <w:spacing w:after="0"/>
              <w:jc w:val="left"/>
            </w:pPr>
            <w:r>
              <w:rPr>
                <w:sz w:val="16"/>
              </w:rPr>
              <w:t>Countywide (zone-level records).</w:t>
            </w:r>
          </w:p>
        </w:tc>
        <w:tc>
          <w:tcPr>
            <w:tcW w:type="dxa" w:w="155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lightning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10 declarations covering 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72"/>
        <w:gridCol w:w="1072"/>
        <w:gridCol w:w="1072"/>
        <w:gridCol w:w="1441"/>
        <w:gridCol w:w="1902"/>
        <w:gridCol w:w="2364"/>
        <w:gridCol w:w="2825"/>
        <w:gridCol w:w="1441"/>
        <w:gridCol w:w="924"/>
      </w:tblGrid>
      <w:tr>
        <w:trPr>
          <w:cantSplit/>
          <w:tblHeader/>
        </w:trPr>
        <w:tc>
          <w:tcPr>
            <w:tcW w:type="dxa" w:w="1072"/>
            <w:shd w:val="clear" w:color="auto" w:fill="E8E8E8"/>
          </w:tcPr>
          <w:p>
            <w:pPr>
              <w:spacing w:after="0"/>
              <w:jc w:val="left"/>
            </w:pPr>
            <w:r>
              <w:rPr>
                <w:b/>
                <w:sz w:val="16"/>
              </w:rPr>
              <w:t>Declared</w:t>
            </w:r>
          </w:p>
        </w:tc>
        <w:tc>
          <w:tcPr>
            <w:tcW w:type="dxa" w:w="1072"/>
            <w:shd w:val="clear" w:color="auto" w:fill="E8E8E8"/>
          </w:tcPr>
          <w:p>
            <w:pPr>
              <w:spacing w:after="0"/>
              <w:jc w:val="left"/>
            </w:pPr>
            <w:r>
              <w:rPr>
                <w:b/>
                <w:sz w:val="16"/>
              </w:rPr>
              <w:t>Incident began</w:t>
            </w:r>
          </w:p>
        </w:tc>
        <w:tc>
          <w:tcPr>
            <w:tcW w:type="dxa" w:w="1072"/>
            <w:shd w:val="clear" w:color="auto" w:fill="E8E8E8"/>
          </w:tcPr>
          <w:p>
            <w:pPr>
              <w:spacing w:after="0"/>
              <w:jc w:val="left"/>
            </w:pPr>
            <w:r>
              <w:rPr>
                <w:b/>
                <w:sz w:val="16"/>
              </w:rPr>
              <w:t>FEMA number</w:t>
            </w:r>
          </w:p>
        </w:tc>
        <w:tc>
          <w:tcPr>
            <w:tcW w:type="dxa" w:w="1441"/>
            <w:shd w:val="clear" w:color="auto" w:fill="E8E8E8"/>
          </w:tcPr>
          <w:p>
            <w:pPr>
              <w:spacing w:after="0"/>
              <w:jc w:val="left"/>
            </w:pPr>
            <w:r>
              <w:rPr>
                <w:b/>
                <w:sz w:val="16"/>
              </w:rPr>
              <w:t>Type</w:t>
            </w:r>
          </w:p>
        </w:tc>
        <w:tc>
          <w:tcPr>
            <w:tcW w:type="dxa" w:w="1902"/>
            <w:shd w:val="clear" w:color="auto" w:fill="E8E8E8"/>
          </w:tcPr>
          <w:p>
            <w:pPr>
              <w:spacing w:after="0"/>
              <w:jc w:val="left"/>
            </w:pPr>
            <w:r>
              <w:rPr>
                <w:b/>
                <w:sz w:val="16"/>
              </w:rPr>
              <w:t>Title</w:t>
            </w:r>
          </w:p>
        </w:tc>
        <w:tc>
          <w:tcPr>
            <w:tcW w:type="dxa" w:w="2364"/>
            <w:shd w:val="clear" w:color="auto" w:fill="E8E8E8"/>
          </w:tcPr>
          <w:p>
            <w:pPr>
              <w:spacing w:after="0"/>
              <w:jc w:val="left"/>
            </w:pPr>
            <w:r>
              <w:rPr>
                <w:b/>
                <w:sz w:val="16"/>
              </w:rPr>
              <w:t>Mapped hazard</w:t>
            </w:r>
          </w:p>
        </w:tc>
        <w:tc>
          <w:tcPr>
            <w:tcW w:type="dxa" w:w="282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41"/>
            <w:shd w:val="clear" w:color="auto" w:fill="E8E8E8"/>
          </w:tcPr>
          <w:p>
            <w:pPr>
              <w:spacing w:after="0"/>
              <w:jc w:val="left"/>
            </w:pPr>
            <w:r>
              <w:rPr>
                <w:b/>
                <w:sz w:val="16"/>
              </w:rPr>
              <w:t>Flags</w:t>
            </w:r>
          </w:p>
        </w:tc>
        <w:tc>
          <w:tcPr>
            <w:tcW w:type="dxa" w:w="924"/>
            <w:shd w:val="clear" w:color="auto" w:fill="E8E8E8"/>
          </w:tcPr>
          <w:p>
            <w:pPr>
              <w:spacing w:after="0"/>
              <w:jc w:val="left"/>
            </w:pPr>
            <w:r>
              <w:rPr>
                <w:b/>
                <w:sz w:val="16"/>
              </w:rPr>
              <w:t>Notes</w:t>
            </w:r>
          </w:p>
        </w:tc>
      </w:tr>
      <w:tr>
        <w:trPr>
          <w:cantSplit/>
        </w:trPr>
        <w:tc>
          <w:tcPr>
            <w:tcW w:type="dxa" w:w="1072"/>
          </w:tcPr>
          <w:p>
            <w:pPr>
              <w:spacing w:after="0"/>
              <w:jc w:val="left"/>
            </w:pPr>
            <w:r>
              <w:rPr>
                <w:sz w:val="16"/>
              </w:rPr>
              <w:t>2026-08-09</w:t>
            </w:r>
          </w:p>
        </w:tc>
        <w:tc>
          <w:tcPr>
            <w:tcW w:type="dxa" w:w="1072"/>
          </w:tcPr>
          <w:p>
            <w:pPr>
              <w:spacing w:after="0"/>
              <w:jc w:val="left"/>
            </w:pPr>
            <w:r>
              <w:rPr>
                <w:sz w:val="16"/>
              </w:rPr>
              <w:t>2026-08-09</w:t>
            </w:r>
          </w:p>
        </w:tc>
        <w:tc>
          <w:tcPr>
            <w:tcW w:type="dxa" w:w="1072"/>
          </w:tcPr>
          <w:p>
            <w:pPr>
              <w:spacing w:after="0"/>
              <w:jc w:val="left"/>
            </w:pPr>
            <w:r>
              <w:rPr>
                <w:sz w:val="16"/>
              </w:rPr>
              <w:t>FM-5665-UT</w:t>
            </w:r>
          </w:p>
        </w:tc>
        <w:tc>
          <w:tcPr>
            <w:tcW w:type="dxa" w:w="1441"/>
          </w:tcPr>
          <w:p>
            <w:pPr>
              <w:spacing w:after="0"/>
              <w:jc w:val="left"/>
            </w:pPr>
            <w:r>
              <w:rPr>
                <w:sz w:val="16"/>
              </w:rPr>
              <w:t>Fire management</w:t>
            </w:r>
          </w:p>
        </w:tc>
        <w:tc>
          <w:tcPr>
            <w:tcW w:type="dxa" w:w="1902"/>
          </w:tcPr>
          <w:p>
            <w:pPr>
              <w:spacing w:after="0"/>
              <w:jc w:val="left"/>
            </w:pPr>
            <w:r>
              <w:rPr>
                <w:sz w:val="16"/>
              </w:rPr>
              <w:t>Rocky Canyon Fire</w:t>
            </w:r>
          </w:p>
        </w:tc>
        <w:tc>
          <w:tcPr>
            <w:tcW w:type="dxa" w:w="2364"/>
          </w:tcPr>
          <w:p>
            <w:pPr>
              <w:spacing w:after="0"/>
              <w:jc w:val="left"/>
            </w:pPr>
            <w:r>
              <w:rPr>
                <w:sz w:val="16"/>
              </w:rPr>
              <w:t>Wildfire</w:t>
            </w:r>
          </w:p>
        </w:tc>
        <w:tc>
          <w:tcPr>
            <w:tcW w:type="dxa" w:w="2825"/>
          </w:tcPr>
          <w:p>
            <w:pPr>
              <w:spacing w:after="0"/>
              <w:jc w:val="right"/>
            </w:pPr>
            <w:r>
              <w:rPr>
                <w:sz w:val="16"/>
              </w:rPr>
              <w:t>not yet in FEMA's PA summaries (they cover declarations through 2026-06-30)</w:t>
            </w:r>
          </w:p>
        </w:tc>
        <w:tc>
          <w:tcPr>
            <w:tcW w:type="dxa" w:w="1441"/>
          </w:tcPr>
          <w:p>
            <w:pPr>
              <w:spacing w:after="0"/>
              <w:jc w:val="left"/>
            </w:pPr>
            <w:r>
              <w:rPr>
                <w:sz w:val="16"/>
              </w:rPr>
              <w:t>new since last plan; within last 5 years</w:t>
            </w:r>
          </w:p>
        </w:tc>
        <w:tc>
          <w:tcPr>
            <w:tcW w:type="dxa" w:w="924"/>
          </w:tcPr>
          <w:p>
            <w:pPr>
              <w:spacing w:after="0"/>
              <w:jc w:val="left"/>
            </w:pPr>
          </w:p>
        </w:tc>
      </w:tr>
      <w:tr>
        <w:trPr>
          <w:cantSplit/>
        </w:trPr>
        <w:tc>
          <w:tcPr>
            <w:tcW w:type="dxa" w:w="1072"/>
          </w:tcPr>
          <w:p>
            <w:pPr>
              <w:spacing w:after="0"/>
              <w:jc w:val="left"/>
            </w:pPr>
            <w:r>
              <w:rPr>
                <w:sz w:val="16"/>
              </w:rPr>
              <w:t>2021-08-14</w:t>
            </w:r>
          </w:p>
        </w:tc>
        <w:tc>
          <w:tcPr>
            <w:tcW w:type="dxa" w:w="1072"/>
          </w:tcPr>
          <w:p>
            <w:pPr>
              <w:spacing w:after="0"/>
              <w:jc w:val="left"/>
            </w:pPr>
            <w:r>
              <w:rPr>
                <w:sz w:val="16"/>
              </w:rPr>
              <w:t>2021-08-14</w:t>
            </w:r>
          </w:p>
        </w:tc>
        <w:tc>
          <w:tcPr>
            <w:tcW w:type="dxa" w:w="1072"/>
          </w:tcPr>
          <w:p>
            <w:pPr>
              <w:spacing w:after="0"/>
              <w:jc w:val="left"/>
            </w:pPr>
            <w:r>
              <w:rPr>
                <w:sz w:val="16"/>
              </w:rPr>
              <w:t>FM-5408-UT</w:t>
            </w:r>
          </w:p>
        </w:tc>
        <w:tc>
          <w:tcPr>
            <w:tcW w:type="dxa" w:w="1441"/>
          </w:tcPr>
          <w:p>
            <w:pPr>
              <w:spacing w:after="0"/>
              <w:jc w:val="left"/>
            </w:pPr>
            <w:r>
              <w:rPr>
                <w:sz w:val="16"/>
              </w:rPr>
              <w:t>Fire management</w:t>
            </w:r>
          </w:p>
        </w:tc>
        <w:tc>
          <w:tcPr>
            <w:tcW w:type="dxa" w:w="1902"/>
          </w:tcPr>
          <w:p>
            <w:pPr>
              <w:spacing w:after="0"/>
              <w:jc w:val="left"/>
            </w:pPr>
            <w:r>
              <w:rPr>
                <w:sz w:val="16"/>
              </w:rPr>
              <w:t>Parleys Canyon Fire</w:t>
            </w:r>
          </w:p>
        </w:tc>
        <w:tc>
          <w:tcPr>
            <w:tcW w:type="dxa" w:w="2364"/>
          </w:tcPr>
          <w:p>
            <w:pPr>
              <w:spacing w:after="0"/>
              <w:jc w:val="left"/>
            </w:pPr>
            <w:r>
              <w:rPr>
                <w:sz w:val="16"/>
              </w:rPr>
              <w:t>Wildfire</w:t>
            </w:r>
          </w:p>
        </w:tc>
        <w:tc>
          <w:tcPr>
            <w:tcW w:type="dxa" w:w="2825"/>
          </w:tcPr>
          <w:p>
            <w:pPr>
              <w:spacing w:after="0"/>
              <w:jc w:val="right"/>
            </w:pPr>
            <w:r>
              <w:rPr>
                <w:sz w:val="16"/>
              </w:rPr>
              <w:t>no Public Assistance recorded</w:t>
            </w:r>
          </w:p>
        </w:tc>
        <w:tc>
          <w:tcPr>
            <w:tcW w:type="dxa" w:w="1441"/>
          </w:tcPr>
          <w:p>
            <w:pPr>
              <w:spacing w:after="0"/>
              <w:jc w:val="left"/>
            </w:pPr>
            <w:r>
              <w:rPr>
                <w:sz w:val="16"/>
              </w:rPr>
              <w:t>in the 12 months before plan approval</w:t>
            </w:r>
          </w:p>
        </w:tc>
        <w:tc>
          <w:tcPr>
            <w:tcW w:type="dxa" w:w="924"/>
          </w:tcPr>
          <w:p>
            <w:pPr>
              <w:spacing w:after="0"/>
              <w:jc w:val="left"/>
            </w:pPr>
          </w:p>
        </w:tc>
      </w:tr>
      <w:tr>
        <w:trPr>
          <w:cantSplit/>
        </w:trPr>
        <w:tc>
          <w:tcPr>
            <w:tcW w:type="dxa" w:w="1072"/>
          </w:tcPr>
          <w:p>
            <w:pPr>
              <w:spacing w:after="0"/>
              <w:jc w:val="left"/>
            </w:pPr>
            <w:r>
              <w:rPr>
                <w:sz w:val="16"/>
              </w:rPr>
              <w:t>2020-04-04</w:t>
            </w:r>
          </w:p>
        </w:tc>
        <w:tc>
          <w:tcPr>
            <w:tcW w:type="dxa" w:w="1072"/>
          </w:tcPr>
          <w:p>
            <w:pPr>
              <w:spacing w:after="0"/>
              <w:jc w:val="left"/>
            </w:pPr>
            <w:r>
              <w:rPr>
                <w:sz w:val="16"/>
              </w:rPr>
              <w:t>2020-01-20</w:t>
            </w:r>
          </w:p>
        </w:tc>
        <w:tc>
          <w:tcPr>
            <w:tcW w:type="dxa" w:w="1072"/>
          </w:tcPr>
          <w:p>
            <w:pPr>
              <w:spacing w:after="0"/>
              <w:jc w:val="left"/>
            </w:pPr>
            <w:r>
              <w:rPr>
                <w:sz w:val="16"/>
              </w:rPr>
              <w:t>DR-4525-UT</w:t>
            </w:r>
          </w:p>
        </w:tc>
        <w:tc>
          <w:tcPr>
            <w:tcW w:type="dxa" w:w="1441"/>
          </w:tcPr>
          <w:p>
            <w:pPr>
              <w:spacing w:after="0"/>
              <w:jc w:val="left"/>
            </w:pPr>
            <w:r>
              <w:rPr>
                <w:sz w:val="16"/>
              </w:rPr>
              <w:t>Major disaster</w:t>
            </w:r>
          </w:p>
        </w:tc>
        <w:tc>
          <w:tcPr>
            <w:tcW w:type="dxa" w:w="1902"/>
          </w:tcPr>
          <w:p>
            <w:pPr>
              <w:spacing w:after="0"/>
              <w:jc w:val="left"/>
            </w:pPr>
            <w:r>
              <w:rPr>
                <w:sz w:val="16"/>
              </w:rPr>
              <w:t>COVID-19 Pandemic</w:t>
            </w:r>
          </w:p>
        </w:tc>
        <w:tc>
          <w:tcPr>
            <w:tcW w:type="dxa" w:w="2364"/>
          </w:tcPr>
          <w:p>
            <w:pPr>
              <w:spacing w:after="0"/>
              <w:jc w:val="left"/>
            </w:pPr>
            <w:r>
              <w:rPr>
                <w:sz w:val="16"/>
              </w:rPr>
              <w:t>Non-natural, not counted</w:t>
            </w:r>
          </w:p>
        </w:tc>
        <w:tc>
          <w:tcPr>
            <w:tcW w:type="dxa" w:w="2825"/>
          </w:tcPr>
          <w:p>
            <w:pPr>
              <w:spacing w:after="0"/>
              <w:jc w:val="right"/>
            </w:pPr>
            <w:r>
              <w:rPr>
                <w:sz w:val="16"/>
              </w:rPr>
              <w:t>no Public Assistance recorded</w:t>
            </w:r>
          </w:p>
        </w:tc>
        <w:tc>
          <w:tcPr>
            <w:tcW w:type="dxa" w:w="1441"/>
          </w:tcPr>
          <w:p>
            <w:pPr>
              <w:spacing w:after="0"/>
              <w:jc w:val="left"/>
            </w:pPr>
          </w:p>
        </w:tc>
        <w:tc>
          <w:tcPr>
            <w:tcW w:type="dxa" w:w="924"/>
          </w:tcPr>
          <w:p>
            <w:pPr>
              <w:spacing w:after="0"/>
              <w:jc w:val="left"/>
            </w:pPr>
          </w:p>
        </w:tc>
      </w:tr>
      <w:tr>
        <w:trPr>
          <w:cantSplit/>
        </w:trPr>
        <w:tc>
          <w:tcPr>
            <w:tcW w:type="dxa" w:w="1072"/>
          </w:tcPr>
          <w:p>
            <w:pPr>
              <w:spacing w:after="0"/>
              <w:jc w:val="left"/>
            </w:pPr>
            <w:r>
              <w:rPr>
                <w:sz w:val="16"/>
              </w:rPr>
              <w:t>2020-03-13</w:t>
            </w:r>
          </w:p>
        </w:tc>
        <w:tc>
          <w:tcPr>
            <w:tcW w:type="dxa" w:w="1072"/>
          </w:tcPr>
          <w:p>
            <w:pPr>
              <w:spacing w:after="0"/>
              <w:jc w:val="left"/>
            </w:pPr>
            <w:r>
              <w:rPr>
                <w:sz w:val="16"/>
              </w:rPr>
              <w:t>2020-01-20</w:t>
            </w:r>
          </w:p>
        </w:tc>
        <w:tc>
          <w:tcPr>
            <w:tcW w:type="dxa" w:w="1072"/>
          </w:tcPr>
          <w:p>
            <w:pPr>
              <w:spacing w:after="0"/>
              <w:jc w:val="left"/>
            </w:pPr>
            <w:r>
              <w:rPr>
                <w:sz w:val="16"/>
              </w:rPr>
              <w:t>EM-3478-UT</w:t>
            </w:r>
          </w:p>
        </w:tc>
        <w:tc>
          <w:tcPr>
            <w:tcW w:type="dxa" w:w="1441"/>
          </w:tcPr>
          <w:p>
            <w:pPr>
              <w:spacing w:after="0"/>
              <w:jc w:val="left"/>
            </w:pPr>
            <w:r>
              <w:rPr>
                <w:sz w:val="16"/>
              </w:rPr>
              <w:t>Emergency</w:t>
            </w:r>
          </w:p>
        </w:tc>
        <w:tc>
          <w:tcPr>
            <w:tcW w:type="dxa" w:w="1902"/>
          </w:tcPr>
          <w:p>
            <w:pPr>
              <w:spacing w:after="0"/>
              <w:jc w:val="left"/>
            </w:pPr>
            <w:r>
              <w:rPr>
                <w:sz w:val="16"/>
              </w:rPr>
              <w:t>COVID-19</w:t>
            </w:r>
          </w:p>
        </w:tc>
        <w:tc>
          <w:tcPr>
            <w:tcW w:type="dxa" w:w="2364"/>
          </w:tcPr>
          <w:p>
            <w:pPr>
              <w:spacing w:after="0"/>
              <w:jc w:val="left"/>
            </w:pPr>
            <w:r>
              <w:rPr>
                <w:sz w:val="16"/>
              </w:rPr>
              <w:t>Non-natural, not counted</w:t>
            </w:r>
          </w:p>
        </w:tc>
        <w:tc>
          <w:tcPr>
            <w:tcW w:type="dxa" w:w="2825"/>
          </w:tcPr>
          <w:p>
            <w:pPr>
              <w:spacing w:after="0"/>
              <w:jc w:val="right"/>
            </w:pPr>
            <w:r>
              <w:rPr>
                <w:sz w:val="16"/>
              </w:rPr>
              <w:t>no Public Assistance recorded</w:t>
            </w:r>
          </w:p>
        </w:tc>
        <w:tc>
          <w:tcPr>
            <w:tcW w:type="dxa" w:w="1441"/>
          </w:tcPr>
          <w:p>
            <w:pPr>
              <w:spacing w:after="0"/>
              <w:jc w:val="left"/>
            </w:pPr>
          </w:p>
        </w:tc>
        <w:tc>
          <w:tcPr>
            <w:tcW w:type="dxa" w:w="924"/>
          </w:tcPr>
          <w:p>
            <w:pPr>
              <w:spacing w:after="0"/>
              <w:jc w:val="left"/>
            </w:pPr>
            <w:r>
              <w:rPr>
                <w:sz w:val="16"/>
              </w:rPr>
              <w:t>same incident as DR-4525</w:t>
            </w:r>
          </w:p>
        </w:tc>
      </w:tr>
      <w:tr>
        <w:trPr>
          <w:cantSplit/>
        </w:trPr>
        <w:tc>
          <w:tcPr>
            <w:tcW w:type="dxa" w:w="1072"/>
          </w:tcPr>
          <w:p>
            <w:pPr>
              <w:spacing w:after="0"/>
              <w:jc w:val="left"/>
            </w:pPr>
            <w:r>
              <w:rPr>
                <w:sz w:val="16"/>
              </w:rPr>
              <w:t>2013-08-13</w:t>
            </w:r>
          </w:p>
        </w:tc>
        <w:tc>
          <w:tcPr>
            <w:tcW w:type="dxa" w:w="1072"/>
          </w:tcPr>
          <w:p>
            <w:pPr>
              <w:spacing w:after="0"/>
              <w:jc w:val="left"/>
            </w:pPr>
            <w:r>
              <w:rPr>
                <w:sz w:val="16"/>
              </w:rPr>
              <w:t>2013-08-13</w:t>
            </w:r>
          </w:p>
        </w:tc>
        <w:tc>
          <w:tcPr>
            <w:tcW w:type="dxa" w:w="1072"/>
          </w:tcPr>
          <w:p>
            <w:pPr>
              <w:spacing w:after="0"/>
              <w:jc w:val="left"/>
            </w:pPr>
            <w:r>
              <w:rPr>
                <w:sz w:val="16"/>
              </w:rPr>
              <w:t>FM-5044-UT</w:t>
            </w:r>
          </w:p>
        </w:tc>
        <w:tc>
          <w:tcPr>
            <w:tcW w:type="dxa" w:w="1441"/>
          </w:tcPr>
          <w:p>
            <w:pPr>
              <w:spacing w:after="0"/>
              <w:jc w:val="left"/>
            </w:pPr>
            <w:r>
              <w:rPr>
                <w:sz w:val="16"/>
              </w:rPr>
              <w:t>Fire management</w:t>
            </w:r>
          </w:p>
        </w:tc>
        <w:tc>
          <w:tcPr>
            <w:tcW w:type="dxa" w:w="1902"/>
          </w:tcPr>
          <w:p>
            <w:pPr>
              <w:spacing w:after="0"/>
              <w:jc w:val="left"/>
            </w:pPr>
            <w:r>
              <w:rPr>
                <w:sz w:val="16"/>
              </w:rPr>
              <w:t>Rockport Five Fire</w:t>
            </w:r>
          </w:p>
        </w:tc>
        <w:tc>
          <w:tcPr>
            <w:tcW w:type="dxa" w:w="2364"/>
          </w:tcPr>
          <w:p>
            <w:pPr>
              <w:spacing w:after="0"/>
              <w:jc w:val="left"/>
            </w:pPr>
            <w:r>
              <w:rPr>
                <w:sz w:val="16"/>
              </w:rPr>
              <w:t>Wildfire</w:t>
            </w:r>
          </w:p>
        </w:tc>
        <w:tc>
          <w:tcPr>
            <w:tcW w:type="dxa" w:w="2825"/>
          </w:tcPr>
          <w:p>
            <w:pPr>
              <w:spacing w:after="0"/>
              <w:jc w:val="right"/>
            </w:pPr>
            <w:r>
              <w:rPr>
                <w:sz w:val="16"/>
              </w:rPr>
              <w:t>no Public Assistance recorded</w:t>
            </w:r>
          </w:p>
        </w:tc>
        <w:tc>
          <w:tcPr>
            <w:tcW w:type="dxa" w:w="1441"/>
          </w:tcPr>
          <w:p>
            <w:pPr>
              <w:spacing w:after="0"/>
              <w:jc w:val="left"/>
            </w:pPr>
          </w:p>
        </w:tc>
        <w:tc>
          <w:tcPr>
            <w:tcW w:type="dxa" w:w="924"/>
          </w:tcPr>
          <w:p>
            <w:pPr>
              <w:spacing w:after="0"/>
              <w:jc w:val="left"/>
            </w:pPr>
          </w:p>
        </w:tc>
      </w:tr>
      <w:tr>
        <w:trPr>
          <w:cantSplit/>
        </w:trPr>
        <w:tc>
          <w:tcPr>
            <w:tcW w:type="dxa" w:w="1072"/>
          </w:tcPr>
          <w:p>
            <w:pPr>
              <w:spacing w:after="0"/>
              <w:jc w:val="left"/>
            </w:pPr>
            <w:r>
              <w:rPr>
                <w:sz w:val="16"/>
              </w:rPr>
              <w:t>2011-08-08</w:t>
            </w:r>
          </w:p>
        </w:tc>
        <w:tc>
          <w:tcPr>
            <w:tcW w:type="dxa" w:w="1072"/>
          </w:tcPr>
          <w:p>
            <w:pPr>
              <w:spacing w:after="0"/>
              <w:jc w:val="left"/>
            </w:pPr>
            <w:r>
              <w:rPr>
                <w:sz w:val="16"/>
              </w:rPr>
              <w:t>2011-04-18</w:t>
            </w:r>
          </w:p>
        </w:tc>
        <w:tc>
          <w:tcPr>
            <w:tcW w:type="dxa" w:w="1072"/>
          </w:tcPr>
          <w:p>
            <w:pPr>
              <w:spacing w:after="0"/>
              <w:jc w:val="left"/>
            </w:pPr>
            <w:r>
              <w:rPr>
                <w:sz w:val="16"/>
              </w:rPr>
              <w:t>DR-4011-UT</w:t>
            </w:r>
          </w:p>
        </w:tc>
        <w:tc>
          <w:tcPr>
            <w:tcW w:type="dxa" w:w="1441"/>
          </w:tcPr>
          <w:p>
            <w:pPr>
              <w:spacing w:after="0"/>
              <w:jc w:val="left"/>
            </w:pPr>
            <w:r>
              <w:rPr>
                <w:sz w:val="16"/>
              </w:rPr>
              <w:t>Major disaster</w:t>
            </w:r>
          </w:p>
        </w:tc>
        <w:tc>
          <w:tcPr>
            <w:tcW w:type="dxa" w:w="1902"/>
          </w:tcPr>
          <w:p>
            <w:pPr>
              <w:spacing w:after="0"/>
              <w:jc w:val="left"/>
            </w:pPr>
            <w:r>
              <w:rPr>
                <w:sz w:val="16"/>
              </w:rPr>
              <w:t>Flooding</w:t>
            </w:r>
          </w:p>
        </w:tc>
        <w:tc>
          <w:tcPr>
            <w:tcW w:type="dxa" w:w="2364"/>
          </w:tcPr>
          <w:p>
            <w:pPr>
              <w:spacing w:after="0"/>
              <w:jc w:val="left"/>
            </w:pPr>
            <w:r>
              <w:rPr>
                <w:sz w:val="16"/>
              </w:rPr>
              <w:t>Inland Flooding</w:t>
            </w:r>
          </w:p>
        </w:tc>
        <w:tc>
          <w:tcPr>
            <w:tcW w:type="dxa" w:w="2825"/>
          </w:tcPr>
          <w:p>
            <w:pPr>
              <w:spacing w:after="0"/>
              <w:jc w:val="right"/>
            </w:pPr>
            <w:r>
              <w:rPr>
                <w:sz w:val="16"/>
              </w:rPr>
              <w:t>$73,479.32</w:t>
            </w:r>
          </w:p>
        </w:tc>
        <w:tc>
          <w:tcPr>
            <w:tcW w:type="dxa" w:w="1441"/>
          </w:tcPr>
          <w:p>
            <w:pPr>
              <w:spacing w:after="0"/>
              <w:jc w:val="left"/>
            </w:pPr>
          </w:p>
        </w:tc>
        <w:tc>
          <w:tcPr>
            <w:tcW w:type="dxa" w:w="924"/>
          </w:tcPr>
          <w:p>
            <w:pPr>
              <w:spacing w:after="0"/>
              <w:jc w:val="left"/>
            </w:pPr>
          </w:p>
        </w:tc>
      </w:tr>
      <w:tr>
        <w:trPr>
          <w:cantSplit/>
        </w:trPr>
        <w:tc>
          <w:tcPr>
            <w:tcW w:type="dxa" w:w="1072"/>
          </w:tcPr>
          <w:p>
            <w:pPr>
              <w:spacing w:after="0"/>
              <w:jc w:val="left"/>
            </w:pPr>
            <w:r>
              <w:rPr>
                <w:sz w:val="16"/>
              </w:rPr>
              <w:t>2005-09-05</w:t>
            </w:r>
          </w:p>
        </w:tc>
        <w:tc>
          <w:tcPr>
            <w:tcW w:type="dxa" w:w="1072"/>
          </w:tcPr>
          <w:p>
            <w:pPr>
              <w:spacing w:after="0"/>
              <w:jc w:val="left"/>
            </w:pPr>
            <w:r>
              <w:rPr>
                <w:sz w:val="16"/>
              </w:rPr>
              <w:t>2005-08-29</w:t>
            </w:r>
          </w:p>
        </w:tc>
        <w:tc>
          <w:tcPr>
            <w:tcW w:type="dxa" w:w="1072"/>
          </w:tcPr>
          <w:p>
            <w:pPr>
              <w:spacing w:after="0"/>
              <w:jc w:val="left"/>
            </w:pPr>
            <w:r>
              <w:rPr>
                <w:sz w:val="16"/>
              </w:rPr>
              <w:t>EM-3223-UT</w:t>
            </w:r>
          </w:p>
        </w:tc>
        <w:tc>
          <w:tcPr>
            <w:tcW w:type="dxa" w:w="1441"/>
          </w:tcPr>
          <w:p>
            <w:pPr>
              <w:spacing w:after="0"/>
              <w:jc w:val="left"/>
            </w:pPr>
            <w:r>
              <w:rPr>
                <w:sz w:val="16"/>
              </w:rPr>
              <w:t>Emergency</w:t>
            </w:r>
          </w:p>
        </w:tc>
        <w:tc>
          <w:tcPr>
            <w:tcW w:type="dxa" w:w="1902"/>
          </w:tcPr>
          <w:p>
            <w:pPr>
              <w:spacing w:after="0"/>
              <w:jc w:val="left"/>
            </w:pPr>
            <w:r>
              <w:rPr>
                <w:sz w:val="16"/>
              </w:rPr>
              <w:t>Hurricane Katrina Evacuation</w:t>
            </w:r>
          </w:p>
        </w:tc>
        <w:tc>
          <w:tcPr>
            <w:tcW w:type="dxa" w:w="2364"/>
          </w:tcPr>
          <w:p>
            <w:pPr>
              <w:spacing w:after="0"/>
              <w:jc w:val="left"/>
            </w:pPr>
            <w:r>
              <w:rPr>
                <w:sz w:val="16"/>
              </w:rPr>
              <w:t>Hurricane: evacuation support, not a local hazard event; not counted</w:t>
            </w:r>
          </w:p>
        </w:tc>
        <w:tc>
          <w:tcPr>
            <w:tcW w:type="dxa" w:w="2825"/>
          </w:tcPr>
          <w:p>
            <w:pPr>
              <w:spacing w:after="0"/>
              <w:jc w:val="right"/>
            </w:pPr>
            <w:r>
              <w:rPr>
                <w:sz w:val="16"/>
              </w:rPr>
              <w:t>no Public Assistance recorded</w:t>
            </w:r>
          </w:p>
        </w:tc>
        <w:tc>
          <w:tcPr>
            <w:tcW w:type="dxa" w:w="1441"/>
          </w:tcPr>
          <w:p>
            <w:pPr>
              <w:spacing w:after="0"/>
              <w:jc w:val="left"/>
            </w:pPr>
          </w:p>
        </w:tc>
        <w:tc>
          <w:tcPr>
            <w:tcW w:type="dxa" w:w="924"/>
          </w:tcPr>
          <w:p>
            <w:pPr>
              <w:spacing w:after="0"/>
              <w:jc w:val="left"/>
            </w:pPr>
          </w:p>
        </w:tc>
      </w:tr>
      <w:tr>
        <w:trPr>
          <w:cantSplit/>
        </w:trPr>
        <w:tc>
          <w:tcPr>
            <w:tcW w:type="dxa" w:w="1072"/>
          </w:tcPr>
          <w:p>
            <w:pPr>
              <w:spacing w:after="0"/>
              <w:jc w:val="left"/>
            </w:pPr>
            <w:r>
              <w:rPr>
                <w:sz w:val="16"/>
              </w:rPr>
              <w:t>1984-08-17</w:t>
            </w:r>
          </w:p>
        </w:tc>
        <w:tc>
          <w:tcPr>
            <w:tcW w:type="dxa" w:w="1072"/>
          </w:tcPr>
          <w:p>
            <w:pPr>
              <w:spacing w:after="0"/>
              <w:jc w:val="left"/>
            </w:pPr>
            <w:r>
              <w:rPr>
                <w:sz w:val="16"/>
              </w:rPr>
              <w:t>1984-08-17</w:t>
            </w:r>
          </w:p>
        </w:tc>
        <w:tc>
          <w:tcPr>
            <w:tcW w:type="dxa" w:w="1072"/>
          </w:tcPr>
          <w:p>
            <w:pPr>
              <w:spacing w:after="0"/>
              <w:jc w:val="left"/>
            </w:pPr>
            <w:r>
              <w:rPr>
                <w:sz w:val="16"/>
              </w:rPr>
              <w:t>DR-720-UT</w:t>
            </w:r>
          </w:p>
        </w:tc>
        <w:tc>
          <w:tcPr>
            <w:tcW w:type="dxa" w:w="1441"/>
          </w:tcPr>
          <w:p>
            <w:pPr>
              <w:spacing w:after="0"/>
              <w:jc w:val="left"/>
            </w:pPr>
            <w:r>
              <w:rPr>
                <w:sz w:val="16"/>
              </w:rPr>
              <w:t>Major disaster</w:t>
            </w:r>
          </w:p>
        </w:tc>
        <w:tc>
          <w:tcPr>
            <w:tcW w:type="dxa" w:w="1902"/>
          </w:tcPr>
          <w:p>
            <w:pPr>
              <w:spacing w:after="0"/>
              <w:jc w:val="left"/>
            </w:pPr>
            <w:r>
              <w:rPr>
                <w:sz w:val="16"/>
              </w:rPr>
              <w:t>Severe Storms, Mudslides, Landslides &amp; Flooding</w:t>
            </w:r>
          </w:p>
        </w:tc>
        <w:tc>
          <w:tcPr>
            <w:tcW w:type="dxa" w:w="2364"/>
          </w:tcPr>
          <w:p>
            <w:pPr>
              <w:spacing w:after="0"/>
              <w:jc w:val="left"/>
            </w:pPr>
            <w:r>
              <w:rPr>
                <w:sz w:val="16"/>
              </w:rPr>
              <w:t>Inland Flooding (primary); also designated: Landslide</w:t>
            </w:r>
          </w:p>
        </w:tc>
        <w:tc>
          <w:tcPr>
            <w:tcW w:type="dxa" w:w="2825"/>
          </w:tcPr>
          <w:p>
            <w:pPr>
              <w:spacing w:after="0"/>
              <w:jc w:val="right"/>
            </w:pPr>
            <w:r>
              <w:rPr>
                <w:sz w:val="16"/>
              </w:rPr>
              <w:t>no Public Assistance recorded</w:t>
            </w:r>
          </w:p>
        </w:tc>
        <w:tc>
          <w:tcPr>
            <w:tcW w:type="dxa" w:w="1441"/>
          </w:tcPr>
          <w:p>
            <w:pPr>
              <w:spacing w:after="0"/>
              <w:jc w:val="left"/>
            </w:pPr>
          </w:p>
        </w:tc>
        <w:tc>
          <w:tcPr>
            <w:tcW w:type="dxa" w:w="924"/>
          </w:tcPr>
          <w:p>
            <w:pPr>
              <w:spacing w:after="0"/>
              <w:jc w:val="left"/>
            </w:pPr>
          </w:p>
        </w:tc>
      </w:tr>
      <w:tr>
        <w:trPr>
          <w:cantSplit/>
        </w:trPr>
        <w:tc>
          <w:tcPr>
            <w:tcW w:type="dxa" w:w="1072"/>
          </w:tcPr>
          <w:p>
            <w:pPr>
              <w:spacing w:after="0"/>
              <w:jc w:val="left"/>
            </w:pPr>
            <w:r>
              <w:rPr>
                <w:sz w:val="16"/>
              </w:rPr>
              <w:t>1983-04-30</w:t>
            </w:r>
          </w:p>
        </w:tc>
        <w:tc>
          <w:tcPr>
            <w:tcW w:type="dxa" w:w="1072"/>
          </w:tcPr>
          <w:p>
            <w:pPr>
              <w:spacing w:after="0"/>
              <w:jc w:val="left"/>
            </w:pPr>
            <w:r>
              <w:rPr>
                <w:sz w:val="16"/>
              </w:rPr>
              <w:t>1983-04-13</w:t>
            </w:r>
          </w:p>
        </w:tc>
        <w:tc>
          <w:tcPr>
            <w:tcW w:type="dxa" w:w="1072"/>
          </w:tcPr>
          <w:p>
            <w:pPr>
              <w:spacing w:after="0"/>
              <w:jc w:val="left"/>
            </w:pPr>
            <w:r>
              <w:rPr>
                <w:sz w:val="16"/>
              </w:rPr>
              <w:t>DR-680-UT</w:t>
            </w:r>
          </w:p>
        </w:tc>
        <w:tc>
          <w:tcPr>
            <w:tcW w:type="dxa" w:w="1441"/>
          </w:tcPr>
          <w:p>
            <w:pPr>
              <w:spacing w:after="0"/>
              <w:jc w:val="left"/>
            </w:pPr>
            <w:r>
              <w:rPr>
                <w:sz w:val="16"/>
              </w:rPr>
              <w:t>Major disaster</w:t>
            </w:r>
          </w:p>
        </w:tc>
        <w:tc>
          <w:tcPr>
            <w:tcW w:type="dxa" w:w="1902"/>
          </w:tcPr>
          <w:p>
            <w:pPr>
              <w:spacing w:after="0"/>
              <w:jc w:val="left"/>
            </w:pPr>
            <w:r>
              <w:rPr>
                <w:sz w:val="16"/>
              </w:rPr>
              <w:t>Severe Storms, Landslides &amp; Flooding</w:t>
            </w:r>
          </w:p>
        </w:tc>
        <w:tc>
          <w:tcPr>
            <w:tcW w:type="dxa" w:w="2364"/>
          </w:tcPr>
          <w:p>
            <w:pPr>
              <w:spacing w:after="0"/>
              <w:jc w:val="left"/>
            </w:pPr>
            <w:r>
              <w:rPr>
                <w:sz w:val="16"/>
              </w:rPr>
              <w:t>Inland Flooding (primary); also designated: Landslide</w:t>
            </w:r>
          </w:p>
        </w:tc>
        <w:tc>
          <w:tcPr>
            <w:tcW w:type="dxa" w:w="2825"/>
          </w:tcPr>
          <w:p>
            <w:pPr>
              <w:spacing w:after="0"/>
              <w:jc w:val="right"/>
            </w:pPr>
            <w:r>
              <w:rPr>
                <w:sz w:val="16"/>
              </w:rPr>
              <w:t>no Public Assistance recorded</w:t>
            </w:r>
          </w:p>
        </w:tc>
        <w:tc>
          <w:tcPr>
            <w:tcW w:type="dxa" w:w="1441"/>
          </w:tcPr>
          <w:p>
            <w:pPr>
              <w:spacing w:after="0"/>
              <w:jc w:val="left"/>
            </w:pPr>
          </w:p>
        </w:tc>
        <w:tc>
          <w:tcPr>
            <w:tcW w:type="dxa" w:w="924"/>
          </w:tcPr>
          <w:p>
            <w:pPr>
              <w:spacing w:after="0"/>
              <w:jc w:val="left"/>
            </w:pPr>
          </w:p>
        </w:tc>
      </w:tr>
      <w:tr>
        <w:trPr>
          <w:cantSplit/>
        </w:trPr>
        <w:tc>
          <w:tcPr>
            <w:tcW w:type="dxa" w:w="1072"/>
          </w:tcPr>
          <w:p>
            <w:pPr>
              <w:spacing w:after="0"/>
              <w:jc w:val="left"/>
            </w:pPr>
            <w:r>
              <w:rPr>
                <w:sz w:val="16"/>
              </w:rPr>
              <w:t>1977-01-20</w:t>
            </w:r>
          </w:p>
        </w:tc>
        <w:tc>
          <w:tcPr>
            <w:tcW w:type="dxa" w:w="1072"/>
          </w:tcPr>
          <w:p>
            <w:pPr>
              <w:spacing w:after="0"/>
              <w:jc w:val="left"/>
            </w:pPr>
            <w:r>
              <w:rPr>
                <w:sz w:val="16"/>
              </w:rPr>
              <w:t>1977-01-20</w:t>
            </w:r>
          </w:p>
        </w:tc>
        <w:tc>
          <w:tcPr>
            <w:tcW w:type="dxa" w:w="1072"/>
          </w:tcPr>
          <w:p>
            <w:pPr>
              <w:spacing w:after="0"/>
              <w:jc w:val="left"/>
            </w:pPr>
            <w:r>
              <w:rPr>
                <w:sz w:val="16"/>
              </w:rPr>
              <w:t>EM-3024-UT</w:t>
            </w:r>
          </w:p>
        </w:tc>
        <w:tc>
          <w:tcPr>
            <w:tcW w:type="dxa" w:w="1441"/>
          </w:tcPr>
          <w:p>
            <w:pPr>
              <w:spacing w:after="0"/>
              <w:jc w:val="left"/>
            </w:pPr>
            <w:r>
              <w:rPr>
                <w:sz w:val="16"/>
              </w:rPr>
              <w:t>Emergency</w:t>
            </w:r>
          </w:p>
        </w:tc>
        <w:tc>
          <w:tcPr>
            <w:tcW w:type="dxa" w:w="1902"/>
          </w:tcPr>
          <w:p>
            <w:pPr>
              <w:spacing w:after="0"/>
              <w:jc w:val="left"/>
            </w:pPr>
            <w:r>
              <w:rPr>
                <w:sz w:val="16"/>
              </w:rPr>
              <w:t>Drought</w:t>
            </w:r>
          </w:p>
        </w:tc>
        <w:tc>
          <w:tcPr>
            <w:tcW w:type="dxa" w:w="2364"/>
          </w:tcPr>
          <w:p>
            <w:pPr>
              <w:spacing w:after="0"/>
              <w:jc w:val="left"/>
            </w:pPr>
            <w:r>
              <w:rPr>
                <w:sz w:val="16"/>
              </w:rPr>
              <w:t>Drought</w:t>
            </w:r>
          </w:p>
        </w:tc>
        <w:tc>
          <w:tcPr>
            <w:tcW w:type="dxa" w:w="2825"/>
          </w:tcPr>
          <w:p>
            <w:pPr>
              <w:spacing w:after="0"/>
              <w:jc w:val="right"/>
            </w:pPr>
            <w:r>
              <w:rPr>
                <w:sz w:val="16"/>
              </w:rPr>
              <w:t>no Public Assistance recorded</w:t>
            </w:r>
          </w:p>
        </w:tc>
        <w:tc>
          <w:tcPr>
            <w:tcW w:type="dxa" w:w="1441"/>
          </w:tcPr>
          <w:p>
            <w:pPr>
              <w:spacing w:after="0"/>
              <w:jc w:val="left"/>
            </w:pPr>
          </w:p>
        </w:tc>
        <w:tc>
          <w:tcPr>
            <w:tcW w:type="dxa" w:w="92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74</w:t>
            </w:r>
          </w:p>
        </w:tc>
        <w:tc>
          <w:tcPr>
            <w:tcW w:type="dxa" w:w="1159"/>
          </w:tcPr>
          <w:p>
            <w:pPr>
              <w:spacing w:after="0"/>
              <w:jc w:val="right"/>
            </w:pPr>
            <w:r>
              <w:rPr>
                <w:sz w:val="16"/>
              </w:rPr>
              <w:t>24</w:t>
            </w:r>
          </w:p>
        </w:tc>
        <w:tc>
          <w:tcPr>
            <w:tcW w:type="dxa" w:w="2116"/>
          </w:tcPr>
          <w:p>
            <w:pPr>
              <w:spacing w:after="0"/>
              <w:jc w:val="right"/>
            </w:pPr>
            <w:r>
              <w:rPr>
                <w:sz w:val="16"/>
              </w:rPr>
              <w:t>0</w:t>
            </w:r>
          </w:p>
        </w:tc>
        <w:tc>
          <w:tcPr>
            <w:tcW w:type="dxa" w:w="786"/>
          </w:tcPr>
          <w:p>
            <w:pPr>
              <w:spacing w:after="0"/>
              <w:jc w:val="right"/>
            </w:pPr>
            <w:r>
              <w:rPr>
                <w:sz w:val="16"/>
              </w:rPr>
              <w:t>24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Cold Wave</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13</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10</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129</w:t>
            </w:r>
          </w:p>
        </w:tc>
        <w:tc>
          <w:tcPr>
            <w:tcW w:type="dxa" w:w="1159"/>
          </w:tcPr>
          <w:p>
            <w:pPr>
              <w:spacing w:after="0"/>
              <w:jc w:val="right"/>
            </w:pPr>
            <w:r>
              <w:rPr>
                <w:sz w:val="16"/>
              </w:rPr>
              <w:t>25</w:t>
            </w:r>
          </w:p>
        </w:tc>
        <w:tc>
          <w:tcPr>
            <w:tcW w:type="dxa" w:w="2116"/>
          </w:tcPr>
          <w:p>
            <w:pPr>
              <w:spacing w:after="0"/>
              <w:jc w:val="right"/>
            </w:pPr>
            <w:r>
              <w:rPr>
                <w:sz w:val="16"/>
              </w:rPr>
              <w:t>1</w:t>
            </w:r>
          </w:p>
        </w:tc>
        <w:tc>
          <w:tcPr>
            <w:tcW w:type="dxa" w:w="786"/>
          </w:tcPr>
          <w:p>
            <w:pPr>
              <w:spacing w:after="0"/>
              <w:jc w:val="right"/>
            </w:pPr>
            <w:r>
              <w:rPr>
                <w:sz w:val="16"/>
              </w:rPr>
              <w:t>26</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95 High Wind and 5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r>
              <w:rPr>
                <w:sz w:val="16"/>
              </w:rPr>
              <w:t>No recorded events, 1950 to 2026-06-30, NOAA NCEI Storm Events</w:t>
            </w:r>
          </w:p>
        </w:tc>
      </w:tr>
      <w:tr>
        <w:trPr>
          <w:cantSplit/>
        </w:trPr>
        <w:tc>
          <w:tcPr>
            <w:tcW w:type="dxa" w:w="1037"/>
          </w:tcPr>
          <w:p>
            <w:pPr>
              <w:spacing w:after="0"/>
              <w:jc w:val="left"/>
            </w:pPr>
            <w:r>
              <w:rPr>
                <w:sz w:val="16"/>
              </w:rPr>
              <w:t>Volcanic Activity</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11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497</w:t>
            </w:r>
          </w:p>
        </w:tc>
        <w:tc>
          <w:tcPr>
            <w:tcW w:type="dxa" w:w="1159"/>
          </w:tcPr>
          <w:p>
            <w:pPr>
              <w:spacing w:after="0"/>
              <w:jc w:val="right"/>
            </w:pPr>
            <w:r>
              <w:rPr>
                <w:sz w:val="16"/>
              </w:rPr>
              <w:t>52</w:t>
            </w:r>
          </w:p>
        </w:tc>
        <w:tc>
          <w:tcPr>
            <w:tcW w:type="dxa" w:w="2116"/>
          </w:tcPr>
          <w:p>
            <w:pPr>
              <w:spacing w:after="0"/>
              <w:jc w:val="right"/>
            </w:pPr>
            <w:r>
              <w:rPr>
                <w:sz w:val="16"/>
              </w:rPr>
              <w:t>8</w:t>
            </w:r>
          </w:p>
        </w:tc>
        <w:tc>
          <w:tcPr>
            <w:tcW w:type="dxa" w:w="786"/>
          </w:tcPr>
          <w:p>
            <w:pPr>
              <w:spacing w:after="0"/>
              <w:jc w:val="right"/>
            </w:pPr>
            <w:r>
              <w:rPr>
                <w:sz w:val="16"/>
              </w:rPr>
              <w:t>60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101"/>
        <w:gridCol w:w="3468"/>
        <w:gridCol w:w="961"/>
        <w:gridCol w:w="1748"/>
        <w:gridCol w:w="1191"/>
        <w:gridCol w:w="339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101"/>
            <w:shd w:val="clear" w:color="auto" w:fill="E8E8E8"/>
          </w:tcPr>
          <w:p>
            <w:pPr>
              <w:spacing w:after="0"/>
              <w:jc w:val="left"/>
            </w:pPr>
            <w:r>
              <w:rPr>
                <w:b/>
                <w:sz w:val="16"/>
              </w:rPr>
              <w:t>Magnitude or extent</w:t>
            </w:r>
          </w:p>
        </w:tc>
        <w:tc>
          <w:tcPr>
            <w:tcW w:type="dxa" w:w="3468"/>
            <w:shd w:val="clear" w:color="auto" w:fill="E8E8E8"/>
          </w:tcPr>
          <w:p>
            <w:pPr>
              <w:spacing w:after="0"/>
              <w:jc w:val="left"/>
            </w:pPr>
            <w:r>
              <w:rPr>
                <w:b/>
                <w:sz w:val="16"/>
              </w:rPr>
              <w:t>Damage</w:t>
            </w:r>
          </w:p>
          <w:p>
            <w:pPr>
              <w:spacing w:after="0"/>
              <w:jc w:val="left"/>
            </w:pPr>
            <w:r>
              <w:rPr>
                <w:i/>
                <w:color w:val="555555"/>
                <w:sz w:val="14"/>
              </w:rPr>
              <w:t>nominal dollars</w:t>
            </w:r>
          </w:p>
        </w:tc>
        <w:tc>
          <w:tcPr>
            <w:tcW w:type="dxa" w:w="96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748"/>
            <w:shd w:val="clear" w:color="auto" w:fill="E8E8E8"/>
          </w:tcPr>
          <w:p>
            <w:pPr>
              <w:spacing w:after="0"/>
              <w:jc w:val="left"/>
            </w:pPr>
            <w:r>
              <w:rPr>
                <w:b/>
                <w:sz w:val="16"/>
              </w:rPr>
              <w:t>Location</w:t>
            </w:r>
          </w:p>
        </w:tc>
        <w:tc>
          <w:tcPr>
            <w:tcW w:type="dxa" w:w="1191"/>
            <w:shd w:val="clear" w:color="auto" w:fill="E8E8E8"/>
          </w:tcPr>
          <w:p>
            <w:pPr>
              <w:spacing w:after="0"/>
              <w:jc w:val="left"/>
            </w:pPr>
            <w:r>
              <w:rPr>
                <w:b/>
                <w:sz w:val="16"/>
              </w:rPr>
              <w:t>Flags</w:t>
            </w:r>
          </w:p>
        </w:tc>
        <w:tc>
          <w:tcPr>
            <w:tcW w:type="dxa" w:w="339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2023-04-10</w:t>
            </w:r>
          </w:p>
        </w:tc>
        <w:tc>
          <w:tcPr>
            <w:tcW w:type="dxa" w:w="1215"/>
          </w:tcPr>
          <w:p>
            <w:pPr>
              <w:spacing w:after="0"/>
              <w:jc w:val="left"/>
            </w:pPr>
            <w:r>
              <w:rPr>
                <w:sz w:val="16"/>
              </w:rPr>
              <w:t>Avalanche</w:t>
            </w:r>
          </w:p>
        </w:tc>
        <w:tc>
          <w:tcPr>
            <w:tcW w:type="dxa" w:w="1101"/>
          </w:tcPr>
          <w:p>
            <w:pPr>
              <w:spacing w:after="0"/>
              <w:jc w:val="left"/>
            </w:pPr>
          </w:p>
        </w:tc>
        <w:tc>
          <w:tcPr>
            <w:tcW w:type="dxa" w:w="3468"/>
          </w:tcPr>
          <w:p>
            <w:pPr>
              <w:spacing w:after="0"/>
              <w:jc w:val="left"/>
            </w:pPr>
            <w:r>
              <w:rPr>
                <w:sz w:val="16"/>
              </w:rPr>
              <w:t>$100,000 property; $0 crops (zone total, 2023 dollars)</w:t>
            </w:r>
          </w:p>
        </w:tc>
        <w:tc>
          <w:tcPr>
            <w:tcW w:type="dxa" w:w="961"/>
          </w:tcPr>
          <w:p>
            <w:pPr>
              <w:spacing w:after="0"/>
              <w:jc w:val="right"/>
            </w:pPr>
            <w:r>
              <w:rPr>
                <w:sz w:val="16"/>
              </w:rPr>
              <w:t>0, 0</w:t>
            </w:r>
          </w:p>
        </w:tc>
        <w:tc>
          <w:tcPr>
            <w:tcW w:type="dxa" w:w="1748"/>
          </w:tcPr>
          <w:p>
            <w:pPr>
              <w:spacing w:after="0"/>
              <w:jc w:val="left"/>
            </w:pPr>
            <w:r>
              <w:rPr>
                <w:sz w:val="16"/>
              </w:rPr>
              <w:t>NWS zone UTZ111 (WASATCH MOUNTAINS SOUTH OF I-80), zone-level</w:t>
            </w:r>
          </w:p>
        </w:tc>
        <w:tc>
          <w:tcPr>
            <w:tcW w:type="dxa" w:w="1191"/>
          </w:tcPr>
          <w:p>
            <w:pPr>
              <w:spacing w:after="0"/>
              <w:jc w:val="left"/>
            </w:pPr>
            <w:r>
              <w:rPr>
                <w:sz w:val="16"/>
              </w:rPr>
              <w:t>new since last plan; within last 5 years</w:t>
            </w:r>
          </w:p>
        </w:tc>
        <w:tc>
          <w:tcPr>
            <w:tcW w:type="dxa" w:w="3390"/>
          </w:tcPr>
          <w:p>
            <w:pPr>
              <w:spacing w:after="0"/>
              <w:jc w:val="left"/>
            </w:pPr>
            <w:r>
              <w:rPr>
                <w:sz w:val="16"/>
              </w:rPr>
              <w:t>B1-c worst recorded: Avalanche</w:t>
            </w:r>
          </w:p>
        </w:tc>
      </w:tr>
      <w:tr>
        <w:trPr>
          <w:cantSplit/>
        </w:trPr>
        <w:tc>
          <w:tcPr>
            <w:tcW w:type="dxa" w:w="1037"/>
          </w:tcPr>
          <w:p>
            <w:pPr>
              <w:spacing w:after="0"/>
              <w:jc w:val="left"/>
            </w:pPr>
            <w:r>
              <w:rPr>
                <w:sz w:val="16"/>
              </w:rPr>
              <w:t>2023-04-01</w:t>
            </w:r>
          </w:p>
        </w:tc>
        <w:tc>
          <w:tcPr>
            <w:tcW w:type="dxa" w:w="1215"/>
          </w:tcPr>
          <w:p>
            <w:pPr>
              <w:spacing w:after="0"/>
              <w:jc w:val="left"/>
            </w:pPr>
            <w:r>
              <w:rPr>
                <w:sz w:val="16"/>
              </w:rPr>
              <w:t>Heavy Snow</w:t>
            </w:r>
          </w:p>
        </w:tc>
        <w:tc>
          <w:tcPr>
            <w:tcW w:type="dxa" w:w="1101"/>
          </w:tcPr>
          <w:p>
            <w:pPr>
              <w:spacing w:after="0"/>
              <w:jc w:val="left"/>
            </w:pPr>
          </w:p>
        </w:tc>
        <w:tc>
          <w:tcPr>
            <w:tcW w:type="dxa" w:w="3468"/>
          </w:tcPr>
          <w:p>
            <w:pPr>
              <w:spacing w:after="0"/>
              <w:jc w:val="left"/>
            </w:pPr>
            <w:r>
              <w:rPr>
                <w:sz w:val="16"/>
              </w:rPr>
              <w:t>$1,000,000 property; $0 crops (zone total, 2023 dollars)</w:t>
            </w:r>
          </w:p>
        </w:tc>
        <w:tc>
          <w:tcPr>
            <w:tcW w:type="dxa" w:w="961"/>
          </w:tcPr>
          <w:p>
            <w:pPr>
              <w:spacing w:after="0"/>
              <w:jc w:val="right"/>
            </w:pPr>
            <w:r>
              <w:rPr>
                <w:sz w:val="16"/>
              </w:rPr>
              <w:t>0, 0</w:t>
            </w:r>
          </w:p>
        </w:tc>
        <w:tc>
          <w:tcPr>
            <w:tcW w:type="dxa" w:w="1748"/>
          </w:tcPr>
          <w:p>
            <w:pPr>
              <w:spacing w:after="0"/>
              <w:jc w:val="left"/>
            </w:pPr>
            <w:r>
              <w:rPr>
                <w:sz w:val="16"/>
              </w:rPr>
              <w:t>NWS zone UTZ108 (WASATCH BACK), zone-level</w:t>
            </w:r>
          </w:p>
        </w:tc>
        <w:tc>
          <w:tcPr>
            <w:tcW w:type="dxa" w:w="1191"/>
          </w:tcPr>
          <w:p>
            <w:pPr>
              <w:spacing w:after="0"/>
              <w:jc w:val="left"/>
            </w:pPr>
            <w:r>
              <w:rPr>
                <w:sz w:val="16"/>
              </w:rPr>
              <w:t>new since last plan; within last 5 years</w:t>
            </w:r>
          </w:p>
        </w:tc>
        <w:tc>
          <w:tcPr>
            <w:tcW w:type="dxa" w:w="339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2022-12-27</w:t>
            </w:r>
          </w:p>
        </w:tc>
        <w:tc>
          <w:tcPr>
            <w:tcW w:type="dxa" w:w="1215"/>
          </w:tcPr>
          <w:p>
            <w:pPr>
              <w:spacing w:after="0"/>
              <w:jc w:val="left"/>
            </w:pPr>
            <w:r>
              <w:rPr>
                <w:sz w:val="16"/>
              </w:rPr>
              <w:t>High Wind</w:t>
            </w:r>
          </w:p>
        </w:tc>
        <w:tc>
          <w:tcPr>
            <w:tcW w:type="dxa" w:w="1101"/>
          </w:tcPr>
          <w:p>
            <w:pPr>
              <w:spacing w:after="0"/>
              <w:jc w:val="left"/>
            </w:pPr>
            <w:r>
              <w:rPr>
                <w:sz w:val="16"/>
              </w:rPr>
              <w:t>129 kt (148 mph) measured gust</w:t>
            </w:r>
          </w:p>
        </w:tc>
        <w:tc>
          <w:tcPr>
            <w:tcW w:type="dxa" w:w="3468"/>
          </w:tcPr>
          <w:p>
            <w:pPr>
              <w:spacing w:after="0"/>
              <w:jc w:val="left"/>
            </w:pPr>
            <w:r>
              <w:rPr>
                <w:sz w:val="16"/>
              </w:rPr>
              <w:t>$0 property; $0 crops (zone total, 2022 dollars)</w:t>
            </w:r>
          </w:p>
        </w:tc>
        <w:tc>
          <w:tcPr>
            <w:tcW w:type="dxa" w:w="961"/>
          </w:tcPr>
          <w:p>
            <w:pPr>
              <w:spacing w:after="0"/>
              <w:jc w:val="right"/>
            </w:pPr>
            <w:r>
              <w:rPr>
                <w:sz w:val="16"/>
              </w:rPr>
              <w:t>0, 0</w:t>
            </w:r>
          </w:p>
        </w:tc>
        <w:tc>
          <w:tcPr>
            <w:tcW w:type="dxa" w:w="1748"/>
          </w:tcPr>
          <w:p>
            <w:pPr>
              <w:spacing w:after="0"/>
              <w:jc w:val="left"/>
            </w:pPr>
            <w:r>
              <w:rPr>
                <w:sz w:val="16"/>
              </w:rPr>
              <w:t>NWS zone UTZ110 (WASATCH MOUNTAINS I-80 NORTH), zone-level</w:t>
            </w:r>
          </w:p>
        </w:tc>
        <w:tc>
          <w:tcPr>
            <w:tcW w:type="dxa" w:w="1191"/>
          </w:tcPr>
          <w:p>
            <w:pPr>
              <w:spacing w:after="0"/>
              <w:jc w:val="left"/>
            </w:pPr>
            <w:r>
              <w:rPr>
                <w:sz w:val="16"/>
              </w:rPr>
              <w:t>new since last plan; within last 5 years</w:t>
            </w:r>
          </w:p>
        </w:tc>
        <w:tc>
          <w:tcPr>
            <w:tcW w:type="dxa" w:w="3390"/>
          </w:tcPr>
          <w:p>
            <w:pPr>
              <w:spacing w:after="0"/>
              <w:jc w:val="left"/>
            </w:pPr>
            <w:r>
              <w:rPr>
                <w:sz w:val="16"/>
              </w:rPr>
              <w:t>B1-c worst recorded: High Wind and Strong Wind</w:t>
            </w:r>
          </w:p>
        </w:tc>
      </w:tr>
      <w:tr>
        <w:trPr>
          <w:cantSplit/>
        </w:trPr>
        <w:tc>
          <w:tcPr>
            <w:tcW w:type="dxa" w:w="1037"/>
          </w:tcPr>
          <w:p>
            <w:pPr>
              <w:spacing w:after="0"/>
              <w:jc w:val="left"/>
            </w:pPr>
            <w:r>
              <w:rPr>
                <w:sz w:val="16"/>
              </w:rPr>
              <w:t>2021-02-06</w:t>
            </w:r>
          </w:p>
        </w:tc>
        <w:tc>
          <w:tcPr>
            <w:tcW w:type="dxa" w:w="1215"/>
          </w:tcPr>
          <w:p>
            <w:pPr>
              <w:spacing w:after="0"/>
              <w:jc w:val="left"/>
            </w:pPr>
            <w:r>
              <w:rPr>
                <w:sz w:val="16"/>
              </w:rPr>
              <w:t>Avalanche</w:t>
            </w:r>
          </w:p>
        </w:tc>
        <w:tc>
          <w:tcPr>
            <w:tcW w:type="dxa" w:w="1101"/>
          </w:tcPr>
          <w:p>
            <w:pPr>
              <w:spacing w:after="0"/>
              <w:jc w:val="left"/>
            </w:pPr>
          </w:p>
        </w:tc>
        <w:tc>
          <w:tcPr>
            <w:tcW w:type="dxa" w:w="3468"/>
          </w:tcPr>
          <w:p>
            <w:pPr>
              <w:spacing w:after="0"/>
              <w:jc w:val="left"/>
            </w:pPr>
            <w:r>
              <w:rPr>
                <w:sz w:val="16"/>
              </w:rPr>
              <w:t>$0 property; $0 crops (zone total, 2021 dollars)</w:t>
            </w:r>
          </w:p>
        </w:tc>
        <w:tc>
          <w:tcPr>
            <w:tcW w:type="dxa" w:w="961"/>
          </w:tcPr>
          <w:p>
            <w:pPr>
              <w:spacing w:after="0"/>
              <w:jc w:val="right"/>
            </w:pPr>
            <w:r>
              <w:rPr>
                <w:sz w:val="16"/>
              </w:rPr>
              <w:t>4, 1</w:t>
            </w:r>
          </w:p>
        </w:tc>
        <w:tc>
          <w:tcPr>
            <w:tcW w:type="dxa" w:w="1748"/>
          </w:tcPr>
          <w:p>
            <w:pPr>
              <w:spacing w:after="0"/>
              <w:jc w:val="left"/>
            </w:pPr>
            <w:r>
              <w:rPr>
                <w:sz w:val="16"/>
              </w:rPr>
              <w:t>NWS zone UTZ008 (WASATCH MOUNTAINS SOUTH OF I-80), zone-level</w:t>
            </w:r>
          </w:p>
        </w:tc>
        <w:tc>
          <w:tcPr>
            <w:tcW w:type="dxa" w:w="1191"/>
          </w:tcPr>
          <w:p>
            <w:pPr>
              <w:spacing w:after="0"/>
              <w:jc w:val="left"/>
            </w:pPr>
          </w:p>
        </w:tc>
        <w:tc>
          <w:tcPr>
            <w:tcW w:type="dxa" w:w="3390"/>
          </w:tcPr>
          <w:p>
            <w:pPr>
              <w:spacing w:after="0"/>
              <w:jc w:val="left"/>
            </w:pPr>
            <w:r>
              <w:rPr>
                <w:sz w:val="16"/>
              </w:rPr>
              <w:t>deaths or injuries recorded</w:t>
            </w:r>
          </w:p>
        </w:tc>
      </w:tr>
      <w:tr>
        <w:trPr>
          <w:cantSplit/>
        </w:trPr>
        <w:tc>
          <w:tcPr>
            <w:tcW w:type="dxa" w:w="1037"/>
          </w:tcPr>
          <w:p>
            <w:pPr>
              <w:spacing w:after="0"/>
              <w:jc w:val="left"/>
            </w:pPr>
            <w:r>
              <w:rPr>
                <w:sz w:val="16"/>
              </w:rPr>
              <w:t>2014-06-10</w:t>
            </w:r>
          </w:p>
        </w:tc>
        <w:tc>
          <w:tcPr>
            <w:tcW w:type="dxa" w:w="1215"/>
          </w:tcPr>
          <w:p>
            <w:pPr>
              <w:spacing w:after="0"/>
              <w:jc w:val="left"/>
            </w:pPr>
            <w:r>
              <w:rPr>
                <w:sz w:val="16"/>
              </w:rPr>
              <w:t>Thunderstorm Wind</w:t>
            </w:r>
          </w:p>
        </w:tc>
        <w:tc>
          <w:tcPr>
            <w:tcW w:type="dxa" w:w="1101"/>
          </w:tcPr>
          <w:p>
            <w:pPr>
              <w:spacing w:after="0"/>
              <w:jc w:val="left"/>
            </w:pPr>
            <w:r>
              <w:rPr>
                <w:sz w:val="16"/>
              </w:rPr>
              <w:t>63 kt (72 mph) measured gust</w:t>
            </w:r>
          </w:p>
        </w:tc>
        <w:tc>
          <w:tcPr>
            <w:tcW w:type="dxa" w:w="3468"/>
          </w:tcPr>
          <w:p>
            <w:pPr>
              <w:spacing w:after="0"/>
              <w:jc w:val="left"/>
            </w:pPr>
            <w:r>
              <w:rPr>
                <w:sz w:val="16"/>
              </w:rPr>
              <w:t>$0 property; $0 crops (2014 dollars)</w:t>
            </w:r>
          </w:p>
        </w:tc>
        <w:tc>
          <w:tcPr>
            <w:tcW w:type="dxa" w:w="961"/>
          </w:tcPr>
          <w:p>
            <w:pPr>
              <w:spacing w:after="0"/>
              <w:jc w:val="right"/>
            </w:pPr>
            <w:r>
              <w:rPr>
                <w:sz w:val="16"/>
              </w:rPr>
              <w:t>0, 0</w:t>
            </w:r>
          </w:p>
        </w:tc>
        <w:tc>
          <w:tcPr>
            <w:tcW w:type="dxa" w:w="1748"/>
          </w:tcPr>
          <w:p>
            <w:pPr>
              <w:spacing w:after="0"/>
              <w:jc w:val="left"/>
            </w:pPr>
            <w:r>
              <w:rPr>
                <w:sz w:val="16"/>
              </w:rPr>
              <w:t>KIMBALL JCT</w:t>
            </w:r>
          </w:p>
        </w:tc>
        <w:tc>
          <w:tcPr>
            <w:tcW w:type="dxa" w:w="1191"/>
          </w:tcPr>
          <w:p>
            <w:pPr>
              <w:spacing w:after="0"/>
              <w:jc w:val="left"/>
            </w:pPr>
          </w:p>
        </w:tc>
        <w:tc>
          <w:tcPr>
            <w:tcW w:type="dxa" w:w="3390"/>
          </w:tcPr>
          <w:p>
            <w:pPr>
              <w:spacing w:after="0"/>
              <w:jc w:val="left"/>
            </w:pPr>
            <w:r>
              <w:rPr>
                <w:sz w:val="16"/>
              </w:rPr>
              <w:t>B1-c worst recorded: Thunderstorm Wind</w:t>
            </w:r>
          </w:p>
        </w:tc>
      </w:tr>
      <w:tr>
        <w:trPr>
          <w:cantSplit/>
        </w:trPr>
        <w:tc>
          <w:tcPr>
            <w:tcW w:type="dxa" w:w="1037"/>
          </w:tcPr>
          <w:p>
            <w:pPr>
              <w:spacing w:after="0"/>
              <w:jc w:val="left"/>
            </w:pPr>
            <w:r>
              <w:rPr>
                <w:sz w:val="16"/>
              </w:rPr>
              <w:t>2012-07-01</w:t>
            </w:r>
          </w:p>
        </w:tc>
        <w:tc>
          <w:tcPr>
            <w:tcW w:type="dxa" w:w="1215"/>
          </w:tcPr>
          <w:p>
            <w:pPr>
              <w:spacing w:after="0"/>
              <w:jc w:val="left"/>
            </w:pPr>
            <w:r>
              <w:rPr>
                <w:sz w:val="16"/>
              </w:rPr>
              <w:t>Wildfire</w:t>
            </w:r>
          </w:p>
        </w:tc>
        <w:tc>
          <w:tcPr>
            <w:tcW w:type="dxa" w:w="1101"/>
          </w:tcPr>
          <w:p>
            <w:pPr>
              <w:spacing w:after="0"/>
              <w:jc w:val="left"/>
            </w:pPr>
          </w:p>
        </w:tc>
        <w:tc>
          <w:tcPr>
            <w:tcW w:type="dxa" w:w="3468"/>
          </w:tcPr>
          <w:p>
            <w:pPr>
              <w:spacing w:after="0"/>
              <w:jc w:val="left"/>
            </w:pPr>
            <w:r>
              <w:rPr>
                <w:sz w:val="16"/>
              </w:rPr>
              <w:t>$9,000,000 property; $0 crops (zone total, 2012 dollars)</w:t>
            </w:r>
          </w:p>
        </w:tc>
        <w:tc>
          <w:tcPr>
            <w:tcW w:type="dxa" w:w="961"/>
          </w:tcPr>
          <w:p>
            <w:pPr>
              <w:spacing w:after="0"/>
              <w:jc w:val="right"/>
            </w:pPr>
            <w:r>
              <w:rPr>
                <w:sz w:val="16"/>
              </w:rPr>
              <w:t>0, 0</w:t>
            </w:r>
          </w:p>
        </w:tc>
        <w:tc>
          <w:tcPr>
            <w:tcW w:type="dxa" w:w="1748"/>
          </w:tcPr>
          <w:p>
            <w:pPr>
              <w:spacing w:after="0"/>
              <w:jc w:val="left"/>
            </w:pPr>
            <w:r>
              <w:rPr>
                <w:sz w:val="16"/>
              </w:rPr>
              <w:t>NWS zone UTZ008 (WASATCH MOUNTAINS SOUTH OF I-80), zone-level</w:t>
            </w:r>
          </w:p>
        </w:tc>
        <w:tc>
          <w:tcPr>
            <w:tcW w:type="dxa" w:w="1191"/>
          </w:tcPr>
          <w:p>
            <w:pPr>
              <w:spacing w:after="0"/>
              <w:jc w:val="left"/>
            </w:pPr>
          </w:p>
        </w:tc>
        <w:tc>
          <w:tcPr>
            <w:tcW w:type="dxa" w:w="3390"/>
          </w:tcPr>
          <w:p>
            <w:pPr>
              <w:spacing w:after="0"/>
              <w:jc w:val="left"/>
            </w:pPr>
            <w:r>
              <w:rPr>
                <w:sz w:val="16"/>
              </w:rPr>
              <w:t>B1-c worst recorded: Wildfire</w:t>
            </w:r>
          </w:p>
        </w:tc>
      </w:tr>
      <w:tr>
        <w:trPr>
          <w:cantSplit/>
        </w:trPr>
        <w:tc>
          <w:tcPr>
            <w:tcW w:type="dxa" w:w="1037"/>
          </w:tcPr>
          <w:p>
            <w:pPr>
              <w:spacing w:after="0"/>
              <w:jc w:val="left"/>
            </w:pPr>
            <w:r>
              <w:rPr>
                <w:sz w:val="16"/>
              </w:rPr>
              <w:t>2010-06-06</w:t>
            </w:r>
          </w:p>
        </w:tc>
        <w:tc>
          <w:tcPr>
            <w:tcW w:type="dxa" w:w="1215"/>
          </w:tcPr>
          <w:p>
            <w:pPr>
              <w:spacing w:after="0"/>
              <w:jc w:val="left"/>
            </w:pPr>
            <w:r>
              <w:rPr>
                <w:sz w:val="16"/>
              </w:rPr>
              <w:t>Flood</w:t>
            </w:r>
          </w:p>
        </w:tc>
        <w:tc>
          <w:tcPr>
            <w:tcW w:type="dxa" w:w="1101"/>
          </w:tcPr>
          <w:p>
            <w:pPr>
              <w:spacing w:after="0"/>
              <w:jc w:val="left"/>
            </w:pPr>
          </w:p>
        </w:tc>
        <w:tc>
          <w:tcPr>
            <w:tcW w:type="dxa" w:w="3468"/>
          </w:tcPr>
          <w:p>
            <w:pPr>
              <w:spacing w:after="0"/>
              <w:jc w:val="left"/>
            </w:pPr>
            <w:r>
              <w:rPr>
                <w:sz w:val="16"/>
              </w:rPr>
              <w:t>$5,000,000 property; $0 crops (2010 dollars)</w:t>
            </w:r>
          </w:p>
        </w:tc>
        <w:tc>
          <w:tcPr>
            <w:tcW w:type="dxa" w:w="961"/>
          </w:tcPr>
          <w:p>
            <w:pPr>
              <w:spacing w:after="0"/>
              <w:jc w:val="right"/>
            </w:pPr>
            <w:r>
              <w:rPr>
                <w:sz w:val="16"/>
              </w:rPr>
              <w:t>0, 0</w:t>
            </w:r>
          </w:p>
        </w:tc>
        <w:tc>
          <w:tcPr>
            <w:tcW w:type="dxa" w:w="1748"/>
          </w:tcPr>
          <w:p>
            <w:pPr>
              <w:spacing w:after="0"/>
              <w:jc w:val="left"/>
            </w:pPr>
            <w:r>
              <w:rPr>
                <w:sz w:val="16"/>
              </w:rPr>
              <w:t>PEOA to MARION</w:t>
            </w:r>
          </w:p>
        </w:tc>
        <w:tc>
          <w:tcPr>
            <w:tcW w:type="dxa" w:w="1191"/>
          </w:tcPr>
          <w:p>
            <w:pPr>
              <w:spacing w:after="0"/>
              <w:jc w:val="left"/>
            </w:pPr>
          </w:p>
        </w:tc>
        <w:tc>
          <w:tcPr>
            <w:tcW w:type="dxa" w:w="339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2007-06-29</w:t>
            </w:r>
          </w:p>
        </w:tc>
        <w:tc>
          <w:tcPr>
            <w:tcW w:type="dxa" w:w="1215"/>
          </w:tcPr>
          <w:p>
            <w:pPr>
              <w:spacing w:after="0"/>
              <w:jc w:val="left"/>
            </w:pPr>
            <w:r>
              <w:rPr>
                <w:sz w:val="16"/>
              </w:rPr>
              <w:t>Wildfire</w:t>
            </w:r>
          </w:p>
        </w:tc>
        <w:tc>
          <w:tcPr>
            <w:tcW w:type="dxa" w:w="1101"/>
          </w:tcPr>
          <w:p>
            <w:pPr>
              <w:spacing w:after="0"/>
              <w:jc w:val="left"/>
            </w:pPr>
          </w:p>
        </w:tc>
        <w:tc>
          <w:tcPr>
            <w:tcW w:type="dxa" w:w="3468"/>
          </w:tcPr>
          <w:p>
            <w:pPr>
              <w:spacing w:after="0"/>
              <w:jc w:val="left"/>
            </w:pPr>
            <w:r>
              <w:rPr>
                <w:sz w:val="16"/>
              </w:rPr>
              <w:t>damage not reported</w:t>
            </w:r>
          </w:p>
        </w:tc>
        <w:tc>
          <w:tcPr>
            <w:tcW w:type="dxa" w:w="961"/>
          </w:tcPr>
          <w:p>
            <w:pPr>
              <w:spacing w:after="0"/>
              <w:jc w:val="right"/>
            </w:pPr>
            <w:r>
              <w:rPr>
                <w:sz w:val="16"/>
              </w:rPr>
              <w:t>3, 0</w:t>
            </w:r>
          </w:p>
        </w:tc>
        <w:tc>
          <w:tcPr>
            <w:tcW w:type="dxa" w:w="1748"/>
          </w:tcPr>
          <w:p>
            <w:pPr>
              <w:spacing w:after="0"/>
              <w:jc w:val="left"/>
            </w:pPr>
            <w:r>
              <w:rPr>
                <w:sz w:val="16"/>
              </w:rPr>
              <w:t>NWS zone UTZ009 (WESTERN UINTA MOUNTAINS), zone-level</w:t>
            </w:r>
          </w:p>
        </w:tc>
        <w:tc>
          <w:tcPr>
            <w:tcW w:type="dxa" w:w="1191"/>
          </w:tcPr>
          <w:p>
            <w:pPr>
              <w:spacing w:after="0"/>
              <w:jc w:val="left"/>
            </w:pPr>
          </w:p>
        </w:tc>
        <w:tc>
          <w:tcPr>
            <w:tcW w:type="dxa" w:w="3390"/>
          </w:tcPr>
          <w:p>
            <w:pPr>
              <w:spacing w:after="0"/>
              <w:jc w:val="left"/>
            </w:pPr>
            <w:r>
              <w:rPr>
                <w:sz w:val="16"/>
              </w:rPr>
              <w:t>deaths or injuries recorded</w:t>
            </w:r>
          </w:p>
        </w:tc>
      </w:tr>
      <w:tr>
        <w:trPr>
          <w:cantSplit/>
        </w:trPr>
        <w:tc>
          <w:tcPr>
            <w:tcW w:type="dxa" w:w="1037"/>
          </w:tcPr>
          <w:p>
            <w:pPr>
              <w:spacing w:after="0"/>
              <w:jc w:val="left"/>
            </w:pPr>
            <w:r>
              <w:rPr>
                <w:sz w:val="16"/>
              </w:rPr>
              <w:t>2003-12-26</w:t>
            </w:r>
          </w:p>
        </w:tc>
        <w:tc>
          <w:tcPr>
            <w:tcW w:type="dxa" w:w="1215"/>
          </w:tcPr>
          <w:p>
            <w:pPr>
              <w:spacing w:after="0"/>
              <w:jc w:val="left"/>
            </w:pPr>
            <w:r>
              <w:rPr>
                <w:sz w:val="16"/>
              </w:rPr>
              <w:t>Avalanche</w:t>
            </w:r>
          </w:p>
        </w:tc>
        <w:tc>
          <w:tcPr>
            <w:tcW w:type="dxa" w:w="1101"/>
          </w:tcPr>
          <w:p>
            <w:pPr>
              <w:spacing w:after="0"/>
              <w:jc w:val="left"/>
            </w:pPr>
          </w:p>
        </w:tc>
        <w:tc>
          <w:tcPr>
            <w:tcW w:type="dxa" w:w="3468"/>
          </w:tcPr>
          <w:p>
            <w:pPr>
              <w:spacing w:after="0"/>
              <w:jc w:val="left"/>
            </w:pPr>
            <w:r>
              <w:rPr>
                <w:sz w:val="16"/>
              </w:rPr>
              <w:t>$0 property; $0 crops (zone total, 2003 dollars)</w:t>
            </w:r>
          </w:p>
        </w:tc>
        <w:tc>
          <w:tcPr>
            <w:tcW w:type="dxa" w:w="961"/>
          </w:tcPr>
          <w:p>
            <w:pPr>
              <w:spacing w:after="0"/>
              <w:jc w:val="right"/>
            </w:pPr>
            <w:r>
              <w:rPr>
                <w:sz w:val="16"/>
              </w:rPr>
              <w:t>3, 0</w:t>
            </w:r>
          </w:p>
        </w:tc>
        <w:tc>
          <w:tcPr>
            <w:tcW w:type="dxa" w:w="1748"/>
          </w:tcPr>
          <w:p>
            <w:pPr>
              <w:spacing w:after="0"/>
              <w:jc w:val="left"/>
            </w:pPr>
            <w:r>
              <w:rPr>
                <w:sz w:val="16"/>
              </w:rPr>
              <w:t>NWS zone UTZ008 (W SUMMIT T NW/SE SALT LAKE/WASATCH X SC/E UTAH/P X E JUAB/X NW SAN PETE), zone-level</w:t>
            </w:r>
          </w:p>
        </w:tc>
        <w:tc>
          <w:tcPr>
            <w:tcW w:type="dxa" w:w="1191"/>
          </w:tcPr>
          <w:p>
            <w:pPr>
              <w:spacing w:after="0"/>
              <w:jc w:val="left"/>
            </w:pPr>
          </w:p>
        </w:tc>
        <w:tc>
          <w:tcPr>
            <w:tcW w:type="dxa" w:w="3390"/>
          </w:tcPr>
          <w:p>
            <w:pPr>
              <w:spacing w:after="0"/>
              <w:jc w:val="left"/>
            </w:pPr>
            <w:r>
              <w:rPr>
                <w:sz w:val="16"/>
              </w:rPr>
              <w:t>deaths or injuries recorded</w:t>
            </w:r>
          </w:p>
        </w:tc>
      </w:tr>
      <w:tr>
        <w:trPr>
          <w:cantSplit/>
        </w:trPr>
        <w:tc>
          <w:tcPr>
            <w:tcW w:type="dxa" w:w="1037"/>
          </w:tcPr>
          <w:p>
            <w:pPr>
              <w:spacing w:after="0"/>
              <w:jc w:val="left"/>
            </w:pPr>
            <w:r>
              <w:rPr>
                <w:sz w:val="16"/>
              </w:rPr>
              <w:t>2003-07-19</w:t>
            </w:r>
          </w:p>
        </w:tc>
        <w:tc>
          <w:tcPr>
            <w:tcW w:type="dxa" w:w="1215"/>
          </w:tcPr>
          <w:p>
            <w:pPr>
              <w:spacing w:after="0"/>
              <w:jc w:val="left"/>
            </w:pPr>
            <w:r>
              <w:rPr>
                <w:sz w:val="16"/>
              </w:rPr>
              <w:t>Lightning</w:t>
            </w:r>
          </w:p>
        </w:tc>
        <w:tc>
          <w:tcPr>
            <w:tcW w:type="dxa" w:w="1101"/>
          </w:tcPr>
          <w:p>
            <w:pPr>
              <w:spacing w:after="0"/>
              <w:jc w:val="left"/>
            </w:pPr>
          </w:p>
        </w:tc>
        <w:tc>
          <w:tcPr>
            <w:tcW w:type="dxa" w:w="3468"/>
          </w:tcPr>
          <w:p>
            <w:pPr>
              <w:spacing w:after="0"/>
              <w:jc w:val="left"/>
            </w:pPr>
            <w:r>
              <w:rPr>
                <w:sz w:val="16"/>
              </w:rPr>
              <w:t>$0 property; $0 crops (2003 dollars)</w:t>
            </w:r>
          </w:p>
        </w:tc>
        <w:tc>
          <w:tcPr>
            <w:tcW w:type="dxa" w:w="961"/>
          </w:tcPr>
          <w:p>
            <w:pPr>
              <w:spacing w:after="0"/>
              <w:jc w:val="right"/>
            </w:pPr>
            <w:r>
              <w:rPr>
                <w:sz w:val="16"/>
              </w:rPr>
              <w:t>2, 3</w:t>
            </w:r>
          </w:p>
        </w:tc>
        <w:tc>
          <w:tcPr>
            <w:tcW w:type="dxa" w:w="1748"/>
          </w:tcPr>
          <w:p>
            <w:pPr>
              <w:spacing w:after="0"/>
              <w:jc w:val="left"/>
            </w:pPr>
            <w:r>
              <w:rPr>
                <w:sz w:val="16"/>
              </w:rPr>
              <w:t>CENTRAL PORTION</w:t>
            </w:r>
          </w:p>
        </w:tc>
        <w:tc>
          <w:tcPr>
            <w:tcW w:type="dxa" w:w="1191"/>
          </w:tcPr>
          <w:p>
            <w:pPr>
              <w:spacing w:after="0"/>
              <w:jc w:val="left"/>
            </w:pPr>
          </w:p>
        </w:tc>
        <w:tc>
          <w:tcPr>
            <w:tcW w:type="dxa" w:w="3390"/>
          </w:tcPr>
          <w:p>
            <w:pPr>
              <w:spacing w:after="0"/>
              <w:jc w:val="left"/>
            </w:pPr>
            <w:r>
              <w:rPr>
                <w:sz w:val="16"/>
              </w:rPr>
              <w:t>B1-c worst recorded: Lightning</w:t>
            </w:r>
          </w:p>
        </w:tc>
      </w:tr>
      <w:tr>
        <w:trPr>
          <w:cantSplit/>
        </w:trPr>
        <w:tc>
          <w:tcPr>
            <w:tcW w:type="dxa" w:w="1037"/>
          </w:tcPr>
          <w:p>
            <w:pPr>
              <w:spacing w:after="0"/>
              <w:jc w:val="left"/>
            </w:pPr>
            <w:r>
              <w:rPr>
                <w:sz w:val="16"/>
              </w:rPr>
              <w:t>1998-12-21</w:t>
            </w:r>
          </w:p>
        </w:tc>
        <w:tc>
          <w:tcPr>
            <w:tcW w:type="dxa" w:w="1215"/>
          </w:tcPr>
          <w:p>
            <w:pPr>
              <w:spacing w:after="0"/>
              <w:jc w:val="left"/>
            </w:pPr>
            <w:r>
              <w:rPr>
                <w:sz w:val="16"/>
              </w:rPr>
              <w:t>Cold/Wind Chill</w:t>
            </w:r>
          </w:p>
        </w:tc>
        <w:tc>
          <w:tcPr>
            <w:tcW w:type="dxa" w:w="1101"/>
          </w:tcPr>
          <w:p>
            <w:pPr>
              <w:spacing w:after="0"/>
              <w:jc w:val="left"/>
            </w:pPr>
          </w:p>
        </w:tc>
        <w:tc>
          <w:tcPr>
            <w:tcW w:type="dxa" w:w="3468"/>
          </w:tcPr>
          <w:p>
            <w:pPr>
              <w:spacing w:after="0"/>
              <w:jc w:val="left"/>
            </w:pPr>
            <w:r>
              <w:rPr>
                <w:sz w:val="16"/>
              </w:rPr>
              <w:t>damage not reported</w:t>
            </w:r>
          </w:p>
        </w:tc>
        <w:tc>
          <w:tcPr>
            <w:tcW w:type="dxa" w:w="961"/>
          </w:tcPr>
          <w:p>
            <w:pPr>
              <w:spacing w:after="0"/>
              <w:jc w:val="right"/>
            </w:pPr>
            <w:r>
              <w:rPr>
                <w:sz w:val="16"/>
              </w:rPr>
              <w:t>0, 0</w:t>
            </w:r>
          </w:p>
        </w:tc>
        <w:tc>
          <w:tcPr>
            <w:tcW w:type="dxa" w:w="1748"/>
          </w:tcPr>
          <w:p>
            <w:pPr>
              <w:spacing w:after="0"/>
              <w:jc w:val="left"/>
            </w:pPr>
            <w:r>
              <w:rPr>
                <w:sz w:val="16"/>
              </w:rPr>
              <w:t>NWS zone UTZ009 (C E SUMMIT/X NE WASATCH/N DUCHESNE), zone-level</w:t>
            </w:r>
          </w:p>
        </w:tc>
        <w:tc>
          <w:tcPr>
            <w:tcW w:type="dxa" w:w="1191"/>
          </w:tcPr>
          <w:p>
            <w:pPr>
              <w:spacing w:after="0"/>
              <w:jc w:val="left"/>
            </w:pPr>
          </w:p>
        </w:tc>
        <w:tc>
          <w:tcPr>
            <w:tcW w:type="dxa" w:w="339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1990-09-25</w:t>
            </w:r>
          </w:p>
        </w:tc>
        <w:tc>
          <w:tcPr>
            <w:tcW w:type="dxa" w:w="1215"/>
          </w:tcPr>
          <w:p>
            <w:pPr>
              <w:spacing w:after="0"/>
              <w:jc w:val="left"/>
            </w:pPr>
            <w:r>
              <w:rPr>
                <w:sz w:val="16"/>
              </w:rPr>
              <w:t>Hail</w:t>
            </w:r>
          </w:p>
        </w:tc>
        <w:tc>
          <w:tcPr>
            <w:tcW w:type="dxa" w:w="1101"/>
          </w:tcPr>
          <w:p>
            <w:pPr>
              <w:spacing w:after="0"/>
              <w:jc w:val="left"/>
            </w:pPr>
            <w:r>
              <w:rPr>
                <w:sz w:val="16"/>
              </w:rPr>
              <w:t>1.5 in</w:t>
            </w:r>
          </w:p>
        </w:tc>
        <w:tc>
          <w:tcPr>
            <w:tcW w:type="dxa" w:w="3468"/>
          </w:tcPr>
          <w:p>
            <w:pPr>
              <w:spacing w:after="0"/>
              <w:jc w:val="left"/>
            </w:pPr>
            <w:r>
              <w:rPr>
                <w:sz w:val="16"/>
              </w:rPr>
              <w:t>damage not recorded (pre-1996 record)</w:t>
            </w:r>
          </w:p>
        </w:tc>
        <w:tc>
          <w:tcPr>
            <w:tcW w:type="dxa" w:w="961"/>
          </w:tcPr>
          <w:p>
            <w:pPr>
              <w:spacing w:after="0"/>
              <w:jc w:val="right"/>
            </w:pPr>
            <w:r>
              <w:rPr>
                <w:sz w:val="16"/>
              </w:rPr>
              <w:t>0, 0</w:t>
            </w:r>
          </w:p>
        </w:tc>
        <w:tc>
          <w:tcPr>
            <w:tcW w:type="dxa" w:w="1748"/>
          </w:tcPr>
          <w:p>
            <w:pPr>
              <w:spacing w:after="0"/>
              <w:jc w:val="left"/>
            </w:pPr>
            <w:r>
              <w:rPr>
                <w:sz w:val="16"/>
              </w:rPr>
              <w:t>location not recorded</w:t>
            </w:r>
          </w:p>
        </w:tc>
        <w:tc>
          <w:tcPr>
            <w:tcW w:type="dxa" w:w="1191"/>
          </w:tcPr>
          <w:p>
            <w:pPr>
              <w:spacing w:after="0"/>
              <w:jc w:val="left"/>
            </w:pPr>
          </w:p>
        </w:tc>
        <w:tc>
          <w:tcPr>
            <w:tcW w:type="dxa" w:w="3390"/>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(740 rows).</w:t>
      </w:r>
    </w:p>
    <w:p>
      <w:pPr>
        <w:spacing w:after="80" w:before="0"/>
      </w:pPr>
    </w:p>
    <w:p>
      <w:pPr>
        <w:spacing w:after="60" w:before="0"/>
      </w:pPr>
      <w:r>
        <w:rPr>
          <w:color w:val="555555"/>
          <w:sz w:val="17"/>
        </w:rPr>
        <w:t>2 Fire Management declarations (1994-08-06 to 1994-08-06) FEMA filed as Statewide with no county; each names one local fire. Listed on the state page.</w:t>
      </w: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6"/>
        <w:gridCol w:w="1278"/>
        <w:gridCol w:w="1579"/>
        <w:gridCol w:w="1037"/>
        <w:gridCol w:w="1969"/>
        <w:gridCol w:w="1523"/>
        <w:gridCol w:w="1512"/>
        <w:gridCol w:w="1037"/>
        <w:gridCol w:w="1894"/>
      </w:tblGrid>
      <w:tr>
        <w:trPr>
          <w:cantSplit/>
          <w:tblHeader/>
        </w:trPr>
        <w:tc>
          <w:tcPr>
            <w:tcW w:type="dxa" w:w="1037"/>
            <w:shd w:val="clear" w:color="auto" w:fill="E8E8E8"/>
          </w:tcPr>
          <w:p>
            <w:pPr>
              <w:spacing w:after="0"/>
              <w:jc w:val="left"/>
            </w:pPr>
            <w:r>
              <w:rPr>
                <w:b/>
                <w:sz w:val="16"/>
              </w:rPr>
              <w:t>Hazard</w:t>
            </w:r>
          </w:p>
        </w:tc>
        <w:tc>
          <w:tcPr>
            <w:tcW w:type="dxa" w:w="124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8"/>
            <w:shd w:val="clear" w:color="auto" w:fill="E8E8E8"/>
          </w:tcPr>
          <w:p>
            <w:pPr>
              <w:spacing w:after="0"/>
              <w:jc w:val="left"/>
            </w:pPr>
            <w:r>
              <w:rPr>
                <w:b/>
                <w:sz w:val="16"/>
              </w:rPr>
              <w:t>Unit</w:t>
            </w:r>
          </w:p>
        </w:tc>
        <w:tc>
          <w:tcPr>
            <w:tcW w:type="dxa" w:w="157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69"/>
            <w:shd w:val="clear" w:color="auto" w:fill="E8E8E8"/>
          </w:tcPr>
          <w:p>
            <w:pPr>
              <w:spacing w:after="0"/>
              <w:jc w:val="left"/>
            </w:pPr>
            <w:r>
              <w:rPr>
                <w:b/>
                <w:sz w:val="16"/>
              </w:rPr>
              <w:t>Descriptor basis</w:t>
            </w:r>
          </w:p>
        </w:tc>
        <w:tc>
          <w:tcPr>
            <w:tcW w:type="dxa" w:w="1523"/>
            <w:shd w:val="clear" w:color="auto" w:fill="E8E8E8"/>
          </w:tcPr>
          <w:p>
            <w:pPr>
              <w:spacing w:after="0"/>
              <w:jc w:val="right"/>
            </w:pPr>
            <w:r>
              <w:rPr>
                <w:b/>
                <w:sz w:val="16"/>
              </w:rPr>
              <w:t>NRI events or days in its record period (hail, wind and tornado are area-weighted, so can be fractional)</w:t>
            </w:r>
          </w:p>
        </w:tc>
        <w:tc>
          <w:tcPr>
            <w:tcW w:type="dxa" w:w="151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9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6"/>
          </w:tcPr>
          <w:p>
            <w:pPr>
              <w:spacing w:after="0"/>
              <w:jc w:val="right"/>
            </w:pPr>
            <w:r>
              <w:rPr>
                <w:sz w:val="16"/>
              </w:rPr>
              <w:t>1.53</w:t>
            </w:r>
          </w:p>
        </w:tc>
        <w:tc>
          <w:tcPr>
            <w:tcW w:type="dxa" w:w="1278"/>
          </w:tcPr>
          <w:p>
            <w:pPr>
              <w:spacing w:after="0"/>
              <w:jc w:val="left"/>
            </w:pPr>
            <w:r>
              <w:rPr>
                <w:sz w:val="16"/>
              </w:rPr>
              <w:t>events per year</w:t>
            </w:r>
          </w:p>
        </w:tc>
        <w:tc>
          <w:tcPr>
            <w:tcW w:type="dxa" w:w="1579"/>
          </w:tcPr>
          <w:p>
            <w:pPr>
              <w:spacing w:after="0"/>
              <w:jc w:val="left"/>
            </w:pPr>
            <w:r>
              <w:rPr>
                <w:sz w:val="16"/>
              </w:rPr>
              <w:t>about 1.53 per year</w:t>
            </w:r>
          </w:p>
        </w:tc>
        <w:tc>
          <w:tcPr>
            <w:tcW w:type="dxa" w:w="1037"/>
          </w:tcPr>
          <w:p>
            <w:pPr>
              <w:spacing w:after="0"/>
              <w:jc w:val="left"/>
            </w:pPr>
            <w:r>
              <w:rPr>
                <w:sz w:val="16"/>
              </w:rPr>
              <w:t>Highly likely</w:t>
            </w:r>
          </w:p>
        </w:tc>
        <w:tc>
          <w:tcPr>
            <w:tcW w:type="dxa" w:w="1969"/>
          </w:tcPr>
          <w:p>
            <w:pPr>
              <w:spacing w:after="0"/>
              <w:jc w:val="left"/>
            </w:pPr>
            <w:r>
              <w:rPr>
                <w:sz w:val="16"/>
              </w:rPr>
              <w:t>FEMA annualized frequency (modeled)</w:t>
            </w:r>
          </w:p>
        </w:tc>
        <w:tc>
          <w:tcPr>
            <w:tcW w:type="dxa" w:w="1523"/>
          </w:tcPr>
          <w:p>
            <w:pPr>
              <w:spacing w:after="0"/>
              <w:jc w:val="right"/>
            </w:pPr>
            <w:r>
              <w:rPr>
                <w:sz w:val="16"/>
              </w:rPr>
              <w:t>46</w:t>
            </w:r>
          </w:p>
        </w:tc>
        <w:tc>
          <w:tcPr>
            <w:tcW w:type="dxa" w:w="1512"/>
          </w:tcPr>
          <w:p>
            <w:pPr>
              <w:spacing w:after="0"/>
              <w:jc w:val="left"/>
            </w:pPr>
            <w:r>
              <w:rPr>
                <w:sz w:val="16"/>
              </w:rPr>
              <w:t>1994 to 2023 (30 years)</w:t>
            </w:r>
          </w:p>
        </w:tc>
        <w:tc>
          <w:tcPr>
            <w:tcW w:type="dxa" w:w="1037"/>
          </w:tcPr>
          <w:p>
            <w:pPr>
              <w:spacing w:after="0"/>
              <w:jc w:val="left"/>
            </w:pPr>
            <w:r>
              <w:rPr>
                <w:sz w:val="16"/>
              </w:rPr>
              <w:t>see B1-f</w:t>
            </w:r>
          </w:p>
        </w:tc>
        <w:tc>
          <w:tcPr>
            <w:tcW w:type="dxa" w:w="1894"/>
          </w:tcPr>
          <w:p>
            <w:pPr>
              <w:spacing w:after="0"/>
              <w:jc w:val="left"/>
            </w:pPr>
          </w:p>
        </w:tc>
      </w:tr>
      <w:tr>
        <w:trPr>
          <w:cantSplit/>
        </w:trPr>
        <w:tc>
          <w:tcPr>
            <w:tcW w:type="dxa" w:w="1037"/>
          </w:tcPr>
          <w:p>
            <w:pPr>
              <w:spacing w:after="0"/>
              <w:jc w:val="left"/>
            </w:pPr>
            <w:r>
              <w:rPr>
                <w:sz w:val="16"/>
              </w:rPr>
              <w:t>Cold Wave</w:t>
            </w:r>
          </w:p>
        </w:tc>
        <w:tc>
          <w:tcPr>
            <w:tcW w:type="dxa" w:w="1246"/>
          </w:tcPr>
          <w:p>
            <w:pPr>
              <w:spacing w:after="0"/>
              <w:jc w:val="right"/>
            </w:pPr>
            <w:r>
              <w:rPr>
                <w:sz w:val="16"/>
              </w:rPr>
              <w:t>0.0689</w:t>
            </w:r>
          </w:p>
        </w:tc>
        <w:tc>
          <w:tcPr>
            <w:tcW w:type="dxa" w:w="1278"/>
          </w:tcPr>
          <w:p>
            <w:pPr>
              <w:spacing w:after="0"/>
              <w:jc w:val="left"/>
            </w:pPr>
            <w:r>
              <w:rPr>
                <w:sz w:val="16"/>
              </w:rPr>
              <w:t>event-days per year</w:t>
            </w:r>
          </w:p>
        </w:tc>
        <w:tc>
          <w:tcPr>
            <w:tcW w:type="dxa" w:w="1579"/>
          </w:tcPr>
          <w:p>
            <w:pPr>
              <w:spacing w:after="0"/>
              <w:jc w:val="left"/>
            </w:pPr>
            <w:r>
              <w:rPr>
                <w:sz w:val="16"/>
              </w:rPr>
              <w:t>about 0.0689 days per year</w:t>
            </w:r>
          </w:p>
        </w:tc>
        <w:tc>
          <w:tcPr>
            <w:tcW w:type="dxa" w:w="1037"/>
          </w:tcPr>
          <w:p>
            <w:pPr>
              <w:spacing w:after="0"/>
              <w:jc w:val="left"/>
            </w:pPr>
            <w:r>
              <w:rPr>
                <w:sz w:val="16"/>
              </w:rPr>
              <w:t>Possible</w:t>
            </w:r>
          </w:p>
        </w:tc>
        <w:tc>
          <w:tcPr>
            <w:tcW w:type="dxa" w:w="1969"/>
          </w:tcPr>
          <w:p>
            <w:pPr>
              <w:spacing w:after="0"/>
              <w:jc w:val="left"/>
            </w:pPr>
            <w:r>
              <w:rPr>
                <w:sz w:val="16"/>
              </w:rPr>
              <w:t>Storm Events event-days in 2 of 30 years, 1996 to 2025 (6.67%)</w:t>
            </w:r>
          </w:p>
        </w:tc>
        <w:tc>
          <w:tcPr>
            <w:tcW w:type="dxa" w:w="1523"/>
          </w:tcPr>
          <w:p>
            <w:pPr>
              <w:spacing w:after="0"/>
              <w:jc w:val="right"/>
            </w:pPr>
            <w:r>
              <w:rPr>
                <w:sz w:val="16"/>
              </w:rPr>
              <w:t>1.31</w:t>
            </w:r>
          </w:p>
        </w:tc>
        <w:tc>
          <w:tcPr>
            <w:tcW w:type="dxa" w:w="1512"/>
          </w:tcPr>
          <w:p>
            <w:pPr>
              <w:spacing w:after="0"/>
              <w:jc w:val="left"/>
            </w:pPr>
            <w:r>
              <w:rPr>
                <w:sz w:val="16"/>
              </w:rPr>
              <w:t>2005-11-12 to 2024-11-12 (19 years)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Drought</w:t>
            </w:r>
          </w:p>
        </w:tc>
        <w:tc>
          <w:tcPr>
            <w:tcW w:type="dxa" w:w="1246"/>
          </w:tcPr>
          <w:p>
            <w:pPr>
              <w:spacing w:after="0"/>
              <w:jc w:val="right"/>
            </w:pPr>
            <w:r>
              <w:rPr>
                <w:sz w:val="16"/>
              </w:rPr>
              <w:t>75.2</w:t>
            </w:r>
          </w:p>
        </w:tc>
        <w:tc>
          <w:tcPr>
            <w:tcW w:type="dxa" w:w="1278"/>
          </w:tcPr>
          <w:p>
            <w:pPr>
              <w:spacing w:after="0"/>
              <w:jc w:val="left"/>
            </w:pPr>
            <w:r>
              <w:rPr>
                <w:sz w:val="16"/>
              </w:rPr>
              <w:t>event-days per year</w:t>
            </w:r>
          </w:p>
        </w:tc>
        <w:tc>
          <w:tcPr>
            <w:tcW w:type="dxa" w:w="1579"/>
          </w:tcPr>
          <w:p>
            <w:pPr>
              <w:spacing w:after="0"/>
              <w:jc w:val="left"/>
            </w:pPr>
            <w:r>
              <w:rPr>
                <w:sz w:val="16"/>
              </w:rPr>
              <w:t>about 75.2 days per year</w:t>
            </w:r>
          </w:p>
        </w:tc>
        <w:tc>
          <w:tcPr>
            <w:tcW w:type="dxa" w:w="1037"/>
          </w:tcPr>
          <w:p>
            <w:pPr>
              <w:spacing w:after="0"/>
              <w:jc w:val="left"/>
            </w:pPr>
          </w:p>
        </w:tc>
        <w:tc>
          <w:tcPr>
            <w:tcW w:type="dxa" w:w="1969"/>
          </w:tcPr>
          <w:p>
            <w:pPr>
              <w:spacing w:after="0"/>
              <w:jc w:val="left"/>
            </w:pPr>
            <w:r>
              <w:rPr>
                <w:sz w:val="16"/>
              </w:rPr>
              <w:t>Storm Events event-days in 0 of 30 years, 1996 to 2025 (0%)</w:t>
            </w:r>
          </w:p>
        </w:tc>
        <w:tc>
          <w:tcPr>
            <w:tcW w:type="dxa" w:w="1523"/>
          </w:tcPr>
          <w:p>
            <w:pPr>
              <w:spacing w:after="0"/>
              <w:jc w:val="right"/>
            </w:pPr>
            <w:r>
              <w:rPr>
                <w:sz w:val="16"/>
              </w:rPr>
              <w:t>2,541</w:t>
            </w:r>
          </w:p>
        </w:tc>
        <w:tc>
          <w:tcPr>
            <w:tcW w:type="dxa" w:w="151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94"/>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6"/>
          </w:tcPr>
          <w:p>
            <w:pPr>
              <w:spacing w:after="0"/>
              <w:jc w:val="right"/>
            </w:pPr>
            <w:r>
              <w:rPr>
                <w:sz w:val="16"/>
              </w:rPr>
              <w:t>0.00703</w:t>
            </w:r>
          </w:p>
        </w:tc>
        <w:tc>
          <w:tcPr>
            <w:tcW w:type="dxa" w:w="1278"/>
          </w:tcPr>
          <w:p>
            <w:pPr>
              <w:spacing w:after="0"/>
              <w:jc w:val="left"/>
            </w:pPr>
            <w:r>
              <w:rPr>
                <w:sz w:val="16"/>
              </w:rPr>
              <w:t>annual probability at a location</w:t>
            </w:r>
          </w:p>
        </w:tc>
        <w:tc>
          <w:tcPr>
            <w:tcW w:type="dxa" w:w="1579"/>
          </w:tcPr>
          <w:p>
            <w:pPr>
              <w:spacing w:after="0"/>
              <w:jc w:val="left"/>
            </w:pPr>
            <w:r>
              <w:rPr>
                <w:sz w:val="16"/>
              </w:rPr>
              <w:t>chance a given location in the county has at least minor-damage shaking in a year: 0.703%</w:t>
            </w:r>
          </w:p>
        </w:tc>
        <w:tc>
          <w:tcPr>
            <w:tcW w:type="dxa" w:w="1037"/>
          </w:tcPr>
          <w:p>
            <w:pPr>
              <w:spacing w:after="0"/>
              <w:jc w:val="left"/>
            </w:pPr>
          </w:p>
        </w:tc>
        <w:tc>
          <w:tcPr>
            <w:tcW w:type="dxa" w:w="1969"/>
          </w:tcPr>
          <w:p>
            <w:pPr>
              <w:spacing w:after="0"/>
              <w:jc w:val="left"/>
            </w:pPr>
          </w:p>
        </w:tc>
        <w:tc>
          <w:tcPr>
            <w:tcW w:type="dxa" w:w="1523"/>
          </w:tcPr>
          <w:p>
            <w:pPr>
              <w:spacing w:after="0"/>
              <w:jc w:val="right"/>
            </w:pPr>
            <w:r>
              <w:rPr>
                <w:sz w:val="16"/>
              </w:rPr>
              <w:t>not shown</w:t>
            </w:r>
          </w:p>
        </w:tc>
        <w:tc>
          <w:tcPr>
            <w:tcW w:type="dxa" w:w="1512"/>
          </w:tcPr>
          <w:p>
            <w:pPr>
              <w:spacing w:after="0"/>
              <w:jc w:val="left"/>
            </w:pPr>
            <w:r>
              <w:rPr>
                <w:sz w:val="16"/>
              </w:rPr>
              <w:t>modeled</w:t>
            </w:r>
          </w:p>
        </w:tc>
        <w:tc>
          <w:tcPr>
            <w:tcW w:type="dxa" w:w="1037"/>
          </w:tcPr>
          <w:p>
            <w:pPr>
              <w:spacing w:after="0"/>
              <w:jc w:val="left"/>
            </w:pPr>
            <w:r>
              <w:rPr>
                <w:sz w:val="16"/>
              </w:rPr>
              <w:t>see B1-f</w:t>
            </w:r>
          </w:p>
        </w:tc>
        <w:tc>
          <w:tcPr>
            <w:tcW w:type="dxa" w:w="189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6"/>
          </w:tcPr>
          <w:p>
            <w:pPr>
              <w:spacing w:after="0"/>
              <w:jc w:val="right"/>
            </w:pPr>
            <w:r>
              <w:rPr>
                <w:sz w:val="16"/>
              </w:rPr>
              <w:t>0.237</w:t>
            </w:r>
          </w:p>
        </w:tc>
        <w:tc>
          <w:tcPr>
            <w:tcW w:type="dxa" w:w="1278"/>
          </w:tcPr>
          <w:p>
            <w:pPr>
              <w:spacing w:after="0"/>
              <w:jc w:val="left"/>
            </w:pPr>
            <w:r>
              <w:rPr>
                <w:sz w:val="16"/>
              </w:rPr>
              <w:t>events per year</w:t>
            </w:r>
          </w:p>
        </w:tc>
        <w:tc>
          <w:tcPr>
            <w:tcW w:type="dxa" w:w="1579"/>
          </w:tcPr>
          <w:p>
            <w:pPr>
              <w:spacing w:after="0"/>
              <w:jc w:val="left"/>
            </w:pPr>
            <w:r>
              <w:rPr>
                <w:sz w:val="16"/>
              </w:rPr>
              <w:t>about 1 in 4 years</w:t>
            </w:r>
          </w:p>
        </w:tc>
        <w:tc>
          <w:tcPr>
            <w:tcW w:type="dxa" w:w="1037"/>
          </w:tcPr>
          <w:p>
            <w:pPr>
              <w:spacing w:after="0"/>
              <w:jc w:val="left"/>
            </w:pPr>
            <w:r>
              <w:rPr>
                <w:sz w:val="16"/>
              </w:rPr>
              <w:t>Likely</w:t>
            </w:r>
          </w:p>
        </w:tc>
        <w:tc>
          <w:tcPr>
            <w:tcW w:type="dxa" w:w="1969"/>
          </w:tcPr>
          <w:p>
            <w:pPr>
              <w:spacing w:after="0"/>
              <w:jc w:val="left"/>
            </w:pPr>
            <w:r>
              <w:rPr>
                <w:sz w:val="16"/>
              </w:rPr>
              <w:t>FEMA annualized frequency (modeled)</w:t>
            </w:r>
          </w:p>
        </w:tc>
        <w:tc>
          <w:tcPr>
            <w:tcW w:type="dxa" w:w="1523"/>
          </w:tcPr>
          <w:p>
            <w:pPr>
              <w:spacing w:after="0"/>
              <w:jc w:val="right"/>
            </w:pPr>
            <w:r>
              <w:rPr>
                <w:sz w:val="16"/>
              </w:rPr>
              <w:t>9.0 (modeled)</w:t>
            </w:r>
          </w:p>
        </w:tc>
        <w:tc>
          <w:tcPr>
            <w:tcW w:type="dxa" w:w="1512"/>
          </w:tcPr>
          <w:p>
            <w:pPr>
              <w:spacing w:after="0"/>
              <w:jc w:val="left"/>
            </w:pPr>
            <w:r>
              <w:rPr>
                <w:sz w:val="16"/>
              </w:rPr>
              <w:t>1986 to 2023 (38 years)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Heat Wave</w:t>
            </w:r>
          </w:p>
        </w:tc>
        <w:tc>
          <w:tcPr>
            <w:tcW w:type="dxa" w:w="1246"/>
          </w:tcPr>
          <w:p>
            <w:pPr>
              <w:spacing w:after="0"/>
              <w:jc w:val="right"/>
            </w:pPr>
            <w:r>
              <w:rPr>
                <w:sz w:val="16"/>
              </w:rPr>
              <w:t>0.0525</w:t>
            </w:r>
          </w:p>
        </w:tc>
        <w:tc>
          <w:tcPr>
            <w:tcW w:type="dxa" w:w="1278"/>
          </w:tcPr>
          <w:p>
            <w:pPr>
              <w:spacing w:after="0"/>
              <w:jc w:val="left"/>
            </w:pPr>
            <w:r>
              <w:rPr>
                <w:sz w:val="16"/>
              </w:rPr>
              <w:t>event-days per year</w:t>
            </w:r>
          </w:p>
        </w:tc>
        <w:tc>
          <w:tcPr>
            <w:tcW w:type="dxa" w:w="1579"/>
          </w:tcPr>
          <w:p>
            <w:pPr>
              <w:spacing w:after="0"/>
              <w:jc w:val="left"/>
            </w:pPr>
            <w:r>
              <w:rPr>
                <w:sz w:val="16"/>
              </w:rPr>
              <w:t>about 0.0525 days per year</w:t>
            </w:r>
          </w:p>
        </w:tc>
        <w:tc>
          <w:tcPr>
            <w:tcW w:type="dxa" w:w="1037"/>
          </w:tcPr>
          <w:p>
            <w:pPr>
              <w:spacing w:after="0"/>
              <w:jc w:val="left"/>
            </w:pPr>
          </w:p>
        </w:tc>
        <w:tc>
          <w:tcPr>
            <w:tcW w:type="dxa" w:w="1969"/>
          </w:tcPr>
          <w:p>
            <w:pPr>
              <w:spacing w:after="0"/>
              <w:jc w:val="left"/>
            </w:pPr>
            <w:r>
              <w:rPr>
                <w:sz w:val="16"/>
              </w:rPr>
              <w:t>Storm Events event-days in 0 of 30 years, 1996 to 2025 (0%)</w:t>
            </w:r>
          </w:p>
        </w:tc>
        <w:tc>
          <w:tcPr>
            <w:tcW w:type="dxa" w:w="1523"/>
          </w:tcPr>
          <w:p>
            <w:pPr>
              <w:spacing w:after="0"/>
              <w:jc w:val="right"/>
            </w:pPr>
            <w:r>
              <w:rPr>
                <w:sz w:val="16"/>
              </w:rPr>
              <w:t>1.01</w:t>
            </w:r>
          </w:p>
        </w:tc>
        <w:tc>
          <w:tcPr>
            <w:tcW w:type="dxa" w:w="1512"/>
          </w:tcPr>
          <w:p>
            <w:pPr>
              <w:spacing w:after="0"/>
              <w:jc w:val="left"/>
            </w:pPr>
            <w:r>
              <w:rPr>
                <w:sz w:val="16"/>
              </w:rPr>
              <w:t>2005-11-12 to 2024-11-12 (19 years)</w:t>
            </w:r>
          </w:p>
        </w:tc>
        <w:tc>
          <w:tcPr>
            <w:tcW w:type="dxa" w:w="1037"/>
          </w:tcPr>
          <w:p>
            <w:pPr>
              <w:spacing w:after="0"/>
              <w:jc w:val="left"/>
            </w:pPr>
            <w:r>
              <w:rPr>
                <w:sz w:val="16"/>
              </w:rPr>
              <w:t>countywide</w:t>
            </w:r>
          </w:p>
        </w:tc>
        <w:tc>
          <w:tcPr>
            <w:tcW w:type="dxa" w:w="1894"/>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46"/>
          </w:tcPr>
          <w:p>
            <w:pPr>
              <w:spacing w:after="0"/>
              <w:jc w:val="right"/>
            </w:pPr>
          </w:p>
        </w:tc>
        <w:tc>
          <w:tcPr>
            <w:tcW w:type="dxa" w:w="1278"/>
          </w:tcPr>
          <w:p>
            <w:pPr>
              <w:spacing w:after="0"/>
              <w:jc w:val="left"/>
            </w:pPr>
            <w:r>
              <w:rPr>
                <w:sz w:val="16"/>
              </w:rPr>
              <w:t>events per year</w:t>
            </w:r>
          </w:p>
        </w:tc>
        <w:tc>
          <w:tcPr>
            <w:tcW w:type="dxa" w:w="1579"/>
          </w:tcPr>
          <w:p>
            <w:pPr>
              <w:spacing w:after="0"/>
              <w:jc w:val="left"/>
            </w:pPr>
          </w:p>
        </w:tc>
        <w:tc>
          <w:tcPr>
            <w:tcW w:type="dxa" w:w="1037"/>
          </w:tcPr>
          <w:p>
            <w:pPr>
              <w:spacing w:after="0"/>
              <w:jc w:val="left"/>
            </w:pPr>
          </w:p>
        </w:tc>
        <w:tc>
          <w:tcPr>
            <w:tcW w:type="dxa" w:w="1969"/>
          </w:tcPr>
          <w:p>
            <w:pPr>
              <w:spacing w:after="0"/>
              <w:jc w:val="left"/>
            </w:pPr>
          </w:p>
        </w:tc>
        <w:tc>
          <w:tcPr>
            <w:tcW w:type="dxa" w:w="1523"/>
          </w:tcPr>
          <w:p>
            <w:pPr>
              <w:spacing w:after="0"/>
              <w:jc w:val="right"/>
            </w:pPr>
          </w:p>
        </w:tc>
        <w:tc>
          <w:tcPr>
            <w:tcW w:type="dxa" w:w="1512"/>
          </w:tcPr>
          <w:p>
            <w:pPr>
              <w:spacing w:after="0"/>
              <w:jc w:val="left"/>
            </w:pPr>
            <w:r>
              <w:rPr>
                <w:sz w:val="16"/>
              </w:rPr>
              <w:t>1851 to 2024 (Atlantic)</w:t>
            </w:r>
          </w:p>
        </w:tc>
        <w:tc>
          <w:tcPr>
            <w:tcW w:type="dxa" w:w="1037"/>
          </w:tcPr>
          <w:p>
            <w:pPr>
              <w:spacing w:after="0"/>
              <w:jc w:val="left"/>
            </w:pPr>
            <w:r>
              <w:rPr>
                <w:sz w:val="16"/>
              </w:rPr>
              <w:t>see B1-f</w:t>
            </w:r>
          </w:p>
        </w:tc>
        <w:tc>
          <w:tcPr>
            <w:tcW w:type="dxa" w:w="1894"/>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6"/>
          </w:tcPr>
          <w:p>
            <w:pPr>
              <w:spacing w:after="0"/>
              <w:jc w:val="right"/>
            </w:pPr>
            <w:r>
              <w:rPr>
                <w:sz w:val="16"/>
              </w:rPr>
              <w:t>0.0149</w:t>
            </w:r>
          </w:p>
        </w:tc>
        <w:tc>
          <w:tcPr>
            <w:tcW w:type="dxa" w:w="1278"/>
          </w:tcPr>
          <w:p>
            <w:pPr>
              <w:spacing w:after="0"/>
              <w:jc w:val="left"/>
            </w:pPr>
            <w:r>
              <w:rPr>
                <w:sz w:val="16"/>
              </w:rPr>
              <w:t>event-days per year</w:t>
            </w:r>
          </w:p>
        </w:tc>
        <w:tc>
          <w:tcPr>
            <w:tcW w:type="dxa" w:w="1579"/>
          </w:tcPr>
          <w:p>
            <w:pPr>
              <w:spacing w:after="0"/>
              <w:jc w:val="left"/>
            </w:pPr>
            <w:r>
              <w:rPr>
                <w:sz w:val="16"/>
              </w:rPr>
              <w:t>about 0.0149 days per year</w:t>
            </w:r>
          </w:p>
        </w:tc>
        <w:tc>
          <w:tcPr>
            <w:tcW w:type="dxa" w:w="1037"/>
          </w:tcPr>
          <w:p>
            <w:pPr>
              <w:spacing w:after="0"/>
              <w:jc w:val="left"/>
            </w:pPr>
          </w:p>
        </w:tc>
        <w:tc>
          <w:tcPr>
            <w:tcW w:type="dxa" w:w="1969"/>
          </w:tcPr>
          <w:p>
            <w:pPr>
              <w:spacing w:after="0"/>
              <w:jc w:val="left"/>
            </w:pPr>
            <w:r>
              <w:rPr>
                <w:sz w:val="16"/>
              </w:rPr>
              <w:t>Storm Events event-days in 0 of 30 years, 1996 to 2025 (0%)</w:t>
            </w:r>
          </w:p>
        </w:tc>
        <w:tc>
          <w:tcPr>
            <w:tcW w:type="dxa" w:w="1523"/>
          </w:tcPr>
          <w:p>
            <w:pPr>
              <w:spacing w:after="0"/>
              <w:jc w:val="right"/>
            </w:pPr>
            <w:r>
              <w:rPr>
                <w:sz w:val="16"/>
              </w:rPr>
              <w:t>0</w:t>
            </w:r>
          </w:p>
        </w:tc>
        <w:tc>
          <w:tcPr>
            <w:tcW w:type="dxa" w:w="1512"/>
          </w:tcPr>
          <w:p>
            <w:pPr>
              <w:spacing w:after="0"/>
              <w:jc w:val="left"/>
            </w:pPr>
            <w:r>
              <w:rPr>
                <w:sz w:val="16"/>
              </w:rPr>
              <w:t>1946-12-31 to 2014-02-12 (67 years)</w:t>
            </w:r>
          </w:p>
        </w:tc>
        <w:tc>
          <w:tcPr>
            <w:tcW w:type="dxa" w:w="1037"/>
          </w:tcPr>
          <w:p>
            <w:pPr>
              <w:spacing w:after="0"/>
              <w:jc w:val="left"/>
            </w:pPr>
            <w:r>
              <w:rPr>
                <w:sz w:val="16"/>
              </w:rPr>
              <w:t>countywide</w:t>
            </w:r>
          </w:p>
        </w:tc>
        <w:tc>
          <w:tcPr>
            <w:tcW w:type="dxa" w:w="1894"/>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46"/>
          </w:tcPr>
          <w:p>
            <w:pPr>
              <w:spacing w:after="0"/>
              <w:jc w:val="right"/>
            </w:pPr>
            <w:r>
              <w:rPr>
                <w:sz w:val="16"/>
              </w:rPr>
              <w:t>0.214</w:t>
            </w:r>
          </w:p>
        </w:tc>
        <w:tc>
          <w:tcPr>
            <w:tcW w:type="dxa" w:w="1278"/>
          </w:tcPr>
          <w:p>
            <w:pPr>
              <w:spacing w:after="0"/>
              <w:jc w:val="left"/>
            </w:pPr>
            <w:r>
              <w:rPr>
                <w:sz w:val="16"/>
              </w:rPr>
              <w:t>event-days per year</w:t>
            </w:r>
          </w:p>
        </w:tc>
        <w:tc>
          <w:tcPr>
            <w:tcW w:type="dxa" w:w="1579"/>
          </w:tcPr>
          <w:p>
            <w:pPr>
              <w:spacing w:after="0"/>
              <w:jc w:val="left"/>
            </w:pPr>
            <w:r>
              <w:rPr>
                <w:sz w:val="16"/>
              </w:rPr>
              <w:t>about 0.214 days per year</w:t>
            </w:r>
          </w:p>
        </w:tc>
        <w:tc>
          <w:tcPr>
            <w:tcW w:type="dxa" w:w="1037"/>
          </w:tcPr>
          <w:p>
            <w:pPr>
              <w:spacing w:after="0"/>
              <w:jc w:val="left"/>
            </w:pPr>
            <w:r>
              <w:rPr>
                <w:sz w:val="16"/>
              </w:rPr>
              <w:t>Likely</w:t>
            </w:r>
          </w:p>
        </w:tc>
        <w:tc>
          <w:tcPr>
            <w:tcW w:type="dxa" w:w="1969"/>
          </w:tcPr>
          <w:p>
            <w:pPr>
              <w:spacing w:after="0"/>
              <w:jc w:val="left"/>
            </w:pPr>
            <w:r>
              <w:rPr>
                <w:sz w:val="16"/>
              </w:rPr>
              <w:t>Storm Events event-days in 8 of 30 years, 1996 to 2025 (26.7%)</w:t>
            </w:r>
          </w:p>
        </w:tc>
        <w:tc>
          <w:tcPr>
            <w:tcW w:type="dxa" w:w="1523"/>
          </w:tcPr>
          <w:p>
            <w:pPr>
              <w:spacing w:after="0"/>
              <w:jc w:val="right"/>
            </w:pPr>
            <w:r>
              <w:rPr>
                <w:sz w:val="16"/>
              </w:rPr>
              <w:t>6</w:t>
            </w:r>
          </w:p>
        </w:tc>
        <w:tc>
          <w:tcPr>
            <w:tcW w:type="dxa" w:w="1512"/>
          </w:tcPr>
          <w:p>
            <w:pPr>
              <w:spacing w:after="0"/>
              <w:jc w:val="left"/>
            </w:pPr>
            <w:r>
              <w:rPr>
                <w:sz w:val="16"/>
              </w:rPr>
              <w:t>1996 to 2023 (28 years)</w:t>
            </w:r>
          </w:p>
        </w:tc>
        <w:tc>
          <w:tcPr>
            <w:tcW w:type="dxa" w:w="1037"/>
          </w:tcPr>
          <w:p>
            <w:pPr>
              <w:spacing w:after="0"/>
              <w:jc w:val="left"/>
            </w:pPr>
            <w:r>
              <w:rPr>
                <w:sz w:val="16"/>
              </w:rPr>
              <w:t>see B1-f</w:t>
            </w:r>
          </w:p>
        </w:tc>
        <w:tc>
          <w:tcPr>
            <w:tcW w:type="dxa" w:w="1894"/>
          </w:tcPr>
          <w:p>
            <w:pPr>
              <w:spacing w:after="0"/>
              <w:jc w:val="left"/>
            </w:pPr>
          </w:p>
        </w:tc>
      </w:tr>
      <w:tr>
        <w:trPr>
          <w:cantSplit/>
        </w:trPr>
        <w:tc>
          <w:tcPr>
            <w:tcW w:type="dxa" w:w="1037"/>
          </w:tcPr>
          <w:p>
            <w:pPr>
              <w:spacing w:after="0"/>
              <w:jc w:val="left"/>
            </w:pPr>
            <w:r>
              <w:rPr>
                <w:sz w:val="16"/>
              </w:rPr>
              <w:t>Landslide</w:t>
            </w:r>
          </w:p>
        </w:tc>
        <w:tc>
          <w:tcPr>
            <w:tcW w:type="dxa" w:w="1246"/>
          </w:tcPr>
          <w:p>
            <w:pPr>
              <w:spacing w:after="0"/>
              <w:jc w:val="right"/>
            </w:pPr>
            <w:r>
              <w:rPr>
                <w:sz w:val="16"/>
              </w:rPr>
              <w:t>1.4</w:t>
            </w:r>
          </w:p>
        </w:tc>
        <w:tc>
          <w:tcPr>
            <w:tcW w:type="dxa" w:w="1278"/>
          </w:tcPr>
          <w:p>
            <w:pPr>
              <w:spacing w:after="0"/>
              <w:jc w:val="left"/>
            </w:pPr>
            <w:r>
              <w:rPr>
                <w:sz w:val="16"/>
              </w:rPr>
              <w:t>events per year (modeled)</w:t>
            </w:r>
          </w:p>
        </w:tc>
        <w:tc>
          <w:tcPr>
            <w:tcW w:type="dxa" w:w="1579"/>
          </w:tcPr>
          <w:p>
            <w:pPr>
              <w:spacing w:after="0"/>
              <w:jc w:val="left"/>
            </w:pPr>
            <w:r>
              <w:rPr>
                <w:sz w:val="16"/>
              </w:rPr>
              <w:t>about 1.4 per year</w:t>
            </w:r>
          </w:p>
        </w:tc>
        <w:tc>
          <w:tcPr>
            <w:tcW w:type="dxa" w:w="1037"/>
          </w:tcPr>
          <w:p>
            <w:pPr>
              <w:spacing w:after="0"/>
              <w:jc w:val="left"/>
            </w:pPr>
            <w:r>
              <w:rPr>
                <w:sz w:val="16"/>
              </w:rPr>
              <w:t>Highly likely</w:t>
            </w:r>
          </w:p>
        </w:tc>
        <w:tc>
          <w:tcPr>
            <w:tcW w:type="dxa" w:w="1969"/>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2"/>
          </w:tcPr>
          <w:p>
            <w:pPr>
              <w:spacing w:after="0"/>
              <w:jc w:val="left"/>
            </w:pPr>
            <w:r>
              <w:rPr>
                <w:sz w:val="16"/>
              </w:rPr>
              <w:t>modeled</w:t>
            </w:r>
          </w:p>
        </w:tc>
        <w:tc>
          <w:tcPr>
            <w:tcW w:type="dxa" w:w="1037"/>
          </w:tcPr>
          <w:p>
            <w:pPr>
              <w:spacing w:after="0"/>
              <w:jc w:val="left"/>
            </w:pPr>
            <w:r>
              <w:rPr>
                <w:sz w:val="16"/>
              </w:rPr>
              <w:t>see B1-f</w:t>
            </w:r>
          </w:p>
        </w:tc>
        <w:tc>
          <w:tcPr>
            <w:tcW w:type="dxa" w:w="1894"/>
          </w:tcPr>
          <w:p>
            <w:pPr>
              <w:spacing w:after="0"/>
              <w:jc w:val="left"/>
            </w:pPr>
          </w:p>
        </w:tc>
      </w:tr>
      <w:tr>
        <w:trPr>
          <w:cantSplit/>
        </w:trPr>
        <w:tc>
          <w:tcPr>
            <w:tcW w:type="dxa" w:w="1037"/>
          </w:tcPr>
          <w:p>
            <w:pPr>
              <w:spacing w:after="0"/>
              <w:jc w:val="left"/>
            </w:pPr>
            <w:r>
              <w:rPr>
                <w:sz w:val="16"/>
              </w:rPr>
              <w:t>Lightning</w:t>
            </w:r>
          </w:p>
        </w:tc>
        <w:tc>
          <w:tcPr>
            <w:tcW w:type="dxa" w:w="1246"/>
          </w:tcPr>
          <w:p>
            <w:pPr>
              <w:spacing w:after="0"/>
              <w:jc w:val="right"/>
            </w:pPr>
            <w:r>
              <w:rPr>
                <w:sz w:val="16"/>
              </w:rPr>
              <w:t>43.1</w:t>
            </w:r>
          </w:p>
        </w:tc>
        <w:tc>
          <w:tcPr>
            <w:tcW w:type="dxa" w:w="1278"/>
          </w:tcPr>
          <w:p>
            <w:pPr>
              <w:spacing w:after="0"/>
              <w:jc w:val="left"/>
            </w:pPr>
            <w:r>
              <w:rPr>
                <w:sz w:val="16"/>
              </w:rPr>
              <w:t>days per year with a strike</w:t>
            </w:r>
          </w:p>
        </w:tc>
        <w:tc>
          <w:tcPr>
            <w:tcW w:type="dxa" w:w="1579"/>
          </w:tcPr>
          <w:p>
            <w:pPr>
              <w:spacing w:after="0"/>
              <w:jc w:val="left"/>
            </w:pPr>
            <w:r>
              <w:rPr>
                <w:sz w:val="16"/>
              </w:rPr>
              <w:t>about 43.1 days per year</w:t>
            </w:r>
          </w:p>
        </w:tc>
        <w:tc>
          <w:tcPr>
            <w:tcW w:type="dxa" w:w="1037"/>
          </w:tcPr>
          <w:p>
            <w:pPr>
              <w:spacing w:after="0"/>
              <w:jc w:val="left"/>
            </w:pPr>
            <w:r>
              <w:rPr>
                <w:sz w:val="16"/>
              </w:rPr>
              <w:t>Highly likely</w:t>
            </w:r>
          </w:p>
        </w:tc>
        <w:tc>
          <w:tcPr>
            <w:tcW w:type="dxa" w:w="1969"/>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2"/>
          </w:tcPr>
          <w:p>
            <w:pPr>
              <w:spacing w:after="0"/>
              <w:jc w:val="left"/>
            </w:pPr>
            <w:r>
              <w:rPr>
                <w:sz w:val="16"/>
              </w:rPr>
              <w:t>1995 to 2023 (29 years; CONUS)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Strong Wind</w:t>
            </w:r>
          </w:p>
        </w:tc>
        <w:tc>
          <w:tcPr>
            <w:tcW w:type="dxa" w:w="1246"/>
          </w:tcPr>
          <w:p>
            <w:pPr>
              <w:spacing w:after="0"/>
              <w:jc w:val="right"/>
            </w:pPr>
            <w:r>
              <w:rPr>
                <w:sz w:val="16"/>
              </w:rPr>
              <w:t>0.701</w:t>
            </w:r>
          </w:p>
        </w:tc>
        <w:tc>
          <w:tcPr>
            <w:tcW w:type="dxa" w:w="1278"/>
          </w:tcPr>
          <w:p>
            <w:pPr>
              <w:spacing w:after="0"/>
              <w:jc w:val="left"/>
            </w:pPr>
            <w:r>
              <w:rPr>
                <w:sz w:val="16"/>
              </w:rPr>
              <w:t>events per year</w:t>
            </w:r>
          </w:p>
        </w:tc>
        <w:tc>
          <w:tcPr>
            <w:tcW w:type="dxa" w:w="1579"/>
          </w:tcPr>
          <w:p>
            <w:pPr>
              <w:spacing w:after="0"/>
              <w:jc w:val="left"/>
            </w:pPr>
            <w:r>
              <w:rPr>
                <w:sz w:val="16"/>
              </w:rPr>
              <w:t>about 0.7 per year</w:t>
            </w:r>
          </w:p>
        </w:tc>
        <w:tc>
          <w:tcPr>
            <w:tcW w:type="dxa" w:w="1037"/>
          </w:tcPr>
          <w:p>
            <w:pPr>
              <w:spacing w:after="0"/>
              <w:jc w:val="left"/>
            </w:pPr>
            <w:r>
              <w:rPr>
                <w:sz w:val="16"/>
              </w:rPr>
              <w:t>Likely</w:t>
            </w:r>
          </w:p>
        </w:tc>
        <w:tc>
          <w:tcPr>
            <w:tcW w:type="dxa" w:w="1969"/>
          </w:tcPr>
          <w:p>
            <w:pPr>
              <w:spacing w:after="0"/>
              <w:jc w:val="left"/>
            </w:pPr>
            <w:r>
              <w:rPr>
                <w:sz w:val="16"/>
              </w:rPr>
              <w:t>FEMA annualized frequency (modeled)</w:t>
            </w:r>
          </w:p>
        </w:tc>
        <w:tc>
          <w:tcPr>
            <w:tcW w:type="dxa" w:w="1523"/>
          </w:tcPr>
          <w:p>
            <w:pPr>
              <w:spacing w:after="0"/>
              <w:jc w:val="right"/>
            </w:pPr>
            <w:r>
              <w:rPr>
                <w:sz w:val="16"/>
              </w:rPr>
              <w:t>27</w:t>
            </w:r>
          </w:p>
        </w:tc>
        <w:tc>
          <w:tcPr>
            <w:tcW w:type="dxa" w:w="1512"/>
          </w:tcPr>
          <w:p>
            <w:pPr>
              <w:spacing w:after="0"/>
              <w:jc w:val="left"/>
            </w:pPr>
            <w:r>
              <w:rPr>
                <w:sz w:val="16"/>
              </w:rPr>
              <w:t>1986 to 2023 (38 years)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Tornado</w:t>
            </w:r>
          </w:p>
        </w:tc>
        <w:tc>
          <w:tcPr>
            <w:tcW w:type="dxa" w:w="1246"/>
          </w:tcPr>
          <w:p>
            <w:pPr>
              <w:spacing w:after="0"/>
              <w:jc w:val="right"/>
            </w:pPr>
            <w:r>
              <w:rPr>
                <w:sz w:val="16"/>
              </w:rPr>
              <w:t>0.11</w:t>
            </w:r>
          </w:p>
        </w:tc>
        <w:tc>
          <w:tcPr>
            <w:tcW w:type="dxa" w:w="1278"/>
          </w:tcPr>
          <w:p>
            <w:pPr>
              <w:spacing w:after="0"/>
              <w:jc w:val="left"/>
            </w:pPr>
            <w:r>
              <w:rPr>
                <w:sz w:val="16"/>
              </w:rPr>
              <w:t>events per year</w:t>
            </w:r>
          </w:p>
        </w:tc>
        <w:tc>
          <w:tcPr>
            <w:tcW w:type="dxa" w:w="1579"/>
          </w:tcPr>
          <w:p>
            <w:pPr>
              <w:spacing w:after="0"/>
              <w:jc w:val="left"/>
            </w:pPr>
            <w:r>
              <w:rPr>
                <w:sz w:val="16"/>
              </w:rPr>
              <w:t>about 1 in 9 years</w:t>
            </w:r>
          </w:p>
        </w:tc>
        <w:tc>
          <w:tcPr>
            <w:tcW w:type="dxa" w:w="1037"/>
          </w:tcPr>
          <w:p>
            <w:pPr>
              <w:spacing w:after="0"/>
              <w:jc w:val="left"/>
            </w:pPr>
            <w:r>
              <w:rPr>
                <w:sz w:val="16"/>
              </w:rPr>
              <w:t>Likely</w:t>
            </w:r>
          </w:p>
        </w:tc>
        <w:tc>
          <w:tcPr>
            <w:tcW w:type="dxa" w:w="1969"/>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2"/>
          </w:tcPr>
          <w:p>
            <w:pPr>
              <w:spacing w:after="0"/>
              <w:jc w:val="left"/>
            </w:pPr>
            <w:r>
              <w:rPr>
                <w:sz w:val="16"/>
              </w:rPr>
              <w:t>1950 to 2023 (EF2+); 1986 to 2023 (EF0-1)</w:t>
            </w:r>
          </w:p>
        </w:tc>
        <w:tc>
          <w:tcPr>
            <w:tcW w:type="dxa" w:w="1037"/>
          </w:tcPr>
          <w:p>
            <w:pPr>
              <w:spacing w:after="0"/>
              <w:jc w:val="left"/>
            </w:pPr>
            <w:r>
              <w:rPr>
                <w:sz w:val="16"/>
              </w:rPr>
              <w:t>see B1-f</w:t>
            </w:r>
          </w:p>
        </w:tc>
        <w:tc>
          <w:tcPr>
            <w:tcW w:type="dxa" w:w="1894"/>
          </w:tcPr>
          <w:p>
            <w:pPr>
              <w:spacing w:after="0"/>
              <w:jc w:val="left"/>
            </w:pPr>
          </w:p>
        </w:tc>
      </w:tr>
      <w:tr>
        <w:trPr>
          <w:cantSplit/>
        </w:trPr>
        <w:tc>
          <w:tcPr>
            <w:tcW w:type="dxa" w:w="1037"/>
          </w:tcPr>
          <w:p>
            <w:pPr>
              <w:spacing w:after="0"/>
              <w:jc w:val="left"/>
            </w:pPr>
            <w:r>
              <w:rPr>
                <w:sz w:val="16"/>
              </w:rPr>
              <w:t>Volcanic Activity</w:t>
            </w:r>
          </w:p>
        </w:tc>
        <w:tc>
          <w:tcPr>
            <w:tcW w:type="dxa" w:w="1246"/>
          </w:tcPr>
          <w:p>
            <w:pPr>
              <w:spacing w:after="0"/>
              <w:jc w:val="right"/>
            </w:pPr>
            <w:r>
              <w:rPr>
                <w:sz w:val="16"/>
              </w:rPr>
              <w:t>0.0001</w:t>
            </w:r>
          </w:p>
        </w:tc>
        <w:tc>
          <w:tcPr>
            <w:tcW w:type="dxa" w:w="1278"/>
          </w:tcPr>
          <w:p>
            <w:pPr>
              <w:spacing w:after="0"/>
              <w:jc w:val="left"/>
            </w:pPr>
            <w:r>
              <w:rPr>
                <w:sz w:val="16"/>
              </w:rPr>
              <w:t>annual probability</w:t>
            </w:r>
          </w:p>
        </w:tc>
        <w:tc>
          <w:tcPr>
            <w:tcW w:type="dxa" w:w="1579"/>
          </w:tcPr>
          <w:p>
            <w:pPr>
              <w:spacing w:after="0"/>
              <w:jc w:val="left"/>
            </w:pPr>
            <w:r>
              <w:rPr>
                <w:sz w:val="16"/>
              </w:rPr>
              <w:t>about 1 in 10,000 years</w:t>
            </w:r>
          </w:p>
        </w:tc>
        <w:tc>
          <w:tcPr>
            <w:tcW w:type="dxa" w:w="1037"/>
          </w:tcPr>
          <w:p>
            <w:pPr>
              <w:spacing w:after="0"/>
              <w:jc w:val="left"/>
            </w:pPr>
            <w:r>
              <w:rPr>
                <w:sz w:val="16"/>
              </w:rPr>
              <w:t>Unlikely</w:t>
            </w:r>
          </w:p>
        </w:tc>
        <w:tc>
          <w:tcPr>
            <w:tcW w:type="dxa" w:w="1969"/>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2"/>
          </w:tcPr>
          <w:p>
            <w:pPr>
              <w:spacing w:after="0"/>
              <w:jc w:val="left"/>
            </w:pPr>
            <w:r>
              <w:rPr>
                <w:sz w:val="16"/>
              </w:rPr>
              <w:t>modeled</w:t>
            </w:r>
          </w:p>
        </w:tc>
        <w:tc>
          <w:tcPr>
            <w:tcW w:type="dxa" w:w="1037"/>
          </w:tcPr>
          <w:p>
            <w:pPr>
              <w:spacing w:after="0"/>
              <w:jc w:val="left"/>
            </w:pPr>
            <w:r>
              <w:rPr>
                <w:sz w:val="16"/>
              </w:rPr>
              <w:t>see B1-f</w:t>
            </w:r>
          </w:p>
        </w:tc>
        <w:tc>
          <w:tcPr>
            <w:tcW w:type="dxa" w:w="1894"/>
          </w:tcPr>
          <w:p>
            <w:pPr>
              <w:spacing w:after="0"/>
              <w:jc w:val="left"/>
            </w:pPr>
          </w:p>
        </w:tc>
      </w:tr>
      <w:tr>
        <w:trPr>
          <w:cantSplit/>
        </w:trPr>
        <w:tc>
          <w:tcPr>
            <w:tcW w:type="dxa" w:w="1037"/>
          </w:tcPr>
          <w:p>
            <w:pPr>
              <w:spacing w:after="0"/>
              <w:jc w:val="left"/>
            </w:pPr>
            <w:r>
              <w:rPr>
                <w:sz w:val="16"/>
              </w:rPr>
              <w:t>Wildfire</w:t>
            </w:r>
          </w:p>
        </w:tc>
        <w:tc>
          <w:tcPr>
            <w:tcW w:type="dxa" w:w="1246"/>
          </w:tcPr>
          <w:p>
            <w:pPr>
              <w:spacing w:after="0"/>
              <w:jc w:val="right"/>
            </w:pPr>
            <w:r>
              <w:rPr>
                <w:sz w:val="16"/>
              </w:rPr>
              <w:t>0.00446</w:t>
            </w:r>
          </w:p>
        </w:tc>
        <w:tc>
          <w:tcPr>
            <w:tcW w:type="dxa" w:w="1278"/>
          </w:tcPr>
          <w:p>
            <w:pPr>
              <w:spacing w:after="0"/>
              <w:jc w:val="left"/>
            </w:pPr>
            <w:r>
              <w:rPr>
                <w:sz w:val="16"/>
              </w:rPr>
              <w:t>annual probability at a location</w:t>
            </w:r>
          </w:p>
        </w:tc>
        <w:tc>
          <w:tcPr>
            <w:tcW w:type="dxa" w:w="1579"/>
          </w:tcPr>
          <w:p>
            <w:pPr>
              <w:spacing w:after="0"/>
              <w:jc w:val="left"/>
            </w:pPr>
            <w:r>
              <w:rPr>
                <w:sz w:val="16"/>
              </w:rPr>
              <w:t>chance a given location in the county burns in a year: 0.446%</w:t>
            </w:r>
          </w:p>
        </w:tc>
        <w:tc>
          <w:tcPr>
            <w:tcW w:type="dxa" w:w="1037"/>
          </w:tcPr>
          <w:p>
            <w:pPr>
              <w:spacing w:after="0"/>
              <w:jc w:val="left"/>
            </w:pPr>
            <w:r>
              <w:rPr>
                <w:sz w:val="16"/>
              </w:rPr>
              <w:t>Likely</w:t>
            </w:r>
          </w:p>
        </w:tc>
        <w:tc>
          <w:tcPr>
            <w:tcW w:type="dxa" w:w="1969"/>
          </w:tcPr>
          <w:p>
            <w:pPr>
              <w:spacing w:after="0"/>
              <w:jc w:val="left"/>
            </w:pPr>
            <w:r>
              <w:rPr>
                <w:sz w:val="16"/>
              </w:rPr>
              <w:t>Storm Events records in 4 of 30 years, 1996 to 2025 (13.3%)</w:t>
            </w:r>
          </w:p>
        </w:tc>
        <w:tc>
          <w:tcPr>
            <w:tcW w:type="dxa" w:w="1523"/>
          </w:tcPr>
          <w:p>
            <w:pPr>
              <w:spacing w:after="0"/>
              <w:jc w:val="right"/>
            </w:pPr>
            <w:r>
              <w:rPr>
                <w:sz w:val="16"/>
              </w:rPr>
              <w:t>not shown</w:t>
            </w:r>
          </w:p>
        </w:tc>
        <w:tc>
          <w:tcPr>
            <w:tcW w:type="dxa" w:w="1512"/>
          </w:tcPr>
          <w:p>
            <w:pPr>
              <w:spacing w:after="0"/>
              <w:jc w:val="left"/>
            </w:pPr>
            <w:r>
              <w:rPr>
                <w:sz w:val="16"/>
              </w:rPr>
              <w:t>modeled</w:t>
            </w:r>
          </w:p>
        </w:tc>
        <w:tc>
          <w:tcPr>
            <w:tcW w:type="dxa" w:w="1037"/>
          </w:tcPr>
          <w:p>
            <w:pPr>
              <w:spacing w:after="0"/>
              <w:jc w:val="left"/>
            </w:pPr>
            <w:r>
              <w:rPr>
                <w:sz w:val="16"/>
              </w:rPr>
              <w:t>see B1-f</w:t>
            </w:r>
          </w:p>
        </w:tc>
        <w:tc>
          <w:tcPr>
            <w:tcW w:type="dxa" w:w="1894"/>
          </w:tcPr>
          <w:p>
            <w:pPr>
              <w:spacing w:after="0"/>
              <w:jc w:val="left"/>
            </w:pPr>
          </w:p>
        </w:tc>
      </w:tr>
      <w:tr>
        <w:trPr>
          <w:cantSplit/>
        </w:trPr>
        <w:tc>
          <w:tcPr>
            <w:tcW w:type="dxa" w:w="1037"/>
          </w:tcPr>
          <w:p>
            <w:pPr>
              <w:spacing w:after="0"/>
              <w:jc w:val="left"/>
            </w:pPr>
            <w:r>
              <w:rPr>
                <w:sz w:val="16"/>
              </w:rPr>
              <w:t>Winter Weather</w:t>
            </w:r>
          </w:p>
        </w:tc>
        <w:tc>
          <w:tcPr>
            <w:tcW w:type="dxa" w:w="1246"/>
          </w:tcPr>
          <w:p>
            <w:pPr>
              <w:spacing w:after="0"/>
              <w:jc w:val="right"/>
            </w:pPr>
            <w:r>
              <w:rPr>
                <w:sz w:val="16"/>
              </w:rPr>
              <w:t>51.3</w:t>
            </w:r>
          </w:p>
        </w:tc>
        <w:tc>
          <w:tcPr>
            <w:tcW w:type="dxa" w:w="1278"/>
          </w:tcPr>
          <w:p>
            <w:pPr>
              <w:spacing w:after="0"/>
              <w:jc w:val="left"/>
            </w:pPr>
            <w:r>
              <w:rPr>
                <w:sz w:val="16"/>
              </w:rPr>
              <w:t>event-days per year</w:t>
            </w:r>
          </w:p>
        </w:tc>
        <w:tc>
          <w:tcPr>
            <w:tcW w:type="dxa" w:w="1579"/>
          </w:tcPr>
          <w:p>
            <w:pPr>
              <w:spacing w:after="0"/>
              <w:jc w:val="left"/>
            </w:pPr>
            <w:r>
              <w:rPr>
                <w:sz w:val="16"/>
              </w:rPr>
              <w:t>about 51.3 days per year</w:t>
            </w:r>
          </w:p>
        </w:tc>
        <w:tc>
          <w:tcPr>
            <w:tcW w:type="dxa" w:w="1037"/>
          </w:tcPr>
          <w:p>
            <w:pPr>
              <w:spacing w:after="0"/>
              <w:jc w:val="left"/>
            </w:pPr>
            <w:r>
              <w:rPr>
                <w:sz w:val="16"/>
              </w:rPr>
              <w:t>Highly likely</w:t>
            </w:r>
          </w:p>
        </w:tc>
        <w:tc>
          <w:tcPr>
            <w:tcW w:type="dxa" w:w="1969"/>
          </w:tcPr>
          <w:p>
            <w:pPr>
              <w:spacing w:after="0"/>
              <w:jc w:val="left"/>
            </w:pPr>
            <w:r>
              <w:rPr>
                <w:sz w:val="16"/>
              </w:rPr>
              <w:t>Storm Events event-days in 30 of 30 years, 1996 to 2025 (100%)</w:t>
            </w:r>
          </w:p>
        </w:tc>
        <w:tc>
          <w:tcPr>
            <w:tcW w:type="dxa" w:w="1523"/>
          </w:tcPr>
          <w:p>
            <w:pPr>
              <w:spacing w:after="0"/>
              <w:jc w:val="right"/>
            </w:pPr>
            <w:r>
              <w:rPr>
                <w:sz w:val="16"/>
              </w:rPr>
              <w:t>974</w:t>
            </w:r>
          </w:p>
        </w:tc>
        <w:tc>
          <w:tcPr>
            <w:tcW w:type="dxa" w:w="1512"/>
          </w:tcPr>
          <w:p>
            <w:pPr>
              <w:spacing w:after="0"/>
              <w:jc w:val="left"/>
            </w:pPr>
            <w:r>
              <w:rPr>
                <w:sz w:val="16"/>
              </w:rPr>
              <w:t>2005-11-12 to 2024-11-12 (19 years)</w:t>
            </w:r>
          </w:p>
        </w:tc>
        <w:tc>
          <w:tcPr>
            <w:tcW w:type="dxa" w:w="1037"/>
          </w:tcPr>
          <w:p>
            <w:pPr>
              <w:spacing w:after="0"/>
              <w:jc w:val="left"/>
            </w:pPr>
            <w:r>
              <w:rPr>
                <w:sz w:val="16"/>
              </w:rPr>
              <w:t>countywide</w:t>
            </w:r>
          </w:p>
        </w:tc>
        <w:tc>
          <w:tcPr>
            <w:tcW w:type="dxa" w:w="189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23</w:t>
            </w:r>
          </w:p>
        </w:tc>
        <w:tc>
          <w:tcPr>
            <w:tcW w:type="dxa" w:w="1381"/>
          </w:tcPr>
          <w:p>
            <w:pPr>
              <w:spacing w:after="0"/>
              <w:jc w:val="right"/>
            </w:pPr>
            <w:r>
              <w:rPr>
                <w:sz w:val="16"/>
              </w:rPr>
              <w:t>30</w:t>
            </w:r>
          </w:p>
        </w:tc>
        <w:tc>
          <w:tcPr>
            <w:tcW w:type="dxa" w:w="1381"/>
          </w:tcPr>
          <w:p>
            <w:pPr>
              <w:spacing w:after="0"/>
              <w:jc w:val="right"/>
            </w:pPr>
            <w:r>
              <w:rPr>
                <w:sz w:val="16"/>
              </w:rPr>
              <w:t>0.767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763"/>
        <w:gridCol w:w="1459"/>
        <w:gridCol w:w="1102"/>
        <w:gridCol w:w="1156"/>
        <w:gridCol w:w="1102"/>
        <w:gridCol w:w="7531"/>
      </w:tblGrid>
      <w:tr>
        <w:trPr>
          <w:cantSplit/>
          <w:tblHeader/>
        </w:trPr>
        <w:tc>
          <w:tcPr>
            <w:tcW w:type="dxa" w:w="1763"/>
            <w:vMerge w:val="restart"/>
            <w:shd w:val="clear" w:color="auto" w:fill="E8E8E8"/>
          </w:tcPr>
          <w:p>
            <w:pPr>
              <w:spacing w:after="0"/>
              <w:jc w:val="left"/>
            </w:pPr>
            <w:r>
              <w:rPr>
                <w:b/>
                <w:sz w:val="16"/>
              </w:rPr>
              <w:t>Hazard</w:t>
            </w:r>
          </w:p>
        </w:tc>
        <w:tc>
          <w:tcPr>
            <w:tcW w:type="dxa" w:w="145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53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102"/>
            <w:shd w:val="clear" w:color="auto" w:fill="E8E8E8"/>
          </w:tcPr>
          <w:p>
            <w:pPr>
              <w:spacing w:after="0"/>
              <w:jc w:val="right"/>
            </w:pPr>
            <w:r>
              <w:rPr>
                <w:b/>
                <w:sz w:val="16"/>
              </w:rPr>
              <w:t>Min</w:t>
            </w:r>
          </w:p>
        </w:tc>
        <w:tc>
          <w:tcPr>
            <w:tcW w:type="dxa" w:w="1156"/>
            <w:shd w:val="clear" w:color="auto" w:fill="E8E8E8"/>
          </w:tcPr>
          <w:p>
            <w:pPr>
              <w:spacing w:after="0"/>
              <w:jc w:val="right"/>
            </w:pPr>
            <w:r>
              <w:rPr>
                <w:b/>
                <w:sz w:val="16"/>
              </w:rPr>
              <w:t>Median</w:t>
            </w:r>
          </w:p>
        </w:tc>
        <w:tc>
          <w:tcPr>
            <w:tcW w:type="dxa" w:w="1102"/>
            <w:shd w:val="clear" w:color="auto" w:fill="E8E8E8"/>
          </w:tcPr>
          <w:p>
            <w:pPr>
              <w:spacing w:after="0"/>
              <w:jc w:val="right"/>
            </w:pPr>
            <w:r>
              <w:rPr>
                <w:b/>
                <w:sz w:val="16"/>
              </w:rPr>
              <w:t>Max</w:t>
            </w:r>
          </w:p>
        </w:tc>
        <w:tc>
          <w:tcPr>
            <w:tcW w:type="dxa" w:w="2352"/>
            <w:vMerge/>
          </w:tcPr>
          <w:p/>
        </w:tc>
      </w:tr>
      <w:tr>
        <w:trPr>
          <w:cantSplit/>
        </w:trPr>
        <w:tc>
          <w:tcPr>
            <w:tcW w:type="dxa" w:w="1763"/>
          </w:tcPr>
          <w:p>
            <w:pPr>
              <w:spacing w:after="0"/>
              <w:jc w:val="left"/>
            </w:pPr>
            <w:r>
              <w:rPr>
                <w:sz w:val="16"/>
              </w:rPr>
              <w:t>Avalanche</w:t>
            </w:r>
          </w:p>
        </w:tc>
        <w:tc>
          <w:tcPr>
            <w:tcW w:type="dxa" w:w="1459"/>
          </w:tcPr>
          <w:p>
            <w:pPr>
              <w:spacing w:after="0"/>
              <w:jc w:val="right"/>
            </w:pPr>
            <w:r>
              <w:rPr>
                <w:sz w:val="16"/>
              </w:rPr>
              <w:t>12 of 14</w:t>
            </w:r>
          </w:p>
        </w:tc>
        <w:tc>
          <w:tcPr>
            <w:tcW w:type="dxa" w:w="1102"/>
          </w:tcPr>
          <w:p>
            <w:pPr>
              <w:spacing w:after="0"/>
              <w:jc w:val="right"/>
            </w:pPr>
            <w:r>
              <w:rPr>
                <w:sz w:val="16"/>
              </w:rPr>
              <w:t>95.2</w:t>
            </w:r>
          </w:p>
        </w:tc>
        <w:tc>
          <w:tcPr>
            <w:tcW w:type="dxa" w:w="1156"/>
          </w:tcPr>
          <w:p>
            <w:pPr>
              <w:spacing w:after="0"/>
              <w:jc w:val="right"/>
            </w:pPr>
            <w:r>
              <w:rPr>
                <w:sz w:val="16"/>
              </w:rPr>
              <w:t>97.9</w:t>
            </w:r>
          </w:p>
        </w:tc>
        <w:tc>
          <w:tcPr>
            <w:tcW w:type="dxa" w:w="1102"/>
          </w:tcPr>
          <w:p>
            <w:pPr>
              <w:spacing w:after="0"/>
              <w:jc w:val="right"/>
            </w:pPr>
            <w:r>
              <w:rPr>
                <w:sz w:val="16"/>
              </w:rPr>
              <w:t>99.4</w:t>
            </w:r>
          </w:p>
        </w:tc>
        <w:tc>
          <w:tcPr>
            <w:tcW w:type="dxa" w:w="7531"/>
          </w:tcPr>
          <w:p>
            <w:pPr>
              <w:spacing w:after="0"/>
              <w:jc w:val="left"/>
            </w:pPr>
            <w:r>
              <w:rPr>
                <w:sz w:val="16"/>
              </w:rPr>
              <w:t>Very High 7, Relatively High 5, Not Applicable 2</w:t>
            </w:r>
          </w:p>
        </w:tc>
      </w:tr>
      <w:tr>
        <w:trPr>
          <w:cantSplit/>
        </w:trPr>
        <w:tc>
          <w:tcPr>
            <w:tcW w:type="dxa" w:w="1763"/>
          </w:tcPr>
          <w:p>
            <w:pPr>
              <w:spacing w:after="0"/>
              <w:jc w:val="left"/>
            </w:pPr>
            <w:r>
              <w:rPr>
                <w:sz w:val="16"/>
              </w:rPr>
              <w:t>Cold Wave</w:t>
            </w:r>
          </w:p>
        </w:tc>
        <w:tc>
          <w:tcPr>
            <w:tcW w:type="dxa" w:w="1459"/>
          </w:tcPr>
          <w:p>
            <w:pPr>
              <w:spacing w:after="0"/>
              <w:jc w:val="right"/>
            </w:pPr>
            <w:r>
              <w:rPr>
                <w:sz w:val="16"/>
              </w:rPr>
              <w:t>14 of 14</w:t>
            </w:r>
          </w:p>
        </w:tc>
        <w:tc>
          <w:tcPr>
            <w:tcW w:type="dxa" w:w="1102"/>
          </w:tcPr>
          <w:p>
            <w:pPr>
              <w:spacing w:after="0"/>
              <w:jc w:val="right"/>
            </w:pPr>
            <w:r>
              <w:rPr>
                <w:sz w:val="16"/>
              </w:rPr>
              <w:t>16.1</w:t>
            </w:r>
          </w:p>
        </w:tc>
        <w:tc>
          <w:tcPr>
            <w:tcW w:type="dxa" w:w="1156"/>
          </w:tcPr>
          <w:p>
            <w:pPr>
              <w:spacing w:after="0"/>
              <w:jc w:val="right"/>
            </w:pPr>
            <w:r>
              <w:rPr>
                <w:sz w:val="16"/>
              </w:rPr>
              <w:t>20.5</w:t>
            </w:r>
          </w:p>
        </w:tc>
        <w:tc>
          <w:tcPr>
            <w:tcW w:type="dxa" w:w="1102"/>
          </w:tcPr>
          <w:p>
            <w:pPr>
              <w:spacing w:after="0"/>
              <w:jc w:val="right"/>
            </w:pPr>
            <w:r>
              <w:rPr>
                <w:sz w:val="16"/>
              </w:rPr>
              <w:t>25.6</w:t>
            </w:r>
          </w:p>
        </w:tc>
        <w:tc>
          <w:tcPr>
            <w:tcW w:type="dxa" w:w="7531"/>
          </w:tcPr>
          <w:p>
            <w:pPr>
              <w:spacing w:after="0"/>
              <w:jc w:val="left"/>
            </w:pPr>
            <w:r>
              <w:rPr>
                <w:sz w:val="16"/>
              </w:rPr>
              <w:t>Relatively Low 9, Very Low 5</w:t>
            </w:r>
          </w:p>
        </w:tc>
      </w:tr>
      <w:tr>
        <w:trPr>
          <w:cantSplit/>
        </w:trPr>
        <w:tc>
          <w:tcPr>
            <w:tcW w:type="dxa" w:w="1763"/>
          </w:tcPr>
          <w:p>
            <w:pPr>
              <w:spacing w:after="0"/>
              <w:jc w:val="left"/>
            </w:pPr>
            <w:r>
              <w:rPr>
                <w:sz w:val="16"/>
              </w:rPr>
              <w:t>Drought</w:t>
            </w:r>
          </w:p>
        </w:tc>
        <w:tc>
          <w:tcPr>
            <w:tcW w:type="dxa" w:w="1459"/>
          </w:tcPr>
          <w:p>
            <w:pPr>
              <w:spacing w:after="0"/>
              <w:jc w:val="right"/>
            </w:pPr>
            <w:r>
              <w:rPr>
                <w:sz w:val="16"/>
              </w:rPr>
              <w:t>8 of 14</w:t>
            </w:r>
          </w:p>
        </w:tc>
        <w:tc>
          <w:tcPr>
            <w:tcW w:type="dxa" w:w="1102"/>
          </w:tcPr>
          <w:p>
            <w:pPr>
              <w:spacing w:after="0"/>
              <w:jc w:val="right"/>
            </w:pPr>
            <w:r>
              <w:rPr>
                <w:sz w:val="16"/>
              </w:rPr>
              <w:t>72.6</w:t>
            </w:r>
          </w:p>
        </w:tc>
        <w:tc>
          <w:tcPr>
            <w:tcW w:type="dxa" w:w="1156"/>
          </w:tcPr>
          <w:p>
            <w:pPr>
              <w:spacing w:after="0"/>
              <w:jc w:val="right"/>
            </w:pPr>
            <w:r>
              <w:rPr>
                <w:sz w:val="16"/>
              </w:rPr>
              <w:t>77.9</w:t>
            </w:r>
          </w:p>
        </w:tc>
        <w:tc>
          <w:tcPr>
            <w:tcW w:type="dxa" w:w="1102"/>
          </w:tcPr>
          <w:p>
            <w:pPr>
              <w:spacing w:after="0"/>
              <w:jc w:val="right"/>
            </w:pPr>
            <w:r>
              <w:rPr>
                <w:sz w:val="16"/>
              </w:rPr>
              <w:t>88.4</w:t>
            </w:r>
          </w:p>
        </w:tc>
        <w:tc>
          <w:tcPr>
            <w:tcW w:type="dxa" w:w="7531"/>
          </w:tcPr>
          <w:p>
            <w:pPr>
              <w:spacing w:after="0"/>
              <w:jc w:val="left"/>
            </w:pPr>
            <w:r>
              <w:rPr>
                <w:sz w:val="16"/>
              </w:rPr>
              <w:t>Relatively Low 3, Very Low 5, No Rating 6</w:t>
            </w:r>
          </w:p>
        </w:tc>
      </w:tr>
      <w:tr>
        <w:trPr>
          <w:cantSplit/>
        </w:trPr>
        <w:tc>
          <w:tcPr>
            <w:tcW w:type="dxa" w:w="1763"/>
          </w:tcPr>
          <w:p>
            <w:pPr>
              <w:spacing w:after="0"/>
              <w:jc w:val="left"/>
            </w:pPr>
            <w:r>
              <w:rPr>
                <w:sz w:val="16"/>
              </w:rPr>
              <w:t>Earthquake</w:t>
            </w:r>
          </w:p>
        </w:tc>
        <w:tc>
          <w:tcPr>
            <w:tcW w:type="dxa" w:w="1459"/>
          </w:tcPr>
          <w:p>
            <w:pPr>
              <w:spacing w:after="0"/>
              <w:jc w:val="right"/>
            </w:pPr>
            <w:r>
              <w:rPr>
                <w:sz w:val="16"/>
              </w:rPr>
              <w:t>14 of 14</w:t>
            </w:r>
          </w:p>
        </w:tc>
        <w:tc>
          <w:tcPr>
            <w:tcW w:type="dxa" w:w="1102"/>
          </w:tcPr>
          <w:p>
            <w:pPr>
              <w:spacing w:after="0"/>
              <w:jc w:val="right"/>
            </w:pPr>
            <w:r>
              <w:rPr>
                <w:sz w:val="16"/>
              </w:rPr>
              <w:t>39.2</w:t>
            </w:r>
          </w:p>
        </w:tc>
        <w:tc>
          <w:tcPr>
            <w:tcW w:type="dxa" w:w="1156"/>
          </w:tcPr>
          <w:p>
            <w:pPr>
              <w:spacing w:after="0"/>
              <w:jc w:val="right"/>
            </w:pPr>
            <w:r>
              <w:rPr>
                <w:sz w:val="16"/>
              </w:rPr>
              <w:t>53.4</w:t>
            </w:r>
          </w:p>
        </w:tc>
        <w:tc>
          <w:tcPr>
            <w:tcW w:type="dxa" w:w="1102"/>
          </w:tcPr>
          <w:p>
            <w:pPr>
              <w:spacing w:after="0"/>
              <w:jc w:val="right"/>
            </w:pPr>
            <w:r>
              <w:rPr>
                <w:sz w:val="16"/>
              </w:rPr>
              <w:t>61.2</w:t>
            </w:r>
          </w:p>
        </w:tc>
        <w:tc>
          <w:tcPr>
            <w:tcW w:type="dxa" w:w="7531"/>
          </w:tcPr>
          <w:p>
            <w:pPr>
              <w:spacing w:after="0"/>
              <w:jc w:val="left"/>
            </w:pPr>
            <w:r>
              <w:rPr>
                <w:sz w:val="16"/>
              </w:rPr>
              <w:t>Relatively Low 13, Very Low 1</w:t>
            </w:r>
          </w:p>
        </w:tc>
      </w:tr>
      <w:tr>
        <w:trPr>
          <w:cantSplit/>
        </w:trPr>
        <w:tc>
          <w:tcPr>
            <w:tcW w:type="dxa" w:w="1763"/>
          </w:tcPr>
          <w:p>
            <w:pPr>
              <w:spacing w:after="0"/>
              <w:jc w:val="left"/>
            </w:pPr>
            <w:r>
              <w:rPr>
                <w:sz w:val="16"/>
              </w:rPr>
              <w:t>Hail</w:t>
            </w:r>
          </w:p>
        </w:tc>
        <w:tc>
          <w:tcPr>
            <w:tcW w:type="dxa" w:w="1459"/>
          </w:tcPr>
          <w:p>
            <w:pPr>
              <w:spacing w:after="0"/>
              <w:jc w:val="right"/>
            </w:pPr>
            <w:r>
              <w:rPr>
                <w:sz w:val="16"/>
              </w:rPr>
              <w:t>14 of 14</w:t>
            </w:r>
          </w:p>
        </w:tc>
        <w:tc>
          <w:tcPr>
            <w:tcW w:type="dxa" w:w="1102"/>
          </w:tcPr>
          <w:p>
            <w:pPr>
              <w:spacing w:after="0"/>
              <w:jc w:val="right"/>
            </w:pPr>
            <w:r>
              <w:rPr>
                <w:sz w:val="16"/>
              </w:rPr>
              <w:t>26.0</w:t>
            </w:r>
          </w:p>
        </w:tc>
        <w:tc>
          <w:tcPr>
            <w:tcW w:type="dxa" w:w="1156"/>
          </w:tcPr>
          <w:p>
            <w:pPr>
              <w:spacing w:after="0"/>
              <w:jc w:val="right"/>
            </w:pPr>
            <w:r>
              <w:rPr>
                <w:sz w:val="16"/>
              </w:rPr>
              <w:t>34.3</w:t>
            </w:r>
          </w:p>
        </w:tc>
        <w:tc>
          <w:tcPr>
            <w:tcW w:type="dxa" w:w="1102"/>
          </w:tcPr>
          <w:p>
            <w:pPr>
              <w:spacing w:after="0"/>
              <w:jc w:val="right"/>
            </w:pPr>
            <w:r>
              <w:rPr>
                <w:sz w:val="16"/>
              </w:rPr>
              <w:t>47.3</w:t>
            </w:r>
          </w:p>
        </w:tc>
        <w:tc>
          <w:tcPr>
            <w:tcW w:type="dxa" w:w="7531"/>
          </w:tcPr>
          <w:p>
            <w:pPr>
              <w:spacing w:after="0"/>
              <w:jc w:val="left"/>
            </w:pPr>
            <w:r>
              <w:rPr>
                <w:sz w:val="16"/>
              </w:rPr>
              <w:t>Relatively Low 5, Very Low 9</w:t>
            </w:r>
          </w:p>
        </w:tc>
      </w:tr>
      <w:tr>
        <w:trPr>
          <w:cantSplit/>
        </w:trPr>
        <w:tc>
          <w:tcPr>
            <w:tcW w:type="dxa" w:w="1763"/>
          </w:tcPr>
          <w:p>
            <w:pPr>
              <w:spacing w:after="0"/>
              <w:jc w:val="left"/>
            </w:pPr>
            <w:r>
              <w:rPr>
                <w:sz w:val="16"/>
              </w:rPr>
              <w:t>Heat Wave</w:t>
            </w:r>
          </w:p>
        </w:tc>
        <w:tc>
          <w:tcPr>
            <w:tcW w:type="dxa" w:w="1459"/>
          </w:tcPr>
          <w:p>
            <w:pPr>
              <w:spacing w:after="0"/>
              <w:jc w:val="right"/>
            </w:pPr>
            <w:r>
              <w:rPr>
                <w:sz w:val="16"/>
              </w:rPr>
              <w:t>13 of 14</w:t>
            </w:r>
          </w:p>
        </w:tc>
        <w:tc>
          <w:tcPr>
            <w:tcW w:type="dxa" w:w="1102"/>
          </w:tcPr>
          <w:p>
            <w:pPr>
              <w:spacing w:after="0"/>
              <w:jc w:val="right"/>
            </w:pPr>
            <w:r>
              <w:rPr>
                <w:sz w:val="16"/>
              </w:rPr>
              <w:t>2.1</w:t>
            </w:r>
          </w:p>
        </w:tc>
        <w:tc>
          <w:tcPr>
            <w:tcW w:type="dxa" w:w="1156"/>
          </w:tcPr>
          <w:p>
            <w:pPr>
              <w:spacing w:after="0"/>
              <w:jc w:val="right"/>
            </w:pPr>
            <w:r>
              <w:rPr>
                <w:sz w:val="16"/>
              </w:rPr>
              <w:t>3.6</w:t>
            </w:r>
          </w:p>
        </w:tc>
        <w:tc>
          <w:tcPr>
            <w:tcW w:type="dxa" w:w="1102"/>
          </w:tcPr>
          <w:p>
            <w:pPr>
              <w:spacing w:after="0"/>
              <w:jc w:val="right"/>
            </w:pPr>
            <w:r>
              <w:rPr>
                <w:sz w:val="16"/>
              </w:rPr>
              <w:t>8.5</w:t>
            </w:r>
          </w:p>
        </w:tc>
        <w:tc>
          <w:tcPr>
            <w:tcW w:type="dxa" w:w="7531"/>
          </w:tcPr>
          <w:p>
            <w:pPr>
              <w:spacing w:after="0"/>
              <w:jc w:val="left"/>
            </w:pPr>
            <w:r>
              <w:rPr>
                <w:sz w:val="16"/>
              </w:rPr>
              <w:t>Very Low 13, No Rating 1</w:t>
            </w:r>
          </w:p>
        </w:tc>
      </w:tr>
      <w:tr>
        <w:trPr>
          <w:cantSplit/>
        </w:trPr>
        <w:tc>
          <w:tcPr>
            <w:tcW w:type="dxa" w:w="1763"/>
          </w:tcPr>
          <w:p>
            <w:pPr>
              <w:spacing w:after="0"/>
              <w:jc w:val="left"/>
            </w:pPr>
            <w:r>
              <w:rPr>
                <w:sz w:val="16"/>
              </w:rPr>
              <w:t>Hurricane</w:t>
            </w:r>
          </w:p>
        </w:tc>
        <w:tc>
          <w:tcPr>
            <w:tcW w:type="dxa" w:w="1459"/>
          </w:tcPr>
          <w:p>
            <w:pPr>
              <w:spacing w:after="0"/>
              <w:jc w:val="right"/>
            </w:pPr>
            <w:r>
              <w:rPr>
                <w:sz w:val="16"/>
              </w:rPr>
              <w:t>0 of 14</w:t>
            </w:r>
          </w:p>
        </w:tc>
        <w:tc>
          <w:tcPr>
            <w:tcW w:type="dxa" w:w="1102"/>
          </w:tcPr>
          <w:p>
            <w:pPr>
              <w:spacing w:after="0"/>
              <w:jc w:val="right"/>
            </w:pPr>
          </w:p>
        </w:tc>
        <w:tc>
          <w:tcPr>
            <w:tcW w:type="dxa" w:w="1156"/>
          </w:tcPr>
          <w:p>
            <w:pPr>
              <w:spacing w:after="0"/>
              <w:jc w:val="right"/>
            </w:pPr>
          </w:p>
        </w:tc>
        <w:tc>
          <w:tcPr>
            <w:tcW w:type="dxa" w:w="1102"/>
          </w:tcPr>
          <w:p>
            <w:pPr>
              <w:spacing w:after="0"/>
              <w:jc w:val="right"/>
            </w:pPr>
          </w:p>
        </w:tc>
        <w:tc>
          <w:tcPr>
            <w:tcW w:type="dxa" w:w="7531"/>
          </w:tcPr>
          <w:p>
            <w:pPr>
              <w:spacing w:after="0"/>
              <w:jc w:val="left"/>
            </w:pPr>
            <w:r>
              <w:rPr>
                <w:sz w:val="16"/>
              </w:rPr>
              <w:t>Not Applicable 14</w:t>
            </w:r>
          </w:p>
        </w:tc>
      </w:tr>
      <w:tr>
        <w:trPr>
          <w:cantSplit/>
        </w:trPr>
        <w:tc>
          <w:tcPr>
            <w:tcW w:type="dxa" w:w="1763"/>
          </w:tcPr>
          <w:p>
            <w:pPr>
              <w:spacing w:after="0"/>
              <w:jc w:val="left"/>
            </w:pPr>
            <w:r>
              <w:rPr>
                <w:sz w:val="16"/>
              </w:rPr>
              <w:t>Ice Storm</w:t>
            </w:r>
          </w:p>
        </w:tc>
        <w:tc>
          <w:tcPr>
            <w:tcW w:type="dxa" w:w="1459"/>
          </w:tcPr>
          <w:p>
            <w:pPr>
              <w:spacing w:after="0"/>
              <w:jc w:val="right"/>
            </w:pPr>
            <w:r>
              <w:rPr>
                <w:sz w:val="16"/>
              </w:rPr>
              <w:t>14 of 14</w:t>
            </w:r>
          </w:p>
        </w:tc>
        <w:tc>
          <w:tcPr>
            <w:tcW w:type="dxa" w:w="1102"/>
          </w:tcPr>
          <w:p>
            <w:pPr>
              <w:spacing w:after="0"/>
              <w:jc w:val="right"/>
            </w:pPr>
            <w:r>
              <w:rPr>
                <w:sz w:val="16"/>
              </w:rPr>
              <w:t>3.9</w:t>
            </w:r>
          </w:p>
        </w:tc>
        <w:tc>
          <w:tcPr>
            <w:tcW w:type="dxa" w:w="1156"/>
          </w:tcPr>
          <w:p>
            <w:pPr>
              <w:spacing w:after="0"/>
              <w:jc w:val="right"/>
            </w:pPr>
            <w:r>
              <w:rPr>
                <w:sz w:val="16"/>
              </w:rPr>
              <w:t>8.8</w:t>
            </w:r>
          </w:p>
        </w:tc>
        <w:tc>
          <w:tcPr>
            <w:tcW w:type="dxa" w:w="1102"/>
          </w:tcPr>
          <w:p>
            <w:pPr>
              <w:spacing w:after="0"/>
              <w:jc w:val="right"/>
            </w:pPr>
            <w:r>
              <w:rPr>
                <w:sz w:val="16"/>
              </w:rPr>
              <w:t>22.7</w:t>
            </w:r>
          </w:p>
        </w:tc>
        <w:tc>
          <w:tcPr>
            <w:tcW w:type="dxa" w:w="7531"/>
          </w:tcPr>
          <w:p>
            <w:pPr>
              <w:spacing w:after="0"/>
              <w:jc w:val="left"/>
            </w:pPr>
            <w:r>
              <w:rPr>
                <w:sz w:val="16"/>
              </w:rPr>
              <w:t>Very Low 14</w:t>
            </w:r>
          </w:p>
        </w:tc>
      </w:tr>
      <w:tr>
        <w:trPr>
          <w:cantSplit/>
        </w:trPr>
        <w:tc>
          <w:tcPr>
            <w:tcW w:type="dxa" w:w="1763"/>
          </w:tcPr>
          <w:p>
            <w:pPr>
              <w:spacing w:after="0"/>
              <w:jc w:val="left"/>
            </w:pPr>
            <w:r>
              <w:rPr>
                <w:sz w:val="16"/>
              </w:rPr>
              <w:t>Inland Flooding</w:t>
            </w:r>
          </w:p>
        </w:tc>
        <w:tc>
          <w:tcPr>
            <w:tcW w:type="dxa" w:w="1459"/>
          </w:tcPr>
          <w:p>
            <w:pPr>
              <w:spacing w:after="0"/>
              <w:jc w:val="right"/>
            </w:pPr>
            <w:r>
              <w:rPr>
                <w:sz w:val="16"/>
              </w:rPr>
              <w:t>14 of 14</w:t>
            </w:r>
          </w:p>
        </w:tc>
        <w:tc>
          <w:tcPr>
            <w:tcW w:type="dxa" w:w="1102"/>
          </w:tcPr>
          <w:p>
            <w:pPr>
              <w:spacing w:after="0"/>
              <w:jc w:val="right"/>
            </w:pPr>
            <w:r>
              <w:rPr>
                <w:sz w:val="16"/>
              </w:rPr>
              <w:t>15.7</w:t>
            </w:r>
          </w:p>
        </w:tc>
        <w:tc>
          <w:tcPr>
            <w:tcW w:type="dxa" w:w="1156"/>
          </w:tcPr>
          <w:p>
            <w:pPr>
              <w:spacing w:after="0"/>
              <w:jc w:val="right"/>
            </w:pPr>
            <w:r>
              <w:rPr>
                <w:sz w:val="16"/>
              </w:rPr>
              <w:t>50.0</w:t>
            </w:r>
          </w:p>
        </w:tc>
        <w:tc>
          <w:tcPr>
            <w:tcW w:type="dxa" w:w="1102"/>
          </w:tcPr>
          <w:p>
            <w:pPr>
              <w:spacing w:after="0"/>
              <w:jc w:val="right"/>
            </w:pPr>
            <w:r>
              <w:rPr>
                <w:sz w:val="16"/>
              </w:rPr>
              <w:t>84.3</w:t>
            </w:r>
          </w:p>
        </w:tc>
        <w:tc>
          <w:tcPr>
            <w:tcW w:type="dxa" w:w="7531"/>
          </w:tcPr>
          <w:p>
            <w:pPr>
              <w:spacing w:after="0"/>
              <w:jc w:val="left"/>
            </w:pPr>
            <w:r>
              <w:rPr>
                <w:sz w:val="16"/>
              </w:rPr>
              <w:t>Relatively High 2, Relatively Moderate 7, Relatively Low 5</w:t>
            </w:r>
          </w:p>
        </w:tc>
      </w:tr>
      <w:tr>
        <w:trPr>
          <w:cantSplit/>
        </w:trPr>
        <w:tc>
          <w:tcPr>
            <w:tcW w:type="dxa" w:w="1763"/>
          </w:tcPr>
          <w:p>
            <w:pPr>
              <w:spacing w:after="0"/>
              <w:jc w:val="left"/>
            </w:pPr>
            <w:r>
              <w:rPr>
                <w:sz w:val="16"/>
              </w:rPr>
              <w:t>Landslide</w:t>
            </w:r>
          </w:p>
        </w:tc>
        <w:tc>
          <w:tcPr>
            <w:tcW w:type="dxa" w:w="1459"/>
          </w:tcPr>
          <w:p>
            <w:pPr>
              <w:spacing w:after="0"/>
              <w:jc w:val="right"/>
            </w:pPr>
            <w:r>
              <w:rPr>
                <w:sz w:val="16"/>
              </w:rPr>
              <w:t>14 of 14</w:t>
            </w:r>
          </w:p>
        </w:tc>
        <w:tc>
          <w:tcPr>
            <w:tcW w:type="dxa" w:w="1102"/>
          </w:tcPr>
          <w:p>
            <w:pPr>
              <w:spacing w:after="0"/>
              <w:jc w:val="right"/>
            </w:pPr>
            <w:r>
              <w:rPr>
                <w:sz w:val="16"/>
              </w:rPr>
              <w:t>71.5</w:t>
            </w:r>
          </w:p>
        </w:tc>
        <w:tc>
          <w:tcPr>
            <w:tcW w:type="dxa" w:w="1156"/>
          </w:tcPr>
          <w:p>
            <w:pPr>
              <w:spacing w:after="0"/>
              <w:jc w:val="right"/>
            </w:pPr>
            <w:r>
              <w:rPr>
                <w:sz w:val="16"/>
              </w:rPr>
              <w:t>95.4</w:t>
            </w:r>
          </w:p>
        </w:tc>
        <w:tc>
          <w:tcPr>
            <w:tcW w:type="dxa" w:w="1102"/>
          </w:tcPr>
          <w:p>
            <w:pPr>
              <w:spacing w:after="0"/>
              <w:jc w:val="right"/>
            </w:pPr>
            <w:r>
              <w:rPr>
                <w:sz w:val="16"/>
              </w:rPr>
              <w:t>99.2</w:t>
            </w:r>
          </w:p>
        </w:tc>
        <w:tc>
          <w:tcPr>
            <w:tcW w:type="dxa" w:w="7531"/>
          </w:tcPr>
          <w:p>
            <w:pPr>
              <w:spacing w:after="0"/>
              <w:jc w:val="left"/>
            </w:pPr>
            <w:r>
              <w:rPr>
                <w:sz w:val="16"/>
              </w:rPr>
              <w:t>Relatively Moderate 6, Relatively Low 7, Very Low 1</w:t>
            </w:r>
          </w:p>
        </w:tc>
      </w:tr>
      <w:tr>
        <w:trPr>
          <w:cantSplit/>
        </w:trPr>
        <w:tc>
          <w:tcPr>
            <w:tcW w:type="dxa" w:w="1763"/>
          </w:tcPr>
          <w:p>
            <w:pPr>
              <w:spacing w:after="0"/>
              <w:jc w:val="left"/>
            </w:pPr>
            <w:r>
              <w:rPr>
                <w:sz w:val="16"/>
              </w:rPr>
              <w:t>Lightning</w:t>
            </w:r>
          </w:p>
        </w:tc>
        <w:tc>
          <w:tcPr>
            <w:tcW w:type="dxa" w:w="1459"/>
          </w:tcPr>
          <w:p>
            <w:pPr>
              <w:spacing w:after="0"/>
              <w:jc w:val="right"/>
            </w:pPr>
            <w:r>
              <w:rPr>
                <w:sz w:val="16"/>
              </w:rPr>
              <w:t>14 of 14</w:t>
            </w:r>
          </w:p>
        </w:tc>
        <w:tc>
          <w:tcPr>
            <w:tcW w:type="dxa" w:w="1102"/>
          </w:tcPr>
          <w:p>
            <w:pPr>
              <w:spacing w:after="0"/>
              <w:jc w:val="right"/>
            </w:pPr>
            <w:r>
              <w:rPr>
                <w:sz w:val="16"/>
              </w:rPr>
              <w:t>48.7</w:t>
            </w:r>
          </w:p>
        </w:tc>
        <w:tc>
          <w:tcPr>
            <w:tcW w:type="dxa" w:w="1156"/>
          </w:tcPr>
          <w:p>
            <w:pPr>
              <w:spacing w:after="0"/>
              <w:jc w:val="right"/>
            </w:pPr>
            <w:r>
              <w:rPr>
                <w:sz w:val="16"/>
              </w:rPr>
              <w:t>98.8</w:t>
            </w:r>
          </w:p>
        </w:tc>
        <w:tc>
          <w:tcPr>
            <w:tcW w:type="dxa" w:w="1102"/>
          </w:tcPr>
          <w:p>
            <w:pPr>
              <w:spacing w:after="0"/>
              <w:jc w:val="right"/>
            </w:pPr>
            <w:r>
              <w:rPr>
                <w:sz w:val="16"/>
              </w:rPr>
              <w:t>99.8</w:t>
            </w:r>
          </w:p>
        </w:tc>
        <w:tc>
          <w:tcPr>
            <w:tcW w:type="dxa" w:w="7531"/>
          </w:tcPr>
          <w:p>
            <w:pPr>
              <w:spacing w:after="0"/>
              <w:jc w:val="left"/>
            </w:pPr>
            <w:r>
              <w:rPr>
                <w:sz w:val="16"/>
              </w:rPr>
              <w:t>Very High 9, Relatively High 4, Relatively Low 1</w:t>
            </w:r>
          </w:p>
        </w:tc>
      </w:tr>
      <w:tr>
        <w:trPr>
          <w:cantSplit/>
        </w:trPr>
        <w:tc>
          <w:tcPr>
            <w:tcW w:type="dxa" w:w="1763"/>
          </w:tcPr>
          <w:p>
            <w:pPr>
              <w:spacing w:after="0"/>
              <w:jc w:val="left"/>
            </w:pPr>
            <w:r>
              <w:rPr>
                <w:sz w:val="16"/>
              </w:rPr>
              <w:t>Strong Wind</w:t>
            </w:r>
          </w:p>
        </w:tc>
        <w:tc>
          <w:tcPr>
            <w:tcW w:type="dxa" w:w="1459"/>
          </w:tcPr>
          <w:p>
            <w:pPr>
              <w:spacing w:after="0"/>
              <w:jc w:val="right"/>
            </w:pPr>
            <w:r>
              <w:rPr>
                <w:sz w:val="16"/>
              </w:rPr>
              <w:t>14 of 14</w:t>
            </w:r>
          </w:p>
        </w:tc>
        <w:tc>
          <w:tcPr>
            <w:tcW w:type="dxa" w:w="1102"/>
          </w:tcPr>
          <w:p>
            <w:pPr>
              <w:spacing w:after="0"/>
              <w:jc w:val="right"/>
            </w:pPr>
            <w:r>
              <w:rPr>
                <w:sz w:val="16"/>
              </w:rPr>
              <w:t>36.7</w:t>
            </w:r>
          </w:p>
        </w:tc>
        <w:tc>
          <w:tcPr>
            <w:tcW w:type="dxa" w:w="1156"/>
          </w:tcPr>
          <w:p>
            <w:pPr>
              <w:spacing w:after="0"/>
              <w:jc w:val="right"/>
            </w:pPr>
            <w:r>
              <w:rPr>
                <w:sz w:val="16"/>
              </w:rPr>
              <w:t>86.7</w:t>
            </w:r>
          </w:p>
        </w:tc>
        <w:tc>
          <w:tcPr>
            <w:tcW w:type="dxa" w:w="1102"/>
          </w:tcPr>
          <w:p>
            <w:pPr>
              <w:spacing w:after="0"/>
              <w:jc w:val="right"/>
            </w:pPr>
            <w:r>
              <w:rPr>
                <w:sz w:val="16"/>
              </w:rPr>
              <w:t>93.9</w:t>
            </w:r>
          </w:p>
        </w:tc>
        <w:tc>
          <w:tcPr>
            <w:tcW w:type="dxa" w:w="7531"/>
          </w:tcPr>
          <w:p>
            <w:pPr>
              <w:spacing w:after="0"/>
              <w:jc w:val="left"/>
            </w:pPr>
            <w:r>
              <w:rPr>
                <w:sz w:val="16"/>
              </w:rPr>
              <w:t>Relatively High 8, Relatively Moderate 5, Relatively Low 1</w:t>
            </w:r>
          </w:p>
        </w:tc>
      </w:tr>
      <w:tr>
        <w:trPr>
          <w:cantSplit/>
        </w:trPr>
        <w:tc>
          <w:tcPr>
            <w:tcW w:type="dxa" w:w="1763"/>
          </w:tcPr>
          <w:p>
            <w:pPr>
              <w:spacing w:after="0"/>
              <w:jc w:val="left"/>
            </w:pPr>
            <w:r>
              <w:rPr>
                <w:sz w:val="16"/>
              </w:rPr>
              <w:t>Tornado</w:t>
            </w:r>
          </w:p>
        </w:tc>
        <w:tc>
          <w:tcPr>
            <w:tcW w:type="dxa" w:w="1459"/>
          </w:tcPr>
          <w:p>
            <w:pPr>
              <w:spacing w:after="0"/>
              <w:jc w:val="right"/>
            </w:pPr>
            <w:r>
              <w:rPr>
                <w:sz w:val="16"/>
              </w:rPr>
              <w:t>14 of 14</w:t>
            </w:r>
          </w:p>
        </w:tc>
        <w:tc>
          <w:tcPr>
            <w:tcW w:type="dxa" w:w="1102"/>
          </w:tcPr>
          <w:p>
            <w:pPr>
              <w:spacing w:after="0"/>
              <w:jc w:val="right"/>
            </w:pPr>
            <w:r>
              <w:rPr>
                <w:sz w:val="16"/>
              </w:rPr>
              <w:t>10.5</w:t>
            </w:r>
          </w:p>
        </w:tc>
        <w:tc>
          <w:tcPr>
            <w:tcW w:type="dxa" w:w="1156"/>
          </w:tcPr>
          <w:p>
            <w:pPr>
              <w:spacing w:after="0"/>
              <w:jc w:val="right"/>
            </w:pPr>
            <w:r>
              <w:rPr>
                <w:sz w:val="16"/>
              </w:rPr>
              <w:t>24.4</w:t>
            </w:r>
          </w:p>
        </w:tc>
        <w:tc>
          <w:tcPr>
            <w:tcW w:type="dxa" w:w="1102"/>
          </w:tcPr>
          <w:p>
            <w:pPr>
              <w:spacing w:after="0"/>
              <w:jc w:val="right"/>
            </w:pPr>
            <w:r>
              <w:rPr>
                <w:sz w:val="16"/>
              </w:rPr>
              <w:t>32.0</w:t>
            </w:r>
          </w:p>
        </w:tc>
        <w:tc>
          <w:tcPr>
            <w:tcW w:type="dxa" w:w="7531"/>
          </w:tcPr>
          <w:p>
            <w:pPr>
              <w:spacing w:after="0"/>
              <w:jc w:val="left"/>
            </w:pPr>
            <w:r>
              <w:rPr>
                <w:sz w:val="16"/>
              </w:rPr>
              <w:t>Relatively Low 1, Very Low 13</w:t>
            </w:r>
          </w:p>
        </w:tc>
      </w:tr>
      <w:tr>
        <w:trPr>
          <w:cantSplit/>
        </w:trPr>
        <w:tc>
          <w:tcPr>
            <w:tcW w:type="dxa" w:w="1763"/>
          </w:tcPr>
          <w:p>
            <w:pPr>
              <w:spacing w:after="0"/>
              <w:jc w:val="left"/>
            </w:pPr>
            <w:r>
              <w:rPr>
                <w:sz w:val="16"/>
              </w:rPr>
              <w:t>Volcanic Activity</w:t>
            </w:r>
          </w:p>
        </w:tc>
        <w:tc>
          <w:tcPr>
            <w:tcW w:type="dxa" w:w="1459"/>
          </w:tcPr>
          <w:p>
            <w:pPr>
              <w:spacing w:after="0"/>
              <w:jc w:val="right"/>
            </w:pPr>
            <w:r>
              <w:rPr>
                <w:sz w:val="16"/>
              </w:rPr>
              <w:t>14 of 14</w:t>
            </w:r>
          </w:p>
        </w:tc>
        <w:tc>
          <w:tcPr>
            <w:tcW w:type="dxa" w:w="1102"/>
          </w:tcPr>
          <w:p>
            <w:pPr>
              <w:spacing w:after="0"/>
              <w:jc w:val="right"/>
            </w:pPr>
            <w:r>
              <w:rPr>
                <w:sz w:val="16"/>
              </w:rPr>
              <w:t>41.0</w:t>
            </w:r>
          </w:p>
        </w:tc>
        <w:tc>
          <w:tcPr>
            <w:tcW w:type="dxa" w:w="1156"/>
          </w:tcPr>
          <w:p>
            <w:pPr>
              <w:spacing w:after="0"/>
              <w:jc w:val="right"/>
            </w:pPr>
            <w:r>
              <w:rPr>
                <w:sz w:val="16"/>
              </w:rPr>
              <w:t>45.8</w:t>
            </w:r>
          </w:p>
        </w:tc>
        <w:tc>
          <w:tcPr>
            <w:tcW w:type="dxa" w:w="1102"/>
          </w:tcPr>
          <w:p>
            <w:pPr>
              <w:spacing w:after="0"/>
              <w:jc w:val="right"/>
            </w:pPr>
            <w:r>
              <w:rPr>
                <w:sz w:val="16"/>
              </w:rPr>
              <w:t>58.2</w:t>
            </w:r>
          </w:p>
        </w:tc>
        <w:tc>
          <w:tcPr>
            <w:tcW w:type="dxa" w:w="7531"/>
          </w:tcPr>
          <w:p>
            <w:pPr>
              <w:spacing w:after="0"/>
              <w:jc w:val="left"/>
            </w:pPr>
            <w:r>
              <w:rPr>
                <w:sz w:val="16"/>
              </w:rPr>
              <w:t>Very Low 14</w:t>
            </w:r>
          </w:p>
        </w:tc>
      </w:tr>
      <w:tr>
        <w:trPr>
          <w:cantSplit/>
        </w:trPr>
        <w:tc>
          <w:tcPr>
            <w:tcW w:type="dxa" w:w="1763"/>
          </w:tcPr>
          <w:p>
            <w:pPr>
              <w:spacing w:after="0"/>
              <w:jc w:val="left"/>
            </w:pPr>
            <w:r>
              <w:rPr>
                <w:sz w:val="16"/>
              </w:rPr>
              <w:t>Wildfire</w:t>
            </w:r>
          </w:p>
        </w:tc>
        <w:tc>
          <w:tcPr>
            <w:tcW w:type="dxa" w:w="1459"/>
          </w:tcPr>
          <w:p>
            <w:pPr>
              <w:spacing w:after="0"/>
              <w:jc w:val="right"/>
            </w:pPr>
            <w:r>
              <w:rPr>
                <w:sz w:val="16"/>
              </w:rPr>
              <w:t>14 of 14</w:t>
            </w:r>
          </w:p>
        </w:tc>
        <w:tc>
          <w:tcPr>
            <w:tcW w:type="dxa" w:w="1102"/>
          </w:tcPr>
          <w:p>
            <w:pPr>
              <w:spacing w:after="0"/>
              <w:jc w:val="right"/>
            </w:pPr>
            <w:r>
              <w:rPr>
                <w:sz w:val="16"/>
              </w:rPr>
              <w:t>96.9</w:t>
            </w:r>
          </w:p>
        </w:tc>
        <w:tc>
          <w:tcPr>
            <w:tcW w:type="dxa" w:w="1156"/>
          </w:tcPr>
          <w:p>
            <w:pPr>
              <w:spacing w:after="0"/>
              <w:jc w:val="right"/>
            </w:pPr>
            <w:r>
              <w:rPr>
                <w:sz w:val="16"/>
              </w:rPr>
              <w:t>98.0</w:t>
            </w:r>
          </w:p>
        </w:tc>
        <w:tc>
          <w:tcPr>
            <w:tcW w:type="dxa" w:w="1102"/>
          </w:tcPr>
          <w:p>
            <w:pPr>
              <w:spacing w:after="0"/>
              <w:jc w:val="right"/>
            </w:pPr>
            <w:r>
              <w:rPr>
                <w:sz w:val="16"/>
              </w:rPr>
              <w:t>99.0</w:t>
            </w:r>
          </w:p>
        </w:tc>
        <w:tc>
          <w:tcPr>
            <w:tcW w:type="dxa" w:w="7531"/>
          </w:tcPr>
          <w:p>
            <w:pPr>
              <w:spacing w:after="0"/>
              <w:jc w:val="left"/>
            </w:pPr>
            <w:r>
              <w:rPr>
                <w:sz w:val="16"/>
              </w:rPr>
              <w:t>Relatively High 14</w:t>
            </w:r>
          </w:p>
        </w:tc>
      </w:tr>
      <w:tr>
        <w:trPr>
          <w:cantSplit/>
        </w:trPr>
        <w:tc>
          <w:tcPr>
            <w:tcW w:type="dxa" w:w="1763"/>
          </w:tcPr>
          <w:p>
            <w:pPr>
              <w:spacing w:after="0"/>
              <w:jc w:val="left"/>
            </w:pPr>
            <w:r>
              <w:rPr>
                <w:sz w:val="16"/>
              </w:rPr>
              <w:t>Winter Weather</w:t>
            </w:r>
          </w:p>
        </w:tc>
        <w:tc>
          <w:tcPr>
            <w:tcW w:type="dxa" w:w="1459"/>
          </w:tcPr>
          <w:p>
            <w:pPr>
              <w:spacing w:after="0"/>
              <w:jc w:val="right"/>
            </w:pPr>
            <w:r>
              <w:rPr>
                <w:sz w:val="16"/>
              </w:rPr>
              <w:t>14 of 14</w:t>
            </w:r>
          </w:p>
        </w:tc>
        <w:tc>
          <w:tcPr>
            <w:tcW w:type="dxa" w:w="1102"/>
          </w:tcPr>
          <w:p>
            <w:pPr>
              <w:spacing w:after="0"/>
              <w:jc w:val="right"/>
            </w:pPr>
            <w:r>
              <w:rPr>
                <w:sz w:val="16"/>
              </w:rPr>
              <w:t>79.9</w:t>
            </w:r>
          </w:p>
        </w:tc>
        <w:tc>
          <w:tcPr>
            <w:tcW w:type="dxa" w:w="1156"/>
          </w:tcPr>
          <w:p>
            <w:pPr>
              <w:spacing w:after="0"/>
              <w:jc w:val="right"/>
            </w:pPr>
            <w:r>
              <w:rPr>
                <w:sz w:val="16"/>
              </w:rPr>
              <w:t>96.1</w:t>
            </w:r>
          </w:p>
        </w:tc>
        <w:tc>
          <w:tcPr>
            <w:tcW w:type="dxa" w:w="1102"/>
          </w:tcPr>
          <w:p>
            <w:pPr>
              <w:spacing w:after="0"/>
              <w:jc w:val="right"/>
            </w:pPr>
            <w:r>
              <w:rPr>
                <w:sz w:val="16"/>
              </w:rPr>
              <w:t>99.0</w:t>
            </w:r>
          </w:p>
        </w:tc>
        <w:tc>
          <w:tcPr>
            <w:tcW w:type="dxa" w:w="7531"/>
          </w:tcPr>
          <w:p>
            <w:pPr>
              <w:spacing w:after="0"/>
              <w:jc w:val="left"/>
            </w:pPr>
            <w:r>
              <w:rPr>
                <w:sz w:val="16"/>
              </w:rPr>
              <w:t>Very High 8, Relatively High 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59"/>
        <w:gridCol w:w="816"/>
        <w:gridCol w:w="3174"/>
        <w:gridCol w:w="2531"/>
        <w:gridCol w:w="3281"/>
        <w:gridCol w:w="2852"/>
      </w:tblGrid>
      <w:tr>
        <w:trPr>
          <w:cantSplit/>
          <w:tblHeader/>
        </w:trPr>
        <w:tc>
          <w:tcPr>
            <w:tcW w:type="dxa" w:w="1459"/>
            <w:shd w:val="clear" w:color="auto" w:fill="E8E8E8"/>
          </w:tcPr>
          <w:p>
            <w:pPr>
              <w:spacing w:after="0"/>
              <w:jc w:val="left"/>
            </w:pPr>
            <w:r>
              <w:rPr>
                <w:b/>
                <w:sz w:val="16"/>
              </w:rPr>
              <w:t>Jurisdiction</w:t>
            </w:r>
          </w:p>
        </w:tc>
        <w:tc>
          <w:tcPr>
            <w:tcW w:type="dxa" w:w="816"/>
            <w:shd w:val="clear" w:color="auto" w:fill="E8E8E8"/>
          </w:tcPr>
          <w:p>
            <w:pPr>
              <w:spacing w:after="0"/>
              <w:jc w:val="left"/>
            </w:pPr>
            <w:r>
              <w:rPr>
                <w:b/>
                <w:sz w:val="16"/>
              </w:rPr>
              <w:t>Type</w:t>
            </w:r>
          </w:p>
        </w:tc>
        <w:tc>
          <w:tcPr>
            <w:tcW w:type="dxa" w:w="3174"/>
            <w:shd w:val="clear" w:color="auto" w:fill="E8E8E8"/>
          </w:tcPr>
          <w:p>
            <w:pPr>
              <w:spacing w:after="0"/>
              <w:jc w:val="left"/>
            </w:pPr>
            <w:r>
              <w:rPr>
                <w:b/>
                <w:sz w:val="16"/>
              </w:rPr>
              <w:t>Plan status</w:t>
            </w:r>
          </w:p>
        </w:tc>
        <w:tc>
          <w:tcPr>
            <w:tcW w:type="dxa" w:w="253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28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5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459"/>
          </w:tcPr>
          <w:p>
            <w:pPr>
              <w:spacing w:after="0"/>
              <w:jc w:val="left"/>
            </w:pPr>
            <w:r>
              <w:rPr>
                <w:sz w:val="16"/>
              </w:rPr>
              <w:t>Summit County</w:t>
            </w:r>
          </w:p>
        </w:tc>
        <w:tc>
          <w:tcPr>
            <w:tcW w:type="dxa" w:w="816"/>
          </w:tcPr>
          <w:p>
            <w:pPr>
              <w:spacing w:after="0"/>
              <w:jc w:val="left"/>
            </w:pPr>
            <w:r>
              <w:rPr>
                <w:sz w:val="16"/>
              </w:rPr>
              <w:t>County</w:t>
            </w:r>
          </w:p>
        </w:tc>
        <w:tc>
          <w:tcPr>
            <w:tcW w:type="dxa" w:w="3174"/>
          </w:tcPr>
          <w:p>
            <w:pPr>
              <w:spacing w:after="0"/>
              <w:jc w:val="left"/>
            </w:pPr>
            <w:r>
              <w:rPr>
                <w:sz w:val="16"/>
              </w:rPr>
              <w:t>Approved, expires 2027-05-17</w:t>
            </w:r>
          </w:p>
        </w:tc>
        <w:tc>
          <w:tcPr>
            <w:tcW w:type="dxa" w:w="2531"/>
          </w:tcPr>
          <w:p>
            <w:pPr>
              <w:spacing w:after="0"/>
              <w:jc w:val="right"/>
            </w:pPr>
            <w:r>
              <w:rPr>
                <w:sz w:val="16"/>
              </w:rPr>
              <w:t>FMA RL 0, SRL 0; any 0</w:t>
            </w:r>
          </w:p>
        </w:tc>
        <w:tc>
          <w:tcPr>
            <w:tcW w:type="dxa" w:w="3281"/>
          </w:tcPr>
          <w:p>
            <w:pPr>
              <w:spacing w:after="0"/>
              <w:jc w:val="right"/>
            </w:pPr>
            <w:r>
              <w:rPr>
                <w:sz w:val="16"/>
              </w:rPr>
              <w:t>$36,596.18</w:t>
            </w:r>
          </w:p>
        </w:tc>
        <w:tc>
          <w:tcPr>
            <w:tcW w:type="dxa" w:w="2852"/>
          </w:tcPr>
          <w:p>
            <w:pPr>
              <w:spacing w:after="0"/>
              <w:jc w:val="right"/>
            </w:pPr>
            <w:r>
              <w:rPr>
                <w:sz w:val="16"/>
              </w:rPr>
              <w:t>0 total; 0 since its plan</w:t>
            </w:r>
          </w:p>
        </w:tc>
      </w:tr>
      <w:tr>
        <w:trPr>
          <w:cantSplit/>
        </w:trPr>
        <w:tc>
          <w:tcPr>
            <w:tcW w:type="dxa" w:w="1459"/>
          </w:tcPr>
          <w:p>
            <w:pPr>
              <w:spacing w:after="0"/>
              <w:jc w:val="left"/>
            </w:pPr>
            <w:r>
              <w:rPr>
                <w:sz w:val="16"/>
              </w:rPr>
              <w:t>Francis town</w:t>
            </w:r>
          </w:p>
        </w:tc>
        <w:tc>
          <w:tcPr>
            <w:tcW w:type="dxa" w:w="816"/>
          </w:tcPr>
          <w:p>
            <w:pPr>
              <w:spacing w:after="0"/>
              <w:jc w:val="left"/>
            </w:pPr>
            <w:r>
              <w:rPr>
                <w:sz w:val="16"/>
              </w:rPr>
              <w:t>Town</w:t>
            </w:r>
          </w:p>
        </w:tc>
        <w:tc>
          <w:tcPr>
            <w:tcW w:type="dxa" w:w="3174"/>
          </w:tcPr>
          <w:p>
            <w:pPr>
              <w:spacing w:after="0"/>
              <w:jc w:val="left"/>
            </w:pPr>
            <w:r>
              <w:rPr>
                <w:sz w:val="16"/>
              </w:rPr>
              <w:t>Approved, expires 2027-05-17</w:t>
            </w:r>
          </w:p>
        </w:tc>
        <w:tc>
          <w:tcPr>
            <w:tcW w:type="dxa" w:w="2531"/>
          </w:tcPr>
          <w:p>
            <w:pPr>
              <w:spacing w:after="0"/>
              <w:jc w:val="right"/>
            </w:pPr>
            <w:r>
              <w:rPr>
                <w:sz w:val="16"/>
              </w:rPr>
              <w:t>FMA RL 0, SRL 0; any 0</w:t>
            </w:r>
          </w:p>
        </w:tc>
        <w:tc>
          <w:tcPr>
            <w:tcW w:type="dxa" w:w="3281"/>
          </w:tcPr>
          <w:p>
            <w:pPr>
              <w:spacing w:after="0"/>
              <w:jc w:val="right"/>
            </w:pPr>
            <w:r>
              <w:rPr>
                <w:sz w:val="16"/>
              </w:rPr>
              <w:t>no Public Assistance recorded</w:t>
            </w:r>
          </w:p>
        </w:tc>
        <w:tc>
          <w:tcPr>
            <w:tcW w:type="dxa" w:w="2852"/>
          </w:tcPr>
          <w:p>
            <w:pPr>
              <w:spacing w:after="0"/>
              <w:jc w:val="right"/>
            </w:pPr>
            <w:r>
              <w:rPr>
                <w:sz w:val="16"/>
              </w:rPr>
              <w:t>1 total; 0 since its plan</w:t>
            </w:r>
          </w:p>
        </w:tc>
      </w:tr>
      <w:tr>
        <w:trPr>
          <w:cantSplit/>
        </w:trPr>
        <w:tc>
          <w:tcPr>
            <w:tcW w:type="dxa" w:w="1459"/>
          </w:tcPr>
          <w:p>
            <w:pPr>
              <w:spacing w:after="0"/>
              <w:jc w:val="left"/>
            </w:pPr>
            <w:r>
              <w:rPr>
                <w:sz w:val="16"/>
              </w:rPr>
              <w:t>Henefer town</w:t>
            </w:r>
          </w:p>
        </w:tc>
        <w:tc>
          <w:tcPr>
            <w:tcW w:type="dxa" w:w="816"/>
          </w:tcPr>
          <w:p>
            <w:pPr>
              <w:spacing w:after="0"/>
              <w:jc w:val="left"/>
            </w:pPr>
            <w:r>
              <w:rPr>
                <w:sz w:val="16"/>
              </w:rPr>
              <w:t>Town</w:t>
            </w:r>
          </w:p>
        </w:tc>
        <w:tc>
          <w:tcPr>
            <w:tcW w:type="dxa" w:w="3174"/>
          </w:tcPr>
          <w:p>
            <w:pPr>
              <w:spacing w:after="0"/>
              <w:jc w:val="left"/>
            </w:pPr>
            <w:r>
              <w:rPr>
                <w:sz w:val="16"/>
              </w:rPr>
              <w:t>Approved, expires 2027-05-17</w:t>
            </w:r>
          </w:p>
        </w:tc>
        <w:tc>
          <w:tcPr>
            <w:tcW w:type="dxa" w:w="2531"/>
          </w:tcPr>
          <w:p>
            <w:pPr>
              <w:spacing w:after="0"/>
              <w:jc w:val="right"/>
            </w:pPr>
            <w:r>
              <w:rPr>
                <w:sz w:val="16"/>
              </w:rPr>
              <w:t>FMA RL 0, SRL 0; any 0</w:t>
            </w:r>
          </w:p>
        </w:tc>
        <w:tc>
          <w:tcPr>
            <w:tcW w:type="dxa" w:w="3281"/>
          </w:tcPr>
          <w:p>
            <w:pPr>
              <w:spacing w:after="0"/>
              <w:jc w:val="right"/>
            </w:pPr>
            <w:r>
              <w:rPr>
                <w:sz w:val="16"/>
              </w:rPr>
              <w:t>no Public Assistance recorded</w:t>
            </w:r>
          </w:p>
        </w:tc>
        <w:tc>
          <w:tcPr>
            <w:tcW w:type="dxa" w:w="2852"/>
          </w:tcPr>
          <w:p>
            <w:pPr>
              <w:spacing w:after="0"/>
              <w:jc w:val="right"/>
            </w:pPr>
            <w:r>
              <w:rPr>
                <w:sz w:val="16"/>
              </w:rPr>
              <w:t>2 total; 0 since its plan</w:t>
            </w:r>
          </w:p>
        </w:tc>
      </w:tr>
      <w:tr>
        <w:trPr>
          <w:cantSplit/>
        </w:trPr>
        <w:tc>
          <w:tcPr>
            <w:tcW w:type="dxa" w:w="1459"/>
          </w:tcPr>
          <w:p>
            <w:pPr>
              <w:spacing w:after="0"/>
              <w:jc w:val="left"/>
            </w:pPr>
            <w:r>
              <w:rPr>
                <w:sz w:val="16"/>
              </w:rPr>
              <w:t>Kamas city</w:t>
            </w:r>
          </w:p>
        </w:tc>
        <w:tc>
          <w:tcPr>
            <w:tcW w:type="dxa" w:w="816"/>
          </w:tcPr>
          <w:p>
            <w:pPr>
              <w:spacing w:after="0"/>
              <w:jc w:val="left"/>
            </w:pPr>
            <w:r>
              <w:rPr>
                <w:sz w:val="16"/>
              </w:rPr>
              <w:t>City</w:t>
            </w:r>
          </w:p>
        </w:tc>
        <w:tc>
          <w:tcPr>
            <w:tcW w:type="dxa" w:w="3174"/>
          </w:tcPr>
          <w:p>
            <w:pPr>
              <w:spacing w:after="0"/>
              <w:jc w:val="left"/>
            </w:pPr>
            <w:r>
              <w:rPr>
                <w:sz w:val="16"/>
              </w:rPr>
              <w:t>Approved, expires 2027-05-17</w:t>
            </w:r>
          </w:p>
        </w:tc>
        <w:tc>
          <w:tcPr>
            <w:tcW w:type="dxa" w:w="2531"/>
          </w:tcPr>
          <w:p>
            <w:pPr>
              <w:spacing w:after="0"/>
              <w:jc w:val="right"/>
            </w:pPr>
            <w:r>
              <w:rPr>
                <w:sz w:val="16"/>
              </w:rPr>
              <w:t>FMA RL 0, SRL 0; any 0</w:t>
            </w:r>
          </w:p>
        </w:tc>
        <w:tc>
          <w:tcPr>
            <w:tcW w:type="dxa" w:w="3281"/>
          </w:tcPr>
          <w:p>
            <w:pPr>
              <w:spacing w:after="0"/>
              <w:jc w:val="right"/>
            </w:pPr>
            <w:r>
              <w:rPr>
                <w:sz w:val="16"/>
              </w:rPr>
              <w:t>$7,213.93</w:t>
            </w:r>
          </w:p>
        </w:tc>
        <w:tc>
          <w:tcPr>
            <w:tcW w:type="dxa" w:w="2852"/>
          </w:tcPr>
          <w:p>
            <w:pPr>
              <w:spacing w:after="0"/>
              <w:jc w:val="right"/>
            </w:pPr>
            <w:r>
              <w:rPr>
                <w:sz w:val="16"/>
              </w:rPr>
              <w:t>4 total; 1 since its plan</w:t>
            </w:r>
          </w:p>
        </w:tc>
      </w:tr>
      <w:tr>
        <w:trPr>
          <w:cantSplit/>
        </w:trPr>
        <w:tc>
          <w:tcPr>
            <w:tcW w:type="dxa" w:w="1459"/>
          </w:tcPr>
          <w:p>
            <w:pPr>
              <w:spacing w:after="0"/>
              <w:jc w:val="left"/>
            </w:pPr>
            <w:r>
              <w:rPr>
                <w:sz w:val="16"/>
              </w:rPr>
              <w:t>Oakley city</w:t>
            </w:r>
          </w:p>
        </w:tc>
        <w:tc>
          <w:tcPr>
            <w:tcW w:type="dxa" w:w="816"/>
          </w:tcPr>
          <w:p>
            <w:pPr>
              <w:spacing w:after="0"/>
              <w:jc w:val="left"/>
            </w:pPr>
            <w:r>
              <w:rPr>
                <w:sz w:val="16"/>
              </w:rPr>
              <w:t>City</w:t>
            </w:r>
          </w:p>
        </w:tc>
        <w:tc>
          <w:tcPr>
            <w:tcW w:type="dxa" w:w="3174"/>
          </w:tcPr>
          <w:p>
            <w:pPr>
              <w:spacing w:after="0"/>
              <w:jc w:val="left"/>
            </w:pPr>
            <w:r>
              <w:rPr>
                <w:sz w:val="16"/>
              </w:rPr>
              <w:t>Approved, expires 2027-05-17</w:t>
            </w:r>
          </w:p>
        </w:tc>
        <w:tc>
          <w:tcPr>
            <w:tcW w:type="dxa" w:w="2531"/>
          </w:tcPr>
          <w:p>
            <w:pPr>
              <w:spacing w:after="0"/>
              <w:jc w:val="right"/>
            </w:pPr>
            <w:r>
              <w:rPr>
                <w:sz w:val="16"/>
              </w:rPr>
              <w:t>FMA RL 0, SRL 0; any 0</w:t>
            </w:r>
          </w:p>
        </w:tc>
        <w:tc>
          <w:tcPr>
            <w:tcW w:type="dxa" w:w="3281"/>
          </w:tcPr>
          <w:p>
            <w:pPr>
              <w:spacing w:after="0"/>
              <w:jc w:val="right"/>
            </w:pPr>
            <w:r>
              <w:rPr>
                <w:sz w:val="16"/>
              </w:rPr>
              <w:t>no Public Assistance recorded</w:t>
            </w:r>
          </w:p>
        </w:tc>
        <w:tc>
          <w:tcPr>
            <w:tcW w:type="dxa" w:w="2852"/>
          </w:tcPr>
          <w:p>
            <w:pPr>
              <w:spacing w:after="0"/>
              <w:jc w:val="right"/>
            </w:pPr>
            <w:r>
              <w:rPr>
                <w:sz w:val="16"/>
              </w:rPr>
              <w:t>2 total; 0 since its plan</w:t>
            </w:r>
          </w:p>
        </w:tc>
      </w:tr>
      <w:tr>
        <w:trPr>
          <w:cantSplit/>
        </w:trPr>
        <w:tc>
          <w:tcPr>
            <w:tcW w:type="dxa" w:w="1459"/>
          </w:tcPr>
          <w:p>
            <w:pPr>
              <w:spacing w:after="0"/>
              <w:jc w:val="left"/>
            </w:pPr>
            <w:r>
              <w:rPr>
                <w:sz w:val="16"/>
              </w:rPr>
              <w:t>Park City city</w:t>
            </w:r>
          </w:p>
        </w:tc>
        <w:tc>
          <w:tcPr>
            <w:tcW w:type="dxa" w:w="816"/>
          </w:tcPr>
          <w:p>
            <w:pPr>
              <w:spacing w:after="0"/>
              <w:jc w:val="left"/>
            </w:pPr>
            <w:r>
              <w:rPr>
                <w:sz w:val="16"/>
              </w:rPr>
              <w:t>City</w:t>
            </w:r>
          </w:p>
        </w:tc>
        <w:tc>
          <w:tcPr>
            <w:tcW w:type="dxa" w:w="3174"/>
          </w:tcPr>
          <w:p>
            <w:pPr>
              <w:spacing w:after="0"/>
              <w:jc w:val="left"/>
            </w:pPr>
            <w:r>
              <w:rPr>
                <w:sz w:val="16"/>
              </w:rPr>
              <w:t>Approved, expires 2027-05-17</w:t>
            </w:r>
          </w:p>
        </w:tc>
        <w:tc>
          <w:tcPr>
            <w:tcW w:type="dxa" w:w="2531"/>
          </w:tcPr>
          <w:p>
            <w:pPr>
              <w:spacing w:after="0"/>
              <w:jc w:val="right"/>
            </w:pPr>
            <w:r>
              <w:rPr>
                <w:sz w:val="16"/>
              </w:rPr>
              <w:t>FMA RL 0, SRL 0; any 0</w:t>
            </w:r>
          </w:p>
        </w:tc>
        <w:tc>
          <w:tcPr>
            <w:tcW w:type="dxa" w:w="3281"/>
          </w:tcPr>
          <w:p>
            <w:pPr>
              <w:spacing w:after="0"/>
              <w:jc w:val="right"/>
            </w:pPr>
            <w:r>
              <w:rPr>
                <w:sz w:val="16"/>
              </w:rPr>
              <w:t>$18,488.45</w:t>
            </w:r>
          </w:p>
        </w:tc>
        <w:tc>
          <w:tcPr>
            <w:tcW w:type="dxa" w:w="2852"/>
          </w:tcPr>
          <w:p>
            <w:pPr>
              <w:spacing w:after="0"/>
              <w:jc w:val="right"/>
            </w:pPr>
            <w:r>
              <w:rPr>
                <w:sz w:val="16"/>
              </w:rPr>
              <w:t>4 total; 1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23"/>
        <w:gridCol w:w="1464"/>
        <w:gridCol w:w="1111"/>
        <w:gridCol w:w="1023"/>
        <w:gridCol w:w="1111"/>
        <w:gridCol w:w="1111"/>
        <w:gridCol w:w="1111"/>
        <w:gridCol w:w="1288"/>
        <w:gridCol w:w="1094"/>
        <w:gridCol w:w="1023"/>
        <w:gridCol w:w="1199"/>
        <w:gridCol w:w="1552"/>
      </w:tblGrid>
      <w:tr>
        <w:trPr>
          <w:cantSplit/>
          <w:tblHeader/>
        </w:trPr>
        <w:tc>
          <w:tcPr>
            <w:tcW w:type="dxa" w:w="1023"/>
            <w:shd w:val="clear" w:color="auto" w:fill="E8E8E8"/>
          </w:tcPr>
          <w:p>
            <w:pPr>
              <w:spacing w:after="0"/>
              <w:jc w:val="left"/>
            </w:pPr>
            <w:r>
              <w:rPr>
                <w:b/>
                <w:sz w:val="16"/>
              </w:rPr>
              <w:t>Hazard</w:t>
            </w:r>
          </w:p>
        </w:tc>
        <w:tc>
          <w:tcPr>
            <w:tcW w:type="dxa" w:w="146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1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2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11"/>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11"/>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1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88"/>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094"/>
            <w:shd w:val="clear" w:color="auto" w:fill="E8E8E8"/>
          </w:tcPr>
          <w:p>
            <w:pPr>
              <w:spacing w:after="0"/>
              <w:jc w:val="right"/>
            </w:pPr>
            <w:r>
              <w:rPr>
                <w:b/>
                <w:sz w:val="16"/>
              </w:rPr>
              <w:t>Storm Events damage since 2022-05-18</w:t>
            </w:r>
          </w:p>
          <w:p>
            <w:pPr>
              <w:spacing w:after="0"/>
              <w:jc w:val="right"/>
            </w:pPr>
            <w:r>
              <w:rPr>
                <w:i/>
                <w:color w:val="555555"/>
                <w:sz w:val="14"/>
              </w:rPr>
              <w:t>county-coded records, property plus crops, nominal dollars</w:t>
            </w:r>
          </w:p>
        </w:tc>
        <w:tc>
          <w:tcPr>
            <w:tcW w:type="dxa" w:w="102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9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52"/>
            <w:shd w:val="clear" w:color="auto" w:fill="E8E8E8"/>
          </w:tcPr>
          <w:p>
            <w:pPr>
              <w:spacing w:after="0"/>
              <w:jc w:val="left"/>
            </w:pPr>
            <w:r>
              <w:rPr>
                <w:b/>
                <w:sz w:val="16"/>
              </w:rPr>
              <w:t>Note</w:t>
            </w:r>
          </w:p>
        </w:tc>
      </w:tr>
      <w:tr>
        <w:trPr>
          <w:cantSplit/>
        </w:trPr>
        <w:tc>
          <w:tcPr>
            <w:tcW w:type="dxa" w:w="1023"/>
          </w:tcPr>
          <w:p>
            <w:pPr>
              <w:spacing w:after="0"/>
              <w:jc w:val="left"/>
            </w:pPr>
            <w:r>
              <w:rPr>
                <w:sz w:val="16"/>
              </w:rPr>
              <w:t>Avalanche</w:t>
            </w:r>
          </w:p>
        </w:tc>
        <w:tc>
          <w:tcPr>
            <w:tcW w:type="dxa" w:w="1464"/>
          </w:tcPr>
          <w:p>
            <w:pPr>
              <w:spacing w:after="0"/>
              <w:jc w:val="right"/>
            </w:pPr>
            <w:r>
              <w:rPr>
                <w:sz w:val="16"/>
              </w:rPr>
              <w:t>$1,882,252</w:t>
            </w:r>
          </w:p>
        </w:tc>
        <w:tc>
          <w:tcPr>
            <w:tcW w:type="dxa" w:w="1111"/>
          </w:tcPr>
          <w:p>
            <w:pPr>
              <w:spacing w:after="0"/>
              <w:jc w:val="right"/>
            </w:pPr>
            <w:r>
              <w:rPr>
                <w:sz w:val="16"/>
              </w:rPr>
              <w:t>n/a</w:t>
            </w:r>
          </w:p>
        </w:tc>
        <w:tc>
          <w:tcPr>
            <w:tcW w:type="dxa" w:w="1023"/>
          </w:tcPr>
          <w:p>
            <w:pPr>
              <w:spacing w:after="0"/>
              <w:jc w:val="right"/>
            </w:pPr>
            <w:r>
              <w:rPr>
                <w:sz w:val="16"/>
              </w:rPr>
              <w:t>10</w:t>
            </w:r>
          </w:p>
        </w:tc>
        <w:tc>
          <w:tcPr>
            <w:tcW w:type="dxa" w:w="1111"/>
          </w:tcPr>
          <w:p>
            <w:pPr>
              <w:spacing w:after="0"/>
              <w:jc w:val="right"/>
            </w:pPr>
            <w:r>
              <w:rPr>
                <w:sz w:val="16"/>
              </w:rPr>
              <w:t>$1,997</w:t>
            </w:r>
          </w:p>
        </w:tc>
        <w:tc>
          <w:tcPr>
            <w:tcW w:type="dxa" w:w="1111"/>
          </w:tcPr>
          <w:p>
            <w:pPr>
              <w:spacing w:after="0"/>
              <w:jc w:val="right"/>
            </w:pPr>
            <w:r>
              <w:rPr>
                <w:sz w:val="16"/>
              </w:rPr>
              <w:t>n/a</w:t>
            </w:r>
          </w:p>
        </w:tc>
        <w:tc>
          <w:tcPr>
            <w:tcW w:type="dxa" w:w="1111"/>
          </w:tcPr>
          <w:p>
            <w:pPr>
              <w:spacing w:after="0"/>
              <w:jc w:val="right"/>
            </w:pPr>
            <w:r>
              <w:rPr>
                <w:sz w:val="16"/>
              </w:rPr>
              <w:t>$10,305,224</w:t>
            </w:r>
          </w:p>
        </w:tc>
        <w:tc>
          <w:tcPr>
            <w:tcW w:type="dxa" w:w="1288"/>
          </w:tcPr>
          <w:p>
            <w:pPr>
              <w:spacing w:after="0"/>
              <w:jc w:val="right"/>
            </w:pPr>
            <w:r>
              <w:rPr>
                <w:sz w:val="16"/>
              </w:rPr>
              <w:t>0.106%</w:t>
            </w:r>
          </w:p>
        </w:tc>
        <w:tc>
          <w:tcPr>
            <w:tcW w:type="dxa" w:w="1094"/>
          </w:tcPr>
          <w:p>
            <w:pPr>
              <w:spacing w:after="0"/>
              <w:jc w:val="right"/>
            </w:pPr>
          </w:p>
        </w:tc>
        <w:tc>
          <w:tcPr>
            <w:tcW w:type="dxa" w:w="1023"/>
          </w:tcPr>
          <w:p>
            <w:pPr>
              <w:spacing w:after="0"/>
              <w:jc w:val="right"/>
            </w:pPr>
            <w:r>
              <w:rPr>
                <w:sz w:val="16"/>
              </w:rPr>
              <w:t>$188,500</w:t>
            </w:r>
          </w:p>
        </w:tc>
        <w:tc>
          <w:tcPr>
            <w:tcW w:type="dxa" w:w="1199"/>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Cold Wave</w:t>
            </w:r>
          </w:p>
        </w:tc>
        <w:tc>
          <w:tcPr>
            <w:tcW w:type="dxa" w:w="1464"/>
          </w:tcPr>
          <w:p>
            <w:pPr>
              <w:spacing w:after="0"/>
              <w:jc w:val="right"/>
            </w:pPr>
            <w:r>
              <w:rPr>
                <w:sz w:val="16"/>
              </w:rPr>
              <w:t>$12,640,876,759</w:t>
            </w:r>
          </w:p>
        </w:tc>
        <w:tc>
          <w:tcPr>
            <w:tcW w:type="dxa" w:w="1111"/>
          </w:tcPr>
          <w:p>
            <w:pPr>
              <w:spacing w:after="0"/>
              <w:jc w:val="right"/>
            </w:pPr>
            <w:r>
              <w:rPr>
                <w:sz w:val="16"/>
              </w:rPr>
              <w:t>$32,885,141</w:t>
            </w:r>
          </w:p>
        </w:tc>
        <w:tc>
          <w:tcPr>
            <w:tcW w:type="dxa" w:w="1023"/>
          </w:tcPr>
          <w:p>
            <w:pPr>
              <w:spacing w:after="0"/>
              <w:jc w:val="right"/>
            </w:pPr>
            <w:r>
              <w:rPr>
                <w:sz w:val="16"/>
              </w:rPr>
              <w:t>41,509</w:t>
            </w:r>
          </w:p>
        </w:tc>
        <w:tc>
          <w:tcPr>
            <w:tcW w:type="dxa" w:w="1111"/>
          </w:tcPr>
          <w:p>
            <w:pPr>
              <w:spacing w:after="0"/>
              <w:jc w:val="right"/>
            </w:pPr>
            <w:r>
              <w:rPr>
                <w:sz w:val="16"/>
              </w:rPr>
              <w:t>$379</w:t>
            </w:r>
          </w:p>
        </w:tc>
        <w:tc>
          <w:tcPr>
            <w:tcW w:type="dxa" w:w="1111"/>
          </w:tcPr>
          <w:p>
            <w:pPr>
              <w:spacing w:after="0"/>
              <w:jc w:val="right"/>
            </w:pPr>
            <w:r>
              <w:rPr>
                <w:sz w:val="16"/>
              </w:rPr>
              <w:t>$1,117</w:t>
            </w:r>
          </w:p>
        </w:tc>
        <w:tc>
          <w:tcPr>
            <w:tcW w:type="dxa" w:w="1111"/>
          </w:tcPr>
          <w:p>
            <w:pPr>
              <w:spacing w:after="0"/>
              <w:jc w:val="right"/>
            </w:pPr>
            <w:r>
              <w:rPr>
                <w:sz w:val="16"/>
              </w:rPr>
              <w:t>$100,648</w:t>
            </w:r>
          </w:p>
        </w:tc>
        <w:tc>
          <w:tcPr>
            <w:tcW w:type="dxa" w:w="1288"/>
          </w:tcPr>
          <w:p>
            <w:pPr>
              <w:spacing w:after="0"/>
              <w:jc w:val="right"/>
            </w:pPr>
            <w:r>
              <w:rPr>
                <w:sz w:val="16"/>
              </w:rPr>
              <w:t>under 0.0001%</w:t>
            </w:r>
          </w:p>
        </w:tc>
        <w:tc>
          <w:tcPr>
            <w:tcW w:type="dxa" w:w="1094"/>
          </w:tcPr>
          <w:p>
            <w:pPr>
              <w:spacing w:after="0"/>
              <w:jc w:val="right"/>
            </w:pPr>
          </w:p>
        </w:tc>
        <w:tc>
          <w:tcPr>
            <w:tcW w:type="dxa" w:w="1023"/>
          </w:tcPr>
          <w:p>
            <w:pPr>
              <w:spacing w:after="0"/>
              <w:jc w:val="right"/>
            </w:pPr>
          </w:p>
        </w:tc>
        <w:tc>
          <w:tcPr>
            <w:tcW w:type="dxa" w:w="1199"/>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Drought</w:t>
            </w:r>
          </w:p>
        </w:tc>
        <w:tc>
          <w:tcPr>
            <w:tcW w:type="dxa" w:w="1464"/>
          </w:tcPr>
          <w:p>
            <w:pPr>
              <w:spacing w:after="0"/>
              <w:jc w:val="right"/>
            </w:pPr>
            <w:r>
              <w:rPr>
                <w:sz w:val="16"/>
              </w:rPr>
              <w:t>n/a</w:t>
            </w:r>
          </w:p>
        </w:tc>
        <w:tc>
          <w:tcPr>
            <w:tcW w:type="dxa" w:w="1111"/>
          </w:tcPr>
          <w:p>
            <w:pPr>
              <w:spacing w:after="0"/>
              <w:jc w:val="right"/>
            </w:pPr>
            <w:r>
              <w:rPr>
                <w:sz w:val="16"/>
              </w:rPr>
              <w:t>$3,038,934</w:t>
            </w:r>
          </w:p>
        </w:tc>
        <w:tc>
          <w:tcPr>
            <w:tcW w:type="dxa" w:w="1023"/>
          </w:tcPr>
          <w:p>
            <w:pPr>
              <w:spacing w:after="0"/>
              <w:jc w:val="right"/>
            </w:pPr>
            <w:r>
              <w:rPr>
                <w:sz w:val="16"/>
              </w:rPr>
              <w:t>n/a</w:t>
            </w:r>
          </w:p>
        </w:tc>
        <w:tc>
          <w:tcPr>
            <w:tcW w:type="dxa" w:w="1111"/>
          </w:tcPr>
          <w:p>
            <w:pPr>
              <w:spacing w:after="0"/>
              <w:jc w:val="right"/>
            </w:pPr>
            <w:r>
              <w:rPr>
                <w:sz w:val="16"/>
              </w:rPr>
              <w:t>n/a</w:t>
            </w:r>
          </w:p>
        </w:tc>
        <w:tc>
          <w:tcPr>
            <w:tcW w:type="dxa" w:w="1111"/>
          </w:tcPr>
          <w:p>
            <w:pPr>
              <w:spacing w:after="0"/>
              <w:jc w:val="right"/>
            </w:pPr>
            <w:r>
              <w:rPr>
                <w:sz w:val="16"/>
              </w:rPr>
              <w:t>$30,686</w:t>
            </w:r>
          </w:p>
        </w:tc>
        <w:tc>
          <w:tcPr>
            <w:tcW w:type="dxa" w:w="1111"/>
          </w:tcPr>
          <w:p>
            <w:pPr>
              <w:spacing w:after="0"/>
              <w:jc w:val="right"/>
            </w:pPr>
            <w:r>
              <w:rPr>
                <w:sz w:val="16"/>
              </w:rPr>
              <w:t>n/a</w:t>
            </w:r>
          </w:p>
        </w:tc>
        <w:tc>
          <w:tcPr>
            <w:tcW w:type="dxa" w:w="1288"/>
          </w:tcPr>
          <w:p>
            <w:pPr>
              <w:spacing w:after="0"/>
              <w:jc w:val="right"/>
            </w:pPr>
            <w:r>
              <w:rPr>
                <w:sz w:val="16"/>
              </w:rPr>
              <w:t>1.01% (agriculture)</w:t>
            </w:r>
          </w:p>
        </w:tc>
        <w:tc>
          <w:tcPr>
            <w:tcW w:type="dxa" w:w="1094"/>
          </w:tcPr>
          <w:p>
            <w:pPr>
              <w:spacing w:after="0"/>
              <w:jc w:val="right"/>
            </w:pPr>
          </w:p>
        </w:tc>
        <w:tc>
          <w:tcPr>
            <w:tcW w:type="dxa" w:w="1023"/>
          </w:tcPr>
          <w:p>
            <w:pPr>
              <w:spacing w:after="0"/>
              <w:jc w:val="right"/>
            </w:pPr>
          </w:p>
        </w:tc>
        <w:tc>
          <w:tcPr>
            <w:tcW w:type="dxa" w:w="1199"/>
          </w:tcPr>
          <w:p>
            <w:pPr>
              <w:spacing w:after="0"/>
              <w:jc w:val="right"/>
            </w:pPr>
          </w:p>
        </w:tc>
        <w:tc>
          <w:tcPr>
            <w:tcW w:type="dxa" w:w="1552"/>
          </w:tcPr>
          <w:p>
            <w:pPr>
              <w:spacing w:after="0"/>
              <w:jc w:val="left"/>
            </w:pPr>
            <w:r>
              <w:rPr>
                <w:sz w:val="16"/>
              </w:rPr>
              <w:t>NRI has no building exposure for this hazard; agriculture shown</w:t>
            </w:r>
          </w:p>
        </w:tc>
      </w:tr>
      <w:tr>
        <w:trPr>
          <w:cantSplit/>
        </w:trPr>
        <w:tc>
          <w:tcPr>
            <w:tcW w:type="dxa" w:w="1023"/>
          </w:tcPr>
          <w:p>
            <w:pPr>
              <w:spacing w:after="0"/>
              <w:jc w:val="left"/>
            </w:pPr>
            <w:r>
              <w:rPr>
                <w:sz w:val="16"/>
              </w:rPr>
              <w:t>Earthquake</w:t>
            </w:r>
          </w:p>
        </w:tc>
        <w:tc>
          <w:tcPr>
            <w:tcW w:type="dxa" w:w="1464"/>
          </w:tcPr>
          <w:p>
            <w:pPr>
              <w:spacing w:after="0"/>
              <w:jc w:val="right"/>
            </w:pPr>
            <w:r>
              <w:rPr>
                <w:sz w:val="16"/>
              </w:rPr>
              <w:t>$21,365,013,094</w:t>
            </w:r>
          </w:p>
        </w:tc>
        <w:tc>
          <w:tcPr>
            <w:tcW w:type="dxa" w:w="1111"/>
          </w:tcPr>
          <w:p>
            <w:pPr>
              <w:spacing w:after="0"/>
              <w:jc w:val="right"/>
            </w:pPr>
            <w:r>
              <w:rPr>
                <w:sz w:val="16"/>
              </w:rPr>
              <w:t>n/a</w:t>
            </w:r>
          </w:p>
        </w:tc>
        <w:tc>
          <w:tcPr>
            <w:tcW w:type="dxa" w:w="1023"/>
          </w:tcPr>
          <w:p>
            <w:pPr>
              <w:spacing w:after="0"/>
              <w:jc w:val="right"/>
            </w:pPr>
            <w:r>
              <w:rPr>
                <w:sz w:val="16"/>
              </w:rPr>
              <w:t>42,357</w:t>
            </w:r>
          </w:p>
        </w:tc>
        <w:tc>
          <w:tcPr>
            <w:tcW w:type="dxa" w:w="1111"/>
          </w:tcPr>
          <w:p>
            <w:pPr>
              <w:spacing w:after="0"/>
              <w:jc w:val="right"/>
            </w:pPr>
            <w:r>
              <w:rPr>
                <w:sz w:val="16"/>
              </w:rPr>
              <w:t>$608,191</w:t>
            </w:r>
          </w:p>
        </w:tc>
        <w:tc>
          <w:tcPr>
            <w:tcW w:type="dxa" w:w="1111"/>
          </w:tcPr>
          <w:p>
            <w:pPr>
              <w:spacing w:after="0"/>
              <w:jc w:val="right"/>
            </w:pPr>
            <w:r>
              <w:rPr>
                <w:sz w:val="16"/>
              </w:rPr>
              <w:t>n/a</w:t>
            </w:r>
          </w:p>
        </w:tc>
        <w:tc>
          <w:tcPr>
            <w:tcW w:type="dxa" w:w="1111"/>
          </w:tcPr>
          <w:p>
            <w:pPr>
              <w:spacing w:after="0"/>
              <w:jc w:val="right"/>
            </w:pPr>
            <w:r>
              <w:rPr>
                <w:sz w:val="16"/>
              </w:rPr>
              <w:t>$61,339</w:t>
            </w:r>
          </w:p>
        </w:tc>
        <w:tc>
          <w:tcPr>
            <w:tcW w:type="dxa" w:w="1288"/>
          </w:tcPr>
          <w:p>
            <w:pPr>
              <w:spacing w:after="0"/>
              <w:jc w:val="right"/>
            </w:pPr>
            <w:r>
              <w:rPr>
                <w:sz w:val="16"/>
              </w:rPr>
              <w:t>0.00285%</w:t>
            </w:r>
          </w:p>
        </w:tc>
        <w:tc>
          <w:tcPr>
            <w:tcW w:type="dxa" w:w="1094"/>
          </w:tcPr>
          <w:p>
            <w:pPr>
              <w:spacing w:after="0"/>
              <w:jc w:val="right"/>
            </w:pPr>
          </w:p>
        </w:tc>
        <w:tc>
          <w:tcPr>
            <w:tcW w:type="dxa" w:w="1023"/>
          </w:tcPr>
          <w:p>
            <w:pPr>
              <w:spacing w:after="0"/>
              <w:jc w:val="right"/>
            </w:pPr>
          </w:p>
        </w:tc>
        <w:tc>
          <w:tcPr>
            <w:tcW w:type="dxa" w:w="1199"/>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Hail</w:t>
            </w:r>
          </w:p>
        </w:tc>
        <w:tc>
          <w:tcPr>
            <w:tcW w:type="dxa" w:w="1464"/>
          </w:tcPr>
          <w:p>
            <w:pPr>
              <w:spacing w:after="0"/>
              <w:jc w:val="right"/>
            </w:pPr>
            <w:r>
              <w:rPr>
                <w:sz w:val="16"/>
              </w:rPr>
              <w:t>$13,250,586,190</w:t>
            </w:r>
          </w:p>
        </w:tc>
        <w:tc>
          <w:tcPr>
            <w:tcW w:type="dxa" w:w="1111"/>
          </w:tcPr>
          <w:p>
            <w:pPr>
              <w:spacing w:after="0"/>
              <w:jc w:val="right"/>
            </w:pPr>
            <w:r>
              <w:rPr>
                <w:sz w:val="16"/>
              </w:rPr>
              <w:t>$32,885,141</w:t>
            </w:r>
          </w:p>
        </w:tc>
        <w:tc>
          <w:tcPr>
            <w:tcW w:type="dxa" w:w="1023"/>
          </w:tcPr>
          <w:p>
            <w:pPr>
              <w:spacing w:after="0"/>
              <w:jc w:val="right"/>
            </w:pPr>
            <w:r>
              <w:rPr>
                <w:sz w:val="16"/>
              </w:rPr>
              <w:t>42,322</w:t>
            </w:r>
          </w:p>
        </w:tc>
        <w:tc>
          <w:tcPr>
            <w:tcW w:type="dxa" w:w="1111"/>
          </w:tcPr>
          <w:p>
            <w:pPr>
              <w:spacing w:after="0"/>
              <w:jc w:val="right"/>
            </w:pPr>
            <w:r>
              <w:rPr>
                <w:sz w:val="16"/>
              </w:rPr>
              <w:t>$43,284</w:t>
            </w:r>
          </w:p>
        </w:tc>
        <w:tc>
          <w:tcPr>
            <w:tcW w:type="dxa" w:w="1111"/>
          </w:tcPr>
          <w:p>
            <w:pPr>
              <w:spacing w:after="0"/>
              <w:jc w:val="right"/>
            </w:pPr>
            <w:r>
              <w:rPr>
                <w:sz w:val="16"/>
              </w:rPr>
              <w:t>$982</w:t>
            </w:r>
          </w:p>
        </w:tc>
        <w:tc>
          <w:tcPr>
            <w:tcW w:type="dxa" w:w="1111"/>
          </w:tcPr>
          <w:p>
            <w:pPr>
              <w:spacing w:after="0"/>
              <w:jc w:val="right"/>
            </w:pPr>
            <w:r>
              <w:rPr>
                <w:sz w:val="16"/>
              </w:rPr>
              <w:t>$10,990</w:t>
            </w:r>
          </w:p>
        </w:tc>
        <w:tc>
          <w:tcPr>
            <w:tcW w:type="dxa" w:w="1288"/>
          </w:tcPr>
          <w:p>
            <w:pPr>
              <w:spacing w:after="0"/>
              <w:jc w:val="right"/>
            </w:pPr>
            <w:r>
              <w:rPr>
                <w:sz w:val="16"/>
              </w:rPr>
              <w:t>0.000327%</w:t>
            </w:r>
          </w:p>
        </w:tc>
        <w:tc>
          <w:tcPr>
            <w:tcW w:type="dxa" w:w="1094"/>
          </w:tcPr>
          <w:p>
            <w:pPr>
              <w:spacing w:after="0"/>
              <w:jc w:val="right"/>
            </w:pPr>
            <w:r>
              <w:rPr>
                <w:sz w:val="16"/>
              </w:rPr>
              <w:t>$0</w:t>
            </w:r>
          </w:p>
        </w:tc>
        <w:tc>
          <w:tcPr>
            <w:tcW w:type="dxa" w:w="1023"/>
          </w:tcPr>
          <w:p>
            <w:pPr>
              <w:spacing w:after="0"/>
              <w:jc w:val="right"/>
            </w:pPr>
          </w:p>
        </w:tc>
        <w:tc>
          <w:tcPr>
            <w:tcW w:type="dxa" w:w="1199"/>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Heat Wave</w:t>
            </w:r>
          </w:p>
        </w:tc>
        <w:tc>
          <w:tcPr>
            <w:tcW w:type="dxa" w:w="1464"/>
          </w:tcPr>
          <w:p>
            <w:pPr>
              <w:spacing w:after="0"/>
              <w:jc w:val="right"/>
            </w:pPr>
            <w:r>
              <w:rPr>
                <w:sz w:val="16"/>
              </w:rPr>
              <w:t>$10,670,961,657</w:t>
            </w:r>
          </w:p>
        </w:tc>
        <w:tc>
          <w:tcPr>
            <w:tcW w:type="dxa" w:w="1111"/>
          </w:tcPr>
          <w:p>
            <w:pPr>
              <w:spacing w:after="0"/>
              <w:jc w:val="right"/>
            </w:pPr>
            <w:r>
              <w:rPr>
                <w:sz w:val="16"/>
              </w:rPr>
              <w:t>$30,797,179</w:t>
            </w:r>
          </w:p>
        </w:tc>
        <w:tc>
          <w:tcPr>
            <w:tcW w:type="dxa" w:w="1023"/>
          </w:tcPr>
          <w:p>
            <w:pPr>
              <w:spacing w:after="0"/>
              <w:jc w:val="right"/>
            </w:pPr>
            <w:r>
              <w:rPr>
                <w:sz w:val="16"/>
              </w:rPr>
              <w:t>35,609</w:t>
            </w:r>
          </w:p>
        </w:tc>
        <w:tc>
          <w:tcPr>
            <w:tcW w:type="dxa" w:w="1111"/>
          </w:tcPr>
          <w:p>
            <w:pPr>
              <w:spacing w:after="0"/>
              <w:jc w:val="right"/>
            </w:pPr>
            <w:r>
              <w:rPr>
                <w:sz w:val="16"/>
              </w:rPr>
              <w:t>$18</w:t>
            </w:r>
          </w:p>
        </w:tc>
        <w:tc>
          <w:tcPr>
            <w:tcW w:type="dxa" w:w="1111"/>
          </w:tcPr>
          <w:p>
            <w:pPr>
              <w:spacing w:after="0"/>
              <w:jc w:val="right"/>
            </w:pPr>
            <w:r>
              <w:rPr>
                <w:sz w:val="16"/>
              </w:rPr>
              <w:t>$466</w:t>
            </w:r>
          </w:p>
        </w:tc>
        <w:tc>
          <w:tcPr>
            <w:tcW w:type="dxa" w:w="1111"/>
          </w:tcPr>
          <w:p>
            <w:pPr>
              <w:spacing w:after="0"/>
              <w:jc w:val="right"/>
            </w:pPr>
            <w:r>
              <w:rPr>
                <w:sz w:val="16"/>
              </w:rPr>
              <w:t>$56,964</w:t>
            </w:r>
          </w:p>
        </w:tc>
        <w:tc>
          <w:tcPr>
            <w:tcW w:type="dxa" w:w="1288"/>
          </w:tcPr>
          <w:p>
            <w:pPr>
              <w:spacing w:after="0"/>
              <w:jc w:val="right"/>
            </w:pPr>
            <w:r>
              <w:rPr>
                <w:sz w:val="16"/>
              </w:rPr>
              <w:t>under 0.0001%</w:t>
            </w:r>
          </w:p>
        </w:tc>
        <w:tc>
          <w:tcPr>
            <w:tcW w:type="dxa" w:w="1094"/>
          </w:tcPr>
          <w:p>
            <w:pPr>
              <w:spacing w:after="0"/>
              <w:jc w:val="right"/>
            </w:pPr>
          </w:p>
        </w:tc>
        <w:tc>
          <w:tcPr>
            <w:tcW w:type="dxa" w:w="1023"/>
          </w:tcPr>
          <w:p>
            <w:pPr>
              <w:spacing w:after="0"/>
              <w:jc w:val="right"/>
            </w:pPr>
          </w:p>
        </w:tc>
        <w:tc>
          <w:tcPr>
            <w:tcW w:type="dxa" w:w="1199"/>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Hurricane</w:t>
            </w:r>
          </w:p>
        </w:tc>
        <w:tc>
          <w:tcPr>
            <w:tcW w:type="dxa" w:w="1464"/>
          </w:tcPr>
          <w:p>
            <w:pPr>
              <w:spacing w:after="0"/>
              <w:jc w:val="right"/>
            </w:pPr>
          </w:p>
        </w:tc>
        <w:tc>
          <w:tcPr>
            <w:tcW w:type="dxa" w:w="1111"/>
          </w:tcPr>
          <w:p>
            <w:pPr>
              <w:spacing w:after="0"/>
              <w:jc w:val="right"/>
            </w:pPr>
          </w:p>
        </w:tc>
        <w:tc>
          <w:tcPr>
            <w:tcW w:type="dxa" w:w="1023"/>
          </w:tcPr>
          <w:p>
            <w:pPr>
              <w:spacing w:after="0"/>
              <w:jc w:val="right"/>
            </w:pPr>
          </w:p>
        </w:tc>
        <w:tc>
          <w:tcPr>
            <w:tcW w:type="dxa" w:w="1111"/>
          </w:tcPr>
          <w:p>
            <w:pPr>
              <w:spacing w:after="0"/>
              <w:jc w:val="right"/>
            </w:pPr>
          </w:p>
        </w:tc>
        <w:tc>
          <w:tcPr>
            <w:tcW w:type="dxa" w:w="1111"/>
          </w:tcPr>
          <w:p>
            <w:pPr>
              <w:spacing w:after="0"/>
              <w:jc w:val="right"/>
            </w:pPr>
          </w:p>
        </w:tc>
        <w:tc>
          <w:tcPr>
            <w:tcW w:type="dxa" w:w="1111"/>
          </w:tcPr>
          <w:p>
            <w:pPr>
              <w:spacing w:after="0"/>
              <w:jc w:val="right"/>
            </w:pPr>
          </w:p>
        </w:tc>
        <w:tc>
          <w:tcPr>
            <w:tcW w:type="dxa" w:w="1288"/>
          </w:tcPr>
          <w:p>
            <w:pPr>
              <w:spacing w:after="0"/>
              <w:jc w:val="right"/>
            </w:pPr>
          </w:p>
        </w:tc>
        <w:tc>
          <w:tcPr>
            <w:tcW w:type="dxa" w:w="1094"/>
          </w:tcPr>
          <w:p>
            <w:pPr>
              <w:spacing w:after="0"/>
              <w:jc w:val="right"/>
            </w:pPr>
          </w:p>
        </w:tc>
        <w:tc>
          <w:tcPr>
            <w:tcW w:type="dxa" w:w="1023"/>
          </w:tcPr>
          <w:p>
            <w:pPr>
              <w:spacing w:after="0"/>
              <w:jc w:val="right"/>
            </w:pPr>
          </w:p>
        </w:tc>
        <w:tc>
          <w:tcPr>
            <w:tcW w:type="dxa" w:w="1199"/>
          </w:tcPr>
          <w:p>
            <w:pPr>
              <w:spacing w:after="0"/>
              <w:jc w:val="right"/>
            </w:pPr>
          </w:p>
        </w:tc>
        <w:tc>
          <w:tcPr>
            <w:tcW w:type="dxa" w:w="1552"/>
          </w:tcPr>
          <w:p>
            <w:pPr>
              <w:spacing w:after="0"/>
              <w:jc w:val="left"/>
            </w:pPr>
            <w:r>
              <w:rPr>
                <w:sz w:val="16"/>
              </w:rPr>
              <w:t>Not Applicable in NRI for this county</w:t>
            </w:r>
          </w:p>
        </w:tc>
      </w:tr>
      <w:tr>
        <w:trPr>
          <w:cantSplit/>
        </w:trPr>
        <w:tc>
          <w:tcPr>
            <w:tcW w:type="dxa" w:w="1023"/>
          </w:tcPr>
          <w:p>
            <w:pPr>
              <w:spacing w:after="0"/>
              <w:jc w:val="left"/>
            </w:pPr>
            <w:r>
              <w:rPr>
                <w:sz w:val="16"/>
              </w:rPr>
              <w:t>Ice Storm</w:t>
            </w:r>
          </w:p>
        </w:tc>
        <w:tc>
          <w:tcPr>
            <w:tcW w:type="dxa" w:w="1464"/>
          </w:tcPr>
          <w:p>
            <w:pPr>
              <w:spacing w:after="0"/>
              <w:jc w:val="right"/>
            </w:pPr>
            <w:r>
              <w:rPr>
                <w:sz w:val="16"/>
              </w:rPr>
              <w:t>$13,250,586,190</w:t>
            </w:r>
          </w:p>
        </w:tc>
        <w:tc>
          <w:tcPr>
            <w:tcW w:type="dxa" w:w="1111"/>
          </w:tcPr>
          <w:p>
            <w:pPr>
              <w:spacing w:after="0"/>
              <w:jc w:val="right"/>
            </w:pPr>
            <w:r>
              <w:rPr>
                <w:sz w:val="16"/>
              </w:rPr>
              <w:t>n/a</w:t>
            </w:r>
          </w:p>
        </w:tc>
        <w:tc>
          <w:tcPr>
            <w:tcW w:type="dxa" w:w="1023"/>
          </w:tcPr>
          <w:p>
            <w:pPr>
              <w:spacing w:after="0"/>
              <w:jc w:val="right"/>
            </w:pPr>
            <w:r>
              <w:rPr>
                <w:sz w:val="16"/>
              </w:rPr>
              <w:t>42,322</w:t>
            </w:r>
          </w:p>
        </w:tc>
        <w:tc>
          <w:tcPr>
            <w:tcW w:type="dxa" w:w="1111"/>
          </w:tcPr>
          <w:p>
            <w:pPr>
              <w:spacing w:after="0"/>
              <w:jc w:val="right"/>
            </w:pPr>
            <w:r>
              <w:rPr>
                <w:sz w:val="16"/>
              </w:rPr>
              <w:t>$11,942</w:t>
            </w:r>
          </w:p>
        </w:tc>
        <w:tc>
          <w:tcPr>
            <w:tcW w:type="dxa" w:w="1111"/>
          </w:tcPr>
          <w:p>
            <w:pPr>
              <w:spacing w:after="0"/>
              <w:jc w:val="right"/>
            </w:pPr>
            <w:r>
              <w:rPr>
                <w:sz w:val="16"/>
              </w:rPr>
              <w:t>n/a</w:t>
            </w:r>
          </w:p>
        </w:tc>
        <w:tc>
          <w:tcPr>
            <w:tcW w:type="dxa" w:w="1111"/>
          </w:tcPr>
          <w:p>
            <w:pPr>
              <w:spacing w:after="0"/>
              <w:jc w:val="right"/>
            </w:pPr>
            <w:r>
              <w:rPr>
                <w:sz w:val="16"/>
              </w:rPr>
              <w:t>$2,887</w:t>
            </w:r>
          </w:p>
        </w:tc>
        <w:tc>
          <w:tcPr>
            <w:tcW w:type="dxa" w:w="1288"/>
          </w:tcPr>
          <w:p>
            <w:pPr>
              <w:spacing w:after="0"/>
              <w:jc w:val="right"/>
            </w:pPr>
            <w:r>
              <w:rPr>
                <w:sz w:val="16"/>
              </w:rPr>
              <w:t>under 0.0001%</w:t>
            </w:r>
          </w:p>
        </w:tc>
        <w:tc>
          <w:tcPr>
            <w:tcW w:type="dxa" w:w="1094"/>
          </w:tcPr>
          <w:p>
            <w:pPr>
              <w:spacing w:after="0"/>
              <w:jc w:val="right"/>
            </w:pPr>
          </w:p>
        </w:tc>
        <w:tc>
          <w:tcPr>
            <w:tcW w:type="dxa" w:w="1023"/>
          </w:tcPr>
          <w:p>
            <w:pPr>
              <w:spacing w:after="0"/>
              <w:jc w:val="right"/>
            </w:pPr>
          </w:p>
        </w:tc>
        <w:tc>
          <w:tcPr>
            <w:tcW w:type="dxa" w:w="1199"/>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Inland Flooding</w:t>
            </w:r>
          </w:p>
        </w:tc>
        <w:tc>
          <w:tcPr>
            <w:tcW w:type="dxa" w:w="1464"/>
          </w:tcPr>
          <w:p>
            <w:pPr>
              <w:spacing w:after="0"/>
              <w:jc w:val="right"/>
            </w:pPr>
            <w:r>
              <w:rPr>
                <w:sz w:val="16"/>
              </w:rPr>
              <w:t>$13,236,735,146</w:t>
            </w:r>
          </w:p>
        </w:tc>
        <w:tc>
          <w:tcPr>
            <w:tcW w:type="dxa" w:w="1111"/>
          </w:tcPr>
          <w:p>
            <w:pPr>
              <w:spacing w:after="0"/>
              <w:jc w:val="right"/>
            </w:pPr>
            <w:r>
              <w:rPr>
                <w:sz w:val="16"/>
              </w:rPr>
              <w:t>$4,062,313</w:t>
            </w:r>
          </w:p>
        </w:tc>
        <w:tc>
          <w:tcPr>
            <w:tcW w:type="dxa" w:w="1023"/>
          </w:tcPr>
          <w:p>
            <w:pPr>
              <w:spacing w:after="0"/>
              <w:jc w:val="right"/>
            </w:pPr>
            <w:r>
              <w:rPr>
                <w:sz w:val="16"/>
              </w:rPr>
              <w:t>954</w:t>
            </w:r>
          </w:p>
        </w:tc>
        <w:tc>
          <w:tcPr>
            <w:tcW w:type="dxa" w:w="1111"/>
          </w:tcPr>
          <w:p>
            <w:pPr>
              <w:spacing w:after="0"/>
              <w:jc w:val="right"/>
            </w:pPr>
            <w:r>
              <w:rPr>
                <w:sz w:val="16"/>
              </w:rPr>
              <w:t>$11,929,216</w:t>
            </w:r>
          </w:p>
        </w:tc>
        <w:tc>
          <w:tcPr>
            <w:tcW w:type="dxa" w:w="1111"/>
          </w:tcPr>
          <w:p>
            <w:pPr>
              <w:spacing w:after="0"/>
              <w:jc w:val="right"/>
            </w:pPr>
            <w:r>
              <w:rPr>
                <w:sz w:val="16"/>
              </w:rPr>
              <w:t>$80</w:t>
            </w:r>
          </w:p>
        </w:tc>
        <w:tc>
          <w:tcPr>
            <w:tcW w:type="dxa" w:w="1111"/>
          </w:tcPr>
          <w:p>
            <w:pPr>
              <w:spacing w:after="0"/>
              <w:jc w:val="right"/>
            </w:pPr>
            <w:r>
              <w:rPr>
                <w:sz w:val="16"/>
              </w:rPr>
              <w:t>$13,610</w:t>
            </w:r>
          </w:p>
        </w:tc>
        <w:tc>
          <w:tcPr>
            <w:tcW w:type="dxa" w:w="1288"/>
          </w:tcPr>
          <w:p>
            <w:pPr>
              <w:spacing w:after="0"/>
              <w:jc w:val="right"/>
            </w:pPr>
            <w:r>
              <w:rPr>
                <w:sz w:val="16"/>
              </w:rPr>
              <w:t>n/a (see note)</w:t>
            </w:r>
          </w:p>
        </w:tc>
        <w:tc>
          <w:tcPr>
            <w:tcW w:type="dxa" w:w="1094"/>
          </w:tcPr>
          <w:p>
            <w:pPr>
              <w:spacing w:after="0"/>
              <w:jc w:val="right"/>
            </w:pPr>
            <w:r>
              <w:rPr>
                <w:sz w:val="16"/>
              </w:rPr>
              <w:t>$1,000</w:t>
            </w:r>
          </w:p>
        </w:tc>
        <w:tc>
          <w:tcPr>
            <w:tcW w:type="dxa" w:w="1023"/>
          </w:tcPr>
          <w:p>
            <w:pPr>
              <w:spacing w:after="0"/>
              <w:jc w:val="right"/>
            </w:pPr>
          </w:p>
        </w:tc>
        <w:tc>
          <w:tcPr>
            <w:tcW w:type="dxa" w:w="1199"/>
          </w:tcPr>
          <w:p>
            <w:pPr>
              <w:spacing w:after="0"/>
              <w:jc w:val="right"/>
            </w:pPr>
          </w:p>
        </w:tc>
        <w:tc>
          <w:tcPr>
            <w:tcW w:type="dxa" w:w="155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23"/>
          </w:tcPr>
          <w:p>
            <w:pPr>
              <w:spacing w:after="0"/>
              <w:jc w:val="left"/>
            </w:pPr>
            <w:r>
              <w:rPr>
                <w:sz w:val="16"/>
              </w:rPr>
              <w:t>Landslide</w:t>
            </w:r>
          </w:p>
        </w:tc>
        <w:tc>
          <w:tcPr>
            <w:tcW w:type="dxa" w:w="1464"/>
          </w:tcPr>
          <w:p>
            <w:pPr>
              <w:spacing w:after="0"/>
              <w:jc w:val="right"/>
            </w:pPr>
            <w:r>
              <w:rPr>
                <w:sz w:val="16"/>
              </w:rPr>
              <w:t>$1,706,581,322</w:t>
            </w:r>
          </w:p>
        </w:tc>
        <w:tc>
          <w:tcPr>
            <w:tcW w:type="dxa" w:w="1111"/>
          </w:tcPr>
          <w:p>
            <w:pPr>
              <w:spacing w:after="0"/>
              <w:jc w:val="right"/>
            </w:pPr>
            <w:r>
              <w:rPr>
                <w:sz w:val="16"/>
              </w:rPr>
              <w:t>n/a</w:t>
            </w:r>
          </w:p>
        </w:tc>
        <w:tc>
          <w:tcPr>
            <w:tcW w:type="dxa" w:w="1023"/>
          </w:tcPr>
          <w:p>
            <w:pPr>
              <w:spacing w:after="0"/>
              <w:jc w:val="right"/>
            </w:pPr>
            <w:r>
              <w:rPr>
                <w:sz w:val="16"/>
              </w:rPr>
              <w:t>4,432</w:t>
            </w:r>
          </w:p>
        </w:tc>
        <w:tc>
          <w:tcPr>
            <w:tcW w:type="dxa" w:w="1111"/>
          </w:tcPr>
          <w:p>
            <w:pPr>
              <w:spacing w:after="0"/>
              <w:jc w:val="right"/>
            </w:pPr>
            <w:r>
              <w:rPr>
                <w:sz w:val="16"/>
              </w:rPr>
              <w:t>$77,912</w:t>
            </w:r>
          </w:p>
        </w:tc>
        <w:tc>
          <w:tcPr>
            <w:tcW w:type="dxa" w:w="1111"/>
          </w:tcPr>
          <w:p>
            <w:pPr>
              <w:spacing w:after="0"/>
              <w:jc w:val="right"/>
            </w:pPr>
            <w:r>
              <w:rPr>
                <w:sz w:val="16"/>
              </w:rPr>
              <w:t>n/a</w:t>
            </w:r>
          </w:p>
        </w:tc>
        <w:tc>
          <w:tcPr>
            <w:tcW w:type="dxa" w:w="1111"/>
          </w:tcPr>
          <w:p>
            <w:pPr>
              <w:spacing w:after="0"/>
              <w:jc w:val="right"/>
            </w:pPr>
            <w:r>
              <w:rPr>
                <w:sz w:val="16"/>
              </w:rPr>
              <w:t>$63,295</w:t>
            </w:r>
          </w:p>
        </w:tc>
        <w:tc>
          <w:tcPr>
            <w:tcW w:type="dxa" w:w="1288"/>
          </w:tcPr>
          <w:p>
            <w:pPr>
              <w:spacing w:after="0"/>
              <w:jc w:val="right"/>
            </w:pPr>
            <w:r>
              <w:rPr>
                <w:sz w:val="16"/>
              </w:rPr>
              <w:t>0.00457%</w:t>
            </w:r>
          </w:p>
        </w:tc>
        <w:tc>
          <w:tcPr>
            <w:tcW w:type="dxa" w:w="1094"/>
          </w:tcPr>
          <w:p>
            <w:pPr>
              <w:spacing w:after="0"/>
              <w:jc w:val="right"/>
            </w:pPr>
          </w:p>
        </w:tc>
        <w:tc>
          <w:tcPr>
            <w:tcW w:type="dxa" w:w="1023"/>
          </w:tcPr>
          <w:p>
            <w:pPr>
              <w:spacing w:after="0"/>
              <w:jc w:val="right"/>
            </w:pPr>
          </w:p>
        </w:tc>
        <w:tc>
          <w:tcPr>
            <w:tcW w:type="dxa" w:w="1199"/>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Lightning</w:t>
            </w:r>
          </w:p>
        </w:tc>
        <w:tc>
          <w:tcPr>
            <w:tcW w:type="dxa" w:w="1464"/>
          </w:tcPr>
          <w:p>
            <w:pPr>
              <w:spacing w:after="0"/>
              <w:jc w:val="right"/>
            </w:pPr>
            <w:r>
              <w:rPr>
                <w:sz w:val="16"/>
              </w:rPr>
              <w:t>$13,250,586,190</w:t>
            </w:r>
          </w:p>
        </w:tc>
        <w:tc>
          <w:tcPr>
            <w:tcW w:type="dxa" w:w="1111"/>
          </w:tcPr>
          <w:p>
            <w:pPr>
              <w:spacing w:after="0"/>
              <w:jc w:val="right"/>
            </w:pPr>
            <w:r>
              <w:rPr>
                <w:sz w:val="16"/>
              </w:rPr>
              <w:t>n/a</w:t>
            </w:r>
          </w:p>
        </w:tc>
        <w:tc>
          <w:tcPr>
            <w:tcW w:type="dxa" w:w="1023"/>
          </w:tcPr>
          <w:p>
            <w:pPr>
              <w:spacing w:after="0"/>
              <w:jc w:val="right"/>
            </w:pPr>
            <w:r>
              <w:rPr>
                <w:sz w:val="16"/>
              </w:rPr>
              <w:t>42,322</w:t>
            </w:r>
          </w:p>
        </w:tc>
        <w:tc>
          <w:tcPr>
            <w:tcW w:type="dxa" w:w="1111"/>
          </w:tcPr>
          <w:p>
            <w:pPr>
              <w:spacing w:after="0"/>
              <w:jc w:val="right"/>
            </w:pPr>
            <w:r>
              <w:rPr>
                <w:sz w:val="16"/>
              </w:rPr>
              <w:t>$7,128</w:t>
            </w:r>
          </w:p>
        </w:tc>
        <w:tc>
          <w:tcPr>
            <w:tcW w:type="dxa" w:w="1111"/>
          </w:tcPr>
          <w:p>
            <w:pPr>
              <w:spacing w:after="0"/>
              <w:jc w:val="right"/>
            </w:pPr>
            <w:r>
              <w:rPr>
                <w:sz w:val="16"/>
              </w:rPr>
              <w:t>n/a</w:t>
            </w:r>
          </w:p>
        </w:tc>
        <w:tc>
          <w:tcPr>
            <w:tcW w:type="dxa" w:w="1111"/>
          </w:tcPr>
          <w:p>
            <w:pPr>
              <w:spacing w:after="0"/>
              <w:jc w:val="right"/>
            </w:pPr>
            <w:r>
              <w:rPr>
                <w:sz w:val="16"/>
              </w:rPr>
              <w:t>$2,348,571</w:t>
            </w:r>
          </w:p>
        </w:tc>
        <w:tc>
          <w:tcPr>
            <w:tcW w:type="dxa" w:w="1288"/>
          </w:tcPr>
          <w:p>
            <w:pPr>
              <w:spacing w:after="0"/>
              <w:jc w:val="right"/>
            </w:pPr>
            <w:r>
              <w:rPr>
                <w:sz w:val="16"/>
              </w:rPr>
              <w:t>under 0.0001%</w:t>
            </w:r>
          </w:p>
        </w:tc>
        <w:tc>
          <w:tcPr>
            <w:tcW w:type="dxa" w:w="1094"/>
          </w:tcPr>
          <w:p>
            <w:pPr>
              <w:spacing w:after="0"/>
              <w:jc w:val="right"/>
            </w:pPr>
          </w:p>
        </w:tc>
        <w:tc>
          <w:tcPr>
            <w:tcW w:type="dxa" w:w="1023"/>
          </w:tcPr>
          <w:p>
            <w:pPr>
              <w:spacing w:after="0"/>
              <w:jc w:val="right"/>
            </w:pPr>
          </w:p>
        </w:tc>
        <w:tc>
          <w:tcPr>
            <w:tcW w:type="dxa" w:w="1199"/>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Strong Wind</w:t>
            </w:r>
          </w:p>
        </w:tc>
        <w:tc>
          <w:tcPr>
            <w:tcW w:type="dxa" w:w="1464"/>
          </w:tcPr>
          <w:p>
            <w:pPr>
              <w:spacing w:after="0"/>
              <w:jc w:val="right"/>
            </w:pPr>
            <w:r>
              <w:rPr>
                <w:sz w:val="16"/>
              </w:rPr>
              <w:t>$13,250,586,190</w:t>
            </w:r>
          </w:p>
        </w:tc>
        <w:tc>
          <w:tcPr>
            <w:tcW w:type="dxa" w:w="1111"/>
          </w:tcPr>
          <w:p>
            <w:pPr>
              <w:spacing w:after="0"/>
              <w:jc w:val="right"/>
            </w:pPr>
            <w:r>
              <w:rPr>
                <w:sz w:val="16"/>
              </w:rPr>
              <w:t>$32,885,141</w:t>
            </w:r>
          </w:p>
        </w:tc>
        <w:tc>
          <w:tcPr>
            <w:tcW w:type="dxa" w:w="1023"/>
          </w:tcPr>
          <w:p>
            <w:pPr>
              <w:spacing w:after="0"/>
              <w:jc w:val="right"/>
            </w:pPr>
            <w:r>
              <w:rPr>
                <w:sz w:val="16"/>
              </w:rPr>
              <w:t>42,322</w:t>
            </w:r>
          </w:p>
        </w:tc>
        <w:tc>
          <w:tcPr>
            <w:tcW w:type="dxa" w:w="1111"/>
          </w:tcPr>
          <w:p>
            <w:pPr>
              <w:spacing w:after="0"/>
              <w:jc w:val="right"/>
            </w:pPr>
            <w:r>
              <w:rPr>
                <w:sz w:val="16"/>
              </w:rPr>
              <w:t>$229,160</w:t>
            </w:r>
          </w:p>
        </w:tc>
        <w:tc>
          <w:tcPr>
            <w:tcW w:type="dxa" w:w="1111"/>
          </w:tcPr>
          <w:p>
            <w:pPr>
              <w:spacing w:after="0"/>
              <w:jc w:val="right"/>
            </w:pPr>
            <w:r>
              <w:rPr>
                <w:sz w:val="16"/>
              </w:rPr>
              <w:t>$3,035</w:t>
            </w:r>
          </w:p>
        </w:tc>
        <w:tc>
          <w:tcPr>
            <w:tcW w:type="dxa" w:w="1111"/>
          </w:tcPr>
          <w:p>
            <w:pPr>
              <w:spacing w:after="0"/>
              <w:jc w:val="right"/>
            </w:pPr>
            <w:r>
              <w:rPr>
                <w:sz w:val="16"/>
              </w:rPr>
              <w:t>$1,165,141</w:t>
            </w:r>
          </w:p>
        </w:tc>
        <w:tc>
          <w:tcPr>
            <w:tcW w:type="dxa" w:w="1288"/>
          </w:tcPr>
          <w:p>
            <w:pPr>
              <w:spacing w:after="0"/>
              <w:jc w:val="right"/>
            </w:pPr>
            <w:r>
              <w:rPr>
                <w:sz w:val="16"/>
              </w:rPr>
              <w:t>0.00173%</w:t>
            </w:r>
          </w:p>
        </w:tc>
        <w:tc>
          <w:tcPr>
            <w:tcW w:type="dxa" w:w="1094"/>
          </w:tcPr>
          <w:p>
            <w:pPr>
              <w:spacing w:after="0"/>
              <w:jc w:val="right"/>
            </w:pPr>
            <w:r>
              <w:rPr>
                <w:sz w:val="16"/>
              </w:rPr>
              <w:t>$0</w:t>
            </w:r>
          </w:p>
        </w:tc>
        <w:tc>
          <w:tcPr>
            <w:tcW w:type="dxa" w:w="1023"/>
          </w:tcPr>
          <w:p>
            <w:pPr>
              <w:spacing w:after="0"/>
              <w:jc w:val="right"/>
            </w:pPr>
            <w:r>
              <w:rPr>
                <w:sz w:val="16"/>
              </w:rPr>
              <w:t>$5,000</w:t>
            </w:r>
          </w:p>
        </w:tc>
        <w:tc>
          <w:tcPr>
            <w:tcW w:type="dxa" w:w="1199"/>
          </w:tcPr>
          <w:p>
            <w:pPr>
              <w:spacing w:after="0"/>
              <w:jc w:val="right"/>
            </w:pPr>
          </w:p>
        </w:tc>
        <w:tc>
          <w:tcPr>
            <w:tcW w:type="dxa" w:w="1552"/>
          </w:tcPr>
          <w:p>
            <w:pPr>
              <w:spacing w:after="0"/>
              <w:jc w:val="left"/>
            </w:pPr>
            <w:r>
              <w:rPr>
                <w:sz w:val="16"/>
              </w:rPr>
              <w:t>Storm Events damage since the plan includes 1 zone-level High Wind record ($5,000): a NOAA non-thunderstorm wind type, outside NRI's Strong Wind definition.</w:t>
            </w:r>
          </w:p>
        </w:tc>
      </w:tr>
      <w:tr>
        <w:trPr>
          <w:cantSplit/>
        </w:trPr>
        <w:tc>
          <w:tcPr>
            <w:tcW w:type="dxa" w:w="1023"/>
          </w:tcPr>
          <w:p>
            <w:pPr>
              <w:spacing w:after="0"/>
              <w:jc w:val="left"/>
            </w:pPr>
            <w:r>
              <w:rPr>
                <w:sz w:val="16"/>
              </w:rPr>
              <w:t>Tornado</w:t>
            </w:r>
          </w:p>
        </w:tc>
        <w:tc>
          <w:tcPr>
            <w:tcW w:type="dxa" w:w="1464"/>
          </w:tcPr>
          <w:p>
            <w:pPr>
              <w:spacing w:after="0"/>
              <w:jc w:val="right"/>
            </w:pPr>
            <w:r>
              <w:rPr>
                <w:sz w:val="16"/>
              </w:rPr>
              <w:t>$13,250,586,190</w:t>
            </w:r>
          </w:p>
        </w:tc>
        <w:tc>
          <w:tcPr>
            <w:tcW w:type="dxa" w:w="1111"/>
          </w:tcPr>
          <w:p>
            <w:pPr>
              <w:spacing w:after="0"/>
              <w:jc w:val="right"/>
            </w:pPr>
            <w:r>
              <w:rPr>
                <w:sz w:val="16"/>
              </w:rPr>
              <w:t>$32,885,141</w:t>
            </w:r>
          </w:p>
        </w:tc>
        <w:tc>
          <w:tcPr>
            <w:tcW w:type="dxa" w:w="1023"/>
          </w:tcPr>
          <w:p>
            <w:pPr>
              <w:spacing w:after="0"/>
              <w:jc w:val="right"/>
            </w:pPr>
            <w:r>
              <w:rPr>
                <w:sz w:val="16"/>
              </w:rPr>
              <w:t>42,322</w:t>
            </w:r>
          </w:p>
        </w:tc>
        <w:tc>
          <w:tcPr>
            <w:tcW w:type="dxa" w:w="1111"/>
          </w:tcPr>
          <w:p>
            <w:pPr>
              <w:spacing w:after="0"/>
              <w:jc w:val="right"/>
            </w:pPr>
            <w:r>
              <w:rPr>
                <w:sz w:val="16"/>
              </w:rPr>
              <w:t>$93,362</w:t>
            </w:r>
          </w:p>
        </w:tc>
        <w:tc>
          <w:tcPr>
            <w:tcW w:type="dxa" w:w="1111"/>
          </w:tcPr>
          <w:p>
            <w:pPr>
              <w:spacing w:after="0"/>
              <w:jc w:val="right"/>
            </w:pPr>
            <w:r>
              <w:rPr>
                <w:sz w:val="16"/>
              </w:rPr>
              <w:t>$166</w:t>
            </w:r>
          </w:p>
        </w:tc>
        <w:tc>
          <w:tcPr>
            <w:tcW w:type="dxa" w:w="1111"/>
          </w:tcPr>
          <w:p>
            <w:pPr>
              <w:spacing w:after="0"/>
              <w:jc w:val="right"/>
            </w:pPr>
            <w:r>
              <w:rPr>
                <w:sz w:val="16"/>
              </w:rPr>
              <w:t>$115,819</w:t>
            </w:r>
          </w:p>
        </w:tc>
        <w:tc>
          <w:tcPr>
            <w:tcW w:type="dxa" w:w="1288"/>
          </w:tcPr>
          <w:p>
            <w:pPr>
              <w:spacing w:after="0"/>
              <w:jc w:val="right"/>
            </w:pPr>
            <w:r>
              <w:rPr>
                <w:sz w:val="16"/>
              </w:rPr>
              <w:t>0.000705%</w:t>
            </w:r>
          </w:p>
        </w:tc>
        <w:tc>
          <w:tcPr>
            <w:tcW w:type="dxa" w:w="1094"/>
          </w:tcPr>
          <w:p>
            <w:pPr>
              <w:spacing w:after="0"/>
              <w:jc w:val="right"/>
            </w:pPr>
          </w:p>
        </w:tc>
        <w:tc>
          <w:tcPr>
            <w:tcW w:type="dxa" w:w="1023"/>
          </w:tcPr>
          <w:p>
            <w:pPr>
              <w:spacing w:after="0"/>
              <w:jc w:val="right"/>
            </w:pPr>
          </w:p>
        </w:tc>
        <w:tc>
          <w:tcPr>
            <w:tcW w:type="dxa" w:w="1199"/>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Volcanic Activity</w:t>
            </w:r>
          </w:p>
        </w:tc>
        <w:tc>
          <w:tcPr>
            <w:tcW w:type="dxa" w:w="1464"/>
          </w:tcPr>
          <w:p>
            <w:pPr>
              <w:spacing w:after="0"/>
              <w:jc w:val="right"/>
            </w:pPr>
            <w:r>
              <w:rPr>
                <w:sz w:val="16"/>
              </w:rPr>
              <w:t>$13,250,586,190</w:t>
            </w:r>
          </w:p>
        </w:tc>
        <w:tc>
          <w:tcPr>
            <w:tcW w:type="dxa" w:w="1111"/>
          </w:tcPr>
          <w:p>
            <w:pPr>
              <w:spacing w:after="0"/>
              <w:jc w:val="right"/>
            </w:pPr>
            <w:r>
              <w:rPr>
                <w:sz w:val="16"/>
              </w:rPr>
              <w:t>n/a</w:t>
            </w:r>
          </w:p>
        </w:tc>
        <w:tc>
          <w:tcPr>
            <w:tcW w:type="dxa" w:w="1023"/>
          </w:tcPr>
          <w:p>
            <w:pPr>
              <w:spacing w:after="0"/>
              <w:jc w:val="right"/>
            </w:pPr>
            <w:r>
              <w:rPr>
                <w:sz w:val="16"/>
              </w:rPr>
              <w:t>42,322</w:t>
            </w:r>
          </w:p>
        </w:tc>
        <w:tc>
          <w:tcPr>
            <w:tcW w:type="dxa" w:w="1111"/>
          </w:tcPr>
          <w:p>
            <w:pPr>
              <w:spacing w:after="0"/>
              <w:jc w:val="right"/>
            </w:pPr>
            <w:r>
              <w:rPr>
                <w:sz w:val="16"/>
              </w:rPr>
              <w:t>under $1</w:t>
            </w:r>
          </w:p>
        </w:tc>
        <w:tc>
          <w:tcPr>
            <w:tcW w:type="dxa" w:w="1111"/>
          </w:tcPr>
          <w:p>
            <w:pPr>
              <w:spacing w:after="0"/>
              <w:jc w:val="right"/>
            </w:pPr>
            <w:r>
              <w:rPr>
                <w:sz w:val="16"/>
              </w:rPr>
              <w:t>n/a</w:t>
            </w:r>
          </w:p>
        </w:tc>
        <w:tc>
          <w:tcPr>
            <w:tcW w:type="dxa" w:w="1111"/>
          </w:tcPr>
          <w:p>
            <w:pPr>
              <w:spacing w:after="0"/>
              <w:jc w:val="right"/>
            </w:pPr>
            <w:r>
              <w:rPr>
                <w:sz w:val="16"/>
              </w:rPr>
              <w:t>$10</w:t>
            </w:r>
          </w:p>
        </w:tc>
        <w:tc>
          <w:tcPr>
            <w:tcW w:type="dxa" w:w="1288"/>
          </w:tcPr>
          <w:p>
            <w:pPr>
              <w:spacing w:after="0"/>
              <w:jc w:val="right"/>
            </w:pPr>
            <w:r>
              <w:rPr>
                <w:sz w:val="16"/>
              </w:rPr>
              <w:t>under 0.0001%</w:t>
            </w:r>
          </w:p>
        </w:tc>
        <w:tc>
          <w:tcPr>
            <w:tcW w:type="dxa" w:w="1094"/>
          </w:tcPr>
          <w:p>
            <w:pPr>
              <w:spacing w:after="0"/>
              <w:jc w:val="right"/>
            </w:pPr>
          </w:p>
        </w:tc>
        <w:tc>
          <w:tcPr>
            <w:tcW w:type="dxa" w:w="1023"/>
          </w:tcPr>
          <w:p>
            <w:pPr>
              <w:spacing w:after="0"/>
              <w:jc w:val="right"/>
            </w:pPr>
          </w:p>
        </w:tc>
        <w:tc>
          <w:tcPr>
            <w:tcW w:type="dxa" w:w="1199"/>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Wildfire</w:t>
            </w:r>
          </w:p>
        </w:tc>
        <w:tc>
          <w:tcPr>
            <w:tcW w:type="dxa" w:w="1464"/>
          </w:tcPr>
          <w:p>
            <w:pPr>
              <w:spacing w:after="0"/>
              <w:jc w:val="right"/>
            </w:pPr>
            <w:r>
              <w:rPr>
                <w:sz w:val="16"/>
              </w:rPr>
              <w:t>$6,981,030,750</w:t>
            </w:r>
          </w:p>
        </w:tc>
        <w:tc>
          <w:tcPr>
            <w:tcW w:type="dxa" w:w="1111"/>
          </w:tcPr>
          <w:p>
            <w:pPr>
              <w:spacing w:after="0"/>
              <w:jc w:val="right"/>
            </w:pPr>
            <w:r>
              <w:rPr>
                <w:sz w:val="16"/>
              </w:rPr>
              <w:t>$25,056,113</w:t>
            </w:r>
          </w:p>
        </w:tc>
        <w:tc>
          <w:tcPr>
            <w:tcW w:type="dxa" w:w="1023"/>
          </w:tcPr>
          <w:p>
            <w:pPr>
              <w:spacing w:after="0"/>
              <w:jc w:val="right"/>
            </w:pPr>
            <w:r>
              <w:rPr>
                <w:sz w:val="16"/>
              </w:rPr>
              <w:t>25,006</w:t>
            </w:r>
          </w:p>
        </w:tc>
        <w:tc>
          <w:tcPr>
            <w:tcW w:type="dxa" w:w="1111"/>
          </w:tcPr>
          <w:p>
            <w:pPr>
              <w:spacing w:after="0"/>
              <w:jc w:val="right"/>
            </w:pPr>
            <w:r>
              <w:rPr>
                <w:sz w:val="16"/>
              </w:rPr>
              <w:t>$10,334,533</w:t>
            </w:r>
          </w:p>
        </w:tc>
        <w:tc>
          <w:tcPr>
            <w:tcW w:type="dxa" w:w="1111"/>
          </w:tcPr>
          <w:p>
            <w:pPr>
              <w:spacing w:after="0"/>
              <w:jc w:val="right"/>
            </w:pPr>
            <w:r>
              <w:rPr>
                <w:sz w:val="16"/>
              </w:rPr>
              <w:t>$301</w:t>
            </w:r>
          </w:p>
        </w:tc>
        <w:tc>
          <w:tcPr>
            <w:tcW w:type="dxa" w:w="1111"/>
          </w:tcPr>
          <w:p>
            <w:pPr>
              <w:spacing w:after="0"/>
              <w:jc w:val="right"/>
            </w:pPr>
            <w:r>
              <w:rPr>
                <w:sz w:val="16"/>
              </w:rPr>
              <w:t>$354,364</w:t>
            </w:r>
          </w:p>
        </w:tc>
        <w:tc>
          <w:tcPr>
            <w:tcW w:type="dxa" w:w="1288"/>
          </w:tcPr>
          <w:p>
            <w:pPr>
              <w:spacing w:after="0"/>
              <w:jc w:val="right"/>
            </w:pPr>
            <w:r>
              <w:rPr>
                <w:sz w:val="16"/>
              </w:rPr>
              <w:t>0.148%</w:t>
            </w:r>
          </w:p>
        </w:tc>
        <w:tc>
          <w:tcPr>
            <w:tcW w:type="dxa" w:w="1094"/>
          </w:tcPr>
          <w:p>
            <w:pPr>
              <w:spacing w:after="0"/>
              <w:jc w:val="right"/>
            </w:pPr>
          </w:p>
        </w:tc>
        <w:tc>
          <w:tcPr>
            <w:tcW w:type="dxa" w:w="1023"/>
          </w:tcPr>
          <w:p>
            <w:pPr>
              <w:spacing w:after="0"/>
              <w:jc w:val="right"/>
            </w:pPr>
          </w:p>
        </w:tc>
        <w:tc>
          <w:tcPr>
            <w:tcW w:type="dxa" w:w="1199"/>
          </w:tcPr>
          <w:p>
            <w:pPr>
              <w:spacing w:after="0"/>
              <w:jc w:val="right"/>
            </w:pPr>
            <w:r>
              <w:rPr>
                <w:sz w:val="16"/>
              </w:rPr>
              <w:t>1 declaration not yet in FEMA's PA summaries (they cover declarations through 2026-06-30)</w:t>
            </w:r>
          </w:p>
        </w:tc>
        <w:tc>
          <w:tcPr>
            <w:tcW w:type="dxa" w:w="1552"/>
          </w:tcPr>
          <w:p>
            <w:pPr>
              <w:spacing w:after="0"/>
              <w:jc w:val="left"/>
            </w:pPr>
          </w:p>
        </w:tc>
      </w:tr>
      <w:tr>
        <w:trPr>
          <w:cantSplit/>
        </w:trPr>
        <w:tc>
          <w:tcPr>
            <w:tcW w:type="dxa" w:w="1023"/>
          </w:tcPr>
          <w:p>
            <w:pPr>
              <w:spacing w:after="0"/>
              <w:jc w:val="left"/>
            </w:pPr>
            <w:r>
              <w:rPr>
                <w:sz w:val="16"/>
              </w:rPr>
              <w:t>Winter Weather</w:t>
            </w:r>
          </w:p>
        </w:tc>
        <w:tc>
          <w:tcPr>
            <w:tcW w:type="dxa" w:w="1464"/>
          </w:tcPr>
          <w:p>
            <w:pPr>
              <w:spacing w:after="0"/>
              <w:jc w:val="right"/>
            </w:pPr>
            <w:r>
              <w:rPr>
                <w:sz w:val="16"/>
              </w:rPr>
              <w:t>$13,250,586,190</w:t>
            </w:r>
          </w:p>
        </w:tc>
        <w:tc>
          <w:tcPr>
            <w:tcW w:type="dxa" w:w="1111"/>
          </w:tcPr>
          <w:p>
            <w:pPr>
              <w:spacing w:after="0"/>
              <w:jc w:val="right"/>
            </w:pPr>
            <w:r>
              <w:rPr>
                <w:sz w:val="16"/>
              </w:rPr>
              <w:t>$32,885,141</w:t>
            </w:r>
          </w:p>
        </w:tc>
        <w:tc>
          <w:tcPr>
            <w:tcW w:type="dxa" w:w="1023"/>
          </w:tcPr>
          <w:p>
            <w:pPr>
              <w:spacing w:after="0"/>
              <w:jc w:val="right"/>
            </w:pPr>
            <w:r>
              <w:rPr>
                <w:sz w:val="16"/>
              </w:rPr>
              <w:t>42,322</w:t>
            </w:r>
          </w:p>
        </w:tc>
        <w:tc>
          <w:tcPr>
            <w:tcW w:type="dxa" w:w="1111"/>
          </w:tcPr>
          <w:p>
            <w:pPr>
              <w:spacing w:after="0"/>
              <w:jc w:val="right"/>
            </w:pPr>
            <w:r>
              <w:rPr>
                <w:sz w:val="16"/>
              </w:rPr>
              <w:t>$84,652</w:t>
            </w:r>
          </w:p>
        </w:tc>
        <w:tc>
          <w:tcPr>
            <w:tcW w:type="dxa" w:w="1111"/>
          </w:tcPr>
          <w:p>
            <w:pPr>
              <w:spacing w:after="0"/>
              <w:jc w:val="right"/>
            </w:pPr>
            <w:r>
              <w:rPr>
                <w:sz w:val="16"/>
              </w:rPr>
              <w:t>$204</w:t>
            </w:r>
          </w:p>
        </w:tc>
        <w:tc>
          <w:tcPr>
            <w:tcW w:type="dxa" w:w="1111"/>
          </w:tcPr>
          <w:p>
            <w:pPr>
              <w:spacing w:after="0"/>
              <w:jc w:val="right"/>
            </w:pPr>
            <w:r>
              <w:rPr>
                <w:sz w:val="16"/>
              </w:rPr>
              <w:t>$502,617</w:t>
            </w:r>
          </w:p>
        </w:tc>
        <w:tc>
          <w:tcPr>
            <w:tcW w:type="dxa" w:w="1288"/>
          </w:tcPr>
          <w:p>
            <w:pPr>
              <w:spacing w:after="0"/>
              <w:jc w:val="right"/>
            </w:pPr>
            <w:r>
              <w:rPr>
                <w:sz w:val="16"/>
              </w:rPr>
              <w:t>0.000639%</w:t>
            </w:r>
          </w:p>
        </w:tc>
        <w:tc>
          <w:tcPr>
            <w:tcW w:type="dxa" w:w="1094"/>
          </w:tcPr>
          <w:p>
            <w:pPr>
              <w:spacing w:after="0"/>
              <w:jc w:val="right"/>
            </w:pPr>
          </w:p>
        </w:tc>
        <w:tc>
          <w:tcPr>
            <w:tcW w:type="dxa" w:w="1023"/>
          </w:tcPr>
          <w:p>
            <w:pPr>
              <w:spacing w:after="0"/>
              <w:jc w:val="right"/>
            </w:pPr>
            <w:r>
              <w:rPr>
                <w:sz w:val="16"/>
              </w:rPr>
              <w:t>$2,580,000</w:t>
            </w:r>
          </w:p>
        </w:tc>
        <w:tc>
          <w:tcPr>
            <w:tcW w:type="dxa" w:w="1199"/>
          </w:tcPr>
          <w:p>
            <w:pPr>
              <w:spacing w:after="0"/>
              <w:jc w:val="right"/>
            </w:pPr>
          </w:p>
        </w:tc>
        <w:tc>
          <w:tcPr>
            <w:tcW w:type="dxa" w:w="155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2022-05-18 (Storm Events through 2026-06-30): 13 county-coded records, 13 with a damage value recorded (including $0), $1,000; 90 zone-level records, 90 with a damage value recorded (including $0), $2,773,500 reported for the zone; Public Assistance: the 1 counted declaration is not yet in FEMA's PA summaries (they cover declarations through 2026-06-30).</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42,322</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$13,250,586,190</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$32,885,141</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$23,458,813</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$15,101,479</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Summit County</w:t>
            </w:r>
          </w:p>
        </w:tc>
        <w:tc>
          <w:tcPr>
            <w:tcW w:type="dxa" w:w="1652"/>
          </w:tcPr>
          <w:p>
            <w:pPr>
              <w:spacing w:after="0"/>
              <w:jc w:val="left"/>
            </w:pPr>
            <w:r>
              <w:rPr>
                <w:sz w:val="16"/>
              </w:rPr>
              <w:t>490134</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Francis town</w:t>
            </w:r>
          </w:p>
        </w:tc>
        <w:tc>
          <w:tcPr>
            <w:tcW w:type="dxa" w:w="1652"/>
          </w:tcPr>
          <w:p>
            <w:pPr>
              <w:spacing w:after="0"/>
              <w:jc w:val="left"/>
            </w:pPr>
            <w:r>
              <w:rPr>
                <w:sz w:val="16"/>
              </w:rPr>
              <w:t>490199</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Henefer town</w:t>
            </w:r>
          </w:p>
        </w:tc>
        <w:tc>
          <w:tcPr>
            <w:tcW w:type="dxa" w:w="1652"/>
          </w:tcPr>
          <w:p>
            <w:pPr>
              <w:spacing w:after="0"/>
              <w:jc w:val="left"/>
            </w:pPr>
            <w:r>
              <w:rPr>
                <w:sz w:val="16"/>
              </w:rPr>
              <w:t>490136</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Kamas city</w:t>
            </w:r>
          </w:p>
        </w:tc>
        <w:tc>
          <w:tcPr>
            <w:tcW w:type="dxa" w:w="1652"/>
          </w:tcPr>
          <w:p>
            <w:pPr>
              <w:spacing w:after="0"/>
              <w:jc w:val="left"/>
            </w:pPr>
            <w:r>
              <w:rPr>
                <w:sz w:val="16"/>
              </w:rPr>
              <w:t>490137</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Oakley city</w:t>
            </w:r>
          </w:p>
        </w:tc>
        <w:tc>
          <w:tcPr>
            <w:tcW w:type="dxa" w:w="1652"/>
          </w:tcPr>
          <w:p>
            <w:pPr>
              <w:spacing w:after="0"/>
              <w:jc w:val="left"/>
            </w:pPr>
            <w:r>
              <w:rPr>
                <w:sz w:val="16"/>
              </w:rPr>
              <w:t>490138</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Park City city</w:t>
            </w:r>
          </w:p>
        </w:tc>
        <w:tc>
          <w:tcPr>
            <w:tcW w:type="dxa" w:w="1652"/>
          </w:tcPr>
          <w:p>
            <w:pPr>
              <w:spacing w:after="0"/>
              <w:jc w:val="left"/>
            </w:pPr>
            <w:r>
              <w:rPr>
                <w:sz w:val="16"/>
              </w:rPr>
              <w:t>490139</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Summit County, UT: risk-assessment baseline packet, release 2026-10 (data as of 2026-09-30; County FIPS 49043). Automated baseline. </w:t>
      </w:r>
      <w:hyperlink r:id="rId15">
        <w:r>
          <w:rPr>
            <w:color w:val="1F4E99"/>
            <w:sz w:val="17"/>
            <w:u w:val="single"/>
          </w:rPr>
          <w:t>https://hazardplain.org/ut/49043/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hazard-plain_2026-10_UT_49043.docx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Summit County, UT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ut/4904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Summit County, UT: Risk-assessment baseline packet</dc:title>
  <dc:subject>Hazard Plain release 2026-10, as of 2026-09-30. Automated baseline</dc:subject>
  <dc:creator>Hazard Plain</dc:creator>
  <cp:keywords>Hazard Plain; hazard mitigation; risk assessment; 49043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