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Rich County, UT</w:t>
      </w:r>
    </w:p>
    <w:p>
      <w:pPr>
        <w:spacing w:after="120" w:before="0"/>
      </w:pPr>
      <w:r>
        <w:rPr>
          <w:color w:val="555555"/>
          <w:sz w:val="24"/>
        </w:rPr>
        <w:t>Risk-assessment baseline packet</w:t>
      </w:r>
    </w:p>
    <w:p>
      <w:pPr>
        <w:spacing w:after="120" w:before="0"/>
      </w:pPr>
      <w:r>
        <w:rPr>
          <w:b/>
          <w:sz w:val="18"/>
        </w:rPr>
        <w:t xml:space="preserve">County FIPS: </w:t>
      </w:r>
      <w:r>
        <w:rPr>
          <w:sz w:val="18"/>
        </w:rPr>
        <w:t>49033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2026-01-04. Plan: Bear River AOG, UT Hazard Mitigation Plan 2021 (FEMA plan 106918), approved 2021-01-05.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72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($695,825 a year), Wildfire ($390,206) and Earthquake ($170,973).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2026-01-04</w:t>
      </w:r>
    </w:p>
    <w:p>
      <w:pPr>
        <w:keepNext/>
        <w:spacing w:after="40" w:before="0"/>
      </w:pPr>
      <w:r>
        <w:rPr>
          <w:b/>
        </w:rPr>
        <w:t xml:space="preserve">Plan: </w:t>
      </w:r>
      <w:r>
        <w:rPr/>
        <w:t>Bear River AOG, UT Hazard Mitigation Plan 2021 (FEMA plan 106918)</w:t>
      </w:r>
    </w:p>
    <w:p>
      <w:pPr>
        <w:keepNext/>
        <w:spacing w:after="40" w:before="0"/>
      </w:pPr>
      <w:r>
        <w:rPr>
          <w:b/>
        </w:rPr>
        <w:t xml:space="preserve">Approved: </w:t>
      </w:r>
      <w:r>
        <w:rPr/>
        <w:t>2021-01-05</w:t>
      </w:r>
    </w:p>
    <w:p>
      <w:pPr>
        <w:keepNext/>
        <w:spacing w:after="40" w:before="0"/>
      </w:pPr>
      <w:r>
        <w:rPr>
          <w:b/>
        </w:rPr>
        <w:t xml:space="preserve">Days since expiry: </w:t>
      </w:r>
      <w:r>
        <w:rPr/>
        <w:t>269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5"/>
        <w:gridCol w:w="1060"/>
        <w:gridCol w:w="3148"/>
        <w:gridCol w:w="3241"/>
        <w:gridCol w:w="1617"/>
        <w:gridCol w:w="1617"/>
        <w:gridCol w:w="1394"/>
      </w:tblGrid>
      <w:tr>
        <w:trPr>
          <w:cantSplit/>
          <w:tblHeader/>
        </w:trPr>
        <w:tc>
          <w:tcPr>
            <w:tcW w:type="dxa" w:w="2035"/>
            <w:shd w:val="clear" w:color="auto" w:fill="E8E8E8"/>
          </w:tcPr>
          <w:p>
            <w:pPr>
              <w:spacing w:after="0"/>
              <w:jc w:val="left"/>
            </w:pPr>
            <w:r>
              <w:rPr>
                <w:b/>
                <w:sz w:val="16"/>
              </w:rPr>
              <w:t>Jurisdiction</w:t>
            </w:r>
          </w:p>
        </w:tc>
        <w:tc>
          <w:tcPr>
            <w:tcW w:type="dxa" w:w="1060"/>
            <w:shd w:val="clear" w:color="auto" w:fill="E8E8E8"/>
          </w:tcPr>
          <w:p>
            <w:pPr>
              <w:spacing w:after="0"/>
              <w:jc w:val="left"/>
            </w:pPr>
            <w:r>
              <w:rPr>
                <w:b/>
                <w:sz w:val="16"/>
              </w:rPr>
              <w:t>Type</w:t>
            </w:r>
          </w:p>
        </w:tc>
        <w:tc>
          <w:tcPr>
            <w:tcW w:type="dxa" w:w="3148"/>
            <w:shd w:val="clear" w:color="auto" w:fill="E8E8E8"/>
          </w:tcPr>
          <w:p>
            <w:pPr>
              <w:spacing w:after="0"/>
              <w:jc w:val="left"/>
            </w:pPr>
            <w:r>
              <w:rPr>
                <w:b/>
                <w:sz w:val="16"/>
              </w:rPr>
              <w:t>Status</w:t>
            </w:r>
          </w:p>
        </w:tc>
        <w:tc>
          <w:tcPr>
            <w:tcW w:type="dxa" w:w="3241"/>
            <w:shd w:val="clear" w:color="auto" w:fill="E8E8E8"/>
          </w:tcPr>
          <w:p>
            <w:pPr>
              <w:spacing w:after="0"/>
              <w:jc w:val="left"/>
            </w:pPr>
            <w:r>
              <w:rPr>
                <w:b/>
                <w:sz w:val="16"/>
              </w:rPr>
              <w:t>Plan</w:t>
            </w:r>
          </w:p>
        </w:tc>
        <w:tc>
          <w:tcPr>
            <w:tcW w:type="dxa" w:w="1617"/>
            <w:shd w:val="clear" w:color="auto" w:fill="E8E8E8"/>
          </w:tcPr>
          <w:p>
            <w:pPr>
              <w:spacing w:after="0"/>
              <w:jc w:val="left"/>
            </w:pPr>
            <w:r>
              <w:rPr>
                <w:b/>
                <w:sz w:val="16"/>
              </w:rPr>
              <w:t>Approved</w:t>
            </w:r>
          </w:p>
        </w:tc>
        <w:tc>
          <w:tcPr>
            <w:tcW w:type="dxa" w:w="1617"/>
            <w:shd w:val="clear" w:color="auto" w:fill="E8E8E8"/>
          </w:tcPr>
          <w:p>
            <w:pPr>
              <w:spacing w:after="0"/>
              <w:jc w:val="left"/>
            </w:pPr>
            <w:r>
              <w:rPr>
                <w:b/>
                <w:sz w:val="16"/>
              </w:rPr>
              <w:t>Expires</w:t>
            </w:r>
          </w:p>
        </w:tc>
        <w:tc>
          <w:tcPr>
            <w:tcW w:type="dxa" w:w="139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35"/>
          </w:tcPr>
          <w:p>
            <w:pPr>
              <w:spacing w:after="0"/>
              <w:jc w:val="left"/>
            </w:pPr>
            <w:r>
              <w:rPr>
                <w:sz w:val="16"/>
              </w:rPr>
              <w:t>Rich County</w:t>
            </w:r>
          </w:p>
        </w:tc>
        <w:tc>
          <w:tcPr>
            <w:tcW w:type="dxa" w:w="1060"/>
          </w:tcPr>
          <w:p>
            <w:pPr>
              <w:spacing w:after="0"/>
              <w:jc w:val="left"/>
            </w:pPr>
            <w:r>
              <w:rPr>
                <w:sz w:val="16"/>
              </w:rPr>
              <w:t>County</w:t>
            </w:r>
          </w:p>
        </w:tc>
        <w:tc>
          <w:tcPr>
            <w:tcW w:type="dxa" w:w="3148"/>
          </w:tcPr>
          <w:p>
            <w:pPr>
              <w:spacing w:after="0"/>
              <w:jc w:val="left"/>
            </w:pPr>
            <w:r>
              <w:rPr>
                <w:sz w:val="16"/>
              </w:rPr>
              <w:t>Expired on 2026-01-04</w:t>
            </w:r>
          </w:p>
        </w:tc>
        <w:tc>
          <w:tcPr>
            <w:tcW w:type="dxa" w:w="3241"/>
          </w:tcPr>
          <w:p>
            <w:pPr>
              <w:spacing w:after="0"/>
              <w:jc w:val="left"/>
            </w:pPr>
            <w:r>
              <w:rPr>
                <w:sz w:val="16"/>
              </w:rPr>
              <w:t>Bear River AOG, UT Hazard Mitigation Plan 2021 (FEMA plan 106918)</w:t>
            </w:r>
          </w:p>
        </w:tc>
        <w:tc>
          <w:tcPr>
            <w:tcW w:type="dxa" w:w="1617"/>
          </w:tcPr>
          <w:p>
            <w:pPr>
              <w:spacing w:after="0"/>
              <w:jc w:val="left"/>
            </w:pPr>
            <w:r>
              <w:rPr>
                <w:sz w:val="16"/>
              </w:rPr>
              <w:t>2021-01-05</w:t>
            </w:r>
          </w:p>
        </w:tc>
        <w:tc>
          <w:tcPr>
            <w:tcW w:type="dxa" w:w="1617"/>
          </w:tcPr>
          <w:p>
            <w:pPr>
              <w:spacing w:after="0"/>
              <w:jc w:val="left"/>
            </w:pPr>
            <w:r>
              <w:rPr>
                <w:sz w:val="16"/>
              </w:rPr>
              <w:t>2026-01-04</w:t>
            </w:r>
          </w:p>
        </w:tc>
        <w:tc>
          <w:tcPr>
            <w:tcW w:type="dxa" w:w="1394"/>
          </w:tcPr>
          <w:p>
            <w:pPr>
              <w:spacing w:after="0"/>
              <w:jc w:val="right"/>
            </w:pPr>
            <w:r>
              <w:rPr>
                <w:sz w:val="16"/>
              </w:rPr>
              <w:t>-269</w:t>
            </w:r>
          </w:p>
        </w:tc>
      </w:tr>
      <w:tr>
        <w:trPr>
          <w:cantSplit/>
        </w:trPr>
        <w:tc>
          <w:tcPr>
            <w:tcW w:type="dxa" w:w="2035"/>
          </w:tcPr>
          <w:p>
            <w:pPr>
              <w:spacing w:after="0"/>
              <w:jc w:val="left"/>
            </w:pPr>
            <w:r>
              <w:rPr>
                <w:sz w:val="16"/>
              </w:rPr>
              <w:t>Randolph town</w:t>
            </w:r>
          </w:p>
        </w:tc>
        <w:tc>
          <w:tcPr>
            <w:tcW w:type="dxa" w:w="1060"/>
          </w:tcPr>
          <w:p>
            <w:pPr>
              <w:spacing w:after="0"/>
              <w:jc w:val="left"/>
            </w:pPr>
            <w:r>
              <w:rPr>
                <w:sz w:val="16"/>
              </w:rPr>
              <w:t>Town</w:t>
            </w:r>
          </w:p>
        </w:tc>
        <w:tc>
          <w:tcPr>
            <w:tcW w:type="dxa" w:w="3148"/>
          </w:tcPr>
          <w:p>
            <w:pPr>
              <w:spacing w:after="0"/>
              <w:jc w:val="left"/>
            </w:pPr>
            <w:r>
              <w:rPr>
                <w:sz w:val="16"/>
              </w:rPr>
              <w:t>Expired on 2026-01-04</w:t>
            </w:r>
          </w:p>
        </w:tc>
        <w:tc>
          <w:tcPr>
            <w:tcW w:type="dxa" w:w="3241"/>
          </w:tcPr>
          <w:p>
            <w:pPr>
              <w:spacing w:after="0"/>
              <w:jc w:val="left"/>
            </w:pPr>
            <w:r>
              <w:rPr>
                <w:sz w:val="16"/>
              </w:rPr>
              <w:t>Bear River AOG, UT Hazard Mitigation Plan 2021 (FEMA plan 106918)</w:t>
            </w:r>
          </w:p>
        </w:tc>
        <w:tc>
          <w:tcPr>
            <w:tcW w:type="dxa" w:w="1617"/>
          </w:tcPr>
          <w:p>
            <w:pPr>
              <w:spacing w:after="0"/>
              <w:jc w:val="left"/>
            </w:pPr>
            <w:r>
              <w:rPr>
                <w:sz w:val="16"/>
              </w:rPr>
              <w:t>2021-01-05</w:t>
            </w:r>
          </w:p>
        </w:tc>
        <w:tc>
          <w:tcPr>
            <w:tcW w:type="dxa" w:w="1617"/>
          </w:tcPr>
          <w:p>
            <w:pPr>
              <w:spacing w:after="0"/>
              <w:jc w:val="left"/>
            </w:pPr>
            <w:r>
              <w:rPr>
                <w:sz w:val="16"/>
              </w:rPr>
              <w:t>2026-01-04</w:t>
            </w:r>
          </w:p>
        </w:tc>
        <w:tc>
          <w:tcPr>
            <w:tcW w:type="dxa" w:w="1394"/>
          </w:tcPr>
          <w:p>
            <w:pPr>
              <w:spacing w:after="0"/>
              <w:jc w:val="right"/>
            </w:pPr>
            <w:r>
              <w:rPr>
                <w:sz w:val="16"/>
              </w:rPr>
              <w:t>-269</w:t>
            </w:r>
          </w:p>
        </w:tc>
      </w:tr>
      <w:tr>
        <w:trPr>
          <w:cantSplit/>
        </w:trPr>
        <w:tc>
          <w:tcPr>
            <w:tcW w:type="dxa" w:w="2035"/>
          </w:tcPr>
          <w:p>
            <w:pPr>
              <w:spacing w:after="0"/>
              <w:jc w:val="left"/>
            </w:pPr>
            <w:r>
              <w:rPr>
                <w:sz w:val="16"/>
              </w:rPr>
              <w:t>Woodruff town</w:t>
            </w:r>
          </w:p>
        </w:tc>
        <w:tc>
          <w:tcPr>
            <w:tcW w:type="dxa" w:w="1060"/>
          </w:tcPr>
          <w:p>
            <w:pPr>
              <w:spacing w:after="0"/>
              <w:jc w:val="left"/>
            </w:pPr>
            <w:r>
              <w:rPr>
                <w:sz w:val="16"/>
              </w:rPr>
              <w:t>Town</w:t>
            </w:r>
          </w:p>
        </w:tc>
        <w:tc>
          <w:tcPr>
            <w:tcW w:type="dxa" w:w="3148"/>
          </w:tcPr>
          <w:p>
            <w:pPr>
              <w:spacing w:after="0"/>
              <w:jc w:val="left"/>
            </w:pPr>
            <w:r>
              <w:rPr>
                <w:sz w:val="16"/>
              </w:rPr>
              <w:t>Expired on 2026-01-04</w:t>
            </w:r>
          </w:p>
        </w:tc>
        <w:tc>
          <w:tcPr>
            <w:tcW w:type="dxa" w:w="3241"/>
          </w:tcPr>
          <w:p>
            <w:pPr>
              <w:spacing w:after="0"/>
              <w:jc w:val="left"/>
            </w:pPr>
            <w:r>
              <w:rPr>
                <w:sz w:val="16"/>
              </w:rPr>
              <w:t>Bear River AOG, UT Hazard Mitigation Plan 2021 (FEMA plan 106918)</w:t>
            </w:r>
          </w:p>
        </w:tc>
        <w:tc>
          <w:tcPr>
            <w:tcW w:type="dxa" w:w="1617"/>
          </w:tcPr>
          <w:p>
            <w:pPr>
              <w:spacing w:after="0"/>
              <w:jc w:val="left"/>
            </w:pPr>
            <w:r>
              <w:rPr>
                <w:sz w:val="16"/>
              </w:rPr>
              <w:t>2021-01-05</w:t>
            </w:r>
          </w:p>
        </w:tc>
        <w:tc>
          <w:tcPr>
            <w:tcW w:type="dxa" w:w="1617"/>
          </w:tcPr>
          <w:p>
            <w:pPr>
              <w:spacing w:after="0"/>
              <w:jc w:val="left"/>
            </w:pPr>
            <w:r>
              <w:rPr>
                <w:sz w:val="16"/>
              </w:rPr>
              <w:t>2026-01-04</w:t>
            </w:r>
          </w:p>
        </w:tc>
        <w:tc>
          <w:tcPr>
            <w:tcW w:type="dxa" w:w="1394"/>
          </w:tcPr>
          <w:p>
            <w:pPr>
              <w:spacing w:after="0"/>
              <w:jc w:val="right"/>
            </w:pPr>
            <w:r>
              <w:rPr>
                <w:sz w:val="16"/>
              </w:rPr>
              <w:t>-269</w:t>
            </w:r>
          </w:p>
        </w:tc>
      </w:tr>
    </w:tbl>
    <w:p>
      <w:pPr>
        <w:spacing w:after="40" w:before="60"/>
      </w:pPr>
      <w:r>
        <w:rPr>
          <w:sz w:val="15"/>
        </w:rPr>
        <w:t>Plan 106918 lists 29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948"/>
        <w:gridCol w:w="1126"/>
        <w:gridCol w:w="1509"/>
        <w:gridCol w:w="1050"/>
        <w:gridCol w:w="1706"/>
        <w:gridCol w:w="1632"/>
        <w:gridCol w:w="1955"/>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5"/>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$695,771</w:t>
            </w:r>
          </w:p>
        </w:tc>
        <w:tc>
          <w:tcPr>
            <w:tcW w:type="dxa" w:w="1126"/>
          </w:tcPr>
          <w:p>
            <w:pPr>
              <w:spacing w:after="0"/>
              <w:jc w:val="right"/>
            </w:pPr>
            <w:r>
              <w:rPr>
                <w:sz w:val="16"/>
              </w:rPr>
              <w:t>$1</w:t>
            </w:r>
          </w:p>
        </w:tc>
        <w:tc>
          <w:tcPr>
            <w:tcW w:type="dxa" w:w="1509"/>
          </w:tcPr>
          <w:p>
            <w:pPr>
              <w:spacing w:after="0"/>
              <w:jc w:val="right"/>
            </w:pPr>
            <w:r>
              <w:rPr>
                <w:sz w:val="16"/>
              </w:rPr>
              <w:t>$53</w:t>
            </w:r>
          </w:p>
        </w:tc>
        <w:tc>
          <w:tcPr>
            <w:tcW w:type="dxa" w:w="1050"/>
          </w:tcPr>
          <w:p>
            <w:pPr>
              <w:spacing w:after="0"/>
              <w:jc w:val="right"/>
            </w:pPr>
            <w:r>
              <w:rPr>
                <w:sz w:val="16"/>
              </w:rPr>
              <w:t>$695,825</w:t>
            </w:r>
          </w:p>
        </w:tc>
        <w:tc>
          <w:tcPr>
            <w:tcW w:type="dxa" w:w="1706"/>
          </w:tcPr>
          <w:p>
            <w:pPr>
              <w:spacing w:after="0"/>
              <w:jc w:val="right"/>
            </w:pPr>
            <w:r>
              <w:rPr>
                <w:sz w:val="16"/>
              </w:rPr>
              <w:t>4</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$380,923</w:t>
            </w:r>
          </w:p>
        </w:tc>
        <w:tc>
          <w:tcPr>
            <w:tcW w:type="dxa" w:w="1126"/>
          </w:tcPr>
          <w:p>
            <w:pPr>
              <w:spacing w:after="0"/>
              <w:jc w:val="right"/>
            </w:pPr>
            <w:r>
              <w:rPr>
                <w:sz w:val="16"/>
              </w:rPr>
              <w:t>$142</w:t>
            </w:r>
          </w:p>
        </w:tc>
        <w:tc>
          <w:tcPr>
            <w:tcW w:type="dxa" w:w="1509"/>
          </w:tcPr>
          <w:p>
            <w:pPr>
              <w:spacing w:after="0"/>
              <w:jc w:val="right"/>
            </w:pPr>
            <w:r>
              <w:rPr>
                <w:sz w:val="16"/>
              </w:rPr>
              <w:t>$9,142</w:t>
            </w:r>
          </w:p>
        </w:tc>
        <w:tc>
          <w:tcPr>
            <w:tcW w:type="dxa" w:w="1050"/>
          </w:tcPr>
          <w:p>
            <w:pPr>
              <w:spacing w:after="0"/>
              <w:jc w:val="right"/>
            </w:pPr>
            <w:r>
              <w:rPr>
                <w:sz w:val="16"/>
              </w:rPr>
              <w:t>$390,206</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$153,326</w:t>
            </w:r>
          </w:p>
        </w:tc>
        <w:tc>
          <w:tcPr>
            <w:tcW w:type="dxa" w:w="1126"/>
          </w:tcPr>
          <w:p>
            <w:pPr>
              <w:spacing w:after="0"/>
              <w:jc w:val="right"/>
            </w:pPr>
            <w:r>
              <w:rPr>
                <w:sz w:val="16"/>
              </w:rPr>
              <w:t>n/a</w:t>
            </w:r>
          </w:p>
        </w:tc>
        <w:tc>
          <w:tcPr>
            <w:tcW w:type="dxa" w:w="1509"/>
          </w:tcPr>
          <w:p>
            <w:pPr>
              <w:spacing w:after="0"/>
              <w:jc w:val="right"/>
            </w:pPr>
            <w:r>
              <w:rPr>
                <w:sz w:val="16"/>
              </w:rPr>
              <w:t>$17,647</w:t>
            </w:r>
          </w:p>
        </w:tc>
        <w:tc>
          <w:tcPr>
            <w:tcW w:type="dxa" w:w="1050"/>
          </w:tcPr>
          <w:p>
            <w:pPr>
              <w:spacing w:after="0"/>
              <w:jc w:val="right"/>
            </w:pPr>
            <w:r>
              <w:rPr>
                <w:sz w:val="16"/>
              </w:rPr>
              <w:t>$170,973</w:t>
            </w:r>
          </w:p>
        </w:tc>
        <w:tc>
          <w:tcPr>
            <w:tcW w:type="dxa" w:w="1706"/>
          </w:tcPr>
          <w:p>
            <w:pPr>
              <w:spacing w:after="0"/>
              <w:jc w:val="right"/>
            </w:pPr>
          </w:p>
        </w:tc>
        <w:tc>
          <w:tcPr>
            <w:tcW w:type="dxa" w:w="1632"/>
          </w:tcPr>
          <w:p>
            <w:pPr>
              <w:spacing w:after="0"/>
              <w:jc w:val="left"/>
            </w:pPr>
          </w:p>
        </w:tc>
        <w:tc>
          <w:tcPr>
            <w:tcW w:type="dxa" w:w="1955"/>
          </w:tcPr>
          <w:p>
            <w:pPr>
              <w:spacing w:after="0"/>
              <w:jc w:val="left"/>
            </w:pPr>
            <w:r>
              <w:rPr>
                <w:sz w:val="16"/>
              </w:rPr>
              <w:t>Storm Events does not record earthquakes.</w:t>
            </w:r>
          </w:p>
        </w:tc>
      </w:tr>
      <w:tr>
        <w:trPr>
          <w:cantSplit/>
        </w:trPr>
        <w:tc>
          <w:tcPr>
            <w:tcW w:type="dxa" w:w="694"/>
          </w:tcPr>
          <w:p>
            <w:pPr>
              <w:spacing w:after="0"/>
              <w:jc w:val="right"/>
            </w:pPr>
            <w:r>
              <w:rPr>
                <w:sz w:val="16"/>
              </w:rPr>
              <w:t>4</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948"/>
          </w:tcPr>
          <w:p>
            <w:pPr>
              <w:spacing w:after="0"/>
              <w:jc w:val="right"/>
            </w:pPr>
            <w:r>
              <w:rPr>
                <w:sz w:val="16"/>
              </w:rPr>
              <w:t>$23,532</w:t>
            </w:r>
          </w:p>
        </w:tc>
        <w:tc>
          <w:tcPr>
            <w:tcW w:type="dxa" w:w="1126"/>
          </w:tcPr>
          <w:p>
            <w:pPr>
              <w:spacing w:after="0"/>
              <w:jc w:val="right"/>
            </w:pPr>
            <w:r>
              <w:rPr>
                <w:sz w:val="16"/>
              </w:rPr>
              <w:t>$201</w:t>
            </w:r>
          </w:p>
        </w:tc>
        <w:tc>
          <w:tcPr>
            <w:tcW w:type="dxa" w:w="1509"/>
          </w:tcPr>
          <w:p>
            <w:pPr>
              <w:spacing w:after="0"/>
              <w:jc w:val="right"/>
            </w:pPr>
            <w:r>
              <w:rPr>
                <w:sz w:val="16"/>
              </w:rPr>
              <w:t>$95,019</w:t>
            </w:r>
          </w:p>
        </w:tc>
        <w:tc>
          <w:tcPr>
            <w:tcW w:type="dxa" w:w="1050"/>
          </w:tcPr>
          <w:p>
            <w:pPr>
              <w:spacing w:after="0"/>
              <w:jc w:val="right"/>
            </w:pPr>
            <w:r>
              <w:rPr>
                <w:sz w:val="16"/>
              </w:rPr>
              <w:t>$118,752</w:t>
            </w:r>
          </w:p>
        </w:tc>
        <w:tc>
          <w:tcPr>
            <w:tcW w:type="dxa" w:w="1706"/>
          </w:tcPr>
          <w:p>
            <w:pPr>
              <w:spacing w:after="0"/>
              <w:jc w:val="right"/>
            </w:pPr>
            <w:r>
              <w:rPr>
                <w:sz w:val="16"/>
              </w:rPr>
              <w:t>363</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$20,578</w:t>
            </w:r>
          </w:p>
        </w:tc>
        <w:tc>
          <w:tcPr>
            <w:tcW w:type="dxa" w:w="1126"/>
          </w:tcPr>
          <w:p>
            <w:pPr>
              <w:spacing w:after="0"/>
              <w:jc w:val="right"/>
            </w:pPr>
            <w:r>
              <w:rPr>
                <w:sz w:val="16"/>
              </w:rPr>
              <w:t>$1,103</w:t>
            </w:r>
          </w:p>
        </w:tc>
        <w:tc>
          <w:tcPr>
            <w:tcW w:type="dxa" w:w="1509"/>
          </w:tcPr>
          <w:p>
            <w:pPr>
              <w:spacing w:after="0"/>
              <w:jc w:val="right"/>
            </w:pPr>
            <w:r>
              <w:rPr>
                <w:sz w:val="16"/>
              </w:rPr>
              <w:t>$47,537</w:t>
            </w:r>
          </w:p>
        </w:tc>
        <w:tc>
          <w:tcPr>
            <w:tcW w:type="dxa" w:w="1050"/>
          </w:tcPr>
          <w:p>
            <w:pPr>
              <w:spacing w:after="0"/>
              <w:jc w:val="right"/>
            </w:pPr>
            <w:r>
              <w:rPr>
                <w:sz w:val="16"/>
              </w:rPr>
              <w:t>$69,218</w:t>
            </w:r>
          </w:p>
        </w:tc>
        <w:tc>
          <w:tcPr>
            <w:tcW w:type="dxa" w:w="1706"/>
          </w:tcPr>
          <w:p>
            <w:pPr>
              <w:spacing w:after="0"/>
              <w:jc w:val="right"/>
            </w:pPr>
            <w:r>
              <w:rPr>
                <w:sz w:val="16"/>
              </w:rPr>
              <w:t>69</w:t>
            </w:r>
          </w:p>
        </w:tc>
        <w:tc>
          <w:tcPr>
            <w:tcW w:type="dxa" w:w="1632"/>
          </w:tcPr>
          <w:p>
            <w:pPr>
              <w:spacing w:after="0"/>
              <w:jc w:val="left"/>
            </w:pPr>
          </w:p>
        </w:tc>
        <w:tc>
          <w:tcPr>
            <w:tcW w:type="dxa" w:w="1955"/>
          </w:tcPr>
          <w:p>
            <w:pPr>
              <w:spacing w:after="0"/>
              <w:jc w:val="left"/>
            </w:pPr>
            <w:r>
              <w:rPr>
                <w:sz w:val="16"/>
              </w:rPr>
              <w:t>Includes 47 High Wind and 3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$260</w:t>
            </w:r>
          </w:p>
        </w:tc>
        <w:tc>
          <w:tcPr>
            <w:tcW w:type="dxa" w:w="1126"/>
          </w:tcPr>
          <w:p>
            <w:pPr>
              <w:spacing w:after="0"/>
              <w:jc w:val="right"/>
            </w:pPr>
            <w:r>
              <w:rPr>
                <w:sz w:val="16"/>
              </w:rPr>
              <w:t>$6,893</w:t>
            </w:r>
          </w:p>
        </w:tc>
        <w:tc>
          <w:tcPr>
            <w:tcW w:type="dxa" w:w="1509"/>
          </w:tcPr>
          <w:p>
            <w:pPr>
              <w:spacing w:after="0"/>
              <w:jc w:val="right"/>
            </w:pPr>
            <w:r>
              <w:rPr>
                <w:sz w:val="16"/>
              </w:rPr>
              <w:t>$35,162</w:t>
            </w:r>
          </w:p>
        </w:tc>
        <w:tc>
          <w:tcPr>
            <w:tcW w:type="dxa" w:w="1050"/>
          </w:tcPr>
          <w:p>
            <w:pPr>
              <w:spacing w:after="0"/>
              <w:jc w:val="right"/>
            </w:pPr>
            <w:r>
              <w:rPr>
                <w:sz w:val="16"/>
              </w:rPr>
              <w:t>$42,315</w:t>
            </w:r>
          </w:p>
        </w:tc>
        <w:tc>
          <w:tcPr>
            <w:tcW w:type="dxa" w:w="1706"/>
          </w:tcPr>
          <w:p>
            <w:pPr>
              <w:spacing w:after="0"/>
              <w:jc w:val="right"/>
            </w:pPr>
            <w:r>
              <w:rPr>
                <w:sz w:val="16"/>
              </w:rPr>
              <w:t>3</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Landslide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$2,523</w:t>
            </w:r>
          </w:p>
        </w:tc>
        <w:tc>
          <w:tcPr>
            <w:tcW w:type="dxa" w:w="1126"/>
          </w:tcPr>
          <w:p>
            <w:pPr>
              <w:spacing w:after="0"/>
              <w:jc w:val="right"/>
            </w:pPr>
            <w:r>
              <w:rPr>
                <w:sz w:val="16"/>
              </w:rPr>
              <w:t>n/a</w:t>
            </w:r>
          </w:p>
        </w:tc>
        <w:tc>
          <w:tcPr>
            <w:tcW w:type="dxa" w:w="1509"/>
          </w:tcPr>
          <w:p>
            <w:pPr>
              <w:spacing w:after="0"/>
              <w:jc w:val="right"/>
            </w:pPr>
            <w:r>
              <w:rPr>
                <w:sz w:val="16"/>
              </w:rPr>
              <w:t>$39,682</w:t>
            </w:r>
          </w:p>
        </w:tc>
        <w:tc>
          <w:tcPr>
            <w:tcW w:type="dxa" w:w="1050"/>
          </w:tcPr>
          <w:p>
            <w:pPr>
              <w:spacing w:after="0"/>
              <w:jc w:val="right"/>
            </w:pPr>
            <w:r>
              <w:rPr>
                <w:sz w:val="16"/>
              </w:rPr>
              <w:t>$42,205</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Declared 1 time; no Storm Events record of this type.</w:t>
            </w: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$1,604</w:t>
            </w:r>
          </w:p>
        </w:tc>
        <w:tc>
          <w:tcPr>
            <w:tcW w:type="dxa" w:w="1126"/>
          </w:tcPr>
          <w:p>
            <w:pPr>
              <w:spacing w:after="0"/>
              <w:jc w:val="right"/>
            </w:pPr>
            <w:r>
              <w:rPr>
                <w:sz w:val="16"/>
              </w:rPr>
              <w:t>n/a</w:t>
            </w:r>
          </w:p>
        </w:tc>
        <w:tc>
          <w:tcPr>
            <w:tcW w:type="dxa" w:w="1509"/>
          </w:tcPr>
          <w:p>
            <w:pPr>
              <w:spacing w:after="0"/>
              <w:jc w:val="right"/>
            </w:pPr>
            <w:r>
              <w:rPr>
                <w:sz w:val="16"/>
              </w:rPr>
              <w:t>$30,900</w:t>
            </w:r>
          </w:p>
        </w:tc>
        <w:tc>
          <w:tcPr>
            <w:tcW w:type="dxa" w:w="1050"/>
          </w:tcPr>
          <w:p>
            <w:pPr>
              <w:spacing w:after="0"/>
              <w:jc w:val="right"/>
            </w:pPr>
            <w:r>
              <w:rPr>
                <w:sz w:val="16"/>
              </w:rPr>
              <w:t>$32,504</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$31,850</w:t>
            </w:r>
          </w:p>
        </w:tc>
        <w:tc>
          <w:tcPr>
            <w:tcW w:type="dxa" w:w="1509"/>
          </w:tcPr>
          <w:p>
            <w:pPr>
              <w:spacing w:after="0"/>
              <w:jc w:val="right"/>
            </w:pPr>
            <w:r>
              <w:rPr>
                <w:sz w:val="16"/>
              </w:rPr>
              <w:t>n/a</w:t>
            </w:r>
          </w:p>
        </w:tc>
        <w:tc>
          <w:tcPr>
            <w:tcW w:type="dxa" w:w="1050"/>
          </w:tcPr>
          <w:p>
            <w:pPr>
              <w:spacing w:after="0"/>
              <w:jc w:val="right"/>
            </w:pPr>
            <w:r>
              <w:rPr>
                <w:sz w:val="16"/>
              </w:rPr>
              <w:t>$31,850</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Declared 1 time;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Avalanche</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509"/>
          </w:tcPr>
          <w:p>
            <w:pPr>
              <w:spacing w:after="0"/>
              <w:jc w:val="right"/>
            </w:pPr>
            <w:r>
              <w:rPr>
                <w:sz w:val="16"/>
              </w:rPr>
              <w:t>$11,417</w:t>
            </w:r>
          </w:p>
        </w:tc>
        <w:tc>
          <w:tcPr>
            <w:tcW w:type="dxa" w:w="1050"/>
          </w:tcPr>
          <w:p>
            <w:pPr>
              <w:spacing w:after="0"/>
              <w:jc w:val="right"/>
            </w:pPr>
            <w:r>
              <w:rPr>
                <w:sz w:val="16"/>
              </w:rPr>
              <w:t>$11,417</w:t>
            </w:r>
          </w:p>
        </w:tc>
        <w:tc>
          <w:tcPr>
            <w:tcW w:type="dxa" w:w="1706"/>
          </w:tcPr>
          <w:p>
            <w:pPr>
              <w:spacing w:after="0"/>
              <w:jc w:val="right"/>
            </w:pPr>
            <w:r>
              <w:rPr>
                <w:sz w:val="16"/>
              </w:rPr>
              <w:t>15</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$5,248</w:t>
            </w:r>
          </w:p>
        </w:tc>
        <w:tc>
          <w:tcPr>
            <w:tcW w:type="dxa" w:w="1126"/>
          </w:tcPr>
          <w:p>
            <w:pPr>
              <w:spacing w:after="0"/>
              <w:jc w:val="right"/>
            </w:pPr>
            <w:r>
              <w:rPr>
                <w:sz w:val="16"/>
              </w:rPr>
              <w:t>$85</w:t>
            </w:r>
          </w:p>
        </w:tc>
        <w:tc>
          <w:tcPr>
            <w:tcW w:type="dxa" w:w="1509"/>
          </w:tcPr>
          <w:p>
            <w:pPr>
              <w:spacing w:after="0"/>
              <w:jc w:val="right"/>
            </w:pPr>
            <w:r>
              <w:rPr>
                <w:sz w:val="16"/>
              </w:rPr>
              <w:t>$3,220</w:t>
            </w:r>
          </w:p>
        </w:tc>
        <w:tc>
          <w:tcPr>
            <w:tcW w:type="dxa" w:w="1050"/>
          </w:tcPr>
          <w:p>
            <w:pPr>
              <w:spacing w:after="0"/>
              <w:jc w:val="right"/>
            </w:pPr>
            <w:r>
              <w:rPr>
                <w:sz w:val="16"/>
              </w:rPr>
              <w:t>$8,552</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$2,938</w:t>
            </w:r>
          </w:p>
        </w:tc>
        <w:tc>
          <w:tcPr>
            <w:tcW w:type="dxa" w:w="1126"/>
          </w:tcPr>
          <w:p>
            <w:pPr>
              <w:spacing w:after="0"/>
              <w:jc w:val="right"/>
            </w:pPr>
            <w:r>
              <w:rPr>
                <w:sz w:val="16"/>
              </w:rPr>
              <w:t>$337</w:t>
            </w:r>
          </w:p>
        </w:tc>
        <w:tc>
          <w:tcPr>
            <w:tcW w:type="dxa" w:w="1509"/>
          </w:tcPr>
          <w:p>
            <w:pPr>
              <w:spacing w:after="0"/>
              <w:jc w:val="right"/>
            </w:pPr>
            <w:r>
              <w:rPr>
                <w:sz w:val="16"/>
              </w:rPr>
              <w:t>$443</w:t>
            </w:r>
          </w:p>
        </w:tc>
        <w:tc>
          <w:tcPr>
            <w:tcW w:type="dxa" w:w="1050"/>
          </w:tcPr>
          <w:p>
            <w:pPr>
              <w:spacing w:after="0"/>
              <w:jc w:val="right"/>
            </w:pPr>
            <w:r>
              <w:rPr>
                <w:sz w:val="16"/>
              </w:rPr>
              <w:t>$3,718</w:t>
            </w:r>
          </w:p>
        </w:tc>
        <w:tc>
          <w:tcPr>
            <w:tcW w:type="dxa" w:w="1706"/>
          </w:tcPr>
          <w:p>
            <w:pPr>
              <w:spacing w:after="0"/>
              <w:jc w:val="right"/>
            </w:pPr>
            <w:r>
              <w:rPr>
                <w:sz w:val="16"/>
              </w:rPr>
              <w:t>1</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$1,326</w:t>
            </w:r>
          </w:p>
        </w:tc>
        <w:tc>
          <w:tcPr>
            <w:tcW w:type="dxa" w:w="1126"/>
          </w:tcPr>
          <w:p>
            <w:pPr>
              <w:spacing w:after="0"/>
              <w:jc w:val="right"/>
            </w:pPr>
            <w:r>
              <w:rPr>
                <w:sz w:val="16"/>
              </w:rPr>
              <w:t>n/a</w:t>
            </w:r>
          </w:p>
        </w:tc>
        <w:tc>
          <w:tcPr>
            <w:tcW w:type="dxa" w:w="1509"/>
          </w:tcPr>
          <w:p>
            <w:pPr>
              <w:spacing w:after="0"/>
              <w:jc w:val="right"/>
            </w:pPr>
            <w:r>
              <w:rPr>
                <w:sz w:val="16"/>
              </w:rPr>
              <w:t>$171</w:t>
            </w:r>
          </w:p>
        </w:tc>
        <w:tc>
          <w:tcPr>
            <w:tcW w:type="dxa" w:w="1050"/>
          </w:tcPr>
          <w:p>
            <w:pPr>
              <w:spacing w:after="0"/>
              <w:jc w:val="right"/>
            </w:pPr>
            <w:r>
              <w:rPr>
                <w:sz w:val="16"/>
              </w:rPr>
              <w:t>$1,497</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under $1</w:t>
            </w:r>
          </w:p>
        </w:tc>
        <w:tc>
          <w:tcPr>
            <w:tcW w:type="dxa" w:w="1509"/>
          </w:tcPr>
          <w:p>
            <w:pPr>
              <w:spacing w:after="0"/>
              <w:jc w:val="right"/>
            </w:pPr>
            <w:r>
              <w:rPr>
                <w:sz w:val="16"/>
              </w:rPr>
              <w:t>under $1</w:t>
            </w:r>
          </w:p>
        </w:tc>
        <w:tc>
          <w:tcPr>
            <w:tcW w:type="dxa" w:w="1050"/>
          </w:tcPr>
          <w:p>
            <w:pPr>
              <w:spacing w:after="0"/>
              <w:jc w:val="right"/>
            </w:pPr>
            <w:r>
              <w:rPr>
                <w:sz w:val="16"/>
              </w:rPr>
              <w:t>under $1</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09"/>
          </w:tcPr>
          <w:p>
            <w:pPr>
              <w:spacing w:after="0"/>
              <w:jc w:val="right"/>
            </w:pPr>
          </w:p>
        </w:tc>
        <w:tc>
          <w:tcPr>
            <w:tcW w:type="dxa" w:w="1050"/>
          </w:tcPr>
          <w:p>
            <w:pPr>
              <w:spacing w:after="0"/>
              <w:jc w:val="right"/>
            </w:pPr>
          </w:p>
        </w:tc>
        <w:tc>
          <w:tcPr>
            <w:tcW w:type="dxa" w:w="1706"/>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5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9501 (Very Low, 65.2)</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(Relatively Low, 76.3)</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(Relatively Moderate, 99.0)</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(Very Low, 15.8)</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High, 97.2)</w:t>
            </w:r>
          </w:p>
        </w:tc>
      </w:tr>
    </w:tbl>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800"/>
        <w:gridCol w:w="1410"/>
        <w:gridCol w:w="1423"/>
        <w:gridCol w:w="1763"/>
        <w:gridCol w:w="1985"/>
        <w:gridCol w:w="1898"/>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0"/>
            <w:shd w:val="clear" w:color="auto" w:fill="E8E8E8"/>
          </w:tcPr>
          <w:p>
            <w:pPr>
              <w:spacing w:after="0"/>
              <w:jc w:val="left"/>
            </w:pPr>
            <w:r>
              <w:rPr>
                <w:b/>
                <w:sz w:val="16"/>
              </w:rPr>
              <w:t>Observed range</w:t>
            </w:r>
          </w:p>
        </w:tc>
        <w:tc>
          <w:tcPr>
            <w:tcW w:type="dxa" w:w="1423"/>
            <w:shd w:val="clear" w:color="auto" w:fill="E8E8E8"/>
          </w:tcPr>
          <w:p>
            <w:pPr>
              <w:spacing w:after="0"/>
              <w:jc w:val="left"/>
            </w:pPr>
            <w:r>
              <w:rPr>
                <w:b/>
                <w:sz w:val="16"/>
              </w:rPr>
              <w:t>Worst recorded event</w:t>
            </w:r>
          </w:p>
        </w:tc>
        <w:tc>
          <w:tcPr>
            <w:tcW w:type="dxa" w:w="1763"/>
            <w:shd w:val="clear" w:color="auto" w:fill="E8E8E8"/>
          </w:tcPr>
          <w:p>
            <w:pPr>
              <w:spacing w:after="0"/>
              <w:jc w:val="left"/>
            </w:pPr>
            <w:r>
              <w:rPr>
                <w:b/>
                <w:sz w:val="16"/>
              </w:rPr>
              <w:t>Most damaging (when different)</w:t>
            </w:r>
          </w:p>
        </w:tc>
        <w:tc>
          <w:tcPr>
            <w:tcW w:type="dxa" w:w="1985"/>
            <w:shd w:val="clear" w:color="auto" w:fill="E8E8E8"/>
          </w:tcPr>
          <w:p>
            <w:pPr>
              <w:spacing w:after="0"/>
              <w:jc w:val="left"/>
            </w:pPr>
            <w:r>
              <w:rPr>
                <w:b/>
                <w:sz w:val="16"/>
              </w:rPr>
              <w:t>How it applies to jurisdictions</w:t>
            </w:r>
          </w:p>
        </w:tc>
        <w:tc>
          <w:tcPr>
            <w:tcW w:type="dxa" w:w="1898"/>
            <w:shd w:val="clear" w:color="auto" w:fill="E8E8E8"/>
          </w:tcPr>
          <w:p>
            <w:pPr>
              <w:spacing w:after="0"/>
              <w:jc w:val="left"/>
            </w:pPr>
            <w:r>
              <w:rPr>
                <w:b/>
                <w:sz w:val="16"/>
              </w:rPr>
              <w:t>Note</w:t>
            </w:r>
          </w:p>
        </w:tc>
      </w:tr>
      <w:tr>
        <w:trPr>
          <w:cantSplit/>
        </w:trPr>
        <w:tc>
          <w:tcPr>
            <w:tcW w:type="dxa" w:w="1914"/>
          </w:tcPr>
          <w:p>
            <w:pPr>
              <w:spacing w:after="0"/>
              <w:jc w:val="left"/>
            </w:pPr>
            <w:r>
              <w:rPr>
                <w:sz w:val="16"/>
              </w:rPr>
              <w:t>Avalanche</w:t>
            </w:r>
          </w:p>
        </w:tc>
        <w:tc>
          <w:tcPr>
            <w:tcW w:type="dxa" w:w="1918"/>
          </w:tcPr>
          <w:p>
            <w:pPr>
              <w:spacing w:after="0"/>
              <w:jc w:val="left"/>
            </w:pPr>
            <w:r>
              <w:rPr>
                <w:sz w:val="16"/>
              </w:rPr>
              <w:t>none (count and damage only)</w:t>
            </w:r>
          </w:p>
        </w:tc>
        <w:tc>
          <w:tcPr>
            <w:tcW w:type="dxa" w:w="1800"/>
          </w:tcPr>
          <w:p>
            <w:pPr>
              <w:spacing w:after="0"/>
              <w:jc w:val="right"/>
            </w:pPr>
            <w:r>
              <w:rPr>
                <w:sz w:val="16"/>
              </w:rPr>
              <w:t>15 records, 1999 to 2025 (15 zone-level)</w:t>
            </w:r>
          </w:p>
        </w:tc>
        <w:tc>
          <w:tcPr>
            <w:tcW w:type="dxa" w:w="1410"/>
          </w:tcPr>
          <w:p>
            <w:pPr>
              <w:spacing w:after="0"/>
              <w:jc w:val="left"/>
            </w:pPr>
          </w:p>
        </w:tc>
        <w:tc>
          <w:tcPr>
            <w:tcW w:type="dxa" w:w="1423"/>
          </w:tcPr>
          <w:p>
            <w:pPr>
              <w:spacing w:after="0"/>
              <w:jc w:val="left"/>
            </w:pPr>
            <w:r>
              <w:rPr>
                <w:sz w:val="16"/>
              </w:rPr>
              <w:t>Avalanche, 2023-03-28, $20,000 property; $0 crops (2023 dollars), 2 direct injuries (reported for the zone); NWS zone UTZ110</w:t>
            </w:r>
          </w:p>
        </w:tc>
        <w:tc>
          <w:tcPr>
            <w:tcW w:type="dxa" w:w="1763"/>
          </w:tcPr>
          <w:p>
            <w:pPr>
              <w:spacing w:after="0"/>
              <w:jc w:val="left"/>
            </w:pPr>
          </w:p>
        </w:tc>
        <w:tc>
          <w:tcPr>
            <w:tcW w:type="dxa" w:w="1985"/>
          </w:tcPr>
          <w:p>
            <w:pPr>
              <w:spacing w:after="0"/>
              <w:jc w:val="left"/>
            </w:pPr>
            <w:r>
              <w:rPr>
                <w:sz w:val="16"/>
              </w:rPr>
              <w:t>Countywide (zone-level records).</w:t>
            </w:r>
          </w:p>
        </w:tc>
        <w:tc>
          <w:tcPr>
            <w:tcW w:type="dxa" w:w="1898"/>
          </w:tcPr>
          <w:p>
            <w:pPr>
              <w:spacing w:after="0"/>
              <w:jc w:val="left"/>
            </w:pPr>
            <w:r>
              <w:rPr>
                <w:sz w:val="16"/>
              </w:rPr>
              <w:t>Physical measure: in event narratives only (local data needed).</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3 records, 1998 to 2023 (3 zone-level)</w:t>
            </w:r>
          </w:p>
        </w:tc>
        <w:tc>
          <w:tcPr>
            <w:tcW w:type="dxa" w:w="1410"/>
          </w:tcPr>
          <w:p>
            <w:pPr>
              <w:spacing w:after="0"/>
              <w:jc w:val="left"/>
            </w:pPr>
            <w:r>
              <w:rPr>
                <w:sz w:val="16"/>
              </w:rPr>
              <w:t>1 day to 4 days (median 2 days); 3 with a recorded value</w:t>
            </w:r>
          </w:p>
        </w:tc>
        <w:tc>
          <w:tcPr>
            <w:tcW w:type="dxa" w:w="1423"/>
          </w:tcPr>
          <w:p>
            <w:pPr>
              <w:spacing w:after="0"/>
              <w:jc w:val="left"/>
            </w:pPr>
            <w:r>
              <w:rPr>
                <w:sz w:val="16"/>
              </w:rPr>
              <w:t>4 consecutive days, 1998-12-21 to 1998-12-24, zone-level</w:t>
            </w:r>
          </w:p>
        </w:tc>
        <w:tc>
          <w:tcPr>
            <w:tcW w:type="dxa" w:w="1763"/>
          </w:tcPr>
          <w:p>
            <w:pPr>
              <w:spacing w:after="0"/>
              <w:jc w:val="left"/>
            </w:pPr>
          </w:p>
        </w:tc>
        <w:tc>
          <w:tcPr>
            <w:tcW w:type="dxa" w:w="1985"/>
          </w:tcPr>
          <w:p>
            <w:pPr>
              <w:spacing w:after="0"/>
              <w:jc w:val="left"/>
            </w:pPr>
            <w:r>
              <w:rPr>
                <w:sz w:val="16"/>
              </w:rPr>
              <w:t>Countywide (zone-level records).</w:t>
            </w:r>
          </w:p>
        </w:tc>
        <w:tc>
          <w:tcPr>
            <w:tcW w:type="dxa" w:w="1898"/>
          </w:tcPr>
          <w:p>
            <w:pPr>
              <w:spacing w:after="0"/>
              <w:jc w:val="left"/>
            </w:pPr>
            <w:r>
              <w:rPr>
                <w:sz w:val="16"/>
              </w:rPr>
              <w:t>Wind chill: in event narratives only (local data needed).</w:t>
            </w: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Temperature: in event narratives only (local data needed).</w:t>
            </w: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2 records, 1987 to 2002</w:t>
            </w:r>
          </w:p>
        </w:tc>
        <w:tc>
          <w:tcPr>
            <w:tcW w:type="dxa" w:w="1410"/>
          </w:tcPr>
          <w:p>
            <w:pPr>
              <w:spacing w:after="0"/>
              <w:jc w:val="left"/>
            </w:pPr>
            <w:r>
              <w:rPr>
                <w:sz w:val="16"/>
              </w:rPr>
              <w:t>0.75 in to 1.25 in (median 1 in); 2 with a recorded value</w:t>
            </w:r>
          </w:p>
        </w:tc>
        <w:tc>
          <w:tcPr>
            <w:tcW w:type="dxa" w:w="1423"/>
          </w:tcPr>
          <w:p>
            <w:pPr>
              <w:spacing w:after="0"/>
              <w:jc w:val="left"/>
            </w:pPr>
            <w:r>
              <w:rPr>
                <w:sz w:val="16"/>
              </w:rPr>
              <w:t>1.25 in hail, 1987-07-21</w:t>
            </w:r>
          </w:p>
        </w:tc>
        <w:tc>
          <w:tcPr>
            <w:tcW w:type="dxa" w:w="1763"/>
          </w:tcPr>
          <w:p>
            <w:pPr>
              <w:spacing w:after="0"/>
              <w:jc w:val="left"/>
            </w:pPr>
          </w:p>
        </w:tc>
        <w:tc>
          <w:tcPr>
            <w:tcW w:type="dxa" w:w="1985"/>
          </w:tcPr>
          <w:p>
            <w:pPr>
              <w:spacing w:after="0"/>
              <w:jc w:val="left"/>
            </w:pPr>
            <w:r>
              <w:rPr>
                <w:sz w:val="16"/>
              </w:rPr>
              <w:t>Event records naming jurisdictions in the plan: Randolph town (1 record).</w:t>
            </w:r>
          </w:p>
        </w:tc>
        <w:tc>
          <w:tcPr>
            <w:tcW w:type="dxa" w:w="1898"/>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Heat index: in event narratives only (local data needed).</w:t>
            </w: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Ice thickness: in event narratives only (local data needed).</w:t>
            </w: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4 records, 2005 to 2021 (1 zone-level)</w:t>
            </w:r>
          </w:p>
        </w:tc>
        <w:tc>
          <w:tcPr>
            <w:tcW w:type="dxa" w:w="1410"/>
          </w:tcPr>
          <w:p>
            <w:pPr>
              <w:spacing w:after="0"/>
              <w:jc w:val="left"/>
            </w:pPr>
          </w:p>
        </w:tc>
        <w:tc>
          <w:tcPr>
            <w:tcW w:type="dxa" w:w="1423"/>
          </w:tcPr>
          <w:p>
            <w:pPr>
              <w:spacing w:after="0"/>
              <w:jc w:val="left"/>
            </w:pPr>
            <w:r>
              <w:rPr>
                <w:sz w:val="16"/>
              </w:rPr>
              <w:t>Flood, 2017-02-07, $250,000 property; $0 crops (2017 dollars)</w:t>
            </w:r>
          </w:p>
        </w:tc>
        <w:tc>
          <w:tcPr>
            <w:tcW w:type="dxa" w:w="1763"/>
          </w:tcPr>
          <w:p>
            <w:pPr>
              <w:spacing w:after="0"/>
              <w:jc w:val="left"/>
            </w:pPr>
          </w:p>
        </w:tc>
        <w:tc>
          <w:tcPr>
            <w:tcW w:type="dxa" w:w="1985"/>
          </w:tcPr>
          <w:p>
            <w:pPr>
              <w:spacing w:after="0"/>
              <w:jc w:val="left"/>
            </w:pPr>
            <w:r>
              <w:rPr>
                <w:sz w:val="16"/>
              </w:rPr>
              <w:t>Event records naming jurisdictions in the plan: Randolph town (2 records). Zone-level records (1)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Physical measure: in event narratives only (local data needed).</w:t>
            </w: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Storm Events lists lightning with damage or casualties; physical measure in event narratives only (local data needed).</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50 records, 1996 to 2024 (50 zone-level)</w:t>
            </w:r>
          </w:p>
        </w:tc>
        <w:tc>
          <w:tcPr>
            <w:tcW w:type="dxa" w:w="1410"/>
          </w:tcPr>
          <w:p>
            <w:pPr>
              <w:spacing w:after="0"/>
              <w:jc w:val="left"/>
            </w:pPr>
            <w:r>
              <w:rPr>
                <w:sz w:val="16"/>
              </w:rPr>
              <w:t>50 kt (58 mph) to 129 kt (148 mph) (median 71.5 kt (82 mph)); 48 with a recorded value</w:t>
            </w:r>
          </w:p>
        </w:tc>
        <w:tc>
          <w:tcPr>
            <w:tcW w:type="dxa" w:w="1423"/>
          </w:tcPr>
          <w:p>
            <w:pPr>
              <w:spacing w:after="0"/>
              <w:jc w:val="left"/>
            </w:pPr>
            <w:r>
              <w:rPr>
                <w:sz w:val="16"/>
              </w:rPr>
              <w:t>129 kt (148 mph) measured gust, High Wind, 2022-12-27; NWS zone UTZ110</w:t>
            </w:r>
          </w:p>
        </w:tc>
        <w:tc>
          <w:tcPr>
            <w:tcW w:type="dxa" w:w="1763"/>
          </w:tcPr>
          <w:p>
            <w:pPr>
              <w:spacing w:after="0"/>
              <w:jc w:val="left"/>
            </w:pPr>
            <w:r>
              <w:rPr>
                <w:sz w:val="16"/>
              </w:rPr>
              <w:t>High Wind, 1997-12-27, $10,000 property; crops not reported, reported for the zone (1997 dollars)</w:t>
            </w:r>
          </w:p>
        </w:tc>
        <w:tc>
          <w:tcPr>
            <w:tcW w:type="dxa" w:w="1985"/>
          </w:tcPr>
          <w:p>
            <w:pPr>
              <w:spacing w:after="0"/>
              <w:jc w:val="left"/>
            </w:pPr>
            <w:r>
              <w:rPr>
                <w:sz w:val="16"/>
              </w:rPr>
              <w:t>Countywide (zone-level records).</w:t>
            </w:r>
          </w:p>
        </w:tc>
        <w:tc>
          <w:tcPr>
            <w:tcW w:type="dxa" w:w="1898"/>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22 records, 1994 to 2026</w:t>
            </w:r>
          </w:p>
        </w:tc>
        <w:tc>
          <w:tcPr>
            <w:tcW w:type="dxa" w:w="1410"/>
          </w:tcPr>
          <w:p>
            <w:pPr>
              <w:spacing w:after="0"/>
              <w:jc w:val="left"/>
            </w:pPr>
            <w:r>
              <w:rPr>
                <w:sz w:val="16"/>
              </w:rPr>
              <w:t>39 kt (45 mph) to 69 kt (79 mph) (median 53 kt (61 mph)); 21 with a recorded value</w:t>
            </w:r>
          </w:p>
        </w:tc>
        <w:tc>
          <w:tcPr>
            <w:tcW w:type="dxa" w:w="1423"/>
          </w:tcPr>
          <w:p>
            <w:pPr>
              <w:spacing w:after="0"/>
              <w:jc w:val="left"/>
            </w:pPr>
            <w:r>
              <w:rPr>
                <w:sz w:val="16"/>
              </w:rPr>
              <w:t>69 kt (79 mph) measured gust, Thunderstorm Wind, 2026-05-13</w:t>
            </w:r>
          </w:p>
        </w:tc>
        <w:tc>
          <w:tcPr>
            <w:tcW w:type="dxa" w:w="1763"/>
          </w:tcPr>
          <w:p>
            <w:pPr>
              <w:spacing w:after="0"/>
              <w:jc w:val="left"/>
            </w:pPr>
            <w:r>
              <w:rPr>
                <w:sz w:val="16"/>
              </w:rPr>
              <w:t>Thunderstorm Wind, 1999-08-14, $2,000 property; $2,000 crops (1999 dollars)</w:t>
            </w:r>
          </w:p>
        </w:tc>
        <w:tc>
          <w:tcPr>
            <w:tcW w:type="dxa" w:w="1985"/>
          </w:tcPr>
          <w:p>
            <w:pPr>
              <w:spacing w:after="0"/>
              <w:jc w:val="left"/>
            </w:pPr>
            <w:r>
              <w:rPr>
                <w:sz w:val="16"/>
              </w:rPr>
              <w:t>Event records naming jurisdictions in the plan: Randolph town (5 records), Woodruff town (3 records).</w:t>
            </w:r>
          </w:p>
        </w:tc>
        <w:tc>
          <w:tcPr>
            <w:tcW w:type="dxa" w:w="1898"/>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2 records, 1954 to 1965</w:t>
            </w:r>
          </w:p>
        </w:tc>
        <w:tc>
          <w:tcPr>
            <w:tcW w:type="dxa" w:w="1410"/>
          </w:tcPr>
          <w:p>
            <w:pPr>
              <w:spacing w:after="0"/>
              <w:jc w:val="left"/>
            </w:pPr>
            <w:r>
              <w:rPr>
                <w:sz w:val="16"/>
              </w:rPr>
              <w:t>F/EF1; 2 with a recorded value</w:t>
            </w:r>
          </w:p>
        </w:tc>
        <w:tc>
          <w:tcPr>
            <w:tcW w:type="dxa" w:w="1423"/>
          </w:tcPr>
          <w:p>
            <w:pPr>
              <w:spacing w:after="0"/>
              <w:jc w:val="left"/>
            </w:pPr>
            <w:r>
              <w:rPr>
                <w:sz w:val="16"/>
              </w:rPr>
              <w:t>F1 tornado, 1954-05-25, 0.5 mi path length (whole path, pre-1996), 333 yd wide, $25,000 property; crops not recorded (1954 dollars)</w:t>
            </w:r>
          </w:p>
        </w:tc>
        <w:tc>
          <w:tcPr>
            <w:tcW w:type="dxa" w:w="1763"/>
          </w:tcPr>
          <w:p>
            <w:pPr>
              <w:spacing w:after="0"/>
              <w:jc w:val="left"/>
            </w:pPr>
          </w:p>
        </w:tc>
        <w:tc>
          <w:tcPr>
            <w:tcW w:type="dxa" w:w="1985"/>
          </w:tcPr>
          <w:p>
            <w:pPr>
              <w:spacing w:after="0"/>
              <w:jc w:val="left"/>
            </w:pPr>
            <w:r>
              <w:rPr>
                <w:sz w:val="16"/>
              </w:rPr>
              <w:t>No event record names a jurisdiction in the plan.</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0</w:t>
            </w:r>
          </w:p>
        </w:tc>
        <w:tc>
          <w:tcPr>
            <w:tcW w:type="dxa" w:w="1410"/>
          </w:tcPr>
          <w:p>
            <w:pPr>
              <w:spacing w:after="0"/>
              <w:jc w:val="left"/>
            </w:pPr>
          </w:p>
        </w:tc>
        <w:tc>
          <w:tcPr>
            <w:tcW w:type="dxa" w:w="1423"/>
          </w:tcPr>
          <w:p>
            <w:pPr>
              <w:spacing w:after="0"/>
              <w:jc w:val="left"/>
            </w:pPr>
          </w:p>
        </w:tc>
        <w:tc>
          <w:tcPr>
            <w:tcW w:type="dxa" w:w="1763"/>
          </w:tcPr>
          <w:p>
            <w:pPr>
              <w:spacing w:after="0"/>
              <w:jc w:val="left"/>
            </w:pPr>
          </w:p>
        </w:tc>
        <w:tc>
          <w:tcPr>
            <w:tcW w:type="dxa" w:w="1985"/>
          </w:tcPr>
          <w:p>
            <w:pPr>
              <w:spacing w:after="0"/>
              <w:jc w:val="left"/>
            </w:pPr>
          </w:p>
        </w:tc>
        <w:tc>
          <w:tcPr>
            <w:tcW w:type="dxa" w:w="1898"/>
          </w:tcPr>
          <w:p>
            <w:pPr>
              <w:spacing w:after="0"/>
              <w:jc w:val="left"/>
            </w:pPr>
            <w:r>
              <w:rPr>
                <w:sz w:val="16"/>
              </w:rPr>
              <w:t>Acres burned: in event narratives only (local data needed).</w:t>
            </w: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363 records, 1996 to 2026 (363 zone-level)</w:t>
            </w:r>
          </w:p>
        </w:tc>
        <w:tc>
          <w:tcPr>
            <w:tcW w:type="dxa" w:w="1410"/>
          </w:tcPr>
          <w:p>
            <w:pPr>
              <w:spacing w:after="0"/>
              <w:jc w:val="left"/>
            </w:pPr>
          </w:p>
        </w:tc>
        <w:tc>
          <w:tcPr>
            <w:tcW w:type="dxa" w:w="1423"/>
          </w:tcPr>
          <w:p>
            <w:pPr>
              <w:spacing w:after="0"/>
              <w:jc w:val="left"/>
            </w:pPr>
            <w:r>
              <w:rPr>
                <w:sz w:val="16"/>
              </w:rPr>
              <w:t>Winter Storm, 2026-02-16, $500,000 property; $0 crops (2026 dollars); NWS zone UTZ110</w:t>
            </w:r>
          </w:p>
        </w:tc>
        <w:tc>
          <w:tcPr>
            <w:tcW w:type="dxa" w:w="1763"/>
          </w:tcPr>
          <w:p>
            <w:pPr>
              <w:spacing w:after="0"/>
              <w:jc w:val="left"/>
            </w:pPr>
          </w:p>
        </w:tc>
        <w:tc>
          <w:tcPr>
            <w:tcW w:type="dxa" w:w="1985"/>
          </w:tcPr>
          <w:p>
            <w:pPr>
              <w:spacing w:after="0"/>
              <w:jc w:val="left"/>
            </w:pPr>
            <w:r>
              <w:rPr>
                <w:sz w:val="16"/>
              </w:rPr>
              <w:t>Countywide (zone-level records).</w:t>
            </w:r>
          </w:p>
        </w:tc>
        <w:tc>
          <w:tcPr>
            <w:tcW w:type="dxa" w:w="189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2"/>
        <w:gridCol w:w="1845"/>
        <w:gridCol w:w="3057"/>
        <w:gridCol w:w="1890"/>
        <w:gridCol w:w="2161"/>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2"/>
            <w:shd w:val="clear" w:color="auto" w:fill="E8E8E8"/>
          </w:tcPr>
          <w:p>
            <w:pPr>
              <w:spacing w:after="0"/>
              <w:jc w:val="left"/>
            </w:pPr>
            <w:r>
              <w:rPr>
                <w:b/>
                <w:sz w:val="16"/>
              </w:rPr>
              <w:t>Type</w:t>
            </w:r>
          </w:p>
        </w:tc>
        <w:tc>
          <w:tcPr>
            <w:tcW w:type="dxa" w:w="1845"/>
            <w:shd w:val="clear" w:color="auto" w:fill="E8E8E8"/>
          </w:tcPr>
          <w:p>
            <w:pPr>
              <w:spacing w:after="0"/>
              <w:jc w:val="left"/>
            </w:pPr>
            <w:r>
              <w:rPr>
                <w:b/>
                <w:sz w:val="16"/>
              </w:rPr>
              <w:t>Title</w:t>
            </w:r>
          </w:p>
        </w:tc>
        <w:tc>
          <w:tcPr>
            <w:tcW w:type="dxa" w:w="3057"/>
            <w:shd w:val="clear" w:color="auto" w:fill="E8E8E8"/>
          </w:tcPr>
          <w:p>
            <w:pPr>
              <w:spacing w:after="0"/>
              <w:jc w:val="left"/>
            </w:pPr>
            <w:r>
              <w:rPr>
                <w:b/>
                <w:sz w:val="16"/>
              </w:rPr>
              <w:t>Mapped hazard</w:t>
            </w:r>
          </w:p>
        </w:tc>
        <w:tc>
          <w:tcPr>
            <w:tcW w:type="dxa" w:w="18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61"/>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172"/>
          </w:tcPr>
          <w:p>
            <w:pPr>
              <w:spacing w:after="0"/>
              <w:jc w:val="left"/>
            </w:pPr>
            <w:r>
              <w:rPr>
                <w:sz w:val="16"/>
              </w:rPr>
              <w:t>Major disaster</w:t>
            </w:r>
          </w:p>
        </w:tc>
        <w:tc>
          <w:tcPr>
            <w:tcW w:type="dxa" w:w="1845"/>
          </w:tcPr>
          <w:p>
            <w:pPr>
              <w:spacing w:after="0"/>
              <w:jc w:val="left"/>
            </w:pPr>
            <w:r>
              <w:rPr>
                <w:sz w:val="16"/>
              </w:rPr>
              <w:t>COVID-19 Pandemic</w:t>
            </w:r>
          </w:p>
        </w:tc>
        <w:tc>
          <w:tcPr>
            <w:tcW w:type="dxa" w:w="3057"/>
          </w:tcPr>
          <w:p>
            <w:pPr>
              <w:spacing w:after="0"/>
              <w:jc w:val="left"/>
            </w:pPr>
            <w:r>
              <w:rPr>
                <w:sz w:val="16"/>
              </w:rPr>
              <w:t>Non-natural, not counted</w:t>
            </w:r>
          </w:p>
        </w:tc>
        <w:tc>
          <w:tcPr>
            <w:tcW w:type="dxa" w:w="1890"/>
          </w:tcPr>
          <w:p>
            <w:pPr>
              <w:spacing w:after="0"/>
              <w:jc w:val="right"/>
            </w:pPr>
            <w:r>
              <w:rPr>
                <w:sz w:val="16"/>
              </w:rPr>
              <w:t>no Public Assistance recorded</w:t>
            </w:r>
          </w:p>
        </w:tc>
        <w:tc>
          <w:tcPr>
            <w:tcW w:type="dxa" w:w="2161"/>
          </w:tcPr>
          <w:p>
            <w:pPr>
              <w:spacing w:after="0"/>
              <w:jc w:val="left"/>
            </w:pPr>
            <w:r>
              <w:rPr>
                <w:sz w:val="16"/>
              </w:rPr>
              <w:t>in the 12 months before plan approval</w:t>
            </w: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172"/>
          </w:tcPr>
          <w:p>
            <w:pPr>
              <w:spacing w:after="0"/>
              <w:jc w:val="left"/>
            </w:pPr>
            <w:r>
              <w:rPr>
                <w:sz w:val="16"/>
              </w:rPr>
              <w:t>Emergency</w:t>
            </w:r>
          </w:p>
        </w:tc>
        <w:tc>
          <w:tcPr>
            <w:tcW w:type="dxa" w:w="1845"/>
          </w:tcPr>
          <w:p>
            <w:pPr>
              <w:spacing w:after="0"/>
              <w:jc w:val="left"/>
            </w:pPr>
            <w:r>
              <w:rPr>
                <w:sz w:val="16"/>
              </w:rPr>
              <w:t>COVID-19</w:t>
            </w:r>
          </w:p>
        </w:tc>
        <w:tc>
          <w:tcPr>
            <w:tcW w:type="dxa" w:w="3057"/>
          </w:tcPr>
          <w:p>
            <w:pPr>
              <w:spacing w:after="0"/>
              <w:jc w:val="left"/>
            </w:pPr>
            <w:r>
              <w:rPr>
                <w:sz w:val="16"/>
              </w:rPr>
              <w:t>Non-natural, not counted</w:t>
            </w:r>
          </w:p>
        </w:tc>
        <w:tc>
          <w:tcPr>
            <w:tcW w:type="dxa" w:w="1890"/>
          </w:tcPr>
          <w:p>
            <w:pPr>
              <w:spacing w:after="0"/>
              <w:jc w:val="right"/>
            </w:pPr>
            <w:r>
              <w:rPr>
                <w:sz w:val="16"/>
              </w:rPr>
              <w:t>no Public Assistance recorded</w:t>
            </w:r>
          </w:p>
        </w:tc>
        <w:tc>
          <w:tcPr>
            <w:tcW w:type="dxa" w:w="2161"/>
          </w:tcPr>
          <w:p>
            <w:pPr>
              <w:spacing w:after="0"/>
              <w:jc w:val="left"/>
            </w:pPr>
            <w:r>
              <w:rPr>
                <w:sz w:val="16"/>
              </w:rPr>
              <w:t>in the 12 months before plan approval</w:t>
            </w:r>
          </w:p>
        </w:tc>
        <w:tc>
          <w:tcPr>
            <w:tcW w:type="dxa" w:w="876"/>
          </w:tcPr>
          <w:p>
            <w:pPr>
              <w:spacing w:after="0"/>
              <w:jc w:val="left"/>
            </w:pPr>
            <w:r>
              <w:rPr>
                <w:sz w:val="16"/>
              </w:rPr>
              <w:t>same incident as DR-4525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172"/>
          </w:tcPr>
          <w:p>
            <w:pPr>
              <w:spacing w:after="0"/>
              <w:jc w:val="left"/>
            </w:pPr>
            <w:r>
              <w:rPr>
                <w:sz w:val="16"/>
              </w:rPr>
              <w:t>Emergency</w:t>
            </w:r>
          </w:p>
        </w:tc>
        <w:tc>
          <w:tcPr>
            <w:tcW w:type="dxa" w:w="1845"/>
          </w:tcPr>
          <w:p>
            <w:pPr>
              <w:spacing w:after="0"/>
              <w:jc w:val="left"/>
            </w:pPr>
            <w:r>
              <w:rPr>
                <w:sz w:val="16"/>
              </w:rPr>
              <w:t>Hurricane Katrina Evacuation</w:t>
            </w:r>
          </w:p>
        </w:tc>
        <w:tc>
          <w:tcPr>
            <w:tcW w:type="dxa" w:w="3057"/>
          </w:tcPr>
          <w:p>
            <w:pPr>
              <w:spacing w:after="0"/>
              <w:jc w:val="left"/>
            </w:pPr>
            <w:r>
              <w:rPr>
                <w:sz w:val="16"/>
              </w:rPr>
              <w:t>Hurricane: evacuation support, not a local hazard event; not counted</w:t>
            </w:r>
          </w:p>
        </w:tc>
        <w:tc>
          <w:tcPr>
            <w:tcW w:type="dxa" w:w="1890"/>
          </w:tcPr>
          <w:p>
            <w:pPr>
              <w:spacing w:after="0"/>
              <w:jc w:val="right"/>
            </w:pPr>
            <w:r>
              <w:rPr>
                <w:sz w:val="16"/>
              </w:rPr>
              <w:t>no Public Assistance recorded</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172"/>
          </w:tcPr>
          <w:p>
            <w:pPr>
              <w:spacing w:after="0"/>
              <w:jc w:val="left"/>
            </w:pPr>
            <w:r>
              <w:rPr>
                <w:sz w:val="16"/>
              </w:rPr>
              <w:t>Major disaster</w:t>
            </w:r>
          </w:p>
        </w:tc>
        <w:tc>
          <w:tcPr>
            <w:tcW w:type="dxa" w:w="1845"/>
          </w:tcPr>
          <w:p>
            <w:pPr>
              <w:spacing w:after="0"/>
              <w:jc w:val="left"/>
            </w:pPr>
            <w:r>
              <w:rPr>
                <w:sz w:val="16"/>
              </w:rPr>
              <w:t>Severe Storms, Landslides &amp; Flooding</w:t>
            </w:r>
          </w:p>
        </w:tc>
        <w:tc>
          <w:tcPr>
            <w:tcW w:type="dxa" w:w="3057"/>
          </w:tcPr>
          <w:p>
            <w:pPr>
              <w:spacing w:after="0"/>
              <w:jc w:val="left"/>
            </w:pPr>
            <w:r>
              <w:rPr>
                <w:sz w:val="16"/>
              </w:rPr>
              <w:t>Inland Flooding (primary); also designated: Landslide</w:t>
            </w:r>
          </w:p>
        </w:tc>
        <w:tc>
          <w:tcPr>
            <w:tcW w:type="dxa" w:w="1890"/>
          </w:tcPr>
          <w:p>
            <w:pPr>
              <w:spacing w:after="0"/>
              <w:jc w:val="right"/>
            </w:pPr>
            <w:r>
              <w:rPr>
                <w:sz w:val="16"/>
              </w:rPr>
              <w:t>no Public Assistance recorded</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172"/>
          </w:tcPr>
          <w:p>
            <w:pPr>
              <w:spacing w:after="0"/>
              <w:jc w:val="left"/>
            </w:pPr>
            <w:r>
              <w:rPr>
                <w:sz w:val="16"/>
              </w:rPr>
              <w:t>Emergency</w:t>
            </w:r>
          </w:p>
        </w:tc>
        <w:tc>
          <w:tcPr>
            <w:tcW w:type="dxa" w:w="1845"/>
          </w:tcPr>
          <w:p>
            <w:pPr>
              <w:spacing w:after="0"/>
              <w:jc w:val="left"/>
            </w:pPr>
            <w:r>
              <w:rPr>
                <w:sz w:val="16"/>
              </w:rPr>
              <w:t>Drought</w:t>
            </w:r>
          </w:p>
        </w:tc>
        <w:tc>
          <w:tcPr>
            <w:tcW w:type="dxa" w:w="3057"/>
          </w:tcPr>
          <w:p>
            <w:pPr>
              <w:spacing w:after="0"/>
              <w:jc w:val="left"/>
            </w:pPr>
            <w:r>
              <w:rPr>
                <w:sz w:val="16"/>
              </w:rPr>
              <w:t>Drought</w:t>
            </w:r>
          </w:p>
        </w:tc>
        <w:tc>
          <w:tcPr>
            <w:tcW w:type="dxa" w:w="1890"/>
          </w:tcPr>
          <w:p>
            <w:pPr>
              <w:spacing w:after="0"/>
              <w:jc w:val="right"/>
            </w:pPr>
            <w:r>
              <w:rPr>
                <w:sz w:val="16"/>
              </w:rPr>
              <w:t>no Public Assistance recorded</w:t>
            </w:r>
          </w:p>
        </w:tc>
        <w:tc>
          <w:tcPr>
            <w:tcW w:type="dxa" w:w="2161"/>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72</w:t>
            </w:r>
          </w:p>
        </w:tc>
        <w:tc>
          <w:tcPr>
            <w:tcW w:type="dxa" w:w="1159"/>
          </w:tcPr>
          <w:p>
            <w:pPr>
              <w:spacing w:after="0"/>
              <w:jc w:val="right"/>
            </w:pPr>
            <w:r>
              <w:rPr>
                <w:sz w:val="16"/>
              </w:rPr>
              <w:t>22</w:t>
            </w:r>
          </w:p>
        </w:tc>
        <w:tc>
          <w:tcPr>
            <w:tcW w:type="dxa" w:w="2116"/>
          </w:tcPr>
          <w:p>
            <w:pPr>
              <w:spacing w:after="0"/>
              <w:jc w:val="right"/>
            </w:pPr>
            <w:r>
              <w:rPr>
                <w:sz w:val="16"/>
              </w:rPr>
              <w:t>1</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47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363</w:t>
            </w:r>
          </w:p>
        </w:tc>
        <w:tc>
          <w:tcPr>
            <w:tcW w:type="dxa" w:w="1159"/>
          </w:tcPr>
          <w:p>
            <w:pPr>
              <w:spacing w:after="0"/>
              <w:jc w:val="right"/>
            </w:pPr>
            <w:r>
              <w:rPr>
                <w:sz w:val="16"/>
              </w:rPr>
              <w:t>44</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3"/>
        <w:gridCol w:w="2556"/>
        <w:gridCol w:w="910"/>
        <w:gridCol w:w="2638"/>
        <w:gridCol w:w="1774"/>
        <w:gridCol w:w="23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3"/>
            <w:shd w:val="clear" w:color="auto" w:fill="E8E8E8"/>
          </w:tcPr>
          <w:p>
            <w:pPr>
              <w:spacing w:after="0"/>
              <w:jc w:val="left"/>
            </w:pPr>
            <w:r>
              <w:rPr>
                <w:b/>
                <w:sz w:val="16"/>
              </w:rPr>
              <w:t>Magnitude or extent</w:t>
            </w:r>
          </w:p>
        </w:tc>
        <w:tc>
          <w:tcPr>
            <w:tcW w:type="dxa" w:w="2556"/>
            <w:shd w:val="clear" w:color="auto" w:fill="E8E8E8"/>
          </w:tcPr>
          <w:p>
            <w:pPr>
              <w:spacing w:after="0"/>
              <w:jc w:val="left"/>
            </w:pPr>
            <w:r>
              <w:rPr>
                <w:b/>
                <w:sz w:val="16"/>
              </w:rPr>
              <w:t>Damage</w:t>
            </w:r>
          </w:p>
          <w:p>
            <w:pPr>
              <w:spacing w:after="0"/>
              <w:jc w:val="left"/>
            </w:pPr>
            <w:r>
              <w:rPr>
                <w:i/>
                <w:color w:val="555555"/>
                <w:sz w:val="14"/>
              </w:rPr>
              <w:t>nominal dollars</w:t>
            </w:r>
          </w:p>
        </w:tc>
        <w:tc>
          <w:tcPr>
            <w:tcW w:type="dxa" w:w="91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8"/>
            <w:shd w:val="clear" w:color="auto" w:fill="E8E8E8"/>
          </w:tcPr>
          <w:p>
            <w:pPr>
              <w:spacing w:after="0"/>
              <w:jc w:val="left"/>
            </w:pPr>
            <w:r>
              <w:rPr>
                <w:b/>
                <w:sz w:val="16"/>
              </w:rPr>
              <w:t>Location</w:t>
            </w:r>
          </w:p>
        </w:tc>
        <w:tc>
          <w:tcPr>
            <w:tcW w:type="dxa" w:w="1774"/>
            <w:shd w:val="clear" w:color="auto" w:fill="E8E8E8"/>
          </w:tcPr>
          <w:p>
            <w:pPr>
              <w:spacing w:after="0"/>
              <w:jc w:val="left"/>
            </w:pPr>
            <w:r>
              <w:rPr>
                <w:b/>
                <w:sz w:val="16"/>
              </w:rPr>
              <w:t>Flags</w:t>
            </w:r>
          </w:p>
        </w:tc>
        <w:tc>
          <w:tcPr>
            <w:tcW w:type="dxa" w:w="23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2026-05-13</w:t>
            </w:r>
          </w:p>
        </w:tc>
        <w:tc>
          <w:tcPr>
            <w:tcW w:type="dxa" w:w="1215"/>
          </w:tcPr>
          <w:p>
            <w:pPr>
              <w:spacing w:after="0"/>
              <w:jc w:val="left"/>
            </w:pPr>
            <w:r>
              <w:rPr>
                <w:sz w:val="16"/>
              </w:rPr>
              <w:t>Thunderstorm Wind</w:t>
            </w:r>
          </w:p>
        </w:tc>
        <w:tc>
          <w:tcPr>
            <w:tcW w:type="dxa" w:w="1673"/>
          </w:tcPr>
          <w:p>
            <w:pPr>
              <w:spacing w:after="0"/>
              <w:jc w:val="left"/>
            </w:pPr>
            <w:r>
              <w:rPr>
                <w:sz w:val="16"/>
              </w:rPr>
              <w:t>69 kt (79 mph) measured gust</w:t>
            </w:r>
          </w:p>
        </w:tc>
        <w:tc>
          <w:tcPr>
            <w:tcW w:type="dxa" w:w="2556"/>
          </w:tcPr>
          <w:p>
            <w:pPr>
              <w:spacing w:after="0"/>
              <w:jc w:val="left"/>
            </w:pPr>
            <w:r>
              <w:rPr>
                <w:sz w:val="16"/>
              </w:rPr>
              <w:t>$0 property; $0 crops (2026 dollars)</w:t>
            </w:r>
          </w:p>
        </w:tc>
        <w:tc>
          <w:tcPr>
            <w:tcW w:type="dxa" w:w="910"/>
          </w:tcPr>
          <w:p>
            <w:pPr>
              <w:spacing w:after="0"/>
              <w:jc w:val="right"/>
            </w:pPr>
            <w:r>
              <w:rPr>
                <w:sz w:val="16"/>
              </w:rPr>
              <w:t>0, 0</w:t>
            </w:r>
          </w:p>
        </w:tc>
        <w:tc>
          <w:tcPr>
            <w:tcW w:type="dxa" w:w="2638"/>
          </w:tcPr>
          <w:p>
            <w:pPr>
              <w:spacing w:after="0"/>
              <w:jc w:val="left"/>
            </w:pPr>
            <w:r>
              <w:rPr>
                <w:sz w:val="16"/>
              </w:rPr>
              <w:t>LAKETOWN</w:t>
            </w:r>
          </w:p>
        </w:tc>
        <w:tc>
          <w:tcPr>
            <w:tcW w:type="dxa" w:w="1774"/>
          </w:tcPr>
          <w:p>
            <w:pPr>
              <w:spacing w:after="0"/>
              <w:jc w:val="left"/>
            </w:pPr>
            <w:r>
              <w:rPr>
                <w:sz w:val="16"/>
              </w:rPr>
              <w:t>new since last plan; within last 5 years</w:t>
            </w:r>
          </w:p>
        </w:tc>
        <w:tc>
          <w:tcPr>
            <w:tcW w:type="dxa" w:w="2309"/>
          </w:tcPr>
          <w:p>
            <w:pPr>
              <w:spacing w:after="0"/>
              <w:jc w:val="left"/>
            </w:pPr>
            <w:r>
              <w:rPr>
                <w:sz w:val="16"/>
              </w:rPr>
              <w:t>B1-c worst recorded: Thunderstorm Wind</w:t>
            </w:r>
          </w:p>
        </w:tc>
      </w:tr>
      <w:tr>
        <w:trPr>
          <w:cantSplit/>
        </w:trPr>
        <w:tc>
          <w:tcPr>
            <w:tcW w:type="dxa" w:w="1037"/>
          </w:tcPr>
          <w:p>
            <w:pPr>
              <w:spacing w:after="0"/>
              <w:jc w:val="left"/>
            </w:pPr>
            <w:r>
              <w:rPr>
                <w:sz w:val="16"/>
              </w:rPr>
              <w:t>2026-02-16</w:t>
            </w:r>
          </w:p>
        </w:tc>
        <w:tc>
          <w:tcPr>
            <w:tcW w:type="dxa" w:w="1215"/>
          </w:tcPr>
          <w:p>
            <w:pPr>
              <w:spacing w:after="0"/>
              <w:jc w:val="left"/>
            </w:pPr>
            <w:r>
              <w:rPr>
                <w:sz w:val="16"/>
              </w:rPr>
              <w:t>Winter Storm</w:t>
            </w:r>
          </w:p>
        </w:tc>
        <w:tc>
          <w:tcPr>
            <w:tcW w:type="dxa" w:w="1673"/>
          </w:tcPr>
          <w:p>
            <w:pPr>
              <w:spacing w:after="0"/>
              <w:jc w:val="left"/>
            </w:pPr>
          </w:p>
        </w:tc>
        <w:tc>
          <w:tcPr>
            <w:tcW w:type="dxa" w:w="2556"/>
          </w:tcPr>
          <w:p>
            <w:pPr>
              <w:spacing w:after="0"/>
              <w:jc w:val="left"/>
            </w:pPr>
            <w:r>
              <w:rPr>
                <w:sz w:val="16"/>
              </w:rPr>
              <w:t>$500,000 property; $0 crops, reported for the zone (2026 dollars)</w:t>
            </w:r>
          </w:p>
        </w:tc>
        <w:tc>
          <w:tcPr>
            <w:tcW w:type="dxa" w:w="910"/>
          </w:tcPr>
          <w:p>
            <w:pPr>
              <w:spacing w:after="0"/>
              <w:jc w:val="right"/>
            </w:pPr>
            <w:r>
              <w:rPr>
                <w:sz w:val="16"/>
              </w:rPr>
              <w:t>0, 0</w:t>
            </w:r>
          </w:p>
        </w:tc>
        <w:tc>
          <w:tcPr>
            <w:tcW w:type="dxa" w:w="2638"/>
          </w:tcPr>
          <w:p>
            <w:pPr>
              <w:spacing w:after="0"/>
              <w:jc w:val="left"/>
            </w:pPr>
            <w:r>
              <w:rPr>
                <w:sz w:val="16"/>
              </w:rPr>
              <w:t>NWS zone UTZ110 (WASATCH MOUNTAINS I-80 NORTH), zone-level</w:t>
            </w:r>
          </w:p>
        </w:tc>
        <w:tc>
          <w:tcPr>
            <w:tcW w:type="dxa" w:w="1774"/>
          </w:tcPr>
          <w:p>
            <w:pPr>
              <w:spacing w:after="0"/>
              <w:jc w:val="left"/>
            </w:pPr>
            <w:r>
              <w:rPr>
                <w:sz w:val="16"/>
              </w:rPr>
              <w:t>new since last plan; within last 5 years</w:t>
            </w:r>
          </w:p>
        </w:tc>
        <w:tc>
          <w:tcPr>
            <w:tcW w:type="dxa" w:w="23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2023-03-28</w:t>
            </w:r>
          </w:p>
        </w:tc>
        <w:tc>
          <w:tcPr>
            <w:tcW w:type="dxa" w:w="1215"/>
          </w:tcPr>
          <w:p>
            <w:pPr>
              <w:spacing w:after="0"/>
              <w:jc w:val="left"/>
            </w:pPr>
            <w:r>
              <w:rPr>
                <w:sz w:val="16"/>
              </w:rPr>
              <w:t>Avalanche</w:t>
            </w:r>
          </w:p>
        </w:tc>
        <w:tc>
          <w:tcPr>
            <w:tcW w:type="dxa" w:w="1673"/>
          </w:tcPr>
          <w:p>
            <w:pPr>
              <w:spacing w:after="0"/>
              <w:jc w:val="left"/>
            </w:pPr>
          </w:p>
        </w:tc>
        <w:tc>
          <w:tcPr>
            <w:tcW w:type="dxa" w:w="2556"/>
          </w:tcPr>
          <w:p>
            <w:pPr>
              <w:spacing w:after="0"/>
              <w:jc w:val="left"/>
            </w:pPr>
            <w:r>
              <w:rPr>
                <w:sz w:val="16"/>
              </w:rPr>
              <w:t>$20,000 property; $0 crops, reported for the zone (2023 dollars)</w:t>
            </w:r>
          </w:p>
        </w:tc>
        <w:tc>
          <w:tcPr>
            <w:tcW w:type="dxa" w:w="910"/>
          </w:tcPr>
          <w:p>
            <w:pPr>
              <w:spacing w:after="0"/>
              <w:jc w:val="right"/>
            </w:pPr>
            <w:r>
              <w:rPr>
                <w:sz w:val="16"/>
              </w:rPr>
              <w:t>0, 2</w:t>
            </w:r>
          </w:p>
        </w:tc>
        <w:tc>
          <w:tcPr>
            <w:tcW w:type="dxa" w:w="2638"/>
          </w:tcPr>
          <w:p>
            <w:pPr>
              <w:spacing w:after="0"/>
              <w:jc w:val="left"/>
            </w:pPr>
            <w:r>
              <w:rPr>
                <w:sz w:val="16"/>
              </w:rPr>
              <w:t>NWS zone UTZ110 (WASATCH MOUNTAINS I-80 NORTH), zone-level</w:t>
            </w:r>
          </w:p>
        </w:tc>
        <w:tc>
          <w:tcPr>
            <w:tcW w:type="dxa" w:w="1774"/>
          </w:tcPr>
          <w:p>
            <w:pPr>
              <w:spacing w:after="0"/>
              <w:jc w:val="left"/>
            </w:pPr>
            <w:r>
              <w:rPr>
                <w:sz w:val="16"/>
              </w:rPr>
              <w:t>new since last plan; within last 5 years</w:t>
            </w:r>
          </w:p>
        </w:tc>
        <w:tc>
          <w:tcPr>
            <w:tcW w:type="dxa" w:w="2309"/>
          </w:tcPr>
          <w:p>
            <w:pPr>
              <w:spacing w:after="0"/>
              <w:jc w:val="left"/>
            </w:pPr>
            <w:r>
              <w:rPr>
                <w:sz w:val="16"/>
              </w:rPr>
              <w:t>B1-c worst recorded: Avalanche</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673"/>
          </w:tcPr>
          <w:p>
            <w:pPr>
              <w:spacing w:after="0"/>
              <w:jc w:val="left"/>
            </w:pPr>
            <w:r>
              <w:rPr>
                <w:sz w:val="16"/>
              </w:rPr>
              <w:t>129 kt (148 mph) measured gust</w:t>
            </w:r>
          </w:p>
        </w:tc>
        <w:tc>
          <w:tcPr>
            <w:tcW w:type="dxa" w:w="2556"/>
          </w:tcPr>
          <w:p>
            <w:pPr>
              <w:spacing w:after="0"/>
              <w:jc w:val="left"/>
            </w:pPr>
            <w:r>
              <w:rPr>
                <w:sz w:val="16"/>
              </w:rPr>
              <w:t>$0 property; $0 crops, reported for the zone (2022 dollars)</w:t>
            </w:r>
          </w:p>
        </w:tc>
        <w:tc>
          <w:tcPr>
            <w:tcW w:type="dxa" w:w="910"/>
          </w:tcPr>
          <w:p>
            <w:pPr>
              <w:spacing w:after="0"/>
              <w:jc w:val="right"/>
            </w:pPr>
            <w:r>
              <w:rPr>
                <w:sz w:val="16"/>
              </w:rPr>
              <w:t>0, 0</w:t>
            </w:r>
          </w:p>
        </w:tc>
        <w:tc>
          <w:tcPr>
            <w:tcW w:type="dxa" w:w="2638"/>
          </w:tcPr>
          <w:p>
            <w:pPr>
              <w:spacing w:after="0"/>
              <w:jc w:val="left"/>
            </w:pPr>
            <w:r>
              <w:rPr>
                <w:sz w:val="16"/>
              </w:rPr>
              <w:t>NWS zone UTZ110 (WASATCH MOUNTAINS I-80 NORTH), zone-level</w:t>
            </w:r>
          </w:p>
        </w:tc>
        <w:tc>
          <w:tcPr>
            <w:tcW w:type="dxa" w:w="1774"/>
          </w:tcPr>
          <w:p>
            <w:pPr>
              <w:spacing w:after="0"/>
              <w:jc w:val="left"/>
            </w:pPr>
            <w:r>
              <w:rPr>
                <w:sz w:val="16"/>
              </w:rPr>
              <w:t>new since last plan; within last 5 years</w:t>
            </w:r>
          </w:p>
        </w:tc>
        <w:tc>
          <w:tcPr>
            <w:tcW w:type="dxa" w:w="2309"/>
          </w:tcPr>
          <w:p>
            <w:pPr>
              <w:spacing w:after="0"/>
              <w:jc w:val="left"/>
            </w:pPr>
            <w:r>
              <w:rPr>
                <w:sz w:val="16"/>
              </w:rPr>
              <w:t>B1-c worst recorded: High Wind and Strong Wind</w:t>
            </w:r>
          </w:p>
        </w:tc>
      </w:tr>
      <w:tr>
        <w:trPr>
          <w:cantSplit/>
        </w:trPr>
        <w:tc>
          <w:tcPr>
            <w:tcW w:type="dxa" w:w="1037"/>
          </w:tcPr>
          <w:p>
            <w:pPr>
              <w:spacing w:after="0"/>
              <w:jc w:val="left"/>
            </w:pPr>
            <w:r>
              <w:rPr>
                <w:sz w:val="16"/>
              </w:rPr>
              <w:t>2017-02-07</w:t>
            </w:r>
          </w:p>
        </w:tc>
        <w:tc>
          <w:tcPr>
            <w:tcW w:type="dxa" w:w="1215"/>
          </w:tcPr>
          <w:p>
            <w:pPr>
              <w:spacing w:after="0"/>
              <w:jc w:val="left"/>
            </w:pPr>
            <w:r>
              <w:rPr>
                <w:sz w:val="16"/>
              </w:rPr>
              <w:t>Flood</w:t>
            </w:r>
          </w:p>
        </w:tc>
        <w:tc>
          <w:tcPr>
            <w:tcW w:type="dxa" w:w="1673"/>
          </w:tcPr>
          <w:p>
            <w:pPr>
              <w:spacing w:after="0"/>
              <w:jc w:val="left"/>
            </w:pPr>
          </w:p>
        </w:tc>
        <w:tc>
          <w:tcPr>
            <w:tcW w:type="dxa" w:w="2556"/>
          </w:tcPr>
          <w:p>
            <w:pPr>
              <w:spacing w:after="0"/>
              <w:jc w:val="left"/>
            </w:pPr>
            <w:r>
              <w:rPr>
                <w:sz w:val="16"/>
              </w:rPr>
              <w:t>$250,000 property; $0 crops (2017 dollars)</w:t>
            </w:r>
          </w:p>
        </w:tc>
        <w:tc>
          <w:tcPr>
            <w:tcW w:type="dxa" w:w="910"/>
          </w:tcPr>
          <w:p>
            <w:pPr>
              <w:spacing w:after="0"/>
              <w:jc w:val="right"/>
            </w:pPr>
            <w:r>
              <w:rPr>
                <w:sz w:val="16"/>
              </w:rPr>
              <w:t>0, 0</w:t>
            </w:r>
          </w:p>
        </w:tc>
        <w:tc>
          <w:tcPr>
            <w:tcW w:type="dxa" w:w="2638"/>
          </w:tcPr>
          <w:p>
            <w:pPr>
              <w:spacing w:after="0"/>
              <w:jc w:val="left"/>
            </w:pPr>
            <w:r>
              <w:rPr>
                <w:sz w:val="16"/>
              </w:rPr>
              <w:t>GARDEN CITY to LAKETOWN</w:t>
            </w:r>
          </w:p>
        </w:tc>
        <w:tc>
          <w:tcPr>
            <w:tcW w:type="dxa" w:w="1774"/>
          </w:tcPr>
          <w:p>
            <w:pPr>
              <w:spacing w:after="0"/>
              <w:jc w:val="left"/>
            </w:pPr>
          </w:p>
        </w:tc>
        <w:tc>
          <w:tcPr>
            <w:tcW w:type="dxa" w:w="23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2008-12-24</w:t>
            </w:r>
          </w:p>
        </w:tc>
        <w:tc>
          <w:tcPr>
            <w:tcW w:type="dxa" w:w="1215"/>
          </w:tcPr>
          <w:p>
            <w:pPr>
              <w:spacing w:after="0"/>
              <w:jc w:val="left"/>
            </w:pPr>
            <w:r>
              <w:rPr>
                <w:sz w:val="16"/>
              </w:rPr>
              <w:t>Avalanche</w:t>
            </w:r>
          </w:p>
        </w:tc>
        <w:tc>
          <w:tcPr>
            <w:tcW w:type="dxa" w:w="1673"/>
          </w:tcPr>
          <w:p>
            <w:pPr>
              <w:spacing w:after="0"/>
              <w:jc w:val="left"/>
            </w:pPr>
          </w:p>
        </w:tc>
        <w:tc>
          <w:tcPr>
            <w:tcW w:type="dxa" w:w="2556"/>
          </w:tcPr>
          <w:p>
            <w:pPr>
              <w:spacing w:after="0"/>
              <w:jc w:val="left"/>
            </w:pPr>
            <w:r>
              <w:rPr>
                <w:sz w:val="16"/>
              </w:rPr>
              <w:t>$0 property; $0 crops, reported for the zone (2008 dollars)</w:t>
            </w:r>
          </w:p>
        </w:tc>
        <w:tc>
          <w:tcPr>
            <w:tcW w:type="dxa" w:w="910"/>
          </w:tcPr>
          <w:p>
            <w:pPr>
              <w:spacing w:after="0"/>
              <w:jc w:val="right"/>
            </w:pPr>
            <w:r>
              <w:rPr>
                <w:sz w:val="16"/>
              </w:rPr>
              <w:t>2, 0</w:t>
            </w:r>
          </w:p>
        </w:tc>
        <w:tc>
          <w:tcPr>
            <w:tcW w:type="dxa" w:w="2638"/>
          </w:tcPr>
          <w:p>
            <w:pPr>
              <w:spacing w:after="0"/>
              <w:jc w:val="left"/>
            </w:pPr>
            <w:r>
              <w:rPr>
                <w:sz w:val="16"/>
              </w:rPr>
              <w:t>NWS zone UTZ007 (WASATCH MOUNTAINS I-80 NORTH), zone-level</w:t>
            </w:r>
          </w:p>
        </w:tc>
        <w:tc>
          <w:tcPr>
            <w:tcW w:type="dxa" w:w="1774"/>
          </w:tcPr>
          <w:p>
            <w:pPr>
              <w:spacing w:after="0"/>
              <w:jc w:val="left"/>
            </w:pP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2007-12-23</w:t>
            </w:r>
          </w:p>
        </w:tc>
        <w:tc>
          <w:tcPr>
            <w:tcW w:type="dxa" w:w="1215"/>
          </w:tcPr>
          <w:p>
            <w:pPr>
              <w:spacing w:after="0"/>
              <w:jc w:val="left"/>
            </w:pPr>
            <w:r>
              <w:rPr>
                <w:sz w:val="16"/>
              </w:rPr>
              <w:t>Avalanche</w:t>
            </w:r>
          </w:p>
        </w:tc>
        <w:tc>
          <w:tcPr>
            <w:tcW w:type="dxa" w:w="1673"/>
          </w:tcPr>
          <w:p>
            <w:pPr>
              <w:spacing w:after="0"/>
              <w:jc w:val="left"/>
            </w:pPr>
          </w:p>
        </w:tc>
        <w:tc>
          <w:tcPr>
            <w:tcW w:type="dxa" w:w="2556"/>
          </w:tcPr>
          <w:p>
            <w:pPr>
              <w:spacing w:after="0"/>
              <w:jc w:val="left"/>
            </w:pPr>
            <w:r>
              <w:rPr>
                <w:sz w:val="16"/>
              </w:rPr>
              <w:t>$0 property; $0 crops, reported for the zone (2007 dollars)</w:t>
            </w:r>
          </w:p>
        </w:tc>
        <w:tc>
          <w:tcPr>
            <w:tcW w:type="dxa" w:w="910"/>
          </w:tcPr>
          <w:p>
            <w:pPr>
              <w:spacing w:after="0"/>
              <w:jc w:val="right"/>
            </w:pPr>
            <w:r>
              <w:rPr>
                <w:sz w:val="16"/>
              </w:rPr>
              <w:t>1, 3</w:t>
            </w:r>
          </w:p>
        </w:tc>
        <w:tc>
          <w:tcPr>
            <w:tcW w:type="dxa" w:w="2638"/>
          </w:tcPr>
          <w:p>
            <w:pPr>
              <w:spacing w:after="0"/>
              <w:jc w:val="left"/>
            </w:pPr>
            <w:r>
              <w:rPr>
                <w:sz w:val="16"/>
              </w:rPr>
              <w:t>NWS zone UTZ007 (WASATCH MOUNTAINS I-80 NORTH), zone-level</w:t>
            </w:r>
          </w:p>
        </w:tc>
        <w:tc>
          <w:tcPr>
            <w:tcW w:type="dxa" w:w="1774"/>
          </w:tcPr>
          <w:p>
            <w:pPr>
              <w:spacing w:after="0"/>
              <w:jc w:val="left"/>
            </w:pP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673"/>
          </w:tcPr>
          <w:p>
            <w:pPr>
              <w:spacing w:after="0"/>
              <w:jc w:val="left"/>
            </w:pPr>
          </w:p>
        </w:tc>
        <w:tc>
          <w:tcPr>
            <w:tcW w:type="dxa" w:w="2556"/>
          </w:tcPr>
          <w:p>
            <w:pPr>
              <w:spacing w:after="0"/>
              <w:jc w:val="left"/>
            </w:pPr>
            <w:r>
              <w:rPr>
                <w:sz w:val="16"/>
              </w:rPr>
              <w:t>damage not reported</w:t>
            </w:r>
          </w:p>
        </w:tc>
        <w:tc>
          <w:tcPr>
            <w:tcW w:type="dxa" w:w="910"/>
          </w:tcPr>
          <w:p>
            <w:pPr>
              <w:spacing w:after="0"/>
              <w:jc w:val="right"/>
            </w:pPr>
            <w:r>
              <w:rPr>
                <w:sz w:val="16"/>
              </w:rPr>
              <w:t>0, 0</w:t>
            </w:r>
          </w:p>
        </w:tc>
        <w:tc>
          <w:tcPr>
            <w:tcW w:type="dxa" w:w="2638"/>
          </w:tcPr>
          <w:p>
            <w:pPr>
              <w:spacing w:after="0"/>
              <w:jc w:val="left"/>
            </w:pPr>
            <w:r>
              <w:rPr>
                <w:sz w:val="16"/>
              </w:rPr>
              <w:t>NWS zone UTZ007 (RICH/CACHE T NW/P E C WEBER/MOST OF MORGAN/NW SUMMIT/NE SALT LAKE/X NE BOX ELDER), zone-level</w:t>
            </w:r>
          </w:p>
        </w:tc>
        <w:tc>
          <w:tcPr>
            <w:tcW w:type="dxa" w:w="1774"/>
          </w:tcPr>
          <w:p>
            <w:pPr>
              <w:spacing w:after="0"/>
              <w:jc w:val="left"/>
            </w:pPr>
          </w:p>
        </w:tc>
        <w:tc>
          <w:tcPr>
            <w:tcW w:type="dxa" w:w="23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1997-12-27</w:t>
            </w:r>
          </w:p>
        </w:tc>
        <w:tc>
          <w:tcPr>
            <w:tcW w:type="dxa" w:w="1215"/>
          </w:tcPr>
          <w:p>
            <w:pPr>
              <w:spacing w:after="0"/>
              <w:jc w:val="left"/>
            </w:pPr>
            <w:r>
              <w:rPr>
                <w:sz w:val="16"/>
              </w:rPr>
              <w:t>High Wind</w:t>
            </w:r>
          </w:p>
        </w:tc>
        <w:tc>
          <w:tcPr>
            <w:tcW w:type="dxa" w:w="1673"/>
          </w:tcPr>
          <w:p>
            <w:pPr>
              <w:spacing w:after="0"/>
              <w:jc w:val="left"/>
            </w:pPr>
            <w:r>
              <w:rPr>
                <w:sz w:val="16"/>
              </w:rPr>
              <w:t>97 kt (112 mph), measurement type not recorded</w:t>
            </w:r>
          </w:p>
        </w:tc>
        <w:tc>
          <w:tcPr>
            <w:tcW w:type="dxa" w:w="2556"/>
          </w:tcPr>
          <w:p>
            <w:pPr>
              <w:spacing w:after="0"/>
              <w:jc w:val="left"/>
            </w:pPr>
            <w:r>
              <w:rPr>
                <w:sz w:val="16"/>
              </w:rPr>
              <w:t>$10,000 property; crops not reported, reported for the zone (1997 dollars)</w:t>
            </w:r>
          </w:p>
        </w:tc>
        <w:tc>
          <w:tcPr>
            <w:tcW w:type="dxa" w:w="910"/>
          </w:tcPr>
          <w:p>
            <w:pPr>
              <w:spacing w:after="0"/>
              <w:jc w:val="right"/>
            </w:pPr>
            <w:r>
              <w:rPr>
                <w:sz w:val="16"/>
              </w:rPr>
              <w:t>0, 0</w:t>
            </w:r>
          </w:p>
        </w:tc>
        <w:tc>
          <w:tcPr>
            <w:tcW w:type="dxa" w:w="2638"/>
          </w:tcPr>
          <w:p>
            <w:pPr>
              <w:spacing w:after="0"/>
              <w:jc w:val="left"/>
            </w:pPr>
            <w:r>
              <w:rPr>
                <w:sz w:val="16"/>
              </w:rPr>
              <w:t>NWS zone UTZ007 (RICH/CACHE T NW/P E C WEBER/MOST OF MORGAN/NW SUMMIT/NE SALT LAKE/X NE BOX ELDER), zone-level</w:t>
            </w:r>
          </w:p>
        </w:tc>
        <w:tc>
          <w:tcPr>
            <w:tcW w:type="dxa" w:w="1774"/>
          </w:tcPr>
          <w:p>
            <w:pPr>
              <w:spacing w:after="0"/>
              <w:jc w:val="left"/>
            </w:pPr>
          </w:p>
        </w:tc>
        <w:tc>
          <w:tcPr>
            <w:tcW w:type="dxa" w:w="2309"/>
          </w:tcPr>
          <w:p>
            <w:pPr>
              <w:spacing w:after="0"/>
              <w:jc w:val="left"/>
            </w:pPr>
            <w:r>
              <w:rPr>
                <w:sz w:val="16"/>
              </w:rPr>
              <w:t>B1-c most damaging: High Wind and Strong Wind</w:t>
            </w:r>
          </w:p>
        </w:tc>
      </w:tr>
      <w:tr>
        <w:trPr>
          <w:cantSplit/>
        </w:trPr>
        <w:tc>
          <w:tcPr>
            <w:tcW w:type="dxa" w:w="1037"/>
          </w:tcPr>
          <w:p>
            <w:pPr>
              <w:spacing w:after="0"/>
              <w:jc w:val="left"/>
            </w:pPr>
            <w:r>
              <w:rPr>
                <w:sz w:val="16"/>
              </w:rPr>
              <w:t>1997-01-11</w:t>
            </w:r>
          </w:p>
        </w:tc>
        <w:tc>
          <w:tcPr>
            <w:tcW w:type="dxa" w:w="1215"/>
          </w:tcPr>
          <w:p>
            <w:pPr>
              <w:spacing w:after="0"/>
              <w:jc w:val="left"/>
            </w:pPr>
            <w:r>
              <w:rPr>
                <w:sz w:val="16"/>
              </w:rPr>
              <w:t>Blizzard</w:t>
            </w:r>
          </w:p>
        </w:tc>
        <w:tc>
          <w:tcPr>
            <w:tcW w:type="dxa" w:w="1673"/>
          </w:tcPr>
          <w:p>
            <w:pPr>
              <w:spacing w:after="0"/>
              <w:jc w:val="left"/>
            </w:pPr>
          </w:p>
        </w:tc>
        <w:tc>
          <w:tcPr>
            <w:tcW w:type="dxa" w:w="2556"/>
          </w:tcPr>
          <w:p>
            <w:pPr>
              <w:spacing w:after="0"/>
              <w:jc w:val="left"/>
            </w:pPr>
            <w:r>
              <w:rPr>
                <w:sz w:val="16"/>
              </w:rPr>
              <w:t>damage not reported</w:t>
            </w:r>
          </w:p>
        </w:tc>
        <w:tc>
          <w:tcPr>
            <w:tcW w:type="dxa" w:w="910"/>
          </w:tcPr>
          <w:p>
            <w:pPr>
              <w:spacing w:after="0"/>
              <w:jc w:val="right"/>
            </w:pPr>
            <w:r>
              <w:rPr>
                <w:sz w:val="16"/>
              </w:rPr>
              <w:t>3, 0</w:t>
            </w:r>
          </w:p>
        </w:tc>
        <w:tc>
          <w:tcPr>
            <w:tcW w:type="dxa" w:w="2638"/>
          </w:tcPr>
          <w:p>
            <w:pPr>
              <w:spacing w:after="0"/>
              <w:jc w:val="left"/>
            </w:pPr>
            <w:r>
              <w:rPr>
                <w:sz w:val="16"/>
              </w:rPr>
              <w:t>NWS zone UTZ007 (WASATCH MOUNTAINS I80 NORTH), zone-level</w:t>
            </w:r>
          </w:p>
        </w:tc>
        <w:tc>
          <w:tcPr>
            <w:tcW w:type="dxa" w:w="1774"/>
          </w:tcPr>
          <w:p>
            <w:pPr>
              <w:spacing w:after="0"/>
              <w:jc w:val="left"/>
            </w:pP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1987-07-21</w:t>
            </w:r>
          </w:p>
        </w:tc>
        <w:tc>
          <w:tcPr>
            <w:tcW w:type="dxa" w:w="1215"/>
          </w:tcPr>
          <w:p>
            <w:pPr>
              <w:spacing w:after="0"/>
              <w:jc w:val="left"/>
            </w:pPr>
            <w:r>
              <w:rPr>
                <w:sz w:val="16"/>
              </w:rPr>
              <w:t>Hail</w:t>
            </w:r>
          </w:p>
        </w:tc>
        <w:tc>
          <w:tcPr>
            <w:tcW w:type="dxa" w:w="1673"/>
          </w:tcPr>
          <w:p>
            <w:pPr>
              <w:spacing w:after="0"/>
              <w:jc w:val="left"/>
            </w:pPr>
            <w:r>
              <w:rPr>
                <w:sz w:val="16"/>
              </w:rPr>
              <w:t>1.25 in</w:t>
            </w:r>
          </w:p>
        </w:tc>
        <w:tc>
          <w:tcPr>
            <w:tcW w:type="dxa" w:w="2556"/>
          </w:tcPr>
          <w:p>
            <w:pPr>
              <w:spacing w:after="0"/>
              <w:jc w:val="left"/>
            </w:pPr>
            <w:r>
              <w:rPr>
                <w:sz w:val="16"/>
              </w:rPr>
              <w:t>damage not recorded (pre-1996 record)</w:t>
            </w:r>
          </w:p>
        </w:tc>
        <w:tc>
          <w:tcPr>
            <w:tcW w:type="dxa" w:w="910"/>
          </w:tcPr>
          <w:p>
            <w:pPr>
              <w:spacing w:after="0"/>
              <w:jc w:val="right"/>
            </w:pPr>
            <w:r>
              <w:rPr>
                <w:sz w:val="16"/>
              </w:rPr>
              <w:t>0, 0</w:t>
            </w:r>
          </w:p>
        </w:tc>
        <w:tc>
          <w:tcPr>
            <w:tcW w:type="dxa" w:w="2638"/>
          </w:tcPr>
          <w:p>
            <w:pPr>
              <w:spacing w:after="0"/>
              <w:jc w:val="left"/>
            </w:pPr>
            <w:r>
              <w:rPr>
                <w:sz w:val="16"/>
              </w:rPr>
              <w:t>location not recorded</w:t>
            </w:r>
          </w:p>
        </w:tc>
        <w:tc>
          <w:tcPr>
            <w:tcW w:type="dxa" w:w="1774"/>
          </w:tcPr>
          <w:p>
            <w:pPr>
              <w:spacing w:after="0"/>
              <w:jc w:val="left"/>
            </w:pPr>
          </w:p>
        </w:tc>
        <w:tc>
          <w:tcPr>
            <w:tcW w:type="dxa" w:w="2309"/>
          </w:tcPr>
          <w:p>
            <w:pPr>
              <w:spacing w:after="0"/>
              <w:jc w:val="left"/>
            </w:pPr>
            <w:r>
              <w:rPr>
                <w:sz w:val="16"/>
              </w:rPr>
              <w:t>B1-c worst recorded: Hail</w:t>
            </w:r>
          </w:p>
        </w:tc>
      </w:tr>
      <w:tr>
        <w:trPr>
          <w:cantSplit/>
        </w:trPr>
        <w:tc>
          <w:tcPr>
            <w:tcW w:type="dxa" w:w="1037"/>
          </w:tcPr>
          <w:p>
            <w:pPr>
              <w:spacing w:after="0"/>
              <w:jc w:val="left"/>
            </w:pPr>
            <w:r>
              <w:rPr>
                <w:sz w:val="16"/>
              </w:rPr>
              <w:t>1954-05-25</w:t>
            </w:r>
          </w:p>
        </w:tc>
        <w:tc>
          <w:tcPr>
            <w:tcW w:type="dxa" w:w="1215"/>
          </w:tcPr>
          <w:p>
            <w:pPr>
              <w:spacing w:after="0"/>
              <w:jc w:val="left"/>
            </w:pPr>
            <w:r>
              <w:rPr>
                <w:sz w:val="16"/>
              </w:rPr>
              <w:t>Tornado</w:t>
            </w:r>
          </w:p>
        </w:tc>
        <w:tc>
          <w:tcPr>
            <w:tcW w:type="dxa" w:w="1673"/>
          </w:tcPr>
          <w:p>
            <w:pPr>
              <w:spacing w:after="0"/>
              <w:jc w:val="left"/>
            </w:pPr>
            <w:r>
              <w:rPr>
                <w:sz w:val="16"/>
              </w:rPr>
              <w:t>F1, 0.5 mi path length (whole path, pre-1996), 333 yd wide</w:t>
            </w:r>
          </w:p>
        </w:tc>
        <w:tc>
          <w:tcPr>
            <w:tcW w:type="dxa" w:w="2556"/>
          </w:tcPr>
          <w:p>
            <w:pPr>
              <w:spacing w:after="0"/>
              <w:jc w:val="left"/>
            </w:pPr>
            <w:r>
              <w:rPr>
                <w:sz w:val="16"/>
              </w:rPr>
              <w:t>$25,000 property; crops not recorded (1954 dollars)</w:t>
            </w:r>
          </w:p>
        </w:tc>
        <w:tc>
          <w:tcPr>
            <w:tcW w:type="dxa" w:w="910"/>
          </w:tcPr>
          <w:p>
            <w:pPr>
              <w:spacing w:after="0"/>
              <w:jc w:val="right"/>
            </w:pPr>
            <w:r>
              <w:rPr>
                <w:sz w:val="16"/>
              </w:rPr>
              <w:t>0, 0</w:t>
            </w:r>
          </w:p>
        </w:tc>
        <w:tc>
          <w:tcPr>
            <w:tcW w:type="dxa" w:w="2638"/>
          </w:tcPr>
          <w:p>
            <w:pPr>
              <w:spacing w:after="0"/>
              <w:jc w:val="left"/>
            </w:pPr>
            <w:r>
              <w:rPr>
                <w:sz w:val="16"/>
              </w:rPr>
              <w:t>location not recorded</w:t>
            </w:r>
          </w:p>
        </w:tc>
        <w:tc>
          <w:tcPr>
            <w:tcW w:type="dxa" w:w="1774"/>
          </w:tcPr>
          <w:p>
            <w:pPr>
              <w:spacing w:after="0"/>
              <w:jc w:val="left"/>
            </w:pPr>
          </w:p>
        </w:tc>
        <w:tc>
          <w:tcPr>
            <w:tcW w:type="dxa" w:w="230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(461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283"/>
        <w:gridCol w:w="1583"/>
        <w:gridCol w:w="1177"/>
        <w:gridCol w:w="1741"/>
        <w:gridCol w:w="1527"/>
        <w:gridCol w:w="1526"/>
        <w:gridCol w:w="1037"/>
        <w:gridCol w:w="1950"/>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17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r>
              <w:rPr>
                <w:sz w:val="16"/>
              </w:rPr>
              <w:t>0.0333</w:t>
            </w:r>
          </w:p>
        </w:tc>
        <w:tc>
          <w:tcPr>
            <w:tcW w:type="dxa" w:w="1283"/>
          </w:tcPr>
          <w:p>
            <w:pPr>
              <w:spacing w:after="0"/>
              <w:jc w:val="left"/>
            </w:pPr>
            <w:r>
              <w:rPr>
                <w:sz w:val="16"/>
              </w:rPr>
              <w:t>events per year</w:t>
            </w:r>
          </w:p>
        </w:tc>
        <w:tc>
          <w:tcPr>
            <w:tcW w:type="dxa" w:w="1583"/>
          </w:tcPr>
          <w:p>
            <w:pPr>
              <w:spacing w:after="0"/>
              <w:jc w:val="left"/>
            </w:pPr>
            <w:r>
              <w:rPr>
                <w:sz w:val="16"/>
              </w:rPr>
              <w:t>about 1 in 30 years</w:t>
            </w:r>
          </w:p>
        </w:tc>
        <w:tc>
          <w:tcPr>
            <w:tcW w:type="dxa" w:w="1177"/>
          </w:tcPr>
          <w:p>
            <w:pPr>
              <w:spacing w:after="0"/>
              <w:jc w:val="left"/>
            </w:pPr>
            <w:r>
              <w:rPr>
                <w:sz w:val="16"/>
              </w:rPr>
              <w:t>Possible</w:t>
            </w:r>
          </w:p>
        </w:tc>
        <w:tc>
          <w:tcPr>
            <w:tcW w:type="dxa" w:w="1741"/>
          </w:tcPr>
          <w:p>
            <w:pPr>
              <w:spacing w:after="0"/>
              <w:jc w:val="left"/>
            </w:pPr>
            <w:r>
              <w:rPr>
                <w:sz w:val="16"/>
              </w:rPr>
              <w:t>FEMA annualized frequency (modeled)</w:t>
            </w:r>
          </w:p>
        </w:tc>
        <w:tc>
          <w:tcPr>
            <w:tcW w:type="dxa" w:w="1527"/>
          </w:tcPr>
          <w:p>
            <w:pPr>
              <w:spacing w:after="0"/>
              <w:jc w:val="right"/>
            </w:pPr>
            <w:r>
              <w:rPr>
                <w:sz w:val="16"/>
              </w:rPr>
              <w:t>1</w:t>
            </w: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1950"/>
          </w:tcPr>
          <w:p>
            <w:pPr>
              <w:spacing w:after="0"/>
              <w:jc w:val="left"/>
            </w:pPr>
          </w:p>
        </w:tc>
      </w:tr>
      <w:tr>
        <w:trPr>
          <w:cantSplit/>
        </w:trPr>
        <w:tc>
          <w:tcPr>
            <w:tcW w:type="dxa" w:w="1037"/>
          </w:tcPr>
          <w:p>
            <w:pPr>
              <w:spacing w:after="0"/>
              <w:jc w:val="left"/>
            </w:pPr>
            <w:r>
              <w:rPr>
                <w:sz w:val="16"/>
              </w:rPr>
              <w:t>Cold Wave</w:t>
            </w:r>
          </w:p>
        </w:tc>
        <w:tc>
          <w:tcPr>
            <w:tcW w:type="dxa" w:w="1252"/>
          </w:tcPr>
          <w:p>
            <w:pPr>
              <w:spacing w:after="0"/>
              <w:jc w:val="right"/>
            </w:pPr>
            <w:r>
              <w:rPr>
                <w:sz w:val="16"/>
              </w:rPr>
              <w:t>0.273</w:t>
            </w:r>
          </w:p>
        </w:tc>
        <w:tc>
          <w:tcPr>
            <w:tcW w:type="dxa" w:w="1283"/>
          </w:tcPr>
          <w:p>
            <w:pPr>
              <w:spacing w:after="0"/>
              <w:jc w:val="left"/>
            </w:pPr>
            <w:r>
              <w:rPr>
                <w:sz w:val="16"/>
              </w:rPr>
              <w:t>event-days per year</w:t>
            </w:r>
          </w:p>
        </w:tc>
        <w:tc>
          <w:tcPr>
            <w:tcW w:type="dxa" w:w="1583"/>
          </w:tcPr>
          <w:p>
            <w:pPr>
              <w:spacing w:after="0"/>
              <w:jc w:val="left"/>
            </w:pPr>
            <w:r>
              <w:rPr>
                <w:sz w:val="16"/>
              </w:rPr>
              <w:t>about 0.273 days per year</w:t>
            </w:r>
          </w:p>
        </w:tc>
        <w:tc>
          <w:tcPr>
            <w:tcW w:type="dxa" w:w="1177"/>
          </w:tcPr>
          <w:p>
            <w:pPr>
              <w:spacing w:after="0"/>
              <w:jc w:val="left"/>
            </w:pPr>
            <w:r>
              <w:rPr>
                <w:sz w:val="16"/>
              </w:rPr>
              <w:t>Likely (from Storm Events: 3 of 30 years)</w:t>
            </w:r>
          </w:p>
        </w:tc>
        <w:tc>
          <w:tcPr>
            <w:tcW w:type="dxa" w:w="1741"/>
          </w:tcPr>
          <w:p>
            <w:pPr>
              <w:spacing w:after="0"/>
              <w:jc w:val="left"/>
            </w:pPr>
            <w:r>
              <w:rPr>
                <w:sz w:val="16"/>
              </w:rPr>
              <w:t>event-days in 3 of 30 years, 1996 to 2025 (10%)</w:t>
            </w:r>
          </w:p>
        </w:tc>
        <w:tc>
          <w:tcPr>
            <w:tcW w:type="dxa" w:w="1527"/>
          </w:tcPr>
          <w:p>
            <w:pPr>
              <w:spacing w:after="0"/>
              <w:jc w:val="right"/>
            </w:pPr>
            <w:r>
              <w:rPr>
                <w:sz w:val="16"/>
              </w:rPr>
              <w:t>5.33</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950"/>
          </w:tcPr>
          <w:p>
            <w:pPr>
              <w:spacing w:after="0"/>
              <w:jc w:val="left"/>
            </w:pPr>
          </w:p>
        </w:tc>
      </w:tr>
      <w:tr>
        <w:trPr>
          <w:cantSplit/>
        </w:trPr>
        <w:tc>
          <w:tcPr>
            <w:tcW w:type="dxa" w:w="1037"/>
          </w:tcPr>
          <w:p>
            <w:pPr>
              <w:spacing w:after="0"/>
              <w:jc w:val="left"/>
            </w:pPr>
            <w:r>
              <w:rPr>
                <w:sz w:val="16"/>
              </w:rPr>
              <w:t>Drought</w:t>
            </w:r>
          </w:p>
        </w:tc>
        <w:tc>
          <w:tcPr>
            <w:tcW w:type="dxa" w:w="1252"/>
          </w:tcPr>
          <w:p>
            <w:pPr>
              <w:spacing w:after="0"/>
              <w:jc w:val="right"/>
            </w:pPr>
            <w:r>
              <w:rPr>
                <w:sz w:val="16"/>
              </w:rPr>
              <w:t>82</w:t>
            </w:r>
          </w:p>
        </w:tc>
        <w:tc>
          <w:tcPr>
            <w:tcW w:type="dxa" w:w="1283"/>
          </w:tcPr>
          <w:p>
            <w:pPr>
              <w:spacing w:after="0"/>
              <w:jc w:val="left"/>
            </w:pPr>
            <w:r>
              <w:rPr>
                <w:sz w:val="16"/>
              </w:rPr>
              <w:t>event-days per year</w:t>
            </w:r>
          </w:p>
        </w:tc>
        <w:tc>
          <w:tcPr>
            <w:tcW w:type="dxa" w:w="1583"/>
          </w:tcPr>
          <w:p>
            <w:pPr>
              <w:spacing w:after="0"/>
              <w:jc w:val="left"/>
            </w:pPr>
            <w:r>
              <w:rPr>
                <w:sz w:val="16"/>
              </w:rPr>
              <w:t>about 82 days per year</w:t>
            </w:r>
          </w:p>
        </w:tc>
        <w:tc>
          <w:tcPr>
            <w:tcW w:type="dxa" w:w="117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2,072</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0.0126</w:t>
            </w:r>
          </w:p>
        </w:tc>
        <w:tc>
          <w:tcPr>
            <w:tcW w:type="dxa" w:w="1283"/>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1.26%</w:t>
            </w:r>
          </w:p>
        </w:tc>
        <w:tc>
          <w:tcPr>
            <w:tcW w:type="dxa" w:w="117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9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0.194</w:t>
            </w:r>
          </w:p>
        </w:tc>
        <w:tc>
          <w:tcPr>
            <w:tcW w:type="dxa" w:w="1283"/>
          </w:tcPr>
          <w:p>
            <w:pPr>
              <w:spacing w:after="0"/>
              <w:jc w:val="left"/>
            </w:pPr>
            <w:r>
              <w:rPr>
                <w:sz w:val="16"/>
              </w:rPr>
              <w:t>events per year</w:t>
            </w:r>
          </w:p>
        </w:tc>
        <w:tc>
          <w:tcPr>
            <w:tcW w:type="dxa" w:w="1583"/>
          </w:tcPr>
          <w:p>
            <w:pPr>
              <w:spacing w:after="0"/>
              <w:jc w:val="left"/>
            </w:pPr>
            <w:r>
              <w:rPr>
                <w:sz w:val="16"/>
              </w:rPr>
              <w:t>about 1 in 5 years</w:t>
            </w:r>
          </w:p>
        </w:tc>
        <w:tc>
          <w:tcPr>
            <w:tcW w:type="dxa" w:w="117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7.4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950"/>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0.0000107</w:t>
            </w:r>
          </w:p>
        </w:tc>
        <w:tc>
          <w:tcPr>
            <w:tcW w:type="dxa" w:w="1283"/>
          </w:tcPr>
          <w:p>
            <w:pPr>
              <w:spacing w:after="0"/>
              <w:jc w:val="left"/>
            </w:pPr>
            <w:r>
              <w:rPr>
                <w:sz w:val="16"/>
              </w:rPr>
              <w:t>event-days per year</w:t>
            </w:r>
          </w:p>
        </w:tc>
        <w:tc>
          <w:tcPr>
            <w:tcW w:type="dxa" w:w="1583"/>
          </w:tcPr>
          <w:p>
            <w:pPr>
              <w:spacing w:after="0"/>
              <w:jc w:val="left"/>
            </w:pPr>
            <w:r>
              <w:rPr>
                <w:sz w:val="16"/>
              </w:rPr>
              <w:t>about 0.0000107 days per year</w:t>
            </w:r>
          </w:p>
        </w:tc>
        <w:tc>
          <w:tcPr>
            <w:tcW w:type="dxa" w:w="117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0</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95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2"/>
          </w:tcPr>
          <w:p>
            <w:pPr>
              <w:spacing w:after="0"/>
              <w:jc w:val="right"/>
            </w:pPr>
          </w:p>
        </w:tc>
        <w:tc>
          <w:tcPr>
            <w:tcW w:type="dxa" w:w="1283"/>
          </w:tcPr>
          <w:p>
            <w:pPr>
              <w:spacing w:after="0"/>
              <w:jc w:val="left"/>
            </w:pPr>
            <w:r>
              <w:rPr>
                <w:sz w:val="16"/>
              </w:rPr>
              <w:t>events per year</w:t>
            </w:r>
          </w:p>
        </w:tc>
        <w:tc>
          <w:tcPr>
            <w:tcW w:type="dxa" w:w="1583"/>
          </w:tcPr>
          <w:p>
            <w:pPr>
              <w:spacing w:after="0"/>
              <w:jc w:val="left"/>
            </w:pPr>
          </w:p>
        </w:tc>
        <w:tc>
          <w:tcPr>
            <w:tcW w:type="dxa" w:w="117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1851 to 2024 (Atlantic)</w:t>
            </w:r>
          </w:p>
        </w:tc>
        <w:tc>
          <w:tcPr>
            <w:tcW w:type="dxa" w:w="1037"/>
          </w:tcPr>
          <w:p>
            <w:pPr>
              <w:spacing w:after="0"/>
              <w:jc w:val="left"/>
            </w:pPr>
            <w:r>
              <w:rPr>
                <w:sz w:val="16"/>
              </w:rPr>
              <w:t>see B1-f</w:t>
            </w:r>
          </w:p>
        </w:tc>
        <w:tc>
          <w:tcPr>
            <w:tcW w:type="dxa" w:w="195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0.0149</w:t>
            </w:r>
          </w:p>
        </w:tc>
        <w:tc>
          <w:tcPr>
            <w:tcW w:type="dxa" w:w="1283"/>
          </w:tcPr>
          <w:p>
            <w:pPr>
              <w:spacing w:after="0"/>
              <w:jc w:val="left"/>
            </w:pPr>
            <w:r>
              <w:rPr>
                <w:sz w:val="16"/>
              </w:rPr>
              <w:t>event-days per year</w:t>
            </w:r>
          </w:p>
        </w:tc>
        <w:tc>
          <w:tcPr>
            <w:tcW w:type="dxa" w:w="1583"/>
          </w:tcPr>
          <w:p>
            <w:pPr>
              <w:spacing w:after="0"/>
              <w:jc w:val="left"/>
            </w:pPr>
            <w:r>
              <w:rPr>
                <w:sz w:val="16"/>
              </w:rPr>
              <w:t>about 0.0149 days per year</w:t>
            </w:r>
          </w:p>
        </w:tc>
        <w:tc>
          <w:tcPr>
            <w:tcW w:type="dxa" w:w="117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0</w:t>
            </w: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195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0.107</w:t>
            </w:r>
          </w:p>
        </w:tc>
        <w:tc>
          <w:tcPr>
            <w:tcW w:type="dxa" w:w="1283"/>
          </w:tcPr>
          <w:p>
            <w:pPr>
              <w:spacing w:after="0"/>
              <w:jc w:val="left"/>
            </w:pPr>
            <w:r>
              <w:rPr>
                <w:sz w:val="16"/>
              </w:rPr>
              <w:t>event-days per year</w:t>
            </w:r>
          </w:p>
        </w:tc>
        <w:tc>
          <w:tcPr>
            <w:tcW w:type="dxa" w:w="1583"/>
          </w:tcPr>
          <w:p>
            <w:pPr>
              <w:spacing w:after="0"/>
              <w:jc w:val="left"/>
            </w:pPr>
            <w:r>
              <w:rPr>
                <w:sz w:val="16"/>
              </w:rPr>
              <w:t>about 0.107 days per year</w:t>
            </w:r>
          </w:p>
        </w:tc>
        <w:tc>
          <w:tcPr>
            <w:tcW w:type="dxa" w:w="1177"/>
          </w:tcPr>
          <w:p>
            <w:pPr>
              <w:spacing w:after="0"/>
              <w:jc w:val="left"/>
            </w:pPr>
            <w:r>
              <w:rPr>
                <w:sz w:val="16"/>
              </w:rPr>
              <w:t>Likely (from Storm Events: 3 of 30 years)</w:t>
            </w:r>
          </w:p>
        </w:tc>
        <w:tc>
          <w:tcPr>
            <w:tcW w:type="dxa" w:w="1741"/>
          </w:tcPr>
          <w:p>
            <w:pPr>
              <w:spacing w:after="0"/>
              <w:jc w:val="left"/>
            </w:pPr>
            <w:r>
              <w:rPr>
                <w:sz w:val="16"/>
              </w:rPr>
              <w:t>event-days in 3 of 30 years, 1996 to 2025 (10%)</w:t>
            </w:r>
          </w:p>
        </w:tc>
        <w:tc>
          <w:tcPr>
            <w:tcW w:type="dxa" w:w="1527"/>
          </w:tcPr>
          <w:p>
            <w:pPr>
              <w:spacing w:after="0"/>
              <w:jc w:val="right"/>
            </w:pPr>
            <w:r>
              <w:rPr>
                <w:sz w:val="16"/>
              </w:rPr>
              <w:t>3</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1950"/>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0.846</w:t>
            </w:r>
          </w:p>
        </w:tc>
        <w:tc>
          <w:tcPr>
            <w:tcW w:type="dxa" w:w="1283"/>
          </w:tcPr>
          <w:p>
            <w:pPr>
              <w:spacing w:after="0"/>
              <w:jc w:val="left"/>
            </w:pPr>
            <w:r>
              <w:rPr>
                <w:sz w:val="16"/>
              </w:rPr>
              <w:t>events per year (modeled)</w:t>
            </w:r>
          </w:p>
        </w:tc>
        <w:tc>
          <w:tcPr>
            <w:tcW w:type="dxa" w:w="1583"/>
          </w:tcPr>
          <w:p>
            <w:pPr>
              <w:spacing w:after="0"/>
              <w:jc w:val="left"/>
            </w:pPr>
            <w:r>
              <w:rPr>
                <w:sz w:val="16"/>
              </w:rPr>
              <w:t>about 0.85 per year</w:t>
            </w:r>
          </w:p>
        </w:tc>
        <w:tc>
          <w:tcPr>
            <w:tcW w:type="dxa" w:w="117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950"/>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34.2</w:t>
            </w:r>
          </w:p>
        </w:tc>
        <w:tc>
          <w:tcPr>
            <w:tcW w:type="dxa" w:w="1283"/>
          </w:tcPr>
          <w:p>
            <w:pPr>
              <w:spacing w:after="0"/>
              <w:jc w:val="left"/>
            </w:pPr>
            <w:r>
              <w:rPr>
                <w:sz w:val="16"/>
              </w:rPr>
              <w:t>days per year with a strike</w:t>
            </w:r>
          </w:p>
        </w:tc>
        <w:tc>
          <w:tcPr>
            <w:tcW w:type="dxa" w:w="1583"/>
          </w:tcPr>
          <w:p>
            <w:pPr>
              <w:spacing w:after="0"/>
              <w:jc w:val="left"/>
            </w:pPr>
            <w:r>
              <w:rPr>
                <w:sz w:val="16"/>
              </w:rPr>
              <w:t>about 34.2 days per year</w:t>
            </w:r>
          </w:p>
        </w:tc>
        <w:tc>
          <w:tcPr>
            <w:tcW w:type="dxa" w:w="117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1950"/>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0.563</w:t>
            </w:r>
          </w:p>
        </w:tc>
        <w:tc>
          <w:tcPr>
            <w:tcW w:type="dxa" w:w="1283"/>
          </w:tcPr>
          <w:p>
            <w:pPr>
              <w:spacing w:after="0"/>
              <w:jc w:val="left"/>
            </w:pPr>
            <w:r>
              <w:rPr>
                <w:sz w:val="16"/>
              </w:rPr>
              <w:t>events per year</w:t>
            </w:r>
          </w:p>
        </w:tc>
        <w:tc>
          <w:tcPr>
            <w:tcW w:type="dxa" w:w="1583"/>
          </w:tcPr>
          <w:p>
            <w:pPr>
              <w:spacing w:after="0"/>
              <w:jc w:val="left"/>
            </w:pPr>
            <w:r>
              <w:rPr>
                <w:sz w:val="16"/>
              </w:rPr>
              <w:t>about 0.56 per year</w:t>
            </w:r>
          </w:p>
        </w:tc>
        <w:tc>
          <w:tcPr>
            <w:tcW w:type="dxa" w:w="117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22</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950"/>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0.068</w:t>
            </w:r>
          </w:p>
        </w:tc>
        <w:tc>
          <w:tcPr>
            <w:tcW w:type="dxa" w:w="1283"/>
          </w:tcPr>
          <w:p>
            <w:pPr>
              <w:spacing w:after="0"/>
              <w:jc w:val="left"/>
            </w:pPr>
            <w:r>
              <w:rPr>
                <w:sz w:val="16"/>
              </w:rPr>
              <w:t>events per year</w:t>
            </w:r>
          </w:p>
        </w:tc>
        <w:tc>
          <w:tcPr>
            <w:tcW w:type="dxa" w:w="1583"/>
          </w:tcPr>
          <w:p>
            <w:pPr>
              <w:spacing w:after="0"/>
              <w:jc w:val="left"/>
            </w:pPr>
            <w:r>
              <w:rPr>
                <w:sz w:val="16"/>
              </w:rPr>
              <w:t>about 1 in 15 years</w:t>
            </w:r>
          </w:p>
        </w:tc>
        <w:tc>
          <w:tcPr>
            <w:tcW w:type="dxa" w:w="1177"/>
          </w:tcPr>
          <w:p>
            <w:pPr>
              <w:spacing w:after="0"/>
              <w:jc w:val="left"/>
            </w:pPr>
            <w:r>
              <w:rPr>
                <w:sz w:val="16"/>
              </w:rPr>
              <w:t>Possible</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1950"/>
          </w:tcPr>
          <w:p>
            <w:pPr>
              <w:spacing w:after="0"/>
              <w:jc w:val="left"/>
            </w:pPr>
          </w:p>
        </w:tc>
      </w:tr>
      <w:tr>
        <w:trPr>
          <w:cantSplit/>
        </w:trPr>
        <w:tc>
          <w:tcPr>
            <w:tcW w:type="dxa" w:w="1037"/>
          </w:tcPr>
          <w:p>
            <w:pPr>
              <w:spacing w:after="0"/>
              <w:jc w:val="left"/>
            </w:pPr>
            <w:r>
              <w:rPr>
                <w:sz w:val="16"/>
              </w:rPr>
              <w:t>Wildfire</w:t>
            </w:r>
          </w:p>
        </w:tc>
        <w:tc>
          <w:tcPr>
            <w:tcW w:type="dxa" w:w="1252"/>
          </w:tcPr>
          <w:p>
            <w:pPr>
              <w:spacing w:after="0"/>
              <w:jc w:val="right"/>
            </w:pPr>
            <w:r>
              <w:rPr>
                <w:sz w:val="16"/>
              </w:rPr>
              <w:t>0.00211</w:t>
            </w:r>
          </w:p>
        </w:tc>
        <w:tc>
          <w:tcPr>
            <w:tcW w:type="dxa" w:w="1283"/>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0.211%</w:t>
            </w:r>
          </w:p>
        </w:tc>
        <w:tc>
          <w:tcPr>
            <w:tcW w:type="dxa" w:w="1177"/>
          </w:tcPr>
          <w:p>
            <w:pPr>
              <w:spacing w:after="0"/>
              <w:jc w:val="left"/>
            </w:pPr>
          </w:p>
        </w:tc>
        <w:tc>
          <w:tcPr>
            <w:tcW w:type="dxa" w:w="1741"/>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9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44</w:t>
            </w:r>
          </w:p>
        </w:tc>
        <w:tc>
          <w:tcPr>
            <w:tcW w:type="dxa" w:w="1283"/>
          </w:tcPr>
          <w:p>
            <w:pPr>
              <w:spacing w:after="0"/>
              <w:jc w:val="left"/>
            </w:pPr>
            <w:r>
              <w:rPr>
                <w:sz w:val="16"/>
              </w:rPr>
              <w:t>event-days per year</w:t>
            </w:r>
          </w:p>
        </w:tc>
        <w:tc>
          <w:tcPr>
            <w:tcW w:type="dxa" w:w="1583"/>
          </w:tcPr>
          <w:p>
            <w:pPr>
              <w:spacing w:after="0"/>
              <w:jc w:val="left"/>
            </w:pPr>
            <w:r>
              <w:rPr>
                <w:sz w:val="16"/>
              </w:rPr>
              <w:t>about 44 days per year</w:t>
            </w:r>
          </w:p>
        </w:tc>
        <w:tc>
          <w:tcPr>
            <w:tcW w:type="dxa" w:w="1177"/>
          </w:tcPr>
          <w:p>
            <w:pPr>
              <w:spacing w:after="0"/>
              <w:jc w:val="left"/>
            </w:pPr>
            <w:r>
              <w:rPr>
                <w:sz w:val="16"/>
              </w:rPr>
              <w:t>Highly likely (from Storm Events: 30 of 30 years)</w:t>
            </w:r>
          </w:p>
        </w:tc>
        <w:tc>
          <w:tcPr>
            <w:tcW w:type="dxa" w:w="1741"/>
          </w:tcPr>
          <w:p>
            <w:pPr>
              <w:spacing w:after="0"/>
              <w:jc w:val="left"/>
            </w:pPr>
            <w:r>
              <w:rPr>
                <w:sz w:val="16"/>
              </w:rPr>
              <w:t>event-days in 30 of 30 years, 1996 to 2025 (100%)</w:t>
            </w:r>
          </w:p>
        </w:tc>
        <w:tc>
          <w:tcPr>
            <w:tcW w:type="dxa" w:w="1527"/>
          </w:tcPr>
          <w:p>
            <w:pPr>
              <w:spacing w:after="0"/>
              <w:jc w:val="right"/>
            </w:pPr>
            <w:r>
              <w:rPr>
                <w:sz w:val="16"/>
              </w:rPr>
              <w:t>832</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95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Avalanche</w:t>
            </w:r>
          </w:p>
        </w:tc>
        <w:tc>
          <w:tcPr>
            <w:tcW w:type="dxa" w:w="3270"/>
          </w:tcPr>
          <w:p>
            <w:pPr>
              <w:spacing w:after="0"/>
              <w:jc w:val="right"/>
            </w:pPr>
            <w:r>
              <w:rPr>
                <w:sz w:val="16"/>
              </w:rPr>
              <w:t>65.2</w:t>
            </w:r>
          </w:p>
        </w:tc>
        <w:tc>
          <w:tcPr>
            <w:tcW w:type="dxa" w:w="6217"/>
          </w:tcPr>
          <w:p>
            <w:pPr>
              <w:spacing w:after="0"/>
              <w:jc w:val="left"/>
            </w:pPr>
            <w:r>
              <w:rPr>
                <w:sz w:val="16"/>
              </w:rPr>
              <w:t>Very Low</w:t>
            </w:r>
          </w:p>
        </w:tc>
      </w:tr>
      <w:tr>
        <w:trPr>
          <w:cantSplit/>
        </w:trPr>
        <w:tc>
          <w:tcPr>
            <w:tcW w:type="dxa" w:w="4624"/>
          </w:tcPr>
          <w:p>
            <w:pPr>
              <w:spacing w:after="0"/>
              <w:jc w:val="left"/>
            </w:pPr>
            <w:r>
              <w:rPr>
                <w:sz w:val="16"/>
              </w:rPr>
              <w:t>Cold Wave</w:t>
            </w:r>
          </w:p>
        </w:tc>
        <w:tc>
          <w:tcPr>
            <w:tcW w:type="dxa" w:w="3270"/>
          </w:tcPr>
          <w:p>
            <w:pPr>
              <w:spacing w:after="0"/>
              <w:jc w:val="right"/>
            </w:pPr>
            <w:r>
              <w:rPr>
                <w:sz w:val="16"/>
              </w:rPr>
              <w:t>39.0</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Drought</w:t>
            </w:r>
          </w:p>
        </w:tc>
        <w:tc>
          <w:tcPr>
            <w:tcW w:type="dxa" w:w="3270"/>
          </w:tcPr>
          <w:p>
            <w:pPr>
              <w:spacing w:after="0"/>
              <w:jc w:val="right"/>
            </w:pPr>
            <w:r>
              <w:rPr>
                <w:sz w:val="16"/>
              </w:rPr>
              <w:t>91.2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76.3</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34.4</w:t>
            </w:r>
          </w:p>
        </w:tc>
        <w:tc>
          <w:tcPr>
            <w:tcW w:type="dxa" w:w="6217"/>
          </w:tcPr>
          <w:p>
            <w:pPr>
              <w:spacing w:after="0"/>
              <w:jc w:val="left"/>
            </w:pPr>
            <w:r>
              <w:rPr>
                <w:sz w:val="16"/>
              </w:rPr>
              <w:t>Very Low</w:t>
            </w:r>
          </w:p>
        </w:tc>
      </w:tr>
      <w:tr>
        <w:trPr>
          <w:cantSplit/>
        </w:trPr>
        <w:tc>
          <w:tcPr>
            <w:tcW w:type="dxa" w:w="4624"/>
          </w:tcPr>
          <w:p>
            <w:pPr>
              <w:spacing w:after="0"/>
              <w:jc w:val="left"/>
            </w:pPr>
            <w:r>
              <w:rPr>
                <w:sz w:val="16"/>
              </w:rPr>
              <w:t>Heat Wave</w:t>
            </w:r>
          </w:p>
        </w:tc>
        <w:tc>
          <w:tcPr>
            <w:tcW w:type="dxa" w:w="3270"/>
          </w:tcPr>
          <w:p>
            <w:pPr>
              <w:spacing w:after="0"/>
              <w:jc w:val="right"/>
            </w:pPr>
            <w:r>
              <w:rPr>
                <w:sz w:val="16"/>
              </w:rPr>
              <w:t>1.3</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14.7</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43.6</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99.0</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Lightning</w:t>
            </w:r>
          </w:p>
        </w:tc>
        <w:tc>
          <w:tcPr>
            <w:tcW w:type="dxa" w:w="3270"/>
          </w:tcPr>
          <w:p>
            <w:pPr>
              <w:spacing w:after="0"/>
              <w:jc w:val="right"/>
            </w:pPr>
            <w:r>
              <w:rPr>
                <w:sz w:val="16"/>
              </w:rPr>
              <w:t>73.9</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79.6</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Tornado</w:t>
            </w:r>
          </w:p>
        </w:tc>
        <w:tc>
          <w:tcPr>
            <w:tcW w:type="dxa" w:w="3270"/>
          </w:tcPr>
          <w:p>
            <w:pPr>
              <w:spacing w:after="0"/>
              <w:jc w:val="right"/>
            </w:pPr>
            <w:r>
              <w:rPr>
                <w:sz w:val="16"/>
              </w:rPr>
              <w:t>15.8</w:t>
            </w:r>
          </w:p>
        </w:tc>
        <w:tc>
          <w:tcPr>
            <w:tcW w:type="dxa" w:w="6217"/>
          </w:tcPr>
          <w:p>
            <w:pPr>
              <w:spacing w:after="0"/>
              <w:jc w:val="left"/>
            </w:pPr>
            <w:r>
              <w:rPr>
                <w:sz w:val="16"/>
              </w:rPr>
              <w:t>Very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97.2</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99.5</w:t>
            </w:r>
          </w:p>
        </w:tc>
        <w:tc>
          <w:tcPr>
            <w:tcW w:type="dxa" w:w="6217"/>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1"/>
        <w:gridCol w:w="855"/>
        <w:gridCol w:w="2539"/>
        <w:gridCol w:w="2651"/>
        <w:gridCol w:w="3437"/>
        <w:gridCol w:w="2988"/>
      </w:tblGrid>
      <w:tr>
        <w:trPr>
          <w:cantSplit/>
          <w:tblHeader/>
        </w:trPr>
        <w:tc>
          <w:tcPr>
            <w:tcW w:type="dxa" w:w="1641"/>
            <w:shd w:val="clear" w:color="auto" w:fill="E8E8E8"/>
          </w:tcPr>
          <w:p>
            <w:pPr>
              <w:spacing w:after="0"/>
              <w:jc w:val="left"/>
            </w:pPr>
            <w:r>
              <w:rPr>
                <w:b/>
                <w:sz w:val="16"/>
              </w:rPr>
              <w:t>Jurisdiction</w:t>
            </w:r>
          </w:p>
        </w:tc>
        <w:tc>
          <w:tcPr>
            <w:tcW w:type="dxa" w:w="855"/>
            <w:shd w:val="clear" w:color="auto" w:fill="E8E8E8"/>
          </w:tcPr>
          <w:p>
            <w:pPr>
              <w:spacing w:after="0"/>
              <w:jc w:val="left"/>
            </w:pPr>
            <w:r>
              <w:rPr>
                <w:b/>
                <w:sz w:val="16"/>
              </w:rPr>
              <w:t>Type</w:t>
            </w:r>
          </w:p>
        </w:tc>
        <w:tc>
          <w:tcPr>
            <w:tcW w:type="dxa" w:w="2539"/>
            <w:shd w:val="clear" w:color="auto" w:fill="E8E8E8"/>
          </w:tcPr>
          <w:p>
            <w:pPr>
              <w:spacing w:after="0"/>
              <w:jc w:val="left"/>
            </w:pPr>
            <w:r>
              <w:rPr>
                <w:b/>
                <w:sz w:val="16"/>
              </w:rPr>
              <w:t>Plan status</w:t>
            </w:r>
          </w:p>
        </w:tc>
        <w:tc>
          <w:tcPr>
            <w:tcW w:type="dxa" w:w="26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1"/>
          </w:tcPr>
          <w:p>
            <w:pPr>
              <w:spacing w:after="0"/>
              <w:jc w:val="left"/>
            </w:pPr>
            <w:r>
              <w:rPr>
                <w:sz w:val="16"/>
              </w:rPr>
              <w:t>Rich County</w:t>
            </w:r>
          </w:p>
        </w:tc>
        <w:tc>
          <w:tcPr>
            <w:tcW w:type="dxa" w:w="855"/>
          </w:tcPr>
          <w:p>
            <w:pPr>
              <w:spacing w:after="0"/>
              <w:jc w:val="left"/>
            </w:pPr>
            <w:r>
              <w:rPr>
                <w:sz w:val="16"/>
              </w:rPr>
              <w:t>County</w:t>
            </w:r>
          </w:p>
        </w:tc>
        <w:tc>
          <w:tcPr>
            <w:tcW w:type="dxa" w:w="2539"/>
          </w:tcPr>
          <w:p>
            <w:pPr>
              <w:spacing w:after="0"/>
              <w:jc w:val="left"/>
            </w:pPr>
            <w:r>
              <w:rPr>
                <w:sz w:val="16"/>
              </w:rPr>
              <w:t>Expired on 2026-01-04</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2988"/>
          </w:tcPr>
          <w:p>
            <w:pPr>
              <w:spacing w:after="0"/>
              <w:jc w:val="right"/>
            </w:pPr>
            <w:r>
              <w:rPr>
                <w:sz w:val="16"/>
              </w:rPr>
              <w:t>0 total; 0 since its plan</w:t>
            </w:r>
          </w:p>
        </w:tc>
      </w:tr>
      <w:tr>
        <w:trPr>
          <w:cantSplit/>
        </w:trPr>
        <w:tc>
          <w:tcPr>
            <w:tcW w:type="dxa" w:w="1641"/>
          </w:tcPr>
          <w:p>
            <w:pPr>
              <w:spacing w:after="0"/>
              <w:jc w:val="left"/>
            </w:pPr>
            <w:r>
              <w:rPr>
                <w:sz w:val="16"/>
              </w:rPr>
              <w:t>Randolph town</w:t>
            </w:r>
          </w:p>
        </w:tc>
        <w:tc>
          <w:tcPr>
            <w:tcW w:type="dxa" w:w="855"/>
          </w:tcPr>
          <w:p>
            <w:pPr>
              <w:spacing w:after="0"/>
              <w:jc w:val="left"/>
            </w:pPr>
            <w:r>
              <w:rPr>
                <w:sz w:val="16"/>
              </w:rPr>
              <w:t>Town</w:t>
            </w:r>
          </w:p>
        </w:tc>
        <w:tc>
          <w:tcPr>
            <w:tcW w:type="dxa" w:w="2539"/>
          </w:tcPr>
          <w:p>
            <w:pPr>
              <w:spacing w:after="0"/>
              <w:jc w:val="left"/>
            </w:pPr>
            <w:r>
              <w:rPr>
                <w:sz w:val="16"/>
              </w:rPr>
              <w:t>Expired on 2026-01-04</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2988"/>
          </w:tcPr>
          <w:p>
            <w:pPr>
              <w:spacing w:after="0"/>
              <w:jc w:val="right"/>
            </w:pPr>
            <w:r>
              <w:rPr>
                <w:sz w:val="16"/>
              </w:rPr>
              <w:t>8 total; 2 since its plan</w:t>
            </w:r>
          </w:p>
        </w:tc>
      </w:tr>
      <w:tr>
        <w:trPr>
          <w:cantSplit/>
        </w:trPr>
        <w:tc>
          <w:tcPr>
            <w:tcW w:type="dxa" w:w="1641"/>
          </w:tcPr>
          <w:p>
            <w:pPr>
              <w:spacing w:after="0"/>
              <w:jc w:val="left"/>
            </w:pPr>
            <w:r>
              <w:rPr>
                <w:sz w:val="16"/>
              </w:rPr>
              <w:t>Woodruff town</w:t>
            </w:r>
          </w:p>
        </w:tc>
        <w:tc>
          <w:tcPr>
            <w:tcW w:type="dxa" w:w="855"/>
          </w:tcPr>
          <w:p>
            <w:pPr>
              <w:spacing w:after="0"/>
              <w:jc w:val="left"/>
            </w:pPr>
            <w:r>
              <w:rPr>
                <w:sz w:val="16"/>
              </w:rPr>
              <w:t>Town</w:t>
            </w:r>
          </w:p>
        </w:tc>
        <w:tc>
          <w:tcPr>
            <w:tcW w:type="dxa" w:w="2539"/>
          </w:tcPr>
          <w:p>
            <w:pPr>
              <w:spacing w:after="0"/>
              <w:jc w:val="left"/>
            </w:pPr>
            <w:r>
              <w:rPr>
                <w:sz w:val="16"/>
              </w:rPr>
              <w:t>Expired on 2026-01-04</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2988"/>
          </w:tcPr>
          <w:p>
            <w:pPr>
              <w:spacing w:after="0"/>
              <w:jc w:val="right"/>
            </w:pPr>
            <w:r>
              <w:rPr>
                <w:sz w:val="16"/>
              </w:rPr>
              <w:t>3 total; 1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2021-01-05</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10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09"/>
          </w:tcPr>
          <w:p>
            <w:pPr>
              <w:spacing w:after="0"/>
              <w:jc w:val="right"/>
            </w:pPr>
            <w:r>
              <w:rPr>
                <w:sz w:val="16"/>
              </w:rPr>
              <w:t>$11,417</w:t>
            </w:r>
          </w:p>
        </w:tc>
        <w:tc>
          <w:tcPr>
            <w:tcW w:type="dxa" w:w="1305"/>
          </w:tcPr>
          <w:p>
            <w:pPr>
              <w:spacing w:after="0"/>
              <w:jc w:val="right"/>
            </w:pPr>
          </w:p>
        </w:tc>
        <w:tc>
          <w:tcPr>
            <w:tcW w:type="dxa" w:w="1228"/>
          </w:tcPr>
          <w:p>
            <w:pPr>
              <w:spacing w:after="0"/>
              <w:jc w:val="right"/>
            </w:pPr>
          </w:p>
        </w:tc>
        <w:tc>
          <w:tcPr>
            <w:tcW w:type="dxa" w:w="1112"/>
          </w:tcPr>
          <w:p>
            <w:pPr>
              <w:spacing w:after="0"/>
              <w:jc w:val="right"/>
            </w:pPr>
            <w:r>
              <w:rPr>
                <w:sz w:val="16"/>
              </w:rPr>
              <w:t>$25,000</w:t>
            </w:r>
          </w:p>
        </w:tc>
        <w:tc>
          <w:tcPr>
            <w:tcW w:type="dxa" w:w="1112"/>
          </w:tcPr>
          <w:p>
            <w:pPr>
              <w:spacing w:after="0"/>
              <w:jc w:val="right"/>
            </w:pPr>
          </w:p>
        </w:tc>
        <w:tc>
          <w:tcPr>
            <w:tcW w:type="dxa" w:w="16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$1,470,954,746</w:t>
            </w:r>
          </w:p>
        </w:tc>
        <w:tc>
          <w:tcPr>
            <w:tcW w:type="dxa" w:w="1137"/>
          </w:tcPr>
          <w:p>
            <w:pPr>
              <w:spacing w:after="0"/>
              <w:jc w:val="right"/>
            </w:pPr>
            <w:r>
              <w:rPr>
                <w:sz w:val="16"/>
              </w:rPr>
              <w:t>$28,411,399</w:t>
            </w:r>
          </w:p>
        </w:tc>
        <w:tc>
          <w:tcPr>
            <w:tcW w:type="dxa" w:w="1046"/>
          </w:tcPr>
          <w:p>
            <w:pPr>
              <w:spacing w:after="0"/>
              <w:jc w:val="right"/>
            </w:pPr>
            <w:r>
              <w:rPr>
                <w:sz w:val="16"/>
              </w:rPr>
              <w:t>2,507</w:t>
            </w:r>
          </w:p>
        </w:tc>
        <w:tc>
          <w:tcPr>
            <w:tcW w:type="dxa" w:w="948"/>
          </w:tcPr>
          <w:p>
            <w:pPr>
              <w:spacing w:after="0"/>
              <w:jc w:val="right"/>
            </w:pPr>
            <w:r>
              <w:rPr>
                <w:sz w:val="16"/>
              </w:rPr>
              <w:t>$260</w:t>
            </w:r>
          </w:p>
        </w:tc>
        <w:tc>
          <w:tcPr>
            <w:tcW w:type="dxa" w:w="1126"/>
          </w:tcPr>
          <w:p>
            <w:pPr>
              <w:spacing w:after="0"/>
              <w:jc w:val="right"/>
            </w:pPr>
            <w:r>
              <w:rPr>
                <w:sz w:val="16"/>
              </w:rPr>
              <w:t>$6,893</w:t>
            </w:r>
          </w:p>
        </w:tc>
        <w:tc>
          <w:tcPr>
            <w:tcW w:type="dxa" w:w="1009"/>
          </w:tcPr>
          <w:p>
            <w:pPr>
              <w:spacing w:after="0"/>
              <w:jc w:val="right"/>
            </w:pPr>
            <w:r>
              <w:rPr>
                <w:sz w:val="16"/>
              </w:rPr>
              <w:t>$35,162</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$2,506,050</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$31,850</w:t>
            </w:r>
          </w:p>
        </w:tc>
        <w:tc>
          <w:tcPr>
            <w:tcW w:type="dxa" w:w="1009"/>
          </w:tcPr>
          <w:p>
            <w:pPr>
              <w:spacing w:after="0"/>
              <w:jc w:val="right"/>
            </w:pPr>
            <w:r>
              <w:rPr>
                <w:sz w:val="16"/>
              </w:rPr>
              <w:t>n/a</w:t>
            </w:r>
          </w:p>
        </w:tc>
        <w:tc>
          <w:tcPr>
            <w:tcW w:type="dxa" w:w="1305"/>
          </w:tcPr>
          <w:p>
            <w:pPr>
              <w:spacing w:after="0"/>
              <w:jc w:val="right"/>
            </w:pPr>
            <w:r>
              <w:rPr>
                <w:sz w:val="16"/>
              </w:rPr>
              <w:t>1.27% (agriculture)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$2,475,172,411</w:t>
            </w:r>
          </w:p>
        </w:tc>
        <w:tc>
          <w:tcPr>
            <w:tcW w:type="dxa" w:w="1137"/>
          </w:tcPr>
          <w:p>
            <w:pPr>
              <w:spacing w:after="0"/>
              <w:jc w:val="right"/>
            </w:pPr>
            <w:r>
              <w:rPr>
                <w:sz w:val="16"/>
              </w:rPr>
              <w:t>n/a</w:t>
            </w:r>
          </w:p>
        </w:tc>
        <w:tc>
          <w:tcPr>
            <w:tcW w:type="dxa" w:w="1046"/>
          </w:tcPr>
          <w:p>
            <w:pPr>
              <w:spacing w:after="0"/>
              <w:jc w:val="right"/>
            </w:pPr>
            <w:r>
              <w:rPr>
                <w:sz w:val="16"/>
              </w:rPr>
              <w:t>2,510</w:t>
            </w:r>
          </w:p>
        </w:tc>
        <w:tc>
          <w:tcPr>
            <w:tcW w:type="dxa" w:w="948"/>
          </w:tcPr>
          <w:p>
            <w:pPr>
              <w:spacing w:after="0"/>
              <w:jc w:val="right"/>
            </w:pPr>
            <w:r>
              <w:rPr>
                <w:sz w:val="16"/>
              </w:rPr>
              <w:t>$153,326</w:t>
            </w:r>
          </w:p>
        </w:tc>
        <w:tc>
          <w:tcPr>
            <w:tcW w:type="dxa" w:w="1126"/>
          </w:tcPr>
          <w:p>
            <w:pPr>
              <w:spacing w:after="0"/>
              <w:jc w:val="right"/>
            </w:pPr>
            <w:r>
              <w:rPr>
                <w:sz w:val="16"/>
              </w:rPr>
              <w:t>n/a</w:t>
            </w:r>
          </w:p>
        </w:tc>
        <w:tc>
          <w:tcPr>
            <w:tcW w:type="dxa" w:w="1009"/>
          </w:tcPr>
          <w:p>
            <w:pPr>
              <w:spacing w:after="0"/>
              <w:jc w:val="right"/>
            </w:pPr>
            <w:r>
              <w:rPr>
                <w:sz w:val="16"/>
              </w:rPr>
              <w:t>$17,647</w:t>
            </w:r>
          </w:p>
        </w:tc>
        <w:tc>
          <w:tcPr>
            <w:tcW w:type="dxa" w:w="1305"/>
          </w:tcPr>
          <w:p>
            <w:pPr>
              <w:spacing w:after="0"/>
              <w:jc w:val="right"/>
            </w:pPr>
            <w:r>
              <w:rPr>
                <w:sz w:val="16"/>
              </w:rPr>
              <w:t>0.00619%</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$1,470,954,746</w:t>
            </w:r>
          </w:p>
        </w:tc>
        <w:tc>
          <w:tcPr>
            <w:tcW w:type="dxa" w:w="1137"/>
          </w:tcPr>
          <w:p>
            <w:pPr>
              <w:spacing w:after="0"/>
              <w:jc w:val="right"/>
            </w:pPr>
            <w:r>
              <w:rPr>
                <w:sz w:val="16"/>
              </w:rPr>
              <w:t>$28,411,399</w:t>
            </w:r>
          </w:p>
        </w:tc>
        <w:tc>
          <w:tcPr>
            <w:tcW w:type="dxa" w:w="1046"/>
          </w:tcPr>
          <w:p>
            <w:pPr>
              <w:spacing w:after="0"/>
              <w:jc w:val="right"/>
            </w:pPr>
            <w:r>
              <w:rPr>
                <w:sz w:val="16"/>
              </w:rPr>
              <w:t>2,507</w:t>
            </w:r>
          </w:p>
        </w:tc>
        <w:tc>
          <w:tcPr>
            <w:tcW w:type="dxa" w:w="948"/>
          </w:tcPr>
          <w:p>
            <w:pPr>
              <w:spacing w:after="0"/>
              <w:jc w:val="right"/>
            </w:pPr>
            <w:r>
              <w:rPr>
                <w:sz w:val="16"/>
              </w:rPr>
              <w:t>$2,938</w:t>
            </w:r>
          </w:p>
        </w:tc>
        <w:tc>
          <w:tcPr>
            <w:tcW w:type="dxa" w:w="1126"/>
          </w:tcPr>
          <w:p>
            <w:pPr>
              <w:spacing w:after="0"/>
              <w:jc w:val="right"/>
            </w:pPr>
            <w:r>
              <w:rPr>
                <w:sz w:val="16"/>
              </w:rPr>
              <w:t>$337</w:t>
            </w:r>
          </w:p>
        </w:tc>
        <w:tc>
          <w:tcPr>
            <w:tcW w:type="dxa" w:w="1009"/>
          </w:tcPr>
          <w:p>
            <w:pPr>
              <w:spacing w:after="0"/>
              <w:jc w:val="right"/>
            </w:pPr>
            <w:r>
              <w:rPr>
                <w:sz w:val="16"/>
              </w:rPr>
              <w:t>$443</w:t>
            </w:r>
          </w:p>
        </w:tc>
        <w:tc>
          <w:tcPr>
            <w:tcW w:type="dxa" w:w="1305"/>
          </w:tcPr>
          <w:p>
            <w:pPr>
              <w:spacing w:after="0"/>
              <w:jc w:val="right"/>
            </w:pPr>
            <w:r>
              <w:rPr>
                <w:sz w:val="16"/>
              </w:rPr>
              <w:t>0.0002%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$1,943,454</w:t>
            </w:r>
          </w:p>
        </w:tc>
        <w:tc>
          <w:tcPr>
            <w:tcW w:type="dxa" w:w="1137"/>
          </w:tcPr>
          <w:p>
            <w:pPr>
              <w:spacing w:after="0"/>
              <w:jc w:val="right"/>
            </w:pPr>
            <w:r>
              <w:rPr>
                <w:sz w:val="16"/>
              </w:rPr>
              <w:t>$2,707</w:t>
            </w:r>
          </w:p>
        </w:tc>
        <w:tc>
          <w:tcPr>
            <w:tcW w:type="dxa" w:w="1046"/>
          </w:tcPr>
          <w:p>
            <w:pPr>
              <w:spacing w:after="0"/>
              <w:jc w:val="right"/>
            </w:pPr>
            <w:r>
              <w:rPr>
                <w:sz w:val="16"/>
              </w:rPr>
              <w:t>6</w:t>
            </w:r>
          </w:p>
        </w:tc>
        <w:tc>
          <w:tcPr>
            <w:tcW w:type="dxa" w:w="948"/>
          </w:tcPr>
          <w:p>
            <w:pPr>
              <w:spacing w:after="0"/>
              <w:jc w:val="right"/>
            </w:pPr>
            <w:r>
              <w:rPr>
                <w:sz w:val="16"/>
              </w:rPr>
              <w:t>under $1</w:t>
            </w:r>
          </w:p>
        </w:tc>
        <w:tc>
          <w:tcPr>
            <w:tcW w:type="dxa" w:w="1126"/>
          </w:tcPr>
          <w:p>
            <w:pPr>
              <w:spacing w:after="0"/>
              <w:jc w:val="right"/>
            </w:pPr>
            <w:r>
              <w:rPr>
                <w:sz w:val="16"/>
              </w:rPr>
              <w:t>under $1</w:t>
            </w:r>
          </w:p>
        </w:tc>
        <w:tc>
          <w:tcPr>
            <w:tcW w:type="dxa" w:w="1009"/>
          </w:tcPr>
          <w:p>
            <w:pPr>
              <w:spacing w:after="0"/>
              <w:jc w:val="right"/>
            </w:pPr>
            <w:r>
              <w:rPr>
                <w:sz w:val="16"/>
              </w:rPr>
              <w:t>under $1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09"/>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$1,470,954,746</w:t>
            </w:r>
          </w:p>
        </w:tc>
        <w:tc>
          <w:tcPr>
            <w:tcW w:type="dxa" w:w="1137"/>
          </w:tcPr>
          <w:p>
            <w:pPr>
              <w:spacing w:after="0"/>
              <w:jc w:val="right"/>
            </w:pPr>
            <w:r>
              <w:rPr>
                <w:sz w:val="16"/>
              </w:rPr>
              <w:t>n/a</w:t>
            </w:r>
          </w:p>
        </w:tc>
        <w:tc>
          <w:tcPr>
            <w:tcW w:type="dxa" w:w="1046"/>
          </w:tcPr>
          <w:p>
            <w:pPr>
              <w:spacing w:after="0"/>
              <w:jc w:val="right"/>
            </w:pPr>
            <w:r>
              <w:rPr>
                <w:sz w:val="16"/>
              </w:rPr>
              <w:t>2,507</w:t>
            </w:r>
          </w:p>
        </w:tc>
        <w:tc>
          <w:tcPr>
            <w:tcW w:type="dxa" w:w="948"/>
          </w:tcPr>
          <w:p>
            <w:pPr>
              <w:spacing w:after="0"/>
              <w:jc w:val="right"/>
            </w:pPr>
            <w:r>
              <w:rPr>
                <w:sz w:val="16"/>
              </w:rPr>
              <w:t>$1,326</w:t>
            </w:r>
          </w:p>
        </w:tc>
        <w:tc>
          <w:tcPr>
            <w:tcW w:type="dxa" w:w="1126"/>
          </w:tcPr>
          <w:p>
            <w:pPr>
              <w:spacing w:after="0"/>
              <w:jc w:val="right"/>
            </w:pPr>
            <w:r>
              <w:rPr>
                <w:sz w:val="16"/>
              </w:rPr>
              <w:t>n/a</w:t>
            </w:r>
          </w:p>
        </w:tc>
        <w:tc>
          <w:tcPr>
            <w:tcW w:type="dxa" w:w="1009"/>
          </w:tcPr>
          <w:p>
            <w:pPr>
              <w:spacing w:after="0"/>
              <w:jc w:val="right"/>
            </w:pPr>
            <w:r>
              <w:rPr>
                <w:sz w:val="16"/>
              </w:rPr>
              <w:t>$171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$1,467,875,809</w:t>
            </w:r>
          </w:p>
        </w:tc>
        <w:tc>
          <w:tcPr>
            <w:tcW w:type="dxa" w:w="1137"/>
          </w:tcPr>
          <w:p>
            <w:pPr>
              <w:spacing w:after="0"/>
              <w:jc w:val="right"/>
            </w:pPr>
            <w:r>
              <w:rPr>
                <w:sz w:val="16"/>
              </w:rPr>
              <w:t>$25,253</w:t>
            </w:r>
          </w:p>
        </w:tc>
        <w:tc>
          <w:tcPr>
            <w:tcW w:type="dxa" w:w="1046"/>
          </w:tcPr>
          <w:p>
            <w:pPr>
              <w:spacing w:after="0"/>
              <w:jc w:val="right"/>
            </w:pPr>
            <w:r>
              <w:rPr>
                <w:sz w:val="16"/>
              </w:rPr>
              <w:t>28</w:t>
            </w:r>
          </w:p>
        </w:tc>
        <w:tc>
          <w:tcPr>
            <w:tcW w:type="dxa" w:w="948"/>
          </w:tcPr>
          <w:p>
            <w:pPr>
              <w:spacing w:after="0"/>
              <w:jc w:val="right"/>
            </w:pPr>
            <w:r>
              <w:rPr>
                <w:sz w:val="16"/>
              </w:rPr>
              <w:t>$695,771</w:t>
            </w:r>
          </w:p>
        </w:tc>
        <w:tc>
          <w:tcPr>
            <w:tcW w:type="dxa" w:w="1126"/>
          </w:tcPr>
          <w:p>
            <w:pPr>
              <w:spacing w:after="0"/>
              <w:jc w:val="right"/>
            </w:pPr>
            <w:r>
              <w:rPr>
                <w:sz w:val="16"/>
              </w:rPr>
              <w:t>$1</w:t>
            </w:r>
          </w:p>
        </w:tc>
        <w:tc>
          <w:tcPr>
            <w:tcW w:type="dxa" w:w="1009"/>
          </w:tcPr>
          <w:p>
            <w:pPr>
              <w:spacing w:after="0"/>
              <w:jc w:val="right"/>
            </w:pPr>
            <w:r>
              <w:rPr>
                <w:sz w:val="16"/>
              </w:rPr>
              <w:t>$53</w:t>
            </w:r>
          </w:p>
        </w:tc>
        <w:tc>
          <w:tcPr>
            <w:tcW w:type="dxa" w:w="1305"/>
          </w:tcPr>
          <w:p>
            <w:pPr>
              <w:spacing w:after="0"/>
              <w:jc w:val="right"/>
            </w:pPr>
            <w:r>
              <w:rPr>
                <w:sz w:val="16"/>
              </w:rPr>
              <w:t>n/a (see note)</w:t>
            </w:r>
          </w:p>
        </w:tc>
        <w:tc>
          <w:tcPr>
            <w:tcW w:type="dxa" w:w="1228"/>
          </w:tcPr>
          <w:p>
            <w:pPr>
              <w:spacing w:after="0"/>
              <w:jc w:val="right"/>
            </w:pPr>
            <w:r>
              <w:rPr>
                <w:sz w:val="16"/>
              </w:rPr>
              <w:t>$80,000</w:t>
            </w: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$91,549,106</w:t>
            </w:r>
          </w:p>
        </w:tc>
        <w:tc>
          <w:tcPr>
            <w:tcW w:type="dxa" w:w="1137"/>
          </w:tcPr>
          <w:p>
            <w:pPr>
              <w:spacing w:after="0"/>
              <w:jc w:val="right"/>
            </w:pPr>
            <w:r>
              <w:rPr>
                <w:sz w:val="16"/>
              </w:rPr>
              <w:t>n/a</w:t>
            </w:r>
          </w:p>
        </w:tc>
        <w:tc>
          <w:tcPr>
            <w:tcW w:type="dxa" w:w="1046"/>
          </w:tcPr>
          <w:p>
            <w:pPr>
              <w:spacing w:after="0"/>
              <w:jc w:val="right"/>
            </w:pPr>
            <w:r>
              <w:rPr>
                <w:sz w:val="16"/>
              </w:rPr>
              <w:t>116</w:t>
            </w:r>
          </w:p>
        </w:tc>
        <w:tc>
          <w:tcPr>
            <w:tcW w:type="dxa" w:w="948"/>
          </w:tcPr>
          <w:p>
            <w:pPr>
              <w:spacing w:after="0"/>
              <w:jc w:val="right"/>
            </w:pPr>
            <w:r>
              <w:rPr>
                <w:sz w:val="16"/>
              </w:rPr>
              <w:t>$2,523</w:t>
            </w:r>
          </w:p>
        </w:tc>
        <w:tc>
          <w:tcPr>
            <w:tcW w:type="dxa" w:w="1126"/>
          </w:tcPr>
          <w:p>
            <w:pPr>
              <w:spacing w:after="0"/>
              <w:jc w:val="right"/>
            </w:pPr>
            <w:r>
              <w:rPr>
                <w:sz w:val="16"/>
              </w:rPr>
              <w:t>n/a</w:t>
            </w:r>
          </w:p>
        </w:tc>
        <w:tc>
          <w:tcPr>
            <w:tcW w:type="dxa" w:w="1009"/>
          </w:tcPr>
          <w:p>
            <w:pPr>
              <w:spacing w:after="0"/>
              <w:jc w:val="right"/>
            </w:pPr>
            <w:r>
              <w:rPr>
                <w:sz w:val="16"/>
              </w:rPr>
              <w:t>$39,682</w:t>
            </w:r>
          </w:p>
        </w:tc>
        <w:tc>
          <w:tcPr>
            <w:tcW w:type="dxa" w:w="1305"/>
          </w:tcPr>
          <w:p>
            <w:pPr>
              <w:spacing w:after="0"/>
              <w:jc w:val="right"/>
            </w:pPr>
            <w:r>
              <w:rPr>
                <w:sz w:val="16"/>
              </w:rPr>
              <w:t>0.00276%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$1,470,954,746</w:t>
            </w:r>
          </w:p>
        </w:tc>
        <w:tc>
          <w:tcPr>
            <w:tcW w:type="dxa" w:w="1137"/>
          </w:tcPr>
          <w:p>
            <w:pPr>
              <w:spacing w:after="0"/>
              <w:jc w:val="right"/>
            </w:pPr>
            <w:r>
              <w:rPr>
                <w:sz w:val="16"/>
              </w:rPr>
              <w:t>n/a</w:t>
            </w:r>
          </w:p>
        </w:tc>
        <w:tc>
          <w:tcPr>
            <w:tcW w:type="dxa" w:w="1046"/>
          </w:tcPr>
          <w:p>
            <w:pPr>
              <w:spacing w:after="0"/>
              <w:jc w:val="right"/>
            </w:pPr>
            <w:r>
              <w:rPr>
                <w:sz w:val="16"/>
              </w:rPr>
              <w:t>2,507</w:t>
            </w:r>
          </w:p>
        </w:tc>
        <w:tc>
          <w:tcPr>
            <w:tcW w:type="dxa" w:w="948"/>
          </w:tcPr>
          <w:p>
            <w:pPr>
              <w:spacing w:after="0"/>
              <w:jc w:val="right"/>
            </w:pPr>
            <w:r>
              <w:rPr>
                <w:sz w:val="16"/>
              </w:rPr>
              <w:t>$1,604</w:t>
            </w:r>
          </w:p>
        </w:tc>
        <w:tc>
          <w:tcPr>
            <w:tcW w:type="dxa" w:w="1126"/>
          </w:tcPr>
          <w:p>
            <w:pPr>
              <w:spacing w:after="0"/>
              <w:jc w:val="right"/>
            </w:pPr>
            <w:r>
              <w:rPr>
                <w:sz w:val="16"/>
              </w:rPr>
              <w:t>n/a</w:t>
            </w:r>
          </w:p>
        </w:tc>
        <w:tc>
          <w:tcPr>
            <w:tcW w:type="dxa" w:w="1009"/>
          </w:tcPr>
          <w:p>
            <w:pPr>
              <w:spacing w:after="0"/>
              <w:jc w:val="right"/>
            </w:pPr>
            <w:r>
              <w:rPr>
                <w:sz w:val="16"/>
              </w:rPr>
              <w:t>$30,900</w:t>
            </w:r>
          </w:p>
        </w:tc>
        <w:tc>
          <w:tcPr>
            <w:tcW w:type="dxa" w:w="1305"/>
          </w:tcPr>
          <w:p>
            <w:pPr>
              <w:spacing w:after="0"/>
              <w:jc w:val="right"/>
            </w:pPr>
            <w:r>
              <w:rPr>
                <w:sz w:val="16"/>
              </w:rPr>
              <w:t>0.000109%</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$1,470,954,746</w:t>
            </w:r>
          </w:p>
        </w:tc>
        <w:tc>
          <w:tcPr>
            <w:tcW w:type="dxa" w:w="1137"/>
          </w:tcPr>
          <w:p>
            <w:pPr>
              <w:spacing w:after="0"/>
              <w:jc w:val="right"/>
            </w:pPr>
            <w:r>
              <w:rPr>
                <w:sz w:val="16"/>
              </w:rPr>
              <w:t>$28,411,399</w:t>
            </w:r>
          </w:p>
        </w:tc>
        <w:tc>
          <w:tcPr>
            <w:tcW w:type="dxa" w:w="1046"/>
          </w:tcPr>
          <w:p>
            <w:pPr>
              <w:spacing w:after="0"/>
              <w:jc w:val="right"/>
            </w:pPr>
            <w:r>
              <w:rPr>
                <w:sz w:val="16"/>
              </w:rPr>
              <w:t>2,507</w:t>
            </w:r>
          </w:p>
        </w:tc>
        <w:tc>
          <w:tcPr>
            <w:tcW w:type="dxa" w:w="948"/>
          </w:tcPr>
          <w:p>
            <w:pPr>
              <w:spacing w:after="0"/>
              <w:jc w:val="right"/>
            </w:pPr>
            <w:r>
              <w:rPr>
                <w:sz w:val="16"/>
              </w:rPr>
              <w:t>$20,578</w:t>
            </w:r>
          </w:p>
        </w:tc>
        <w:tc>
          <w:tcPr>
            <w:tcW w:type="dxa" w:w="1126"/>
          </w:tcPr>
          <w:p>
            <w:pPr>
              <w:spacing w:after="0"/>
              <w:jc w:val="right"/>
            </w:pPr>
            <w:r>
              <w:rPr>
                <w:sz w:val="16"/>
              </w:rPr>
              <w:t>$1,103</w:t>
            </w:r>
          </w:p>
        </w:tc>
        <w:tc>
          <w:tcPr>
            <w:tcW w:type="dxa" w:w="1009"/>
          </w:tcPr>
          <w:p>
            <w:pPr>
              <w:spacing w:after="0"/>
              <w:jc w:val="right"/>
            </w:pPr>
            <w:r>
              <w:rPr>
                <w:sz w:val="16"/>
              </w:rPr>
              <w:t>$47,537</w:t>
            </w:r>
          </w:p>
        </w:tc>
        <w:tc>
          <w:tcPr>
            <w:tcW w:type="dxa" w:w="1305"/>
          </w:tcPr>
          <w:p>
            <w:pPr>
              <w:spacing w:after="0"/>
              <w:jc w:val="right"/>
            </w:pPr>
            <w:r>
              <w:rPr>
                <w:sz w:val="16"/>
              </w:rPr>
              <w:t>0.0014%</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$1,470,954,746</w:t>
            </w:r>
          </w:p>
        </w:tc>
        <w:tc>
          <w:tcPr>
            <w:tcW w:type="dxa" w:w="1137"/>
          </w:tcPr>
          <w:p>
            <w:pPr>
              <w:spacing w:after="0"/>
              <w:jc w:val="right"/>
            </w:pPr>
            <w:r>
              <w:rPr>
                <w:sz w:val="16"/>
              </w:rPr>
              <w:t>$28,411,399</w:t>
            </w:r>
          </w:p>
        </w:tc>
        <w:tc>
          <w:tcPr>
            <w:tcW w:type="dxa" w:w="1046"/>
          </w:tcPr>
          <w:p>
            <w:pPr>
              <w:spacing w:after="0"/>
              <w:jc w:val="right"/>
            </w:pPr>
            <w:r>
              <w:rPr>
                <w:sz w:val="16"/>
              </w:rPr>
              <w:t>2,507</w:t>
            </w:r>
          </w:p>
        </w:tc>
        <w:tc>
          <w:tcPr>
            <w:tcW w:type="dxa" w:w="948"/>
          </w:tcPr>
          <w:p>
            <w:pPr>
              <w:spacing w:after="0"/>
              <w:jc w:val="right"/>
            </w:pPr>
            <w:r>
              <w:rPr>
                <w:sz w:val="16"/>
              </w:rPr>
              <w:t>$5,248</w:t>
            </w:r>
          </w:p>
        </w:tc>
        <w:tc>
          <w:tcPr>
            <w:tcW w:type="dxa" w:w="1126"/>
          </w:tcPr>
          <w:p>
            <w:pPr>
              <w:spacing w:after="0"/>
              <w:jc w:val="right"/>
            </w:pPr>
            <w:r>
              <w:rPr>
                <w:sz w:val="16"/>
              </w:rPr>
              <w:t>$85</w:t>
            </w:r>
          </w:p>
        </w:tc>
        <w:tc>
          <w:tcPr>
            <w:tcW w:type="dxa" w:w="1009"/>
          </w:tcPr>
          <w:p>
            <w:pPr>
              <w:spacing w:after="0"/>
              <w:jc w:val="right"/>
            </w:pPr>
            <w:r>
              <w:rPr>
                <w:sz w:val="16"/>
              </w:rPr>
              <w:t>$3,220</w:t>
            </w:r>
          </w:p>
        </w:tc>
        <w:tc>
          <w:tcPr>
            <w:tcW w:type="dxa" w:w="1305"/>
          </w:tcPr>
          <w:p>
            <w:pPr>
              <w:spacing w:after="0"/>
              <w:jc w:val="right"/>
            </w:pPr>
            <w:r>
              <w:rPr>
                <w:sz w:val="16"/>
              </w:rPr>
              <w:t>0.000357%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$690,208,340</w:t>
            </w:r>
          </w:p>
        </w:tc>
        <w:tc>
          <w:tcPr>
            <w:tcW w:type="dxa" w:w="1137"/>
          </w:tcPr>
          <w:p>
            <w:pPr>
              <w:spacing w:after="0"/>
              <w:jc w:val="right"/>
            </w:pPr>
            <w:r>
              <w:rPr>
                <w:sz w:val="16"/>
              </w:rPr>
              <w:t>$24,001,324</w:t>
            </w:r>
          </w:p>
        </w:tc>
        <w:tc>
          <w:tcPr>
            <w:tcW w:type="dxa" w:w="1046"/>
          </w:tcPr>
          <w:p>
            <w:pPr>
              <w:spacing w:after="0"/>
              <w:jc w:val="right"/>
            </w:pPr>
            <w:r>
              <w:rPr>
                <w:sz w:val="16"/>
              </w:rPr>
              <w:t>1,792</w:t>
            </w:r>
          </w:p>
        </w:tc>
        <w:tc>
          <w:tcPr>
            <w:tcW w:type="dxa" w:w="948"/>
          </w:tcPr>
          <w:p>
            <w:pPr>
              <w:spacing w:after="0"/>
              <w:jc w:val="right"/>
            </w:pPr>
            <w:r>
              <w:rPr>
                <w:sz w:val="16"/>
              </w:rPr>
              <w:t>$380,923</w:t>
            </w:r>
          </w:p>
        </w:tc>
        <w:tc>
          <w:tcPr>
            <w:tcW w:type="dxa" w:w="1126"/>
          </w:tcPr>
          <w:p>
            <w:pPr>
              <w:spacing w:after="0"/>
              <w:jc w:val="right"/>
            </w:pPr>
            <w:r>
              <w:rPr>
                <w:sz w:val="16"/>
              </w:rPr>
              <w:t>$142</w:t>
            </w:r>
          </w:p>
        </w:tc>
        <w:tc>
          <w:tcPr>
            <w:tcW w:type="dxa" w:w="1009"/>
          </w:tcPr>
          <w:p>
            <w:pPr>
              <w:spacing w:after="0"/>
              <w:jc w:val="right"/>
            </w:pPr>
            <w:r>
              <w:rPr>
                <w:sz w:val="16"/>
              </w:rPr>
              <w:t>$9,142</w:t>
            </w:r>
          </w:p>
        </w:tc>
        <w:tc>
          <w:tcPr>
            <w:tcW w:type="dxa" w:w="1305"/>
          </w:tcPr>
          <w:p>
            <w:pPr>
              <w:spacing w:after="0"/>
              <w:jc w:val="right"/>
            </w:pPr>
            <w:r>
              <w:rPr>
                <w:sz w:val="16"/>
              </w:rPr>
              <w:t>0.0552%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$1,470,954,746</w:t>
            </w:r>
          </w:p>
        </w:tc>
        <w:tc>
          <w:tcPr>
            <w:tcW w:type="dxa" w:w="1137"/>
          </w:tcPr>
          <w:p>
            <w:pPr>
              <w:spacing w:after="0"/>
              <w:jc w:val="right"/>
            </w:pPr>
            <w:r>
              <w:rPr>
                <w:sz w:val="16"/>
              </w:rPr>
              <w:t>$28,411,399</w:t>
            </w:r>
          </w:p>
        </w:tc>
        <w:tc>
          <w:tcPr>
            <w:tcW w:type="dxa" w:w="1046"/>
          </w:tcPr>
          <w:p>
            <w:pPr>
              <w:spacing w:after="0"/>
              <w:jc w:val="right"/>
            </w:pPr>
            <w:r>
              <w:rPr>
                <w:sz w:val="16"/>
              </w:rPr>
              <w:t>2,507</w:t>
            </w:r>
          </w:p>
        </w:tc>
        <w:tc>
          <w:tcPr>
            <w:tcW w:type="dxa" w:w="948"/>
          </w:tcPr>
          <w:p>
            <w:pPr>
              <w:spacing w:after="0"/>
              <w:jc w:val="right"/>
            </w:pPr>
            <w:r>
              <w:rPr>
                <w:sz w:val="16"/>
              </w:rPr>
              <w:t>$23,532</w:t>
            </w:r>
          </w:p>
        </w:tc>
        <w:tc>
          <w:tcPr>
            <w:tcW w:type="dxa" w:w="1126"/>
          </w:tcPr>
          <w:p>
            <w:pPr>
              <w:spacing w:after="0"/>
              <w:jc w:val="right"/>
            </w:pPr>
            <w:r>
              <w:rPr>
                <w:sz w:val="16"/>
              </w:rPr>
              <w:t>$201</w:t>
            </w:r>
          </w:p>
        </w:tc>
        <w:tc>
          <w:tcPr>
            <w:tcW w:type="dxa" w:w="1009"/>
          </w:tcPr>
          <w:p>
            <w:pPr>
              <w:spacing w:after="0"/>
              <w:jc w:val="right"/>
            </w:pPr>
            <w:r>
              <w:rPr>
                <w:sz w:val="16"/>
              </w:rPr>
              <w:t>$95,019</w:t>
            </w:r>
          </w:p>
        </w:tc>
        <w:tc>
          <w:tcPr>
            <w:tcW w:type="dxa" w:w="1305"/>
          </w:tcPr>
          <w:p>
            <w:pPr>
              <w:spacing w:after="0"/>
              <w:jc w:val="right"/>
            </w:pPr>
            <w:r>
              <w:rPr>
                <w:sz w:val="16"/>
              </w:rPr>
              <w:t>0.0016%</w:t>
            </w:r>
          </w:p>
        </w:tc>
        <w:tc>
          <w:tcPr>
            <w:tcW w:type="dxa" w:w="1228"/>
          </w:tcPr>
          <w:p>
            <w:pPr>
              <w:spacing w:after="0"/>
              <w:jc w:val="right"/>
            </w:pPr>
          </w:p>
        </w:tc>
        <w:tc>
          <w:tcPr>
            <w:tcW w:type="dxa" w:w="1112"/>
          </w:tcPr>
          <w:p>
            <w:pPr>
              <w:spacing w:after="0"/>
              <w:jc w:val="right"/>
            </w:pPr>
            <w:r>
              <w:rPr>
                <w:sz w:val="16"/>
              </w:rPr>
              <w:t>$500,000</w:t>
            </w:r>
          </w:p>
        </w:tc>
        <w:tc>
          <w:tcPr>
            <w:tcW w:type="dxa" w:w="1112"/>
          </w:tcPr>
          <w:p>
            <w:pPr>
              <w:spacing w:after="0"/>
              <w:jc w:val="right"/>
            </w:pPr>
          </w:p>
        </w:tc>
        <w:tc>
          <w:tcPr>
            <w:tcW w:type="dxa" w:w="1659"/>
          </w:tcPr>
          <w:p>
            <w:pPr>
              <w:spacing w:after="0"/>
              <w:jc w:val="left"/>
            </w:pPr>
          </w:p>
        </w:tc>
      </w:tr>
    </w:tbl>
    <w:p>
      <w:pPr>
        <w:spacing w:after="40" w:before="60"/>
      </w:pPr>
      <w:r>
        <w:rPr>
          <w:sz w:val="15"/>
        </w:rPr>
        <w:t>Totals since 2021-01-05 (Storm Events through 2026-06-30): 13 county-coded records, 13 with a damage value recorded (including $0), $80,000; 59 zone-level records, 59 with a damage value recorded (including $0), $525,000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$1,470,954,746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$28,411,399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$1,328,641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$290,393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Rich County</w:t>
            </w:r>
          </w:p>
        </w:tc>
        <w:tc>
          <w:tcPr>
            <w:tcW w:type="dxa" w:w="1636"/>
          </w:tcPr>
          <w:p>
            <w:pPr>
              <w:spacing w:after="0"/>
              <w:jc w:val="left"/>
            </w:pPr>
            <w:r>
              <w:rPr>
                <w:sz w:val="16"/>
              </w:rPr>
              <w:t>490234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Randolph town</w:t>
            </w:r>
          </w:p>
        </w:tc>
        <w:tc>
          <w:tcPr>
            <w:tcW w:type="dxa" w:w="1636"/>
          </w:tcPr>
          <w:p>
            <w:pPr>
              <w:spacing w:after="0"/>
              <w:jc w:val="left"/>
            </w:pPr>
            <w:r>
              <w:rPr>
                <w:sz w:val="16"/>
              </w:rPr>
              <w:t>490100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Woodruff town</w:t>
            </w:r>
          </w:p>
        </w:tc>
        <w:tc>
          <w:tcPr>
            <w:tcW w:type="dxa" w:w="1636"/>
          </w:tcPr>
          <w:p>
            <w:pPr>
              <w:spacing w:after="0"/>
              <w:jc w:val="left"/>
            </w:pPr>
            <w:r>
              <w:rPr>
                <w:sz w:val="16"/>
              </w:rPr>
              <w:t>490101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Rich County, UT: risk-assessment baseline packet, release 2026-10 (data as of 2026-09-30; County FIPS 49033). Automated baseline. </w:t>
      </w:r>
      <w:hyperlink r:id="rId15">
        <w:r>
          <w:rPr>
            <w:color w:val="1F4E99"/>
            <w:sz w:val="17"/>
            <w:u w:val="single"/>
          </w:rPr>
          <w:t>https://hazardplain.org/ut/49033/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 County, UT: Risk-assessment baseline packet</dc:title>
  <dc:subject>Hazard Plain release 2026-10, as of 2026-09-30. Automated baseline</dc:subject>
  <dc:creator>Hazard Plain</dc:creator>
  <cp:keywords>Hazard Plain; hazard mitigation; risk assessment; 49033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