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Millard County, UT</w:t>
      </w:r>
    </w:p>
    <w:p>
      <w:pPr>
        <w:spacing w:after="120" w:before="0"/>
      </w:pPr>
      <w:r>
        <w:rPr>
          <w:color w:val="555555"/>
          <w:sz w:val="24"/>
        </w:rPr>
        <w:t>Risk-assessment baseline packet</w:t>
      </w:r>
    </w:p>
    <w:p>
      <w:pPr>
        <w:spacing w:after="120" w:before="0"/>
      </w:pPr>
      <w:r>
        <w:rPr>
          <w:b/>
          <w:sz w:val="18"/>
        </w:rPr>
        <w:t xml:space="preserve">County FIPS: </w:t>
      </w:r>
      <w:r>
        <w:rPr>
          <w:sz w:val="18"/>
        </w:rPr>
        <w:t>49027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($2,098,948 a year), Inland Flooding ($1,761,625) and Wildfire ($1,468,836).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49027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42"/>
        <w:gridCol w:w="1014"/>
        <w:gridCol w:w="3159"/>
        <w:gridCol w:w="3253"/>
        <w:gridCol w:w="1623"/>
        <w:gridCol w:w="1623"/>
        <w:gridCol w:w="1399"/>
      </w:tblGrid>
      <w:tr>
        <w:trPr>
          <w:cantSplit/>
          <w:tblHeader/>
        </w:trPr>
        <w:tc>
          <w:tcPr>
            <w:tcW w:type="dxa" w:w="2042"/>
            <w:shd w:val="clear" w:color="auto" w:fill="E8E8E8"/>
          </w:tcPr>
          <w:p>
            <w:pPr>
              <w:spacing w:after="0"/>
              <w:jc w:val="left"/>
            </w:pPr>
            <w:r>
              <w:rPr>
                <w:b/>
                <w:sz w:val="16"/>
              </w:rPr>
              <w:t>Jurisdiction</w:t>
            </w:r>
          </w:p>
        </w:tc>
        <w:tc>
          <w:tcPr>
            <w:tcW w:type="dxa" w:w="1014"/>
            <w:shd w:val="clear" w:color="auto" w:fill="E8E8E8"/>
          </w:tcPr>
          <w:p>
            <w:pPr>
              <w:spacing w:after="0"/>
              <w:jc w:val="left"/>
            </w:pPr>
            <w:r>
              <w:rPr>
                <w:b/>
                <w:sz w:val="16"/>
              </w:rPr>
              <w:t>Type</w:t>
            </w:r>
          </w:p>
        </w:tc>
        <w:tc>
          <w:tcPr>
            <w:tcW w:type="dxa" w:w="3159"/>
            <w:shd w:val="clear" w:color="auto" w:fill="E8E8E8"/>
          </w:tcPr>
          <w:p>
            <w:pPr>
              <w:spacing w:after="0"/>
              <w:jc w:val="left"/>
            </w:pPr>
            <w:r>
              <w:rPr>
                <w:b/>
                <w:sz w:val="16"/>
              </w:rPr>
              <w:t>Status</w:t>
            </w:r>
          </w:p>
        </w:tc>
        <w:tc>
          <w:tcPr>
            <w:tcW w:type="dxa" w:w="3253"/>
            <w:shd w:val="clear" w:color="auto" w:fill="E8E8E8"/>
          </w:tcPr>
          <w:p>
            <w:pPr>
              <w:spacing w:after="0"/>
              <w:jc w:val="left"/>
            </w:pPr>
            <w:r>
              <w:rPr>
                <w:b/>
                <w:sz w:val="16"/>
              </w:rPr>
              <w:t>Plan</w:t>
            </w:r>
          </w:p>
        </w:tc>
        <w:tc>
          <w:tcPr>
            <w:tcW w:type="dxa" w:w="1623"/>
            <w:shd w:val="clear" w:color="auto" w:fill="E8E8E8"/>
          </w:tcPr>
          <w:p>
            <w:pPr>
              <w:spacing w:after="0"/>
              <w:jc w:val="left"/>
            </w:pPr>
            <w:r>
              <w:rPr>
                <w:b/>
                <w:sz w:val="16"/>
              </w:rPr>
              <w:t>Approved</w:t>
            </w:r>
          </w:p>
        </w:tc>
        <w:tc>
          <w:tcPr>
            <w:tcW w:type="dxa" w:w="1623"/>
            <w:shd w:val="clear" w:color="auto" w:fill="E8E8E8"/>
          </w:tcPr>
          <w:p>
            <w:pPr>
              <w:spacing w:after="0"/>
              <w:jc w:val="left"/>
            </w:pPr>
            <w:r>
              <w:rPr>
                <w:b/>
                <w:sz w:val="16"/>
              </w:rPr>
              <w:t>Expires</w:t>
            </w:r>
          </w:p>
        </w:tc>
        <w:tc>
          <w:tcPr>
            <w:tcW w:type="dxa" w:w="139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42"/>
          </w:tcPr>
          <w:p>
            <w:pPr>
              <w:spacing w:after="0"/>
              <w:jc w:val="left"/>
            </w:pPr>
            <w:r>
              <w:rPr>
                <w:sz w:val="16"/>
              </w:rPr>
              <w:t>Hinckley town</w:t>
            </w:r>
          </w:p>
        </w:tc>
        <w:tc>
          <w:tcPr>
            <w:tcW w:type="dxa" w:w="1014"/>
          </w:tcPr>
          <w:p>
            <w:pPr>
              <w:spacing w:after="0"/>
              <w:jc w:val="left"/>
            </w:pPr>
            <w:r>
              <w:rPr>
                <w:sz w:val="16"/>
              </w:rPr>
              <w:t>Town</w:t>
            </w:r>
          </w:p>
        </w:tc>
        <w:tc>
          <w:tcPr>
            <w:tcW w:type="dxa" w:w="3159"/>
          </w:tcPr>
          <w:p>
            <w:pPr>
              <w:spacing w:after="0"/>
              <w:jc w:val="left"/>
            </w:pPr>
            <w:r>
              <w:rPr>
                <w:sz w:val="16"/>
              </w:rPr>
              <w:t>Expired on 2026-01-04</w:t>
            </w:r>
          </w:p>
        </w:tc>
        <w:tc>
          <w:tcPr>
            <w:tcW w:type="dxa" w:w="3253"/>
          </w:tcPr>
          <w:p>
            <w:pPr>
              <w:spacing w:after="0"/>
              <w:jc w:val="left"/>
            </w:pPr>
            <w:r>
              <w:rPr>
                <w:sz w:val="16"/>
              </w:rPr>
              <w:t>Six County AOG, UT Hazard Mitigation Plan 2021 (FEMA plan 106879)</w:t>
            </w:r>
          </w:p>
        </w:tc>
        <w:tc>
          <w:tcPr>
            <w:tcW w:type="dxa" w:w="1623"/>
          </w:tcPr>
          <w:p>
            <w:pPr>
              <w:spacing w:after="0"/>
              <w:jc w:val="left"/>
            </w:pPr>
            <w:r>
              <w:rPr>
                <w:sz w:val="16"/>
              </w:rPr>
              <w:t>2021-01-05</w:t>
            </w:r>
          </w:p>
        </w:tc>
        <w:tc>
          <w:tcPr>
            <w:tcW w:type="dxa" w:w="1623"/>
          </w:tcPr>
          <w:p>
            <w:pPr>
              <w:spacing w:after="0"/>
              <w:jc w:val="left"/>
            </w:pPr>
            <w:r>
              <w:rPr>
                <w:sz w:val="16"/>
              </w:rPr>
              <w:t>2026-01-04</w:t>
            </w:r>
          </w:p>
        </w:tc>
        <w:tc>
          <w:tcPr>
            <w:tcW w:type="dxa" w:w="1399"/>
          </w:tcPr>
          <w:p>
            <w:pPr>
              <w:spacing w:after="0"/>
              <w:jc w:val="right"/>
            </w:pPr>
            <w:r>
              <w:rPr>
                <w:sz w:val="16"/>
              </w:rPr>
              <w:t>-269</w:t>
            </w:r>
          </w:p>
        </w:tc>
      </w:tr>
      <w:tr>
        <w:trPr>
          <w:cantSplit/>
        </w:trPr>
        <w:tc>
          <w:tcPr>
            <w:tcW w:type="dxa" w:w="2042"/>
          </w:tcPr>
          <w:p>
            <w:pPr>
              <w:spacing w:after="0"/>
              <w:jc w:val="left"/>
            </w:pPr>
            <w:r>
              <w:rPr>
                <w:sz w:val="16"/>
              </w:rPr>
              <w:t>Holden town</w:t>
            </w:r>
          </w:p>
        </w:tc>
        <w:tc>
          <w:tcPr>
            <w:tcW w:type="dxa" w:w="1014"/>
          </w:tcPr>
          <w:p>
            <w:pPr>
              <w:spacing w:after="0"/>
              <w:jc w:val="left"/>
            </w:pPr>
            <w:r>
              <w:rPr>
                <w:sz w:val="16"/>
              </w:rPr>
              <w:t>Town</w:t>
            </w:r>
          </w:p>
        </w:tc>
        <w:tc>
          <w:tcPr>
            <w:tcW w:type="dxa" w:w="3159"/>
          </w:tcPr>
          <w:p>
            <w:pPr>
              <w:spacing w:after="0"/>
              <w:jc w:val="left"/>
            </w:pPr>
            <w:r>
              <w:rPr>
                <w:sz w:val="16"/>
              </w:rPr>
              <w:t>Expired on 2026-01-04</w:t>
            </w:r>
          </w:p>
        </w:tc>
        <w:tc>
          <w:tcPr>
            <w:tcW w:type="dxa" w:w="3253"/>
          </w:tcPr>
          <w:p>
            <w:pPr>
              <w:spacing w:after="0"/>
              <w:jc w:val="left"/>
            </w:pPr>
            <w:r>
              <w:rPr>
                <w:sz w:val="16"/>
              </w:rPr>
              <w:t>Six County AOG, UT Hazard Mitigation Plan 2021 (FEMA plan 106879)</w:t>
            </w:r>
          </w:p>
        </w:tc>
        <w:tc>
          <w:tcPr>
            <w:tcW w:type="dxa" w:w="1623"/>
          </w:tcPr>
          <w:p>
            <w:pPr>
              <w:spacing w:after="0"/>
              <w:jc w:val="left"/>
            </w:pPr>
            <w:r>
              <w:rPr>
                <w:sz w:val="16"/>
              </w:rPr>
              <w:t>2021-01-05</w:t>
            </w:r>
          </w:p>
        </w:tc>
        <w:tc>
          <w:tcPr>
            <w:tcW w:type="dxa" w:w="1623"/>
          </w:tcPr>
          <w:p>
            <w:pPr>
              <w:spacing w:after="0"/>
              <w:jc w:val="left"/>
            </w:pPr>
            <w:r>
              <w:rPr>
                <w:sz w:val="16"/>
              </w:rPr>
              <w:t>2026-01-04</w:t>
            </w:r>
          </w:p>
        </w:tc>
        <w:tc>
          <w:tcPr>
            <w:tcW w:type="dxa" w:w="1399"/>
          </w:tcPr>
          <w:p>
            <w:pPr>
              <w:spacing w:after="0"/>
              <w:jc w:val="right"/>
            </w:pPr>
            <w:r>
              <w:rPr>
                <w:sz w:val="16"/>
              </w:rPr>
              <w:t>-269</w:t>
            </w:r>
          </w:p>
        </w:tc>
      </w:tr>
      <w:tr>
        <w:trPr>
          <w:cantSplit/>
        </w:trPr>
        <w:tc>
          <w:tcPr>
            <w:tcW w:type="dxa" w:w="2042"/>
          </w:tcPr>
          <w:p>
            <w:pPr>
              <w:spacing w:after="0"/>
              <w:jc w:val="left"/>
            </w:pPr>
            <w:r>
              <w:rPr>
                <w:sz w:val="16"/>
              </w:rPr>
              <w:t>Lynndyl town</w:t>
            </w:r>
          </w:p>
        </w:tc>
        <w:tc>
          <w:tcPr>
            <w:tcW w:type="dxa" w:w="1014"/>
          </w:tcPr>
          <w:p>
            <w:pPr>
              <w:spacing w:after="0"/>
              <w:jc w:val="left"/>
            </w:pPr>
            <w:r>
              <w:rPr>
                <w:sz w:val="16"/>
              </w:rPr>
              <w:t>Town</w:t>
            </w:r>
          </w:p>
        </w:tc>
        <w:tc>
          <w:tcPr>
            <w:tcW w:type="dxa" w:w="3159"/>
          </w:tcPr>
          <w:p>
            <w:pPr>
              <w:spacing w:after="0"/>
              <w:jc w:val="left"/>
            </w:pPr>
            <w:r>
              <w:rPr>
                <w:sz w:val="16"/>
              </w:rPr>
              <w:t>Expired on 2026-01-04</w:t>
            </w:r>
          </w:p>
        </w:tc>
        <w:tc>
          <w:tcPr>
            <w:tcW w:type="dxa" w:w="3253"/>
          </w:tcPr>
          <w:p>
            <w:pPr>
              <w:spacing w:after="0"/>
              <w:jc w:val="left"/>
            </w:pPr>
            <w:r>
              <w:rPr>
                <w:sz w:val="16"/>
              </w:rPr>
              <w:t>Six County AOG, UT Hazard Mitigation Plan 2021 (FEMA plan 106879)</w:t>
            </w:r>
          </w:p>
        </w:tc>
        <w:tc>
          <w:tcPr>
            <w:tcW w:type="dxa" w:w="1623"/>
          </w:tcPr>
          <w:p>
            <w:pPr>
              <w:spacing w:after="0"/>
              <w:jc w:val="left"/>
            </w:pPr>
            <w:r>
              <w:rPr>
                <w:sz w:val="16"/>
              </w:rPr>
              <w:t>2021-01-05</w:t>
            </w:r>
          </w:p>
        </w:tc>
        <w:tc>
          <w:tcPr>
            <w:tcW w:type="dxa" w:w="1623"/>
          </w:tcPr>
          <w:p>
            <w:pPr>
              <w:spacing w:after="0"/>
              <w:jc w:val="left"/>
            </w:pPr>
            <w:r>
              <w:rPr>
                <w:sz w:val="16"/>
              </w:rPr>
              <w:t>2026-01-04</w:t>
            </w:r>
          </w:p>
        </w:tc>
        <w:tc>
          <w:tcPr>
            <w:tcW w:type="dxa" w:w="1399"/>
          </w:tcPr>
          <w:p>
            <w:pPr>
              <w:spacing w:after="0"/>
              <w:jc w:val="right"/>
            </w:pPr>
            <w:r>
              <w:rPr>
                <w:sz w:val="16"/>
              </w:rPr>
              <w:t>-269</w:t>
            </w:r>
          </w:p>
        </w:tc>
      </w:tr>
      <w:tr>
        <w:trPr>
          <w:cantSplit/>
        </w:trPr>
        <w:tc>
          <w:tcPr>
            <w:tcW w:type="dxa" w:w="2042"/>
          </w:tcPr>
          <w:p>
            <w:pPr>
              <w:spacing w:after="0"/>
              <w:jc w:val="left"/>
            </w:pPr>
            <w:r>
              <w:rPr>
                <w:sz w:val="16"/>
              </w:rPr>
              <w:t>Oak City town</w:t>
            </w:r>
          </w:p>
        </w:tc>
        <w:tc>
          <w:tcPr>
            <w:tcW w:type="dxa" w:w="1014"/>
          </w:tcPr>
          <w:p>
            <w:pPr>
              <w:spacing w:after="0"/>
              <w:jc w:val="left"/>
            </w:pPr>
            <w:r>
              <w:rPr>
                <w:sz w:val="16"/>
              </w:rPr>
              <w:t>Town</w:t>
            </w:r>
          </w:p>
        </w:tc>
        <w:tc>
          <w:tcPr>
            <w:tcW w:type="dxa" w:w="3159"/>
          </w:tcPr>
          <w:p>
            <w:pPr>
              <w:spacing w:after="0"/>
              <w:jc w:val="left"/>
            </w:pPr>
            <w:r>
              <w:rPr>
                <w:sz w:val="16"/>
              </w:rPr>
              <w:t>Expired on 2026-01-04</w:t>
            </w:r>
          </w:p>
        </w:tc>
        <w:tc>
          <w:tcPr>
            <w:tcW w:type="dxa" w:w="3253"/>
          </w:tcPr>
          <w:p>
            <w:pPr>
              <w:spacing w:after="0"/>
              <w:jc w:val="left"/>
            </w:pPr>
            <w:r>
              <w:rPr>
                <w:sz w:val="16"/>
              </w:rPr>
              <w:t>Six County AOG, UT Hazard Mitigation Plan 2021 (FEMA plan 106879)</w:t>
            </w:r>
          </w:p>
        </w:tc>
        <w:tc>
          <w:tcPr>
            <w:tcW w:type="dxa" w:w="1623"/>
          </w:tcPr>
          <w:p>
            <w:pPr>
              <w:spacing w:after="0"/>
              <w:jc w:val="left"/>
            </w:pPr>
            <w:r>
              <w:rPr>
                <w:sz w:val="16"/>
              </w:rPr>
              <w:t>2021-01-05</w:t>
            </w:r>
          </w:p>
        </w:tc>
        <w:tc>
          <w:tcPr>
            <w:tcW w:type="dxa" w:w="1623"/>
          </w:tcPr>
          <w:p>
            <w:pPr>
              <w:spacing w:after="0"/>
              <w:jc w:val="left"/>
            </w:pPr>
            <w:r>
              <w:rPr>
                <w:sz w:val="16"/>
              </w:rPr>
              <w:t>2026-01-04</w:t>
            </w:r>
          </w:p>
        </w:tc>
        <w:tc>
          <w:tcPr>
            <w:tcW w:type="dxa" w:w="1399"/>
          </w:tcPr>
          <w:p>
            <w:pPr>
              <w:spacing w:after="0"/>
              <w:jc w:val="right"/>
            </w:pPr>
            <w:r>
              <w:rPr>
                <w:sz w:val="16"/>
              </w:rPr>
              <w:t>-269</w:t>
            </w:r>
          </w:p>
        </w:tc>
      </w:tr>
      <w:tr>
        <w:trPr>
          <w:cantSplit/>
        </w:trPr>
        <w:tc>
          <w:tcPr>
            <w:tcW w:type="dxa" w:w="2042"/>
          </w:tcPr>
          <w:p>
            <w:pPr>
              <w:spacing w:after="0"/>
              <w:jc w:val="left"/>
            </w:pPr>
            <w:r>
              <w:rPr>
                <w:sz w:val="16"/>
              </w:rPr>
              <w:t>Scipio town</w:t>
            </w:r>
          </w:p>
        </w:tc>
        <w:tc>
          <w:tcPr>
            <w:tcW w:type="dxa" w:w="1014"/>
          </w:tcPr>
          <w:p>
            <w:pPr>
              <w:spacing w:after="0"/>
              <w:jc w:val="left"/>
            </w:pPr>
            <w:r>
              <w:rPr>
                <w:sz w:val="16"/>
              </w:rPr>
              <w:t>Town</w:t>
            </w:r>
          </w:p>
        </w:tc>
        <w:tc>
          <w:tcPr>
            <w:tcW w:type="dxa" w:w="3159"/>
          </w:tcPr>
          <w:p>
            <w:pPr>
              <w:spacing w:after="0"/>
              <w:jc w:val="left"/>
            </w:pPr>
            <w:r>
              <w:rPr>
                <w:sz w:val="16"/>
              </w:rPr>
              <w:t>Expired on 2026-01-04</w:t>
            </w:r>
          </w:p>
        </w:tc>
        <w:tc>
          <w:tcPr>
            <w:tcW w:type="dxa" w:w="3253"/>
          </w:tcPr>
          <w:p>
            <w:pPr>
              <w:spacing w:after="0"/>
              <w:jc w:val="left"/>
            </w:pPr>
            <w:r>
              <w:rPr>
                <w:sz w:val="16"/>
              </w:rPr>
              <w:t>Six County AOG, UT Hazard Mitigation Plan 2021 (FEMA plan 106879)</w:t>
            </w:r>
          </w:p>
        </w:tc>
        <w:tc>
          <w:tcPr>
            <w:tcW w:type="dxa" w:w="1623"/>
          </w:tcPr>
          <w:p>
            <w:pPr>
              <w:spacing w:after="0"/>
              <w:jc w:val="left"/>
            </w:pPr>
            <w:r>
              <w:rPr>
                <w:sz w:val="16"/>
              </w:rPr>
              <w:t>2021-01-05</w:t>
            </w:r>
          </w:p>
        </w:tc>
        <w:tc>
          <w:tcPr>
            <w:tcW w:type="dxa" w:w="1623"/>
          </w:tcPr>
          <w:p>
            <w:pPr>
              <w:spacing w:after="0"/>
              <w:jc w:val="left"/>
            </w:pPr>
            <w:r>
              <w:rPr>
                <w:sz w:val="16"/>
              </w:rPr>
              <w:t>2026-01-04</w:t>
            </w:r>
          </w:p>
        </w:tc>
        <w:tc>
          <w:tcPr>
            <w:tcW w:type="dxa" w:w="1399"/>
          </w:tcPr>
          <w:p>
            <w:pPr>
              <w:spacing w:after="0"/>
              <w:jc w:val="right"/>
            </w:pPr>
            <w:r>
              <w:rPr>
                <w:sz w:val="16"/>
              </w:rPr>
              <w:t>-269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Earthquake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$1,487,958</w:t>
            </w:r>
          </w:p>
        </w:tc>
        <w:tc>
          <w:tcPr>
            <w:tcW w:type="dxa" w:w="1126"/>
          </w:tcPr>
          <w:p>
            <w:pPr>
              <w:spacing w:after="0"/>
              <w:jc w:val="right"/>
            </w:pPr>
            <w:r>
              <w:rPr>
                <w:sz w:val="16"/>
              </w:rPr>
              <w:t>n/a</w:t>
            </w:r>
          </w:p>
        </w:tc>
        <w:tc>
          <w:tcPr>
            <w:tcW w:type="dxa" w:w="1468"/>
          </w:tcPr>
          <w:p>
            <w:pPr>
              <w:spacing w:after="0"/>
              <w:jc w:val="right"/>
            </w:pPr>
            <w:r>
              <w:rPr>
                <w:sz w:val="16"/>
              </w:rPr>
              <w:t>$610,990</w:t>
            </w:r>
          </w:p>
        </w:tc>
        <w:tc>
          <w:tcPr>
            <w:tcW w:type="dxa" w:w="1126"/>
          </w:tcPr>
          <w:p>
            <w:pPr>
              <w:spacing w:after="0"/>
              <w:jc w:val="right"/>
            </w:pPr>
            <w:r>
              <w:rPr>
                <w:sz w:val="16"/>
              </w:rPr>
              <w:t>$2,098,948</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2</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$1,759,446</w:t>
            </w:r>
          </w:p>
        </w:tc>
        <w:tc>
          <w:tcPr>
            <w:tcW w:type="dxa" w:w="1126"/>
          </w:tcPr>
          <w:p>
            <w:pPr>
              <w:spacing w:after="0"/>
              <w:jc w:val="right"/>
            </w:pPr>
            <w:r>
              <w:rPr>
                <w:sz w:val="16"/>
              </w:rPr>
              <w:t>$394</w:t>
            </w:r>
          </w:p>
        </w:tc>
        <w:tc>
          <w:tcPr>
            <w:tcW w:type="dxa" w:w="1468"/>
          </w:tcPr>
          <w:p>
            <w:pPr>
              <w:spacing w:after="0"/>
              <w:jc w:val="right"/>
            </w:pPr>
            <w:r>
              <w:rPr>
                <w:sz w:val="16"/>
              </w:rPr>
              <w:t>$1,786</w:t>
            </w:r>
          </w:p>
        </w:tc>
        <w:tc>
          <w:tcPr>
            <w:tcW w:type="dxa" w:w="1126"/>
          </w:tcPr>
          <w:p>
            <w:pPr>
              <w:spacing w:after="0"/>
              <w:jc w:val="right"/>
            </w:pPr>
            <w:r>
              <w:rPr>
                <w:sz w:val="16"/>
              </w:rPr>
              <w:t>$1,761,625</w:t>
            </w:r>
          </w:p>
        </w:tc>
        <w:tc>
          <w:tcPr>
            <w:tcW w:type="dxa" w:w="1664"/>
          </w:tcPr>
          <w:p>
            <w:pPr>
              <w:spacing w:after="0"/>
              <w:jc w:val="right"/>
            </w:pPr>
            <w:r>
              <w:rPr>
                <w:sz w:val="16"/>
              </w:rPr>
              <w:t>11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$1,432,956</w:t>
            </w:r>
          </w:p>
        </w:tc>
        <w:tc>
          <w:tcPr>
            <w:tcW w:type="dxa" w:w="1126"/>
          </w:tcPr>
          <w:p>
            <w:pPr>
              <w:spacing w:after="0"/>
              <w:jc w:val="right"/>
            </w:pPr>
            <w:r>
              <w:rPr>
                <w:sz w:val="16"/>
              </w:rPr>
              <w:t>$687</w:t>
            </w:r>
          </w:p>
        </w:tc>
        <w:tc>
          <w:tcPr>
            <w:tcW w:type="dxa" w:w="1468"/>
          </w:tcPr>
          <w:p>
            <w:pPr>
              <w:spacing w:after="0"/>
              <w:jc w:val="right"/>
            </w:pPr>
            <w:r>
              <w:rPr>
                <w:sz w:val="16"/>
              </w:rPr>
              <w:t>$35,193</w:t>
            </w:r>
          </w:p>
        </w:tc>
        <w:tc>
          <w:tcPr>
            <w:tcW w:type="dxa" w:w="1126"/>
          </w:tcPr>
          <w:p>
            <w:pPr>
              <w:spacing w:after="0"/>
              <w:jc w:val="right"/>
            </w:pPr>
            <w:r>
              <w:rPr>
                <w:sz w:val="16"/>
              </w:rPr>
              <w:t>$1,468,836</w:t>
            </w:r>
          </w:p>
        </w:tc>
        <w:tc>
          <w:tcPr>
            <w:tcW w:type="dxa" w:w="1664"/>
          </w:tcPr>
          <w:p>
            <w:pPr>
              <w:spacing w:after="0"/>
              <w:jc w:val="right"/>
            </w:pPr>
            <w:r>
              <w:rPr>
                <w:sz w:val="16"/>
              </w:rPr>
              <w:t>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Drought</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$806,486</w:t>
            </w:r>
          </w:p>
        </w:tc>
        <w:tc>
          <w:tcPr>
            <w:tcW w:type="dxa" w:w="1468"/>
          </w:tcPr>
          <w:p>
            <w:pPr>
              <w:spacing w:after="0"/>
              <w:jc w:val="right"/>
            </w:pPr>
            <w:r>
              <w:rPr>
                <w:sz w:val="16"/>
              </w:rPr>
              <w:t>n/a</w:t>
            </w:r>
          </w:p>
        </w:tc>
        <w:tc>
          <w:tcPr>
            <w:tcW w:type="dxa" w:w="1126"/>
          </w:tcPr>
          <w:p>
            <w:pPr>
              <w:spacing w:after="0"/>
              <w:jc w:val="right"/>
            </w:pPr>
            <w:r>
              <w:rPr>
                <w:sz w:val="16"/>
              </w:rPr>
              <w:t>$806,486</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r>
              <w:rPr>
                <w:sz w:val="16"/>
              </w:rPr>
              <w:t>5</w:t>
            </w:r>
          </w:p>
        </w:tc>
        <w:tc>
          <w:tcPr>
            <w:tcW w:type="dxa" w:w="1037"/>
          </w:tcPr>
          <w:p>
            <w:pPr>
              <w:spacing w:after="0"/>
              <w:jc w:val="left"/>
            </w:pPr>
            <w:r>
              <w:rPr>
                <w:sz w:val="16"/>
              </w:rPr>
              <w:t>Winter Weather</w:t>
            </w:r>
          </w:p>
        </w:tc>
        <w:tc>
          <w:tcPr>
            <w:tcW w:type="dxa" w:w="1216"/>
          </w:tcPr>
          <w:p>
            <w:pPr>
              <w:spacing w:after="0"/>
              <w:jc w:val="left"/>
            </w:pPr>
            <w:r>
              <w:rPr>
                <w:sz w:val="16"/>
              </w:rPr>
              <w:t>Relatively High</w:t>
            </w:r>
          </w:p>
        </w:tc>
        <w:tc>
          <w:tcPr>
            <w:tcW w:type="dxa" w:w="1216"/>
          </w:tcPr>
          <w:p>
            <w:pPr>
              <w:spacing w:after="0"/>
              <w:jc w:val="left"/>
            </w:pPr>
            <w:r>
              <w:rPr>
                <w:sz w:val="16"/>
              </w:rPr>
              <w:t>Relatively High</w:t>
            </w:r>
          </w:p>
        </w:tc>
        <w:tc>
          <w:tcPr>
            <w:tcW w:type="dxa" w:w="1037"/>
          </w:tcPr>
          <w:p>
            <w:pPr>
              <w:spacing w:after="0"/>
              <w:jc w:val="right"/>
            </w:pPr>
            <w:r>
              <w:rPr>
                <w:sz w:val="16"/>
              </w:rPr>
              <w:t>$43,954</w:t>
            </w:r>
          </w:p>
        </w:tc>
        <w:tc>
          <w:tcPr>
            <w:tcW w:type="dxa" w:w="1126"/>
          </w:tcPr>
          <w:p>
            <w:pPr>
              <w:spacing w:after="0"/>
              <w:jc w:val="right"/>
            </w:pPr>
            <w:r>
              <w:rPr>
                <w:sz w:val="16"/>
              </w:rPr>
              <w:t>$239</w:t>
            </w:r>
          </w:p>
        </w:tc>
        <w:tc>
          <w:tcPr>
            <w:tcW w:type="dxa" w:w="1468"/>
          </w:tcPr>
          <w:p>
            <w:pPr>
              <w:spacing w:after="0"/>
              <w:jc w:val="right"/>
            </w:pPr>
            <w:r>
              <w:rPr>
                <w:sz w:val="16"/>
              </w:rPr>
              <w:t>$405,100</w:t>
            </w:r>
          </w:p>
        </w:tc>
        <w:tc>
          <w:tcPr>
            <w:tcW w:type="dxa" w:w="1126"/>
          </w:tcPr>
          <w:p>
            <w:pPr>
              <w:spacing w:after="0"/>
              <w:jc w:val="right"/>
            </w:pPr>
            <w:r>
              <w:rPr>
                <w:sz w:val="16"/>
              </w:rPr>
              <w:t>$449,293</w:t>
            </w:r>
          </w:p>
        </w:tc>
        <w:tc>
          <w:tcPr>
            <w:tcW w:type="dxa" w:w="1664"/>
          </w:tcPr>
          <w:p>
            <w:pPr>
              <w:spacing w:after="0"/>
              <w:jc w:val="right"/>
            </w:pPr>
            <w:r>
              <w:rPr>
                <w:sz w:val="16"/>
              </w:rPr>
              <w:t>161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r>
              <w:rPr>
                <w:sz w:val="16"/>
              </w:rPr>
              <w:t>$12,991</w:t>
            </w:r>
          </w:p>
        </w:tc>
        <w:tc>
          <w:tcPr>
            <w:tcW w:type="dxa" w:w="1468"/>
          </w:tcPr>
          <w:p>
            <w:pPr>
              <w:spacing w:after="0"/>
              <w:jc w:val="right"/>
            </w:pPr>
            <w:r>
              <w:rPr>
                <w:sz w:val="16"/>
              </w:rPr>
              <w:t>$170,051</w:t>
            </w:r>
          </w:p>
        </w:tc>
        <w:tc>
          <w:tcPr>
            <w:tcW w:type="dxa" w:w="1126"/>
          </w:tcPr>
          <w:p>
            <w:pPr>
              <w:spacing w:after="0"/>
              <w:jc w:val="right"/>
            </w:pPr>
            <w:r>
              <w:rPr>
                <w:sz w:val="16"/>
              </w:rPr>
              <w:t>$183,075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7</w:t>
            </w:r>
          </w:p>
        </w:tc>
        <w:tc>
          <w:tcPr>
            <w:tcW w:type="dxa" w:w="1037"/>
          </w:tcPr>
          <w:p>
            <w:pPr>
              <w:spacing w:after="0"/>
              <w:jc w:val="left"/>
            </w:pPr>
            <w:r>
              <w:rPr>
                <w:sz w:val="16"/>
              </w:rPr>
              <w:t>Lightning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$5,394</w:t>
            </w:r>
          </w:p>
        </w:tc>
        <w:tc>
          <w:tcPr>
            <w:tcW w:type="dxa" w:w="1126"/>
          </w:tcPr>
          <w:p>
            <w:pPr>
              <w:spacing w:after="0"/>
              <w:jc w:val="right"/>
            </w:pPr>
            <w:r>
              <w:rPr>
                <w:sz w:val="16"/>
              </w:rPr>
              <w:t>n/a</w:t>
            </w:r>
          </w:p>
        </w:tc>
        <w:tc>
          <w:tcPr>
            <w:tcW w:type="dxa" w:w="1468"/>
          </w:tcPr>
          <w:p>
            <w:pPr>
              <w:spacing w:after="0"/>
              <w:jc w:val="right"/>
            </w:pPr>
            <w:r>
              <w:rPr>
                <w:sz w:val="16"/>
              </w:rPr>
              <w:t>$130,874</w:t>
            </w:r>
          </w:p>
        </w:tc>
        <w:tc>
          <w:tcPr>
            <w:tcW w:type="dxa" w:w="1126"/>
          </w:tcPr>
          <w:p>
            <w:pPr>
              <w:spacing w:after="0"/>
              <w:jc w:val="right"/>
            </w:pPr>
            <w:r>
              <w:rPr>
                <w:sz w:val="16"/>
              </w:rPr>
              <w:t>$136,268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8</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$19,367</w:t>
            </w:r>
          </w:p>
        </w:tc>
        <w:tc>
          <w:tcPr>
            <w:tcW w:type="dxa" w:w="1126"/>
          </w:tcPr>
          <w:p>
            <w:pPr>
              <w:spacing w:after="0"/>
              <w:jc w:val="right"/>
            </w:pPr>
            <w:r>
              <w:rPr>
                <w:sz w:val="16"/>
              </w:rPr>
              <w:t>$1,828</w:t>
            </w:r>
          </w:p>
        </w:tc>
        <w:tc>
          <w:tcPr>
            <w:tcW w:type="dxa" w:w="1468"/>
          </w:tcPr>
          <w:p>
            <w:pPr>
              <w:spacing w:after="0"/>
              <w:jc w:val="right"/>
            </w:pPr>
            <w:r>
              <w:rPr>
                <w:sz w:val="16"/>
              </w:rPr>
              <w:t>$56,926</w:t>
            </w:r>
          </w:p>
        </w:tc>
        <w:tc>
          <w:tcPr>
            <w:tcW w:type="dxa" w:w="1126"/>
          </w:tcPr>
          <w:p>
            <w:pPr>
              <w:spacing w:after="0"/>
              <w:jc w:val="right"/>
            </w:pPr>
            <w:r>
              <w:rPr>
                <w:sz w:val="16"/>
              </w:rPr>
              <w:t>$78,121</w:t>
            </w:r>
          </w:p>
        </w:tc>
        <w:tc>
          <w:tcPr>
            <w:tcW w:type="dxa" w:w="1664"/>
          </w:tcPr>
          <w:p>
            <w:pPr>
              <w:spacing w:after="0"/>
              <w:jc w:val="right"/>
            </w:pPr>
            <w:r>
              <w:rPr>
                <w:sz w:val="16"/>
              </w:rPr>
              <w:t>130</w:t>
            </w:r>
          </w:p>
        </w:tc>
        <w:tc>
          <w:tcPr>
            <w:tcW w:type="dxa" w:w="1600"/>
          </w:tcPr>
          <w:p>
            <w:pPr>
              <w:spacing w:after="0"/>
              <w:jc w:val="left"/>
            </w:pPr>
          </w:p>
        </w:tc>
        <w:tc>
          <w:tcPr>
            <w:tcW w:type="dxa" w:w="1931"/>
          </w:tcPr>
          <w:p>
            <w:pPr>
              <w:spacing w:after="0"/>
              <w:jc w:val="left"/>
            </w:pPr>
            <w:r>
              <w:rPr>
                <w:sz w:val="16"/>
              </w:rPr>
              <w:t>Includes 85 High Wind and 2 Strong Wind records (NOAA non-thunderstorm wind types, outside NRI's Strong Wind definition).</w:t>
            </w:r>
          </w:p>
        </w:tc>
      </w:tr>
      <w:tr>
        <w:trPr>
          <w:cantSplit/>
        </w:trPr>
        <w:tc>
          <w:tcPr>
            <w:tcW w:type="dxa" w:w="691"/>
          </w:tcPr>
          <w:p>
            <w:pPr>
              <w:spacing w:after="0"/>
              <w:jc w:val="right"/>
            </w:pPr>
            <w:r>
              <w:rPr>
                <w:sz w:val="16"/>
              </w:rPr>
              <w:t>9</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$17,141</w:t>
            </w:r>
          </w:p>
        </w:tc>
        <w:tc>
          <w:tcPr>
            <w:tcW w:type="dxa" w:w="1126"/>
          </w:tcPr>
          <w:p>
            <w:pPr>
              <w:spacing w:after="0"/>
              <w:jc w:val="right"/>
            </w:pPr>
            <w:r>
              <w:rPr>
                <w:sz w:val="16"/>
              </w:rPr>
              <w:t>$399</w:t>
            </w:r>
          </w:p>
        </w:tc>
        <w:tc>
          <w:tcPr>
            <w:tcW w:type="dxa" w:w="1468"/>
          </w:tcPr>
          <w:p>
            <w:pPr>
              <w:spacing w:after="0"/>
              <w:jc w:val="right"/>
            </w:pPr>
            <w:r>
              <w:rPr>
                <w:sz w:val="16"/>
              </w:rPr>
              <w:t>$23,215</w:t>
            </w:r>
          </w:p>
        </w:tc>
        <w:tc>
          <w:tcPr>
            <w:tcW w:type="dxa" w:w="1126"/>
          </w:tcPr>
          <w:p>
            <w:pPr>
              <w:spacing w:after="0"/>
              <w:jc w:val="right"/>
            </w:pPr>
            <w:r>
              <w:rPr>
                <w:sz w:val="16"/>
              </w:rPr>
              <w:t>$40,756</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Cold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$1,290</w:t>
            </w:r>
          </w:p>
        </w:tc>
        <w:tc>
          <w:tcPr>
            <w:tcW w:type="dxa" w:w="1126"/>
          </w:tcPr>
          <w:p>
            <w:pPr>
              <w:spacing w:after="0"/>
              <w:jc w:val="right"/>
            </w:pPr>
            <w:r>
              <w:rPr>
                <w:sz w:val="16"/>
              </w:rPr>
              <w:t>$4,791</w:t>
            </w:r>
          </w:p>
        </w:tc>
        <w:tc>
          <w:tcPr>
            <w:tcW w:type="dxa" w:w="1468"/>
          </w:tcPr>
          <w:p>
            <w:pPr>
              <w:spacing w:after="0"/>
              <w:jc w:val="right"/>
            </w:pPr>
            <w:r>
              <w:rPr>
                <w:sz w:val="16"/>
              </w:rPr>
              <w:t>$13,473</w:t>
            </w:r>
          </w:p>
        </w:tc>
        <w:tc>
          <w:tcPr>
            <w:tcW w:type="dxa" w:w="1126"/>
          </w:tcPr>
          <w:p>
            <w:pPr>
              <w:spacing w:after="0"/>
              <w:jc w:val="right"/>
            </w:pPr>
            <w:r>
              <w:rPr>
                <w:sz w:val="16"/>
              </w:rPr>
              <w:t>$19,554</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r>
              <w:rPr>
                <w:sz w:val="16"/>
              </w:rPr>
              <w:t>Includes 1 Frost/Freeze record (outside NRI's Cold Wave definition; counted in this table and in B1-d, not in the B1-e descriptor).</w:t>
            </w:r>
          </w:p>
        </w:tc>
      </w:tr>
      <w:tr>
        <w:trPr>
          <w:cantSplit/>
        </w:trPr>
        <w:tc>
          <w:tcPr>
            <w:tcW w:type="dxa" w:w="691"/>
          </w:tcPr>
          <w:p>
            <w:pPr>
              <w:spacing w:after="0"/>
              <w:jc w:val="right"/>
            </w:pPr>
            <w:r>
              <w:rPr>
                <w:sz w:val="16"/>
              </w:rPr>
              <w:t>11</w:t>
            </w:r>
          </w:p>
        </w:tc>
        <w:tc>
          <w:tcPr>
            <w:tcW w:type="dxa" w:w="1037"/>
          </w:tcPr>
          <w:p>
            <w:pPr>
              <w:spacing w:after="0"/>
              <w:jc w:val="left"/>
            </w:pPr>
            <w:r>
              <w:rPr>
                <w:sz w:val="16"/>
              </w:rPr>
              <w:t>Avalanche</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1468"/>
          </w:tcPr>
          <w:p>
            <w:pPr>
              <w:spacing w:after="0"/>
              <w:jc w:val="right"/>
            </w:pPr>
            <w:r>
              <w:rPr>
                <w:sz w:val="16"/>
              </w:rPr>
              <w:t>$8,427</w:t>
            </w:r>
          </w:p>
        </w:tc>
        <w:tc>
          <w:tcPr>
            <w:tcW w:type="dxa" w:w="1126"/>
          </w:tcPr>
          <w:p>
            <w:pPr>
              <w:spacing w:after="0"/>
              <w:jc w:val="right"/>
            </w:pPr>
            <w:r>
              <w:rPr>
                <w:sz w:val="16"/>
              </w:rPr>
              <w:t>$8,435</w:t>
            </w:r>
          </w:p>
        </w:tc>
        <w:tc>
          <w:tcPr>
            <w:tcW w:type="dxa" w:w="1664"/>
          </w:tcPr>
          <w:p>
            <w:pPr>
              <w:spacing w:after="0"/>
              <w:jc w:val="right"/>
            </w:pPr>
            <w:r>
              <w:rPr>
                <w:sz w:val="16"/>
              </w:rPr>
              <w:t>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$3,973</w:t>
            </w:r>
          </w:p>
        </w:tc>
        <w:tc>
          <w:tcPr>
            <w:tcW w:type="dxa" w:w="1126"/>
          </w:tcPr>
          <w:p>
            <w:pPr>
              <w:spacing w:after="0"/>
              <w:jc w:val="right"/>
            </w:pPr>
            <w:r>
              <w:rPr>
                <w:sz w:val="16"/>
              </w:rPr>
              <w:t>n/a</w:t>
            </w:r>
          </w:p>
        </w:tc>
        <w:tc>
          <w:tcPr>
            <w:tcW w:type="dxa" w:w="1468"/>
          </w:tcPr>
          <w:p>
            <w:pPr>
              <w:spacing w:after="0"/>
              <w:jc w:val="right"/>
            </w:pPr>
            <w:r>
              <w:rPr>
                <w:sz w:val="16"/>
              </w:rPr>
              <w:t>$885</w:t>
            </w:r>
          </w:p>
        </w:tc>
        <w:tc>
          <w:tcPr>
            <w:tcW w:type="dxa" w:w="1126"/>
          </w:tcPr>
          <w:p>
            <w:pPr>
              <w:spacing w:after="0"/>
              <w:jc w:val="right"/>
            </w:pPr>
            <w:r>
              <w:rPr>
                <w:sz w:val="16"/>
              </w:rPr>
              <w:t>$4,858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$1,592</w:t>
            </w:r>
          </w:p>
        </w:tc>
        <w:tc>
          <w:tcPr>
            <w:tcW w:type="dxa" w:w="1126"/>
          </w:tcPr>
          <w:p>
            <w:pPr>
              <w:spacing w:after="0"/>
              <w:jc w:val="right"/>
            </w:pPr>
            <w:r>
              <w:rPr>
                <w:sz w:val="16"/>
              </w:rPr>
              <w:t>$173</w:t>
            </w:r>
          </w:p>
        </w:tc>
        <w:tc>
          <w:tcPr>
            <w:tcW w:type="dxa" w:w="1468"/>
          </w:tcPr>
          <w:p>
            <w:pPr>
              <w:spacing w:after="0"/>
              <w:jc w:val="right"/>
            </w:pPr>
            <w:r>
              <w:rPr>
                <w:sz w:val="16"/>
              </w:rPr>
              <w:t>$566</w:t>
            </w:r>
          </w:p>
        </w:tc>
        <w:tc>
          <w:tcPr>
            <w:tcW w:type="dxa" w:w="1126"/>
          </w:tcPr>
          <w:p>
            <w:pPr>
              <w:spacing w:after="0"/>
              <w:jc w:val="right"/>
            </w:pPr>
            <w:r>
              <w:rPr>
                <w:sz w:val="16"/>
              </w:rPr>
              <w:t>$2,331</w:t>
            </w:r>
          </w:p>
        </w:tc>
        <w:tc>
          <w:tcPr>
            <w:tcW w:type="dxa" w:w="1664"/>
          </w:tcPr>
          <w:p>
            <w:pPr>
              <w:spacing w:after="0"/>
              <w:jc w:val="right"/>
            </w:pPr>
            <w:r>
              <w:rPr>
                <w:sz w:val="16"/>
              </w:rPr>
              <w:t>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14</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$112</w:t>
            </w:r>
          </w:p>
        </w:tc>
        <w:tc>
          <w:tcPr>
            <w:tcW w:type="dxa" w:w="1126"/>
          </w:tcPr>
          <w:p>
            <w:pPr>
              <w:spacing w:after="0"/>
              <w:jc w:val="right"/>
            </w:pPr>
            <w:r>
              <w:rPr>
                <w:sz w:val="16"/>
              </w:rPr>
              <w:t>n/a</w:t>
            </w:r>
          </w:p>
        </w:tc>
        <w:tc>
          <w:tcPr>
            <w:tcW w:type="dxa" w:w="1468"/>
          </w:tcPr>
          <w:p>
            <w:pPr>
              <w:spacing w:after="0"/>
              <w:jc w:val="right"/>
            </w:pPr>
            <w:r>
              <w:rPr>
                <w:sz w:val="16"/>
              </w:rPr>
              <w:t>$85</w:t>
            </w:r>
          </w:p>
        </w:tc>
        <w:tc>
          <w:tcPr>
            <w:tcW w:type="dxa" w:w="1126"/>
          </w:tcPr>
          <w:p>
            <w:pPr>
              <w:spacing w:after="0"/>
              <w:jc w:val="right"/>
            </w:pPr>
            <w:r>
              <w:rPr>
                <w:sz w:val="16"/>
              </w:rPr>
              <w:t>$197</w:t>
            </w:r>
          </w:p>
        </w:tc>
        <w:tc>
          <w:tcPr>
            <w:tcW w:type="dxa" w:w="1664"/>
          </w:tcPr>
          <w:p>
            <w:pPr>
              <w:spacing w:after="0"/>
              <w:jc w:val="right"/>
            </w:pPr>
            <w:r>
              <w:rPr>
                <w:sz w:val="16"/>
              </w:rPr>
              <w:t>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15</w:t>
            </w:r>
          </w:p>
        </w:tc>
        <w:tc>
          <w:tcPr>
            <w:tcW w:type="dxa" w:w="1037"/>
          </w:tcPr>
          <w:p>
            <w:pPr>
              <w:spacing w:after="0"/>
              <w:jc w:val="left"/>
            </w:pPr>
            <w:r>
              <w:rPr>
                <w:sz w:val="16"/>
              </w:rPr>
              <w:t>Volcanic Activity</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$84</w:t>
            </w:r>
          </w:p>
        </w:tc>
        <w:tc>
          <w:tcPr>
            <w:tcW w:type="dxa" w:w="1126"/>
          </w:tcPr>
          <w:p>
            <w:pPr>
              <w:spacing w:after="0"/>
              <w:jc w:val="right"/>
            </w:pPr>
            <w:r>
              <w:rPr>
                <w:sz w:val="16"/>
              </w:rPr>
              <w:t>n/a</w:t>
            </w:r>
          </w:p>
        </w:tc>
        <w:tc>
          <w:tcPr>
            <w:tcW w:type="dxa" w:w="1468"/>
          </w:tcPr>
          <w:p>
            <w:pPr>
              <w:spacing w:after="0"/>
              <w:jc w:val="right"/>
            </w:pPr>
            <w:r>
              <w:rPr>
                <w:sz w:val="16"/>
              </w:rPr>
              <w:t>$44</w:t>
            </w:r>
          </w:p>
        </w:tc>
        <w:tc>
          <w:tcPr>
            <w:tcW w:type="dxa" w:w="1126"/>
          </w:tcPr>
          <w:p>
            <w:pPr>
              <w:spacing w:after="0"/>
              <w:jc w:val="right"/>
            </w:pPr>
            <w:r>
              <w:rPr>
                <w:sz w:val="16"/>
              </w:rPr>
              <w:t>$128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9742 (Very Low, 66.6); tract 9743 (Very Low, 65.9); tract 9741 (Very Low, 64.6)</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9743 (Relatively High, 93.1); tract 9741 (Relatively Moderate, 87.5); tract 9742 (Relatively Moderate, 85.1)</w:t>
            </w:r>
          </w:p>
        </w:tc>
      </w:tr>
      <w:tr>
        <w:trPr>
          <w:cantSplit/>
        </w:trPr>
        <w:tc>
          <w:tcPr>
            <w:tcW w:type="dxa" w:w="3762"/>
          </w:tcPr>
          <w:p>
            <w:pPr>
              <w:spacing w:after="0"/>
              <w:jc w:val="left"/>
            </w:pPr>
            <w:r>
              <w:rPr>
                <w:sz w:val="16"/>
              </w:rPr>
              <w:t>Hurricane</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9743 (Relatively Low, 85.2); tract 9741 (Very Low, 68.7); tract 9742 (Very Low, 68.1)</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9743 (Relatively Low, 32.0); tract 9742 (Very Low, 27.0); tract 9741 (Very Low, 25.9)</w:t>
            </w:r>
          </w:p>
        </w:tc>
      </w:tr>
      <w:tr>
        <w:trPr>
          <w:cantSplit/>
        </w:trPr>
        <w:tc>
          <w:tcPr>
            <w:tcW w:type="dxa" w:w="3762"/>
          </w:tcPr>
          <w:p>
            <w:pPr>
              <w:spacing w:after="0"/>
              <w:jc w:val="left"/>
            </w:pPr>
            <w:r>
              <w:rPr>
                <w:sz w:val="16"/>
              </w:rPr>
              <w:t>Volcanic Activity</w:t>
            </w:r>
          </w:p>
        </w:tc>
        <w:tc>
          <w:tcPr>
            <w:tcW w:type="dxa" w:w="10350"/>
          </w:tcPr>
          <w:p>
            <w:pPr>
              <w:spacing w:after="0"/>
              <w:jc w:val="left"/>
            </w:pPr>
            <w:r>
              <w:rPr>
                <w:sz w:val="16"/>
              </w:rPr>
              <w:t>tract 9743 (Relatively Low, 95.5); tract 9741 (Very Low, 61.8); tract 9742 (Very Low, 60.9)</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9743 (Very High, 99.1); tract 9741 (Relatively High, 96.9); tract 9742 (Relatively High, 96.4)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9742 is Census Tract 9742).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0"/>
        <w:gridCol w:w="1964"/>
        <w:gridCol w:w="1615"/>
        <w:gridCol w:w="1430"/>
        <w:gridCol w:w="1478"/>
        <w:gridCol w:w="1712"/>
        <w:gridCol w:w="2511"/>
        <w:gridCol w:w="1561"/>
      </w:tblGrid>
      <w:tr>
        <w:trPr>
          <w:cantSplit/>
          <w:tblHeader/>
        </w:trPr>
        <w:tc>
          <w:tcPr>
            <w:tcW w:type="dxa" w:w="1840"/>
            <w:shd w:val="clear" w:color="auto" w:fill="E8E8E8"/>
          </w:tcPr>
          <w:p>
            <w:pPr>
              <w:spacing w:after="0"/>
              <w:jc w:val="left"/>
            </w:pPr>
            <w:r>
              <w:rPr>
                <w:b/>
                <w:sz w:val="16"/>
              </w:rPr>
              <w:t>Hazard</w:t>
            </w:r>
          </w:p>
        </w:tc>
        <w:tc>
          <w:tcPr>
            <w:tcW w:type="dxa" w:w="1964"/>
            <w:shd w:val="clear" w:color="auto" w:fill="E8E8E8"/>
          </w:tcPr>
          <w:p>
            <w:pPr>
              <w:spacing w:after="0"/>
              <w:jc w:val="left"/>
            </w:pPr>
            <w:r>
              <w:rPr>
                <w:b/>
                <w:sz w:val="16"/>
              </w:rPr>
              <w:t>Scale</w:t>
            </w:r>
          </w:p>
        </w:tc>
        <w:tc>
          <w:tcPr>
            <w:tcW w:type="dxa" w:w="161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0"/>
            <w:shd w:val="clear" w:color="auto" w:fill="E8E8E8"/>
          </w:tcPr>
          <w:p>
            <w:pPr>
              <w:spacing w:after="0"/>
              <w:jc w:val="left"/>
            </w:pPr>
            <w:r>
              <w:rPr>
                <w:b/>
                <w:sz w:val="16"/>
              </w:rPr>
              <w:t>Observed range</w:t>
            </w:r>
          </w:p>
        </w:tc>
        <w:tc>
          <w:tcPr>
            <w:tcW w:type="dxa" w:w="1478"/>
            <w:shd w:val="clear" w:color="auto" w:fill="E8E8E8"/>
          </w:tcPr>
          <w:p>
            <w:pPr>
              <w:spacing w:after="0"/>
              <w:jc w:val="left"/>
            </w:pPr>
            <w:r>
              <w:rPr>
                <w:b/>
                <w:sz w:val="16"/>
              </w:rPr>
              <w:t>Worst recorded event</w:t>
            </w:r>
          </w:p>
        </w:tc>
        <w:tc>
          <w:tcPr>
            <w:tcW w:type="dxa" w:w="1712"/>
            <w:shd w:val="clear" w:color="auto" w:fill="E8E8E8"/>
          </w:tcPr>
          <w:p>
            <w:pPr>
              <w:spacing w:after="0"/>
              <w:jc w:val="left"/>
            </w:pPr>
            <w:r>
              <w:rPr>
                <w:b/>
                <w:sz w:val="16"/>
              </w:rPr>
              <w:t>Most damaging (when different)</w:t>
            </w:r>
          </w:p>
        </w:tc>
        <w:tc>
          <w:tcPr>
            <w:tcW w:type="dxa" w:w="2511"/>
            <w:shd w:val="clear" w:color="auto" w:fill="E8E8E8"/>
          </w:tcPr>
          <w:p>
            <w:pPr>
              <w:spacing w:after="0"/>
              <w:jc w:val="left"/>
            </w:pPr>
            <w:r>
              <w:rPr>
                <w:b/>
                <w:sz w:val="16"/>
              </w:rPr>
              <w:t>How it applies to jurisdictions</w:t>
            </w:r>
          </w:p>
        </w:tc>
        <w:tc>
          <w:tcPr>
            <w:tcW w:type="dxa" w:w="1561"/>
            <w:shd w:val="clear" w:color="auto" w:fill="E8E8E8"/>
          </w:tcPr>
          <w:p>
            <w:pPr>
              <w:spacing w:after="0"/>
              <w:jc w:val="left"/>
            </w:pPr>
            <w:r>
              <w:rPr>
                <w:b/>
                <w:sz w:val="16"/>
              </w:rPr>
              <w:t>Note</w:t>
            </w:r>
          </w:p>
        </w:tc>
      </w:tr>
      <w:tr>
        <w:trPr>
          <w:cantSplit/>
        </w:trPr>
        <w:tc>
          <w:tcPr>
            <w:tcW w:type="dxa" w:w="1840"/>
          </w:tcPr>
          <w:p>
            <w:pPr>
              <w:spacing w:after="0"/>
              <w:jc w:val="left"/>
            </w:pPr>
            <w:r>
              <w:rPr>
                <w:sz w:val="16"/>
              </w:rPr>
              <w:t>Avalanche</w:t>
            </w:r>
          </w:p>
        </w:tc>
        <w:tc>
          <w:tcPr>
            <w:tcW w:type="dxa" w:w="1964"/>
          </w:tcPr>
          <w:p>
            <w:pPr>
              <w:spacing w:after="0"/>
              <w:jc w:val="left"/>
            </w:pPr>
            <w:r>
              <w:rPr>
                <w:sz w:val="16"/>
              </w:rPr>
              <w:t>none (count and damage only)</w:t>
            </w:r>
          </w:p>
        </w:tc>
        <w:tc>
          <w:tcPr>
            <w:tcW w:type="dxa" w:w="1615"/>
          </w:tcPr>
          <w:p>
            <w:pPr>
              <w:spacing w:after="0"/>
              <w:jc w:val="right"/>
            </w:pPr>
            <w:r>
              <w:rPr>
                <w:sz w:val="16"/>
              </w:rPr>
              <w:t>5 records, 1999 to 2014 (5 zone-level)</w:t>
            </w:r>
          </w:p>
        </w:tc>
        <w:tc>
          <w:tcPr>
            <w:tcW w:type="dxa" w:w="1430"/>
          </w:tcPr>
          <w:p>
            <w:pPr>
              <w:spacing w:after="0"/>
              <w:jc w:val="left"/>
            </w:pPr>
          </w:p>
        </w:tc>
        <w:tc>
          <w:tcPr>
            <w:tcW w:type="dxa" w:w="1478"/>
          </w:tcPr>
          <w:p>
            <w:pPr>
              <w:spacing w:after="0"/>
              <w:jc w:val="left"/>
            </w:pPr>
            <w:r>
              <w:rPr>
                <w:sz w:val="16"/>
              </w:rPr>
              <w:t>No damage reported in 5 records.</w:t>
            </w:r>
          </w:p>
        </w:tc>
        <w:tc>
          <w:tcPr>
            <w:tcW w:type="dxa" w:w="1712"/>
          </w:tcPr>
          <w:p>
            <w:pPr>
              <w:spacing w:after="0"/>
              <w:jc w:val="left"/>
            </w:pPr>
          </w:p>
        </w:tc>
        <w:tc>
          <w:tcPr>
            <w:tcW w:type="dxa" w:w="2511"/>
          </w:tcPr>
          <w:p>
            <w:pPr>
              <w:spacing w:after="0"/>
              <w:jc w:val="left"/>
            </w:pPr>
            <w:r>
              <w:rPr>
                <w:sz w:val="16"/>
              </w:rPr>
              <w:t>Countywide (zone-level records).</w:t>
            </w:r>
          </w:p>
        </w:tc>
        <w:tc>
          <w:tcPr>
            <w:tcW w:type="dxa" w:w="1561"/>
          </w:tcPr>
          <w:p>
            <w:pPr>
              <w:spacing w:after="0"/>
              <w:jc w:val="left"/>
            </w:pPr>
          </w:p>
        </w:tc>
      </w:tr>
      <w:tr>
        <w:trPr>
          <w:cantSplit/>
        </w:trPr>
        <w:tc>
          <w:tcPr>
            <w:tcW w:type="dxa" w:w="1840"/>
          </w:tcPr>
          <w:p>
            <w:pPr>
              <w:spacing w:after="0"/>
              <w:jc w:val="left"/>
            </w:pPr>
            <w:r>
              <w:rPr>
                <w:sz w:val="16"/>
              </w:rPr>
              <w:t>Cold/Wind Chill, Extreme Cold/Wind Chill</w:t>
            </w:r>
          </w:p>
        </w:tc>
        <w:tc>
          <w:tcPr>
            <w:tcW w:type="dxa" w:w="1964"/>
          </w:tcPr>
          <w:p>
            <w:pPr>
              <w:spacing w:after="0"/>
              <w:jc w:val="left"/>
            </w:pPr>
            <w:r>
              <w:rPr>
                <w:sz w:val="16"/>
              </w:rPr>
              <w:t>wind chill</w:t>
            </w:r>
          </w:p>
        </w:tc>
        <w:tc>
          <w:tcPr>
            <w:tcW w:type="dxa" w:w="1615"/>
          </w:tcPr>
          <w:p>
            <w:pPr>
              <w:spacing w:after="0"/>
              <w:jc w:val="right"/>
            </w:pPr>
            <w:r>
              <w:rPr>
                <w:sz w:val="16"/>
              </w:rPr>
              <w:t>1 record, 1998 (1 zone-level)</w:t>
            </w:r>
          </w:p>
        </w:tc>
        <w:tc>
          <w:tcPr>
            <w:tcW w:type="dxa" w:w="1430"/>
          </w:tcPr>
          <w:p>
            <w:pPr>
              <w:spacing w:after="0"/>
              <w:jc w:val="left"/>
            </w:pPr>
            <w:r>
              <w:rPr>
                <w:sz w:val="16"/>
              </w:rPr>
              <w:t>4 days; 1 with a recorded value</w:t>
            </w:r>
          </w:p>
        </w:tc>
        <w:tc>
          <w:tcPr>
            <w:tcW w:type="dxa" w:w="1478"/>
          </w:tcPr>
          <w:p>
            <w:pPr>
              <w:spacing w:after="0"/>
              <w:jc w:val="left"/>
            </w:pPr>
            <w:r>
              <w:rPr>
                <w:sz w:val="16"/>
              </w:rPr>
              <w:t>4 consecutive days, 1998-12-21 to 1998-12-24, zone-level</w:t>
            </w:r>
          </w:p>
        </w:tc>
        <w:tc>
          <w:tcPr>
            <w:tcW w:type="dxa" w:w="1712"/>
          </w:tcPr>
          <w:p>
            <w:pPr>
              <w:spacing w:after="0"/>
              <w:jc w:val="left"/>
            </w:pPr>
          </w:p>
        </w:tc>
        <w:tc>
          <w:tcPr>
            <w:tcW w:type="dxa" w:w="2511"/>
          </w:tcPr>
          <w:p>
            <w:pPr>
              <w:spacing w:after="0"/>
              <w:jc w:val="left"/>
            </w:pPr>
            <w:r>
              <w:rPr>
                <w:sz w:val="16"/>
              </w:rPr>
              <w:t>Countywide (zone-level records).</w:t>
            </w:r>
          </w:p>
        </w:tc>
        <w:tc>
          <w:tcPr>
            <w:tcW w:type="dxa" w:w="1561"/>
          </w:tcPr>
          <w:p>
            <w:pPr>
              <w:spacing w:after="0"/>
              <w:jc w:val="left"/>
            </w:pPr>
          </w:p>
        </w:tc>
      </w:tr>
      <w:tr>
        <w:trPr>
          <w:cantSplit/>
        </w:trPr>
        <w:tc>
          <w:tcPr>
            <w:tcW w:type="dxa" w:w="1840"/>
          </w:tcPr>
          <w:p>
            <w:pPr>
              <w:spacing w:after="0"/>
              <w:jc w:val="left"/>
            </w:pPr>
            <w:r>
              <w:rPr>
                <w:sz w:val="16"/>
              </w:rPr>
              <w:t>Frost/Freeze (outside NRI's Cold Wave definition)</w:t>
            </w:r>
          </w:p>
        </w:tc>
        <w:tc>
          <w:tcPr>
            <w:tcW w:type="dxa" w:w="1964"/>
          </w:tcPr>
          <w:p>
            <w:pPr>
              <w:spacing w:after="0"/>
              <w:jc w:val="left"/>
            </w:pPr>
            <w:r>
              <w:rPr>
                <w:sz w:val="16"/>
              </w:rPr>
              <w:t>crop damage</w:t>
            </w:r>
          </w:p>
        </w:tc>
        <w:tc>
          <w:tcPr>
            <w:tcW w:type="dxa" w:w="1615"/>
          </w:tcPr>
          <w:p>
            <w:pPr>
              <w:spacing w:after="0"/>
              <w:jc w:val="right"/>
            </w:pPr>
            <w:r>
              <w:rPr>
                <w:sz w:val="16"/>
              </w:rPr>
              <w:t>1 record, 2007 (1 zone-level)</w:t>
            </w:r>
          </w:p>
        </w:tc>
        <w:tc>
          <w:tcPr>
            <w:tcW w:type="dxa" w:w="1430"/>
          </w:tcPr>
          <w:p>
            <w:pPr>
              <w:spacing w:after="0"/>
              <w:jc w:val="left"/>
            </w:pPr>
          </w:p>
        </w:tc>
        <w:tc>
          <w:tcPr>
            <w:tcW w:type="dxa" w:w="1478"/>
          </w:tcPr>
          <w:p>
            <w:pPr>
              <w:spacing w:after="0"/>
              <w:jc w:val="left"/>
            </w:pPr>
            <w:r>
              <w:rPr>
                <w:sz w:val="16"/>
              </w:rPr>
              <w:t>No crop damage reported in 1 record.</w:t>
            </w:r>
          </w:p>
        </w:tc>
        <w:tc>
          <w:tcPr>
            <w:tcW w:type="dxa" w:w="1712"/>
          </w:tcPr>
          <w:p>
            <w:pPr>
              <w:spacing w:after="0"/>
              <w:jc w:val="left"/>
            </w:pPr>
            <w:r>
              <w:rPr>
                <w:sz w:val="16"/>
              </w:rPr>
              <w:t>Frost/Freeze, 2007-01-20, $100,000 property; $0 crops (zone total, 2007 dollars)</w:t>
            </w:r>
          </w:p>
        </w:tc>
        <w:tc>
          <w:tcPr>
            <w:tcW w:type="dxa" w:w="2511"/>
          </w:tcPr>
          <w:p>
            <w:pPr>
              <w:spacing w:after="0"/>
              <w:jc w:val="left"/>
            </w:pPr>
            <w:r>
              <w:rPr>
                <w:sz w:val="16"/>
              </w:rPr>
              <w:t>Countywide (zone-level records).</w:t>
            </w:r>
          </w:p>
        </w:tc>
        <w:tc>
          <w:tcPr>
            <w:tcW w:type="dxa" w:w="1561"/>
          </w:tcPr>
          <w:p>
            <w:pPr>
              <w:spacing w:after="0"/>
              <w:jc w:val="left"/>
            </w:pPr>
          </w:p>
        </w:tc>
      </w:tr>
      <w:tr>
        <w:trPr>
          <w:cantSplit/>
        </w:trPr>
        <w:tc>
          <w:tcPr>
            <w:tcW w:type="dxa" w:w="1840"/>
          </w:tcPr>
          <w:p>
            <w:pPr>
              <w:spacing w:after="0"/>
              <w:jc w:val="left"/>
            </w:pPr>
            <w:r>
              <w:rPr>
                <w:sz w:val="16"/>
              </w:rPr>
              <w:t>Drought</w:t>
            </w:r>
          </w:p>
        </w:tc>
        <w:tc>
          <w:tcPr>
            <w:tcW w:type="dxa" w:w="1964"/>
          </w:tcPr>
          <w:p>
            <w:pPr>
              <w:spacing w:after="0"/>
              <w:jc w:val="left"/>
            </w:pPr>
            <w:r>
              <w:rPr>
                <w:sz w:val="16"/>
              </w:rPr>
              <w:t>U.S. Drought Monitor scale (D0 to D4)</w:t>
            </w:r>
          </w:p>
        </w:tc>
        <w:tc>
          <w:tcPr>
            <w:tcW w:type="dxa" w:w="1615"/>
          </w:tcPr>
          <w:p>
            <w:pPr>
              <w:spacing w:after="0"/>
              <w:jc w:val="right"/>
            </w:pPr>
            <w:r>
              <w:rPr>
                <w:sz w:val="16"/>
              </w:rPr>
              <w:t>0</w:t>
            </w:r>
          </w:p>
        </w:tc>
        <w:tc>
          <w:tcPr>
            <w:tcW w:type="dxa" w:w="1430"/>
          </w:tcPr>
          <w:p>
            <w:pPr>
              <w:spacing w:after="0"/>
              <w:jc w:val="left"/>
            </w:pPr>
          </w:p>
        </w:tc>
        <w:tc>
          <w:tcPr>
            <w:tcW w:type="dxa" w:w="1478"/>
          </w:tcPr>
          <w:p>
            <w:pPr>
              <w:spacing w:after="0"/>
              <w:jc w:val="left"/>
            </w:pPr>
          </w:p>
        </w:tc>
        <w:tc>
          <w:tcPr>
            <w:tcW w:type="dxa" w:w="1712"/>
          </w:tcPr>
          <w:p>
            <w:pPr>
              <w:spacing w:after="0"/>
              <w:jc w:val="left"/>
            </w:pPr>
          </w:p>
        </w:tc>
        <w:tc>
          <w:tcPr>
            <w:tcW w:type="dxa" w:w="2511"/>
          </w:tcPr>
          <w:p>
            <w:pPr>
              <w:spacing w:after="0"/>
              <w:jc w:val="left"/>
            </w:pPr>
          </w:p>
        </w:tc>
        <w:tc>
          <w:tcPr>
            <w:tcW w:type="dxa" w:w="15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0"/>
          </w:tcPr>
          <w:p>
            <w:pPr>
              <w:spacing w:after="0"/>
              <w:jc w:val="left"/>
            </w:pPr>
            <w:r>
              <w:rPr>
                <w:sz w:val="16"/>
              </w:rPr>
              <w:t>Earthquake</w:t>
            </w:r>
          </w:p>
        </w:tc>
        <w:tc>
          <w:tcPr>
            <w:tcW w:type="dxa" w:w="1964"/>
          </w:tcPr>
          <w:p>
            <w:pPr>
              <w:spacing w:after="0"/>
              <w:jc w:val="left"/>
            </w:pPr>
            <w:r>
              <w:rPr>
                <w:sz w:val="16"/>
              </w:rPr>
              <w:t>Modified Mercalli (local data)</w:t>
            </w:r>
          </w:p>
        </w:tc>
        <w:tc>
          <w:tcPr>
            <w:tcW w:type="dxa" w:w="1615"/>
          </w:tcPr>
          <w:p>
            <w:pPr>
              <w:spacing w:after="0"/>
              <w:jc w:val="right"/>
            </w:pPr>
            <w:r>
              <w:rPr>
                <w:sz w:val="16"/>
              </w:rPr>
              <w:t>0</w:t>
            </w:r>
          </w:p>
        </w:tc>
        <w:tc>
          <w:tcPr>
            <w:tcW w:type="dxa" w:w="1430"/>
          </w:tcPr>
          <w:p>
            <w:pPr>
              <w:spacing w:after="0"/>
              <w:jc w:val="left"/>
            </w:pPr>
          </w:p>
        </w:tc>
        <w:tc>
          <w:tcPr>
            <w:tcW w:type="dxa" w:w="1478"/>
          </w:tcPr>
          <w:p>
            <w:pPr>
              <w:spacing w:after="0"/>
              <w:jc w:val="left"/>
            </w:pPr>
          </w:p>
        </w:tc>
        <w:tc>
          <w:tcPr>
            <w:tcW w:type="dxa" w:w="1712"/>
          </w:tcPr>
          <w:p>
            <w:pPr>
              <w:spacing w:after="0"/>
              <w:jc w:val="left"/>
            </w:pPr>
          </w:p>
        </w:tc>
        <w:tc>
          <w:tcPr>
            <w:tcW w:type="dxa" w:w="2511"/>
          </w:tcPr>
          <w:p>
            <w:pPr>
              <w:spacing w:after="0"/>
              <w:jc w:val="left"/>
            </w:pPr>
          </w:p>
        </w:tc>
        <w:tc>
          <w:tcPr>
            <w:tcW w:type="dxa" w:w="1561"/>
          </w:tcPr>
          <w:p>
            <w:pPr>
              <w:spacing w:after="0"/>
              <w:jc w:val="left"/>
            </w:pPr>
            <w:r>
              <w:rPr>
                <w:sz w:val="16"/>
              </w:rPr>
              <w:t>Storm Events does not record earthquakes; the USGS earthquake catalog is the source.</w:t>
            </w:r>
          </w:p>
        </w:tc>
      </w:tr>
      <w:tr>
        <w:trPr>
          <w:cantSplit/>
        </w:trPr>
        <w:tc>
          <w:tcPr>
            <w:tcW w:type="dxa" w:w="1840"/>
          </w:tcPr>
          <w:p>
            <w:pPr>
              <w:spacing w:after="0"/>
              <w:jc w:val="left"/>
            </w:pPr>
            <w:r>
              <w:rPr>
                <w:sz w:val="16"/>
              </w:rPr>
              <w:t>Hail</w:t>
            </w:r>
          </w:p>
        </w:tc>
        <w:tc>
          <w:tcPr>
            <w:tcW w:type="dxa" w:w="1964"/>
          </w:tcPr>
          <w:p>
            <w:pPr>
              <w:spacing w:after="0"/>
              <w:jc w:val="left"/>
            </w:pPr>
            <w:r>
              <w:rPr>
                <w:sz w:val="16"/>
              </w:rPr>
              <w:t>hail size (inches)</w:t>
            </w:r>
          </w:p>
        </w:tc>
        <w:tc>
          <w:tcPr>
            <w:tcW w:type="dxa" w:w="1615"/>
          </w:tcPr>
          <w:p>
            <w:pPr>
              <w:spacing w:after="0"/>
              <w:jc w:val="right"/>
            </w:pPr>
            <w:r>
              <w:rPr>
                <w:sz w:val="16"/>
              </w:rPr>
              <w:t>6 records, 1990 to 2021</w:t>
            </w:r>
          </w:p>
        </w:tc>
        <w:tc>
          <w:tcPr>
            <w:tcW w:type="dxa" w:w="1430"/>
          </w:tcPr>
          <w:p>
            <w:pPr>
              <w:spacing w:after="0"/>
              <w:jc w:val="left"/>
            </w:pPr>
            <w:r>
              <w:rPr>
                <w:sz w:val="16"/>
              </w:rPr>
              <w:t>0.75 in to 1.5 in (median 0.88 in); 6 with a recorded value</w:t>
            </w:r>
          </w:p>
        </w:tc>
        <w:tc>
          <w:tcPr>
            <w:tcW w:type="dxa" w:w="1478"/>
          </w:tcPr>
          <w:p>
            <w:pPr>
              <w:spacing w:after="0"/>
              <w:jc w:val="left"/>
            </w:pPr>
            <w:r>
              <w:rPr>
                <w:sz w:val="16"/>
              </w:rPr>
              <w:t>1.5 in hail, 1990-09-28</w:t>
            </w:r>
          </w:p>
        </w:tc>
        <w:tc>
          <w:tcPr>
            <w:tcW w:type="dxa" w:w="1712"/>
          </w:tcPr>
          <w:p>
            <w:pPr>
              <w:spacing w:after="0"/>
              <w:jc w:val="left"/>
            </w:pPr>
          </w:p>
        </w:tc>
        <w:tc>
          <w:tcPr>
            <w:tcW w:type="dxa" w:w="2511"/>
          </w:tcPr>
          <w:p>
            <w:pPr>
              <w:spacing w:after="0"/>
              <w:jc w:val="left"/>
            </w:pPr>
            <w:r>
              <w:rPr>
                <w:sz w:val="16"/>
              </w:rPr>
              <w:t>Event records naming jurisdictions in the plan: Hinckley town (1 record).</w:t>
            </w:r>
          </w:p>
        </w:tc>
        <w:tc>
          <w:tcPr>
            <w:tcW w:type="dxa" w:w="1561"/>
          </w:tcPr>
          <w:p>
            <w:pPr>
              <w:spacing w:after="0"/>
              <w:jc w:val="left"/>
            </w:pPr>
          </w:p>
        </w:tc>
      </w:tr>
      <w:tr>
        <w:trPr>
          <w:cantSplit/>
        </w:trPr>
        <w:tc>
          <w:tcPr>
            <w:tcW w:type="dxa" w:w="1840"/>
          </w:tcPr>
          <w:p>
            <w:pPr>
              <w:spacing w:after="0"/>
              <w:jc w:val="left"/>
            </w:pPr>
            <w:r>
              <w:rPr>
                <w:sz w:val="16"/>
              </w:rPr>
              <w:t>Excessive Heat, Heat</w:t>
            </w:r>
          </w:p>
        </w:tc>
        <w:tc>
          <w:tcPr>
            <w:tcW w:type="dxa" w:w="1964"/>
          </w:tcPr>
          <w:p>
            <w:pPr>
              <w:spacing w:after="0"/>
              <w:jc w:val="left"/>
            </w:pPr>
            <w:r>
              <w:rPr>
                <w:sz w:val="16"/>
              </w:rPr>
              <w:t>heat index (in event narratives)</w:t>
            </w:r>
          </w:p>
        </w:tc>
        <w:tc>
          <w:tcPr>
            <w:tcW w:type="dxa" w:w="1615"/>
          </w:tcPr>
          <w:p>
            <w:pPr>
              <w:spacing w:after="0"/>
              <w:jc w:val="right"/>
            </w:pPr>
            <w:r>
              <w:rPr>
                <w:sz w:val="16"/>
              </w:rPr>
              <w:t>0</w:t>
            </w:r>
          </w:p>
        </w:tc>
        <w:tc>
          <w:tcPr>
            <w:tcW w:type="dxa" w:w="1430"/>
          </w:tcPr>
          <w:p>
            <w:pPr>
              <w:spacing w:after="0"/>
              <w:jc w:val="left"/>
            </w:pPr>
          </w:p>
        </w:tc>
        <w:tc>
          <w:tcPr>
            <w:tcW w:type="dxa" w:w="1478"/>
          </w:tcPr>
          <w:p>
            <w:pPr>
              <w:spacing w:after="0"/>
              <w:jc w:val="left"/>
            </w:pPr>
          </w:p>
        </w:tc>
        <w:tc>
          <w:tcPr>
            <w:tcW w:type="dxa" w:w="1712"/>
          </w:tcPr>
          <w:p>
            <w:pPr>
              <w:spacing w:after="0"/>
              <w:jc w:val="left"/>
            </w:pPr>
          </w:p>
        </w:tc>
        <w:tc>
          <w:tcPr>
            <w:tcW w:type="dxa" w:w="2511"/>
          </w:tcPr>
          <w:p>
            <w:pPr>
              <w:spacing w:after="0"/>
              <w:jc w:val="left"/>
            </w:pPr>
          </w:p>
        </w:tc>
        <w:tc>
          <w:tcPr>
            <w:tcW w:type="dxa" w:w="1561"/>
          </w:tcPr>
          <w:p>
            <w:pPr>
              <w:spacing w:after="0"/>
              <w:jc w:val="left"/>
            </w:pPr>
          </w:p>
        </w:tc>
      </w:tr>
      <w:tr>
        <w:trPr>
          <w:cantSplit/>
        </w:trPr>
        <w:tc>
          <w:tcPr>
            <w:tcW w:type="dxa" w:w="1840"/>
          </w:tcPr>
          <w:p>
            <w:pPr>
              <w:spacing w:after="0"/>
              <w:jc w:val="left"/>
            </w:pPr>
            <w:r>
              <w:rPr>
                <w:sz w:val="16"/>
              </w:rPr>
              <w:t>Hurricane, Tropical Storm, Tropical Depression</w:t>
            </w:r>
          </w:p>
        </w:tc>
        <w:tc>
          <w:tcPr>
            <w:tcW w:type="dxa" w:w="1964"/>
          </w:tcPr>
          <w:p>
            <w:pPr>
              <w:spacing w:after="0"/>
              <w:jc w:val="left"/>
            </w:pPr>
            <w:r>
              <w:rPr>
                <w:sz w:val="16"/>
              </w:rPr>
              <w:t>Saffir-Simpson</w:t>
            </w:r>
          </w:p>
        </w:tc>
        <w:tc>
          <w:tcPr>
            <w:tcW w:type="dxa" w:w="1615"/>
          </w:tcPr>
          <w:p>
            <w:pPr>
              <w:spacing w:after="0"/>
              <w:jc w:val="right"/>
            </w:pPr>
            <w:r>
              <w:rPr>
                <w:sz w:val="16"/>
              </w:rPr>
              <w:t>0</w:t>
            </w:r>
          </w:p>
        </w:tc>
        <w:tc>
          <w:tcPr>
            <w:tcW w:type="dxa" w:w="1430"/>
          </w:tcPr>
          <w:p>
            <w:pPr>
              <w:spacing w:after="0"/>
              <w:jc w:val="left"/>
            </w:pPr>
          </w:p>
        </w:tc>
        <w:tc>
          <w:tcPr>
            <w:tcW w:type="dxa" w:w="1478"/>
          </w:tcPr>
          <w:p>
            <w:pPr>
              <w:spacing w:after="0"/>
              <w:jc w:val="left"/>
            </w:pPr>
          </w:p>
        </w:tc>
        <w:tc>
          <w:tcPr>
            <w:tcW w:type="dxa" w:w="1712"/>
          </w:tcPr>
          <w:p>
            <w:pPr>
              <w:spacing w:after="0"/>
              <w:jc w:val="left"/>
            </w:pPr>
          </w:p>
        </w:tc>
        <w:tc>
          <w:tcPr>
            <w:tcW w:type="dxa" w:w="2511"/>
          </w:tcPr>
          <w:p>
            <w:pPr>
              <w:spacing w:after="0"/>
              <w:jc w:val="left"/>
            </w:pPr>
          </w:p>
        </w:tc>
        <w:tc>
          <w:tcPr>
            <w:tcW w:type="dxa" w:w="15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0"/>
          </w:tcPr>
          <w:p>
            <w:pPr>
              <w:spacing w:after="0"/>
              <w:jc w:val="left"/>
            </w:pPr>
            <w:r>
              <w:rPr>
                <w:sz w:val="16"/>
              </w:rPr>
              <w:t>Ice Storm</w:t>
            </w:r>
          </w:p>
        </w:tc>
        <w:tc>
          <w:tcPr>
            <w:tcW w:type="dxa" w:w="1964"/>
          </w:tcPr>
          <w:p>
            <w:pPr>
              <w:spacing w:after="0"/>
              <w:jc w:val="left"/>
            </w:pPr>
            <w:r>
              <w:rPr>
                <w:sz w:val="16"/>
              </w:rPr>
              <w:t>Sperry-Piltz ice scale (local data)</w:t>
            </w:r>
          </w:p>
        </w:tc>
        <w:tc>
          <w:tcPr>
            <w:tcW w:type="dxa" w:w="1615"/>
          </w:tcPr>
          <w:p>
            <w:pPr>
              <w:spacing w:after="0"/>
              <w:jc w:val="right"/>
            </w:pPr>
            <w:r>
              <w:rPr>
                <w:sz w:val="16"/>
              </w:rPr>
              <w:t>0</w:t>
            </w:r>
          </w:p>
        </w:tc>
        <w:tc>
          <w:tcPr>
            <w:tcW w:type="dxa" w:w="1430"/>
          </w:tcPr>
          <w:p>
            <w:pPr>
              <w:spacing w:after="0"/>
              <w:jc w:val="left"/>
            </w:pPr>
          </w:p>
        </w:tc>
        <w:tc>
          <w:tcPr>
            <w:tcW w:type="dxa" w:w="1478"/>
          </w:tcPr>
          <w:p>
            <w:pPr>
              <w:spacing w:after="0"/>
              <w:jc w:val="left"/>
            </w:pPr>
          </w:p>
        </w:tc>
        <w:tc>
          <w:tcPr>
            <w:tcW w:type="dxa" w:w="1712"/>
          </w:tcPr>
          <w:p>
            <w:pPr>
              <w:spacing w:after="0"/>
              <w:jc w:val="left"/>
            </w:pPr>
          </w:p>
        </w:tc>
        <w:tc>
          <w:tcPr>
            <w:tcW w:type="dxa" w:w="2511"/>
          </w:tcPr>
          <w:p>
            <w:pPr>
              <w:spacing w:after="0"/>
              <w:jc w:val="left"/>
            </w:pPr>
          </w:p>
        </w:tc>
        <w:tc>
          <w:tcPr>
            <w:tcW w:type="dxa" w:w="1561"/>
          </w:tcPr>
          <w:p>
            <w:pPr>
              <w:spacing w:after="0"/>
              <w:jc w:val="left"/>
            </w:pPr>
          </w:p>
        </w:tc>
      </w:tr>
      <w:tr>
        <w:trPr>
          <w:cantSplit/>
        </w:trPr>
        <w:tc>
          <w:tcPr>
            <w:tcW w:type="dxa" w:w="1840"/>
          </w:tcPr>
          <w:p>
            <w:pPr>
              <w:spacing w:after="0"/>
              <w:jc w:val="left"/>
            </w:pPr>
            <w:r>
              <w:rPr>
                <w:sz w:val="16"/>
              </w:rPr>
              <w:t>Flash Flood, Flood, Lakeshore Flood</w:t>
            </w:r>
          </w:p>
        </w:tc>
        <w:tc>
          <w:tcPr>
            <w:tcW w:type="dxa" w:w="1964"/>
          </w:tcPr>
          <w:p>
            <w:pPr>
              <w:spacing w:after="0"/>
              <w:jc w:val="left"/>
            </w:pPr>
            <w:r>
              <w:rPr>
                <w:sz w:val="16"/>
              </w:rPr>
              <w:t>damage and flood days (flood depth: FIRM)</w:t>
            </w:r>
          </w:p>
        </w:tc>
        <w:tc>
          <w:tcPr>
            <w:tcW w:type="dxa" w:w="1615"/>
          </w:tcPr>
          <w:p>
            <w:pPr>
              <w:spacing w:after="0"/>
              <w:jc w:val="right"/>
            </w:pPr>
            <w:r>
              <w:rPr>
                <w:sz w:val="16"/>
              </w:rPr>
              <w:t>11 records, 2005 to 2024 (1 zone-level)</w:t>
            </w:r>
          </w:p>
        </w:tc>
        <w:tc>
          <w:tcPr>
            <w:tcW w:type="dxa" w:w="1430"/>
          </w:tcPr>
          <w:p>
            <w:pPr>
              <w:spacing w:after="0"/>
              <w:jc w:val="left"/>
            </w:pPr>
          </w:p>
        </w:tc>
        <w:tc>
          <w:tcPr>
            <w:tcW w:type="dxa" w:w="1478"/>
          </w:tcPr>
          <w:p>
            <w:pPr>
              <w:spacing w:after="0"/>
              <w:jc w:val="left"/>
            </w:pPr>
            <w:r>
              <w:rPr>
                <w:sz w:val="16"/>
              </w:rPr>
              <w:t>Flood, 2021-08-18, $1,000,000 property; $0 crops (2021 dollars)</w:t>
            </w:r>
          </w:p>
        </w:tc>
        <w:tc>
          <w:tcPr>
            <w:tcW w:type="dxa" w:w="1712"/>
          </w:tcPr>
          <w:p>
            <w:pPr>
              <w:spacing w:after="0"/>
              <w:jc w:val="left"/>
            </w:pPr>
          </w:p>
        </w:tc>
        <w:tc>
          <w:tcPr>
            <w:tcW w:type="dxa" w:w="2511"/>
          </w:tcPr>
          <w:p>
            <w:pPr>
              <w:spacing w:after="0"/>
              <w:jc w:val="left"/>
            </w:pPr>
            <w:r>
              <w:rPr>
                <w:sz w:val="16"/>
              </w:rPr>
              <w:t>Event records naming jurisdictions in the plan: Oak City town (2 records), Scipio town (2 records), Holden town (1 record). Zone-level records (1) apply countywide.</w:t>
            </w:r>
          </w:p>
        </w:tc>
        <w:tc>
          <w:tcPr>
            <w:tcW w:type="dxa" w:w="15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0"/>
          </w:tcPr>
          <w:p>
            <w:pPr>
              <w:spacing w:after="0"/>
              <w:jc w:val="left"/>
            </w:pPr>
            <w:r>
              <w:rPr>
                <w:sz w:val="16"/>
              </w:rPr>
              <w:t>Debris Flow</w:t>
            </w:r>
          </w:p>
        </w:tc>
        <w:tc>
          <w:tcPr>
            <w:tcW w:type="dxa" w:w="1964"/>
          </w:tcPr>
          <w:p>
            <w:pPr>
              <w:spacing w:after="0"/>
              <w:jc w:val="left"/>
            </w:pPr>
            <w:r>
              <w:rPr>
                <w:sz w:val="16"/>
              </w:rPr>
              <w:t>none (count and damage only)</w:t>
            </w:r>
          </w:p>
        </w:tc>
        <w:tc>
          <w:tcPr>
            <w:tcW w:type="dxa" w:w="1615"/>
          </w:tcPr>
          <w:p>
            <w:pPr>
              <w:spacing w:after="0"/>
              <w:jc w:val="right"/>
            </w:pPr>
            <w:r>
              <w:rPr>
                <w:sz w:val="16"/>
              </w:rPr>
              <w:t>3 records, 2013 to 2023</w:t>
            </w:r>
          </w:p>
        </w:tc>
        <w:tc>
          <w:tcPr>
            <w:tcW w:type="dxa" w:w="1430"/>
          </w:tcPr>
          <w:p>
            <w:pPr>
              <w:spacing w:after="0"/>
              <w:jc w:val="left"/>
            </w:pPr>
          </w:p>
        </w:tc>
        <w:tc>
          <w:tcPr>
            <w:tcW w:type="dxa" w:w="1478"/>
          </w:tcPr>
          <w:p>
            <w:pPr>
              <w:spacing w:after="0"/>
              <w:jc w:val="left"/>
            </w:pPr>
            <w:r>
              <w:rPr>
                <w:sz w:val="16"/>
              </w:rPr>
              <w:t>Debris Flow, 2023-08-23, $1,000 property; $0 crops (2023 dollars)</w:t>
            </w:r>
          </w:p>
        </w:tc>
        <w:tc>
          <w:tcPr>
            <w:tcW w:type="dxa" w:w="1712"/>
          </w:tcPr>
          <w:p>
            <w:pPr>
              <w:spacing w:after="0"/>
              <w:jc w:val="left"/>
            </w:pPr>
          </w:p>
        </w:tc>
        <w:tc>
          <w:tcPr>
            <w:tcW w:type="dxa" w:w="2511"/>
          </w:tcPr>
          <w:p>
            <w:pPr>
              <w:spacing w:after="0"/>
              <w:jc w:val="left"/>
            </w:pPr>
            <w:r>
              <w:rPr>
                <w:sz w:val="16"/>
              </w:rPr>
              <w:t>Event records naming jurisdictions in the plan: Oak City town (2 records).</w:t>
            </w:r>
          </w:p>
        </w:tc>
        <w:tc>
          <w:tcPr>
            <w:tcW w:type="dxa" w:w="1561"/>
          </w:tcPr>
          <w:p>
            <w:pPr>
              <w:spacing w:after="0"/>
              <w:jc w:val="left"/>
            </w:pPr>
          </w:p>
        </w:tc>
      </w:tr>
      <w:tr>
        <w:trPr>
          <w:cantSplit/>
        </w:trPr>
        <w:tc>
          <w:tcPr>
            <w:tcW w:type="dxa" w:w="1840"/>
          </w:tcPr>
          <w:p>
            <w:pPr>
              <w:spacing w:after="0"/>
              <w:jc w:val="left"/>
            </w:pPr>
            <w:r>
              <w:rPr>
                <w:sz w:val="16"/>
              </w:rPr>
              <w:t>Lightning</w:t>
            </w:r>
          </w:p>
        </w:tc>
        <w:tc>
          <w:tcPr>
            <w:tcW w:type="dxa" w:w="1964"/>
          </w:tcPr>
          <w:p>
            <w:pPr>
              <w:spacing w:after="0"/>
              <w:jc w:val="left"/>
            </w:pPr>
            <w:r>
              <w:rPr>
                <w:sz w:val="16"/>
              </w:rPr>
              <w:t>annualized frequency (the measure FEMA's Local Mitigation Planning Handbook names)</w:t>
            </w:r>
          </w:p>
        </w:tc>
        <w:tc>
          <w:tcPr>
            <w:tcW w:type="dxa" w:w="1615"/>
          </w:tcPr>
          <w:p>
            <w:pPr>
              <w:spacing w:after="0"/>
              <w:jc w:val="right"/>
            </w:pPr>
            <w:r>
              <w:rPr>
                <w:sz w:val="16"/>
              </w:rPr>
              <w:t>0</w:t>
            </w:r>
          </w:p>
        </w:tc>
        <w:tc>
          <w:tcPr>
            <w:tcW w:type="dxa" w:w="1430"/>
          </w:tcPr>
          <w:p>
            <w:pPr>
              <w:spacing w:after="0"/>
              <w:jc w:val="left"/>
            </w:pPr>
          </w:p>
        </w:tc>
        <w:tc>
          <w:tcPr>
            <w:tcW w:type="dxa" w:w="1478"/>
          </w:tcPr>
          <w:p>
            <w:pPr>
              <w:spacing w:after="0"/>
              <w:jc w:val="left"/>
            </w:pPr>
          </w:p>
        </w:tc>
        <w:tc>
          <w:tcPr>
            <w:tcW w:type="dxa" w:w="1712"/>
          </w:tcPr>
          <w:p>
            <w:pPr>
              <w:spacing w:after="0"/>
              <w:jc w:val="left"/>
            </w:pPr>
          </w:p>
        </w:tc>
        <w:tc>
          <w:tcPr>
            <w:tcW w:type="dxa" w:w="2511"/>
          </w:tcPr>
          <w:p>
            <w:pPr>
              <w:spacing w:after="0"/>
              <w:jc w:val="left"/>
            </w:pPr>
          </w:p>
        </w:tc>
        <w:tc>
          <w:tcPr>
            <w:tcW w:type="dxa" w:w="1561"/>
          </w:tcPr>
          <w:p>
            <w:pPr>
              <w:spacing w:after="0"/>
              <w:jc w:val="left"/>
            </w:pPr>
            <w:r>
              <w:rPr>
                <w:sz w:val="16"/>
              </w:rPr>
              <w:t>Storm Events lists lightning with damage or casualties.</w:t>
            </w:r>
          </w:p>
        </w:tc>
      </w:tr>
      <w:tr>
        <w:trPr>
          <w:cantSplit/>
        </w:trPr>
        <w:tc>
          <w:tcPr>
            <w:tcW w:type="dxa" w:w="1840"/>
          </w:tcPr>
          <w:p>
            <w:pPr>
              <w:spacing w:after="0"/>
              <w:jc w:val="left"/>
            </w:pPr>
            <w:r>
              <w:rPr>
                <w:sz w:val="16"/>
              </w:rPr>
              <w:t>High Wind and Strong Wind (outside NRI's Strong Wind definition)</w:t>
            </w:r>
          </w:p>
        </w:tc>
        <w:tc>
          <w:tcPr>
            <w:tcW w:type="dxa" w:w="1964"/>
          </w:tcPr>
          <w:p>
            <w:pPr>
              <w:spacing w:after="0"/>
              <w:jc w:val="left"/>
            </w:pPr>
            <w:r>
              <w:rPr>
                <w:sz w:val="16"/>
              </w:rPr>
              <w:t>wind speed (kt and mph)</w:t>
            </w:r>
          </w:p>
        </w:tc>
        <w:tc>
          <w:tcPr>
            <w:tcW w:type="dxa" w:w="1615"/>
          </w:tcPr>
          <w:p>
            <w:pPr>
              <w:spacing w:after="0"/>
              <w:jc w:val="right"/>
            </w:pPr>
            <w:r>
              <w:rPr>
                <w:sz w:val="16"/>
              </w:rPr>
              <w:t>87 records, 1997 to 2026 (87 zone-level)</w:t>
            </w:r>
          </w:p>
        </w:tc>
        <w:tc>
          <w:tcPr>
            <w:tcW w:type="dxa" w:w="1430"/>
          </w:tcPr>
          <w:p>
            <w:pPr>
              <w:spacing w:after="0"/>
              <w:jc w:val="left"/>
            </w:pPr>
            <w:r>
              <w:rPr>
                <w:sz w:val="16"/>
              </w:rPr>
              <w:t>40 kt (46 mph) to 89 kt (102 mph) (median 56 kt (64 mph)); 84 with a recorded value</w:t>
            </w:r>
          </w:p>
        </w:tc>
        <w:tc>
          <w:tcPr>
            <w:tcW w:type="dxa" w:w="1478"/>
          </w:tcPr>
          <w:p>
            <w:pPr>
              <w:spacing w:after="0"/>
              <w:jc w:val="left"/>
            </w:pPr>
            <w:r>
              <w:rPr>
                <w:sz w:val="16"/>
              </w:rPr>
              <w:t>89 kt (102 mph) measured gust, High Wind, 2010-03-30; NWS zone UTZ517</w:t>
            </w:r>
          </w:p>
        </w:tc>
        <w:tc>
          <w:tcPr>
            <w:tcW w:type="dxa" w:w="1712"/>
          </w:tcPr>
          <w:p>
            <w:pPr>
              <w:spacing w:after="0"/>
              <w:jc w:val="left"/>
            </w:pPr>
            <w:r>
              <w:rPr>
                <w:sz w:val="16"/>
              </w:rPr>
              <w:t>High Wind, 2010-05-28, $80,000 property; $0 crops (zone total, 2010 dollars)</w:t>
            </w:r>
          </w:p>
        </w:tc>
        <w:tc>
          <w:tcPr>
            <w:tcW w:type="dxa" w:w="2511"/>
          </w:tcPr>
          <w:p>
            <w:pPr>
              <w:spacing w:after="0"/>
              <w:jc w:val="left"/>
            </w:pPr>
            <w:r>
              <w:rPr>
                <w:sz w:val="16"/>
              </w:rPr>
              <w:t>Countywide (zone-level records).</w:t>
            </w:r>
          </w:p>
        </w:tc>
        <w:tc>
          <w:tcPr>
            <w:tcW w:type="dxa" w:w="1561"/>
          </w:tcPr>
          <w:p>
            <w:pPr>
              <w:spacing w:after="0"/>
              <w:jc w:val="left"/>
            </w:pPr>
          </w:p>
        </w:tc>
      </w:tr>
      <w:tr>
        <w:trPr>
          <w:cantSplit/>
        </w:trPr>
        <w:tc>
          <w:tcPr>
            <w:tcW w:type="dxa" w:w="1840"/>
          </w:tcPr>
          <w:p>
            <w:pPr>
              <w:spacing w:after="0"/>
              <w:jc w:val="left"/>
            </w:pPr>
            <w:r>
              <w:rPr>
                <w:sz w:val="16"/>
              </w:rPr>
              <w:t>Thunderstorm Wind</w:t>
            </w:r>
          </w:p>
        </w:tc>
        <w:tc>
          <w:tcPr>
            <w:tcW w:type="dxa" w:w="1964"/>
          </w:tcPr>
          <w:p>
            <w:pPr>
              <w:spacing w:after="0"/>
              <w:jc w:val="left"/>
            </w:pPr>
            <w:r>
              <w:rPr>
                <w:sz w:val="16"/>
              </w:rPr>
              <w:t>wind speed (kt and mph)</w:t>
            </w:r>
          </w:p>
        </w:tc>
        <w:tc>
          <w:tcPr>
            <w:tcW w:type="dxa" w:w="1615"/>
          </w:tcPr>
          <w:p>
            <w:pPr>
              <w:spacing w:after="0"/>
              <w:jc w:val="right"/>
            </w:pPr>
            <w:r>
              <w:rPr>
                <w:sz w:val="16"/>
              </w:rPr>
              <w:t>55 records, 1968 to 2026</w:t>
            </w:r>
          </w:p>
        </w:tc>
        <w:tc>
          <w:tcPr>
            <w:tcW w:type="dxa" w:w="1430"/>
          </w:tcPr>
          <w:p>
            <w:pPr>
              <w:spacing w:after="0"/>
              <w:jc w:val="left"/>
            </w:pPr>
            <w:r>
              <w:rPr>
                <w:sz w:val="16"/>
              </w:rPr>
              <w:t>45 kt (52 mph) to 70 kt (81 mph) (median 53 kt (61 mph)); 53 with a recorded value</w:t>
            </w:r>
          </w:p>
        </w:tc>
        <w:tc>
          <w:tcPr>
            <w:tcW w:type="dxa" w:w="1478"/>
          </w:tcPr>
          <w:p>
            <w:pPr>
              <w:spacing w:after="0"/>
              <w:jc w:val="left"/>
            </w:pPr>
            <w:r>
              <w:rPr>
                <w:sz w:val="16"/>
              </w:rPr>
              <w:t>70 kt (81 mph), measurement type not recorded, Thunderstorm Wind, 1994-05-31</w:t>
            </w:r>
          </w:p>
        </w:tc>
        <w:tc>
          <w:tcPr>
            <w:tcW w:type="dxa" w:w="1712"/>
          </w:tcPr>
          <w:p>
            <w:pPr>
              <w:spacing w:after="0"/>
              <w:jc w:val="left"/>
            </w:pPr>
            <w:r>
              <w:rPr>
                <w:sz w:val="16"/>
              </w:rPr>
              <w:t>Thunderstorm Wind, 2023-07-17, $36,000 property; $0 crops (2023 dollars)</w:t>
            </w:r>
          </w:p>
        </w:tc>
        <w:tc>
          <w:tcPr>
            <w:tcW w:type="dxa" w:w="2511"/>
          </w:tcPr>
          <w:p>
            <w:pPr>
              <w:spacing w:after="0"/>
              <w:jc w:val="left"/>
            </w:pPr>
            <w:r>
              <w:rPr>
                <w:sz w:val="16"/>
              </w:rPr>
              <w:t>Event records naming jurisdictions in the plan: Scipio town (6 records), Hinckley town (1 record).</w:t>
            </w:r>
          </w:p>
        </w:tc>
        <w:tc>
          <w:tcPr>
            <w:tcW w:type="dxa" w:w="1561"/>
          </w:tcPr>
          <w:p>
            <w:pPr>
              <w:spacing w:after="0"/>
              <w:jc w:val="left"/>
            </w:pPr>
          </w:p>
        </w:tc>
      </w:tr>
      <w:tr>
        <w:trPr>
          <w:cantSplit/>
        </w:trPr>
        <w:tc>
          <w:tcPr>
            <w:tcW w:type="dxa" w:w="1840"/>
          </w:tcPr>
          <w:p>
            <w:pPr>
              <w:spacing w:after="0"/>
              <w:jc w:val="left"/>
            </w:pPr>
            <w:r>
              <w:rPr>
                <w:sz w:val="16"/>
              </w:rPr>
              <w:t>Tornado</w:t>
            </w:r>
          </w:p>
        </w:tc>
        <w:tc>
          <w:tcPr>
            <w:tcW w:type="dxa" w:w="1964"/>
          </w:tcPr>
          <w:p>
            <w:pPr>
              <w:spacing w:after="0"/>
              <w:jc w:val="left"/>
            </w:pPr>
            <w:r>
              <w:rPr>
                <w:sz w:val="16"/>
              </w:rPr>
              <w:t>Enhanced Fujita (Fujita before Feb 2007)</w:t>
            </w:r>
          </w:p>
        </w:tc>
        <w:tc>
          <w:tcPr>
            <w:tcW w:type="dxa" w:w="1615"/>
          </w:tcPr>
          <w:p>
            <w:pPr>
              <w:spacing w:after="0"/>
              <w:jc w:val="right"/>
            </w:pPr>
            <w:r>
              <w:rPr>
                <w:sz w:val="16"/>
              </w:rPr>
              <w:t>2 records, 1989 to 1996</w:t>
            </w:r>
          </w:p>
        </w:tc>
        <w:tc>
          <w:tcPr>
            <w:tcW w:type="dxa" w:w="1430"/>
          </w:tcPr>
          <w:p>
            <w:pPr>
              <w:spacing w:after="0"/>
              <w:jc w:val="left"/>
            </w:pPr>
            <w:r>
              <w:rPr>
                <w:sz w:val="16"/>
              </w:rPr>
              <w:t>F/EF0; 2 with a recorded value</w:t>
            </w:r>
          </w:p>
        </w:tc>
        <w:tc>
          <w:tcPr>
            <w:tcW w:type="dxa" w:w="1478"/>
          </w:tcPr>
          <w:p>
            <w:pPr>
              <w:spacing w:after="0"/>
              <w:jc w:val="left"/>
            </w:pPr>
            <w:r>
              <w:rPr>
                <w:sz w:val="16"/>
              </w:rPr>
              <w:t>F0 tornado, 1989-06-07, 0.2 mi path length (whole path, pre-1996), 10 yd wide, $30 property; crops not recorded (1989 dollars)</w:t>
            </w:r>
          </w:p>
        </w:tc>
        <w:tc>
          <w:tcPr>
            <w:tcW w:type="dxa" w:w="1712"/>
          </w:tcPr>
          <w:p>
            <w:pPr>
              <w:spacing w:after="0"/>
              <w:jc w:val="left"/>
            </w:pPr>
          </w:p>
        </w:tc>
        <w:tc>
          <w:tcPr>
            <w:tcW w:type="dxa" w:w="2511"/>
          </w:tcPr>
          <w:p>
            <w:pPr>
              <w:spacing w:after="0"/>
              <w:jc w:val="left"/>
            </w:pPr>
            <w:r>
              <w:rPr>
                <w:sz w:val="16"/>
              </w:rPr>
              <w:t>No event record names a jurisdiction in the plan.</w:t>
            </w:r>
          </w:p>
        </w:tc>
        <w:tc>
          <w:tcPr>
            <w:tcW w:type="dxa" w:w="15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0"/>
          </w:tcPr>
          <w:p>
            <w:pPr>
              <w:spacing w:after="0"/>
              <w:jc w:val="left"/>
            </w:pPr>
            <w:r>
              <w:rPr>
                <w:sz w:val="16"/>
              </w:rPr>
              <w:t>Volcanic Ash, Volcanic Ashfall</w:t>
            </w:r>
          </w:p>
        </w:tc>
        <w:tc>
          <w:tcPr>
            <w:tcW w:type="dxa" w:w="1964"/>
          </w:tcPr>
          <w:p>
            <w:pPr>
              <w:spacing w:after="0"/>
              <w:jc w:val="left"/>
            </w:pPr>
            <w:r>
              <w:rPr>
                <w:sz w:val="16"/>
              </w:rPr>
              <w:t>Volcanic Explosivity Index (local data)</w:t>
            </w:r>
          </w:p>
        </w:tc>
        <w:tc>
          <w:tcPr>
            <w:tcW w:type="dxa" w:w="1615"/>
          </w:tcPr>
          <w:p>
            <w:pPr>
              <w:spacing w:after="0"/>
              <w:jc w:val="right"/>
            </w:pPr>
            <w:r>
              <w:rPr>
                <w:sz w:val="16"/>
              </w:rPr>
              <w:t>0</w:t>
            </w:r>
          </w:p>
        </w:tc>
        <w:tc>
          <w:tcPr>
            <w:tcW w:type="dxa" w:w="1430"/>
          </w:tcPr>
          <w:p>
            <w:pPr>
              <w:spacing w:after="0"/>
              <w:jc w:val="left"/>
            </w:pPr>
          </w:p>
        </w:tc>
        <w:tc>
          <w:tcPr>
            <w:tcW w:type="dxa" w:w="1478"/>
          </w:tcPr>
          <w:p>
            <w:pPr>
              <w:spacing w:after="0"/>
              <w:jc w:val="left"/>
            </w:pPr>
          </w:p>
        </w:tc>
        <w:tc>
          <w:tcPr>
            <w:tcW w:type="dxa" w:w="1712"/>
          </w:tcPr>
          <w:p>
            <w:pPr>
              <w:spacing w:after="0"/>
              <w:jc w:val="left"/>
            </w:pPr>
          </w:p>
        </w:tc>
        <w:tc>
          <w:tcPr>
            <w:tcW w:type="dxa" w:w="2511"/>
          </w:tcPr>
          <w:p>
            <w:pPr>
              <w:spacing w:after="0"/>
              <w:jc w:val="left"/>
            </w:pPr>
          </w:p>
        </w:tc>
        <w:tc>
          <w:tcPr>
            <w:tcW w:type="dxa" w:w="1561"/>
          </w:tcPr>
          <w:p>
            <w:pPr>
              <w:spacing w:after="0"/>
              <w:jc w:val="left"/>
            </w:pPr>
          </w:p>
        </w:tc>
      </w:tr>
      <w:tr>
        <w:trPr>
          <w:cantSplit/>
        </w:trPr>
        <w:tc>
          <w:tcPr>
            <w:tcW w:type="dxa" w:w="1840"/>
          </w:tcPr>
          <w:p>
            <w:pPr>
              <w:spacing w:after="0"/>
              <w:jc w:val="left"/>
            </w:pPr>
            <w:r>
              <w:rPr>
                <w:sz w:val="16"/>
              </w:rPr>
              <w:t>Wildfire</w:t>
            </w:r>
          </w:p>
        </w:tc>
        <w:tc>
          <w:tcPr>
            <w:tcW w:type="dxa" w:w="1964"/>
          </w:tcPr>
          <w:p>
            <w:pPr>
              <w:spacing w:after="0"/>
              <w:jc w:val="left"/>
            </w:pPr>
            <w:r>
              <w:rPr>
                <w:sz w:val="16"/>
              </w:rPr>
              <w:t>acres burned (local data)</w:t>
            </w:r>
          </w:p>
        </w:tc>
        <w:tc>
          <w:tcPr>
            <w:tcW w:type="dxa" w:w="1615"/>
          </w:tcPr>
          <w:p>
            <w:pPr>
              <w:spacing w:after="0"/>
              <w:jc w:val="right"/>
            </w:pPr>
            <w:r>
              <w:rPr>
                <w:sz w:val="16"/>
              </w:rPr>
              <w:t>6 records, 2012 to 2026 (6 zone-level)</w:t>
            </w:r>
          </w:p>
        </w:tc>
        <w:tc>
          <w:tcPr>
            <w:tcW w:type="dxa" w:w="1430"/>
          </w:tcPr>
          <w:p>
            <w:pPr>
              <w:spacing w:after="0"/>
              <w:jc w:val="left"/>
            </w:pPr>
          </w:p>
        </w:tc>
        <w:tc>
          <w:tcPr>
            <w:tcW w:type="dxa" w:w="1478"/>
          </w:tcPr>
          <w:p>
            <w:pPr>
              <w:spacing w:after="0"/>
              <w:jc w:val="left"/>
            </w:pPr>
            <w:r>
              <w:rPr>
                <w:sz w:val="16"/>
              </w:rPr>
              <w:t>Wildfire, 2015-04-14, $350,000 property; $0 crops (2015 dollars); NWS zone UTZ517</w:t>
            </w:r>
          </w:p>
        </w:tc>
        <w:tc>
          <w:tcPr>
            <w:tcW w:type="dxa" w:w="1712"/>
          </w:tcPr>
          <w:p>
            <w:pPr>
              <w:spacing w:after="0"/>
              <w:jc w:val="left"/>
            </w:pPr>
          </w:p>
        </w:tc>
        <w:tc>
          <w:tcPr>
            <w:tcW w:type="dxa" w:w="2511"/>
          </w:tcPr>
          <w:p>
            <w:pPr>
              <w:spacing w:after="0"/>
              <w:jc w:val="left"/>
            </w:pPr>
            <w:r>
              <w:rPr>
                <w:sz w:val="16"/>
              </w:rPr>
              <w:t>Countywide (zone-level records).</w:t>
            </w:r>
          </w:p>
        </w:tc>
        <w:tc>
          <w:tcPr>
            <w:tcW w:type="dxa" w:w="1561"/>
          </w:tcPr>
          <w:p>
            <w:pPr>
              <w:spacing w:after="0"/>
              <w:jc w:val="left"/>
            </w:pPr>
          </w:p>
        </w:tc>
      </w:tr>
      <w:tr>
        <w:trPr>
          <w:cantSplit/>
        </w:trPr>
        <w:tc>
          <w:tcPr>
            <w:tcW w:type="dxa" w:w="1840"/>
          </w:tcPr>
          <w:p>
            <w:pPr>
              <w:spacing w:after="0"/>
              <w:jc w:val="left"/>
            </w:pPr>
            <w:r>
              <w:rPr>
                <w:sz w:val="16"/>
              </w:rPr>
              <w:t>Winter Storm, Heavy Snow, Blizzard, Lake-Effect Snow, Winter Weather, Sleet</w:t>
            </w:r>
          </w:p>
        </w:tc>
        <w:tc>
          <w:tcPr>
            <w:tcW w:type="dxa" w:w="1964"/>
          </w:tcPr>
          <w:p>
            <w:pPr>
              <w:spacing w:after="0"/>
              <w:jc w:val="left"/>
            </w:pPr>
            <w:r>
              <w:rPr>
                <w:sz w:val="16"/>
              </w:rPr>
              <w:t>none in data (snowfall: local data)</w:t>
            </w:r>
          </w:p>
        </w:tc>
        <w:tc>
          <w:tcPr>
            <w:tcW w:type="dxa" w:w="1615"/>
          </w:tcPr>
          <w:p>
            <w:pPr>
              <w:spacing w:after="0"/>
              <w:jc w:val="right"/>
            </w:pPr>
            <w:r>
              <w:rPr>
                <w:sz w:val="16"/>
              </w:rPr>
              <w:t>161 records, 1996 to 2026 (161 zone-level)</w:t>
            </w:r>
          </w:p>
        </w:tc>
        <w:tc>
          <w:tcPr>
            <w:tcW w:type="dxa" w:w="1430"/>
          </w:tcPr>
          <w:p>
            <w:pPr>
              <w:spacing w:after="0"/>
              <w:jc w:val="left"/>
            </w:pPr>
          </w:p>
        </w:tc>
        <w:tc>
          <w:tcPr>
            <w:tcW w:type="dxa" w:w="1478"/>
          </w:tcPr>
          <w:p>
            <w:pPr>
              <w:spacing w:after="0"/>
              <w:jc w:val="left"/>
            </w:pPr>
            <w:r>
              <w:rPr>
                <w:sz w:val="16"/>
              </w:rPr>
              <w:t>Winter Storm, 2026-02-17, $70,000 property; $0 crops (2026 dollars); NWS zone UTZ117</w:t>
            </w:r>
          </w:p>
        </w:tc>
        <w:tc>
          <w:tcPr>
            <w:tcW w:type="dxa" w:w="1712"/>
          </w:tcPr>
          <w:p>
            <w:pPr>
              <w:spacing w:after="0"/>
              <w:jc w:val="left"/>
            </w:pPr>
          </w:p>
        </w:tc>
        <w:tc>
          <w:tcPr>
            <w:tcW w:type="dxa" w:w="2511"/>
          </w:tcPr>
          <w:p>
            <w:pPr>
              <w:spacing w:after="0"/>
              <w:jc w:val="left"/>
            </w:pPr>
            <w:r>
              <w:rPr>
                <w:sz w:val="16"/>
              </w:rPr>
              <w:t>Countywide (zone-level records).</w:t>
            </w:r>
          </w:p>
        </w:tc>
        <w:tc>
          <w:tcPr>
            <w:tcW w:type="dxa" w:w="156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8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4"/>
        <w:gridCol w:w="1134"/>
        <w:gridCol w:w="1134"/>
        <w:gridCol w:w="1622"/>
        <w:gridCol w:w="1817"/>
        <w:gridCol w:w="2500"/>
        <w:gridCol w:w="2988"/>
        <w:gridCol w:w="807"/>
        <w:gridCol w:w="977"/>
      </w:tblGrid>
      <w:tr>
        <w:trPr>
          <w:cantSplit/>
          <w:tblHeader/>
        </w:trPr>
        <w:tc>
          <w:tcPr>
            <w:tcW w:type="dxa" w:w="1134"/>
            <w:shd w:val="clear" w:color="auto" w:fill="E8E8E8"/>
          </w:tcPr>
          <w:p>
            <w:pPr>
              <w:spacing w:after="0"/>
              <w:jc w:val="left"/>
            </w:pPr>
            <w:r>
              <w:rPr>
                <w:b/>
                <w:sz w:val="16"/>
              </w:rPr>
              <w:t>Declared</w:t>
            </w:r>
          </w:p>
        </w:tc>
        <w:tc>
          <w:tcPr>
            <w:tcW w:type="dxa" w:w="1134"/>
            <w:shd w:val="clear" w:color="auto" w:fill="E8E8E8"/>
          </w:tcPr>
          <w:p>
            <w:pPr>
              <w:spacing w:after="0"/>
              <w:jc w:val="left"/>
            </w:pPr>
            <w:r>
              <w:rPr>
                <w:b/>
                <w:sz w:val="16"/>
              </w:rPr>
              <w:t>Incident began</w:t>
            </w:r>
          </w:p>
        </w:tc>
        <w:tc>
          <w:tcPr>
            <w:tcW w:type="dxa" w:w="1134"/>
            <w:shd w:val="clear" w:color="auto" w:fill="E8E8E8"/>
          </w:tcPr>
          <w:p>
            <w:pPr>
              <w:spacing w:after="0"/>
              <w:jc w:val="left"/>
            </w:pPr>
            <w:r>
              <w:rPr>
                <w:b/>
                <w:sz w:val="16"/>
              </w:rPr>
              <w:t>FEMA number</w:t>
            </w:r>
          </w:p>
        </w:tc>
        <w:tc>
          <w:tcPr>
            <w:tcW w:type="dxa" w:w="1622"/>
            <w:shd w:val="clear" w:color="auto" w:fill="E8E8E8"/>
          </w:tcPr>
          <w:p>
            <w:pPr>
              <w:spacing w:after="0"/>
              <w:jc w:val="left"/>
            </w:pPr>
            <w:r>
              <w:rPr>
                <w:b/>
                <w:sz w:val="16"/>
              </w:rPr>
              <w:t>Type</w:t>
            </w:r>
          </w:p>
        </w:tc>
        <w:tc>
          <w:tcPr>
            <w:tcW w:type="dxa" w:w="1817"/>
            <w:shd w:val="clear" w:color="auto" w:fill="E8E8E8"/>
          </w:tcPr>
          <w:p>
            <w:pPr>
              <w:spacing w:after="0"/>
              <w:jc w:val="left"/>
            </w:pPr>
            <w:r>
              <w:rPr>
                <w:b/>
                <w:sz w:val="16"/>
              </w:rPr>
              <w:t>Title</w:t>
            </w:r>
          </w:p>
        </w:tc>
        <w:tc>
          <w:tcPr>
            <w:tcW w:type="dxa" w:w="2500"/>
            <w:shd w:val="clear" w:color="auto" w:fill="E8E8E8"/>
          </w:tcPr>
          <w:p>
            <w:pPr>
              <w:spacing w:after="0"/>
              <w:jc w:val="left"/>
            </w:pPr>
            <w:r>
              <w:rPr>
                <w:b/>
                <w:sz w:val="16"/>
              </w:rPr>
              <w:t>Mapped hazard</w:t>
            </w:r>
          </w:p>
        </w:tc>
        <w:tc>
          <w:tcPr>
            <w:tcW w:type="dxa" w:w="29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7"/>
            <w:shd w:val="clear" w:color="auto" w:fill="E8E8E8"/>
          </w:tcPr>
          <w:p>
            <w:pPr>
              <w:spacing w:after="0"/>
              <w:jc w:val="left"/>
            </w:pPr>
            <w:r>
              <w:rPr>
                <w:b/>
                <w:sz w:val="16"/>
              </w:rPr>
              <w:t>Flags</w:t>
            </w:r>
          </w:p>
        </w:tc>
        <w:tc>
          <w:tcPr>
            <w:tcW w:type="dxa" w:w="977"/>
            <w:shd w:val="clear" w:color="auto" w:fill="E8E8E8"/>
          </w:tcPr>
          <w:p>
            <w:pPr>
              <w:spacing w:after="0"/>
              <w:jc w:val="left"/>
            </w:pPr>
            <w:r>
              <w:rPr>
                <w:b/>
                <w:sz w:val="16"/>
              </w:rPr>
              <w:t>Notes</w:t>
            </w:r>
          </w:p>
        </w:tc>
      </w:tr>
      <w:tr>
        <w:trPr>
          <w:cantSplit/>
        </w:trPr>
        <w:tc>
          <w:tcPr>
            <w:tcW w:type="dxa" w:w="1134"/>
          </w:tcPr>
          <w:p>
            <w:pPr>
              <w:spacing w:after="0"/>
              <w:jc w:val="left"/>
            </w:pPr>
            <w:r>
              <w:rPr>
                <w:sz w:val="16"/>
              </w:rPr>
              <w:t>2026-08-02</w:t>
            </w:r>
          </w:p>
        </w:tc>
        <w:tc>
          <w:tcPr>
            <w:tcW w:type="dxa" w:w="1134"/>
          </w:tcPr>
          <w:p>
            <w:pPr>
              <w:spacing w:after="0"/>
              <w:jc w:val="left"/>
            </w:pPr>
            <w:r>
              <w:rPr>
                <w:sz w:val="16"/>
              </w:rPr>
              <w:t>2026-08-02</w:t>
            </w:r>
          </w:p>
        </w:tc>
        <w:tc>
          <w:tcPr>
            <w:tcW w:type="dxa" w:w="1134"/>
          </w:tcPr>
          <w:p>
            <w:pPr>
              <w:spacing w:after="0"/>
              <w:jc w:val="left"/>
            </w:pPr>
            <w:r>
              <w:rPr>
                <w:sz w:val="16"/>
              </w:rPr>
              <w:t>FM-5661-UT</w:t>
            </w:r>
          </w:p>
        </w:tc>
        <w:tc>
          <w:tcPr>
            <w:tcW w:type="dxa" w:w="1622"/>
          </w:tcPr>
          <w:p>
            <w:pPr>
              <w:spacing w:after="0"/>
              <w:jc w:val="left"/>
            </w:pPr>
            <w:r>
              <w:rPr>
                <w:sz w:val="16"/>
              </w:rPr>
              <w:t>Fire management</w:t>
            </w:r>
          </w:p>
        </w:tc>
        <w:tc>
          <w:tcPr>
            <w:tcW w:type="dxa" w:w="1817"/>
          </w:tcPr>
          <w:p>
            <w:pPr>
              <w:spacing w:after="0"/>
              <w:jc w:val="left"/>
            </w:pPr>
            <w:r>
              <w:rPr>
                <w:sz w:val="16"/>
              </w:rPr>
              <w:t>Widemouth 2 Fire</w:t>
            </w:r>
          </w:p>
        </w:tc>
        <w:tc>
          <w:tcPr>
            <w:tcW w:type="dxa" w:w="2500"/>
          </w:tcPr>
          <w:p>
            <w:pPr>
              <w:spacing w:after="0"/>
              <w:jc w:val="left"/>
            </w:pPr>
            <w:r>
              <w:rPr>
                <w:sz w:val="16"/>
              </w:rPr>
              <w:t>Wildfire</w:t>
            </w:r>
          </w:p>
        </w:tc>
        <w:tc>
          <w:tcPr>
            <w:tcW w:type="dxa" w:w="2988"/>
          </w:tcPr>
          <w:p>
            <w:pPr>
              <w:spacing w:after="0"/>
              <w:jc w:val="right"/>
            </w:pPr>
            <w:r>
              <w:rPr>
                <w:sz w:val="16"/>
              </w:rPr>
              <w:t>not yet in FEMA's PA summaries (they cover declarations through 2026-06-30)</w:t>
            </w:r>
          </w:p>
        </w:tc>
        <w:tc>
          <w:tcPr>
            <w:tcW w:type="dxa" w:w="807"/>
          </w:tcPr>
          <w:p>
            <w:pPr>
              <w:spacing w:after="0"/>
              <w:jc w:val="left"/>
            </w:pPr>
            <w:r>
              <w:rPr>
                <w:sz w:val="16"/>
              </w:rPr>
              <w:t>within last 5 years</w:t>
            </w:r>
          </w:p>
        </w:tc>
        <w:tc>
          <w:tcPr>
            <w:tcW w:type="dxa" w:w="977"/>
          </w:tcPr>
          <w:p>
            <w:pPr>
              <w:spacing w:after="0"/>
              <w:jc w:val="left"/>
            </w:pPr>
          </w:p>
        </w:tc>
      </w:tr>
      <w:tr>
        <w:trPr>
          <w:cantSplit/>
        </w:trPr>
        <w:tc>
          <w:tcPr>
            <w:tcW w:type="dxa" w:w="1134"/>
          </w:tcPr>
          <w:p>
            <w:pPr>
              <w:spacing w:after="0"/>
              <w:jc w:val="left"/>
            </w:pPr>
            <w:r>
              <w:rPr>
                <w:sz w:val="16"/>
              </w:rPr>
              <w:t>2020-06-28</w:t>
            </w:r>
          </w:p>
        </w:tc>
        <w:tc>
          <w:tcPr>
            <w:tcW w:type="dxa" w:w="1134"/>
          </w:tcPr>
          <w:p>
            <w:pPr>
              <w:spacing w:after="0"/>
              <w:jc w:val="left"/>
            </w:pPr>
            <w:r>
              <w:rPr>
                <w:sz w:val="16"/>
              </w:rPr>
              <w:t>2020-06-28</w:t>
            </w:r>
          </w:p>
        </w:tc>
        <w:tc>
          <w:tcPr>
            <w:tcW w:type="dxa" w:w="1134"/>
          </w:tcPr>
          <w:p>
            <w:pPr>
              <w:spacing w:after="0"/>
              <w:jc w:val="left"/>
            </w:pPr>
            <w:r>
              <w:rPr>
                <w:sz w:val="16"/>
              </w:rPr>
              <w:t>FM-5317-UT</w:t>
            </w:r>
          </w:p>
        </w:tc>
        <w:tc>
          <w:tcPr>
            <w:tcW w:type="dxa" w:w="1622"/>
          </w:tcPr>
          <w:p>
            <w:pPr>
              <w:spacing w:after="0"/>
              <w:jc w:val="left"/>
            </w:pPr>
            <w:r>
              <w:rPr>
                <w:sz w:val="16"/>
              </w:rPr>
              <w:t>Fire management</w:t>
            </w:r>
          </w:p>
        </w:tc>
        <w:tc>
          <w:tcPr>
            <w:tcW w:type="dxa" w:w="1817"/>
          </w:tcPr>
          <w:p>
            <w:pPr>
              <w:spacing w:after="0"/>
              <w:jc w:val="left"/>
            </w:pPr>
            <w:r>
              <w:rPr>
                <w:sz w:val="16"/>
              </w:rPr>
              <w:t>Canal Fire</w:t>
            </w:r>
          </w:p>
        </w:tc>
        <w:tc>
          <w:tcPr>
            <w:tcW w:type="dxa" w:w="2500"/>
          </w:tcPr>
          <w:p>
            <w:pPr>
              <w:spacing w:after="0"/>
              <w:jc w:val="left"/>
            </w:pPr>
            <w:r>
              <w:rPr>
                <w:sz w:val="16"/>
              </w:rPr>
              <w:t>Wildfire</w:t>
            </w:r>
          </w:p>
        </w:tc>
        <w:tc>
          <w:tcPr>
            <w:tcW w:type="dxa" w:w="2988"/>
          </w:tcPr>
          <w:p>
            <w:pPr>
              <w:spacing w:after="0"/>
              <w:jc w:val="right"/>
            </w:pPr>
            <w:r>
              <w:rPr>
                <w:sz w:val="16"/>
              </w:rPr>
              <w:t>no Public Assistance recorded</w:t>
            </w:r>
          </w:p>
        </w:tc>
        <w:tc>
          <w:tcPr>
            <w:tcW w:type="dxa" w:w="807"/>
          </w:tcPr>
          <w:p>
            <w:pPr>
              <w:spacing w:after="0"/>
              <w:jc w:val="left"/>
            </w:pPr>
          </w:p>
        </w:tc>
        <w:tc>
          <w:tcPr>
            <w:tcW w:type="dxa" w:w="977"/>
          </w:tcPr>
          <w:p>
            <w:pPr>
              <w:spacing w:after="0"/>
              <w:jc w:val="left"/>
            </w:pPr>
          </w:p>
        </w:tc>
      </w:tr>
      <w:tr>
        <w:trPr>
          <w:cantSplit/>
        </w:trPr>
        <w:tc>
          <w:tcPr>
            <w:tcW w:type="dxa" w:w="1134"/>
          </w:tcPr>
          <w:p>
            <w:pPr>
              <w:spacing w:after="0"/>
              <w:jc w:val="left"/>
            </w:pPr>
            <w:r>
              <w:rPr>
                <w:sz w:val="16"/>
              </w:rPr>
              <w:t>2020-04-04</w:t>
            </w:r>
          </w:p>
        </w:tc>
        <w:tc>
          <w:tcPr>
            <w:tcW w:type="dxa" w:w="1134"/>
          </w:tcPr>
          <w:p>
            <w:pPr>
              <w:spacing w:after="0"/>
              <w:jc w:val="left"/>
            </w:pPr>
            <w:r>
              <w:rPr>
                <w:sz w:val="16"/>
              </w:rPr>
              <w:t>2020-01-20</w:t>
            </w:r>
          </w:p>
        </w:tc>
        <w:tc>
          <w:tcPr>
            <w:tcW w:type="dxa" w:w="1134"/>
          </w:tcPr>
          <w:p>
            <w:pPr>
              <w:spacing w:after="0"/>
              <w:jc w:val="left"/>
            </w:pPr>
            <w:r>
              <w:rPr>
                <w:sz w:val="16"/>
              </w:rPr>
              <w:t>DR-4525-UT</w:t>
            </w:r>
          </w:p>
        </w:tc>
        <w:tc>
          <w:tcPr>
            <w:tcW w:type="dxa" w:w="1622"/>
          </w:tcPr>
          <w:p>
            <w:pPr>
              <w:spacing w:after="0"/>
              <w:jc w:val="left"/>
            </w:pPr>
            <w:r>
              <w:rPr>
                <w:sz w:val="16"/>
              </w:rPr>
              <w:t>Major disaster</w:t>
            </w:r>
          </w:p>
        </w:tc>
        <w:tc>
          <w:tcPr>
            <w:tcW w:type="dxa" w:w="1817"/>
          </w:tcPr>
          <w:p>
            <w:pPr>
              <w:spacing w:after="0"/>
              <w:jc w:val="left"/>
            </w:pPr>
            <w:r>
              <w:rPr>
                <w:sz w:val="16"/>
              </w:rPr>
              <w:t>COVID-19 Pandemic</w:t>
            </w:r>
          </w:p>
        </w:tc>
        <w:tc>
          <w:tcPr>
            <w:tcW w:type="dxa" w:w="2500"/>
          </w:tcPr>
          <w:p>
            <w:pPr>
              <w:spacing w:after="0"/>
              <w:jc w:val="left"/>
            </w:pPr>
            <w:r>
              <w:rPr>
                <w:sz w:val="16"/>
              </w:rPr>
              <w:t>Non-natural, not counted</w:t>
            </w:r>
          </w:p>
        </w:tc>
        <w:tc>
          <w:tcPr>
            <w:tcW w:type="dxa" w:w="2988"/>
          </w:tcPr>
          <w:p>
            <w:pPr>
              <w:spacing w:after="0"/>
              <w:jc w:val="right"/>
            </w:pPr>
            <w:r>
              <w:rPr>
                <w:sz w:val="16"/>
              </w:rPr>
              <w:t>no Public Assistance recorded</w:t>
            </w:r>
          </w:p>
        </w:tc>
        <w:tc>
          <w:tcPr>
            <w:tcW w:type="dxa" w:w="807"/>
          </w:tcPr>
          <w:p>
            <w:pPr>
              <w:spacing w:after="0"/>
              <w:jc w:val="left"/>
            </w:pPr>
          </w:p>
        </w:tc>
        <w:tc>
          <w:tcPr>
            <w:tcW w:type="dxa" w:w="977"/>
          </w:tcPr>
          <w:p>
            <w:pPr>
              <w:spacing w:after="0"/>
              <w:jc w:val="left"/>
            </w:pPr>
          </w:p>
        </w:tc>
      </w:tr>
      <w:tr>
        <w:trPr>
          <w:cantSplit/>
        </w:trPr>
        <w:tc>
          <w:tcPr>
            <w:tcW w:type="dxa" w:w="1134"/>
          </w:tcPr>
          <w:p>
            <w:pPr>
              <w:spacing w:after="0"/>
              <w:jc w:val="left"/>
            </w:pPr>
            <w:r>
              <w:rPr>
                <w:sz w:val="16"/>
              </w:rPr>
              <w:t>2020-03-13</w:t>
            </w:r>
          </w:p>
        </w:tc>
        <w:tc>
          <w:tcPr>
            <w:tcW w:type="dxa" w:w="1134"/>
          </w:tcPr>
          <w:p>
            <w:pPr>
              <w:spacing w:after="0"/>
              <w:jc w:val="left"/>
            </w:pPr>
            <w:r>
              <w:rPr>
                <w:sz w:val="16"/>
              </w:rPr>
              <w:t>2020-01-20</w:t>
            </w:r>
          </w:p>
        </w:tc>
        <w:tc>
          <w:tcPr>
            <w:tcW w:type="dxa" w:w="1134"/>
          </w:tcPr>
          <w:p>
            <w:pPr>
              <w:spacing w:after="0"/>
              <w:jc w:val="left"/>
            </w:pPr>
            <w:r>
              <w:rPr>
                <w:sz w:val="16"/>
              </w:rPr>
              <w:t>EM-3478-UT</w:t>
            </w:r>
          </w:p>
        </w:tc>
        <w:tc>
          <w:tcPr>
            <w:tcW w:type="dxa" w:w="1622"/>
          </w:tcPr>
          <w:p>
            <w:pPr>
              <w:spacing w:after="0"/>
              <w:jc w:val="left"/>
            </w:pPr>
            <w:r>
              <w:rPr>
                <w:sz w:val="16"/>
              </w:rPr>
              <w:t>Emergency</w:t>
            </w:r>
          </w:p>
        </w:tc>
        <w:tc>
          <w:tcPr>
            <w:tcW w:type="dxa" w:w="1817"/>
          </w:tcPr>
          <w:p>
            <w:pPr>
              <w:spacing w:after="0"/>
              <w:jc w:val="left"/>
            </w:pPr>
            <w:r>
              <w:rPr>
                <w:sz w:val="16"/>
              </w:rPr>
              <w:t>COVID-19</w:t>
            </w:r>
          </w:p>
        </w:tc>
        <w:tc>
          <w:tcPr>
            <w:tcW w:type="dxa" w:w="2500"/>
          </w:tcPr>
          <w:p>
            <w:pPr>
              <w:spacing w:after="0"/>
              <w:jc w:val="left"/>
            </w:pPr>
            <w:r>
              <w:rPr>
                <w:sz w:val="16"/>
              </w:rPr>
              <w:t>Non-natural, not counted</w:t>
            </w:r>
          </w:p>
        </w:tc>
        <w:tc>
          <w:tcPr>
            <w:tcW w:type="dxa" w:w="2988"/>
          </w:tcPr>
          <w:p>
            <w:pPr>
              <w:spacing w:after="0"/>
              <w:jc w:val="right"/>
            </w:pPr>
            <w:r>
              <w:rPr>
                <w:sz w:val="16"/>
              </w:rPr>
              <w:t>no Public Assistance recorded</w:t>
            </w:r>
          </w:p>
        </w:tc>
        <w:tc>
          <w:tcPr>
            <w:tcW w:type="dxa" w:w="807"/>
          </w:tcPr>
          <w:p>
            <w:pPr>
              <w:spacing w:after="0"/>
              <w:jc w:val="left"/>
            </w:pPr>
          </w:p>
        </w:tc>
        <w:tc>
          <w:tcPr>
            <w:tcW w:type="dxa" w:w="977"/>
          </w:tcPr>
          <w:p>
            <w:pPr>
              <w:spacing w:after="0"/>
              <w:jc w:val="left"/>
            </w:pPr>
            <w:r>
              <w:rPr>
                <w:sz w:val="16"/>
              </w:rPr>
              <w:t>same incident as DR-4525</w:t>
            </w:r>
          </w:p>
        </w:tc>
      </w:tr>
      <w:tr>
        <w:trPr>
          <w:cantSplit/>
        </w:trPr>
        <w:tc>
          <w:tcPr>
            <w:tcW w:type="dxa" w:w="1134"/>
          </w:tcPr>
          <w:p>
            <w:pPr>
              <w:spacing w:after="0"/>
              <w:jc w:val="left"/>
            </w:pPr>
            <w:r>
              <w:rPr>
                <w:sz w:val="16"/>
              </w:rPr>
              <w:t>2012-06-27</w:t>
            </w:r>
          </w:p>
        </w:tc>
        <w:tc>
          <w:tcPr>
            <w:tcW w:type="dxa" w:w="1134"/>
          </w:tcPr>
          <w:p>
            <w:pPr>
              <w:spacing w:after="0"/>
              <w:jc w:val="left"/>
            </w:pPr>
            <w:r>
              <w:rPr>
                <w:sz w:val="16"/>
              </w:rPr>
              <w:t>2012-06-27</w:t>
            </w:r>
          </w:p>
        </w:tc>
        <w:tc>
          <w:tcPr>
            <w:tcW w:type="dxa" w:w="1134"/>
          </w:tcPr>
          <w:p>
            <w:pPr>
              <w:spacing w:after="0"/>
              <w:jc w:val="left"/>
            </w:pPr>
            <w:r>
              <w:rPr>
                <w:sz w:val="16"/>
              </w:rPr>
              <w:t>FM-2990-UT</w:t>
            </w:r>
          </w:p>
        </w:tc>
        <w:tc>
          <w:tcPr>
            <w:tcW w:type="dxa" w:w="1622"/>
          </w:tcPr>
          <w:p>
            <w:pPr>
              <w:spacing w:after="0"/>
              <w:jc w:val="left"/>
            </w:pPr>
            <w:r>
              <w:rPr>
                <w:sz w:val="16"/>
              </w:rPr>
              <w:t>Fire management</w:t>
            </w:r>
          </w:p>
        </w:tc>
        <w:tc>
          <w:tcPr>
            <w:tcW w:type="dxa" w:w="1817"/>
          </w:tcPr>
          <w:p>
            <w:pPr>
              <w:spacing w:after="0"/>
              <w:jc w:val="left"/>
            </w:pPr>
            <w:r>
              <w:rPr>
                <w:sz w:val="16"/>
              </w:rPr>
              <w:t>Clay Springs Fire</w:t>
            </w:r>
          </w:p>
        </w:tc>
        <w:tc>
          <w:tcPr>
            <w:tcW w:type="dxa" w:w="2500"/>
          </w:tcPr>
          <w:p>
            <w:pPr>
              <w:spacing w:after="0"/>
              <w:jc w:val="left"/>
            </w:pPr>
            <w:r>
              <w:rPr>
                <w:sz w:val="16"/>
              </w:rPr>
              <w:t>Wildfire</w:t>
            </w:r>
          </w:p>
        </w:tc>
        <w:tc>
          <w:tcPr>
            <w:tcW w:type="dxa" w:w="2988"/>
          </w:tcPr>
          <w:p>
            <w:pPr>
              <w:spacing w:after="0"/>
              <w:jc w:val="right"/>
            </w:pPr>
            <w:r>
              <w:rPr>
                <w:sz w:val="16"/>
              </w:rPr>
              <w:t>no Public Assistance recorded</w:t>
            </w:r>
          </w:p>
        </w:tc>
        <w:tc>
          <w:tcPr>
            <w:tcW w:type="dxa" w:w="807"/>
          </w:tcPr>
          <w:p>
            <w:pPr>
              <w:spacing w:after="0"/>
              <w:jc w:val="left"/>
            </w:pPr>
          </w:p>
        </w:tc>
        <w:tc>
          <w:tcPr>
            <w:tcW w:type="dxa" w:w="977"/>
          </w:tcPr>
          <w:p>
            <w:pPr>
              <w:spacing w:after="0"/>
              <w:jc w:val="left"/>
            </w:pPr>
          </w:p>
        </w:tc>
      </w:tr>
      <w:tr>
        <w:trPr>
          <w:cantSplit/>
        </w:trPr>
        <w:tc>
          <w:tcPr>
            <w:tcW w:type="dxa" w:w="1134"/>
          </w:tcPr>
          <w:p>
            <w:pPr>
              <w:spacing w:after="0"/>
              <w:jc w:val="left"/>
            </w:pPr>
            <w:r>
              <w:rPr>
                <w:sz w:val="16"/>
              </w:rPr>
              <w:t>2011-08-08</w:t>
            </w:r>
          </w:p>
        </w:tc>
        <w:tc>
          <w:tcPr>
            <w:tcW w:type="dxa" w:w="1134"/>
          </w:tcPr>
          <w:p>
            <w:pPr>
              <w:spacing w:after="0"/>
              <w:jc w:val="left"/>
            </w:pPr>
            <w:r>
              <w:rPr>
                <w:sz w:val="16"/>
              </w:rPr>
              <w:t>2011-04-18</w:t>
            </w:r>
          </w:p>
        </w:tc>
        <w:tc>
          <w:tcPr>
            <w:tcW w:type="dxa" w:w="1134"/>
          </w:tcPr>
          <w:p>
            <w:pPr>
              <w:spacing w:after="0"/>
              <w:jc w:val="left"/>
            </w:pPr>
            <w:r>
              <w:rPr>
                <w:sz w:val="16"/>
              </w:rPr>
              <w:t>DR-4011-UT</w:t>
            </w:r>
          </w:p>
        </w:tc>
        <w:tc>
          <w:tcPr>
            <w:tcW w:type="dxa" w:w="1622"/>
          </w:tcPr>
          <w:p>
            <w:pPr>
              <w:spacing w:after="0"/>
              <w:jc w:val="left"/>
            </w:pPr>
            <w:r>
              <w:rPr>
                <w:sz w:val="16"/>
              </w:rPr>
              <w:t>Major disaster</w:t>
            </w:r>
          </w:p>
        </w:tc>
        <w:tc>
          <w:tcPr>
            <w:tcW w:type="dxa" w:w="1817"/>
          </w:tcPr>
          <w:p>
            <w:pPr>
              <w:spacing w:after="0"/>
              <w:jc w:val="left"/>
            </w:pPr>
            <w:r>
              <w:rPr>
                <w:sz w:val="16"/>
              </w:rPr>
              <w:t>Flooding</w:t>
            </w:r>
          </w:p>
        </w:tc>
        <w:tc>
          <w:tcPr>
            <w:tcW w:type="dxa" w:w="2500"/>
          </w:tcPr>
          <w:p>
            <w:pPr>
              <w:spacing w:after="0"/>
              <w:jc w:val="left"/>
            </w:pPr>
            <w:r>
              <w:rPr>
                <w:sz w:val="16"/>
              </w:rPr>
              <w:t>Inland Flooding</w:t>
            </w:r>
          </w:p>
        </w:tc>
        <w:tc>
          <w:tcPr>
            <w:tcW w:type="dxa" w:w="2988"/>
          </w:tcPr>
          <w:p>
            <w:pPr>
              <w:spacing w:after="0"/>
              <w:jc w:val="right"/>
            </w:pPr>
            <w:r>
              <w:rPr>
                <w:sz w:val="16"/>
              </w:rPr>
              <w:t>$46,297.96</w:t>
            </w:r>
          </w:p>
        </w:tc>
        <w:tc>
          <w:tcPr>
            <w:tcW w:type="dxa" w:w="807"/>
          </w:tcPr>
          <w:p>
            <w:pPr>
              <w:spacing w:after="0"/>
              <w:jc w:val="left"/>
            </w:pPr>
          </w:p>
        </w:tc>
        <w:tc>
          <w:tcPr>
            <w:tcW w:type="dxa" w:w="977"/>
          </w:tcPr>
          <w:p>
            <w:pPr>
              <w:spacing w:after="0"/>
              <w:jc w:val="left"/>
            </w:pPr>
          </w:p>
        </w:tc>
      </w:tr>
      <w:tr>
        <w:trPr>
          <w:cantSplit/>
        </w:trPr>
        <w:tc>
          <w:tcPr>
            <w:tcW w:type="dxa" w:w="1134"/>
          </w:tcPr>
          <w:p>
            <w:pPr>
              <w:spacing w:after="0"/>
              <w:jc w:val="left"/>
            </w:pPr>
            <w:r>
              <w:rPr>
                <w:sz w:val="16"/>
              </w:rPr>
              <w:t>2007-07-07</w:t>
            </w:r>
          </w:p>
        </w:tc>
        <w:tc>
          <w:tcPr>
            <w:tcW w:type="dxa" w:w="1134"/>
          </w:tcPr>
          <w:p>
            <w:pPr>
              <w:spacing w:after="0"/>
              <w:jc w:val="left"/>
            </w:pPr>
            <w:r>
              <w:rPr>
                <w:sz w:val="16"/>
              </w:rPr>
              <w:t>2007-07-06</w:t>
            </w:r>
          </w:p>
        </w:tc>
        <w:tc>
          <w:tcPr>
            <w:tcW w:type="dxa" w:w="1134"/>
          </w:tcPr>
          <w:p>
            <w:pPr>
              <w:spacing w:after="0"/>
              <w:jc w:val="left"/>
            </w:pPr>
            <w:r>
              <w:rPr>
                <w:sz w:val="16"/>
              </w:rPr>
              <w:t>FM-2707-UT</w:t>
            </w:r>
          </w:p>
        </w:tc>
        <w:tc>
          <w:tcPr>
            <w:tcW w:type="dxa" w:w="1622"/>
          </w:tcPr>
          <w:p>
            <w:pPr>
              <w:spacing w:after="0"/>
              <w:jc w:val="left"/>
            </w:pPr>
            <w:r>
              <w:rPr>
                <w:sz w:val="16"/>
              </w:rPr>
              <w:t>Fire management</w:t>
            </w:r>
          </w:p>
        </w:tc>
        <w:tc>
          <w:tcPr>
            <w:tcW w:type="dxa" w:w="1817"/>
          </w:tcPr>
          <w:p>
            <w:pPr>
              <w:spacing w:after="0"/>
              <w:jc w:val="left"/>
            </w:pPr>
            <w:r>
              <w:rPr>
                <w:sz w:val="16"/>
              </w:rPr>
              <w:t>Milford Flat Fire</w:t>
            </w:r>
          </w:p>
        </w:tc>
        <w:tc>
          <w:tcPr>
            <w:tcW w:type="dxa" w:w="2500"/>
          </w:tcPr>
          <w:p>
            <w:pPr>
              <w:spacing w:after="0"/>
              <w:jc w:val="left"/>
            </w:pPr>
            <w:r>
              <w:rPr>
                <w:sz w:val="16"/>
              </w:rPr>
              <w:t>Wildfire</w:t>
            </w:r>
          </w:p>
        </w:tc>
        <w:tc>
          <w:tcPr>
            <w:tcW w:type="dxa" w:w="2988"/>
          </w:tcPr>
          <w:p>
            <w:pPr>
              <w:spacing w:after="0"/>
              <w:jc w:val="right"/>
            </w:pPr>
            <w:r>
              <w:rPr>
                <w:sz w:val="16"/>
              </w:rPr>
              <w:t>no Public Assistance recorded</w:t>
            </w:r>
          </w:p>
        </w:tc>
        <w:tc>
          <w:tcPr>
            <w:tcW w:type="dxa" w:w="807"/>
          </w:tcPr>
          <w:p>
            <w:pPr>
              <w:spacing w:after="0"/>
              <w:jc w:val="left"/>
            </w:pPr>
          </w:p>
        </w:tc>
        <w:tc>
          <w:tcPr>
            <w:tcW w:type="dxa" w:w="977"/>
          </w:tcPr>
          <w:p>
            <w:pPr>
              <w:spacing w:after="0"/>
              <w:jc w:val="left"/>
            </w:pPr>
          </w:p>
        </w:tc>
      </w:tr>
      <w:tr>
        <w:trPr>
          <w:cantSplit/>
        </w:trPr>
        <w:tc>
          <w:tcPr>
            <w:tcW w:type="dxa" w:w="1134"/>
          </w:tcPr>
          <w:p>
            <w:pPr>
              <w:spacing w:after="0"/>
              <w:jc w:val="left"/>
            </w:pPr>
            <w:r>
              <w:rPr>
                <w:sz w:val="16"/>
              </w:rPr>
              <w:t>2005-09-05</w:t>
            </w:r>
          </w:p>
        </w:tc>
        <w:tc>
          <w:tcPr>
            <w:tcW w:type="dxa" w:w="1134"/>
          </w:tcPr>
          <w:p>
            <w:pPr>
              <w:spacing w:after="0"/>
              <w:jc w:val="left"/>
            </w:pPr>
            <w:r>
              <w:rPr>
                <w:sz w:val="16"/>
              </w:rPr>
              <w:t>2005-08-29</w:t>
            </w:r>
          </w:p>
        </w:tc>
        <w:tc>
          <w:tcPr>
            <w:tcW w:type="dxa" w:w="1134"/>
          </w:tcPr>
          <w:p>
            <w:pPr>
              <w:spacing w:after="0"/>
              <w:jc w:val="left"/>
            </w:pPr>
            <w:r>
              <w:rPr>
                <w:sz w:val="16"/>
              </w:rPr>
              <w:t>EM-3223-UT</w:t>
            </w:r>
          </w:p>
        </w:tc>
        <w:tc>
          <w:tcPr>
            <w:tcW w:type="dxa" w:w="1622"/>
          </w:tcPr>
          <w:p>
            <w:pPr>
              <w:spacing w:after="0"/>
              <w:jc w:val="left"/>
            </w:pPr>
            <w:r>
              <w:rPr>
                <w:sz w:val="16"/>
              </w:rPr>
              <w:t>Emergency</w:t>
            </w:r>
          </w:p>
        </w:tc>
        <w:tc>
          <w:tcPr>
            <w:tcW w:type="dxa" w:w="1817"/>
          </w:tcPr>
          <w:p>
            <w:pPr>
              <w:spacing w:after="0"/>
              <w:jc w:val="left"/>
            </w:pPr>
            <w:r>
              <w:rPr>
                <w:sz w:val="16"/>
              </w:rPr>
              <w:t>Hurricane Katrina Evacuation</w:t>
            </w:r>
          </w:p>
        </w:tc>
        <w:tc>
          <w:tcPr>
            <w:tcW w:type="dxa" w:w="2500"/>
          </w:tcPr>
          <w:p>
            <w:pPr>
              <w:spacing w:after="0"/>
              <w:jc w:val="left"/>
            </w:pPr>
            <w:r>
              <w:rPr>
                <w:sz w:val="16"/>
              </w:rPr>
              <w:t>Hurricane: evacuation support, not a local hazard event; not counted</w:t>
            </w:r>
          </w:p>
        </w:tc>
        <w:tc>
          <w:tcPr>
            <w:tcW w:type="dxa" w:w="2988"/>
          </w:tcPr>
          <w:p>
            <w:pPr>
              <w:spacing w:after="0"/>
              <w:jc w:val="right"/>
            </w:pPr>
            <w:r>
              <w:rPr>
                <w:sz w:val="16"/>
              </w:rPr>
              <w:t>no Public Assistance recorded</w:t>
            </w:r>
          </w:p>
        </w:tc>
        <w:tc>
          <w:tcPr>
            <w:tcW w:type="dxa" w:w="807"/>
          </w:tcPr>
          <w:p>
            <w:pPr>
              <w:spacing w:after="0"/>
              <w:jc w:val="left"/>
            </w:pPr>
          </w:p>
        </w:tc>
        <w:tc>
          <w:tcPr>
            <w:tcW w:type="dxa" w:w="977"/>
          </w:tcPr>
          <w:p>
            <w:pPr>
              <w:spacing w:after="0"/>
              <w:jc w:val="left"/>
            </w:pPr>
          </w:p>
        </w:tc>
      </w:tr>
      <w:tr>
        <w:trPr>
          <w:cantSplit/>
        </w:trPr>
        <w:tc>
          <w:tcPr>
            <w:tcW w:type="dxa" w:w="1134"/>
          </w:tcPr>
          <w:p>
            <w:pPr>
              <w:spacing w:after="0"/>
              <w:jc w:val="left"/>
            </w:pPr>
            <w:r>
              <w:rPr>
                <w:sz w:val="16"/>
              </w:rPr>
              <w:t>1984-08-17</w:t>
            </w:r>
          </w:p>
        </w:tc>
        <w:tc>
          <w:tcPr>
            <w:tcW w:type="dxa" w:w="1134"/>
          </w:tcPr>
          <w:p>
            <w:pPr>
              <w:spacing w:after="0"/>
              <w:jc w:val="left"/>
            </w:pPr>
            <w:r>
              <w:rPr>
                <w:sz w:val="16"/>
              </w:rPr>
              <w:t>1984-08-17</w:t>
            </w:r>
          </w:p>
        </w:tc>
        <w:tc>
          <w:tcPr>
            <w:tcW w:type="dxa" w:w="1134"/>
          </w:tcPr>
          <w:p>
            <w:pPr>
              <w:spacing w:after="0"/>
              <w:jc w:val="left"/>
            </w:pPr>
            <w:r>
              <w:rPr>
                <w:sz w:val="16"/>
              </w:rPr>
              <w:t>DR-720-UT</w:t>
            </w:r>
          </w:p>
        </w:tc>
        <w:tc>
          <w:tcPr>
            <w:tcW w:type="dxa" w:w="1622"/>
          </w:tcPr>
          <w:p>
            <w:pPr>
              <w:spacing w:after="0"/>
              <w:jc w:val="left"/>
            </w:pPr>
            <w:r>
              <w:rPr>
                <w:sz w:val="16"/>
              </w:rPr>
              <w:t>Major disaster</w:t>
            </w:r>
          </w:p>
        </w:tc>
        <w:tc>
          <w:tcPr>
            <w:tcW w:type="dxa" w:w="1817"/>
          </w:tcPr>
          <w:p>
            <w:pPr>
              <w:spacing w:after="0"/>
              <w:jc w:val="left"/>
            </w:pPr>
            <w:r>
              <w:rPr>
                <w:sz w:val="16"/>
              </w:rPr>
              <w:t>Severe Storms, Mudslides, Landslides &amp; Flooding</w:t>
            </w:r>
          </w:p>
        </w:tc>
        <w:tc>
          <w:tcPr>
            <w:tcW w:type="dxa" w:w="2500"/>
          </w:tcPr>
          <w:p>
            <w:pPr>
              <w:spacing w:after="0"/>
              <w:jc w:val="left"/>
            </w:pPr>
            <w:r>
              <w:rPr>
                <w:sz w:val="16"/>
              </w:rPr>
              <w:t>Inland Flooding (primary); also designated: Landslide</w:t>
            </w:r>
          </w:p>
        </w:tc>
        <w:tc>
          <w:tcPr>
            <w:tcW w:type="dxa" w:w="2988"/>
          </w:tcPr>
          <w:p>
            <w:pPr>
              <w:spacing w:after="0"/>
              <w:jc w:val="right"/>
            </w:pPr>
            <w:r>
              <w:rPr>
                <w:sz w:val="16"/>
              </w:rPr>
              <w:t>no Public Assistance recorded</w:t>
            </w:r>
          </w:p>
        </w:tc>
        <w:tc>
          <w:tcPr>
            <w:tcW w:type="dxa" w:w="807"/>
          </w:tcPr>
          <w:p>
            <w:pPr>
              <w:spacing w:after="0"/>
              <w:jc w:val="left"/>
            </w:pPr>
          </w:p>
        </w:tc>
        <w:tc>
          <w:tcPr>
            <w:tcW w:type="dxa" w:w="977"/>
          </w:tcPr>
          <w:p>
            <w:pPr>
              <w:spacing w:after="0"/>
              <w:jc w:val="left"/>
            </w:pPr>
          </w:p>
        </w:tc>
      </w:tr>
      <w:tr>
        <w:trPr>
          <w:cantSplit/>
        </w:trPr>
        <w:tc>
          <w:tcPr>
            <w:tcW w:type="dxa" w:w="1134"/>
          </w:tcPr>
          <w:p>
            <w:pPr>
              <w:spacing w:after="0"/>
              <w:jc w:val="left"/>
            </w:pPr>
            <w:r>
              <w:rPr>
                <w:sz w:val="16"/>
              </w:rPr>
              <w:t>1983-04-30</w:t>
            </w:r>
          </w:p>
        </w:tc>
        <w:tc>
          <w:tcPr>
            <w:tcW w:type="dxa" w:w="1134"/>
          </w:tcPr>
          <w:p>
            <w:pPr>
              <w:spacing w:after="0"/>
              <w:jc w:val="left"/>
            </w:pPr>
            <w:r>
              <w:rPr>
                <w:sz w:val="16"/>
              </w:rPr>
              <w:t>1983-04-13</w:t>
            </w:r>
          </w:p>
        </w:tc>
        <w:tc>
          <w:tcPr>
            <w:tcW w:type="dxa" w:w="1134"/>
          </w:tcPr>
          <w:p>
            <w:pPr>
              <w:spacing w:after="0"/>
              <w:jc w:val="left"/>
            </w:pPr>
            <w:r>
              <w:rPr>
                <w:sz w:val="16"/>
              </w:rPr>
              <w:t>DR-680-UT</w:t>
            </w:r>
          </w:p>
        </w:tc>
        <w:tc>
          <w:tcPr>
            <w:tcW w:type="dxa" w:w="1622"/>
          </w:tcPr>
          <w:p>
            <w:pPr>
              <w:spacing w:after="0"/>
              <w:jc w:val="left"/>
            </w:pPr>
            <w:r>
              <w:rPr>
                <w:sz w:val="16"/>
              </w:rPr>
              <w:t>Major disaster</w:t>
            </w:r>
          </w:p>
        </w:tc>
        <w:tc>
          <w:tcPr>
            <w:tcW w:type="dxa" w:w="1817"/>
          </w:tcPr>
          <w:p>
            <w:pPr>
              <w:spacing w:after="0"/>
              <w:jc w:val="left"/>
            </w:pPr>
            <w:r>
              <w:rPr>
                <w:sz w:val="16"/>
              </w:rPr>
              <w:t>Severe Storms, Landslides &amp; Flooding</w:t>
            </w:r>
          </w:p>
        </w:tc>
        <w:tc>
          <w:tcPr>
            <w:tcW w:type="dxa" w:w="2500"/>
          </w:tcPr>
          <w:p>
            <w:pPr>
              <w:spacing w:after="0"/>
              <w:jc w:val="left"/>
            </w:pPr>
            <w:r>
              <w:rPr>
                <w:sz w:val="16"/>
              </w:rPr>
              <w:t>Inland Flooding (primary); also designated: Landslide</w:t>
            </w:r>
          </w:p>
        </w:tc>
        <w:tc>
          <w:tcPr>
            <w:tcW w:type="dxa" w:w="2988"/>
          </w:tcPr>
          <w:p>
            <w:pPr>
              <w:spacing w:after="0"/>
              <w:jc w:val="right"/>
            </w:pPr>
            <w:r>
              <w:rPr>
                <w:sz w:val="16"/>
              </w:rPr>
              <w:t>no Public Assistance recorded</w:t>
            </w:r>
          </w:p>
        </w:tc>
        <w:tc>
          <w:tcPr>
            <w:tcW w:type="dxa" w:w="807"/>
          </w:tcPr>
          <w:p>
            <w:pPr>
              <w:spacing w:after="0"/>
              <w:jc w:val="left"/>
            </w:pPr>
          </w:p>
        </w:tc>
        <w:tc>
          <w:tcPr>
            <w:tcW w:type="dxa" w:w="977"/>
          </w:tcPr>
          <w:p>
            <w:pPr>
              <w:spacing w:after="0"/>
              <w:jc w:val="left"/>
            </w:pPr>
          </w:p>
        </w:tc>
      </w:tr>
      <w:tr>
        <w:trPr>
          <w:cantSplit/>
        </w:trPr>
        <w:tc>
          <w:tcPr>
            <w:tcW w:type="dxa" w:w="1134"/>
          </w:tcPr>
          <w:p>
            <w:pPr>
              <w:spacing w:after="0"/>
              <w:jc w:val="left"/>
            </w:pPr>
            <w:r>
              <w:rPr>
                <w:sz w:val="16"/>
              </w:rPr>
              <w:t>1977-01-20</w:t>
            </w:r>
          </w:p>
        </w:tc>
        <w:tc>
          <w:tcPr>
            <w:tcW w:type="dxa" w:w="1134"/>
          </w:tcPr>
          <w:p>
            <w:pPr>
              <w:spacing w:after="0"/>
              <w:jc w:val="left"/>
            </w:pPr>
            <w:r>
              <w:rPr>
                <w:sz w:val="16"/>
              </w:rPr>
              <w:t>1977-01-20</w:t>
            </w:r>
          </w:p>
        </w:tc>
        <w:tc>
          <w:tcPr>
            <w:tcW w:type="dxa" w:w="1134"/>
          </w:tcPr>
          <w:p>
            <w:pPr>
              <w:spacing w:after="0"/>
              <w:jc w:val="left"/>
            </w:pPr>
            <w:r>
              <w:rPr>
                <w:sz w:val="16"/>
              </w:rPr>
              <w:t>EM-3024-UT</w:t>
            </w:r>
          </w:p>
        </w:tc>
        <w:tc>
          <w:tcPr>
            <w:tcW w:type="dxa" w:w="1622"/>
          </w:tcPr>
          <w:p>
            <w:pPr>
              <w:spacing w:after="0"/>
              <w:jc w:val="left"/>
            </w:pPr>
            <w:r>
              <w:rPr>
                <w:sz w:val="16"/>
              </w:rPr>
              <w:t>Emergency</w:t>
            </w:r>
          </w:p>
        </w:tc>
        <w:tc>
          <w:tcPr>
            <w:tcW w:type="dxa" w:w="1817"/>
          </w:tcPr>
          <w:p>
            <w:pPr>
              <w:spacing w:after="0"/>
              <w:jc w:val="left"/>
            </w:pPr>
            <w:r>
              <w:rPr>
                <w:sz w:val="16"/>
              </w:rPr>
              <w:t>Drought</w:t>
            </w:r>
          </w:p>
        </w:tc>
        <w:tc>
          <w:tcPr>
            <w:tcW w:type="dxa" w:w="2500"/>
          </w:tcPr>
          <w:p>
            <w:pPr>
              <w:spacing w:after="0"/>
              <w:jc w:val="left"/>
            </w:pPr>
            <w:r>
              <w:rPr>
                <w:sz w:val="16"/>
              </w:rPr>
              <w:t>Drought</w:t>
            </w:r>
          </w:p>
        </w:tc>
        <w:tc>
          <w:tcPr>
            <w:tcW w:type="dxa" w:w="2988"/>
          </w:tcPr>
          <w:p>
            <w:pPr>
              <w:spacing w:after="0"/>
              <w:jc w:val="right"/>
            </w:pPr>
            <w:r>
              <w:rPr>
                <w:sz w:val="16"/>
              </w:rPr>
              <w:t>no Public Assistance recorded</w:t>
            </w:r>
          </w:p>
        </w:tc>
        <w:tc>
          <w:tcPr>
            <w:tcW w:type="dxa" w:w="807"/>
          </w:tcPr>
          <w:p>
            <w:pPr>
              <w:spacing w:after="0"/>
              <w:jc w:val="left"/>
            </w:pPr>
          </w:p>
        </w:tc>
        <w:tc>
          <w:tcPr>
            <w:tcW w:type="dxa" w:w="9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142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39</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85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161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50"/>
        <w:gridCol w:w="2838"/>
        <w:gridCol w:w="934"/>
        <w:gridCol w:w="3000"/>
        <w:gridCol w:w="710"/>
        <w:gridCol w:w="282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50"/>
            <w:shd w:val="clear" w:color="auto" w:fill="E8E8E8"/>
          </w:tcPr>
          <w:p>
            <w:pPr>
              <w:spacing w:after="0"/>
              <w:jc w:val="left"/>
            </w:pPr>
            <w:r>
              <w:rPr>
                <w:b/>
                <w:sz w:val="16"/>
              </w:rPr>
              <w:t>Magnitude or extent</w:t>
            </w:r>
          </w:p>
        </w:tc>
        <w:tc>
          <w:tcPr>
            <w:tcW w:type="dxa" w:w="2838"/>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00"/>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8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2026-02-17</w:t>
            </w:r>
          </w:p>
        </w:tc>
        <w:tc>
          <w:tcPr>
            <w:tcW w:type="dxa" w:w="1215"/>
          </w:tcPr>
          <w:p>
            <w:pPr>
              <w:spacing w:after="0"/>
              <w:jc w:val="left"/>
            </w:pPr>
            <w:r>
              <w:rPr>
                <w:sz w:val="16"/>
              </w:rPr>
              <w:t>Winter Storm</w:t>
            </w:r>
          </w:p>
        </w:tc>
        <w:tc>
          <w:tcPr>
            <w:tcW w:type="dxa" w:w="1550"/>
          </w:tcPr>
          <w:p>
            <w:pPr>
              <w:spacing w:after="0"/>
              <w:jc w:val="left"/>
            </w:pPr>
          </w:p>
        </w:tc>
        <w:tc>
          <w:tcPr>
            <w:tcW w:type="dxa" w:w="2838"/>
          </w:tcPr>
          <w:p>
            <w:pPr>
              <w:spacing w:after="0"/>
              <w:jc w:val="left"/>
            </w:pPr>
            <w:r>
              <w:rPr>
                <w:sz w:val="16"/>
              </w:rPr>
              <w:t>$70,000 property; $0 crops (zone total, 2026 dollars)</w:t>
            </w:r>
          </w:p>
        </w:tc>
        <w:tc>
          <w:tcPr>
            <w:tcW w:type="dxa" w:w="934"/>
          </w:tcPr>
          <w:p>
            <w:pPr>
              <w:spacing w:after="0"/>
              <w:jc w:val="right"/>
            </w:pPr>
            <w:r>
              <w:rPr>
                <w:sz w:val="16"/>
              </w:rPr>
              <w:t>0, 0</w:t>
            </w:r>
          </w:p>
        </w:tc>
        <w:tc>
          <w:tcPr>
            <w:tcW w:type="dxa" w:w="3000"/>
          </w:tcPr>
          <w:p>
            <w:pPr>
              <w:spacing w:after="0"/>
              <w:jc w:val="left"/>
            </w:pPr>
            <w:r>
              <w:rPr>
                <w:sz w:val="16"/>
              </w:rPr>
              <w:t>NWS zone UTZ117 (CENTRAL MOUNTAINS), zone-level</w:t>
            </w:r>
          </w:p>
        </w:tc>
        <w:tc>
          <w:tcPr>
            <w:tcW w:type="dxa" w:w="710"/>
          </w:tcPr>
          <w:p>
            <w:pPr>
              <w:spacing w:after="0"/>
              <w:jc w:val="left"/>
            </w:pPr>
            <w:r>
              <w:rPr>
                <w:sz w:val="16"/>
              </w:rPr>
              <w:t>within last 5 years</w:t>
            </w:r>
          </w:p>
        </w:tc>
        <w:tc>
          <w:tcPr>
            <w:tcW w:type="dxa" w:w="282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2023-08-23</w:t>
            </w:r>
          </w:p>
        </w:tc>
        <w:tc>
          <w:tcPr>
            <w:tcW w:type="dxa" w:w="1215"/>
          </w:tcPr>
          <w:p>
            <w:pPr>
              <w:spacing w:after="0"/>
              <w:jc w:val="left"/>
            </w:pPr>
            <w:r>
              <w:rPr>
                <w:sz w:val="16"/>
              </w:rPr>
              <w:t>Debris Flow</w:t>
            </w:r>
          </w:p>
        </w:tc>
        <w:tc>
          <w:tcPr>
            <w:tcW w:type="dxa" w:w="1550"/>
          </w:tcPr>
          <w:p>
            <w:pPr>
              <w:spacing w:after="0"/>
              <w:jc w:val="left"/>
            </w:pPr>
          </w:p>
        </w:tc>
        <w:tc>
          <w:tcPr>
            <w:tcW w:type="dxa" w:w="2838"/>
          </w:tcPr>
          <w:p>
            <w:pPr>
              <w:spacing w:after="0"/>
              <w:jc w:val="left"/>
            </w:pPr>
            <w:r>
              <w:rPr>
                <w:sz w:val="16"/>
              </w:rPr>
              <w:t>$1,000 property; $0 crops (2023 dollars)</w:t>
            </w:r>
          </w:p>
        </w:tc>
        <w:tc>
          <w:tcPr>
            <w:tcW w:type="dxa" w:w="934"/>
          </w:tcPr>
          <w:p>
            <w:pPr>
              <w:spacing w:after="0"/>
              <w:jc w:val="right"/>
            </w:pPr>
            <w:r>
              <w:rPr>
                <w:sz w:val="16"/>
              </w:rPr>
              <w:t>0, 0</w:t>
            </w:r>
          </w:p>
        </w:tc>
        <w:tc>
          <w:tcPr>
            <w:tcW w:type="dxa" w:w="3000"/>
          </w:tcPr>
          <w:p>
            <w:pPr>
              <w:spacing w:after="0"/>
              <w:jc w:val="left"/>
            </w:pPr>
            <w:r>
              <w:rPr>
                <w:sz w:val="16"/>
              </w:rPr>
              <w:t>FILLMORE</w:t>
            </w:r>
          </w:p>
        </w:tc>
        <w:tc>
          <w:tcPr>
            <w:tcW w:type="dxa" w:w="710"/>
          </w:tcPr>
          <w:p>
            <w:pPr>
              <w:spacing w:after="0"/>
              <w:jc w:val="left"/>
            </w:pPr>
            <w:r>
              <w:rPr>
                <w:sz w:val="16"/>
              </w:rPr>
              <w:t>within last 5 years</w:t>
            </w:r>
          </w:p>
        </w:tc>
        <w:tc>
          <w:tcPr>
            <w:tcW w:type="dxa" w:w="2827"/>
          </w:tcPr>
          <w:p>
            <w:pPr>
              <w:spacing w:after="0"/>
              <w:jc w:val="left"/>
            </w:pPr>
            <w:r>
              <w:rPr>
                <w:sz w:val="16"/>
              </w:rPr>
              <w:t>B1-c worst recorded: Debris Flow</w:t>
            </w:r>
          </w:p>
        </w:tc>
      </w:tr>
      <w:tr>
        <w:trPr>
          <w:cantSplit/>
        </w:trPr>
        <w:tc>
          <w:tcPr>
            <w:tcW w:type="dxa" w:w="1037"/>
          </w:tcPr>
          <w:p>
            <w:pPr>
              <w:spacing w:after="0"/>
              <w:jc w:val="left"/>
            </w:pPr>
            <w:r>
              <w:rPr>
                <w:sz w:val="16"/>
              </w:rPr>
              <w:t>2021-08-18</w:t>
            </w:r>
          </w:p>
        </w:tc>
        <w:tc>
          <w:tcPr>
            <w:tcW w:type="dxa" w:w="1215"/>
          </w:tcPr>
          <w:p>
            <w:pPr>
              <w:spacing w:after="0"/>
              <w:jc w:val="left"/>
            </w:pPr>
            <w:r>
              <w:rPr>
                <w:sz w:val="16"/>
              </w:rPr>
              <w:t>Flood</w:t>
            </w:r>
          </w:p>
        </w:tc>
        <w:tc>
          <w:tcPr>
            <w:tcW w:type="dxa" w:w="1550"/>
          </w:tcPr>
          <w:p>
            <w:pPr>
              <w:spacing w:after="0"/>
              <w:jc w:val="left"/>
            </w:pPr>
          </w:p>
        </w:tc>
        <w:tc>
          <w:tcPr>
            <w:tcW w:type="dxa" w:w="2838"/>
          </w:tcPr>
          <w:p>
            <w:pPr>
              <w:spacing w:after="0"/>
              <w:jc w:val="left"/>
            </w:pPr>
            <w:r>
              <w:rPr>
                <w:sz w:val="16"/>
              </w:rPr>
              <w:t>$1,000,000 property; $0 crops (2021 dollars)</w:t>
            </w:r>
          </w:p>
        </w:tc>
        <w:tc>
          <w:tcPr>
            <w:tcW w:type="dxa" w:w="934"/>
          </w:tcPr>
          <w:p>
            <w:pPr>
              <w:spacing w:after="0"/>
              <w:jc w:val="right"/>
            </w:pPr>
            <w:r>
              <w:rPr>
                <w:sz w:val="16"/>
              </w:rPr>
              <w:t>0, 0</w:t>
            </w:r>
          </w:p>
        </w:tc>
        <w:tc>
          <w:tcPr>
            <w:tcW w:type="dxa" w:w="3000"/>
          </w:tcPr>
          <w:p>
            <w:pPr>
              <w:spacing w:after="0"/>
              <w:jc w:val="left"/>
            </w:pPr>
            <w:r>
              <w:rPr>
                <w:sz w:val="16"/>
              </w:rPr>
              <w:t>(U24)DELTA MUNI ARPT</w:t>
            </w:r>
          </w:p>
        </w:tc>
        <w:tc>
          <w:tcPr>
            <w:tcW w:type="dxa" w:w="710"/>
          </w:tcPr>
          <w:p>
            <w:pPr>
              <w:spacing w:after="0"/>
              <w:jc w:val="left"/>
            </w:pPr>
          </w:p>
        </w:tc>
        <w:tc>
          <w:tcPr>
            <w:tcW w:type="dxa" w:w="282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2015-04-14</w:t>
            </w:r>
          </w:p>
        </w:tc>
        <w:tc>
          <w:tcPr>
            <w:tcW w:type="dxa" w:w="1215"/>
          </w:tcPr>
          <w:p>
            <w:pPr>
              <w:spacing w:after="0"/>
              <w:jc w:val="left"/>
            </w:pPr>
            <w:r>
              <w:rPr>
                <w:sz w:val="16"/>
              </w:rPr>
              <w:t>Wildfire</w:t>
            </w:r>
          </w:p>
        </w:tc>
        <w:tc>
          <w:tcPr>
            <w:tcW w:type="dxa" w:w="1550"/>
          </w:tcPr>
          <w:p>
            <w:pPr>
              <w:spacing w:after="0"/>
              <w:jc w:val="left"/>
            </w:pPr>
          </w:p>
        </w:tc>
        <w:tc>
          <w:tcPr>
            <w:tcW w:type="dxa" w:w="2838"/>
          </w:tcPr>
          <w:p>
            <w:pPr>
              <w:spacing w:after="0"/>
              <w:jc w:val="left"/>
            </w:pPr>
            <w:r>
              <w:rPr>
                <w:sz w:val="16"/>
              </w:rPr>
              <w:t>$350,000 property; $0 crops (zone total, 2015 dollars)</w:t>
            </w:r>
          </w:p>
        </w:tc>
        <w:tc>
          <w:tcPr>
            <w:tcW w:type="dxa" w:w="934"/>
          </w:tcPr>
          <w:p>
            <w:pPr>
              <w:spacing w:after="0"/>
              <w:jc w:val="right"/>
            </w:pPr>
            <w:r>
              <w:rPr>
                <w:sz w:val="16"/>
              </w:rPr>
              <w:t>0, 0</w:t>
            </w:r>
          </w:p>
        </w:tc>
        <w:tc>
          <w:tcPr>
            <w:tcW w:type="dxa" w:w="3000"/>
          </w:tcPr>
          <w:p>
            <w:pPr>
              <w:spacing w:after="0"/>
              <w:jc w:val="left"/>
            </w:pPr>
            <w:r>
              <w:rPr>
                <w:sz w:val="16"/>
              </w:rPr>
              <w:t>NWS zone UTZ517 (CENTRAL MOUNTAINS), zone-level</w:t>
            </w:r>
          </w:p>
        </w:tc>
        <w:tc>
          <w:tcPr>
            <w:tcW w:type="dxa" w:w="710"/>
          </w:tcPr>
          <w:p>
            <w:pPr>
              <w:spacing w:after="0"/>
              <w:jc w:val="left"/>
            </w:pPr>
          </w:p>
        </w:tc>
        <w:tc>
          <w:tcPr>
            <w:tcW w:type="dxa" w:w="2827"/>
          </w:tcPr>
          <w:p>
            <w:pPr>
              <w:spacing w:after="0"/>
              <w:jc w:val="left"/>
            </w:pPr>
            <w:r>
              <w:rPr>
                <w:sz w:val="16"/>
              </w:rPr>
              <w:t>B1-c worst recorded: Wildfire</w:t>
            </w:r>
          </w:p>
        </w:tc>
      </w:tr>
      <w:tr>
        <w:trPr>
          <w:cantSplit/>
        </w:trPr>
        <w:tc>
          <w:tcPr>
            <w:tcW w:type="dxa" w:w="1037"/>
          </w:tcPr>
          <w:p>
            <w:pPr>
              <w:spacing w:after="0"/>
              <w:jc w:val="left"/>
            </w:pPr>
            <w:r>
              <w:rPr>
                <w:sz w:val="16"/>
              </w:rPr>
              <w:t>2011-03-26</w:t>
            </w:r>
          </w:p>
        </w:tc>
        <w:tc>
          <w:tcPr>
            <w:tcW w:type="dxa" w:w="1215"/>
          </w:tcPr>
          <w:p>
            <w:pPr>
              <w:spacing w:after="0"/>
              <w:jc w:val="left"/>
            </w:pPr>
            <w:r>
              <w:rPr>
                <w:sz w:val="16"/>
              </w:rPr>
              <w:t>Avalanche</w:t>
            </w:r>
          </w:p>
        </w:tc>
        <w:tc>
          <w:tcPr>
            <w:tcW w:type="dxa" w:w="1550"/>
          </w:tcPr>
          <w:p>
            <w:pPr>
              <w:spacing w:after="0"/>
              <w:jc w:val="left"/>
            </w:pPr>
          </w:p>
        </w:tc>
        <w:tc>
          <w:tcPr>
            <w:tcW w:type="dxa" w:w="2838"/>
          </w:tcPr>
          <w:p>
            <w:pPr>
              <w:spacing w:after="0"/>
              <w:jc w:val="left"/>
            </w:pPr>
            <w:r>
              <w:rPr>
                <w:sz w:val="16"/>
              </w:rPr>
              <w:t>$0 property; $0 crops (zone total, 2011 dollars)</w:t>
            </w:r>
          </w:p>
        </w:tc>
        <w:tc>
          <w:tcPr>
            <w:tcW w:type="dxa" w:w="934"/>
          </w:tcPr>
          <w:p>
            <w:pPr>
              <w:spacing w:after="0"/>
              <w:jc w:val="right"/>
            </w:pPr>
            <w:r>
              <w:rPr>
                <w:sz w:val="16"/>
              </w:rPr>
              <w:t>1, 2</w:t>
            </w:r>
          </w:p>
        </w:tc>
        <w:tc>
          <w:tcPr>
            <w:tcW w:type="dxa" w:w="3000"/>
          </w:tcPr>
          <w:p>
            <w:pPr>
              <w:spacing w:after="0"/>
              <w:jc w:val="left"/>
            </w:pPr>
            <w:r>
              <w:rPr>
                <w:sz w:val="16"/>
              </w:rPr>
              <w:t>NWS zone UTZ517 (CENTRAL MOUNTAINS), zone-level</w:t>
            </w:r>
          </w:p>
        </w:tc>
        <w:tc>
          <w:tcPr>
            <w:tcW w:type="dxa" w:w="710"/>
          </w:tcPr>
          <w:p>
            <w:pPr>
              <w:spacing w:after="0"/>
              <w:jc w:val="left"/>
            </w:pPr>
          </w:p>
        </w:tc>
        <w:tc>
          <w:tcPr>
            <w:tcW w:type="dxa" w:w="2827"/>
          </w:tcPr>
          <w:p>
            <w:pPr>
              <w:spacing w:after="0"/>
              <w:jc w:val="left"/>
            </w:pPr>
            <w:r>
              <w:rPr>
                <w:sz w:val="16"/>
              </w:rPr>
              <w:t>deaths or injuries recorded</w:t>
            </w:r>
          </w:p>
        </w:tc>
      </w:tr>
      <w:tr>
        <w:trPr>
          <w:cantSplit/>
        </w:trPr>
        <w:tc>
          <w:tcPr>
            <w:tcW w:type="dxa" w:w="1037"/>
          </w:tcPr>
          <w:p>
            <w:pPr>
              <w:spacing w:after="0"/>
              <w:jc w:val="left"/>
            </w:pPr>
            <w:r>
              <w:rPr>
                <w:sz w:val="16"/>
              </w:rPr>
              <w:t>2010-03-30</w:t>
            </w:r>
          </w:p>
        </w:tc>
        <w:tc>
          <w:tcPr>
            <w:tcW w:type="dxa" w:w="1215"/>
          </w:tcPr>
          <w:p>
            <w:pPr>
              <w:spacing w:after="0"/>
              <w:jc w:val="left"/>
            </w:pPr>
            <w:r>
              <w:rPr>
                <w:sz w:val="16"/>
              </w:rPr>
              <w:t>High Wind</w:t>
            </w:r>
          </w:p>
        </w:tc>
        <w:tc>
          <w:tcPr>
            <w:tcW w:type="dxa" w:w="1550"/>
          </w:tcPr>
          <w:p>
            <w:pPr>
              <w:spacing w:after="0"/>
              <w:jc w:val="left"/>
            </w:pPr>
            <w:r>
              <w:rPr>
                <w:sz w:val="16"/>
              </w:rPr>
              <w:t>89 kt (102 mph) measured gust</w:t>
            </w:r>
          </w:p>
        </w:tc>
        <w:tc>
          <w:tcPr>
            <w:tcW w:type="dxa" w:w="2838"/>
          </w:tcPr>
          <w:p>
            <w:pPr>
              <w:spacing w:after="0"/>
              <w:jc w:val="left"/>
            </w:pPr>
            <w:r>
              <w:rPr>
                <w:sz w:val="16"/>
              </w:rPr>
              <w:t>$0 property; $0 crops (zone total, 2010 dollars)</w:t>
            </w:r>
          </w:p>
        </w:tc>
        <w:tc>
          <w:tcPr>
            <w:tcW w:type="dxa" w:w="934"/>
          </w:tcPr>
          <w:p>
            <w:pPr>
              <w:spacing w:after="0"/>
              <w:jc w:val="right"/>
            </w:pPr>
            <w:r>
              <w:rPr>
                <w:sz w:val="16"/>
              </w:rPr>
              <w:t>0, 0</w:t>
            </w:r>
          </w:p>
        </w:tc>
        <w:tc>
          <w:tcPr>
            <w:tcW w:type="dxa" w:w="3000"/>
          </w:tcPr>
          <w:p>
            <w:pPr>
              <w:spacing w:after="0"/>
              <w:jc w:val="left"/>
            </w:pPr>
            <w:r>
              <w:rPr>
                <w:sz w:val="16"/>
              </w:rPr>
              <w:t>NWS zone UTZ517 (CENTRAL MOUNTAINS), zone-level</w:t>
            </w:r>
          </w:p>
        </w:tc>
        <w:tc>
          <w:tcPr>
            <w:tcW w:type="dxa" w:w="710"/>
          </w:tcPr>
          <w:p>
            <w:pPr>
              <w:spacing w:after="0"/>
              <w:jc w:val="left"/>
            </w:pPr>
          </w:p>
        </w:tc>
        <w:tc>
          <w:tcPr>
            <w:tcW w:type="dxa" w:w="2827"/>
          </w:tcPr>
          <w:p>
            <w:pPr>
              <w:spacing w:after="0"/>
              <w:jc w:val="left"/>
            </w:pPr>
            <w:r>
              <w:rPr>
                <w:sz w:val="16"/>
              </w:rPr>
              <w:t>B1-c worst recorded: High Wind and Strong Wind</w:t>
            </w:r>
          </w:p>
        </w:tc>
      </w:tr>
      <w:tr>
        <w:trPr>
          <w:cantSplit/>
        </w:trPr>
        <w:tc>
          <w:tcPr>
            <w:tcW w:type="dxa" w:w="1037"/>
          </w:tcPr>
          <w:p>
            <w:pPr>
              <w:spacing w:after="0"/>
              <w:jc w:val="left"/>
            </w:pPr>
            <w:r>
              <w:rPr>
                <w:sz w:val="16"/>
              </w:rPr>
              <w:t>2001-11-29</w:t>
            </w:r>
          </w:p>
        </w:tc>
        <w:tc>
          <w:tcPr>
            <w:tcW w:type="dxa" w:w="1215"/>
          </w:tcPr>
          <w:p>
            <w:pPr>
              <w:spacing w:after="0"/>
              <w:jc w:val="left"/>
            </w:pPr>
            <w:r>
              <w:rPr>
                <w:sz w:val="16"/>
              </w:rPr>
              <w:t>Winter Storm</w:t>
            </w:r>
          </w:p>
        </w:tc>
        <w:tc>
          <w:tcPr>
            <w:tcW w:type="dxa" w:w="1550"/>
          </w:tcPr>
          <w:p>
            <w:pPr>
              <w:spacing w:after="0"/>
              <w:jc w:val="left"/>
            </w:pPr>
          </w:p>
        </w:tc>
        <w:tc>
          <w:tcPr>
            <w:tcW w:type="dxa" w:w="2838"/>
          </w:tcPr>
          <w:p>
            <w:pPr>
              <w:spacing w:after="0"/>
              <w:jc w:val="left"/>
            </w:pPr>
            <w:r>
              <w:rPr>
                <w:sz w:val="16"/>
              </w:rPr>
              <w:t>$50,000 property; $0 crops (zone total, 2001 dollars)</w:t>
            </w:r>
          </w:p>
        </w:tc>
        <w:tc>
          <w:tcPr>
            <w:tcW w:type="dxa" w:w="934"/>
          </w:tcPr>
          <w:p>
            <w:pPr>
              <w:spacing w:after="0"/>
              <w:jc w:val="right"/>
            </w:pPr>
            <w:r>
              <w:rPr>
                <w:sz w:val="16"/>
              </w:rPr>
              <w:t>1, 12</w:t>
            </w:r>
          </w:p>
        </w:tc>
        <w:tc>
          <w:tcPr>
            <w:tcW w:type="dxa" w:w="3000"/>
          </w:tcPr>
          <w:p>
            <w:pPr>
              <w:spacing w:after="0"/>
              <w:jc w:val="left"/>
            </w:pPr>
            <w:r>
              <w:rPr>
                <w:sz w:val="16"/>
              </w:rPr>
              <w:t>NWS zone UTZ015 (MILLARD T X E/JUAB T X E), zone-level</w:t>
            </w:r>
          </w:p>
        </w:tc>
        <w:tc>
          <w:tcPr>
            <w:tcW w:type="dxa" w:w="710"/>
          </w:tcPr>
          <w:p>
            <w:pPr>
              <w:spacing w:after="0"/>
              <w:jc w:val="left"/>
            </w:pPr>
          </w:p>
        </w:tc>
        <w:tc>
          <w:tcPr>
            <w:tcW w:type="dxa" w:w="2827"/>
          </w:tcPr>
          <w:p>
            <w:pPr>
              <w:spacing w:after="0"/>
              <w:jc w:val="left"/>
            </w:pPr>
            <w:r>
              <w:rPr>
                <w:sz w:val="16"/>
              </w:rPr>
              <w:t>deaths or injuries recorded</w:t>
            </w:r>
          </w:p>
        </w:tc>
      </w:tr>
      <w:tr>
        <w:trPr>
          <w:cantSplit/>
        </w:trPr>
        <w:tc>
          <w:tcPr>
            <w:tcW w:type="dxa" w:w="1037"/>
          </w:tcPr>
          <w:p>
            <w:pPr>
              <w:spacing w:after="0"/>
              <w:jc w:val="left"/>
            </w:pPr>
            <w:r>
              <w:rPr>
                <w:sz w:val="16"/>
              </w:rPr>
              <w:t>1999-01-02</w:t>
            </w:r>
          </w:p>
        </w:tc>
        <w:tc>
          <w:tcPr>
            <w:tcW w:type="dxa" w:w="1215"/>
          </w:tcPr>
          <w:p>
            <w:pPr>
              <w:spacing w:after="0"/>
              <w:jc w:val="left"/>
            </w:pPr>
            <w:r>
              <w:rPr>
                <w:sz w:val="16"/>
              </w:rPr>
              <w:t>Avalanche</w:t>
            </w:r>
          </w:p>
        </w:tc>
        <w:tc>
          <w:tcPr>
            <w:tcW w:type="dxa" w:w="1550"/>
          </w:tcPr>
          <w:p>
            <w:pPr>
              <w:spacing w:after="0"/>
              <w:jc w:val="left"/>
            </w:pPr>
          </w:p>
        </w:tc>
        <w:tc>
          <w:tcPr>
            <w:tcW w:type="dxa" w:w="2838"/>
          </w:tcPr>
          <w:p>
            <w:pPr>
              <w:spacing w:after="0"/>
              <w:jc w:val="left"/>
            </w:pPr>
            <w:r>
              <w:rPr>
                <w:sz w:val="16"/>
              </w:rPr>
              <w:t>$0 property; $0 crops (zone total, 1999 dollars)</w:t>
            </w:r>
          </w:p>
        </w:tc>
        <w:tc>
          <w:tcPr>
            <w:tcW w:type="dxa" w:w="934"/>
          </w:tcPr>
          <w:p>
            <w:pPr>
              <w:spacing w:after="0"/>
              <w:jc w:val="right"/>
            </w:pPr>
            <w:r>
              <w:rPr>
                <w:sz w:val="16"/>
              </w:rPr>
              <w:t>2, 0</w:t>
            </w:r>
          </w:p>
        </w:tc>
        <w:tc>
          <w:tcPr>
            <w:tcW w:type="dxa" w:w="3000"/>
          </w:tcPr>
          <w:p>
            <w:pPr>
              <w:spacing w:after="0"/>
              <w:jc w:val="left"/>
            </w:pPr>
            <w:r>
              <w:rPr>
                <w:sz w:val="16"/>
              </w:rPr>
              <w:t>NWS zone UTZ014 (SANPETE/SEVIER VALLEYS), zone-level</w:t>
            </w:r>
          </w:p>
        </w:tc>
        <w:tc>
          <w:tcPr>
            <w:tcW w:type="dxa" w:w="710"/>
          </w:tcPr>
          <w:p>
            <w:pPr>
              <w:spacing w:after="0"/>
              <w:jc w:val="left"/>
            </w:pPr>
          </w:p>
        </w:tc>
        <w:tc>
          <w:tcPr>
            <w:tcW w:type="dxa" w:w="2827"/>
          </w:tcPr>
          <w:p>
            <w:pPr>
              <w:spacing w:after="0"/>
              <w:jc w:val="left"/>
            </w:pPr>
            <w:r>
              <w:rPr>
                <w:sz w:val="16"/>
              </w:rPr>
              <w:t>deaths or injuries recorded</w:t>
            </w:r>
          </w:p>
        </w:tc>
      </w:tr>
      <w:tr>
        <w:trPr>
          <w:cantSplit/>
        </w:trPr>
        <w:tc>
          <w:tcPr>
            <w:tcW w:type="dxa" w:w="1037"/>
          </w:tcPr>
          <w:p>
            <w:pPr>
              <w:spacing w:after="0"/>
              <w:jc w:val="left"/>
            </w:pPr>
            <w:r>
              <w:rPr>
                <w:sz w:val="16"/>
              </w:rPr>
              <w:t>1998-12-21</w:t>
            </w:r>
          </w:p>
        </w:tc>
        <w:tc>
          <w:tcPr>
            <w:tcW w:type="dxa" w:w="1215"/>
          </w:tcPr>
          <w:p>
            <w:pPr>
              <w:spacing w:after="0"/>
              <w:jc w:val="left"/>
            </w:pPr>
            <w:r>
              <w:rPr>
                <w:sz w:val="16"/>
              </w:rPr>
              <w:t>Cold/Wind Chill</w:t>
            </w:r>
          </w:p>
        </w:tc>
        <w:tc>
          <w:tcPr>
            <w:tcW w:type="dxa" w:w="1550"/>
          </w:tcPr>
          <w:p>
            <w:pPr>
              <w:spacing w:after="0"/>
              <w:jc w:val="left"/>
            </w:pPr>
          </w:p>
        </w:tc>
        <w:tc>
          <w:tcPr>
            <w:tcW w:type="dxa" w:w="2838"/>
          </w:tcPr>
          <w:p>
            <w:pPr>
              <w:spacing w:after="0"/>
              <w:jc w:val="left"/>
            </w:pPr>
            <w:r>
              <w:rPr>
                <w:sz w:val="16"/>
              </w:rPr>
              <w:t>damage not reported</w:t>
            </w:r>
          </w:p>
        </w:tc>
        <w:tc>
          <w:tcPr>
            <w:tcW w:type="dxa" w:w="934"/>
          </w:tcPr>
          <w:p>
            <w:pPr>
              <w:spacing w:after="0"/>
              <w:jc w:val="right"/>
            </w:pPr>
            <w:r>
              <w:rPr>
                <w:sz w:val="16"/>
              </w:rPr>
              <w:t>0, 0</w:t>
            </w:r>
          </w:p>
        </w:tc>
        <w:tc>
          <w:tcPr>
            <w:tcW w:type="dxa" w:w="3000"/>
          </w:tcPr>
          <w:p>
            <w:pPr>
              <w:spacing w:after="0"/>
              <w:jc w:val="left"/>
            </w:pPr>
            <w:r>
              <w:rPr>
                <w:sz w:val="16"/>
              </w:rPr>
              <w:t>NWS zone UTZ014 (C SC SANPETE/C SEVIER), zone-level</w:t>
            </w:r>
          </w:p>
        </w:tc>
        <w:tc>
          <w:tcPr>
            <w:tcW w:type="dxa" w:w="710"/>
          </w:tcPr>
          <w:p>
            <w:pPr>
              <w:spacing w:after="0"/>
              <w:jc w:val="left"/>
            </w:pPr>
          </w:p>
        </w:tc>
        <w:tc>
          <w:tcPr>
            <w:tcW w:type="dxa" w:w="282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1994-05-31</w:t>
            </w:r>
          </w:p>
        </w:tc>
        <w:tc>
          <w:tcPr>
            <w:tcW w:type="dxa" w:w="1215"/>
          </w:tcPr>
          <w:p>
            <w:pPr>
              <w:spacing w:after="0"/>
              <w:jc w:val="left"/>
            </w:pPr>
            <w:r>
              <w:rPr>
                <w:sz w:val="16"/>
              </w:rPr>
              <w:t>Thunderstorm Wind</w:t>
            </w:r>
          </w:p>
        </w:tc>
        <w:tc>
          <w:tcPr>
            <w:tcW w:type="dxa" w:w="1550"/>
          </w:tcPr>
          <w:p>
            <w:pPr>
              <w:spacing w:after="0"/>
              <w:jc w:val="left"/>
            </w:pPr>
            <w:r>
              <w:rPr>
                <w:sz w:val="16"/>
              </w:rPr>
              <w:t>70 kt (81 mph), measurement type not recorded</w:t>
            </w:r>
          </w:p>
        </w:tc>
        <w:tc>
          <w:tcPr>
            <w:tcW w:type="dxa" w:w="2838"/>
          </w:tcPr>
          <w:p>
            <w:pPr>
              <w:spacing w:after="0"/>
              <w:jc w:val="left"/>
            </w:pPr>
            <w:r>
              <w:rPr>
                <w:sz w:val="16"/>
              </w:rPr>
              <w:t>damage not recorded (pre-1996 record)</w:t>
            </w:r>
          </w:p>
        </w:tc>
        <w:tc>
          <w:tcPr>
            <w:tcW w:type="dxa" w:w="934"/>
          </w:tcPr>
          <w:p>
            <w:pPr>
              <w:spacing w:after="0"/>
              <w:jc w:val="right"/>
            </w:pPr>
            <w:r>
              <w:rPr>
                <w:sz w:val="16"/>
              </w:rPr>
              <w:t>0, 0</w:t>
            </w:r>
          </w:p>
        </w:tc>
        <w:tc>
          <w:tcPr>
            <w:tcW w:type="dxa" w:w="3000"/>
          </w:tcPr>
          <w:p>
            <w:pPr>
              <w:spacing w:after="0"/>
              <w:jc w:val="left"/>
            </w:pPr>
            <w:r>
              <w:rPr>
                <w:sz w:val="16"/>
              </w:rPr>
              <w:t>Delta</w:t>
            </w:r>
          </w:p>
        </w:tc>
        <w:tc>
          <w:tcPr>
            <w:tcW w:type="dxa" w:w="710"/>
          </w:tcPr>
          <w:p>
            <w:pPr>
              <w:spacing w:after="0"/>
              <w:jc w:val="left"/>
            </w:pPr>
          </w:p>
        </w:tc>
        <w:tc>
          <w:tcPr>
            <w:tcW w:type="dxa" w:w="2827"/>
          </w:tcPr>
          <w:p>
            <w:pPr>
              <w:spacing w:after="0"/>
              <w:jc w:val="left"/>
            </w:pPr>
            <w:r>
              <w:rPr>
                <w:sz w:val="16"/>
              </w:rPr>
              <w:t>B1-c worst recorded: Thunderstorm Wind</w:t>
            </w:r>
          </w:p>
        </w:tc>
      </w:tr>
      <w:tr>
        <w:trPr>
          <w:cantSplit/>
        </w:trPr>
        <w:tc>
          <w:tcPr>
            <w:tcW w:type="dxa" w:w="1037"/>
          </w:tcPr>
          <w:p>
            <w:pPr>
              <w:spacing w:after="0"/>
              <w:jc w:val="left"/>
            </w:pPr>
            <w:r>
              <w:rPr>
                <w:sz w:val="16"/>
              </w:rPr>
              <w:t>1990-09-28</w:t>
            </w:r>
          </w:p>
        </w:tc>
        <w:tc>
          <w:tcPr>
            <w:tcW w:type="dxa" w:w="1215"/>
          </w:tcPr>
          <w:p>
            <w:pPr>
              <w:spacing w:after="0"/>
              <w:jc w:val="left"/>
            </w:pPr>
            <w:r>
              <w:rPr>
                <w:sz w:val="16"/>
              </w:rPr>
              <w:t>Hail</w:t>
            </w:r>
          </w:p>
        </w:tc>
        <w:tc>
          <w:tcPr>
            <w:tcW w:type="dxa" w:w="1550"/>
          </w:tcPr>
          <w:p>
            <w:pPr>
              <w:spacing w:after="0"/>
              <w:jc w:val="left"/>
            </w:pPr>
            <w:r>
              <w:rPr>
                <w:sz w:val="16"/>
              </w:rPr>
              <w:t>1.5 in</w:t>
            </w:r>
          </w:p>
        </w:tc>
        <w:tc>
          <w:tcPr>
            <w:tcW w:type="dxa" w:w="2838"/>
          </w:tcPr>
          <w:p>
            <w:pPr>
              <w:spacing w:after="0"/>
              <w:jc w:val="left"/>
            </w:pPr>
            <w:r>
              <w:rPr>
                <w:sz w:val="16"/>
              </w:rPr>
              <w:t>damage not recorded (pre-1996 record)</w:t>
            </w:r>
          </w:p>
        </w:tc>
        <w:tc>
          <w:tcPr>
            <w:tcW w:type="dxa" w:w="934"/>
          </w:tcPr>
          <w:p>
            <w:pPr>
              <w:spacing w:after="0"/>
              <w:jc w:val="right"/>
            </w:pPr>
            <w:r>
              <w:rPr>
                <w:sz w:val="16"/>
              </w:rPr>
              <w:t>0, 0</w:t>
            </w:r>
          </w:p>
        </w:tc>
        <w:tc>
          <w:tcPr>
            <w:tcW w:type="dxa" w:w="3000"/>
          </w:tcPr>
          <w:p>
            <w:pPr>
              <w:spacing w:after="0"/>
              <w:jc w:val="left"/>
            </w:pPr>
            <w:r>
              <w:rPr>
                <w:sz w:val="16"/>
              </w:rPr>
              <w:t>location not recorded</w:t>
            </w:r>
          </w:p>
        </w:tc>
        <w:tc>
          <w:tcPr>
            <w:tcW w:type="dxa" w:w="710"/>
          </w:tcPr>
          <w:p>
            <w:pPr>
              <w:spacing w:after="0"/>
              <w:jc w:val="left"/>
            </w:pPr>
          </w:p>
        </w:tc>
        <w:tc>
          <w:tcPr>
            <w:tcW w:type="dxa" w:w="2827"/>
          </w:tcPr>
          <w:p>
            <w:pPr>
              <w:spacing w:after="0"/>
              <w:jc w:val="left"/>
            </w:pPr>
            <w:r>
              <w:rPr>
                <w:sz w:val="16"/>
              </w:rPr>
              <w:t>B1-c worst recorded: Hail</w:t>
            </w:r>
          </w:p>
        </w:tc>
      </w:tr>
      <w:tr>
        <w:trPr>
          <w:cantSplit/>
        </w:trPr>
        <w:tc>
          <w:tcPr>
            <w:tcW w:type="dxa" w:w="1037"/>
          </w:tcPr>
          <w:p>
            <w:pPr>
              <w:spacing w:after="0"/>
              <w:jc w:val="left"/>
            </w:pPr>
            <w:r>
              <w:rPr>
                <w:sz w:val="16"/>
              </w:rPr>
              <w:t>1989-06-07</w:t>
            </w:r>
          </w:p>
        </w:tc>
        <w:tc>
          <w:tcPr>
            <w:tcW w:type="dxa" w:w="1215"/>
          </w:tcPr>
          <w:p>
            <w:pPr>
              <w:spacing w:after="0"/>
              <w:jc w:val="left"/>
            </w:pPr>
            <w:r>
              <w:rPr>
                <w:sz w:val="16"/>
              </w:rPr>
              <w:t>Tornado</w:t>
            </w:r>
          </w:p>
        </w:tc>
        <w:tc>
          <w:tcPr>
            <w:tcW w:type="dxa" w:w="1550"/>
          </w:tcPr>
          <w:p>
            <w:pPr>
              <w:spacing w:after="0"/>
              <w:jc w:val="left"/>
            </w:pPr>
            <w:r>
              <w:rPr>
                <w:sz w:val="16"/>
              </w:rPr>
              <w:t>F0, 0.2 mi path length (whole path, pre-1996), 10 yd wide</w:t>
            </w:r>
          </w:p>
        </w:tc>
        <w:tc>
          <w:tcPr>
            <w:tcW w:type="dxa" w:w="2838"/>
          </w:tcPr>
          <w:p>
            <w:pPr>
              <w:spacing w:after="0"/>
              <w:jc w:val="left"/>
            </w:pPr>
            <w:r>
              <w:rPr>
                <w:sz w:val="16"/>
              </w:rPr>
              <w:t>$30 property; crops not recorded (1989 dollars)</w:t>
            </w:r>
          </w:p>
        </w:tc>
        <w:tc>
          <w:tcPr>
            <w:tcW w:type="dxa" w:w="934"/>
          </w:tcPr>
          <w:p>
            <w:pPr>
              <w:spacing w:after="0"/>
              <w:jc w:val="right"/>
            </w:pPr>
            <w:r>
              <w:rPr>
                <w:sz w:val="16"/>
              </w:rPr>
              <w:t>0, 0</w:t>
            </w:r>
          </w:p>
        </w:tc>
        <w:tc>
          <w:tcPr>
            <w:tcW w:type="dxa" w:w="3000"/>
          </w:tcPr>
          <w:p>
            <w:pPr>
              <w:spacing w:after="0"/>
              <w:jc w:val="left"/>
            </w:pPr>
            <w:r>
              <w:rPr>
                <w:sz w:val="16"/>
              </w:rPr>
              <w:t>location not recorded</w:t>
            </w:r>
          </w:p>
        </w:tc>
        <w:tc>
          <w:tcPr>
            <w:tcW w:type="dxa" w:w="710"/>
          </w:tcPr>
          <w:p>
            <w:pPr>
              <w:spacing w:after="0"/>
              <w:jc w:val="left"/>
            </w:pPr>
          </w:p>
        </w:tc>
        <w:tc>
          <w:tcPr>
            <w:tcW w:type="dxa" w:w="282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(338 rows).</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9"/>
        <w:gridCol w:w="1574"/>
        <w:gridCol w:w="1037"/>
        <w:gridCol w:w="1971"/>
        <w:gridCol w:w="1524"/>
        <w:gridCol w:w="1513"/>
        <w:gridCol w:w="1037"/>
        <w:gridCol w:w="1895"/>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71"/>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6"/>
          </w:tcPr>
          <w:p>
            <w:pPr>
              <w:spacing w:after="0"/>
              <w:jc w:val="right"/>
            </w:pPr>
            <w:r>
              <w:rPr>
                <w:sz w:val="16"/>
              </w:rPr>
              <w:t>0.167</w:t>
            </w:r>
          </w:p>
        </w:tc>
        <w:tc>
          <w:tcPr>
            <w:tcW w:type="dxa" w:w="1279"/>
          </w:tcPr>
          <w:p>
            <w:pPr>
              <w:spacing w:after="0"/>
              <w:jc w:val="left"/>
            </w:pPr>
            <w:r>
              <w:rPr>
                <w:sz w:val="16"/>
              </w:rPr>
              <w:t>events per year</w:t>
            </w:r>
          </w:p>
        </w:tc>
        <w:tc>
          <w:tcPr>
            <w:tcW w:type="dxa" w:w="1574"/>
          </w:tcPr>
          <w:p>
            <w:pPr>
              <w:spacing w:after="0"/>
              <w:jc w:val="left"/>
            </w:pPr>
            <w:r>
              <w:rPr>
                <w:sz w:val="16"/>
              </w:rPr>
              <w:t>about 1 in 6 years</w:t>
            </w:r>
          </w:p>
        </w:tc>
        <w:tc>
          <w:tcPr>
            <w:tcW w:type="dxa" w:w="1037"/>
          </w:tcPr>
          <w:p>
            <w:pPr>
              <w:spacing w:after="0"/>
              <w:jc w:val="left"/>
            </w:pPr>
            <w:r>
              <w:rPr>
                <w:sz w:val="16"/>
              </w:rPr>
              <w:t>Likely</w:t>
            </w:r>
          </w:p>
        </w:tc>
        <w:tc>
          <w:tcPr>
            <w:tcW w:type="dxa" w:w="1971"/>
          </w:tcPr>
          <w:p>
            <w:pPr>
              <w:spacing w:after="0"/>
              <w:jc w:val="left"/>
            </w:pPr>
            <w:r>
              <w:rPr>
                <w:sz w:val="16"/>
              </w:rPr>
              <w:t>FEMA annualized frequency (modeled)</w:t>
            </w:r>
          </w:p>
        </w:tc>
        <w:tc>
          <w:tcPr>
            <w:tcW w:type="dxa" w:w="1524"/>
          </w:tcPr>
          <w:p>
            <w:pPr>
              <w:spacing w:after="0"/>
              <w:jc w:val="right"/>
            </w:pPr>
            <w:r>
              <w:rPr>
                <w:sz w:val="16"/>
              </w:rPr>
              <w:t>5</w:t>
            </w:r>
          </w:p>
        </w:tc>
        <w:tc>
          <w:tcPr>
            <w:tcW w:type="dxa" w:w="1513"/>
          </w:tcPr>
          <w:p>
            <w:pPr>
              <w:spacing w:after="0"/>
              <w:jc w:val="left"/>
            </w:pPr>
            <w:r>
              <w:rPr>
                <w:sz w:val="16"/>
              </w:rPr>
              <w:t>1994 to 2023 (30 years)</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Cold Wave</w:t>
            </w:r>
          </w:p>
        </w:tc>
        <w:tc>
          <w:tcPr>
            <w:tcW w:type="dxa" w:w="1246"/>
          </w:tcPr>
          <w:p>
            <w:pPr>
              <w:spacing w:after="0"/>
              <w:jc w:val="right"/>
            </w:pPr>
            <w:r>
              <w:rPr>
                <w:sz w:val="16"/>
              </w:rPr>
              <w:t>0.0439</w:t>
            </w:r>
          </w:p>
        </w:tc>
        <w:tc>
          <w:tcPr>
            <w:tcW w:type="dxa" w:w="1279"/>
          </w:tcPr>
          <w:p>
            <w:pPr>
              <w:spacing w:after="0"/>
              <w:jc w:val="left"/>
            </w:pPr>
            <w:r>
              <w:rPr>
                <w:sz w:val="16"/>
              </w:rPr>
              <w:t>event-days per year</w:t>
            </w:r>
          </w:p>
        </w:tc>
        <w:tc>
          <w:tcPr>
            <w:tcW w:type="dxa" w:w="1574"/>
          </w:tcPr>
          <w:p>
            <w:pPr>
              <w:spacing w:after="0"/>
              <w:jc w:val="left"/>
            </w:pPr>
            <w:r>
              <w:rPr>
                <w:sz w:val="16"/>
              </w:rPr>
              <w:t>about 0.0439 days per year</w:t>
            </w:r>
          </w:p>
        </w:tc>
        <w:tc>
          <w:tcPr>
            <w:tcW w:type="dxa" w:w="1037"/>
          </w:tcPr>
          <w:p>
            <w:pPr>
              <w:spacing w:after="0"/>
              <w:jc w:val="left"/>
            </w:pPr>
            <w:r>
              <w:rPr>
                <w:sz w:val="16"/>
              </w:rPr>
              <w:t>Possible</w:t>
            </w:r>
          </w:p>
        </w:tc>
        <w:tc>
          <w:tcPr>
            <w:tcW w:type="dxa" w:w="1971"/>
          </w:tcPr>
          <w:p>
            <w:pPr>
              <w:spacing w:after="0"/>
              <w:jc w:val="left"/>
            </w:pPr>
            <w:r>
              <w:rPr>
                <w:sz w:val="16"/>
              </w:rPr>
              <w:t>Storm Events event-days in 1 of 30 years, 1996 to 2025 (3.33%)</w:t>
            </w:r>
          </w:p>
        </w:tc>
        <w:tc>
          <w:tcPr>
            <w:tcW w:type="dxa" w:w="1524"/>
          </w:tcPr>
          <w:p>
            <w:pPr>
              <w:spacing w:after="0"/>
              <w:jc w:val="right"/>
            </w:pPr>
            <w:r>
              <w:rPr>
                <w:sz w:val="16"/>
              </w:rPr>
              <w:t>0.834</w:t>
            </w:r>
          </w:p>
        </w:tc>
        <w:tc>
          <w:tcPr>
            <w:tcW w:type="dxa" w:w="1513"/>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76.4</w:t>
            </w:r>
          </w:p>
        </w:tc>
        <w:tc>
          <w:tcPr>
            <w:tcW w:type="dxa" w:w="1279"/>
          </w:tcPr>
          <w:p>
            <w:pPr>
              <w:spacing w:after="0"/>
              <w:jc w:val="left"/>
            </w:pPr>
            <w:r>
              <w:rPr>
                <w:sz w:val="16"/>
              </w:rPr>
              <w:t>event-days per year</w:t>
            </w:r>
          </w:p>
        </w:tc>
        <w:tc>
          <w:tcPr>
            <w:tcW w:type="dxa" w:w="1574"/>
          </w:tcPr>
          <w:p>
            <w:pPr>
              <w:spacing w:after="0"/>
              <w:jc w:val="left"/>
            </w:pPr>
            <w:r>
              <w:rPr>
                <w:sz w:val="16"/>
              </w:rPr>
              <w:t>about 76.4 days per year</w:t>
            </w:r>
          </w:p>
        </w:tc>
        <w:tc>
          <w:tcPr>
            <w:tcW w:type="dxa" w:w="1037"/>
          </w:tcPr>
          <w:p>
            <w:pPr>
              <w:spacing w:after="0"/>
              <w:jc w:val="left"/>
            </w:pPr>
          </w:p>
        </w:tc>
        <w:tc>
          <w:tcPr>
            <w:tcW w:type="dxa" w:w="1971"/>
          </w:tcPr>
          <w:p>
            <w:pPr>
              <w:spacing w:after="0"/>
              <w:jc w:val="left"/>
            </w:pPr>
            <w:r>
              <w:rPr>
                <w:sz w:val="16"/>
              </w:rPr>
              <w:t>Storm Events event-days in 0 of 30 years, 1996 to 2025 (0%)</w:t>
            </w:r>
          </w:p>
        </w:tc>
        <w:tc>
          <w:tcPr>
            <w:tcW w:type="dxa" w:w="1524"/>
          </w:tcPr>
          <w:p>
            <w:pPr>
              <w:spacing w:after="0"/>
              <w:jc w:val="right"/>
            </w:pPr>
            <w:r>
              <w:rPr>
                <w:sz w:val="16"/>
              </w:rPr>
              <w:t>2,485</w:t>
            </w:r>
          </w:p>
        </w:tc>
        <w:tc>
          <w:tcPr>
            <w:tcW w:type="dxa" w:w="151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0.0142</w:t>
            </w:r>
          </w:p>
        </w:tc>
        <w:tc>
          <w:tcPr>
            <w:tcW w:type="dxa" w:w="1279"/>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1.42%</w:t>
            </w:r>
          </w:p>
        </w:tc>
        <w:tc>
          <w:tcPr>
            <w:tcW w:type="dxa" w:w="1037"/>
          </w:tcPr>
          <w:p>
            <w:pPr>
              <w:spacing w:after="0"/>
              <w:jc w:val="left"/>
            </w:pPr>
          </w:p>
        </w:tc>
        <w:tc>
          <w:tcPr>
            <w:tcW w:type="dxa" w:w="1971"/>
          </w:tcPr>
          <w:p>
            <w:pPr>
              <w:spacing w:after="0"/>
              <w:jc w:val="left"/>
            </w:pPr>
          </w:p>
        </w:tc>
        <w:tc>
          <w:tcPr>
            <w:tcW w:type="dxa" w:w="1524"/>
          </w:tcPr>
          <w:p>
            <w:pPr>
              <w:spacing w:after="0"/>
              <w:jc w:val="right"/>
            </w:pPr>
            <w:r>
              <w:rPr>
                <w:sz w:val="16"/>
              </w:rPr>
              <w:t>not shown</w:t>
            </w:r>
          </w:p>
        </w:tc>
        <w:tc>
          <w:tcPr>
            <w:tcW w:type="dxa" w:w="1513"/>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0.0293</w:t>
            </w:r>
          </w:p>
        </w:tc>
        <w:tc>
          <w:tcPr>
            <w:tcW w:type="dxa" w:w="1279"/>
          </w:tcPr>
          <w:p>
            <w:pPr>
              <w:spacing w:after="0"/>
              <w:jc w:val="left"/>
            </w:pPr>
            <w:r>
              <w:rPr>
                <w:sz w:val="16"/>
              </w:rPr>
              <w:t>events per year</w:t>
            </w:r>
          </w:p>
        </w:tc>
        <w:tc>
          <w:tcPr>
            <w:tcW w:type="dxa" w:w="1574"/>
          </w:tcPr>
          <w:p>
            <w:pPr>
              <w:spacing w:after="0"/>
              <w:jc w:val="left"/>
            </w:pPr>
            <w:r>
              <w:rPr>
                <w:sz w:val="16"/>
              </w:rPr>
              <w:t>about 1 in 34 years</w:t>
            </w:r>
          </w:p>
        </w:tc>
        <w:tc>
          <w:tcPr>
            <w:tcW w:type="dxa" w:w="1037"/>
          </w:tcPr>
          <w:p>
            <w:pPr>
              <w:spacing w:after="0"/>
              <w:jc w:val="left"/>
            </w:pPr>
            <w:r>
              <w:rPr>
                <w:sz w:val="16"/>
              </w:rPr>
              <w:t>Possible</w:t>
            </w:r>
          </w:p>
        </w:tc>
        <w:tc>
          <w:tcPr>
            <w:tcW w:type="dxa" w:w="1971"/>
          </w:tcPr>
          <w:p>
            <w:pPr>
              <w:spacing w:after="0"/>
              <w:jc w:val="left"/>
            </w:pPr>
            <w:r>
              <w:rPr>
                <w:sz w:val="16"/>
              </w:rPr>
              <w:t>FEMA annualized frequency (modeled)</w:t>
            </w:r>
          </w:p>
        </w:tc>
        <w:tc>
          <w:tcPr>
            <w:tcW w:type="dxa" w:w="1524"/>
          </w:tcPr>
          <w:p>
            <w:pPr>
              <w:spacing w:after="0"/>
              <w:jc w:val="right"/>
            </w:pPr>
            <w:r>
              <w:rPr>
                <w:sz w:val="16"/>
              </w:rPr>
              <w:t>1.1 (modeled)</w:t>
            </w:r>
          </w:p>
        </w:tc>
        <w:tc>
          <w:tcPr>
            <w:tcW w:type="dxa" w:w="1513"/>
          </w:tcPr>
          <w:p>
            <w:pPr>
              <w:spacing w:after="0"/>
              <w:jc w:val="left"/>
            </w:pPr>
            <w:r>
              <w:rPr>
                <w:sz w:val="16"/>
              </w:rPr>
              <w:t>1986 to 2023 (38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1.73</w:t>
            </w:r>
          </w:p>
        </w:tc>
        <w:tc>
          <w:tcPr>
            <w:tcW w:type="dxa" w:w="1279"/>
          </w:tcPr>
          <w:p>
            <w:pPr>
              <w:spacing w:after="0"/>
              <w:jc w:val="left"/>
            </w:pPr>
            <w:r>
              <w:rPr>
                <w:sz w:val="16"/>
              </w:rPr>
              <w:t>event-days per year</w:t>
            </w:r>
          </w:p>
        </w:tc>
        <w:tc>
          <w:tcPr>
            <w:tcW w:type="dxa" w:w="1574"/>
          </w:tcPr>
          <w:p>
            <w:pPr>
              <w:spacing w:after="0"/>
              <w:jc w:val="left"/>
            </w:pPr>
            <w:r>
              <w:rPr>
                <w:sz w:val="16"/>
              </w:rPr>
              <w:t>about 1.73 days per year</w:t>
            </w:r>
          </w:p>
        </w:tc>
        <w:tc>
          <w:tcPr>
            <w:tcW w:type="dxa" w:w="1037"/>
          </w:tcPr>
          <w:p>
            <w:pPr>
              <w:spacing w:after="0"/>
              <w:jc w:val="left"/>
            </w:pPr>
          </w:p>
        </w:tc>
        <w:tc>
          <w:tcPr>
            <w:tcW w:type="dxa" w:w="1971"/>
          </w:tcPr>
          <w:p>
            <w:pPr>
              <w:spacing w:after="0"/>
              <w:jc w:val="left"/>
            </w:pPr>
            <w:r>
              <w:rPr>
                <w:sz w:val="16"/>
              </w:rPr>
              <w:t>Storm Events event-days in 0 of 30 years, 1996 to 2025 (0%)</w:t>
            </w:r>
          </w:p>
        </w:tc>
        <w:tc>
          <w:tcPr>
            <w:tcW w:type="dxa" w:w="1524"/>
          </w:tcPr>
          <w:p>
            <w:pPr>
              <w:spacing w:after="0"/>
              <w:jc w:val="right"/>
            </w:pPr>
            <w:r>
              <w:rPr>
                <w:sz w:val="16"/>
              </w:rPr>
              <w:t>22.7</w:t>
            </w:r>
          </w:p>
        </w:tc>
        <w:tc>
          <w:tcPr>
            <w:tcW w:type="dxa" w:w="1513"/>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p>
        </w:tc>
        <w:tc>
          <w:tcPr>
            <w:tcW w:type="dxa" w:w="1279"/>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971"/>
          </w:tcPr>
          <w:p>
            <w:pPr>
              <w:spacing w:after="0"/>
              <w:jc w:val="left"/>
            </w:pPr>
          </w:p>
        </w:tc>
        <w:tc>
          <w:tcPr>
            <w:tcW w:type="dxa" w:w="1524"/>
          </w:tcPr>
          <w:p>
            <w:pPr>
              <w:spacing w:after="0"/>
              <w:jc w:val="right"/>
            </w:pPr>
          </w:p>
        </w:tc>
        <w:tc>
          <w:tcPr>
            <w:tcW w:type="dxa" w:w="1513"/>
          </w:tcPr>
          <w:p>
            <w:pPr>
              <w:spacing w:after="0"/>
              <w:jc w:val="left"/>
            </w:pPr>
            <w:r>
              <w:rPr>
                <w:sz w:val="16"/>
              </w:rPr>
              <w:t>1851 to 2024 (Atlantic)</w:t>
            </w:r>
          </w:p>
        </w:tc>
        <w:tc>
          <w:tcPr>
            <w:tcW w:type="dxa" w:w="1037"/>
          </w:tcPr>
          <w:p>
            <w:pPr>
              <w:spacing w:after="0"/>
              <w:jc w:val="left"/>
            </w:pPr>
            <w:r>
              <w:rPr>
                <w:sz w:val="16"/>
              </w:rPr>
              <w:t>see B1-f</w:t>
            </w:r>
          </w:p>
        </w:tc>
        <w:tc>
          <w:tcPr>
            <w:tcW w:type="dxa" w:w="189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0.0149</w:t>
            </w:r>
          </w:p>
        </w:tc>
        <w:tc>
          <w:tcPr>
            <w:tcW w:type="dxa" w:w="1279"/>
          </w:tcPr>
          <w:p>
            <w:pPr>
              <w:spacing w:after="0"/>
              <w:jc w:val="left"/>
            </w:pPr>
            <w:r>
              <w:rPr>
                <w:sz w:val="16"/>
              </w:rPr>
              <w:t>event-days per year</w:t>
            </w:r>
          </w:p>
        </w:tc>
        <w:tc>
          <w:tcPr>
            <w:tcW w:type="dxa" w:w="1574"/>
          </w:tcPr>
          <w:p>
            <w:pPr>
              <w:spacing w:after="0"/>
              <w:jc w:val="left"/>
            </w:pPr>
            <w:r>
              <w:rPr>
                <w:sz w:val="16"/>
              </w:rPr>
              <w:t>about 0.0149 days per year</w:t>
            </w:r>
          </w:p>
        </w:tc>
        <w:tc>
          <w:tcPr>
            <w:tcW w:type="dxa" w:w="1037"/>
          </w:tcPr>
          <w:p>
            <w:pPr>
              <w:spacing w:after="0"/>
              <w:jc w:val="left"/>
            </w:pPr>
          </w:p>
        </w:tc>
        <w:tc>
          <w:tcPr>
            <w:tcW w:type="dxa" w:w="1971"/>
          </w:tcPr>
          <w:p>
            <w:pPr>
              <w:spacing w:after="0"/>
              <w:jc w:val="left"/>
            </w:pPr>
            <w:r>
              <w:rPr>
                <w:sz w:val="16"/>
              </w:rPr>
              <w:t>Storm Events event-days in 0 of 30 years, 1996 to 2025 (0%)</w:t>
            </w:r>
          </w:p>
        </w:tc>
        <w:tc>
          <w:tcPr>
            <w:tcW w:type="dxa" w:w="1524"/>
          </w:tcPr>
          <w:p>
            <w:pPr>
              <w:spacing w:after="0"/>
              <w:jc w:val="right"/>
            </w:pPr>
            <w:r>
              <w:rPr>
                <w:sz w:val="16"/>
              </w:rPr>
              <w:t>0</w:t>
            </w:r>
          </w:p>
        </w:tc>
        <w:tc>
          <w:tcPr>
            <w:tcW w:type="dxa" w:w="1513"/>
          </w:tcPr>
          <w:p>
            <w:pPr>
              <w:spacing w:after="0"/>
              <w:jc w:val="left"/>
            </w:pPr>
            <w:r>
              <w:rPr>
                <w:sz w:val="16"/>
              </w:rPr>
              <w:t>1946-12-31 to 2014-02-12 (67 years)</w:t>
            </w:r>
          </w:p>
        </w:tc>
        <w:tc>
          <w:tcPr>
            <w:tcW w:type="dxa" w:w="1037"/>
          </w:tcPr>
          <w:p>
            <w:pPr>
              <w:spacing w:after="0"/>
              <w:jc w:val="left"/>
            </w:pPr>
            <w:r>
              <w:rPr>
                <w:sz w:val="16"/>
              </w:rPr>
              <w:t>countywide</w:t>
            </w:r>
          </w:p>
        </w:tc>
        <w:tc>
          <w:tcPr>
            <w:tcW w:type="dxa" w:w="1895"/>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0.321</w:t>
            </w:r>
          </w:p>
        </w:tc>
        <w:tc>
          <w:tcPr>
            <w:tcW w:type="dxa" w:w="1279"/>
          </w:tcPr>
          <w:p>
            <w:pPr>
              <w:spacing w:after="0"/>
              <w:jc w:val="left"/>
            </w:pPr>
            <w:r>
              <w:rPr>
                <w:sz w:val="16"/>
              </w:rPr>
              <w:t>event-days per year</w:t>
            </w:r>
          </w:p>
        </w:tc>
        <w:tc>
          <w:tcPr>
            <w:tcW w:type="dxa" w:w="1574"/>
          </w:tcPr>
          <w:p>
            <w:pPr>
              <w:spacing w:after="0"/>
              <w:jc w:val="left"/>
            </w:pPr>
            <w:r>
              <w:rPr>
                <w:sz w:val="16"/>
              </w:rPr>
              <w:t>about 0.321 days per year</w:t>
            </w:r>
          </w:p>
        </w:tc>
        <w:tc>
          <w:tcPr>
            <w:tcW w:type="dxa" w:w="1037"/>
          </w:tcPr>
          <w:p>
            <w:pPr>
              <w:spacing w:after="0"/>
              <w:jc w:val="left"/>
            </w:pPr>
            <w:r>
              <w:rPr>
                <w:sz w:val="16"/>
              </w:rPr>
              <w:t>Likely</w:t>
            </w:r>
          </w:p>
        </w:tc>
        <w:tc>
          <w:tcPr>
            <w:tcW w:type="dxa" w:w="1971"/>
          </w:tcPr>
          <w:p>
            <w:pPr>
              <w:spacing w:after="0"/>
              <w:jc w:val="left"/>
            </w:pPr>
            <w:r>
              <w:rPr>
                <w:sz w:val="16"/>
              </w:rPr>
              <w:t>Storm Events event-days in 10 of 30 years, 1996 to 2025 (33.3%)</w:t>
            </w:r>
          </w:p>
        </w:tc>
        <w:tc>
          <w:tcPr>
            <w:tcW w:type="dxa" w:w="1524"/>
          </w:tcPr>
          <w:p>
            <w:pPr>
              <w:spacing w:after="0"/>
              <w:jc w:val="right"/>
            </w:pPr>
            <w:r>
              <w:rPr>
                <w:sz w:val="16"/>
              </w:rPr>
              <w:t>9</w:t>
            </w:r>
          </w:p>
        </w:tc>
        <w:tc>
          <w:tcPr>
            <w:tcW w:type="dxa" w:w="1513"/>
          </w:tcPr>
          <w:p>
            <w:pPr>
              <w:spacing w:after="0"/>
              <w:jc w:val="left"/>
            </w:pPr>
            <w:r>
              <w:rPr>
                <w:sz w:val="16"/>
              </w:rPr>
              <w:t>1996 to 2023 (28 years)</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2.29</w:t>
            </w:r>
          </w:p>
        </w:tc>
        <w:tc>
          <w:tcPr>
            <w:tcW w:type="dxa" w:w="1279"/>
          </w:tcPr>
          <w:p>
            <w:pPr>
              <w:spacing w:after="0"/>
              <w:jc w:val="left"/>
            </w:pPr>
            <w:r>
              <w:rPr>
                <w:sz w:val="16"/>
              </w:rPr>
              <w:t>events per year (modeled)</w:t>
            </w:r>
          </w:p>
        </w:tc>
        <w:tc>
          <w:tcPr>
            <w:tcW w:type="dxa" w:w="1574"/>
          </w:tcPr>
          <w:p>
            <w:pPr>
              <w:spacing w:after="0"/>
              <w:jc w:val="left"/>
            </w:pPr>
            <w:r>
              <w:rPr>
                <w:sz w:val="16"/>
              </w:rPr>
              <w:t>about 2.29 per year</w:t>
            </w:r>
          </w:p>
        </w:tc>
        <w:tc>
          <w:tcPr>
            <w:tcW w:type="dxa" w:w="1037"/>
          </w:tcPr>
          <w:p>
            <w:pPr>
              <w:spacing w:after="0"/>
              <w:jc w:val="left"/>
            </w:pPr>
            <w:r>
              <w:rPr>
                <w:sz w:val="16"/>
              </w:rPr>
              <w:t>Highly likely</w:t>
            </w:r>
          </w:p>
        </w:tc>
        <w:tc>
          <w:tcPr>
            <w:tcW w:type="dxa" w:w="1971"/>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3"/>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33.8</w:t>
            </w:r>
          </w:p>
        </w:tc>
        <w:tc>
          <w:tcPr>
            <w:tcW w:type="dxa" w:w="1279"/>
          </w:tcPr>
          <w:p>
            <w:pPr>
              <w:spacing w:after="0"/>
              <w:jc w:val="left"/>
            </w:pPr>
            <w:r>
              <w:rPr>
                <w:sz w:val="16"/>
              </w:rPr>
              <w:t>days per year with a strike</w:t>
            </w:r>
          </w:p>
        </w:tc>
        <w:tc>
          <w:tcPr>
            <w:tcW w:type="dxa" w:w="1574"/>
          </w:tcPr>
          <w:p>
            <w:pPr>
              <w:spacing w:after="0"/>
              <w:jc w:val="left"/>
            </w:pPr>
            <w:r>
              <w:rPr>
                <w:sz w:val="16"/>
              </w:rPr>
              <w:t>about 33.8 days per year</w:t>
            </w:r>
          </w:p>
        </w:tc>
        <w:tc>
          <w:tcPr>
            <w:tcW w:type="dxa" w:w="1037"/>
          </w:tcPr>
          <w:p>
            <w:pPr>
              <w:spacing w:after="0"/>
              <w:jc w:val="left"/>
            </w:pPr>
            <w:r>
              <w:rPr>
                <w:sz w:val="16"/>
              </w:rPr>
              <w:t>Highly likely</w:t>
            </w:r>
          </w:p>
        </w:tc>
        <w:tc>
          <w:tcPr>
            <w:tcW w:type="dxa" w:w="1971"/>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3"/>
          </w:tcPr>
          <w:p>
            <w:pPr>
              <w:spacing w:after="0"/>
              <w:jc w:val="left"/>
            </w:pPr>
            <w:r>
              <w:rPr>
                <w:sz w:val="16"/>
              </w:rPr>
              <w:t>1995 to 2023 (29 years; CONUS)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0.251</w:t>
            </w:r>
          </w:p>
        </w:tc>
        <w:tc>
          <w:tcPr>
            <w:tcW w:type="dxa" w:w="1279"/>
          </w:tcPr>
          <w:p>
            <w:pPr>
              <w:spacing w:after="0"/>
              <w:jc w:val="left"/>
            </w:pPr>
            <w:r>
              <w:rPr>
                <w:sz w:val="16"/>
              </w:rPr>
              <w:t>events per year</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971"/>
          </w:tcPr>
          <w:p>
            <w:pPr>
              <w:spacing w:after="0"/>
              <w:jc w:val="left"/>
            </w:pPr>
            <w:r>
              <w:rPr>
                <w:sz w:val="16"/>
              </w:rPr>
              <w:t>FEMA annualized frequency (modeled)</w:t>
            </w:r>
          </w:p>
        </w:tc>
        <w:tc>
          <w:tcPr>
            <w:tcW w:type="dxa" w:w="1524"/>
          </w:tcPr>
          <w:p>
            <w:pPr>
              <w:spacing w:after="0"/>
              <w:jc w:val="right"/>
            </w:pPr>
            <w:r>
              <w:rPr>
                <w:sz w:val="16"/>
              </w:rPr>
              <w:t>10</w:t>
            </w:r>
          </w:p>
        </w:tc>
        <w:tc>
          <w:tcPr>
            <w:tcW w:type="dxa" w:w="1513"/>
          </w:tcPr>
          <w:p>
            <w:pPr>
              <w:spacing w:after="0"/>
              <w:jc w:val="left"/>
            </w:pPr>
            <w:r>
              <w:rPr>
                <w:sz w:val="16"/>
              </w:rPr>
              <w:t>1986 to 2023 (38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0.0883</w:t>
            </w:r>
          </w:p>
        </w:tc>
        <w:tc>
          <w:tcPr>
            <w:tcW w:type="dxa" w:w="1279"/>
          </w:tcPr>
          <w:p>
            <w:pPr>
              <w:spacing w:after="0"/>
              <w:jc w:val="left"/>
            </w:pPr>
            <w:r>
              <w:rPr>
                <w:sz w:val="16"/>
              </w:rPr>
              <w:t>events per year</w:t>
            </w:r>
          </w:p>
        </w:tc>
        <w:tc>
          <w:tcPr>
            <w:tcW w:type="dxa" w:w="1574"/>
          </w:tcPr>
          <w:p>
            <w:pPr>
              <w:spacing w:after="0"/>
              <w:jc w:val="left"/>
            </w:pPr>
            <w:r>
              <w:rPr>
                <w:sz w:val="16"/>
              </w:rPr>
              <w:t>about 1 in 11 years</w:t>
            </w:r>
          </w:p>
        </w:tc>
        <w:tc>
          <w:tcPr>
            <w:tcW w:type="dxa" w:w="1037"/>
          </w:tcPr>
          <w:p>
            <w:pPr>
              <w:spacing w:after="0"/>
              <w:jc w:val="left"/>
            </w:pPr>
            <w:r>
              <w:rPr>
                <w:sz w:val="16"/>
              </w:rPr>
              <w:t>Possible</w:t>
            </w:r>
          </w:p>
        </w:tc>
        <w:tc>
          <w:tcPr>
            <w:tcW w:type="dxa" w:w="1971"/>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3"/>
          </w:tcPr>
          <w:p>
            <w:pPr>
              <w:spacing w:after="0"/>
              <w:jc w:val="left"/>
            </w:pPr>
            <w:r>
              <w:rPr>
                <w:sz w:val="16"/>
              </w:rPr>
              <w:t>1950 to 2023 (EF2+); 1986 to 2023 (EF0-1)</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Volcanic Activity</w:t>
            </w:r>
          </w:p>
        </w:tc>
        <w:tc>
          <w:tcPr>
            <w:tcW w:type="dxa" w:w="1246"/>
          </w:tcPr>
          <w:p>
            <w:pPr>
              <w:spacing w:after="0"/>
              <w:jc w:val="right"/>
            </w:pPr>
            <w:r>
              <w:rPr>
                <w:sz w:val="16"/>
              </w:rPr>
              <w:t>0.0002</w:t>
            </w:r>
          </w:p>
        </w:tc>
        <w:tc>
          <w:tcPr>
            <w:tcW w:type="dxa" w:w="1279"/>
          </w:tcPr>
          <w:p>
            <w:pPr>
              <w:spacing w:after="0"/>
              <w:jc w:val="left"/>
            </w:pPr>
            <w:r>
              <w:rPr>
                <w:sz w:val="16"/>
              </w:rPr>
              <w:t>annual probability</w:t>
            </w:r>
          </w:p>
        </w:tc>
        <w:tc>
          <w:tcPr>
            <w:tcW w:type="dxa" w:w="1574"/>
          </w:tcPr>
          <w:p>
            <w:pPr>
              <w:spacing w:after="0"/>
              <w:jc w:val="left"/>
            </w:pPr>
            <w:r>
              <w:rPr>
                <w:sz w:val="16"/>
              </w:rPr>
              <w:t>about 1 in 5,000 years</w:t>
            </w:r>
          </w:p>
        </w:tc>
        <w:tc>
          <w:tcPr>
            <w:tcW w:type="dxa" w:w="1037"/>
          </w:tcPr>
          <w:p>
            <w:pPr>
              <w:spacing w:after="0"/>
              <w:jc w:val="left"/>
            </w:pPr>
            <w:r>
              <w:rPr>
                <w:sz w:val="16"/>
              </w:rPr>
              <w:t>Unlikely</w:t>
            </w:r>
          </w:p>
        </w:tc>
        <w:tc>
          <w:tcPr>
            <w:tcW w:type="dxa" w:w="1971"/>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3"/>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0.00311</w:t>
            </w:r>
          </w:p>
        </w:tc>
        <w:tc>
          <w:tcPr>
            <w:tcW w:type="dxa" w:w="1279"/>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0.311%</w:t>
            </w:r>
          </w:p>
        </w:tc>
        <w:tc>
          <w:tcPr>
            <w:tcW w:type="dxa" w:w="1037"/>
          </w:tcPr>
          <w:p>
            <w:pPr>
              <w:spacing w:after="0"/>
              <w:jc w:val="left"/>
            </w:pPr>
            <w:r>
              <w:rPr>
                <w:sz w:val="16"/>
              </w:rPr>
              <w:t>Possible</w:t>
            </w:r>
          </w:p>
        </w:tc>
        <w:tc>
          <w:tcPr>
            <w:tcW w:type="dxa" w:w="1971"/>
          </w:tcPr>
          <w:p>
            <w:pPr>
              <w:spacing w:after="0"/>
              <w:jc w:val="left"/>
            </w:pPr>
            <w:r>
              <w:rPr>
                <w:sz w:val="16"/>
              </w:rPr>
              <w:t>Storm Events records in 2 of 30 years, 1996 to 2025 (6.67%)</w:t>
            </w:r>
          </w:p>
        </w:tc>
        <w:tc>
          <w:tcPr>
            <w:tcW w:type="dxa" w:w="1524"/>
          </w:tcPr>
          <w:p>
            <w:pPr>
              <w:spacing w:after="0"/>
              <w:jc w:val="right"/>
            </w:pPr>
            <w:r>
              <w:rPr>
                <w:sz w:val="16"/>
              </w:rPr>
              <w:t>not shown</w:t>
            </w:r>
          </w:p>
        </w:tc>
        <w:tc>
          <w:tcPr>
            <w:tcW w:type="dxa" w:w="1513"/>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16.5</w:t>
            </w:r>
          </w:p>
        </w:tc>
        <w:tc>
          <w:tcPr>
            <w:tcW w:type="dxa" w:w="1279"/>
          </w:tcPr>
          <w:p>
            <w:pPr>
              <w:spacing w:after="0"/>
              <w:jc w:val="left"/>
            </w:pPr>
            <w:r>
              <w:rPr>
                <w:sz w:val="16"/>
              </w:rPr>
              <w:t>event-days per year</w:t>
            </w:r>
          </w:p>
        </w:tc>
        <w:tc>
          <w:tcPr>
            <w:tcW w:type="dxa" w:w="1574"/>
          </w:tcPr>
          <w:p>
            <w:pPr>
              <w:spacing w:after="0"/>
              <w:jc w:val="left"/>
            </w:pPr>
            <w:r>
              <w:rPr>
                <w:sz w:val="16"/>
              </w:rPr>
              <w:t>about 16.5 days per year</w:t>
            </w:r>
          </w:p>
        </w:tc>
        <w:tc>
          <w:tcPr>
            <w:tcW w:type="dxa" w:w="1037"/>
          </w:tcPr>
          <w:p>
            <w:pPr>
              <w:spacing w:after="0"/>
              <w:jc w:val="left"/>
            </w:pPr>
            <w:r>
              <w:rPr>
                <w:sz w:val="16"/>
              </w:rPr>
              <w:t>Highly likely</w:t>
            </w:r>
          </w:p>
        </w:tc>
        <w:tc>
          <w:tcPr>
            <w:tcW w:type="dxa" w:w="1971"/>
          </w:tcPr>
          <w:p>
            <w:pPr>
              <w:spacing w:after="0"/>
              <w:jc w:val="left"/>
            </w:pPr>
            <w:r>
              <w:rPr>
                <w:sz w:val="16"/>
              </w:rPr>
              <w:t>Storm Events event-days in 29 of 30 years, 1996 to 2025 (96.7%)</w:t>
            </w:r>
          </w:p>
        </w:tc>
        <w:tc>
          <w:tcPr>
            <w:tcW w:type="dxa" w:w="1524"/>
          </w:tcPr>
          <w:p>
            <w:pPr>
              <w:spacing w:after="0"/>
              <w:jc w:val="right"/>
            </w:pPr>
            <w:r>
              <w:rPr>
                <w:sz w:val="16"/>
              </w:rPr>
              <w:t>312</w:t>
            </w:r>
          </w:p>
        </w:tc>
        <w:tc>
          <w:tcPr>
            <w:tcW w:type="dxa" w:w="1513"/>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472"/>
          </w:tcPr>
          <w:p>
            <w:pPr>
              <w:spacing w:after="0"/>
              <w:jc w:val="right"/>
            </w:pPr>
            <w:r>
              <w:rPr>
                <w:sz w:val="16"/>
              </w:rPr>
              <w:t>3 of 3</w:t>
            </w:r>
          </w:p>
        </w:tc>
        <w:tc>
          <w:tcPr>
            <w:tcW w:type="dxa" w:w="1404"/>
          </w:tcPr>
          <w:p>
            <w:pPr>
              <w:spacing w:after="0"/>
              <w:jc w:val="right"/>
            </w:pPr>
            <w:r>
              <w:rPr>
                <w:sz w:val="16"/>
              </w:rPr>
              <w:t>64.6</w:t>
            </w:r>
          </w:p>
        </w:tc>
        <w:tc>
          <w:tcPr>
            <w:tcW w:type="dxa" w:w="1472"/>
          </w:tcPr>
          <w:p>
            <w:pPr>
              <w:spacing w:after="0"/>
              <w:jc w:val="right"/>
            </w:pPr>
            <w:r>
              <w:rPr>
                <w:sz w:val="16"/>
              </w:rPr>
              <w:t>65.9</w:t>
            </w:r>
          </w:p>
        </w:tc>
        <w:tc>
          <w:tcPr>
            <w:tcW w:type="dxa" w:w="1404"/>
          </w:tcPr>
          <w:p>
            <w:pPr>
              <w:spacing w:after="0"/>
              <w:jc w:val="right"/>
            </w:pPr>
            <w:r>
              <w:rPr>
                <w:sz w:val="16"/>
              </w:rPr>
              <w:t>66.6</w:t>
            </w:r>
          </w:p>
        </w:tc>
        <w:tc>
          <w:tcPr>
            <w:tcW w:type="dxa" w:w="6114"/>
          </w:tcPr>
          <w:p>
            <w:pPr>
              <w:spacing w:after="0"/>
              <w:jc w:val="left"/>
            </w:pPr>
            <w:r>
              <w:rPr>
                <w:sz w:val="16"/>
              </w:rPr>
              <w:t>Very Low 3</w:t>
            </w: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15.8</w:t>
            </w:r>
          </w:p>
        </w:tc>
        <w:tc>
          <w:tcPr>
            <w:tcW w:type="dxa" w:w="1472"/>
          </w:tcPr>
          <w:p>
            <w:pPr>
              <w:spacing w:after="0"/>
              <w:jc w:val="right"/>
            </w:pPr>
            <w:r>
              <w:rPr>
                <w:sz w:val="16"/>
              </w:rPr>
              <w:t>23.1</w:t>
            </w:r>
          </w:p>
        </w:tc>
        <w:tc>
          <w:tcPr>
            <w:tcW w:type="dxa" w:w="1404"/>
          </w:tcPr>
          <w:p>
            <w:pPr>
              <w:spacing w:after="0"/>
              <w:jc w:val="right"/>
            </w:pPr>
            <w:r>
              <w:rPr>
                <w:sz w:val="16"/>
              </w:rPr>
              <w:t>27.2</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95.1</w:t>
            </w:r>
          </w:p>
        </w:tc>
        <w:tc>
          <w:tcPr>
            <w:tcW w:type="dxa" w:w="1472"/>
          </w:tcPr>
          <w:p>
            <w:pPr>
              <w:spacing w:after="0"/>
              <w:jc w:val="right"/>
            </w:pPr>
            <w:r>
              <w:rPr>
                <w:sz w:val="16"/>
              </w:rPr>
              <w:t>98.4</w:t>
            </w:r>
          </w:p>
        </w:tc>
        <w:tc>
          <w:tcPr>
            <w:tcW w:type="dxa" w:w="1404"/>
          </w:tcPr>
          <w:p>
            <w:pPr>
              <w:spacing w:after="0"/>
              <w:jc w:val="right"/>
            </w:pPr>
            <w:r>
              <w:rPr>
                <w:sz w:val="16"/>
              </w:rPr>
              <w:t>98.9</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85.1</w:t>
            </w:r>
          </w:p>
        </w:tc>
        <w:tc>
          <w:tcPr>
            <w:tcW w:type="dxa" w:w="1472"/>
          </w:tcPr>
          <w:p>
            <w:pPr>
              <w:spacing w:after="0"/>
              <w:jc w:val="right"/>
            </w:pPr>
            <w:r>
              <w:rPr>
                <w:sz w:val="16"/>
              </w:rPr>
              <w:t>87.5</w:t>
            </w:r>
          </w:p>
        </w:tc>
        <w:tc>
          <w:tcPr>
            <w:tcW w:type="dxa" w:w="1404"/>
          </w:tcPr>
          <w:p>
            <w:pPr>
              <w:spacing w:after="0"/>
              <w:jc w:val="right"/>
            </w:pPr>
            <w:r>
              <w:rPr>
                <w:sz w:val="16"/>
              </w:rPr>
              <w:t>93.1</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16.6</w:t>
            </w:r>
          </w:p>
        </w:tc>
        <w:tc>
          <w:tcPr>
            <w:tcW w:type="dxa" w:w="1472"/>
          </w:tcPr>
          <w:p>
            <w:pPr>
              <w:spacing w:after="0"/>
              <w:jc w:val="right"/>
            </w:pPr>
            <w:r>
              <w:rPr>
                <w:sz w:val="16"/>
              </w:rPr>
              <w:t>19.5</w:t>
            </w:r>
          </w:p>
        </w:tc>
        <w:tc>
          <w:tcPr>
            <w:tcW w:type="dxa" w:w="1404"/>
          </w:tcPr>
          <w:p>
            <w:pPr>
              <w:spacing w:after="0"/>
              <w:jc w:val="right"/>
            </w:pPr>
            <w:r>
              <w:rPr>
                <w:sz w:val="16"/>
              </w:rPr>
              <w:t>24.7</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62.0</w:t>
            </w:r>
          </w:p>
        </w:tc>
        <w:tc>
          <w:tcPr>
            <w:tcW w:type="dxa" w:w="1472"/>
          </w:tcPr>
          <w:p>
            <w:pPr>
              <w:spacing w:after="0"/>
              <w:jc w:val="right"/>
            </w:pPr>
            <w:r>
              <w:rPr>
                <w:sz w:val="16"/>
              </w:rPr>
              <w:t>67.1</w:t>
            </w:r>
          </w:p>
        </w:tc>
        <w:tc>
          <w:tcPr>
            <w:tcW w:type="dxa" w:w="1404"/>
          </w:tcPr>
          <w:p>
            <w:pPr>
              <w:spacing w:after="0"/>
              <w:jc w:val="right"/>
            </w:pPr>
            <w:r>
              <w:rPr>
                <w:sz w:val="16"/>
              </w:rPr>
              <w:t>77.7</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20.2</w:t>
            </w:r>
          </w:p>
        </w:tc>
        <w:tc>
          <w:tcPr>
            <w:tcW w:type="dxa" w:w="1472"/>
          </w:tcPr>
          <w:p>
            <w:pPr>
              <w:spacing w:after="0"/>
              <w:jc w:val="right"/>
            </w:pPr>
            <w:r>
              <w:rPr>
                <w:sz w:val="16"/>
              </w:rPr>
              <w:t>25.7</w:t>
            </w:r>
          </w:p>
        </w:tc>
        <w:tc>
          <w:tcPr>
            <w:tcW w:type="dxa" w:w="1404"/>
          </w:tcPr>
          <w:p>
            <w:pPr>
              <w:spacing w:after="0"/>
              <w:jc w:val="right"/>
            </w:pPr>
            <w:r>
              <w:rPr>
                <w:sz w:val="16"/>
              </w:rPr>
              <w:t>30.9</w:t>
            </w:r>
          </w:p>
        </w:tc>
        <w:tc>
          <w:tcPr>
            <w:tcW w:type="dxa" w:w="6114"/>
          </w:tcPr>
          <w:p>
            <w:pPr>
              <w:spacing w:after="0"/>
              <w:jc w:val="left"/>
            </w:pPr>
            <w:r>
              <w:rPr>
                <w:sz w:val="16"/>
              </w:rPr>
              <w:t>Very Low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38.7</w:t>
            </w:r>
          </w:p>
        </w:tc>
        <w:tc>
          <w:tcPr>
            <w:tcW w:type="dxa" w:w="1472"/>
          </w:tcPr>
          <w:p>
            <w:pPr>
              <w:spacing w:after="0"/>
              <w:jc w:val="right"/>
            </w:pPr>
            <w:r>
              <w:rPr>
                <w:sz w:val="16"/>
              </w:rPr>
              <w:t>58.1</w:t>
            </w:r>
          </w:p>
        </w:tc>
        <w:tc>
          <w:tcPr>
            <w:tcW w:type="dxa" w:w="1404"/>
          </w:tcPr>
          <w:p>
            <w:pPr>
              <w:spacing w:after="0"/>
              <w:jc w:val="right"/>
            </w:pPr>
            <w:r>
              <w:rPr>
                <w:sz w:val="16"/>
              </w:rPr>
              <w:t>73.7</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68.1</w:t>
            </w:r>
          </w:p>
        </w:tc>
        <w:tc>
          <w:tcPr>
            <w:tcW w:type="dxa" w:w="1472"/>
          </w:tcPr>
          <w:p>
            <w:pPr>
              <w:spacing w:after="0"/>
              <w:jc w:val="right"/>
            </w:pPr>
            <w:r>
              <w:rPr>
                <w:sz w:val="16"/>
              </w:rPr>
              <w:t>68.7</w:t>
            </w:r>
          </w:p>
        </w:tc>
        <w:tc>
          <w:tcPr>
            <w:tcW w:type="dxa" w:w="1404"/>
          </w:tcPr>
          <w:p>
            <w:pPr>
              <w:spacing w:after="0"/>
              <w:jc w:val="right"/>
            </w:pPr>
            <w:r>
              <w:rPr>
                <w:sz w:val="16"/>
              </w:rPr>
              <w:t>85.2</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88.7</w:t>
            </w:r>
          </w:p>
        </w:tc>
        <w:tc>
          <w:tcPr>
            <w:tcW w:type="dxa" w:w="1472"/>
          </w:tcPr>
          <w:p>
            <w:pPr>
              <w:spacing w:after="0"/>
              <w:jc w:val="right"/>
            </w:pPr>
            <w:r>
              <w:rPr>
                <w:sz w:val="16"/>
              </w:rPr>
              <w:t>89.4</w:t>
            </w:r>
          </w:p>
        </w:tc>
        <w:tc>
          <w:tcPr>
            <w:tcW w:type="dxa" w:w="1404"/>
          </w:tcPr>
          <w:p>
            <w:pPr>
              <w:spacing w:after="0"/>
              <w:jc w:val="right"/>
            </w:pPr>
            <w:r>
              <w:rPr>
                <w:sz w:val="16"/>
              </w:rPr>
              <w:t>96.1</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54.1</w:t>
            </w:r>
          </w:p>
        </w:tc>
        <w:tc>
          <w:tcPr>
            <w:tcW w:type="dxa" w:w="1472"/>
          </w:tcPr>
          <w:p>
            <w:pPr>
              <w:spacing w:after="0"/>
              <w:jc w:val="right"/>
            </w:pPr>
            <w:r>
              <w:rPr>
                <w:sz w:val="16"/>
              </w:rPr>
              <w:t>69.0</w:t>
            </w:r>
          </w:p>
        </w:tc>
        <w:tc>
          <w:tcPr>
            <w:tcW w:type="dxa" w:w="1404"/>
          </w:tcPr>
          <w:p>
            <w:pPr>
              <w:spacing w:after="0"/>
              <w:jc w:val="right"/>
            </w:pPr>
            <w:r>
              <w:rPr>
                <w:sz w:val="16"/>
              </w:rPr>
              <w:t>71.1</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25.9</w:t>
            </w:r>
          </w:p>
        </w:tc>
        <w:tc>
          <w:tcPr>
            <w:tcW w:type="dxa" w:w="1472"/>
          </w:tcPr>
          <w:p>
            <w:pPr>
              <w:spacing w:after="0"/>
              <w:jc w:val="right"/>
            </w:pPr>
            <w:r>
              <w:rPr>
                <w:sz w:val="16"/>
              </w:rPr>
              <w:t>27.0</w:t>
            </w:r>
          </w:p>
        </w:tc>
        <w:tc>
          <w:tcPr>
            <w:tcW w:type="dxa" w:w="1404"/>
          </w:tcPr>
          <w:p>
            <w:pPr>
              <w:spacing w:after="0"/>
              <w:jc w:val="right"/>
            </w:pPr>
            <w:r>
              <w:rPr>
                <w:sz w:val="16"/>
              </w:rPr>
              <w:t>32.0</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Volcanic Activity</w:t>
            </w:r>
          </w:p>
        </w:tc>
        <w:tc>
          <w:tcPr>
            <w:tcW w:type="dxa" w:w="1472"/>
          </w:tcPr>
          <w:p>
            <w:pPr>
              <w:spacing w:after="0"/>
              <w:jc w:val="right"/>
            </w:pPr>
            <w:r>
              <w:rPr>
                <w:sz w:val="16"/>
              </w:rPr>
              <w:t>3 of 3</w:t>
            </w:r>
          </w:p>
        </w:tc>
        <w:tc>
          <w:tcPr>
            <w:tcW w:type="dxa" w:w="1404"/>
          </w:tcPr>
          <w:p>
            <w:pPr>
              <w:spacing w:after="0"/>
              <w:jc w:val="right"/>
            </w:pPr>
            <w:r>
              <w:rPr>
                <w:sz w:val="16"/>
              </w:rPr>
              <w:t>60.9</w:t>
            </w:r>
          </w:p>
        </w:tc>
        <w:tc>
          <w:tcPr>
            <w:tcW w:type="dxa" w:w="1472"/>
          </w:tcPr>
          <w:p>
            <w:pPr>
              <w:spacing w:after="0"/>
              <w:jc w:val="right"/>
            </w:pPr>
            <w:r>
              <w:rPr>
                <w:sz w:val="16"/>
              </w:rPr>
              <w:t>61.8</w:t>
            </w:r>
          </w:p>
        </w:tc>
        <w:tc>
          <w:tcPr>
            <w:tcW w:type="dxa" w:w="1404"/>
          </w:tcPr>
          <w:p>
            <w:pPr>
              <w:spacing w:after="0"/>
              <w:jc w:val="right"/>
            </w:pPr>
            <w:r>
              <w:rPr>
                <w:sz w:val="16"/>
              </w:rPr>
              <w:t>95.5</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96.4</w:t>
            </w:r>
          </w:p>
        </w:tc>
        <w:tc>
          <w:tcPr>
            <w:tcW w:type="dxa" w:w="1472"/>
          </w:tcPr>
          <w:p>
            <w:pPr>
              <w:spacing w:after="0"/>
              <w:jc w:val="right"/>
            </w:pPr>
            <w:r>
              <w:rPr>
                <w:sz w:val="16"/>
              </w:rPr>
              <w:t>96.9</w:t>
            </w:r>
          </w:p>
        </w:tc>
        <w:tc>
          <w:tcPr>
            <w:tcW w:type="dxa" w:w="1404"/>
          </w:tcPr>
          <w:p>
            <w:pPr>
              <w:spacing w:after="0"/>
              <w:jc w:val="right"/>
            </w:pPr>
            <w:r>
              <w:rPr>
                <w:sz w:val="16"/>
              </w:rPr>
              <w:t>99.1</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99.9</w:t>
            </w:r>
          </w:p>
        </w:tc>
        <w:tc>
          <w:tcPr>
            <w:tcW w:type="dxa" w:w="1472"/>
          </w:tcPr>
          <w:p>
            <w:pPr>
              <w:spacing w:after="0"/>
              <w:jc w:val="right"/>
            </w:pPr>
            <w:r>
              <w:rPr>
                <w:sz w:val="16"/>
              </w:rPr>
              <w:t>99.9</w:t>
            </w:r>
          </w:p>
        </w:tc>
        <w:tc>
          <w:tcPr>
            <w:tcW w:type="dxa" w:w="1404"/>
          </w:tcPr>
          <w:p>
            <w:pPr>
              <w:spacing w:after="0"/>
              <w:jc w:val="right"/>
            </w:pPr>
            <w:r>
              <w:rPr>
                <w:sz w:val="16"/>
              </w:rPr>
              <w:t>100.0</w:t>
            </w:r>
          </w:p>
        </w:tc>
        <w:tc>
          <w:tcPr>
            <w:tcW w:type="dxa" w:w="6114"/>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17"/>
        <w:gridCol w:w="704"/>
        <w:gridCol w:w="2193"/>
        <w:gridCol w:w="2290"/>
        <w:gridCol w:w="2969"/>
        <w:gridCol w:w="2581"/>
        <w:gridCol w:w="1956"/>
      </w:tblGrid>
      <w:tr>
        <w:trPr>
          <w:cantSplit/>
          <w:tblHeader/>
        </w:trPr>
        <w:tc>
          <w:tcPr>
            <w:tcW w:type="dxa" w:w="1417"/>
            <w:shd w:val="clear" w:color="auto" w:fill="E8E8E8"/>
          </w:tcPr>
          <w:p>
            <w:pPr>
              <w:spacing w:after="0"/>
              <w:jc w:val="left"/>
            </w:pPr>
            <w:r>
              <w:rPr>
                <w:b/>
                <w:sz w:val="16"/>
              </w:rPr>
              <w:t>Jurisdiction</w:t>
            </w:r>
          </w:p>
        </w:tc>
        <w:tc>
          <w:tcPr>
            <w:tcW w:type="dxa" w:w="704"/>
            <w:shd w:val="clear" w:color="auto" w:fill="E8E8E8"/>
          </w:tcPr>
          <w:p>
            <w:pPr>
              <w:spacing w:after="0"/>
              <w:jc w:val="left"/>
            </w:pPr>
            <w:r>
              <w:rPr>
                <w:b/>
                <w:sz w:val="16"/>
              </w:rPr>
              <w:t>Type</w:t>
            </w:r>
          </w:p>
        </w:tc>
        <w:tc>
          <w:tcPr>
            <w:tcW w:type="dxa" w:w="2193"/>
            <w:shd w:val="clear" w:color="auto" w:fill="E8E8E8"/>
          </w:tcPr>
          <w:p>
            <w:pPr>
              <w:spacing w:after="0"/>
              <w:jc w:val="left"/>
            </w:pPr>
            <w:r>
              <w:rPr>
                <w:b/>
                <w:sz w:val="16"/>
              </w:rPr>
              <w:t>Plan status</w:t>
            </w:r>
          </w:p>
        </w:tc>
        <w:tc>
          <w:tcPr>
            <w:tcW w:type="dxa" w:w="229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6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56"/>
            <w:shd w:val="clear" w:color="auto" w:fill="E8E8E8"/>
          </w:tcPr>
          <w:p>
            <w:pPr>
              <w:spacing w:after="0"/>
              <w:jc w:val="left"/>
            </w:pPr>
            <w:r>
              <w:rPr>
                <w:b/>
                <w:sz w:val="16"/>
              </w:rPr>
              <w:t>Notes</w:t>
            </w:r>
          </w:p>
        </w:tc>
      </w:tr>
      <w:tr>
        <w:trPr>
          <w:cantSplit/>
        </w:trPr>
        <w:tc>
          <w:tcPr>
            <w:tcW w:type="dxa" w:w="1417"/>
          </w:tcPr>
          <w:p>
            <w:pPr>
              <w:spacing w:after="0"/>
              <w:jc w:val="left"/>
            </w:pPr>
            <w:r>
              <w:rPr>
                <w:sz w:val="16"/>
              </w:rPr>
              <w:t>Hinckley town</w:t>
            </w:r>
          </w:p>
        </w:tc>
        <w:tc>
          <w:tcPr>
            <w:tcW w:type="dxa" w:w="704"/>
          </w:tcPr>
          <w:p>
            <w:pPr>
              <w:spacing w:after="0"/>
              <w:jc w:val="left"/>
            </w:pPr>
            <w:r>
              <w:rPr>
                <w:sz w:val="16"/>
              </w:rPr>
              <w:t>Town</w:t>
            </w:r>
          </w:p>
        </w:tc>
        <w:tc>
          <w:tcPr>
            <w:tcW w:type="dxa" w:w="2193"/>
          </w:tcPr>
          <w:p>
            <w:pPr>
              <w:spacing w:after="0"/>
              <w:jc w:val="left"/>
            </w:pPr>
            <w:r>
              <w:rPr>
                <w:sz w:val="16"/>
              </w:rPr>
              <w:t>Expired on 2026-01-04</w:t>
            </w:r>
          </w:p>
        </w:tc>
        <w:tc>
          <w:tcPr>
            <w:tcW w:type="dxa" w:w="2290"/>
          </w:tcPr>
          <w:p>
            <w:pPr>
              <w:spacing w:after="0"/>
              <w:jc w:val="right"/>
            </w:pPr>
            <w:r>
              <w:rPr>
                <w:sz w:val="16"/>
              </w:rPr>
              <w:t>FMA RL 0, SRL 0; any 0</w:t>
            </w:r>
          </w:p>
        </w:tc>
        <w:tc>
          <w:tcPr>
            <w:tcW w:type="dxa" w:w="2969"/>
          </w:tcPr>
          <w:p>
            <w:pPr>
              <w:spacing w:after="0"/>
              <w:jc w:val="right"/>
            </w:pPr>
            <w:r>
              <w:rPr>
                <w:sz w:val="16"/>
              </w:rPr>
              <w:t>no Public Assistance recorded</w:t>
            </w:r>
          </w:p>
        </w:tc>
        <w:tc>
          <w:tcPr>
            <w:tcW w:type="dxa" w:w="2581"/>
          </w:tcPr>
          <w:p>
            <w:pPr>
              <w:spacing w:after="0"/>
              <w:jc w:val="right"/>
            </w:pPr>
            <w:r>
              <w:rPr>
                <w:sz w:val="16"/>
              </w:rPr>
              <w:t>2 total; 1 since its plan</w:t>
            </w:r>
          </w:p>
        </w:tc>
        <w:tc>
          <w:tcPr>
            <w:tcW w:type="dxa" w:w="1956"/>
          </w:tcPr>
          <w:p>
            <w:pPr>
              <w:spacing w:after="0"/>
              <w:jc w:val="left"/>
            </w:pPr>
          </w:p>
        </w:tc>
      </w:tr>
      <w:tr>
        <w:trPr>
          <w:cantSplit/>
        </w:trPr>
        <w:tc>
          <w:tcPr>
            <w:tcW w:type="dxa" w:w="1417"/>
          </w:tcPr>
          <w:p>
            <w:pPr>
              <w:spacing w:after="0"/>
              <w:jc w:val="left"/>
            </w:pPr>
            <w:r>
              <w:rPr>
                <w:sz w:val="16"/>
              </w:rPr>
              <w:t>Holden town</w:t>
            </w:r>
          </w:p>
        </w:tc>
        <w:tc>
          <w:tcPr>
            <w:tcW w:type="dxa" w:w="704"/>
          </w:tcPr>
          <w:p>
            <w:pPr>
              <w:spacing w:after="0"/>
              <w:jc w:val="left"/>
            </w:pPr>
            <w:r>
              <w:rPr>
                <w:sz w:val="16"/>
              </w:rPr>
              <w:t>Town</w:t>
            </w:r>
          </w:p>
        </w:tc>
        <w:tc>
          <w:tcPr>
            <w:tcW w:type="dxa" w:w="2193"/>
          </w:tcPr>
          <w:p>
            <w:pPr>
              <w:spacing w:after="0"/>
              <w:jc w:val="left"/>
            </w:pPr>
            <w:r>
              <w:rPr>
                <w:sz w:val="16"/>
              </w:rPr>
              <w:t>Expired on 2026-01-04</w:t>
            </w:r>
          </w:p>
        </w:tc>
        <w:tc>
          <w:tcPr>
            <w:tcW w:type="dxa" w:w="2290"/>
          </w:tcPr>
          <w:p>
            <w:pPr>
              <w:spacing w:after="0"/>
              <w:jc w:val="right"/>
            </w:pPr>
            <w:r>
              <w:rPr>
                <w:sz w:val="16"/>
              </w:rPr>
              <w:t>FMA RL 0, SRL 0; any 0</w:t>
            </w:r>
          </w:p>
        </w:tc>
        <w:tc>
          <w:tcPr>
            <w:tcW w:type="dxa" w:w="2969"/>
          </w:tcPr>
          <w:p>
            <w:pPr>
              <w:spacing w:after="0"/>
              <w:jc w:val="right"/>
            </w:pPr>
            <w:r>
              <w:rPr>
                <w:sz w:val="16"/>
              </w:rPr>
              <w:t>no Public Assistance recorded</w:t>
            </w:r>
          </w:p>
        </w:tc>
        <w:tc>
          <w:tcPr>
            <w:tcW w:type="dxa" w:w="2581"/>
          </w:tcPr>
          <w:p>
            <w:pPr>
              <w:spacing w:after="0"/>
              <w:jc w:val="right"/>
            </w:pPr>
            <w:r>
              <w:rPr>
                <w:sz w:val="16"/>
              </w:rPr>
              <w:t>1 total; 0 since its plan</w:t>
            </w:r>
          </w:p>
        </w:tc>
        <w:tc>
          <w:tcPr>
            <w:tcW w:type="dxa" w:w="1956"/>
          </w:tcPr>
          <w:p>
            <w:pPr>
              <w:spacing w:after="0"/>
              <w:jc w:val="left"/>
            </w:pPr>
          </w:p>
        </w:tc>
      </w:tr>
      <w:tr>
        <w:trPr>
          <w:cantSplit/>
        </w:trPr>
        <w:tc>
          <w:tcPr>
            <w:tcW w:type="dxa" w:w="1417"/>
          </w:tcPr>
          <w:p>
            <w:pPr>
              <w:spacing w:after="0"/>
              <w:jc w:val="left"/>
            </w:pPr>
            <w:r>
              <w:rPr>
                <w:sz w:val="16"/>
              </w:rPr>
              <w:t>Lynndyl town</w:t>
            </w:r>
          </w:p>
        </w:tc>
        <w:tc>
          <w:tcPr>
            <w:tcW w:type="dxa" w:w="704"/>
          </w:tcPr>
          <w:p>
            <w:pPr>
              <w:spacing w:after="0"/>
              <w:jc w:val="left"/>
            </w:pPr>
            <w:r>
              <w:rPr>
                <w:sz w:val="16"/>
              </w:rPr>
              <w:t>Town</w:t>
            </w:r>
          </w:p>
        </w:tc>
        <w:tc>
          <w:tcPr>
            <w:tcW w:type="dxa" w:w="2193"/>
          </w:tcPr>
          <w:p>
            <w:pPr>
              <w:spacing w:after="0"/>
              <w:jc w:val="left"/>
            </w:pPr>
            <w:r>
              <w:rPr>
                <w:sz w:val="16"/>
              </w:rPr>
              <w:t>Expired on 2026-01-04</w:t>
            </w:r>
          </w:p>
        </w:tc>
        <w:tc>
          <w:tcPr>
            <w:tcW w:type="dxa" w:w="2290"/>
          </w:tcPr>
          <w:p>
            <w:pPr>
              <w:spacing w:after="0"/>
              <w:jc w:val="right"/>
            </w:pPr>
          </w:p>
        </w:tc>
        <w:tc>
          <w:tcPr>
            <w:tcW w:type="dxa" w:w="2969"/>
          </w:tcPr>
          <w:p>
            <w:pPr>
              <w:spacing w:after="0"/>
              <w:jc w:val="right"/>
            </w:pPr>
            <w:r>
              <w:rPr>
                <w:sz w:val="16"/>
              </w:rPr>
              <w:t>no Public Assistance recorded</w:t>
            </w:r>
          </w:p>
        </w:tc>
        <w:tc>
          <w:tcPr>
            <w:tcW w:type="dxa" w:w="2581"/>
          </w:tcPr>
          <w:p>
            <w:pPr>
              <w:spacing w:after="0"/>
              <w:jc w:val="right"/>
            </w:pPr>
            <w:r>
              <w:rPr>
                <w:sz w:val="16"/>
              </w:rPr>
              <w:t>0 total; 0 since its plan</w:t>
            </w:r>
          </w:p>
        </w:tc>
        <w:tc>
          <w:tcPr>
            <w:tcW w:type="dxa" w:w="1956"/>
          </w:tcPr>
          <w:p>
            <w:pPr>
              <w:spacing w:after="0"/>
              <w:jc w:val="left"/>
            </w:pPr>
            <w:r>
              <w:rPr>
                <w:sz w:val="16"/>
              </w:rPr>
              <w:t>No NFIP community ID on this jurisdiction's plan row.</w:t>
            </w:r>
          </w:p>
        </w:tc>
      </w:tr>
      <w:tr>
        <w:trPr>
          <w:cantSplit/>
        </w:trPr>
        <w:tc>
          <w:tcPr>
            <w:tcW w:type="dxa" w:w="1417"/>
          </w:tcPr>
          <w:p>
            <w:pPr>
              <w:spacing w:after="0"/>
              <w:jc w:val="left"/>
            </w:pPr>
            <w:r>
              <w:rPr>
                <w:sz w:val="16"/>
              </w:rPr>
              <w:t>Oak City town</w:t>
            </w:r>
          </w:p>
        </w:tc>
        <w:tc>
          <w:tcPr>
            <w:tcW w:type="dxa" w:w="704"/>
          </w:tcPr>
          <w:p>
            <w:pPr>
              <w:spacing w:after="0"/>
              <w:jc w:val="left"/>
            </w:pPr>
            <w:r>
              <w:rPr>
                <w:sz w:val="16"/>
              </w:rPr>
              <w:t>Town</w:t>
            </w:r>
          </w:p>
        </w:tc>
        <w:tc>
          <w:tcPr>
            <w:tcW w:type="dxa" w:w="2193"/>
          </w:tcPr>
          <w:p>
            <w:pPr>
              <w:spacing w:after="0"/>
              <w:jc w:val="left"/>
            </w:pPr>
            <w:r>
              <w:rPr>
                <w:sz w:val="16"/>
              </w:rPr>
              <w:t>Expired on 2026-01-04</w:t>
            </w:r>
          </w:p>
        </w:tc>
        <w:tc>
          <w:tcPr>
            <w:tcW w:type="dxa" w:w="2290"/>
          </w:tcPr>
          <w:p>
            <w:pPr>
              <w:spacing w:after="0"/>
              <w:jc w:val="right"/>
            </w:pPr>
            <w:r>
              <w:rPr>
                <w:sz w:val="16"/>
              </w:rPr>
              <w:t>FMA RL 0, SRL 0; any 0</w:t>
            </w:r>
          </w:p>
        </w:tc>
        <w:tc>
          <w:tcPr>
            <w:tcW w:type="dxa" w:w="2969"/>
          </w:tcPr>
          <w:p>
            <w:pPr>
              <w:spacing w:after="0"/>
              <w:jc w:val="right"/>
            </w:pPr>
            <w:r>
              <w:rPr>
                <w:sz w:val="16"/>
              </w:rPr>
              <w:t>no Public Assistance recorded</w:t>
            </w:r>
          </w:p>
        </w:tc>
        <w:tc>
          <w:tcPr>
            <w:tcW w:type="dxa" w:w="2581"/>
          </w:tcPr>
          <w:p>
            <w:pPr>
              <w:spacing w:after="0"/>
              <w:jc w:val="right"/>
            </w:pPr>
            <w:r>
              <w:rPr>
                <w:sz w:val="16"/>
              </w:rPr>
              <w:t>4 total; 0 since its plan</w:t>
            </w:r>
          </w:p>
        </w:tc>
        <w:tc>
          <w:tcPr>
            <w:tcW w:type="dxa" w:w="1956"/>
          </w:tcPr>
          <w:p>
            <w:pPr>
              <w:spacing w:after="0"/>
              <w:jc w:val="left"/>
            </w:pPr>
          </w:p>
        </w:tc>
      </w:tr>
      <w:tr>
        <w:trPr>
          <w:cantSplit/>
        </w:trPr>
        <w:tc>
          <w:tcPr>
            <w:tcW w:type="dxa" w:w="1417"/>
          </w:tcPr>
          <w:p>
            <w:pPr>
              <w:spacing w:after="0"/>
              <w:jc w:val="left"/>
            </w:pPr>
            <w:r>
              <w:rPr>
                <w:sz w:val="16"/>
              </w:rPr>
              <w:t>Scipio town</w:t>
            </w:r>
          </w:p>
        </w:tc>
        <w:tc>
          <w:tcPr>
            <w:tcW w:type="dxa" w:w="704"/>
          </w:tcPr>
          <w:p>
            <w:pPr>
              <w:spacing w:after="0"/>
              <w:jc w:val="left"/>
            </w:pPr>
            <w:r>
              <w:rPr>
                <w:sz w:val="16"/>
              </w:rPr>
              <w:t>Town</w:t>
            </w:r>
          </w:p>
        </w:tc>
        <w:tc>
          <w:tcPr>
            <w:tcW w:type="dxa" w:w="2193"/>
          </w:tcPr>
          <w:p>
            <w:pPr>
              <w:spacing w:after="0"/>
              <w:jc w:val="left"/>
            </w:pPr>
            <w:r>
              <w:rPr>
                <w:sz w:val="16"/>
              </w:rPr>
              <w:t>Expired on 2026-01-04</w:t>
            </w:r>
          </w:p>
        </w:tc>
        <w:tc>
          <w:tcPr>
            <w:tcW w:type="dxa" w:w="2290"/>
          </w:tcPr>
          <w:p>
            <w:pPr>
              <w:spacing w:after="0"/>
              <w:jc w:val="right"/>
            </w:pPr>
            <w:r>
              <w:rPr>
                <w:sz w:val="16"/>
              </w:rPr>
              <w:t>FMA RL 0, SRL 0; any 0</w:t>
            </w:r>
          </w:p>
        </w:tc>
        <w:tc>
          <w:tcPr>
            <w:tcW w:type="dxa" w:w="2969"/>
          </w:tcPr>
          <w:p>
            <w:pPr>
              <w:spacing w:after="0"/>
              <w:jc w:val="right"/>
            </w:pPr>
            <w:r>
              <w:rPr>
                <w:sz w:val="16"/>
              </w:rPr>
              <w:t>no Public Assistance recorded</w:t>
            </w:r>
          </w:p>
        </w:tc>
        <w:tc>
          <w:tcPr>
            <w:tcW w:type="dxa" w:w="2581"/>
          </w:tcPr>
          <w:p>
            <w:pPr>
              <w:spacing w:after="0"/>
              <w:jc w:val="right"/>
            </w:pPr>
            <w:r>
              <w:rPr>
                <w:sz w:val="16"/>
              </w:rPr>
              <w:t>8 total; 6 since its plan</w:t>
            </w:r>
          </w:p>
        </w:tc>
        <w:tc>
          <w:tcPr>
            <w:tcW w:type="dxa" w:w="19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$678,270</w:t>
            </w:r>
          </w:p>
        </w:tc>
        <w:tc>
          <w:tcPr>
            <w:tcW w:type="dxa" w:w="1215"/>
          </w:tcPr>
          <w:p>
            <w:pPr>
              <w:spacing w:after="0"/>
              <w:jc w:val="right"/>
            </w:pPr>
            <w:r>
              <w:rPr>
                <w:sz w:val="16"/>
              </w:rPr>
              <w:t>n/a</w:t>
            </w:r>
          </w:p>
        </w:tc>
        <w:tc>
          <w:tcPr>
            <w:tcW w:type="dxa" w:w="1044"/>
          </w:tcPr>
          <w:p>
            <w:pPr>
              <w:spacing w:after="0"/>
              <w:jc w:val="right"/>
            </w:pPr>
            <w:r>
              <w:rPr>
                <w:sz w:val="16"/>
              </w:rPr>
              <w:t>1</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988"/>
          </w:tcPr>
          <w:p>
            <w:pPr>
              <w:spacing w:after="0"/>
              <w:jc w:val="right"/>
            </w:pPr>
            <w:r>
              <w:rPr>
                <w:sz w:val="16"/>
              </w:rPr>
              <w:t>$8,427</w:t>
            </w:r>
          </w:p>
        </w:tc>
        <w:tc>
          <w:tcPr>
            <w:tcW w:type="dxa" w:w="1305"/>
          </w:tcPr>
          <w:p>
            <w:pPr>
              <w:spacing w:after="0"/>
              <w:jc w:val="right"/>
            </w:pPr>
            <w:r>
              <w:rPr>
                <w:sz w:val="16"/>
              </w:rPr>
              <w:t>0.0012%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$2,725,332,563</w:t>
            </w:r>
          </w:p>
        </w:tc>
        <w:tc>
          <w:tcPr>
            <w:tcW w:type="dxa" w:w="1215"/>
          </w:tcPr>
          <w:p>
            <w:pPr>
              <w:spacing w:after="0"/>
              <w:jc w:val="right"/>
            </w:pPr>
            <w:r>
              <w:rPr>
                <w:sz w:val="16"/>
              </w:rPr>
              <w:t>$141,065,634</w:t>
            </w:r>
          </w:p>
        </w:tc>
        <w:tc>
          <w:tcPr>
            <w:tcW w:type="dxa" w:w="1044"/>
          </w:tcPr>
          <w:p>
            <w:pPr>
              <w:spacing w:after="0"/>
              <w:jc w:val="right"/>
            </w:pPr>
            <w:r>
              <w:rPr>
                <w:sz w:val="16"/>
              </w:rPr>
              <w:t>7,959</w:t>
            </w:r>
          </w:p>
        </w:tc>
        <w:tc>
          <w:tcPr>
            <w:tcW w:type="dxa" w:w="1037"/>
          </w:tcPr>
          <w:p>
            <w:pPr>
              <w:spacing w:after="0"/>
              <w:jc w:val="right"/>
            </w:pPr>
            <w:r>
              <w:rPr>
                <w:sz w:val="16"/>
              </w:rPr>
              <w:t>$1,290</w:t>
            </w:r>
          </w:p>
        </w:tc>
        <w:tc>
          <w:tcPr>
            <w:tcW w:type="dxa" w:w="1126"/>
          </w:tcPr>
          <w:p>
            <w:pPr>
              <w:spacing w:after="0"/>
              <w:jc w:val="right"/>
            </w:pPr>
            <w:r>
              <w:rPr>
                <w:sz w:val="16"/>
              </w:rPr>
              <w:t>$4,791</w:t>
            </w:r>
          </w:p>
        </w:tc>
        <w:tc>
          <w:tcPr>
            <w:tcW w:type="dxa" w:w="988"/>
          </w:tcPr>
          <w:p>
            <w:pPr>
              <w:spacing w:after="0"/>
              <w:jc w:val="right"/>
            </w:pPr>
            <w:r>
              <w:rPr>
                <w:sz w:val="16"/>
              </w:rPr>
              <w:t>$13,473</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$69,313,488</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$806,486</w:t>
            </w:r>
          </w:p>
        </w:tc>
        <w:tc>
          <w:tcPr>
            <w:tcW w:type="dxa" w:w="988"/>
          </w:tcPr>
          <w:p>
            <w:pPr>
              <w:spacing w:after="0"/>
              <w:jc w:val="right"/>
            </w:pPr>
            <w:r>
              <w:rPr>
                <w:sz w:val="16"/>
              </w:rPr>
              <w:t>n/a</w:t>
            </w:r>
          </w:p>
        </w:tc>
        <w:tc>
          <w:tcPr>
            <w:tcW w:type="dxa" w:w="1305"/>
          </w:tcPr>
          <w:p>
            <w:pPr>
              <w:spacing w:after="0"/>
              <w:jc w:val="right"/>
            </w:pPr>
            <w:r>
              <w:rPr>
                <w:sz w:val="16"/>
              </w:rPr>
              <w:t>1.16%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$8,016,289,319</w:t>
            </w:r>
          </w:p>
        </w:tc>
        <w:tc>
          <w:tcPr>
            <w:tcW w:type="dxa" w:w="1215"/>
          </w:tcPr>
          <w:p>
            <w:pPr>
              <w:spacing w:after="0"/>
              <w:jc w:val="right"/>
            </w:pPr>
            <w:r>
              <w:rPr>
                <w:sz w:val="16"/>
              </w:rPr>
              <w:t>n/a</w:t>
            </w:r>
          </w:p>
        </w:tc>
        <w:tc>
          <w:tcPr>
            <w:tcW w:type="dxa" w:w="1044"/>
          </w:tcPr>
          <w:p>
            <w:pPr>
              <w:spacing w:after="0"/>
              <w:jc w:val="right"/>
            </w:pPr>
            <w:r>
              <w:rPr>
                <w:sz w:val="16"/>
              </w:rPr>
              <w:t>12,975</w:t>
            </w:r>
          </w:p>
        </w:tc>
        <w:tc>
          <w:tcPr>
            <w:tcW w:type="dxa" w:w="1037"/>
          </w:tcPr>
          <w:p>
            <w:pPr>
              <w:spacing w:after="0"/>
              <w:jc w:val="right"/>
            </w:pPr>
            <w:r>
              <w:rPr>
                <w:sz w:val="16"/>
              </w:rPr>
              <w:t>$1,487,958</w:t>
            </w:r>
          </w:p>
        </w:tc>
        <w:tc>
          <w:tcPr>
            <w:tcW w:type="dxa" w:w="1126"/>
          </w:tcPr>
          <w:p>
            <w:pPr>
              <w:spacing w:after="0"/>
              <w:jc w:val="right"/>
            </w:pPr>
            <w:r>
              <w:rPr>
                <w:sz w:val="16"/>
              </w:rPr>
              <w:t>n/a</w:t>
            </w:r>
          </w:p>
        </w:tc>
        <w:tc>
          <w:tcPr>
            <w:tcW w:type="dxa" w:w="988"/>
          </w:tcPr>
          <w:p>
            <w:pPr>
              <w:spacing w:after="0"/>
              <w:jc w:val="right"/>
            </w:pPr>
            <w:r>
              <w:rPr>
                <w:sz w:val="16"/>
              </w:rPr>
              <w:t>$610,990</w:t>
            </w:r>
          </w:p>
        </w:tc>
        <w:tc>
          <w:tcPr>
            <w:tcW w:type="dxa" w:w="1305"/>
          </w:tcPr>
          <w:p>
            <w:pPr>
              <w:spacing w:after="0"/>
              <w:jc w:val="right"/>
            </w:pPr>
            <w:r>
              <w:rPr>
                <w:sz w:val="16"/>
              </w:rPr>
              <w:t>0.0186%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$4,408,402,894</w:t>
            </w:r>
          </w:p>
        </w:tc>
        <w:tc>
          <w:tcPr>
            <w:tcW w:type="dxa" w:w="1215"/>
          </w:tcPr>
          <w:p>
            <w:pPr>
              <w:spacing w:after="0"/>
              <w:jc w:val="right"/>
            </w:pPr>
            <w:r>
              <w:rPr>
                <w:sz w:val="16"/>
              </w:rPr>
              <w:t>$231,689,168</w:t>
            </w:r>
          </w:p>
        </w:tc>
        <w:tc>
          <w:tcPr>
            <w:tcW w:type="dxa" w:w="1044"/>
          </w:tcPr>
          <w:p>
            <w:pPr>
              <w:spacing w:after="0"/>
              <w:jc w:val="right"/>
            </w:pPr>
            <w:r>
              <w:rPr>
                <w:sz w:val="16"/>
              </w:rPr>
              <w:t>12,968</w:t>
            </w:r>
          </w:p>
        </w:tc>
        <w:tc>
          <w:tcPr>
            <w:tcW w:type="dxa" w:w="1037"/>
          </w:tcPr>
          <w:p>
            <w:pPr>
              <w:spacing w:after="0"/>
              <w:jc w:val="right"/>
            </w:pPr>
            <w:r>
              <w:rPr>
                <w:sz w:val="16"/>
              </w:rPr>
              <w:t>$1,592</w:t>
            </w:r>
          </w:p>
        </w:tc>
        <w:tc>
          <w:tcPr>
            <w:tcW w:type="dxa" w:w="1126"/>
          </w:tcPr>
          <w:p>
            <w:pPr>
              <w:spacing w:after="0"/>
              <w:jc w:val="right"/>
            </w:pPr>
            <w:r>
              <w:rPr>
                <w:sz w:val="16"/>
              </w:rPr>
              <w:t>$173</w:t>
            </w:r>
          </w:p>
        </w:tc>
        <w:tc>
          <w:tcPr>
            <w:tcW w:type="dxa" w:w="988"/>
          </w:tcPr>
          <w:p>
            <w:pPr>
              <w:spacing w:after="0"/>
              <w:jc w:val="right"/>
            </w:pPr>
            <w:r>
              <w:rPr>
                <w:sz w:val="16"/>
              </w:rPr>
              <w:t>$566</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$4,380,231,294</w:t>
            </w:r>
          </w:p>
        </w:tc>
        <w:tc>
          <w:tcPr>
            <w:tcW w:type="dxa" w:w="1215"/>
          </w:tcPr>
          <w:p>
            <w:pPr>
              <w:spacing w:after="0"/>
              <w:jc w:val="right"/>
            </w:pPr>
            <w:r>
              <w:rPr>
                <w:sz w:val="16"/>
              </w:rPr>
              <w:t>$231,639,985</w:t>
            </w:r>
          </w:p>
        </w:tc>
        <w:tc>
          <w:tcPr>
            <w:tcW w:type="dxa" w:w="1044"/>
          </w:tcPr>
          <w:p>
            <w:pPr>
              <w:spacing w:after="0"/>
              <w:jc w:val="right"/>
            </w:pPr>
            <w:r>
              <w:rPr>
                <w:sz w:val="16"/>
              </w:rPr>
              <w:t>12,943</w:t>
            </w:r>
          </w:p>
        </w:tc>
        <w:tc>
          <w:tcPr>
            <w:tcW w:type="dxa" w:w="1037"/>
          </w:tcPr>
          <w:p>
            <w:pPr>
              <w:spacing w:after="0"/>
              <w:jc w:val="right"/>
            </w:pPr>
            <w:r>
              <w:rPr>
                <w:sz w:val="16"/>
              </w:rPr>
              <w:t>$33</w:t>
            </w:r>
          </w:p>
        </w:tc>
        <w:tc>
          <w:tcPr>
            <w:tcW w:type="dxa" w:w="1126"/>
          </w:tcPr>
          <w:p>
            <w:pPr>
              <w:spacing w:after="0"/>
              <w:jc w:val="right"/>
            </w:pPr>
            <w:r>
              <w:rPr>
                <w:sz w:val="16"/>
              </w:rPr>
              <w:t>$12,991</w:t>
            </w:r>
          </w:p>
        </w:tc>
        <w:tc>
          <w:tcPr>
            <w:tcW w:type="dxa" w:w="988"/>
          </w:tcPr>
          <w:p>
            <w:pPr>
              <w:spacing w:after="0"/>
              <w:jc w:val="right"/>
            </w:pPr>
            <w:r>
              <w:rPr>
                <w:sz w:val="16"/>
              </w:rPr>
              <w:t>$170,051</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8"/>
          </w:tcPr>
          <w:p>
            <w:pPr>
              <w:spacing w:after="0"/>
              <w:jc w:val="right"/>
            </w:pPr>
          </w:p>
        </w:tc>
        <w:tc>
          <w:tcPr>
            <w:tcW w:type="dxa" w:w="1305"/>
          </w:tcPr>
          <w:p>
            <w:pPr>
              <w:spacing w:after="0"/>
              <w:jc w:val="right"/>
            </w:pP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$4,408,402,894</w:t>
            </w:r>
          </w:p>
        </w:tc>
        <w:tc>
          <w:tcPr>
            <w:tcW w:type="dxa" w:w="1215"/>
          </w:tcPr>
          <w:p>
            <w:pPr>
              <w:spacing w:after="0"/>
              <w:jc w:val="right"/>
            </w:pPr>
            <w:r>
              <w:rPr>
                <w:sz w:val="16"/>
              </w:rPr>
              <w:t>n/a</w:t>
            </w:r>
          </w:p>
        </w:tc>
        <w:tc>
          <w:tcPr>
            <w:tcW w:type="dxa" w:w="1044"/>
          </w:tcPr>
          <w:p>
            <w:pPr>
              <w:spacing w:after="0"/>
              <w:jc w:val="right"/>
            </w:pPr>
            <w:r>
              <w:rPr>
                <w:sz w:val="16"/>
              </w:rPr>
              <w:t>12,968</w:t>
            </w:r>
          </w:p>
        </w:tc>
        <w:tc>
          <w:tcPr>
            <w:tcW w:type="dxa" w:w="1037"/>
          </w:tcPr>
          <w:p>
            <w:pPr>
              <w:spacing w:after="0"/>
              <w:jc w:val="right"/>
            </w:pPr>
            <w:r>
              <w:rPr>
                <w:sz w:val="16"/>
              </w:rPr>
              <w:t>$3,973</w:t>
            </w:r>
          </w:p>
        </w:tc>
        <w:tc>
          <w:tcPr>
            <w:tcW w:type="dxa" w:w="1126"/>
          </w:tcPr>
          <w:p>
            <w:pPr>
              <w:spacing w:after="0"/>
              <w:jc w:val="right"/>
            </w:pPr>
            <w:r>
              <w:rPr>
                <w:sz w:val="16"/>
              </w:rPr>
              <w:t>n/a</w:t>
            </w:r>
          </w:p>
        </w:tc>
        <w:tc>
          <w:tcPr>
            <w:tcW w:type="dxa" w:w="988"/>
          </w:tcPr>
          <w:p>
            <w:pPr>
              <w:spacing w:after="0"/>
              <w:jc w:val="right"/>
            </w:pPr>
            <w:r>
              <w:rPr>
                <w:sz w:val="16"/>
              </w:rPr>
              <w:t>$885</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$4,407,584,852</w:t>
            </w:r>
          </w:p>
        </w:tc>
        <w:tc>
          <w:tcPr>
            <w:tcW w:type="dxa" w:w="1215"/>
          </w:tcPr>
          <w:p>
            <w:pPr>
              <w:spacing w:after="0"/>
              <w:jc w:val="right"/>
            </w:pPr>
            <w:r>
              <w:rPr>
                <w:sz w:val="16"/>
              </w:rPr>
              <w:t>$74,924</w:t>
            </w:r>
          </w:p>
        </w:tc>
        <w:tc>
          <w:tcPr>
            <w:tcW w:type="dxa" w:w="1044"/>
          </w:tcPr>
          <w:p>
            <w:pPr>
              <w:spacing w:after="0"/>
              <w:jc w:val="right"/>
            </w:pPr>
            <w:r>
              <w:rPr>
                <w:sz w:val="16"/>
              </w:rPr>
              <w:t>83</w:t>
            </w:r>
          </w:p>
        </w:tc>
        <w:tc>
          <w:tcPr>
            <w:tcW w:type="dxa" w:w="1037"/>
          </w:tcPr>
          <w:p>
            <w:pPr>
              <w:spacing w:after="0"/>
              <w:jc w:val="right"/>
            </w:pPr>
            <w:r>
              <w:rPr>
                <w:sz w:val="16"/>
              </w:rPr>
              <w:t>$1,759,446</w:t>
            </w:r>
          </w:p>
        </w:tc>
        <w:tc>
          <w:tcPr>
            <w:tcW w:type="dxa" w:w="1126"/>
          </w:tcPr>
          <w:p>
            <w:pPr>
              <w:spacing w:after="0"/>
              <w:jc w:val="right"/>
            </w:pPr>
            <w:r>
              <w:rPr>
                <w:sz w:val="16"/>
              </w:rPr>
              <w:t>$394</w:t>
            </w:r>
          </w:p>
        </w:tc>
        <w:tc>
          <w:tcPr>
            <w:tcW w:type="dxa" w:w="988"/>
          </w:tcPr>
          <w:p>
            <w:pPr>
              <w:spacing w:after="0"/>
              <w:jc w:val="right"/>
            </w:pPr>
            <w:r>
              <w:rPr>
                <w:sz w:val="16"/>
              </w:rPr>
              <w:t>$1,786</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$16,598,866</w:t>
            </w:r>
          </w:p>
        </w:tc>
        <w:tc>
          <w:tcPr>
            <w:tcW w:type="dxa" w:w="1215"/>
          </w:tcPr>
          <w:p>
            <w:pPr>
              <w:spacing w:after="0"/>
              <w:jc w:val="right"/>
            </w:pPr>
            <w:r>
              <w:rPr>
                <w:sz w:val="16"/>
              </w:rPr>
              <w:t>n/a</w:t>
            </w:r>
          </w:p>
        </w:tc>
        <w:tc>
          <w:tcPr>
            <w:tcW w:type="dxa" w:w="1044"/>
          </w:tcPr>
          <w:p>
            <w:pPr>
              <w:spacing w:after="0"/>
              <w:jc w:val="right"/>
            </w:pPr>
            <w:r>
              <w:rPr>
                <w:sz w:val="16"/>
              </w:rPr>
              <w:t>39</w:t>
            </w:r>
          </w:p>
        </w:tc>
        <w:tc>
          <w:tcPr>
            <w:tcW w:type="dxa" w:w="1037"/>
          </w:tcPr>
          <w:p>
            <w:pPr>
              <w:spacing w:after="0"/>
              <w:jc w:val="right"/>
            </w:pPr>
            <w:r>
              <w:rPr>
                <w:sz w:val="16"/>
              </w:rPr>
              <w:t>$112</w:t>
            </w:r>
          </w:p>
        </w:tc>
        <w:tc>
          <w:tcPr>
            <w:tcW w:type="dxa" w:w="1126"/>
          </w:tcPr>
          <w:p>
            <w:pPr>
              <w:spacing w:after="0"/>
              <w:jc w:val="right"/>
            </w:pPr>
            <w:r>
              <w:rPr>
                <w:sz w:val="16"/>
              </w:rPr>
              <w:t>n/a</w:t>
            </w:r>
          </w:p>
        </w:tc>
        <w:tc>
          <w:tcPr>
            <w:tcW w:type="dxa" w:w="988"/>
          </w:tcPr>
          <w:p>
            <w:pPr>
              <w:spacing w:after="0"/>
              <w:jc w:val="right"/>
            </w:pPr>
            <w:r>
              <w:rPr>
                <w:sz w:val="16"/>
              </w:rPr>
              <w:t>$85</w:t>
            </w:r>
          </w:p>
        </w:tc>
        <w:tc>
          <w:tcPr>
            <w:tcW w:type="dxa" w:w="1305"/>
          </w:tcPr>
          <w:p>
            <w:pPr>
              <w:spacing w:after="0"/>
              <w:jc w:val="right"/>
            </w:pPr>
            <w:r>
              <w:rPr>
                <w:sz w:val="16"/>
              </w:rPr>
              <w:t>0.000675%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$4,408,402,894</w:t>
            </w:r>
          </w:p>
        </w:tc>
        <w:tc>
          <w:tcPr>
            <w:tcW w:type="dxa" w:w="1215"/>
          </w:tcPr>
          <w:p>
            <w:pPr>
              <w:spacing w:after="0"/>
              <w:jc w:val="right"/>
            </w:pPr>
            <w:r>
              <w:rPr>
                <w:sz w:val="16"/>
              </w:rPr>
              <w:t>n/a</w:t>
            </w:r>
          </w:p>
        </w:tc>
        <w:tc>
          <w:tcPr>
            <w:tcW w:type="dxa" w:w="1044"/>
          </w:tcPr>
          <w:p>
            <w:pPr>
              <w:spacing w:after="0"/>
              <w:jc w:val="right"/>
            </w:pPr>
            <w:r>
              <w:rPr>
                <w:sz w:val="16"/>
              </w:rPr>
              <w:t>12,968</w:t>
            </w:r>
          </w:p>
        </w:tc>
        <w:tc>
          <w:tcPr>
            <w:tcW w:type="dxa" w:w="1037"/>
          </w:tcPr>
          <w:p>
            <w:pPr>
              <w:spacing w:after="0"/>
              <w:jc w:val="right"/>
            </w:pPr>
            <w:r>
              <w:rPr>
                <w:sz w:val="16"/>
              </w:rPr>
              <w:t>$5,394</w:t>
            </w:r>
          </w:p>
        </w:tc>
        <w:tc>
          <w:tcPr>
            <w:tcW w:type="dxa" w:w="1126"/>
          </w:tcPr>
          <w:p>
            <w:pPr>
              <w:spacing w:after="0"/>
              <w:jc w:val="right"/>
            </w:pPr>
            <w:r>
              <w:rPr>
                <w:sz w:val="16"/>
              </w:rPr>
              <w:t>n/a</w:t>
            </w:r>
          </w:p>
        </w:tc>
        <w:tc>
          <w:tcPr>
            <w:tcW w:type="dxa" w:w="988"/>
          </w:tcPr>
          <w:p>
            <w:pPr>
              <w:spacing w:after="0"/>
              <w:jc w:val="right"/>
            </w:pPr>
            <w:r>
              <w:rPr>
                <w:sz w:val="16"/>
              </w:rPr>
              <w:t>$130,874</w:t>
            </w:r>
          </w:p>
        </w:tc>
        <w:tc>
          <w:tcPr>
            <w:tcW w:type="dxa" w:w="1305"/>
          </w:tcPr>
          <w:p>
            <w:pPr>
              <w:spacing w:after="0"/>
              <w:jc w:val="right"/>
            </w:pPr>
            <w:r>
              <w:rPr>
                <w:sz w:val="16"/>
              </w:rPr>
              <w:t>0.000122%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$4,408,402,894</w:t>
            </w:r>
          </w:p>
        </w:tc>
        <w:tc>
          <w:tcPr>
            <w:tcW w:type="dxa" w:w="1215"/>
          </w:tcPr>
          <w:p>
            <w:pPr>
              <w:spacing w:after="0"/>
              <w:jc w:val="right"/>
            </w:pPr>
            <w:r>
              <w:rPr>
                <w:sz w:val="16"/>
              </w:rPr>
              <w:t>$231,689,168</w:t>
            </w:r>
          </w:p>
        </w:tc>
        <w:tc>
          <w:tcPr>
            <w:tcW w:type="dxa" w:w="1044"/>
          </w:tcPr>
          <w:p>
            <w:pPr>
              <w:spacing w:after="0"/>
              <w:jc w:val="right"/>
            </w:pPr>
            <w:r>
              <w:rPr>
                <w:sz w:val="16"/>
              </w:rPr>
              <w:t>12,968</w:t>
            </w:r>
          </w:p>
        </w:tc>
        <w:tc>
          <w:tcPr>
            <w:tcW w:type="dxa" w:w="1037"/>
          </w:tcPr>
          <w:p>
            <w:pPr>
              <w:spacing w:after="0"/>
              <w:jc w:val="right"/>
            </w:pPr>
            <w:r>
              <w:rPr>
                <w:sz w:val="16"/>
              </w:rPr>
              <w:t>$19,367</w:t>
            </w:r>
          </w:p>
        </w:tc>
        <w:tc>
          <w:tcPr>
            <w:tcW w:type="dxa" w:w="1126"/>
          </w:tcPr>
          <w:p>
            <w:pPr>
              <w:spacing w:after="0"/>
              <w:jc w:val="right"/>
            </w:pPr>
            <w:r>
              <w:rPr>
                <w:sz w:val="16"/>
              </w:rPr>
              <w:t>$1,828</w:t>
            </w:r>
          </w:p>
        </w:tc>
        <w:tc>
          <w:tcPr>
            <w:tcW w:type="dxa" w:w="988"/>
          </w:tcPr>
          <w:p>
            <w:pPr>
              <w:spacing w:after="0"/>
              <w:jc w:val="right"/>
            </w:pPr>
            <w:r>
              <w:rPr>
                <w:sz w:val="16"/>
              </w:rPr>
              <w:t>$56,926</w:t>
            </w:r>
          </w:p>
        </w:tc>
        <w:tc>
          <w:tcPr>
            <w:tcW w:type="dxa" w:w="1305"/>
          </w:tcPr>
          <w:p>
            <w:pPr>
              <w:spacing w:after="0"/>
              <w:jc w:val="right"/>
            </w:pPr>
            <w:r>
              <w:rPr>
                <w:sz w:val="16"/>
              </w:rPr>
              <w:t>0.000439%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$4,408,402,894</w:t>
            </w:r>
          </w:p>
        </w:tc>
        <w:tc>
          <w:tcPr>
            <w:tcW w:type="dxa" w:w="1215"/>
          </w:tcPr>
          <w:p>
            <w:pPr>
              <w:spacing w:after="0"/>
              <w:jc w:val="right"/>
            </w:pPr>
            <w:r>
              <w:rPr>
                <w:sz w:val="16"/>
              </w:rPr>
              <w:t>$231,689,168</w:t>
            </w:r>
          </w:p>
        </w:tc>
        <w:tc>
          <w:tcPr>
            <w:tcW w:type="dxa" w:w="1044"/>
          </w:tcPr>
          <w:p>
            <w:pPr>
              <w:spacing w:after="0"/>
              <w:jc w:val="right"/>
            </w:pPr>
            <w:r>
              <w:rPr>
                <w:sz w:val="16"/>
              </w:rPr>
              <w:t>12,968</w:t>
            </w:r>
          </w:p>
        </w:tc>
        <w:tc>
          <w:tcPr>
            <w:tcW w:type="dxa" w:w="1037"/>
          </w:tcPr>
          <w:p>
            <w:pPr>
              <w:spacing w:after="0"/>
              <w:jc w:val="right"/>
            </w:pPr>
            <w:r>
              <w:rPr>
                <w:sz w:val="16"/>
              </w:rPr>
              <w:t>$17,141</w:t>
            </w:r>
          </w:p>
        </w:tc>
        <w:tc>
          <w:tcPr>
            <w:tcW w:type="dxa" w:w="1126"/>
          </w:tcPr>
          <w:p>
            <w:pPr>
              <w:spacing w:after="0"/>
              <w:jc w:val="right"/>
            </w:pPr>
            <w:r>
              <w:rPr>
                <w:sz w:val="16"/>
              </w:rPr>
              <w:t>$399</w:t>
            </w:r>
          </w:p>
        </w:tc>
        <w:tc>
          <w:tcPr>
            <w:tcW w:type="dxa" w:w="988"/>
          </w:tcPr>
          <w:p>
            <w:pPr>
              <w:spacing w:after="0"/>
              <w:jc w:val="right"/>
            </w:pPr>
            <w:r>
              <w:rPr>
                <w:sz w:val="16"/>
              </w:rPr>
              <w:t>$23,215</w:t>
            </w:r>
          </w:p>
        </w:tc>
        <w:tc>
          <w:tcPr>
            <w:tcW w:type="dxa" w:w="1305"/>
          </w:tcPr>
          <w:p>
            <w:pPr>
              <w:spacing w:after="0"/>
              <w:jc w:val="right"/>
            </w:pPr>
            <w:r>
              <w:rPr>
                <w:sz w:val="16"/>
              </w:rPr>
              <w:t>0.000389%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$4,408,402,894</w:t>
            </w:r>
          </w:p>
        </w:tc>
        <w:tc>
          <w:tcPr>
            <w:tcW w:type="dxa" w:w="1215"/>
          </w:tcPr>
          <w:p>
            <w:pPr>
              <w:spacing w:after="0"/>
              <w:jc w:val="right"/>
            </w:pPr>
            <w:r>
              <w:rPr>
                <w:sz w:val="16"/>
              </w:rPr>
              <w:t>n/a</w:t>
            </w:r>
          </w:p>
        </w:tc>
        <w:tc>
          <w:tcPr>
            <w:tcW w:type="dxa" w:w="1044"/>
          </w:tcPr>
          <w:p>
            <w:pPr>
              <w:spacing w:after="0"/>
              <w:jc w:val="right"/>
            </w:pPr>
            <w:r>
              <w:rPr>
                <w:sz w:val="16"/>
              </w:rPr>
              <w:t>12,968</w:t>
            </w:r>
          </w:p>
        </w:tc>
        <w:tc>
          <w:tcPr>
            <w:tcW w:type="dxa" w:w="1037"/>
          </w:tcPr>
          <w:p>
            <w:pPr>
              <w:spacing w:after="0"/>
              <w:jc w:val="right"/>
            </w:pPr>
            <w:r>
              <w:rPr>
                <w:sz w:val="16"/>
              </w:rPr>
              <w:t>$84</w:t>
            </w:r>
          </w:p>
        </w:tc>
        <w:tc>
          <w:tcPr>
            <w:tcW w:type="dxa" w:w="1126"/>
          </w:tcPr>
          <w:p>
            <w:pPr>
              <w:spacing w:after="0"/>
              <w:jc w:val="right"/>
            </w:pPr>
            <w:r>
              <w:rPr>
                <w:sz w:val="16"/>
              </w:rPr>
              <w:t>n/a</w:t>
            </w:r>
          </w:p>
        </w:tc>
        <w:tc>
          <w:tcPr>
            <w:tcW w:type="dxa" w:w="988"/>
          </w:tcPr>
          <w:p>
            <w:pPr>
              <w:spacing w:after="0"/>
              <w:jc w:val="right"/>
            </w:pPr>
            <w:r>
              <w:rPr>
                <w:sz w:val="16"/>
              </w:rPr>
              <w:t>$44</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$1,109,126,025</w:t>
            </w:r>
          </w:p>
        </w:tc>
        <w:tc>
          <w:tcPr>
            <w:tcW w:type="dxa" w:w="1215"/>
          </w:tcPr>
          <w:p>
            <w:pPr>
              <w:spacing w:after="0"/>
              <w:jc w:val="right"/>
            </w:pPr>
            <w:r>
              <w:rPr>
                <w:sz w:val="16"/>
              </w:rPr>
              <w:t>$88,284,987</w:t>
            </w:r>
          </w:p>
        </w:tc>
        <w:tc>
          <w:tcPr>
            <w:tcW w:type="dxa" w:w="1044"/>
          </w:tcPr>
          <w:p>
            <w:pPr>
              <w:spacing w:after="0"/>
              <w:jc w:val="right"/>
            </w:pPr>
            <w:r>
              <w:rPr>
                <w:sz w:val="16"/>
              </w:rPr>
              <w:t>3,489</w:t>
            </w:r>
          </w:p>
        </w:tc>
        <w:tc>
          <w:tcPr>
            <w:tcW w:type="dxa" w:w="1037"/>
          </w:tcPr>
          <w:p>
            <w:pPr>
              <w:spacing w:after="0"/>
              <w:jc w:val="right"/>
            </w:pPr>
            <w:r>
              <w:rPr>
                <w:sz w:val="16"/>
              </w:rPr>
              <w:t>$1,432,956</w:t>
            </w:r>
          </w:p>
        </w:tc>
        <w:tc>
          <w:tcPr>
            <w:tcW w:type="dxa" w:w="1126"/>
          </w:tcPr>
          <w:p>
            <w:pPr>
              <w:spacing w:after="0"/>
              <w:jc w:val="right"/>
            </w:pPr>
            <w:r>
              <w:rPr>
                <w:sz w:val="16"/>
              </w:rPr>
              <w:t>$687</w:t>
            </w:r>
          </w:p>
        </w:tc>
        <w:tc>
          <w:tcPr>
            <w:tcW w:type="dxa" w:w="988"/>
          </w:tcPr>
          <w:p>
            <w:pPr>
              <w:spacing w:after="0"/>
              <w:jc w:val="right"/>
            </w:pPr>
            <w:r>
              <w:rPr>
                <w:sz w:val="16"/>
              </w:rPr>
              <w:t>$35,193</w:t>
            </w:r>
          </w:p>
        </w:tc>
        <w:tc>
          <w:tcPr>
            <w:tcW w:type="dxa" w:w="1305"/>
          </w:tcPr>
          <w:p>
            <w:pPr>
              <w:spacing w:after="0"/>
              <w:jc w:val="right"/>
            </w:pPr>
            <w:r>
              <w:rPr>
                <w:sz w:val="16"/>
              </w:rPr>
              <w:t>0.129%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$4,408,402,894</w:t>
            </w:r>
          </w:p>
        </w:tc>
        <w:tc>
          <w:tcPr>
            <w:tcW w:type="dxa" w:w="1215"/>
          </w:tcPr>
          <w:p>
            <w:pPr>
              <w:spacing w:after="0"/>
              <w:jc w:val="right"/>
            </w:pPr>
            <w:r>
              <w:rPr>
                <w:sz w:val="16"/>
              </w:rPr>
              <w:t>$231,689,168</w:t>
            </w:r>
          </w:p>
        </w:tc>
        <w:tc>
          <w:tcPr>
            <w:tcW w:type="dxa" w:w="1044"/>
          </w:tcPr>
          <w:p>
            <w:pPr>
              <w:spacing w:after="0"/>
              <w:jc w:val="right"/>
            </w:pPr>
            <w:r>
              <w:rPr>
                <w:sz w:val="16"/>
              </w:rPr>
              <w:t>12,968</w:t>
            </w:r>
          </w:p>
        </w:tc>
        <w:tc>
          <w:tcPr>
            <w:tcW w:type="dxa" w:w="1037"/>
          </w:tcPr>
          <w:p>
            <w:pPr>
              <w:spacing w:after="0"/>
              <w:jc w:val="right"/>
            </w:pPr>
            <w:r>
              <w:rPr>
                <w:sz w:val="16"/>
              </w:rPr>
              <w:t>$43,954</w:t>
            </w:r>
          </w:p>
        </w:tc>
        <w:tc>
          <w:tcPr>
            <w:tcW w:type="dxa" w:w="1126"/>
          </w:tcPr>
          <w:p>
            <w:pPr>
              <w:spacing w:after="0"/>
              <w:jc w:val="right"/>
            </w:pPr>
            <w:r>
              <w:rPr>
                <w:sz w:val="16"/>
              </w:rPr>
              <w:t>$239</w:t>
            </w:r>
          </w:p>
        </w:tc>
        <w:tc>
          <w:tcPr>
            <w:tcW w:type="dxa" w:w="988"/>
          </w:tcPr>
          <w:p>
            <w:pPr>
              <w:spacing w:after="0"/>
              <w:jc w:val="right"/>
            </w:pPr>
            <w:r>
              <w:rPr>
                <w:sz w:val="16"/>
              </w:rPr>
              <w:t>$405,100</w:t>
            </w:r>
          </w:p>
        </w:tc>
        <w:tc>
          <w:tcPr>
            <w:tcW w:type="dxa" w:w="1305"/>
          </w:tcPr>
          <w:p>
            <w:pPr>
              <w:spacing w:after="0"/>
              <w:jc w:val="right"/>
            </w:pPr>
            <w:r>
              <w:rPr>
                <w:sz w:val="16"/>
              </w:rPr>
              <w:t>0.000997%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12,968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$4,408,402,894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$231,689,168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$5,601,297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$1,457,613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Hinckley town</w:t>
            </w:r>
          </w:p>
        </w:tc>
        <w:tc>
          <w:tcPr>
            <w:tcW w:type="dxa" w:w="1636"/>
          </w:tcPr>
          <w:p>
            <w:pPr>
              <w:spacing w:after="0"/>
              <w:jc w:val="left"/>
            </w:pPr>
            <w:r>
              <w:rPr>
                <w:sz w:val="16"/>
              </w:rPr>
              <w:t>490200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Holden town</w:t>
            </w:r>
          </w:p>
        </w:tc>
        <w:tc>
          <w:tcPr>
            <w:tcW w:type="dxa" w:w="1636"/>
          </w:tcPr>
          <w:p>
            <w:pPr>
              <w:spacing w:after="0"/>
              <w:jc w:val="left"/>
            </w:pPr>
            <w:r>
              <w:rPr>
                <w:sz w:val="16"/>
              </w:rPr>
              <w:t>490201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Oak City town</w:t>
            </w:r>
          </w:p>
        </w:tc>
        <w:tc>
          <w:tcPr>
            <w:tcW w:type="dxa" w:w="1636"/>
          </w:tcPr>
          <w:p>
            <w:pPr>
              <w:spacing w:after="0"/>
              <w:jc w:val="left"/>
            </w:pPr>
            <w:r>
              <w:rPr>
                <w:sz w:val="16"/>
              </w:rPr>
              <w:t>490090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Scipio town</w:t>
            </w:r>
          </w:p>
        </w:tc>
        <w:tc>
          <w:tcPr>
            <w:tcW w:type="dxa" w:w="1636"/>
          </w:tcPr>
          <w:p>
            <w:pPr>
              <w:spacing w:after="0"/>
              <w:jc w:val="left"/>
            </w:pPr>
            <w:r>
              <w:rPr>
                <w:sz w:val="16"/>
              </w:rPr>
              <w:t>490091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Millard County, UT: risk-assessment baseline packet, release 2026-10 (data as of 2026-09-30; County FIPS 49027). Automated baseline. </w:t>
      </w:r>
      <w:hyperlink r:id="rId15">
        <w:r>
          <w:rPr>
            <w:color w:val="1F4E99"/>
            <w:sz w:val="17"/>
            <w:u w:val="single"/>
          </w:rPr>
          <w:t>https://hazardplain.org/ut/49027/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Millard County, UT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ut/49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Millard County, UT: Risk-assessment baseline packet</dc:title>
  <dc:subject>Hazard Plain release 2026-10, as of 2026-09-30. Automated baseline</dc:subject>
  <dc:creator>Hazard Plain</dc:creator>
  <cp:keywords>Hazard Plain; hazard mitigation; risk assessment; 49027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