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Daggett County, UT</w:t>
      </w:r>
    </w:p>
    <w:p>
      <w:pPr>
        <w:spacing w:after="120" w:before="0"/>
      </w:pPr>
      <w:r>
        <w:rPr>
          <w:color w:val="555555"/>
          <w:sz w:val="24"/>
        </w:rPr>
        <w:t>Risk-assessment baseline packet</w:t>
      </w:r>
    </w:p>
    <w:p>
      <w:pPr>
        <w:spacing w:after="120" w:before="0"/>
      </w:pPr>
      <w:r>
        <w:rPr>
          <w:b/>
          <w:sz w:val="18"/>
        </w:rPr>
        <w:t xml:space="preserve">County FIPS: </w:t>
      </w:r>
      <w:r>
        <w:rPr>
          <w:sz w:val="18"/>
        </w:rPr>
        <w:t>49009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2030-09-08. Plan: Uintah Basin Region 5, UT Hazard Mitigation Plan 2025 (FEMA plan 109462), approved 2025-09-09.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2025-09-09: no new federal declaration.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16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Avalanche ($1,370,001 a year), Lightning ($538,931) and Wildfire ($304,481).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49009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2030-09-08</w:t>
      </w:r>
    </w:p>
    <w:p>
      <w:pPr>
        <w:keepNext/>
        <w:spacing w:after="40" w:before="0"/>
      </w:pPr>
      <w:r>
        <w:rPr>
          <w:b/>
        </w:rPr>
        <w:t xml:space="preserve">Plan: </w:t>
      </w:r>
      <w:r>
        <w:rPr/>
        <w:t>Uintah Basin Region 5, UT Hazard Mitigation Plan 2025 (FEMA plan 109462)</w:t>
      </w:r>
    </w:p>
    <w:p>
      <w:pPr>
        <w:keepNext/>
        <w:spacing w:after="40" w:before="0"/>
      </w:pPr>
      <w:r>
        <w:rPr>
          <w:b/>
        </w:rPr>
        <w:t xml:space="preserve">Approved: </w:t>
      </w:r>
      <w:r>
        <w:rPr/>
        <w:t>2025-09-09</w:t>
      </w:r>
    </w:p>
    <w:p>
      <w:pPr>
        <w:keepNext/>
        <w:spacing w:after="40" w:before="0"/>
      </w:pPr>
      <w:r>
        <w:rPr>
          <w:b/>
        </w:rPr>
        <w:t xml:space="preserve">Days to expiry: </w:t>
      </w:r>
      <w:r>
        <w:rPr/>
        <w:t>1,439</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2025-09-09)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2"/>
        <w:gridCol w:w="1305"/>
        <w:gridCol w:w="2638"/>
        <w:gridCol w:w="2282"/>
        <w:gridCol w:w="1037"/>
        <w:gridCol w:w="1037"/>
        <w:gridCol w:w="894"/>
        <w:gridCol w:w="3439"/>
      </w:tblGrid>
      <w:tr>
        <w:trPr>
          <w:cantSplit/>
          <w:tblHeader/>
        </w:trPr>
        <w:tc>
          <w:tcPr>
            <w:tcW w:type="dxa" w:w="1482"/>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2638"/>
            <w:shd w:val="clear" w:color="auto" w:fill="E8E8E8"/>
          </w:tcPr>
          <w:p>
            <w:pPr>
              <w:spacing w:after="0"/>
              <w:jc w:val="left"/>
            </w:pPr>
            <w:r>
              <w:rPr>
                <w:b/>
                <w:sz w:val="16"/>
              </w:rPr>
              <w:t>Status</w:t>
            </w:r>
          </w:p>
        </w:tc>
        <w:tc>
          <w:tcPr>
            <w:tcW w:type="dxa" w:w="2282"/>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9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439"/>
            <w:shd w:val="clear" w:color="auto" w:fill="E8E8E8"/>
          </w:tcPr>
          <w:p>
            <w:pPr>
              <w:spacing w:after="0"/>
              <w:jc w:val="left"/>
            </w:pPr>
            <w:r>
              <w:rPr>
                <w:b/>
                <w:sz w:val="16"/>
              </w:rPr>
              <w:t>Notes</w:t>
            </w:r>
          </w:p>
        </w:tc>
      </w:tr>
      <w:tr>
        <w:trPr>
          <w:cantSplit/>
        </w:trPr>
        <w:tc>
          <w:tcPr>
            <w:tcW w:type="dxa" w:w="1482"/>
          </w:tcPr>
          <w:p>
            <w:pPr>
              <w:spacing w:after="0"/>
              <w:jc w:val="left"/>
            </w:pPr>
            <w:r>
              <w:rPr>
                <w:sz w:val="16"/>
              </w:rPr>
              <w:t>Daggett County</w:t>
            </w:r>
          </w:p>
        </w:tc>
        <w:tc>
          <w:tcPr>
            <w:tcW w:type="dxa" w:w="1305"/>
          </w:tcPr>
          <w:p>
            <w:pPr>
              <w:spacing w:after="0"/>
              <w:jc w:val="left"/>
            </w:pPr>
            <w:r>
              <w:rPr>
                <w:sz w:val="16"/>
              </w:rPr>
              <w:t>County</w:t>
            </w:r>
          </w:p>
        </w:tc>
        <w:tc>
          <w:tcPr>
            <w:tcW w:type="dxa" w:w="2638"/>
          </w:tcPr>
          <w:p>
            <w:pPr>
              <w:spacing w:after="0"/>
              <w:jc w:val="left"/>
            </w:pPr>
            <w:r>
              <w:rPr>
                <w:sz w:val="16"/>
              </w:rPr>
              <w:t>Approved, expires 2030-09-08</w:t>
            </w:r>
          </w:p>
        </w:tc>
        <w:tc>
          <w:tcPr>
            <w:tcW w:type="dxa" w:w="2282"/>
          </w:tcPr>
          <w:p>
            <w:pPr>
              <w:spacing w:after="0"/>
              <w:jc w:val="left"/>
            </w:pPr>
            <w:r>
              <w:rPr>
                <w:sz w:val="16"/>
              </w:rPr>
              <w:t>Uintah Basin Region 5, UT Hazard Mitigation Plan 2025 (FEMA plan 109462)</w:t>
            </w:r>
          </w:p>
        </w:tc>
        <w:tc>
          <w:tcPr>
            <w:tcW w:type="dxa" w:w="1037"/>
          </w:tcPr>
          <w:p>
            <w:pPr>
              <w:spacing w:after="0"/>
              <w:jc w:val="left"/>
            </w:pPr>
            <w:r>
              <w:rPr>
                <w:sz w:val="16"/>
              </w:rPr>
              <w:t>2025-09-09</w:t>
            </w:r>
          </w:p>
        </w:tc>
        <w:tc>
          <w:tcPr>
            <w:tcW w:type="dxa" w:w="1037"/>
          </w:tcPr>
          <w:p>
            <w:pPr>
              <w:spacing w:after="0"/>
              <w:jc w:val="left"/>
            </w:pPr>
            <w:r>
              <w:rPr>
                <w:sz w:val="16"/>
              </w:rPr>
              <w:t>2030-09-08</w:t>
            </w:r>
          </w:p>
        </w:tc>
        <w:tc>
          <w:tcPr>
            <w:tcW w:type="dxa" w:w="894"/>
          </w:tcPr>
          <w:p>
            <w:pPr>
              <w:spacing w:after="0"/>
              <w:jc w:val="right"/>
            </w:pPr>
            <w:r>
              <w:rPr>
                <w:sz w:val="16"/>
              </w:rPr>
              <w:t>1,439</w:t>
            </w:r>
          </w:p>
        </w:tc>
        <w:tc>
          <w:tcPr>
            <w:tcW w:type="dxa" w:w="3439"/>
          </w:tcPr>
          <w:p>
            <w:pPr>
              <w:spacing w:after="0"/>
              <w:jc w:val="left"/>
            </w:pPr>
            <w:r>
              <w:rPr>
                <w:sz w:val="16"/>
              </w:rPr>
              <w:t>this jurisdiction approved 2026-04-29</w:t>
            </w:r>
          </w:p>
        </w:tc>
      </w:tr>
      <w:tr>
        <w:trPr>
          <w:cantSplit/>
        </w:trPr>
        <w:tc>
          <w:tcPr>
            <w:tcW w:type="dxa" w:w="1482"/>
          </w:tcPr>
          <w:p>
            <w:pPr>
              <w:spacing w:after="0"/>
              <w:jc w:val="left"/>
            </w:pPr>
            <w:r>
              <w:rPr>
                <w:sz w:val="16"/>
              </w:rPr>
              <w:t>Dutch John town</w:t>
            </w:r>
          </w:p>
        </w:tc>
        <w:tc>
          <w:tcPr>
            <w:tcW w:type="dxa" w:w="1305"/>
          </w:tcPr>
          <w:p>
            <w:pPr>
              <w:spacing w:after="0"/>
              <w:jc w:val="left"/>
            </w:pPr>
            <w:r>
              <w:rPr>
                <w:sz w:val="16"/>
              </w:rPr>
              <w:t>Town</w:t>
            </w:r>
          </w:p>
        </w:tc>
        <w:tc>
          <w:tcPr>
            <w:tcW w:type="dxa" w:w="2638"/>
          </w:tcPr>
          <w:p>
            <w:pPr>
              <w:spacing w:after="0"/>
              <w:jc w:val="left"/>
            </w:pPr>
            <w:r>
              <w:rPr>
                <w:sz w:val="16"/>
              </w:rPr>
              <w:t>Approved, expires 2030-09-08</w:t>
            </w:r>
          </w:p>
        </w:tc>
        <w:tc>
          <w:tcPr>
            <w:tcW w:type="dxa" w:w="2282"/>
          </w:tcPr>
          <w:p>
            <w:pPr>
              <w:spacing w:after="0"/>
              <w:jc w:val="left"/>
            </w:pPr>
            <w:r>
              <w:rPr>
                <w:sz w:val="16"/>
              </w:rPr>
              <w:t>Uintah Basin Region 5, UT Hazard Mitigation Plan 2025 (FEMA plan 109462)</w:t>
            </w:r>
          </w:p>
        </w:tc>
        <w:tc>
          <w:tcPr>
            <w:tcW w:type="dxa" w:w="1037"/>
          </w:tcPr>
          <w:p>
            <w:pPr>
              <w:spacing w:after="0"/>
              <w:jc w:val="left"/>
            </w:pPr>
            <w:r>
              <w:rPr>
                <w:sz w:val="16"/>
              </w:rPr>
              <w:t>2025-09-09</w:t>
            </w:r>
          </w:p>
        </w:tc>
        <w:tc>
          <w:tcPr>
            <w:tcW w:type="dxa" w:w="1037"/>
          </w:tcPr>
          <w:p>
            <w:pPr>
              <w:spacing w:after="0"/>
              <w:jc w:val="left"/>
            </w:pPr>
            <w:r>
              <w:rPr>
                <w:sz w:val="16"/>
              </w:rPr>
              <w:t>2030-09-08</w:t>
            </w:r>
          </w:p>
        </w:tc>
        <w:tc>
          <w:tcPr>
            <w:tcW w:type="dxa" w:w="894"/>
          </w:tcPr>
          <w:p>
            <w:pPr>
              <w:spacing w:after="0"/>
              <w:jc w:val="right"/>
            </w:pPr>
            <w:r>
              <w:rPr>
                <w:sz w:val="16"/>
              </w:rPr>
              <w:t>1,439</w:t>
            </w:r>
          </w:p>
        </w:tc>
        <w:tc>
          <w:tcPr>
            <w:tcW w:type="dxa" w:w="3439"/>
          </w:tcPr>
          <w:p>
            <w:pPr>
              <w:spacing w:after="0"/>
              <w:jc w:val="left"/>
            </w:pPr>
            <w:r>
              <w:rPr>
                <w:sz w:val="16"/>
              </w:rPr>
              <w:t>this jurisdiction approved 2026-04-29</w:t>
            </w:r>
          </w:p>
        </w:tc>
      </w:tr>
      <w:tr>
        <w:trPr>
          <w:cantSplit/>
        </w:trPr>
        <w:tc>
          <w:tcPr>
            <w:tcW w:type="dxa" w:w="1482"/>
          </w:tcPr>
          <w:p>
            <w:pPr>
              <w:spacing w:after="0"/>
              <w:jc w:val="left"/>
            </w:pPr>
            <w:r>
              <w:rPr>
                <w:sz w:val="16"/>
              </w:rPr>
              <w:t>Manila town</w:t>
            </w:r>
          </w:p>
        </w:tc>
        <w:tc>
          <w:tcPr>
            <w:tcW w:type="dxa" w:w="1305"/>
          </w:tcPr>
          <w:p>
            <w:pPr>
              <w:spacing w:after="0"/>
              <w:jc w:val="left"/>
            </w:pPr>
            <w:r>
              <w:rPr>
                <w:sz w:val="16"/>
              </w:rPr>
              <w:t>Town</w:t>
            </w:r>
          </w:p>
        </w:tc>
        <w:tc>
          <w:tcPr>
            <w:tcW w:type="dxa" w:w="2638"/>
          </w:tcPr>
          <w:p>
            <w:pPr>
              <w:spacing w:after="0"/>
              <w:jc w:val="left"/>
            </w:pPr>
            <w:r>
              <w:rPr>
                <w:sz w:val="16"/>
              </w:rPr>
              <w:t>Approved, expires 2030-09-08</w:t>
            </w:r>
          </w:p>
        </w:tc>
        <w:tc>
          <w:tcPr>
            <w:tcW w:type="dxa" w:w="2282"/>
          </w:tcPr>
          <w:p>
            <w:pPr>
              <w:spacing w:after="0"/>
              <w:jc w:val="left"/>
            </w:pPr>
            <w:r>
              <w:rPr>
                <w:sz w:val="16"/>
              </w:rPr>
              <w:t>Uintah Basin Region 5, UT Hazard Mitigation Plan 2025 (FEMA plan 109462)</w:t>
            </w:r>
          </w:p>
        </w:tc>
        <w:tc>
          <w:tcPr>
            <w:tcW w:type="dxa" w:w="1037"/>
          </w:tcPr>
          <w:p>
            <w:pPr>
              <w:spacing w:after="0"/>
              <w:jc w:val="left"/>
            </w:pPr>
            <w:r>
              <w:rPr>
                <w:sz w:val="16"/>
              </w:rPr>
              <w:t>2025-09-09</w:t>
            </w:r>
          </w:p>
        </w:tc>
        <w:tc>
          <w:tcPr>
            <w:tcW w:type="dxa" w:w="1037"/>
          </w:tcPr>
          <w:p>
            <w:pPr>
              <w:spacing w:after="0"/>
              <w:jc w:val="left"/>
            </w:pPr>
            <w:r>
              <w:rPr>
                <w:sz w:val="16"/>
              </w:rPr>
              <w:t>2030-09-08</w:t>
            </w:r>
          </w:p>
        </w:tc>
        <w:tc>
          <w:tcPr>
            <w:tcW w:type="dxa" w:w="894"/>
          </w:tcPr>
          <w:p>
            <w:pPr>
              <w:spacing w:after="0"/>
              <w:jc w:val="right"/>
            </w:pPr>
            <w:r>
              <w:rPr>
                <w:sz w:val="16"/>
              </w:rPr>
              <w:t>1,439</w:t>
            </w:r>
          </w:p>
        </w:tc>
        <w:tc>
          <w:tcPr>
            <w:tcW w:type="dxa" w:w="3439"/>
          </w:tcPr>
          <w:p>
            <w:pPr>
              <w:spacing w:after="0"/>
              <w:jc w:val="left"/>
            </w:pPr>
            <w:r>
              <w:rPr>
                <w:sz w:val="16"/>
              </w:rPr>
              <w:t>this jurisdiction approved 2026-04-29</w:t>
            </w:r>
          </w:p>
        </w:tc>
      </w:tr>
      <w:tr>
        <w:trPr>
          <w:cantSplit/>
        </w:trPr>
        <w:tc>
          <w:tcPr>
            <w:tcW w:type="dxa" w:w="1482"/>
          </w:tcPr>
          <w:p>
            <w:pPr>
              <w:spacing w:after="0"/>
              <w:jc w:val="left"/>
            </w:pPr>
            <w:r>
              <w:rPr>
                <w:sz w:val="16"/>
              </w:rPr>
              <w:t>Daggett School District</w:t>
            </w:r>
          </w:p>
        </w:tc>
        <w:tc>
          <w:tcPr>
            <w:tcW w:type="dxa" w:w="1305"/>
          </w:tcPr>
          <w:p>
            <w:pPr>
              <w:spacing w:after="0"/>
              <w:jc w:val="left"/>
            </w:pPr>
            <w:r>
              <w:rPr>
                <w:sz w:val="16"/>
              </w:rPr>
              <w:t>School/School District</w:t>
            </w:r>
          </w:p>
        </w:tc>
        <w:tc>
          <w:tcPr>
            <w:tcW w:type="dxa" w:w="2638"/>
          </w:tcPr>
          <w:p>
            <w:pPr>
              <w:spacing w:after="0"/>
              <w:jc w:val="left"/>
            </w:pPr>
            <w:r>
              <w:rPr>
                <w:sz w:val="16"/>
              </w:rPr>
              <w:t>Approved, expires 2030-09-08</w:t>
            </w:r>
          </w:p>
        </w:tc>
        <w:tc>
          <w:tcPr>
            <w:tcW w:type="dxa" w:w="2282"/>
          </w:tcPr>
          <w:p>
            <w:pPr>
              <w:spacing w:after="0"/>
              <w:jc w:val="left"/>
            </w:pPr>
            <w:r>
              <w:rPr>
                <w:sz w:val="16"/>
              </w:rPr>
              <w:t>Uintah Basin Region 5, UT Hazard Mitigation Plan 2025 (FEMA plan 109462)</w:t>
            </w:r>
          </w:p>
        </w:tc>
        <w:tc>
          <w:tcPr>
            <w:tcW w:type="dxa" w:w="1037"/>
          </w:tcPr>
          <w:p>
            <w:pPr>
              <w:spacing w:after="0"/>
              <w:jc w:val="left"/>
            </w:pPr>
            <w:r>
              <w:rPr>
                <w:sz w:val="16"/>
              </w:rPr>
              <w:t>2025-09-09</w:t>
            </w:r>
          </w:p>
        </w:tc>
        <w:tc>
          <w:tcPr>
            <w:tcW w:type="dxa" w:w="1037"/>
          </w:tcPr>
          <w:p>
            <w:pPr>
              <w:spacing w:after="0"/>
              <w:jc w:val="left"/>
            </w:pPr>
            <w:r>
              <w:rPr>
                <w:sz w:val="16"/>
              </w:rPr>
              <w:t>2030-09-08</w:t>
            </w:r>
          </w:p>
        </w:tc>
        <w:tc>
          <w:tcPr>
            <w:tcW w:type="dxa" w:w="894"/>
          </w:tcPr>
          <w:p>
            <w:pPr>
              <w:spacing w:after="0"/>
              <w:jc w:val="right"/>
            </w:pPr>
            <w:r>
              <w:rPr>
                <w:sz w:val="16"/>
              </w:rPr>
              <w:t>1,439</w:t>
            </w:r>
          </w:p>
        </w:tc>
        <w:tc>
          <w:tcPr>
            <w:tcW w:type="dxa" w:w="3439"/>
          </w:tcPr>
          <w:p>
            <w:pPr>
              <w:spacing w:after="0"/>
              <w:jc w:val="left"/>
            </w:pPr>
            <w:r>
              <w:rPr>
                <w:sz w:val="16"/>
              </w:rPr>
              <w:t>this jurisdiction approved 2026-09-23</w:t>
            </w:r>
          </w:p>
        </w:tc>
      </w:tr>
    </w:tbl>
    <w:p>
      <w:pPr>
        <w:spacing w:after="40" w:before="60"/>
      </w:pPr>
      <w:r>
        <w:rPr>
          <w:sz w:val="15"/>
        </w:rPr>
        <w:t>Plan 109462 covers 9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174"/>
        <w:gridCol w:w="1174"/>
        <w:gridCol w:w="948"/>
        <w:gridCol w:w="1126"/>
        <w:gridCol w:w="1434"/>
        <w:gridCol w:w="1105"/>
        <w:gridCol w:w="1516"/>
        <w:gridCol w:w="1489"/>
        <w:gridCol w:w="2429"/>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74"/>
            <w:shd w:val="clear" w:color="auto" w:fill="E8E8E8"/>
          </w:tcPr>
          <w:p>
            <w:pPr>
              <w:spacing w:after="0"/>
              <w:jc w:val="left"/>
            </w:pPr>
            <w:r>
              <w:rPr>
                <w:b/>
                <w:sz w:val="16"/>
              </w:rPr>
              <w:t>NRI risk rating</w:t>
            </w:r>
          </w:p>
        </w:tc>
        <w:tc>
          <w:tcPr>
            <w:tcW w:type="dxa" w:w="1174"/>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3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0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51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89"/>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429"/>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Avalanche</w:t>
            </w:r>
          </w:p>
        </w:tc>
        <w:tc>
          <w:tcPr>
            <w:tcW w:type="dxa" w:w="1174"/>
          </w:tcPr>
          <w:p>
            <w:pPr>
              <w:spacing w:after="0"/>
              <w:jc w:val="left"/>
            </w:pPr>
            <w:r>
              <w:rPr>
                <w:sz w:val="16"/>
              </w:rPr>
              <w:t>Relatively High</w:t>
            </w:r>
          </w:p>
        </w:tc>
        <w:tc>
          <w:tcPr>
            <w:tcW w:type="dxa" w:w="1174"/>
          </w:tcPr>
          <w:p>
            <w:pPr>
              <w:spacing w:after="0"/>
              <w:jc w:val="left"/>
            </w:pPr>
            <w:r>
              <w:rPr>
                <w:sz w:val="16"/>
              </w:rPr>
              <w:t>Relatively Moderate</w:t>
            </w:r>
          </w:p>
        </w:tc>
        <w:tc>
          <w:tcPr>
            <w:tcW w:type="dxa" w:w="948"/>
          </w:tcPr>
          <w:p>
            <w:pPr>
              <w:spacing w:after="0"/>
              <w:jc w:val="right"/>
            </w:pPr>
            <w:r>
              <w:rPr>
                <w:sz w:val="16"/>
              </w:rPr>
              <w:t>$1</w:t>
            </w:r>
          </w:p>
        </w:tc>
        <w:tc>
          <w:tcPr>
            <w:tcW w:type="dxa" w:w="1126"/>
          </w:tcPr>
          <w:p>
            <w:pPr>
              <w:spacing w:after="0"/>
              <w:jc w:val="right"/>
            </w:pPr>
            <w:r>
              <w:rPr>
                <w:sz w:val="16"/>
              </w:rPr>
              <w:t>n/a</w:t>
            </w:r>
          </w:p>
        </w:tc>
        <w:tc>
          <w:tcPr>
            <w:tcW w:type="dxa" w:w="1434"/>
          </w:tcPr>
          <w:p>
            <w:pPr>
              <w:spacing w:after="0"/>
              <w:jc w:val="right"/>
            </w:pPr>
            <w:r>
              <w:rPr>
                <w:sz w:val="16"/>
              </w:rPr>
              <w:t>$1,370,000</w:t>
            </w:r>
          </w:p>
        </w:tc>
        <w:tc>
          <w:tcPr>
            <w:tcW w:type="dxa" w:w="1105"/>
          </w:tcPr>
          <w:p>
            <w:pPr>
              <w:spacing w:after="0"/>
              <w:jc w:val="right"/>
            </w:pPr>
            <w:r>
              <w:rPr>
                <w:sz w:val="16"/>
              </w:rPr>
              <w:t>$1,370,001</w:t>
            </w:r>
          </w:p>
        </w:tc>
        <w:tc>
          <w:tcPr>
            <w:tcW w:type="dxa" w:w="1516"/>
          </w:tcPr>
          <w:p>
            <w:pPr>
              <w:spacing w:after="0"/>
              <w:jc w:val="right"/>
            </w:pPr>
            <w:r>
              <w:rPr>
                <w:sz w:val="16"/>
              </w:rPr>
              <w:t>1</w:t>
            </w:r>
          </w:p>
        </w:tc>
        <w:tc>
          <w:tcPr>
            <w:tcW w:type="dxa" w:w="1489"/>
          </w:tcPr>
          <w:p>
            <w:pPr>
              <w:spacing w:after="0"/>
              <w:jc w:val="left"/>
            </w:pPr>
          </w:p>
        </w:tc>
        <w:tc>
          <w:tcPr>
            <w:tcW w:type="dxa" w:w="2429"/>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Lightning</w:t>
            </w:r>
          </w:p>
        </w:tc>
        <w:tc>
          <w:tcPr>
            <w:tcW w:type="dxa" w:w="1174"/>
          </w:tcPr>
          <w:p>
            <w:pPr>
              <w:spacing w:after="0"/>
              <w:jc w:val="left"/>
            </w:pPr>
            <w:r>
              <w:rPr>
                <w:sz w:val="16"/>
              </w:rPr>
              <w:t>Relatively Moderate</w:t>
            </w:r>
          </w:p>
        </w:tc>
        <w:tc>
          <w:tcPr>
            <w:tcW w:type="dxa" w:w="1174"/>
          </w:tcPr>
          <w:p>
            <w:pPr>
              <w:spacing w:after="0"/>
              <w:jc w:val="left"/>
            </w:pPr>
            <w:r>
              <w:rPr>
                <w:sz w:val="16"/>
              </w:rPr>
              <w:t>Relatively Moderate</w:t>
            </w:r>
          </w:p>
        </w:tc>
        <w:tc>
          <w:tcPr>
            <w:tcW w:type="dxa" w:w="948"/>
          </w:tcPr>
          <w:p>
            <w:pPr>
              <w:spacing w:after="0"/>
              <w:jc w:val="right"/>
            </w:pPr>
            <w:r>
              <w:rPr>
                <w:sz w:val="16"/>
              </w:rPr>
              <w:t>$717</w:t>
            </w:r>
          </w:p>
        </w:tc>
        <w:tc>
          <w:tcPr>
            <w:tcW w:type="dxa" w:w="1126"/>
          </w:tcPr>
          <w:p>
            <w:pPr>
              <w:spacing w:after="0"/>
              <w:jc w:val="right"/>
            </w:pPr>
            <w:r>
              <w:rPr>
                <w:sz w:val="16"/>
              </w:rPr>
              <w:t>n/a</w:t>
            </w:r>
          </w:p>
        </w:tc>
        <w:tc>
          <w:tcPr>
            <w:tcW w:type="dxa" w:w="1434"/>
          </w:tcPr>
          <w:p>
            <w:pPr>
              <w:spacing w:after="0"/>
              <w:jc w:val="right"/>
            </w:pPr>
            <w:r>
              <w:rPr>
                <w:sz w:val="16"/>
              </w:rPr>
              <w:t>$538,214</w:t>
            </w:r>
          </w:p>
        </w:tc>
        <w:tc>
          <w:tcPr>
            <w:tcW w:type="dxa" w:w="1105"/>
          </w:tcPr>
          <w:p>
            <w:pPr>
              <w:spacing w:after="0"/>
              <w:jc w:val="right"/>
            </w:pPr>
            <w:r>
              <w:rPr>
                <w:sz w:val="16"/>
              </w:rPr>
              <w:t>$538,931</w:t>
            </w:r>
          </w:p>
        </w:tc>
        <w:tc>
          <w:tcPr>
            <w:tcW w:type="dxa" w:w="1516"/>
          </w:tcPr>
          <w:p>
            <w:pPr>
              <w:spacing w:after="0"/>
              <w:jc w:val="right"/>
            </w:pPr>
            <w:r>
              <w:rPr>
                <w:sz w:val="16"/>
              </w:rPr>
              <w:t>10</w:t>
            </w:r>
          </w:p>
        </w:tc>
        <w:tc>
          <w:tcPr>
            <w:tcW w:type="dxa" w:w="1489"/>
          </w:tcPr>
          <w:p>
            <w:pPr>
              <w:spacing w:after="0"/>
              <w:jc w:val="left"/>
            </w:pPr>
          </w:p>
        </w:tc>
        <w:tc>
          <w:tcPr>
            <w:tcW w:type="dxa" w:w="2429"/>
          </w:tcPr>
          <w:p>
            <w:pPr>
              <w:spacing w:after="0"/>
              <w:jc w:val="left"/>
            </w:pPr>
          </w:p>
        </w:tc>
      </w:tr>
      <w:tr>
        <w:trPr>
          <w:cantSplit/>
        </w:trPr>
        <w:tc>
          <w:tcPr>
            <w:tcW w:type="dxa" w:w="681"/>
          </w:tcPr>
          <w:p>
            <w:pPr>
              <w:spacing w:after="0"/>
              <w:jc w:val="right"/>
            </w:pPr>
            <w:r>
              <w:rPr>
                <w:sz w:val="16"/>
              </w:rPr>
              <w:t>3</w:t>
            </w:r>
          </w:p>
        </w:tc>
        <w:tc>
          <w:tcPr>
            <w:tcW w:type="dxa" w:w="1037"/>
          </w:tcPr>
          <w:p>
            <w:pPr>
              <w:spacing w:after="0"/>
              <w:jc w:val="left"/>
            </w:pPr>
            <w:r>
              <w:rPr>
                <w:sz w:val="16"/>
              </w:rPr>
              <w:t>Wildfire</w:t>
            </w:r>
          </w:p>
        </w:tc>
        <w:tc>
          <w:tcPr>
            <w:tcW w:type="dxa" w:w="1174"/>
          </w:tcPr>
          <w:p>
            <w:pPr>
              <w:spacing w:after="0"/>
              <w:jc w:val="left"/>
            </w:pPr>
            <w:r>
              <w:rPr>
                <w:sz w:val="16"/>
              </w:rPr>
              <w:t>Relatively Low</w:t>
            </w:r>
          </w:p>
        </w:tc>
        <w:tc>
          <w:tcPr>
            <w:tcW w:type="dxa" w:w="1174"/>
          </w:tcPr>
          <w:p>
            <w:pPr>
              <w:spacing w:after="0"/>
              <w:jc w:val="left"/>
            </w:pPr>
            <w:r>
              <w:rPr>
                <w:sz w:val="16"/>
              </w:rPr>
              <w:t>Relatively Low</w:t>
            </w:r>
          </w:p>
        </w:tc>
        <w:tc>
          <w:tcPr>
            <w:tcW w:type="dxa" w:w="948"/>
          </w:tcPr>
          <w:p>
            <w:pPr>
              <w:spacing w:after="0"/>
              <w:jc w:val="right"/>
            </w:pPr>
            <w:r>
              <w:rPr>
                <w:sz w:val="16"/>
              </w:rPr>
              <w:t>$298,950</w:t>
            </w:r>
          </w:p>
        </w:tc>
        <w:tc>
          <w:tcPr>
            <w:tcW w:type="dxa" w:w="1126"/>
          </w:tcPr>
          <w:p>
            <w:pPr>
              <w:spacing w:after="0"/>
              <w:jc w:val="right"/>
            </w:pPr>
            <w:r>
              <w:rPr>
                <w:sz w:val="16"/>
              </w:rPr>
              <w:t>$18</w:t>
            </w:r>
          </w:p>
        </w:tc>
        <w:tc>
          <w:tcPr>
            <w:tcW w:type="dxa" w:w="1434"/>
          </w:tcPr>
          <w:p>
            <w:pPr>
              <w:spacing w:after="0"/>
              <w:jc w:val="right"/>
            </w:pPr>
            <w:r>
              <w:rPr>
                <w:sz w:val="16"/>
              </w:rPr>
              <w:t>$5,513</w:t>
            </w:r>
          </w:p>
        </w:tc>
        <w:tc>
          <w:tcPr>
            <w:tcW w:type="dxa" w:w="1105"/>
          </w:tcPr>
          <w:p>
            <w:pPr>
              <w:spacing w:after="0"/>
              <w:jc w:val="right"/>
            </w:pPr>
            <w:r>
              <w:rPr>
                <w:sz w:val="16"/>
              </w:rPr>
              <w:t>$304,481</w:t>
            </w:r>
          </w:p>
        </w:tc>
        <w:tc>
          <w:tcPr>
            <w:tcW w:type="dxa" w:w="1516"/>
          </w:tcPr>
          <w:p>
            <w:pPr>
              <w:spacing w:after="0"/>
              <w:jc w:val="right"/>
            </w:pPr>
            <w:r>
              <w:rPr>
                <w:sz w:val="16"/>
              </w:rPr>
              <w:t>9</w:t>
            </w:r>
          </w:p>
        </w:tc>
        <w:tc>
          <w:tcPr>
            <w:tcW w:type="dxa" w:w="1489"/>
          </w:tcPr>
          <w:p>
            <w:pPr>
              <w:spacing w:after="0"/>
              <w:jc w:val="left"/>
            </w:pPr>
          </w:p>
        </w:tc>
        <w:tc>
          <w:tcPr>
            <w:tcW w:type="dxa" w:w="2429"/>
          </w:tcPr>
          <w:p>
            <w:pPr>
              <w:spacing w:after="0"/>
              <w:jc w:val="left"/>
            </w:pPr>
          </w:p>
        </w:tc>
      </w:tr>
      <w:tr>
        <w:trPr>
          <w:cantSplit/>
        </w:trPr>
        <w:tc>
          <w:tcPr>
            <w:tcW w:type="dxa" w:w="681"/>
          </w:tcPr>
          <w:p>
            <w:pPr>
              <w:spacing w:after="0"/>
              <w:jc w:val="right"/>
            </w:pPr>
            <w:r>
              <w:rPr>
                <w:sz w:val="16"/>
              </w:rPr>
              <w:t>4</w:t>
            </w:r>
          </w:p>
        </w:tc>
        <w:tc>
          <w:tcPr>
            <w:tcW w:type="dxa" w:w="1037"/>
          </w:tcPr>
          <w:p>
            <w:pPr>
              <w:spacing w:after="0"/>
              <w:jc w:val="left"/>
            </w:pPr>
            <w:r>
              <w:rPr>
                <w:sz w:val="16"/>
              </w:rPr>
              <w:t>Inland Flooding</w:t>
            </w:r>
          </w:p>
        </w:tc>
        <w:tc>
          <w:tcPr>
            <w:tcW w:type="dxa" w:w="1174"/>
          </w:tcPr>
          <w:p>
            <w:pPr>
              <w:spacing w:after="0"/>
              <w:jc w:val="left"/>
            </w:pPr>
            <w:r>
              <w:rPr>
                <w:sz w:val="16"/>
              </w:rPr>
              <w:t>Very Low</w:t>
            </w:r>
          </w:p>
        </w:tc>
        <w:tc>
          <w:tcPr>
            <w:tcW w:type="dxa" w:w="1174"/>
          </w:tcPr>
          <w:p>
            <w:pPr>
              <w:spacing w:after="0"/>
              <w:jc w:val="left"/>
            </w:pPr>
            <w:r>
              <w:rPr>
                <w:sz w:val="16"/>
              </w:rPr>
              <w:t>Very Low</w:t>
            </w:r>
          </w:p>
        </w:tc>
        <w:tc>
          <w:tcPr>
            <w:tcW w:type="dxa" w:w="948"/>
          </w:tcPr>
          <w:p>
            <w:pPr>
              <w:spacing w:after="0"/>
              <w:jc w:val="right"/>
            </w:pPr>
            <w:r>
              <w:rPr>
                <w:sz w:val="16"/>
              </w:rPr>
              <w:t>$192,060</w:t>
            </w:r>
          </w:p>
        </w:tc>
        <w:tc>
          <w:tcPr>
            <w:tcW w:type="dxa" w:w="1126"/>
          </w:tcPr>
          <w:p>
            <w:pPr>
              <w:spacing w:after="0"/>
              <w:jc w:val="right"/>
            </w:pPr>
            <w:r>
              <w:rPr>
                <w:sz w:val="16"/>
              </w:rPr>
              <w:t>$0</w:t>
            </w:r>
          </w:p>
        </w:tc>
        <w:tc>
          <w:tcPr>
            <w:tcW w:type="dxa" w:w="1434"/>
          </w:tcPr>
          <w:p>
            <w:pPr>
              <w:spacing w:after="0"/>
              <w:jc w:val="right"/>
            </w:pPr>
            <w:r>
              <w:rPr>
                <w:sz w:val="16"/>
              </w:rPr>
              <w:t>$0</w:t>
            </w:r>
          </w:p>
        </w:tc>
        <w:tc>
          <w:tcPr>
            <w:tcW w:type="dxa" w:w="1105"/>
          </w:tcPr>
          <w:p>
            <w:pPr>
              <w:spacing w:after="0"/>
              <w:jc w:val="right"/>
            </w:pPr>
            <w:r>
              <w:rPr>
                <w:sz w:val="16"/>
              </w:rPr>
              <w:t>$192,060</w:t>
            </w:r>
          </w:p>
        </w:tc>
        <w:tc>
          <w:tcPr>
            <w:tcW w:type="dxa" w:w="1516"/>
          </w:tcPr>
          <w:p>
            <w:pPr>
              <w:spacing w:after="0"/>
              <w:jc w:val="right"/>
            </w:pPr>
            <w:r>
              <w:rPr>
                <w:sz w:val="16"/>
              </w:rPr>
              <w:t>12</w:t>
            </w:r>
          </w:p>
        </w:tc>
        <w:tc>
          <w:tcPr>
            <w:tcW w:type="dxa" w:w="1489"/>
          </w:tcPr>
          <w:p>
            <w:pPr>
              <w:spacing w:after="0"/>
              <w:jc w:val="left"/>
            </w:pPr>
          </w:p>
        </w:tc>
        <w:tc>
          <w:tcPr>
            <w:tcW w:type="dxa" w:w="2429"/>
          </w:tcPr>
          <w:p>
            <w:pPr>
              <w:spacing w:after="0"/>
              <w:jc w:val="left"/>
            </w:pPr>
          </w:p>
        </w:tc>
      </w:tr>
      <w:tr>
        <w:trPr>
          <w:cantSplit/>
        </w:trPr>
        <w:tc>
          <w:tcPr>
            <w:tcW w:type="dxa" w:w="681"/>
          </w:tcPr>
          <w:p>
            <w:pPr>
              <w:spacing w:after="0"/>
              <w:jc w:val="right"/>
            </w:pPr>
            <w:r>
              <w:rPr>
                <w:sz w:val="16"/>
              </w:rPr>
              <w:t>5</w:t>
            </w:r>
          </w:p>
        </w:tc>
        <w:tc>
          <w:tcPr>
            <w:tcW w:type="dxa" w:w="1037"/>
          </w:tcPr>
          <w:p>
            <w:pPr>
              <w:spacing w:after="0"/>
              <w:jc w:val="left"/>
            </w:pPr>
            <w:r>
              <w:rPr>
                <w:sz w:val="16"/>
              </w:rPr>
              <w:t>Winter Weather</w:t>
            </w:r>
          </w:p>
        </w:tc>
        <w:tc>
          <w:tcPr>
            <w:tcW w:type="dxa" w:w="1174"/>
          </w:tcPr>
          <w:p>
            <w:pPr>
              <w:spacing w:after="0"/>
              <w:jc w:val="left"/>
            </w:pPr>
            <w:r>
              <w:rPr>
                <w:sz w:val="16"/>
              </w:rPr>
              <w:t>Relatively Low</w:t>
            </w:r>
          </w:p>
        </w:tc>
        <w:tc>
          <w:tcPr>
            <w:tcW w:type="dxa" w:w="1174"/>
          </w:tcPr>
          <w:p>
            <w:pPr>
              <w:spacing w:after="0"/>
              <w:jc w:val="left"/>
            </w:pPr>
            <w:r>
              <w:rPr>
                <w:sz w:val="16"/>
              </w:rPr>
              <w:t>Relatively Low</w:t>
            </w:r>
          </w:p>
        </w:tc>
        <w:tc>
          <w:tcPr>
            <w:tcW w:type="dxa" w:w="948"/>
          </w:tcPr>
          <w:p>
            <w:pPr>
              <w:spacing w:after="0"/>
              <w:jc w:val="right"/>
            </w:pPr>
            <w:r>
              <w:rPr>
                <w:sz w:val="16"/>
              </w:rPr>
              <w:t>$7,689</w:t>
            </w:r>
          </w:p>
        </w:tc>
        <w:tc>
          <w:tcPr>
            <w:tcW w:type="dxa" w:w="1126"/>
          </w:tcPr>
          <w:p>
            <w:pPr>
              <w:spacing w:after="0"/>
              <w:jc w:val="right"/>
            </w:pPr>
            <w:r>
              <w:rPr>
                <w:sz w:val="16"/>
              </w:rPr>
              <w:t>$11</w:t>
            </w:r>
          </w:p>
        </w:tc>
        <w:tc>
          <w:tcPr>
            <w:tcW w:type="dxa" w:w="1434"/>
          </w:tcPr>
          <w:p>
            <w:pPr>
              <w:spacing w:after="0"/>
              <w:jc w:val="right"/>
            </w:pPr>
            <w:r>
              <w:rPr>
                <w:sz w:val="16"/>
              </w:rPr>
              <w:t>$18,452</w:t>
            </w:r>
          </w:p>
        </w:tc>
        <w:tc>
          <w:tcPr>
            <w:tcW w:type="dxa" w:w="1105"/>
          </w:tcPr>
          <w:p>
            <w:pPr>
              <w:spacing w:after="0"/>
              <w:jc w:val="right"/>
            </w:pPr>
            <w:r>
              <w:rPr>
                <w:sz w:val="16"/>
              </w:rPr>
              <w:t>$26,152</w:t>
            </w:r>
          </w:p>
        </w:tc>
        <w:tc>
          <w:tcPr>
            <w:tcW w:type="dxa" w:w="1516"/>
          </w:tcPr>
          <w:p>
            <w:pPr>
              <w:spacing w:after="0"/>
              <w:jc w:val="right"/>
            </w:pPr>
            <w:r>
              <w:rPr>
                <w:sz w:val="16"/>
              </w:rPr>
              <w:t>372</w:t>
            </w:r>
          </w:p>
        </w:tc>
        <w:tc>
          <w:tcPr>
            <w:tcW w:type="dxa" w:w="1489"/>
          </w:tcPr>
          <w:p>
            <w:pPr>
              <w:spacing w:after="0"/>
              <w:jc w:val="left"/>
            </w:pPr>
          </w:p>
        </w:tc>
        <w:tc>
          <w:tcPr>
            <w:tcW w:type="dxa" w:w="2429"/>
          </w:tcPr>
          <w:p>
            <w:pPr>
              <w:spacing w:after="0"/>
              <w:jc w:val="left"/>
            </w:pPr>
          </w:p>
        </w:tc>
      </w:tr>
      <w:tr>
        <w:trPr>
          <w:cantSplit/>
        </w:trPr>
        <w:tc>
          <w:tcPr>
            <w:tcW w:type="dxa" w:w="681"/>
          </w:tcPr>
          <w:p>
            <w:pPr>
              <w:spacing w:after="0"/>
              <w:jc w:val="right"/>
            </w:pPr>
            <w:r>
              <w:rPr>
                <w:sz w:val="16"/>
              </w:rPr>
              <w:t>6</w:t>
            </w:r>
          </w:p>
        </w:tc>
        <w:tc>
          <w:tcPr>
            <w:tcW w:type="dxa" w:w="1037"/>
          </w:tcPr>
          <w:p>
            <w:pPr>
              <w:spacing w:after="0"/>
              <w:jc w:val="left"/>
            </w:pPr>
            <w:r>
              <w:rPr>
                <w:sz w:val="16"/>
              </w:rPr>
              <w:t>Earthquake</w:t>
            </w:r>
          </w:p>
        </w:tc>
        <w:tc>
          <w:tcPr>
            <w:tcW w:type="dxa" w:w="1174"/>
          </w:tcPr>
          <w:p>
            <w:pPr>
              <w:spacing w:after="0"/>
              <w:jc w:val="left"/>
            </w:pPr>
            <w:r>
              <w:rPr>
                <w:sz w:val="16"/>
              </w:rPr>
              <w:t>Very Low</w:t>
            </w:r>
          </w:p>
        </w:tc>
        <w:tc>
          <w:tcPr>
            <w:tcW w:type="dxa" w:w="1174"/>
          </w:tcPr>
          <w:p>
            <w:pPr>
              <w:spacing w:after="0"/>
              <w:jc w:val="left"/>
            </w:pPr>
            <w:r>
              <w:rPr>
                <w:sz w:val="16"/>
              </w:rPr>
              <w:t>Very Low</w:t>
            </w:r>
          </w:p>
        </w:tc>
        <w:tc>
          <w:tcPr>
            <w:tcW w:type="dxa" w:w="948"/>
          </w:tcPr>
          <w:p>
            <w:pPr>
              <w:spacing w:after="0"/>
              <w:jc w:val="right"/>
            </w:pPr>
            <w:r>
              <w:rPr>
                <w:sz w:val="16"/>
              </w:rPr>
              <w:t>$22,023</w:t>
            </w:r>
          </w:p>
        </w:tc>
        <w:tc>
          <w:tcPr>
            <w:tcW w:type="dxa" w:w="1126"/>
          </w:tcPr>
          <w:p>
            <w:pPr>
              <w:spacing w:after="0"/>
              <w:jc w:val="right"/>
            </w:pPr>
            <w:r>
              <w:rPr>
                <w:sz w:val="16"/>
              </w:rPr>
              <w:t>n/a</w:t>
            </w:r>
          </w:p>
        </w:tc>
        <w:tc>
          <w:tcPr>
            <w:tcW w:type="dxa" w:w="1434"/>
          </w:tcPr>
          <w:p>
            <w:pPr>
              <w:spacing w:after="0"/>
              <w:jc w:val="right"/>
            </w:pPr>
            <w:r>
              <w:rPr>
                <w:sz w:val="16"/>
              </w:rPr>
              <w:t>$2,485</w:t>
            </w:r>
          </w:p>
        </w:tc>
        <w:tc>
          <w:tcPr>
            <w:tcW w:type="dxa" w:w="1105"/>
          </w:tcPr>
          <w:p>
            <w:pPr>
              <w:spacing w:after="0"/>
              <w:jc w:val="right"/>
            </w:pPr>
            <w:r>
              <w:rPr>
                <w:sz w:val="16"/>
              </w:rPr>
              <w:t>$24,508</w:t>
            </w:r>
          </w:p>
        </w:tc>
        <w:tc>
          <w:tcPr>
            <w:tcW w:type="dxa" w:w="1516"/>
          </w:tcPr>
          <w:p>
            <w:pPr>
              <w:spacing w:after="0"/>
              <w:jc w:val="right"/>
            </w:pPr>
          </w:p>
        </w:tc>
        <w:tc>
          <w:tcPr>
            <w:tcW w:type="dxa" w:w="1489"/>
          </w:tcPr>
          <w:p>
            <w:pPr>
              <w:spacing w:after="0"/>
              <w:jc w:val="left"/>
            </w:pPr>
          </w:p>
        </w:tc>
        <w:tc>
          <w:tcPr>
            <w:tcW w:type="dxa" w:w="2429"/>
          </w:tcPr>
          <w:p>
            <w:pPr>
              <w:spacing w:after="0"/>
              <w:jc w:val="left"/>
            </w:pPr>
            <w:r>
              <w:rPr>
                <w:sz w:val="16"/>
              </w:rPr>
              <w:t>Storm Events does not record earthquakes.</w:t>
            </w:r>
          </w:p>
        </w:tc>
      </w:tr>
      <w:tr>
        <w:trPr>
          <w:cantSplit/>
        </w:trPr>
        <w:tc>
          <w:tcPr>
            <w:tcW w:type="dxa" w:w="681"/>
          </w:tcPr>
          <w:p>
            <w:pPr>
              <w:spacing w:after="0"/>
              <w:jc w:val="right"/>
            </w:pPr>
            <w:r>
              <w:rPr>
                <w:sz w:val="16"/>
              </w:rPr>
              <w:t>7</w:t>
            </w:r>
          </w:p>
        </w:tc>
        <w:tc>
          <w:tcPr>
            <w:tcW w:type="dxa" w:w="1037"/>
          </w:tcPr>
          <w:p>
            <w:pPr>
              <w:spacing w:after="0"/>
              <w:jc w:val="left"/>
            </w:pPr>
            <w:r>
              <w:rPr>
                <w:sz w:val="16"/>
              </w:rPr>
              <w:t>Cold Wave</w:t>
            </w:r>
          </w:p>
        </w:tc>
        <w:tc>
          <w:tcPr>
            <w:tcW w:type="dxa" w:w="1174"/>
          </w:tcPr>
          <w:p>
            <w:pPr>
              <w:spacing w:after="0"/>
              <w:jc w:val="left"/>
            </w:pPr>
            <w:r>
              <w:rPr>
                <w:sz w:val="16"/>
              </w:rPr>
              <w:t>Very Low</w:t>
            </w:r>
          </w:p>
        </w:tc>
        <w:tc>
          <w:tcPr>
            <w:tcW w:type="dxa" w:w="1174"/>
          </w:tcPr>
          <w:p>
            <w:pPr>
              <w:spacing w:after="0"/>
              <w:jc w:val="left"/>
            </w:pPr>
            <w:r>
              <w:rPr>
                <w:sz w:val="16"/>
              </w:rPr>
              <w:t>Very Low</w:t>
            </w:r>
          </w:p>
        </w:tc>
        <w:tc>
          <w:tcPr>
            <w:tcW w:type="dxa" w:w="948"/>
          </w:tcPr>
          <w:p>
            <w:pPr>
              <w:spacing w:after="0"/>
              <w:jc w:val="right"/>
            </w:pPr>
            <w:r>
              <w:rPr>
                <w:sz w:val="16"/>
              </w:rPr>
              <w:t>$34</w:t>
            </w:r>
          </w:p>
        </w:tc>
        <w:tc>
          <w:tcPr>
            <w:tcW w:type="dxa" w:w="1126"/>
          </w:tcPr>
          <w:p>
            <w:pPr>
              <w:spacing w:after="0"/>
              <w:jc w:val="right"/>
            </w:pPr>
            <w:r>
              <w:rPr>
                <w:sz w:val="16"/>
              </w:rPr>
              <w:t>$293</w:t>
            </w:r>
          </w:p>
        </w:tc>
        <w:tc>
          <w:tcPr>
            <w:tcW w:type="dxa" w:w="1434"/>
          </w:tcPr>
          <w:p>
            <w:pPr>
              <w:spacing w:after="0"/>
              <w:jc w:val="right"/>
            </w:pPr>
            <w:r>
              <w:rPr>
                <w:sz w:val="16"/>
              </w:rPr>
              <w:t>$4,730</w:t>
            </w:r>
          </w:p>
        </w:tc>
        <w:tc>
          <w:tcPr>
            <w:tcW w:type="dxa" w:w="1105"/>
          </w:tcPr>
          <w:p>
            <w:pPr>
              <w:spacing w:after="0"/>
              <w:jc w:val="right"/>
            </w:pPr>
            <w:r>
              <w:rPr>
                <w:sz w:val="16"/>
              </w:rPr>
              <w:t>$5,058</w:t>
            </w:r>
          </w:p>
        </w:tc>
        <w:tc>
          <w:tcPr>
            <w:tcW w:type="dxa" w:w="1516"/>
          </w:tcPr>
          <w:p>
            <w:pPr>
              <w:spacing w:after="0"/>
              <w:jc w:val="right"/>
            </w:pPr>
            <w:r>
              <w:rPr>
                <w:sz w:val="16"/>
              </w:rPr>
              <w:t>3</w:t>
            </w:r>
          </w:p>
        </w:tc>
        <w:tc>
          <w:tcPr>
            <w:tcW w:type="dxa" w:w="1489"/>
          </w:tcPr>
          <w:p>
            <w:pPr>
              <w:spacing w:after="0"/>
              <w:jc w:val="left"/>
            </w:pPr>
          </w:p>
        </w:tc>
        <w:tc>
          <w:tcPr>
            <w:tcW w:type="dxa" w:w="2429"/>
          </w:tcPr>
          <w:p>
            <w:pPr>
              <w:spacing w:after="0"/>
              <w:jc w:val="left"/>
            </w:pPr>
          </w:p>
        </w:tc>
      </w:tr>
      <w:tr>
        <w:trPr>
          <w:cantSplit/>
        </w:trPr>
        <w:tc>
          <w:tcPr>
            <w:tcW w:type="dxa" w:w="681"/>
          </w:tcPr>
          <w:p>
            <w:pPr>
              <w:spacing w:after="0"/>
              <w:jc w:val="right"/>
            </w:pPr>
            <w:r>
              <w:rPr>
                <w:sz w:val="16"/>
              </w:rPr>
              <w:t>8</w:t>
            </w:r>
          </w:p>
        </w:tc>
        <w:tc>
          <w:tcPr>
            <w:tcW w:type="dxa" w:w="1037"/>
          </w:tcPr>
          <w:p>
            <w:pPr>
              <w:spacing w:after="0"/>
              <w:jc w:val="left"/>
            </w:pPr>
            <w:r>
              <w:rPr>
                <w:sz w:val="16"/>
              </w:rPr>
              <w:t>Hail</w:t>
            </w:r>
          </w:p>
        </w:tc>
        <w:tc>
          <w:tcPr>
            <w:tcW w:type="dxa" w:w="1174"/>
          </w:tcPr>
          <w:p>
            <w:pPr>
              <w:spacing w:after="0"/>
              <w:jc w:val="left"/>
            </w:pPr>
            <w:r>
              <w:rPr>
                <w:sz w:val="16"/>
              </w:rPr>
              <w:t>Very Low</w:t>
            </w:r>
          </w:p>
        </w:tc>
        <w:tc>
          <w:tcPr>
            <w:tcW w:type="dxa" w:w="1174"/>
          </w:tcPr>
          <w:p>
            <w:pPr>
              <w:spacing w:after="0"/>
              <w:jc w:val="left"/>
            </w:pPr>
            <w:r>
              <w:rPr>
                <w:sz w:val="16"/>
              </w:rPr>
              <w:t>Very Low</w:t>
            </w:r>
          </w:p>
        </w:tc>
        <w:tc>
          <w:tcPr>
            <w:tcW w:type="dxa" w:w="948"/>
          </w:tcPr>
          <w:p>
            <w:pPr>
              <w:spacing w:after="0"/>
              <w:jc w:val="right"/>
            </w:pPr>
            <w:r>
              <w:rPr>
                <w:sz w:val="16"/>
              </w:rPr>
              <w:t>$4,826</w:t>
            </w:r>
          </w:p>
        </w:tc>
        <w:tc>
          <w:tcPr>
            <w:tcW w:type="dxa" w:w="1126"/>
          </w:tcPr>
          <w:p>
            <w:pPr>
              <w:spacing w:after="0"/>
              <w:jc w:val="right"/>
            </w:pPr>
            <w:r>
              <w:rPr>
                <w:sz w:val="16"/>
              </w:rPr>
              <w:t>$71</w:t>
            </w:r>
          </w:p>
        </w:tc>
        <w:tc>
          <w:tcPr>
            <w:tcW w:type="dxa" w:w="1434"/>
          </w:tcPr>
          <w:p>
            <w:pPr>
              <w:spacing w:after="0"/>
              <w:jc w:val="right"/>
            </w:pPr>
            <w:r>
              <w:rPr>
                <w:sz w:val="16"/>
              </w:rPr>
              <w:t>$89</w:t>
            </w:r>
          </w:p>
        </w:tc>
        <w:tc>
          <w:tcPr>
            <w:tcW w:type="dxa" w:w="1105"/>
          </w:tcPr>
          <w:p>
            <w:pPr>
              <w:spacing w:after="0"/>
              <w:jc w:val="right"/>
            </w:pPr>
            <w:r>
              <w:rPr>
                <w:sz w:val="16"/>
              </w:rPr>
              <w:t>$4,986</w:t>
            </w:r>
          </w:p>
        </w:tc>
        <w:tc>
          <w:tcPr>
            <w:tcW w:type="dxa" w:w="1516"/>
          </w:tcPr>
          <w:p>
            <w:pPr>
              <w:spacing w:after="0"/>
              <w:jc w:val="right"/>
            </w:pPr>
            <w:r>
              <w:rPr>
                <w:sz w:val="16"/>
              </w:rPr>
              <w:t>11</w:t>
            </w:r>
          </w:p>
        </w:tc>
        <w:tc>
          <w:tcPr>
            <w:tcW w:type="dxa" w:w="1489"/>
          </w:tcPr>
          <w:p>
            <w:pPr>
              <w:spacing w:after="0"/>
              <w:jc w:val="left"/>
            </w:pPr>
          </w:p>
        </w:tc>
        <w:tc>
          <w:tcPr>
            <w:tcW w:type="dxa" w:w="2429"/>
          </w:tcPr>
          <w:p>
            <w:pPr>
              <w:spacing w:after="0"/>
              <w:jc w:val="left"/>
            </w:pPr>
          </w:p>
        </w:tc>
      </w:tr>
      <w:tr>
        <w:trPr>
          <w:cantSplit/>
        </w:trPr>
        <w:tc>
          <w:tcPr>
            <w:tcW w:type="dxa" w:w="681"/>
          </w:tcPr>
          <w:p>
            <w:pPr>
              <w:spacing w:after="0"/>
              <w:jc w:val="right"/>
            </w:pPr>
            <w:r>
              <w:rPr>
                <w:sz w:val="16"/>
              </w:rPr>
              <w:t>9</w:t>
            </w:r>
          </w:p>
        </w:tc>
        <w:tc>
          <w:tcPr>
            <w:tcW w:type="dxa" w:w="1037"/>
          </w:tcPr>
          <w:p>
            <w:pPr>
              <w:spacing w:after="0"/>
              <w:jc w:val="left"/>
            </w:pPr>
            <w:r>
              <w:rPr>
                <w:sz w:val="16"/>
              </w:rPr>
              <w:t>Tornado</w:t>
            </w:r>
          </w:p>
        </w:tc>
        <w:tc>
          <w:tcPr>
            <w:tcW w:type="dxa" w:w="1174"/>
          </w:tcPr>
          <w:p>
            <w:pPr>
              <w:spacing w:after="0"/>
              <w:jc w:val="left"/>
            </w:pPr>
            <w:r>
              <w:rPr>
                <w:sz w:val="16"/>
              </w:rPr>
              <w:t>Very Low</w:t>
            </w:r>
          </w:p>
        </w:tc>
        <w:tc>
          <w:tcPr>
            <w:tcW w:type="dxa" w:w="1174"/>
          </w:tcPr>
          <w:p>
            <w:pPr>
              <w:spacing w:after="0"/>
              <w:jc w:val="left"/>
            </w:pPr>
            <w:r>
              <w:rPr>
                <w:sz w:val="16"/>
              </w:rPr>
              <w:t>Very Low</w:t>
            </w:r>
          </w:p>
        </w:tc>
        <w:tc>
          <w:tcPr>
            <w:tcW w:type="dxa" w:w="948"/>
          </w:tcPr>
          <w:p>
            <w:pPr>
              <w:spacing w:after="0"/>
              <w:jc w:val="right"/>
            </w:pPr>
            <w:r>
              <w:rPr>
                <w:sz w:val="16"/>
              </w:rPr>
              <w:t>$2,187</w:t>
            </w:r>
          </w:p>
        </w:tc>
        <w:tc>
          <w:tcPr>
            <w:tcW w:type="dxa" w:w="1126"/>
          </w:tcPr>
          <w:p>
            <w:pPr>
              <w:spacing w:after="0"/>
              <w:jc w:val="right"/>
            </w:pPr>
            <w:r>
              <w:rPr>
                <w:sz w:val="16"/>
              </w:rPr>
              <w:t>$11</w:t>
            </w:r>
          </w:p>
        </w:tc>
        <w:tc>
          <w:tcPr>
            <w:tcW w:type="dxa" w:w="1434"/>
          </w:tcPr>
          <w:p>
            <w:pPr>
              <w:spacing w:after="0"/>
              <w:jc w:val="right"/>
            </w:pPr>
            <w:r>
              <w:rPr>
                <w:sz w:val="16"/>
              </w:rPr>
              <w:t>$1,436</w:t>
            </w:r>
          </w:p>
        </w:tc>
        <w:tc>
          <w:tcPr>
            <w:tcW w:type="dxa" w:w="1105"/>
          </w:tcPr>
          <w:p>
            <w:pPr>
              <w:spacing w:after="0"/>
              <w:jc w:val="right"/>
            </w:pPr>
            <w:r>
              <w:rPr>
                <w:sz w:val="16"/>
              </w:rPr>
              <w:t>$3,634</w:t>
            </w:r>
          </w:p>
        </w:tc>
        <w:tc>
          <w:tcPr>
            <w:tcW w:type="dxa" w:w="1516"/>
          </w:tcPr>
          <w:p>
            <w:pPr>
              <w:spacing w:after="0"/>
              <w:jc w:val="right"/>
            </w:pPr>
            <w:r>
              <w:rPr>
                <w:sz w:val="16"/>
              </w:rPr>
              <w:t>2</w:t>
            </w:r>
          </w:p>
        </w:tc>
        <w:tc>
          <w:tcPr>
            <w:tcW w:type="dxa" w:w="1489"/>
          </w:tcPr>
          <w:p>
            <w:pPr>
              <w:spacing w:after="0"/>
              <w:jc w:val="left"/>
            </w:pPr>
          </w:p>
        </w:tc>
        <w:tc>
          <w:tcPr>
            <w:tcW w:type="dxa" w:w="2429"/>
          </w:tcPr>
          <w:p>
            <w:pPr>
              <w:spacing w:after="0"/>
              <w:jc w:val="left"/>
            </w:pPr>
          </w:p>
        </w:tc>
      </w:tr>
      <w:tr>
        <w:trPr>
          <w:cantSplit/>
        </w:trPr>
        <w:tc>
          <w:tcPr>
            <w:tcW w:type="dxa" w:w="681"/>
          </w:tcPr>
          <w:p>
            <w:pPr>
              <w:spacing w:after="0"/>
              <w:jc w:val="right"/>
            </w:pPr>
            <w:r>
              <w:rPr>
                <w:sz w:val="16"/>
              </w:rPr>
              <w:t>10</w:t>
            </w:r>
          </w:p>
        </w:tc>
        <w:tc>
          <w:tcPr>
            <w:tcW w:type="dxa" w:w="1037"/>
          </w:tcPr>
          <w:p>
            <w:pPr>
              <w:spacing w:after="0"/>
              <w:jc w:val="left"/>
            </w:pPr>
            <w:r>
              <w:rPr>
                <w:sz w:val="16"/>
              </w:rPr>
              <w:t>Drought</w:t>
            </w:r>
          </w:p>
        </w:tc>
        <w:tc>
          <w:tcPr>
            <w:tcW w:type="dxa" w:w="1174"/>
          </w:tcPr>
          <w:p>
            <w:pPr>
              <w:spacing w:after="0"/>
              <w:jc w:val="left"/>
            </w:pPr>
            <w:r>
              <w:rPr>
                <w:sz w:val="16"/>
              </w:rPr>
              <w:t>Very Low</w:t>
            </w:r>
          </w:p>
        </w:tc>
        <w:tc>
          <w:tcPr>
            <w:tcW w:type="dxa" w:w="1174"/>
          </w:tcPr>
          <w:p>
            <w:pPr>
              <w:spacing w:after="0"/>
              <w:jc w:val="left"/>
            </w:pPr>
            <w:r>
              <w:rPr>
                <w:sz w:val="16"/>
              </w:rPr>
              <w:t>Very Low</w:t>
            </w:r>
          </w:p>
        </w:tc>
        <w:tc>
          <w:tcPr>
            <w:tcW w:type="dxa" w:w="948"/>
          </w:tcPr>
          <w:p>
            <w:pPr>
              <w:spacing w:after="0"/>
              <w:jc w:val="right"/>
            </w:pPr>
            <w:r>
              <w:rPr>
                <w:sz w:val="16"/>
              </w:rPr>
              <w:t>n/a</w:t>
            </w:r>
          </w:p>
        </w:tc>
        <w:tc>
          <w:tcPr>
            <w:tcW w:type="dxa" w:w="1126"/>
          </w:tcPr>
          <w:p>
            <w:pPr>
              <w:spacing w:after="0"/>
              <w:jc w:val="right"/>
            </w:pPr>
            <w:r>
              <w:rPr>
                <w:sz w:val="16"/>
              </w:rPr>
              <w:t>$3,628</w:t>
            </w:r>
          </w:p>
        </w:tc>
        <w:tc>
          <w:tcPr>
            <w:tcW w:type="dxa" w:w="1434"/>
          </w:tcPr>
          <w:p>
            <w:pPr>
              <w:spacing w:after="0"/>
              <w:jc w:val="right"/>
            </w:pPr>
            <w:r>
              <w:rPr>
                <w:sz w:val="16"/>
              </w:rPr>
              <w:t>n/a</w:t>
            </w:r>
          </w:p>
        </w:tc>
        <w:tc>
          <w:tcPr>
            <w:tcW w:type="dxa" w:w="1105"/>
          </w:tcPr>
          <w:p>
            <w:pPr>
              <w:spacing w:after="0"/>
              <w:jc w:val="right"/>
            </w:pPr>
            <w:r>
              <w:rPr>
                <w:sz w:val="16"/>
              </w:rPr>
              <w:t>$3,628</w:t>
            </w:r>
          </w:p>
        </w:tc>
        <w:tc>
          <w:tcPr>
            <w:tcW w:type="dxa" w:w="1516"/>
          </w:tcPr>
          <w:p>
            <w:pPr>
              <w:spacing w:after="0"/>
              <w:jc w:val="right"/>
            </w:pPr>
            <w:r>
              <w:rPr>
                <w:sz w:val="16"/>
              </w:rPr>
              <w:t>148</w:t>
            </w:r>
          </w:p>
        </w:tc>
        <w:tc>
          <w:tcPr>
            <w:tcW w:type="dxa" w:w="1489"/>
          </w:tcPr>
          <w:p>
            <w:pPr>
              <w:spacing w:after="0"/>
              <w:jc w:val="left"/>
            </w:pPr>
          </w:p>
        </w:tc>
        <w:tc>
          <w:tcPr>
            <w:tcW w:type="dxa" w:w="2429"/>
          </w:tcPr>
          <w:p>
            <w:pPr>
              <w:spacing w:after="0"/>
              <w:jc w:val="left"/>
            </w:pPr>
          </w:p>
        </w:tc>
      </w:tr>
      <w:tr>
        <w:trPr>
          <w:cantSplit/>
        </w:trPr>
        <w:tc>
          <w:tcPr>
            <w:tcW w:type="dxa" w:w="681"/>
          </w:tcPr>
          <w:p>
            <w:pPr>
              <w:spacing w:after="0"/>
              <w:jc w:val="right"/>
            </w:pPr>
            <w:r>
              <w:rPr>
                <w:sz w:val="16"/>
              </w:rPr>
              <w:t>11</w:t>
            </w:r>
          </w:p>
        </w:tc>
        <w:tc>
          <w:tcPr>
            <w:tcW w:type="dxa" w:w="1037"/>
          </w:tcPr>
          <w:p>
            <w:pPr>
              <w:spacing w:after="0"/>
              <w:jc w:val="left"/>
            </w:pPr>
            <w:r>
              <w:rPr>
                <w:sz w:val="16"/>
              </w:rPr>
              <w:t>Strong Wind</w:t>
            </w:r>
          </w:p>
        </w:tc>
        <w:tc>
          <w:tcPr>
            <w:tcW w:type="dxa" w:w="1174"/>
          </w:tcPr>
          <w:p>
            <w:pPr>
              <w:spacing w:after="0"/>
              <w:jc w:val="left"/>
            </w:pPr>
            <w:r>
              <w:rPr>
                <w:sz w:val="16"/>
              </w:rPr>
              <w:t>Very Low</w:t>
            </w:r>
          </w:p>
        </w:tc>
        <w:tc>
          <w:tcPr>
            <w:tcW w:type="dxa" w:w="1174"/>
          </w:tcPr>
          <w:p>
            <w:pPr>
              <w:spacing w:after="0"/>
              <w:jc w:val="left"/>
            </w:pPr>
            <w:r>
              <w:rPr>
                <w:sz w:val="16"/>
              </w:rPr>
              <w:t>Very Low</w:t>
            </w:r>
          </w:p>
        </w:tc>
        <w:tc>
          <w:tcPr>
            <w:tcW w:type="dxa" w:w="948"/>
          </w:tcPr>
          <w:p>
            <w:pPr>
              <w:spacing w:after="0"/>
              <w:jc w:val="right"/>
            </w:pPr>
            <w:r>
              <w:rPr>
                <w:sz w:val="16"/>
              </w:rPr>
              <w:t>$706</w:t>
            </w:r>
          </w:p>
        </w:tc>
        <w:tc>
          <w:tcPr>
            <w:tcW w:type="dxa" w:w="1126"/>
          </w:tcPr>
          <w:p>
            <w:pPr>
              <w:spacing w:after="0"/>
              <w:jc w:val="right"/>
            </w:pPr>
            <w:r>
              <w:rPr>
                <w:sz w:val="16"/>
              </w:rPr>
              <w:t>$33</w:t>
            </w:r>
          </w:p>
        </w:tc>
        <w:tc>
          <w:tcPr>
            <w:tcW w:type="dxa" w:w="1434"/>
          </w:tcPr>
          <w:p>
            <w:pPr>
              <w:spacing w:after="0"/>
              <w:jc w:val="right"/>
            </w:pPr>
            <w:r>
              <w:rPr>
                <w:sz w:val="16"/>
              </w:rPr>
              <w:t>$2,151</w:t>
            </w:r>
          </w:p>
        </w:tc>
        <w:tc>
          <w:tcPr>
            <w:tcW w:type="dxa" w:w="1105"/>
          </w:tcPr>
          <w:p>
            <w:pPr>
              <w:spacing w:after="0"/>
              <w:jc w:val="right"/>
            </w:pPr>
            <w:r>
              <w:rPr>
                <w:sz w:val="16"/>
              </w:rPr>
              <w:t>$2,890</w:t>
            </w:r>
          </w:p>
        </w:tc>
        <w:tc>
          <w:tcPr>
            <w:tcW w:type="dxa" w:w="1516"/>
          </w:tcPr>
          <w:p>
            <w:pPr>
              <w:spacing w:after="0"/>
              <w:jc w:val="right"/>
            </w:pPr>
            <w:r>
              <w:rPr>
                <w:sz w:val="16"/>
              </w:rPr>
              <w:t>10</w:t>
            </w:r>
          </w:p>
        </w:tc>
        <w:tc>
          <w:tcPr>
            <w:tcW w:type="dxa" w:w="1489"/>
          </w:tcPr>
          <w:p>
            <w:pPr>
              <w:spacing w:after="0"/>
              <w:jc w:val="left"/>
            </w:pPr>
          </w:p>
        </w:tc>
        <w:tc>
          <w:tcPr>
            <w:tcW w:type="dxa" w:w="2429"/>
          </w:tcPr>
          <w:p>
            <w:pPr>
              <w:spacing w:after="0"/>
              <w:jc w:val="left"/>
            </w:pPr>
            <w:r>
              <w:rPr>
                <w:sz w:val="16"/>
              </w:rPr>
              <w:t>Includes 6 High Wind records (a NOAA non-thunderstorm wind type, outside NRI's Strong Wind definition).</w:t>
            </w:r>
          </w:p>
        </w:tc>
      </w:tr>
      <w:tr>
        <w:trPr>
          <w:cantSplit/>
        </w:trPr>
        <w:tc>
          <w:tcPr>
            <w:tcW w:type="dxa" w:w="681"/>
          </w:tcPr>
          <w:p>
            <w:pPr>
              <w:spacing w:after="0"/>
              <w:jc w:val="right"/>
            </w:pPr>
            <w:r>
              <w:rPr>
                <w:sz w:val="16"/>
              </w:rPr>
              <w:t>12</w:t>
            </w:r>
          </w:p>
        </w:tc>
        <w:tc>
          <w:tcPr>
            <w:tcW w:type="dxa" w:w="1037"/>
          </w:tcPr>
          <w:p>
            <w:pPr>
              <w:spacing w:after="0"/>
              <w:jc w:val="left"/>
            </w:pPr>
            <w:r>
              <w:rPr>
                <w:sz w:val="16"/>
              </w:rPr>
              <w:t>Landslide</w:t>
            </w:r>
          </w:p>
        </w:tc>
        <w:tc>
          <w:tcPr>
            <w:tcW w:type="dxa" w:w="1174"/>
          </w:tcPr>
          <w:p>
            <w:pPr>
              <w:spacing w:after="0"/>
              <w:jc w:val="left"/>
            </w:pPr>
            <w:r>
              <w:rPr>
                <w:sz w:val="16"/>
              </w:rPr>
              <w:t>Very Low</w:t>
            </w:r>
          </w:p>
        </w:tc>
        <w:tc>
          <w:tcPr>
            <w:tcW w:type="dxa" w:w="1174"/>
          </w:tcPr>
          <w:p>
            <w:pPr>
              <w:spacing w:after="0"/>
              <w:jc w:val="left"/>
            </w:pPr>
            <w:r>
              <w:rPr>
                <w:sz w:val="16"/>
              </w:rPr>
              <w:t>Very Low</w:t>
            </w:r>
          </w:p>
        </w:tc>
        <w:tc>
          <w:tcPr>
            <w:tcW w:type="dxa" w:w="948"/>
          </w:tcPr>
          <w:p>
            <w:pPr>
              <w:spacing w:after="0"/>
              <w:jc w:val="right"/>
            </w:pPr>
            <w:r>
              <w:rPr>
                <w:sz w:val="16"/>
              </w:rPr>
              <w:t>$171</w:t>
            </w:r>
          </w:p>
        </w:tc>
        <w:tc>
          <w:tcPr>
            <w:tcW w:type="dxa" w:w="1126"/>
          </w:tcPr>
          <w:p>
            <w:pPr>
              <w:spacing w:after="0"/>
              <w:jc w:val="right"/>
            </w:pPr>
            <w:r>
              <w:rPr>
                <w:sz w:val="16"/>
              </w:rPr>
              <w:t>n/a</w:t>
            </w:r>
          </w:p>
        </w:tc>
        <w:tc>
          <w:tcPr>
            <w:tcW w:type="dxa" w:w="1434"/>
          </w:tcPr>
          <w:p>
            <w:pPr>
              <w:spacing w:after="0"/>
              <w:jc w:val="right"/>
            </w:pPr>
            <w:r>
              <w:rPr>
                <w:sz w:val="16"/>
              </w:rPr>
              <w:t>$2,658</w:t>
            </w:r>
          </w:p>
        </w:tc>
        <w:tc>
          <w:tcPr>
            <w:tcW w:type="dxa" w:w="1105"/>
          </w:tcPr>
          <w:p>
            <w:pPr>
              <w:spacing w:after="0"/>
              <w:jc w:val="right"/>
            </w:pPr>
            <w:r>
              <w:rPr>
                <w:sz w:val="16"/>
              </w:rPr>
              <w:t>$2,829</w:t>
            </w:r>
          </w:p>
        </w:tc>
        <w:tc>
          <w:tcPr>
            <w:tcW w:type="dxa" w:w="1516"/>
          </w:tcPr>
          <w:p>
            <w:pPr>
              <w:spacing w:after="0"/>
              <w:jc w:val="right"/>
            </w:pPr>
            <w:r>
              <w:rPr>
                <w:sz w:val="16"/>
              </w:rPr>
              <w:t>1</w:t>
            </w:r>
          </w:p>
        </w:tc>
        <w:tc>
          <w:tcPr>
            <w:tcW w:type="dxa" w:w="1489"/>
          </w:tcPr>
          <w:p>
            <w:pPr>
              <w:spacing w:after="0"/>
              <w:jc w:val="left"/>
            </w:pPr>
          </w:p>
        </w:tc>
        <w:tc>
          <w:tcPr>
            <w:tcW w:type="dxa" w:w="2429"/>
          </w:tcPr>
          <w:p>
            <w:pPr>
              <w:spacing w:after="0"/>
              <w:jc w:val="left"/>
            </w:pPr>
          </w:p>
        </w:tc>
      </w:tr>
      <w:tr>
        <w:trPr>
          <w:cantSplit/>
        </w:trPr>
        <w:tc>
          <w:tcPr>
            <w:tcW w:type="dxa" w:w="681"/>
          </w:tcPr>
          <w:p>
            <w:pPr>
              <w:spacing w:after="0"/>
              <w:jc w:val="right"/>
            </w:pPr>
            <w:r>
              <w:rPr>
                <w:sz w:val="16"/>
              </w:rPr>
              <w:t>13</w:t>
            </w:r>
          </w:p>
        </w:tc>
        <w:tc>
          <w:tcPr>
            <w:tcW w:type="dxa" w:w="1037"/>
          </w:tcPr>
          <w:p>
            <w:pPr>
              <w:spacing w:after="0"/>
              <w:jc w:val="left"/>
            </w:pPr>
            <w:r>
              <w:rPr>
                <w:sz w:val="16"/>
              </w:rPr>
              <w:t>Ice Storm</w:t>
            </w:r>
          </w:p>
        </w:tc>
        <w:tc>
          <w:tcPr>
            <w:tcW w:type="dxa" w:w="1174"/>
          </w:tcPr>
          <w:p>
            <w:pPr>
              <w:spacing w:after="0"/>
              <w:jc w:val="left"/>
            </w:pPr>
            <w:r>
              <w:rPr>
                <w:sz w:val="16"/>
              </w:rPr>
              <w:t>Very Low</w:t>
            </w:r>
          </w:p>
        </w:tc>
        <w:tc>
          <w:tcPr>
            <w:tcW w:type="dxa" w:w="1174"/>
          </w:tcPr>
          <w:p>
            <w:pPr>
              <w:spacing w:after="0"/>
              <w:jc w:val="left"/>
            </w:pPr>
            <w:r>
              <w:rPr>
                <w:sz w:val="16"/>
              </w:rPr>
              <w:t>Very Low</w:t>
            </w:r>
          </w:p>
        </w:tc>
        <w:tc>
          <w:tcPr>
            <w:tcW w:type="dxa" w:w="948"/>
          </w:tcPr>
          <w:p>
            <w:pPr>
              <w:spacing w:after="0"/>
              <w:jc w:val="right"/>
            </w:pPr>
            <w:r>
              <w:rPr>
                <w:sz w:val="16"/>
              </w:rPr>
              <w:t>$449</w:t>
            </w:r>
          </w:p>
        </w:tc>
        <w:tc>
          <w:tcPr>
            <w:tcW w:type="dxa" w:w="1126"/>
          </w:tcPr>
          <w:p>
            <w:pPr>
              <w:spacing w:after="0"/>
              <w:jc w:val="right"/>
            </w:pPr>
            <w:r>
              <w:rPr>
                <w:sz w:val="16"/>
              </w:rPr>
              <w:t>n/a</w:t>
            </w:r>
          </w:p>
        </w:tc>
        <w:tc>
          <w:tcPr>
            <w:tcW w:type="dxa" w:w="1434"/>
          </w:tcPr>
          <w:p>
            <w:pPr>
              <w:spacing w:after="0"/>
              <w:jc w:val="right"/>
            </w:pPr>
            <w:r>
              <w:rPr>
                <w:sz w:val="16"/>
              </w:rPr>
              <w:t>$63</w:t>
            </w:r>
          </w:p>
        </w:tc>
        <w:tc>
          <w:tcPr>
            <w:tcW w:type="dxa" w:w="1105"/>
          </w:tcPr>
          <w:p>
            <w:pPr>
              <w:spacing w:after="0"/>
              <w:jc w:val="right"/>
            </w:pPr>
            <w:r>
              <w:rPr>
                <w:sz w:val="16"/>
              </w:rPr>
              <w:t>$512</w:t>
            </w:r>
          </w:p>
        </w:tc>
        <w:tc>
          <w:tcPr>
            <w:tcW w:type="dxa" w:w="1516"/>
          </w:tcPr>
          <w:p>
            <w:pPr>
              <w:spacing w:after="0"/>
              <w:jc w:val="right"/>
            </w:pPr>
            <w:r>
              <w:rPr>
                <w:sz w:val="16"/>
              </w:rPr>
              <w:t>0</w:t>
            </w:r>
          </w:p>
        </w:tc>
        <w:tc>
          <w:tcPr>
            <w:tcW w:type="dxa" w:w="1489"/>
          </w:tcPr>
          <w:p>
            <w:pPr>
              <w:spacing w:after="0"/>
              <w:jc w:val="left"/>
            </w:pPr>
          </w:p>
        </w:tc>
        <w:tc>
          <w:tcPr>
            <w:tcW w:type="dxa" w:w="2429"/>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14</w:t>
            </w:r>
          </w:p>
        </w:tc>
        <w:tc>
          <w:tcPr>
            <w:tcW w:type="dxa" w:w="1037"/>
          </w:tcPr>
          <w:p>
            <w:pPr>
              <w:spacing w:after="0"/>
              <w:jc w:val="left"/>
            </w:pPr>
            <w:r>
              <w:rPr>
                <w:sz w:val="16"/>
              </w:rPr>
              <w:t>Heat Wave</w:t>
            </w:r>
          </w:p>
        </w:tc>
        <w:tc>
          <w:tcPr>
            <w:tcW w:type="dxa" w:w="1174"/>
          </w:tcPr>
          <w:p>
            <w:pPr>
              <w:spacing w:after="0"/>
              <w:jc w:val="left"/>
            </w:pPr>
            <w:r>
              <w:rPr>
                <w:sz w:val="16"/>
              </w:rPr>
              <w:t>No Rating</w:t>
            </w:r>
          </w:p>
        </w:tc>
        <w:tc>
          <w:tcPr>
            <w:tcW w:type="dxa" w:w="1174"/>
          </w:tcPr>
          <w:p>
            <w:pPr>
              <w:spacing w:after="0"/>
              <w:jc w:val="left"/>
            </w:pPr>
            <w:r>
              <w:rPr>
                <w:sz w:val="16"/>
              </w:rPr>
              <w:t>No Expected Annual Losses</w:t>
            </w:r>
          </w:p>
        </w:tc>
        <w:tc>
          <w:tcPr>
            <w:tcW w:type="dxa" w:w="948"/>
          </w:tcPr>
          <w:p>
            <w:pPr>
              <w:spacing w:after="0"/>
              <w:jc w:val="right"/>
            </w:pPr>
            <w:r>
              <w:rPr>
                <w:sz w:val="16"/>
              </w:rPr>
              <w:t>$0</w:t>
            </w:r>
          </w:p>
        </w:tc>
        <w:tc>
          <w:tcPr>
            <w:tcW w:type="dxa" w:w="1126"/>
          </w:tcPr>
          <w:p>
            <w:pPr>
              <w:spacing w:after="0"/>
              <w:jc w:val="right"/>
            </w:pPr>
            <w:r>
              <w:rPr>
                <w:sz w:val="16"/>
              </w:rPr>
              <w:t>$0</w:t>
            </w:r>
          </w:p>
        </w:tc>
        <w:tc>
          <w:tcPr>
            <w:tcW w:type="dxa" w:w="1434"/>
          </w:tcPr>
          <w:p>
            <w:pPr>
              <w:spacing w:after="0"/>
              <w:jc w:val="right"/>
            </w:pPr>
            <w:r>
              <w:rPr>
                <w:sz w:val="16"/>
              </w:rPr>
              <w:t>$0</w:t>
            </w:r>
          </w:p>
        </w:tc>
        <w:tc>
          <w:tcPr>
            <w:tcW w:type="dxa" w:w="1105"/>
          </w:tcPr>
          <w:p>
            <w:pPr>
              <w:spacing w:after="0"/>
              <w:jc w:val="right"/>
            </w:pPr>
            <w:r>
              <w:rPr>
                <w:sz w:val="16"/>
              </w:rPr>
              <w:t>$0</w:t>
            </w:r>
          </w:p>
        </w:tc>
        <w:tc>
          <w:tcPr>
            <w:tcW w:type="dxa" w:w="1516"/>
          </w:tcPr>
          <w:p>
            <w:pPr>
              <w:spacing w:after="0"/>
              <w:jc w:val="right"/>
            </w:pPr>
            <w:r>
              <w:rPr>
                <w:sz w:val="16"/>
              </w:rPr>
              <w:t>0</w:t>
            </w:r>
          </w:p>
        </w:tc>
        <w:tc>
          <w:tcPr>
            <w:tcW w:type="dxa" w:w="1489"/>
          </w:tcPr>
          <w:p>
            <w:pPr>
              <w:spacing w:after="0"/>
              <w:jc w:val="left"/>
            </w:pPr>
          </w:p>
        </w:tc>
        <w:tc>
          <w:tcPr>
            <w:tcW w:type="dxa" w:w="2429"/>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Hurricane</w:t>
            </w:r>
          </w:p>
        </w:tc>
        <w:tc>
          <w:tcPr>
            <w:tcW w:type="dxa" w:w="1174"/>
          </w:tcPr>
          <w:p>
            <w:pPr>
              <w:spacing w:after="0"/>
              <w:jc w:val="left"/>
            </w:pPr>
            <w:r>
              <w:rPr>
                <w:sz w:val="16"/>
              </w:rPr>
              <w:t>Not Applicable</w:t>
            </w:r>
          </w:p>
        </w:tc>
        <w:tc>
          <w:tcPr>
            <w:tcW w:type="dxa" w:w="1174"/>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434"/>
          </w:tcPr>
          <w:p>
            <w:pPr>
              <w:spacing w:after="0"/>
              <w:jc w:val="right"/>
            </w:pPr>
          </w:p>
        </w:tc>
        <w:tc>
          <w:tcPr>
            <w:tcW w:type="dxa" w:w="1105"/>
          </w:tcPr>
          <w:p>
            <w:pPr>
              <w:spacing w:after="0"/>
              <w:jc w:val="right"/>
            </w:pPr>
          </w:p>
        </w:tc>
        <w:tc>
          <w:tcPr>
            <w:tcW w:type="dxa" w:w="1516"/>
          </w:tcPr>
          <w:p>
            <w:pPr>
              <w:spacing w:after="0"/>
              <w:jc w:val="right"/>
            </w:pPr>
            <w:r>
              <w:rPr>
                <w:sz w:val="16"/>
              </w:rPr>
              <w:t>0</w:t>
            </w:r>
          </w:p>
        </w:tc>
        <w:tc>
          <w:tcPr>
            <w:tcW w:type="dxa" w:w="1489"/>
          </w:tcPr>
          <w:p>
            <w:pPr>
              <w:spacing w:after="0"/>
              <w:jc w:val="left"/>
            </w:pPr>
            <w:r>
              <w:rPr>
                <w:sz w:val="16"/>
              </w:rPr>
              <w:t>NRI rates hurricane Not Applicable for this county, and no counted federal declaration for this county names it (EM-3223-UT names it but is not counted as a local occurrence; see B1-d).</w:t>
            </w:r>
          </w:p>
        </w:tc>
        <w:tc>
          <w:tcPr>
            <w:tcW w:type="dxa" w:w="2429"/>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NRI rating of the county's single census tract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ating of the county's single census tract"/>
        <w:tblDescription w:val="Hazard Plain table b1b_varies"/>
      </w:tblPr>
      <w:tblGrid>
        <w:gridCol w:w="3199"/>
        <w:gridCol w:w="10913"/>
      </w:tblGrid>
      <w:tr>
        <w:trPr>
          <w:cantSplit/>
          <w:tblHeader/>
        </w:trPr>
        <w:tc>
          <w:tcPr>
            <w:tcW w:type="dxa" w:w="3199"/>
            <w:shd w:val="clear" w:color="auto" w:fill="E8E8E8"/>
          </w:tcPr>
          <w:p>
            <w:pPr>
              <w:spacing w:after="0"/>
              <w:jc w:val="left"/>
            </w:pPr>
            <w:r>
              <w:rPr>
                <w:b/>
                <w:sz w:val="16"/>
              </w:rPr>
              <w:t>Hazard</w:t>
            </w:r>
          </w:p>
        </w:tc>
        <w:tc>
          <w:tcPr>
            <w:tcW w:type="dxa" w:w="10913"/>
            <w:shd w:val="clear" w:color="auto" w:fill="E8E8E8"/>
          </w:tcPr>
          <w:p>
            <w:pPr>
              <w:spacing w:after="0"/>
              <w:jc w:val="left"/>
            </w:pPr>
            <w:r>
              <w:rPr>
                <w:b/>
                <w:sz w:val="16"/>
              </w:rPr>
              <w:t>Census tract</w:t>
            </w:r>
          </w:p>
          <w:p>
            <w:pPr>
              <w:spacing w:after="0"/>
              <w:jc w:val="left"/>
            </w:pPr>
            <w:r>
              <w:rPr>
                <w:i/>
                <w:color w:val="555555"/>
                <w:sz w:val="14"/>
              </w:rPr>
              <w:t>NRI risk rating, score 0 to 100</w:t>
            </w:r>
          </w:p>
        </w:tc>
      </w:tr>
      <w:tr>
        <w:trPr>
          <w:cantSplit/>
        </w:trPr>
        <w:tc>
          <w:tcPr>
            <w:tcW w:type="dxa" w:w="3199"/>
          </w:tcPr>
          <w:p>
            <w:pPr>
              <w:spacing w:after="0"/>
              <w:jc w:val="left"/>
            </w:pPr>
            <w:r>
              <w:rPr>
                <w:sz w:val="16"/>
              </w:rPr>
              <w:t>Avalanche</w:t>
            </w:r>
          </w:p>
        </w:tc>
        <w:tc>
          <w:tcPr>
            <w:tcW w:type="dxa" w:w="10913"/>
          </w:tcPr>
          <w:p>
            <w:pPr>
              <w:spacing w:after="0"/>
              <w:jc w:val="left"/>
            </w:pPr>
            <w:r>
              <w:rPr>
                <w:sz w:val="16"/>
              </w:rPr>
              <w:t>tract 9601 (Relatively Moderate, 84.3)</w:t>
            </w:r>
          </w:p>
        </w:tc>
      </w:tr>
      <w:tr>
        <w:trPr>
          <w:cantSplit/>
        </w:trPr>
        <w:tc>
          <w:tcPr>
            <w:tcW w:type="dxa" w:w="3199"/>
          </w:tcPr>
          <w:p>
            <w:pPr>
              <w:spacing w:after="0"/>
              <w:jc w:val="left"/>
            </w:pPr>
            <w:r>
              <w:rPr>
                <w:sz w:val="16"/>
              </w:rPr>
              <w:t>Earthquake</w:t>
            </w:r>
          </w:p>
        </w:tc>
        <w:tc>
          <w:tcPr>
            <w:tcW w:type="dxa" w:w="10913"/>
          </w:tcPr>
          <w:p>
            <w:pPr>
              <w:spacing w:after="0"/>
              <w:jc w:val="left"/>
            </w:pPr>
            <w:r>
              <w:rPr>
                <w:sz w:val="16"/>
              </w:rPr>
              <w:t>tract 9601 (Relatively Low, 48.4)</w:t>
            </w:r>
          </w:p>
        </w:tc>
      </w:tr>
      <w:tr>
        <w:trPr>
          <w:cantSplit/>
        </w:trPr>
        <w:tc>
          <w:tcPr>
            <w:tcW w:type="dxa" w:w="3199"/>
          </w:tcPr>
          <w:p>
            <w:pPr>
              <w:spacing w:after="0"/>
              <w:jc w:val="left"/>
            </w:pPr>
            <w:r>
              <w:rPr>
                <w:sz w:val="16"/>
              </w:rPr>
              <w:t>Hurricane</w:t>
            </w:r>
          </w:p>
        </w:tc>
        <w:tc>
          <w:tcPr>
            <w:tcW w:type="dxa" w:w="10913"/>
          </w:tcPr>
          <w:p>
            <w:pPr>
              <w:spacing w:after="0"/>
              <w:jc w:val="left"/>
            </w:pPr>
            <w:r>
              <w:rPr>
                <w:sz w:val="16"/>
              </w:rPr>
              <w:t>no tract has a National Risk Index rating for this hazard</w:t>
            </w:r>
          </w:p>
        </w:tc>
      </w:tr>
      <w:tr>
        <w:trPr>
          <w:cantSplit/>
        </w:trPr>
        <w:tc>
          <w:tcPr>
            <w:tcW w:type="dxa" w:w="3199"/>
          </w:tcPr>
          <w:p>
            <w:pPr>
              <w:spacing w:after="0"/>
              <w:jc w:val="left"/>
            </w:pPr>
            <w:r>
              <w:rPr>
                <w:sz w:val="16"/>
              </w:rPr>
              <w:t>Landslide</w:t>
            </w:r>
          </w:p>
        </w:tc>
        <w:tc>
          <w:tcPr>
            <w:tcW w:type="dxa" w:w="10913"/>
          </w:tcPr>
          <w:p>
            <w:pPr>
              <w:spacing w:after="0"/>
              <w:jc w:val="left"/>
            </w:pPr>
            <w:r>
              <w:rPr>
                <w:sz w:val="16"/>
              </w:rPr>
              <w:t>tract 9601 (Relatively Moderate, 95.6)</w:t>
            </w:r>
          </w:p>
        </w:tc>
      </w:tr>
      <w:tr>
        <w:trPr>
          <w:cantSplit/>
        </w:trPr>
        <w:tc>
          <w:tcPr>
            <w:tcW w:type="dxa" w:w="3199"/>
          </w:tcPr>
          <w:p>
            <w:pPr>
              <w:spacing w:after="0"/>
              <w:jc w:val="left"/>
            </w:pPr>
            <w:r>
              <w:rPr>
                <w:sz w:val="16"/>
              </w:rPr>
              <w:t>Tornado</w:t>
            </w:r>
          </w:p>
        </w:tc>
        <w:tc>
          <w:tcPr>
            <w:tcW w:type="dxa" w:w="10913"/>
          </w:tcPr>
          <w:p>
            <w:pPr>
              <w:spacing w:after="0"/>
              <w:jc w:val="left"/>
            </w:pPr>
            <w:r>
              <w:rPr>
                <w:sz w:val="16"/>
              </w:rPr>
              <w:t>tract 9601 (Very Low, 9.8)</w:t>
            </w:r>
          </w:p>
        </w:tc>
      </w:tr>
      <w:tr>
        <w:trPr>
          <w:cantSplit/>
        </w:trPr>
        <w:tc>
          <w:tcPr>
            <w:tcW w:type="dxa" w:w="3199"/>
          </w:tcPr>
          <w:p>
            <w:pPr>
              <w:spacing w:after="0"/>
              <w:jc w:val="left"/>
            </w:pPr>
            <w:r>
              <w:rPr>
                <w:sz w:val="16"/>
              </w:rPr>
              <w:t>Wildfire</w:t>
            </w:r>
          </w:p>
        </w:tc>
        <w:tc>
          <w:tcPr>
            <w:tcW w:type="dxa" w:w="10913"/>
          </w:tcPr>
          <w:p>
            <w:pPr>
              <w:spacing w:after="0"/>
              <w:jc w:val="left"/>
            </w:pPr>
            <w:r>
              <w:rPr>
                <w:sz w:val="16"/>
              </w:rPr>
              <w:t>tract 9601 (Relatively High, 97.5)</w:t>
            </w:r>
          </w:p>
        </w:tc>
      </w:tr>
    </w:tbl>
    <w:p>
      <w:pPr>
        <w:spacing w:after="40" w:before="60"/>
      </w:pPr>
      <w:r>
        <w:rPr>
          <w:sz w:val="15"/>
        </w:rPr>
        <w:t xml:space="preserve">A tract number is the Census tract number (for example 9601 is Census Tract 9601).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73"/>
        <w:gridCol w:w="1887"/>
        <w:gridCol w:w="1760"/>
        <w:gridCol w:w="2033"/>
        <w:gridCol w:w="1638"/>
        <w:gridCol w:w="1468"/>
        <w:gridCol w:w="1594"/>
        <w:gridCol w:w="1858"/>
      </w:tblGrid>
      <w:tr>
        <w:trPr>
          <w:cantSplit/>
          <w:tblHeader/>
        </w:trPr>
        <w:tc>
          <w:tcPr>
            <w:tcW w:type="dxa" w:w="1873"/>
            <w:shd w:val="clear" w:color="auto" w:fill="E8E8E8"/>
          </w:tcPr>
          <w:p>
            <w:pPr>
              <w:spacing w:after="0"/>
              <w:jc w:val="left"/>
            </w:pPr>
            <w:r>
              <w:rPr>
                <w:b/>
                <w:sz w:val="16"/>
              </w:rPr>
              <w:t>Hazard</w:t>
            </w:r>
          </w:p>
        </w:tc>
        <w:tc>
          <w:tcPr>
            <w:tcW w:type="dxa" w:w="1887"/>
            <w:shd w:val="clear" w:color="auto" w:fill="E8E8E8"/>
          </w:tcPr>
          <w:p>
            <w:pPr>
              <w:spacing w:after="0"/>
              <w:jc w:val="left"/>
            </w:pPr>
            <w:r>
              <w:rPr>
                <w:b/>
                <w:sz w:val="16"/>
              </w:rPr>
              <w:t>Scale</w:t>
            </w:r>
          </w:p>
        </w:tc>
        <w:tc>
          <w:tcPr>
            <w:tcW w:type="dxa" w:w="176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33"/>
            <w:shd w:val="clear" w:color="auto" w:fill="E8E8E8"/>
          </w:tcPr>
          <w:p>
            <w:pPr>
              <w:spacing w:after="0"/>
              <w:jc w:val="left"/>
            </w:pPr>
            <w:r>
              <w:rPr>
                <w:b/>
                <w:sz w:val="16"/>
              </w:rPr>
              <w:t>Observed range</w:t>
            </w:r>
          </w:p>
        </w:tc>
        <w:tc>
          <w:tcPr>
            <w:tcW w:type="dxa" w:w="1638"/>
            <w:shd w:val="clear" w:color="auto" w:fill="E8E8E8"/>
          </w:tcPr>
          <w:p>
            <w:pPr>
              <w:spacing w:after="0"/>
              <w:jc w:val="left"/>
            </w:pPr>
            <w:r>
              <w:rPr>
                <w:b/>
                <w:sz w:val="16"/>
              </w:rPr>
              <w:t>Worst recorded event</w:t>
            </w:r>
          </w:p>
        </w:tc>
        <w:tc>
          <w:tcPr>
            <w:tcW w:type="dxa" w:w="1468"/>
            <w:shd w:val="clear" w:color="auto" w:fill="E8E8E8"/>
          </w:tcPr>
          <w:p>
            <w:pPr>
              <w:spacing w:after="0"/>
              <w:jc w:val="left"/>
            </w:pPr>
            <w:r>
              <w:rPr>
                <w:b/>
                <w:sz w:val="16"/>
              </w:rPr>
              <w:t>Most damaging (when different)</w:t>
            </w:r>
          </w:p>
        </w:tc>
        <w:tc>
          <w:tcPr>
            <w:tcW w:type="dxa" w:w="1594"/>
            <w:shd w:val="clear" w:color="auto" w:fill="E8E8E8"/>
          </w:tcPr>
          <w:p>
            <w:pPr>
              <w:spacing w:after="0"/>
              <w:jc w:val="left"/>
            </w:pPr>
            <w:r>
              <w:rPr>
                <w:b/>
                <w:sz w:val="16"/>
              </w:rPr>
              <w:t>How it applies to jurisdictions</w:t>
            </w:r>
          </w:p>
        </w:tc>
        <w:tc>
          <w:tcPr>
            <w:tcW w:type="dxa" w:w="1858"/>
            <w:shd w:val="clear" w:color="auto" w:fill="E8E8E8"/>
          </w:tcPr>
          <w:p>
            <w:pPr>
              <w:spacing w:after="0"/>
              <w:jc w:val="left"/>
            </w:pPr>
            <w:r>
              <w:rPr>
                <w:b/>
                <w:sz w:val="16"/>
              </w:rPr>
              <w:t>Note</w:t>
            </w:r>
          </w:p>
        </w:tc>
      </w:tr>
      <w:tr>
        <w:trPr>
          <w:cantSplit/>
        </w:trPr>
        <w:tc>
          <w:tcPr>
            <w:tcW w:type="dxa" w:w="1873"/>
          </w:tcPr>
          <w:p>
            <w:pPr>
              <w:spacing w:after="0"/>
              <w:jc w:val="left"/>
            </w:pPr>
            <w:r>
              <w:rPr>
                <w:sz w:val="16"/>
              </w:rPr>
              <w:t>Avalanche</w:t>
            </w:r>
          </w:p>
        </w:tc>
        <w:tc>
          <w:tcPr>
            <w:tcW w:type="dxa" w:w="1887"/>
          </w:tcPr>
          <w:p>
            <w:pPr>
              <w:spacing w:after="0"/>
              <w:jc w:val="left"/>
            </w:pPr>
            <w:r>
              <w:rPr>
                <w:sz w:val="16"/>
              </w:rPr>
              <w:t>none (count and damage only)</w:t>
            </w:r>
          </w:p>
        </w:tc>
        <w:tc>
          <w:tcPr>
            <w:tcW w:type="dxa" w:w="1760"/>
          </w:tcPr>
          <w:p>
            <w:pPr>
              <w:spacing w:after="0"/>
              <w:jc w:val="right"/>
            </w:pPr>
            <w:r>
              <w:rPr>
                <w:sz w:val="16"/>
              </w:rPr>
              <w:t>1 record, 2017 (1 zone-level)</w:t>
            </w:r>
          </w:p>
        </w:tc>
        <w:tc>
          <w:tcPr>
            <w:tcW w:type="dxa" w:w="2033"/>
          </w:tcPr>
          <w:p>
            <w:pPr>
              <w:spacing w:after="0"/>
              <w:jc w:val="left"/>
            </w:pPr>
          </w:p>
        </w:tc>
        <w:tc>
          <w:tcPr>
            <w:tcW w:type="dxa" w:w="1638"/>
          </w:tcPr>
          <w:p>
            <w:pPr>
              <w:spacing w:after="0"/>
              <w:jc w:val="left"/>
            </w:pPr>
            <w:r>
              <w:rPr>
                <w:sz w:val="16"/>
              </w:rPr>
              <w:t>No damage reported in 1 record.</w:t>
            </w:r>
          </w:p>
        </w:tc>
        <w:tc>
          <w:tcPr>
            <w:tcW w:type="dxa" w:w="1468"/>
          </w:tcPr>
          <w:p>
            <w:pPr>
              <w:spacing w:after="0"/>
              <w:jc w:val="left"/>
            </w:pPr>
          </w:p>
        </w:tc>
        <w:tc>
          <w:tcPr>
            <w:tcW w:type="dxa" w:w="1594"/>
          </w:tcPr>
          <w:p>
            <w:pPr>
              <w:spacing w:after="0"/>
              <w:jc w:val="left"/>
            </w:pPr>
            <w:r>
              <w:rPr>
                <w:sz w:val="16"/>
              </w:rPr>
              <w:t>Countywide (zone-level records).</w:t>
            </w:r>
          </w:p>
        </w:tc>
        <w:tc>
          <w:tcPr>
            <w:tcW w:type="dxa" w:w="1858"/>
          </w:tcPr>
          <w:p>
            <w:pPr>
              <w:spacing w:after="0"/>
              <w:jc w:val="left"/>
            </w:pPr>
            <w:r>
              <w:rPr>
                <w:sz w:val="16"/>
              </w:rPr>
              <w:t>Physical measure: in event narratives only (local data needed).</w:t>
            </w:r>
          </w:p>
        </w:tc>
      </w:tr>
      <w:tr>
        <w:trPr>
          <w:cantSplit/>
        </w:trPr>
        <w:tc>
          <w:tcPr>
            <w:tcW w:type="dxa" w:w="1873"/>
          </w:tcPr>
          <w:p>
            <w:pPr>
              <w:spacing w:after="0"/>
              <w:jc w:val="left"/>
            </w:pPr>
            <w:r>
              <w:rPr>
                <w:sz w:val="16"/>
              </w:rPr>
              <w:t>Cold/Wind Chill, Extreme Cold/Wind Chill</w:t>
            </w:r>
          </w:p>
        </w:tc>
        <w:tc>
          <w:tcPr>
            <w:tcW w:type="dxa" w:w="1887"/>
          </w:tcPr>
          <w:p>
            <w:pPr>
              <w:spacing w:after="0"/>
              <w:jc w:val="left"/>
            </w:pPr>
            <w:r>
              <w:rPr>
                <w:sz w:val="16"/>
              </w:rPr>
              <w:t>wind chill</w:t>
            </w:r>
          </w:p>
        </w:tc>
        <w:tc>
          <w:tcPr>
            <w:tcW w:type="dxa" w:w="1760"/>
          </w:tcPr>
          <w:p>
            <w:pPr>
              <w:spacing w:after="0"/>
              <w:jc w:val="right"/>
            </w:pPr>
            <w:r>
              <w:rPr>
                <w:sz w:val="16"/>
              </w:rPr>
              <w:t>3 records, 1998 to 2011 (3 zone-level)</w:t>
            </w:r>
          </w:p>
        </w:tc>
        <w:tc>
          <w:tcPr>
            <w:tcW w:type="dxa" w:w="2033"/>
          </w:tcPr>
          <w:p>
            <w:pPr>
              <w:spacing w:after="0"/>
              <w:jc w:val="left"/>
            </w:pPr>
            <w:r>
              <w:rPr>
                <w:sz w:val="16"/>
              </w:rPr>
              <w:t>2 days to 16 days (median 4 days); 3 with a recorded value</w:t>
            </w:r>
          </w:p>
        </w:tc>
        <w:tc>
          <w:tcPr>
            <w:tcW w:type="dxa" w:w="1638"/>
          </w:tcPr>
          <w:p>
            <w:pPr>
              <w:spacing w:after="0"/>
              <w:jc w:val="left"/>
            </w:pPr>
            <w:r>
              <w:rPr>
                <w:sz w:val="16"/>
              </w:rPr>
              <w:t>16 consecutive days, 2005-12-04 to 2005-12-19, zone-level</w:t>
            </w:r>
          </w:p>
        </w:tc>
        <w:tc>
          <w:tcPr>
            <w:tcW w:type="dxa" w:w="1468"/>
          </w:tcPr>
          <w:p>
            <w:pPr>
              <w:spacing w:after="0"/>
              <w:jc w:val="left"/>
            </w:pPr>
          </w:p>
        </w:tc>
        <w:tc>
          <w:tcPr>
            <w:tcW w:type="dxa" w:w="1594"/>
          </w:tcPr>
          <w:p>
            <w:pPr>
              <w:spacing w:after="0"/>
              <w:jc w:val="left"/>
            </w:pPr>
            <w:r>
              <w:rPr>
                <w:sz w:val="16"/>
              </w:rPr>
              <w:t>Countywide (zone-level records).</w:t>
            </w:r>
          </w:p>
        </w:tc>
        <w:tc>
          <w:tcPr>
            <w:tcW w:type="dxa" w:w="1858"/>
          </w:tcPr>
          <w:p>
            <w:pPr>
              <w:spacing w:after="0"/>
              <w:jc w:val="left"/>
            </w:pPr>
            <w:r>
              <w:rPr>
                <w:sz w:val="16"/>
              </w:rPr>
              <w:t>Wind chill: in event narratives only (local data needed).</w:t>
            </w:r>
          </w:p>
        </w:tc>
      </w:tr>
      <w:tr>
        <w:trPr>
          <w:cantSplit/>
        </w:trPr>
        <w:tc>
          <w:tcPr>
            <w:tcW w:type="dxa" w:w="1873"/>
          </w:tcPr>
          <w:p>
            <w:pPr>
              <w:spacing w:after="0"/>
              <w:jc w:val="left"/>
            </w:pPr>
            <w:r>
              <w:rPr>
                <w:sz w:val="16"/>
              </w:rPr>
              <w:t>Frost/Freeze (outside NRI's Cold Wave definition)</w:t>
            </w:r>
          </w:p>
        </w:tc>
        <w:tc>
          <w:tcPr>
            <w:tcW w:type="dxa" w:w="1887"/>
          </w:tcPr>
          <w:p>
            <w:pPr>
              <w:spacing w:after="0"/>
              <w:jc w:val="left"/>
            </w:pPr>
            <w:r>
              <w:rPr>
                <w:sz w:val="16"/>
              </w:rPr>
              <w:t>crop damage</w:t>
            </w:r>
          </w:p>
        </w:tc>
        <w:tc>
          <w:tcPr>
            <w:tcW w:type="dxa" w:w="1760"/>
          </w:tcPr>
          <w:p>
            <w:pPr>
              <w:spacing w:after="0"/>
              <w:jc w:val="right"/>
            </w:pPr>
            <w:r>
              <w:rPr>
                <w:sz w:val="16"/>
              </w:rPr>
              <w:t>0</w:t>
            </w:r>
          </w:p>
        </w:tc>
        <w:tc>
          <w:tcPr>
            <w:tcW w:type="dxa" w:w="2033"/>
          </w:tcPr>
          <w:p>
            <w:pPr>
              <w:spacing w:after="0"/>
              <w:jc w:val="left"/>
            </w:pPr>
          </w:p>
        </w:tc>
        <w:tc>
          <w:tcPr>
            <w:tcW w:type="dxa" w:w="1638"/>
          </w:tcPr>
          <w:p>
            <w:pPr>
              <w:spacing w:after="0"/>
              <w:jc w:val="left"/>
            </w:pPr>
          </w:p>
        </w:tc>
        <w:tc>
          <w:tcPr>
            <w:tcW w:type="dxa" w:w="1468"/>
          </w:tcPr>
          <w:p>
            <w:pPr>
              <w:spacing w:after="0"/>
              <w:jc w:val="left"/>
            </w:pPr>
          </w:p>
        </w:tc>
        <w:tc>
          <w:tcPr>
            <w:tcW w:type="dxa" w:w="1594"/>
          </w:tcPr>
          <w:p>
            <w:pPr>
              <w:spacing w:after="0"/>
              <w:jc w:val="left"/>
            </w:pPr>
          </w:p>
        </w:tc>
        <w:tc>
          <w:tcPr>
            <w:tcW w:type="dxa" w:w="1858"/>
          </w:tcPr>
          <w:p>
            <w:pPr>
              <w:spacing w:after="0"/>
              <w:jc w:val="left"/>
            </w:pPr>
            <w:r>
              <w:rPr>
                <w:sz w:val="16"/>
              </w:rPr>
              <w:t>Temperature: in event narratives only (local data needed).</w:t>
            </w:r>
          </w:p>
        </w:tc>
      </w:tr>
      <w:tr>
        <w:trPr>
          <w:cantSplit/>
        </w:trPr>
        <w:tc>
          <w:tcPr>
            <w:tcW w:type="dxa" w:w="1873"/>
          </w:tcPr>
          <w:p>
            <w:pPr>
              <w:spacing w:after="0"/>
              <w:jc w:val="left"/>
            </w:pPr>
            <w:r>
              <w:rPr>
                <w:sz w:val="16"/>
              </w:rPr>
              <w:t>Drought</w:t>
            </w:r>
          </w:p>
        </w:tc>
        <w:tc>
          <w:tcPr>
            <w:tcW w:type="dxa" w:w="1887"/>
          </w:tcPr>
          <w:p>
            <w:pPr>
              <w:spacing w:after="0"/>
              <w:jc w:val="left"/>
            </w:pPr>
            <w:r>
              <w:rPr>
                <w:sz w:val="16"/>
              </w:rPr>
              <w:t>U.S. Drought Monitor scale (D0 to D4)</w:t>
            </w:r>
          </w:p>
        </w:tc>
        <w:tc>
          <w:tcPr>
            <w:tcW w:type="dxa" w:w="1760"/>
          </w:tcPr>
          <w:p>
            <w:pPr>
              <w:spacing w:after="0"/>
              <w:jc w:val="right"/>
            </w:pPr>
            <w:r>
              <w:rPr>
                <w:sz w:val="16"/>
              </w:rPr>
              <w:t>148 records, 2002 to 2026 (148 zone-level)</w:t>
            </w:r>
          </w:p>
        </w:tc>
        <w:tc>
          <w:tcPr>
            <w:tcW w:type="dxa" w:w="2033"/>
          </w:tcPr>
          <w:p>
            <w:pPr>
              <w:spacing w:after="0"/>
              <w:jc w:val="left"/>
            </w:pPr>
            <w:r>
              <w:rPr>
                <w:sz w:val="16"/>
              </w:rPr>
              <w:t>7 days to 1,493 days (median 141 days); 16 with a recorded value</w:t>
            </w:r>
          </w:p>
        </w:tc>
        <w:tc>
          <w:tcPr>
            <w:tcW w:type="dxa" w:w="1638"/>
          </w:tcPr>
          <w:p>
            <w:pPr>
              <w:spacing w:after="0"/>
              <w:jc w:val="left"/>
            </w:pPr>
            <w:r>
              <w:rPr>
                <w:sz w:val="16"/>
              </w:rPr>
              <w:t>1493 days (about 49.0 months), 2002-05-01 to 2006-06-01, a run of 50 consecutive Storm Events drought records, zone-level</w:t>
            </w:r>
          </w:p>
        </w:tc>
        <w:tc>
          <w:tcPr>
            <w:tcW w:type="dxa" w:w="1468"/>
          </w:tcPr>
          <w:p>
            <w:pPr>
              <w:spacing w:after="0"/>
              <w:jc w:val="left"/>
            </w:pPr>
          </w:p>
        </w:tc>
        <w:tc>
          <w:tcPr>
            <w:tcW w:type="dxa" w:w="1594"/>
          </w:tcPr>
          <w:p>
            <w:pPr>
              <w:spacing w:after="0"/>
              <w:jc w:val="left"/>
            </w:pPr>
            <w:r>
              <w:rPr>
                <w:sz w:val="16"/>
              </w:rPr>
              <w:t>Countywide (zone-level records).</w:t>
            </w:r>
          </w:p>
        </w:tc>
        <w:tc>
          <w:tcPr>
            <w:tcW w:type="dxa" w:w="185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73"/>
          </w:tcPr>
          <w:p>
            <w:pPr>
              <w:spacing w:after="0"/>
              <w:jc w:val="left"/>
            </w:pPr>
            <w:r>
              <w:rPr>
                <w:sz w:val="16"/>
              </w:rPr>
              <w:t>Earthquake</w:t>
            </w:r>
          </w:p>
        </w:tc>
        <w:tc>
          <w:tcPr>
            <w:tcW w:type="dxa" w:w="1887"/>
          </w:tcPr>
          <w:p>
            <w:pPr>
              <w:spacing w:after="0"/>
              <w:jc w:val="left"/>
            </w:pPr>
            <w:r>
              <w:rPr>
                <w:sz w:val="16"/>
              </w:rPr>
              <w:t>Modified Mercalli (local data)</w:t>
            </w:r>
          </w:p>
        </w:tc>
        <w:tc>
          <w:tcPr>
            <w:tcW w:type="dxa" w:w="1760"/>
          </w:tcPr>
          <w:p>
            <w:pPr>
              <w:spacing w:after="0"/>
              <w:jc w:val="right"/>
            </w:pPr>
            <w:r>
              <w:rPr>
                <w:sz w:val="16"/>
              </w:rPr>
              <w:t>0</w:t>
            </w:r>
          </w:p>
        </w:tc>
        <w:tc>
          <w:tcPr>
            <w:tcW w:type="dxa" w:w="2033"/>
          </w:tcPr>
          <w:p>
            <w:pPr>
              <w:spacing w:after="0"/>
              <w:jc w:val="left"/>
            </w:pPr>
          </w:p>
        </w:tc>
        <w:tc>
          <w:tcPr>
            <w:tcW w:type="dxa" w:w="1638"/>
          </w:tcPr>
          <w:p>
            <w:pPr>
              <w:spacing w:after="0"/>
              <w:jc w:val="left"/>
            </w:pPr>
          </w:p>
        </w:tc>
        <w:tc>
          <w:tcPr>
            <w:tcW w:type="dxa" w:w="1468"/>
          </w:tcPr>
          <w:p>
            <w:pPr>
              <w:spacing w:after="0"/>
              <w:jc w:val="left"/>
            </w:pPr>
          </w:p>
        </w:tc>
        <w:tc>
          <w:tcPr>
            <w:tcW w:type="dxa" w:w="1594"/>
          </w:tcPr>
          <w:p>
            <w:pPr>
              <w:spacing w:after="0"/>
              <w:jc w:val="left"/>
            </w:pPr>
          </w:p>
        </w:tc>
        <w:tc>
          <w:tcPr>
            <w:tcW w:type="dxa" w:w="1858"/>
          </w:tcPr>
          <w:p>
            <w:pPr>
              <w:spacing w:after="0"/>
              <w:jc w:val="left"/>
            </w:pPr>
            <w:r>
              <w:rPr>
                <w:sz w:val="16"/>
              </w:rPr>
              <w:t>Storm Events does not record earthquakes; the USGS earthquake catalog is the source.</w:t>
            </w:r>
          </w:p>
        </w:tc>
      </w:tr>
      <w:tr>
        <w:trPr>
          <w:cantSplit/>
        </w:trPr>
        <w:tc>
          <w:tcPr>
            <w:tcW w:type="dxa" w:w="1873"/>
          </w:tcPr>
          <w:p>
            <w:pPr>
              <w:spacing w:after="0"/>
              <w:jc w:val="left"/>
            </w:pPr>
            <w:r>
              <w:rPr>
                <w:sz w:val="16"/>
              </w:rPr>
              <w:t>Hail</w:t>
            </w:r>
          </w:p>
        </w:tc>
        <w:tc>
          <w:tcPr>
            <w:tcW w:type="dxa" w:w="1887"/>
          </w:tcPr>
          <w:p>
            <w:pPr>
              <w:spacing w:after="0"/>
              <w:jc w:val="left"/>
            </w:pPr>
            <w:r>
              <w:rPr>
                <w:sz w:val="16"/>
              </w:rPr>
              <w:t>hail size (inches)</w:t>
            </w:r>
          </w:p>
        </w:tc>
        <w:tc>
          <w:tcPr>
            <w:tcW w:type="dxa" w:w="1760"/>
          </w:tcPr>
          <w:p>
            <w:pPr>
              <w:spacing w:after="0"/>
              <w:jc w:val="right"/>
            </w:pPr>
            <w:r>
              <w:rPr>
                <w:sz w:val="16"/>
              </w:rPr>
              <w:t>12 records, 1980 to 2011</w:t>
            </w:r>
          </w:p>
        </w:tc>
        <w:tc>
          <w:tcPr>
            <w:tcW w:type="dxa" w:w="2033"/>
          </w:tcPr>
          <w:p>
            <w:pPr>
              <w:spacing w:after="0"/>
              <w:jc w:val="left"/>
            </w:pPr>
            <w:r>
              <w:rPr>
                <w:sz w:val="16"/>
              </w:rPr>
              <w:t>0.75 in to 1.75 in (median 1.25 in); 12 with a recorded value</w:t>
            </w:r>
          </w:p>
        </w:tc>
        <w:tc>
          <w:tcPr>
            <w:tcW w:type="dxa" w:w="1638"/>
          </w:tcPr>
          <w:p>
            <w:pPr>
              <w:spacing w:after="0"/>
              <w:jc w:val="left"/>
            </w:pPr>
            <w:r>
              <w:rPr>
                <w:sz w:val="16"/>
              </w:rPr>
              <w:t>1.75 in hail, 2009-08-06; same size also recorded on 1980-08-15, 2007-08-18</w:t>
            </w:r>
          </w:p>
        </w:tc>
        <w:tc>
          <w:tcPr>
            <w:tcW w:type="dxa" w:w="1468"/>
          </w:tcPr>
          <w:p>
            <w:pPr>
              <w:spacing w:after="0"/>
              <w:jc w:val="left"/>
            </w:pPr>
          </w:p>
        </w:tc>
        <w:tc>
          <w:tcPr>
            <w:tcW w:type="dxa" w:w="1594"/>
          </w:tcPr>
          <w:p>
            <w:pPr>
              <w:spacing w:after="0"/>
              <w:jc w:val="left"/>
            </w:pPr>
            <w:r>
              <w:rPr>
                <w:sz w:val="16"/>
              </w:rPr>
              <w:t>Event records naming jurisdictions in the plan: Manila town (6 records), Dutch John town (5 records).</w:t>
            </w:r>
          </w:p>
        </w:tc>
        <w:tc>
          <w:tcPr>
            <w:tcW w:type="dxa" w:w="1858"/>
          </w:tcPr>
          <w:p>
            <w:pPr>
              <w:spacing w:after="0"/>
              <w:jc w:val="left"/>
            </w:pPr>
          </w:p>
        </w:tc>
      </w:tr>
      <w:tr>
        <w:trPr>
          <w:cantSplit/>
        </w:trPr>
        <w:tc>
          <w:tcPr>
            <w:tcW w:type="dxa" w:w="1873"/>
          </w:tcPr>
          <w:p>
            <w:pPr>
              <w:spacing w:after="0"/>
              <w:jc w:val="left"/>
            </w:pPr>
            <w:r>
              <w:rPr>
                <w:sz w:val="16"/>
              </w:rPr>
              <w:t>Excessive Heat, Heat</w:t>
            </w:r>
          </w:p>
        </w:tc>
        <w:tc>
          <w:tcPr>
            <w:tcW w:type="dxa" w:w="1887"/>
          </w:tcPr>
          <w:p>
            <w:pPr>
              <w:spacing w:after="0"/>
              <w:jc w:val="left"/>
            </w:pPr>
            <w:r>
              <w:rPr>
                <w:sz w:val="16"/>
              </w:rPr>
              <w:t>heat index (in event narratives)</w:t>
            </w:r>
          </w:p>
        </w:tc>
        <w:tc>
          <w:tcPr>
            <w:tcW w:type="dxa" w:w="1760"/>
          </w:tcPr>
          <w:p>
            <w:pPr>
              <w:spacing w:after="0"/>
              <w:jc w:val="right"/>
            </w:pPr>
            <w:r>
              <w:rPr>
                <w:sz w:val="16"/>
              </w:rPr>
              <w:t>0</w:t>
            </w:r>
          </w:p>
        </w:tc>
        <w:tc>
          <w:tcPr>
            <w:tcW w:type="dxa" w:w="2033"/>
          </w:tcPr>
          <w:p>
            <w:pPr>
              <w:spacing w:after="0"/>
              <w:jc w:val="left"/>
            </w:pPr>
          </w:p>
        </w:tc>
        <w:tc>
          <w:tcPr>
            <w:tcW w:type="dxa" w:w="1638"/>
          </w:tcPr>
          <w:p>
            <w:pPr>
              <w:spacing w:after="0"/>
              <w:jc w:val="left"/>
            </w:pPr>
          </w:p>
        </w:tc>
        <w:tc>
          <w:tcPr>
            <w:tcW w:type="dxa" w:w="1468"/>
          </w:tcPr>
          <w:p>
            <w:pPr>
              <w:spacing w:after="0"/>
              <w:jc w:val="left"/>
            </w:pPr>
          </w:p>
        </w:tc>
        <w:tc>
          <w:tcPr>
            <w:tcW w:type="dxa" w:w="1594"/>
          </w:tcPr>
          <w:p>
            <w:pPr>
              <w:spacing w:after="0"/>
              <w:jc w:val="left"/>
            </w:pPr>
          </w:p>
        </w:tc>
        <w:tc>
          <w:tcPr>
            <w:tcW w:type="dxa" w:w="1858"/>
          </w:tcPr>
          <w:p>
            <w:pPr>
              <w:spacing w:after="0"/>
              <w:jc w:val="left"/>
            </w:pPr>
            <w:r>
              <w:rPr>
                <w:sz w:val="16"/>
              </w:rPr>
              <w:t>Heat index: in event narratives only (local data needed).</w:t>
            </w:r>
          </w:p>
        </w:tc>
      </w:tr>
      <w:tr>
        <w:trPr>
          <w:cantSplit/>
        </w:trPr>
        <w:tc>
          <w:tcPr>
            <w:tcW w:type="dxa" w:w="1873"/>
          </w:tcPr>
          <w:p>
            <w:pPr>
              <w:spacing w:after="0"/>
              <w:jc w:val="left"/>
            </w:pPr>
            <w:r>
              <w:rPr>
                <w:sz w:val="16"/>
              </w:rPr>
              <w:t>Hurricane, Tropical Storm, Tropical Depression</w:t>
            </w:r>
          </w:p>
        </w:tc>
        <w:tc>
          <w:tcPr>
            <w:tcW w:type="dxa" w:w="1887"/>
          </w:tcPr>
          <w:p>
            <w:pPr>
              <w:spacing w:after="0"/>
              <w:jc w:val="left"/>
            </w:pPr>
            <w:r>
              <w:rPr>
                <w:sz w:val="16"/>
              </w:rPr>
              <w:t>Saffir-Simpson</w:t>
            </w:r>
          </w:p>
        </w:tc>
        <w:tc>
          <w:tcPr>
            <w:tcW w:type="dxa" w:w="1760"/>
          </w:tcPr>
          <w:p>
            <w:pPr>
              <w:spacing w:after="0"/>
              <w:jc w:val="right"/>
            </w:pPr>
            <w:r>
              <w:rPr>
                <w:sz w:val="16"/>
              </w:rPr>
              <w:t>0</w:t>
            </w:r>
          </w:p>
        </w:tc>
        <w:tc>
          <w:tcPr>
            <w:tcW w:type="dxa" w:w="2033"/>
          </w:tcPr>
          <w:p>
            <w:pPr>
              <w:spacing w:after="0"/>
              <w:jc w:val="left"/>
            </w:pPr>
          </w:p>
        </w:tc>
        <w:tc>
          <w:tcPr>
            <w:tcW w:type="dxa" w:w="1638"/>
          </w:tcPr>
          <w:p>
            <w:pPr>
              <w:spacing w:after="0"/>
              <w:jc w:val="left"/>
            </w:pPr>
          </w:p>
        </w:tc>
        <w:tc>
          <w:tcPr>
            <w:tcW w:type="dxa" w:w="1468"/>
          </w:tcPr>
          <w:p>
            <w:pPr>
              <w:spacing w:after="0"/>
              <w:jc w:val="left"/>
            </w:pPr>
          </w:p>
        </w:tc>
        <w:tc>
          <w:tcPr>
            <w:tcW w:type="dxa" w:w="1594"/>
          </w:tcPr>
          <w:p>
            <w:pPr>
              <w:spacing w:after="0"/>
              <w:jc w:val="left"/>
            </w:pPr>
          </w:p>
        </w:tc>
        <w:tc>
          <w:tcPr>
            <w:tcW w:type="dxa" w:w="185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73"/>
          </w:tcPr>
          <w:p>
            <w:pPr>
              <w:spacing w:after="0"/>
              <w:jc w:val="left"/>
            </w:pPr>
            <w:r>
              <w:rPr>
                <w:sz w:val="16"/>
              </w:rPr>
              <w:t>Ice Storm</w:t>
            </w:r>
          </w:p>
        </w:tc>
        <w:tc>
          <w:tcPr>
            <w:tcW w:type="dxa" w:w="1887"/>
          </w:tcPr>
          <w:p>
            <w:pPr>
              <w:spacing w:after="0"/>
              <w:jc w:val="left"/>
            </w:pPr>
            <w:r>
              <w:rPr>
                <w:sz w:val="16"/>
              </w:rPr>
              <w:t>Sperry-Piltz ice scale (local data)</w:t>
            </w:r>
          </w:p>
        </w:tc>
        <w:tc>
          <w:tcPr>
            <w:tcW w:type="dxa" w:w="1760"/>
          </w:tcPr>
          <w:p>
            <w:pPr>
              <w:spacing w:after="0"/>
              <w:jc w:val="right"/>
            </w:pPr>
            <w:r>
              <w:rPr>
                <w:sz w:val="16"/>
              </w:rPr>
              <w:t>0</w:t>
            </w:r>
          </w:p>
        </w:tc>
        <w:tc>
          <w:tcPr>
            <w:tcW w:type="dxa" w:w="2033"/>
          </w:tcPr>
          <w:p>
            <w:pPr>
              <w:spacing w:after="0"/>
              <w:jc w:val="left"/>
            </w:pPr>
          </w:p>
        </w:tc>
        <w:tc>
          <w:tcPr>
            <w:tcW w:type="dxa" w:w="1638"/>
          </w:tcPr>
          <w:p>
            <w:pPr>
              <w:spacing w:after="0"/>
              <w:jc w:val="left"/>
            </w:pPr>
          </w:p>
        </w:tc>
        <w:tc>
          <w:tcPr>
            <w:tcW w:type="dxa" w:w="1468"/>
          </w:tcPr>
          <w:p>
            <w:pPr>
              <w:spacing w:after="0"/>
              <w:jc w:val="left"/>
            </w:pPr>
          </w:p>
        </w:tc>
        <w:tc>
          <w:tcPr>
            <w:tcW w:type="dxa" w:w="1594"/>
          </w:tcPr>
          <w:p>
            <w:pPr>
              <w:spacing w:after="0"/>
              <w:jc w:val="left"/>
            </w:pPr>
          </w:p>
        </w:tc>
        <w:tc>
          <w:tcPr>
            <w:tcW w:type="dxa" w:w="1858"/>
          </w:tcPr>
          <w:p>
            <w:pPr>
              <w:spacing w:after="0"/>
              <w:jc w:val="left"/>
            </w:pPr>
            <w:r>
              <w:rPr>
                <w:sz w:val="16"/>
              </w:rPr>
              <w:t>Ice thickness: in event narratives only (local data needed).</w:t>
            </w:r>
          </w:p>
        </w:tc>
      </w:tr>
      <w:tr>
        <w:trPr>
          <w:cantSplit/>
        </w:trPr>
        <w:tc>
          <w:tcPr>
            <w:tcW w:type="dxa" w:w="1873"/>
          </w:tcPr>
          <w:p>
            <w:pPr>
              <w:spacing w:after="0"/>
              <w:jc w:val="left"/>
            </w:pPr>
            <w:r>
              <w:rPr>
                <w:sz w:val="16"/>
              </w:rPr>
              <w:t>Flash Flood, Flood, Lakeshore Flood</w:t>
            </w:r>
          </w:p>
        </w:tc>
        <w:tc>
          <w:tcPr>
            <w:tcW w:type="dxa" w:w="1887"/>
          </w:tcPr>
          <w:p>
            <w:pPr>
              <w:spacing w:after="0"/>
              <w:jc w:val="left"/>
            </w:pPr>
            <w:r>
              <w:rPr>
                <w:sz w:val="16"/>
              </w:rPr>
              <w:t>damage and flood days (flood depth: FIRM)</w:t>
            </w:r>
          </w:p>
        </w:tc>
        <w:tc>
          <w:tcPr>
            <w:tcW w:type="dxa" w:w="1760"/>
          </w:tcPr>
          <w:p>
            <w:pPr>
              <w:spacing w:after="0"/>
              <w:jc w:val="right"/>
            </w:pPr>
            <w:r>
              <w:rPr>
                <w:sz w:val="16"/>
              </w:rPr>
              <w:t>12 records, 1996 to 2017 (1 zone-level)</w:t>
            </w:r>
          </w:p>
        </w:tc>
        <w:tc>
          <w:tcPr>
            <w:tcW w:type="dxa" w:w="2033"/>
          </w:tcPr>
          <w:p>
            <w:pPr>
              <w:spacing w:after="0"/>
              <w:jc w:val="left"/>
            </w:pPr>
          </w:p>
        </w:tc>
        <w:tc>
          <w:tcPr>
            <w:tcW w:type="dxa" w:w="1638"/>
          </w:tcPr>
          <w:p>
            <w:pPr>
              <w:spacing w:after="0"/>
              <w:jc w:val="left"/>
            </w:pPr>
            <w:r>
              <w:rPr>
                <w:sz w:val="16"/>
              </w:rPr>
              <w:t>Flash Flood, 2014-08-26, $100,000 property; $0 crops (2014 dollars)</w:t>
            </w:r>
          </w:p>
        </w:tc>
        <w:tc>
          <w:tcPr>
            <w:tcW w:type="dxa" w:w="1468"/>
          </w:tcPr>
          <w:p>
            <w:pPr>
              <w:spacing w:after="0"/>
              <w:jc w:val="left"/>
            </w:pPr>
          </w:p>
        </w:tc>
        <w:tc>
          <w:tcPr>
            <w:tcW w:type="dxa" w:w="1594"/>
          </w:tcPr>
          <w:p>
            <w:pPr>
              <w:spacing w:after="0"/>
              <w:jc w:val="left"/>
            </w:pPr>
            <w:r>
              <w:rPr>
                <w:sz w:val="16"/>
              </w:rPr>
              <w:t>Event records naming jurisdictions in the plan: Dutch John town (7 records), Manila town (3 records). Zone-level records (1) apply countywide.</w:t>
            </w:r>
          </w:p>
        </w:tc>
        <w:tc>
          <w:tcPr>
            <w:tcW w:type="dxa" w:w="185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73"/>
          </w:tcPr>
          <w:p>
            <w:pPr>
              <w:spacing w:after="0"/>
              <w:jc w:val="left"/>
            </w:pPr>
            <w:r>
              <w:rPr>
                <w:sz w:val="16"/>
              </w:rPr>
              <w:t>Debris Flow</w:t>
            </w:r>
          </w:p>
        </w:tc>
        <w:tc>
          <w:tcPr>
            <w:tcW w:type="dxa" w:w="1887"/>
          </w:tcPr>
          <w:p>
            <w:pPr>
              <w:spacing w:after="0"/>
              <w:jc w:val="left"/>
            </w:pPr>
            <w:r>
              <w:rPr>
                <w:sz w:val="16"/>
              </w:rPr>
              <w:t>none (count and damage only)</w:t>
            </w:r>
          </w:p>
        </w:tc>
        <w:tc>
          <w:tcPr>
            <w:tcW w:type="dxa" w:w="1760"/>
          </w:tcPr>
          <w:p>
            <w:pPr>
              <w:spacing w:after="0"/>
              <w:jc w:val="right"/>
            </w:pPr>
            <w:r>
              <w:rPr>
                <w:sz w:val="16"/>
              </w:rPr>
              <w:t>1 record, 2005 (1 zone-level)</w:t>
            </w:r>
          </w:p>
        </w:tc>
        <w:tc>
          <w:tcPr>
            <w:tcW w:type="dxa" w:w="2033"/>
          </w:tcPr>
          <w:p>
            <w:pPr>
              <w:spacing w:after="0"/>
              <w:jc w:val="left"/>
            </w:pPr>
          </w:p>
        </w:tc>
        <w:tc>
          <w:tcPr>
            <w:tcW w:type="dxa" w:w="1638"/>
          </w:tcPr>
          <w:p>
            <w:pPr>
              <w:spacing w:after="0"/>
              <w:jc w:val="left"/>
            </w:pPr>
            <w:r>
              <w:rPr>
                <w:sz w:val="16"/>
              </w:rPr>
              <w:t>Debris Flow, 2005-08-09, $500 property; crops not reported (2005 dollars); NWS zone UTZ023</w:t>
            </w:r>
          </w:p>
        </w:tc>
        <w:tc>
          <w:tcPr>
            <w:tcW w:type="dxa" w:w="1468"/>
          </w:tcPr>
          <w:p>
            <w:pPr>
              <w:spacing w:after="0"/>
              <w:jc w:val="left"/>
            </w:pPr>
          </w:p>
        </w:tc>
        <w:tc>
          <w:tcPr>
            <w:tcW w:type="dxa" w:w="1594"/>
          </w:tcPr>
          <w:p>
            <w:pPr>
              <w:spacing w:after="0"/>
              <w:jc w:val="left"/>
            </w:pPr>
            <w:r>
              <w:rPr>
                <w:sz w:val="16"/>
              </w:rPr>
              <w:t>Countywide (zone-level records).</w:t>
            </w:r>
          </w:p>
        </w:tc>
        <w:tc>
          <w:tcPr>
            <w:tcW w:type="dxa" w:w="1858"/>
          </w:tcPr>
          <w:p>
            <w:pPr>
              <w:spacing w:after="0"/>
              <w:jc w:val="left"/>
            </w:pPr>
            <w:r>
              <w:rPr>
                <w:sz w:val="16"/>
              </w:rPr>
              <w:t>Physical measure: in event narratives only (local data needed).</w:t>
            </w:r>
          </w:p>
        </w:tc>
      </w:tr>
      <w:tr>
        <w:trPr>
          <w:cantSplit/>
        </w:trPr>
        <w:tc>
          <w:tcPr>
            <w:tcW w:type="dxa" w:w="1873"/>
          </w:tcPr>
          <w:p>
            <w:pPr>
              <w:spacing w:after="0"/>
              <w:jc w:val="left"/>
            </w:pPr>
            <w:r>
              <w:rPr>
                <w:sz w:val="16"/>
              </w:rPr>
              <w:t>Lightning</w:t>
            </w:r>
          </w:p>
        </w:tc>
        <w:tc>
          <w:tcPr>
            <w:tcW w:type="dxa" w:w="1887"/>
          </w:tcPr>
          <w:p>
            <w:pPr>
              <w:spacing w:after="0"/>
              <w:jc w:val="left"/>
            </w:pPr>
            <w:r>
              <w:rPr>
                <w:sz w:val="16"/>
              </w:rPr>
              <w:t>annualized frequency (the measure FEMA's Local Mitigation Planning Handbook names)</w:t>
            </w:r>
          </w:p>
        </w:tc>
        <w:tc>
          <w:tcPr>
            <w:tcW w:type="dxa" w:w="1760"/>
          </w:tcPr>
          <w:p>
            <w:pPr>
              <w:spacing w:after="0"/>
              <w:jc w:val="right"/>
            </w:pPr>
            <w:r>
              <w:rPr>
                <w:sz w:val="16"/>
              </w:rPr>
              <w:t>10 records, 2004 to 2016</w:t>
            </w:r>
          </w:p>
        </w:tc>
        <w:tc>
          <w:tcPr>
            <w:tcW w:type="dxa" w:w="2033"/>
          </w:tcPr>
          <w:p>
            <w:pPr>
              <w:spacing w:after="0"/>
              <w:jc w:val="left"/>
            </w:pPr>
          </w:p>
        </w:tc>
        <w:tc>
          <w:tcPr>
            <w:tcW w:type="dxa" w:w="1638"/>
          </w:tcPr>
          <w:p>
            <w:pPr>
              <w:spacing w:after="0"/>
              <w:jc w:val="left"/>
            </w:pPr>
            <w:r>
              <w:rPr>
                <w:sz w:val="16"/>
              </w:rPr>
              <w:t>Lightning, 2016-07-22, $0 property; $0 crops (2016 dollars), 1 direct death, 1 direct injury</w:t>
            </w:r>
          </w:p>
        </w:tc>
        <w:tc>
          <w:tcPr>
            <w:tcW w:type="dxa" w:w="1468"/>
          </w:tcPr>
          <w:p>
            <w:pPr>
              <w:spacing w:after="0"/>
              <w:jc w:val="left"/>
            </w:pPr>
            <w:r>
              <w:rPr>
                <w:sz w:val="16"/>
              </w:rPr>
              <w:t>Lightning, 2004-06-20, $2,000 property; crops not reported (2004 dollars)</w:t>
            </w:r>
          </w:p>
        </w:tc>
        <w:tc>
          <w:tcPr>
            <w:tcW w:type="dxa" w:w="1594"/>
          </w:tcPr>
          <w:p>
            <w:pPr>
              <w:spacing w:after="0"/>
              <w:jc w:val="left"/>
            </w:pPr>
            <w:r>
              <w:rPr>
                <w:sz w:val="16"/>
              </w:rPr>
              <w:t>Event records naming jurisdictions in the plan: Dutch John town (5 records), Manila town (4 records).</w:t>
            </w:r>
          </w:p>
        </w:tc>
        <w:tc>
          <w:tcPr>
            <w:tcW w:type="dxa" w:w="1858"/>
          </w:tcPr>
          <w:p>
            <w:pPr>
              <w:spacing w:after="0"/>
              <w:jc w:val="left"/>
            </w:pPr>
            <w:r>
              <w:rPr>
                <w:sz w:val="16"/>
              </w:rPr>
              <w:t>Storm Events lists lightning with damage or casualties; physical measure in event narratives only (local data needed).</w:t>
            </w:r>
          </w:p>
        </w:tc>
      </w:tr>
      <w:tr>
        <w:trPr>
          <w:cantSplit/>
        </w:trPr>
        <w:tc>
          <w:tcPr>
            <w:tcW w:type="dxa" w:w="1873"/>
          </w:tcPr>
          <w:p>
            <w:pPr>
              <w:spacing w:after="0"/>
              <w:jc w:val="left"/>
            </w:pPr>
            <w:r>
              <w:rPr>
                <w:sz w:val="16"/>
              </w:rPr>
              <w:t>High Wind and Strong Wind (outside NRI's Strong Wind definition)</w:t>
            </w:r>
          </w:p>
        </w:tc>
        <w:tc>
          <w:tcPr>
            <w:tcW w:type="dxa" w:w="1887"/>
          </w:tcPr>
          <w:p>
            <w:pPr>
              <w:spacing w:after="0"/>
              <w:jc w:val="left"/>
            </w:pPr>
            <w:r>
              <w:rPr>
                <w:sz w:val="16"/>
              </w:rPr>
              <w:t>wind speed (kt and mph)</w:t>
            </w:r>
          </w:p>
        </w:tc>
        <w:tc>
          <w:tcPr>
            <w:tcW w:type="dxa" w:w="1760"/>
          </w:tcPr>
          <w:p>
            <w:pPr>
              <w:spacing w:after="0"/>
              <w:jc w:val="right"/>
            </w:pPr>
            <w:r>
              <w:rPr>
                <w:sz w:val="16"/>
              </w:rPr>
              <w:t>6 records, 2000 to 2026 (6 zone-level)</w:t>
            </w:r>
          </w:p>
        </w:tc>
        <w:tc>
          <w:tcPr>
            <w:tcW w:type="dxa" w:w="2033"/>
          </w:tcPr>
          <w:p>
            <w:pPr>
              <w:spacing w:after="0"/>
              <w:jc w:val="left"/>
            </w:pPr>
            <w:r>
              <w:rPr>
                <w:sz w:val="16"/>
              </w:rPr>
              <w:t>45 kt (52 mph) to 68 kt (78 mph) (median 65 kt (75 mph)); 6 with a recorded value</w:t>
            </w:r>
          </w:p>
        </w:tc>
        <w:tc>
          <w:tcPr>
            <w:tcW w:type="dxa" w:w="1638"/>
          </w:tcPr>
          <w:p>
            <w:pPr>
              <w:spacing w:after="0"/>
              <w:jc w:val="left"/>
            </w:pPr>
            <w:r>
              <w:rPr>
                <w:sz w:val="16"/>
              </w:rPr>
              <w:t>68 kt (78 mph) measured gust, High Wind, 2023-02-15; NWS zone UTZ023</w:t>
            </w:r>
          </w:p>
        </w:tc>
        <w:tc>
          <w:tcPr>
            <w:tcW w:type="dxa" w:w="1468"/>
          </w:tcPr>
          <w:p>
            <w:pPr>
              <w:spacing w:after="0"/>
              <w:jc w:val="left"/>
            </w:pPr>
          </w:p>
        </w:tc>
        <w:tc>
          <w:tcPr>
            <w:tcW w:type="dxa" w:w="1594"/>
          </w:tcPr>
          <w:p>
            <w:pPr>
              <w:spacing w:after="0"/>
              <w:jc w:val="left"/>
            </w:pPr>
            <w:r>
              <w:rPr>
                <w:sz w:val="16"/>
              </w:rPr>
              <w:t>Countywide (zone-level records).</w:t>
            </w:r>
          </w:p>
        </w:tc>
        <w:tc>
          <w:tcPr>
            <w:tcW w:type="dxa" w:w="1858"/>
          </w:tcPr>
          <w:p>
            <w:pPr>
              <w:spacing w:after="0"/>
              <w:jc w:val="left"/>
            </w:pPr>
          </w:p>
        </w:tc>
      </w:tr>
      <w:tr>
        <w:trPr>
          <w:cantSplit/>
        </w:trPr>
        <w:tc>
          <w:tcPr>
            <w:tcW w:type="dxa" w:w="1873"/>
          </w:tcPr>
          <w:p>
            <w:pPr>
              <w:spacing w:after="0"/>
              <w:jc w:val="left"/>
            </w:pPr>
            <w:r>
              <w:rPr>
                <w:sz w:val="16"/>
              </w:rPr>
              <w:t>Thunderstorm Wind</w:t>
            </w:r>
          </w:p>
        </w:tc>
        <w:tc>
          <w:tcPr>
            <w:tcW w:type="dxa" w:w="1887"/>
          </w:tcPr>
          <w:p>
            <w:pPr>
              <w:spacing w:after="0"/>
              <w:jc w:val="left"/>
            </w:pPr>
            <w:r>
              <w:rPr>
                <w:sz w:val="16"/>
              </w:rPr>
              <w:t>wind speed (kt and mph)</w:t>
            </w:r>
          </w:p>
        </w:tc>
        <w:tc>
          <w:tcPr>
            <w:tcW w:type="dxa" w:w="1760"/>
          </w:tcPr>
          <w:p>
            <w:pPr>
              <w:spacing w:after="0"/>
              <w:jc w:val="right"/>
            </w:pPr>
            <w:r>
              <w:rPr>
                <w:sz w:val="16"/>
              </w:rPr>
              <w:t>4 records, 2007 to 2021</w:t>
            </w:r>
          </w:p>
        </w:tc>
        <w:tc>
          <w:tcPr>
            <w:tcW w:type="dxa" w:w="2033"/>
          </w:tcPr>
          <w:p>
            <w:pPr>
              <w:spacing w:after="0"/>
              <w:jc w:val="left"/>
            </w:pPr>
            <w:r>
              <w:rPr>
                <w:sz w:val="16"/>
              </w:rPr>
              <w:t>50 kt (58 mph) to 70 kt (81 mph) (median 61 kt (70 mph)); 4 with a recorded value</w:t>
            </w:r>
          </w:p>
        </w:tc>
        <w:tc>
          <w:tcPr>
            <w:tcW w:type="dxa" w:w="1638"/>
          </w:tcPr>
          <w:p>
            <w:pPr>
              <w:spacing w:after="0"/>
              <w:jc w:val="left"/>
            </w:pPr>
            <w:r>
              <w:rPr>
                <w:sz w:val="16"/>
              </w:rPr>
              <w:t>70 kt (81 mph) estimated gust, Thunderstorm Wind, 2015-06-16</w:t>
            </w:r>
          </w:p>
        </w:tc>
        <w:tc>
          <w:tcPr>
            <w:tcW w:type="dxa" w:w="1468"/>
          </w:tcPr>
          <w:p>
            <w:pPr>
              <w:spacing w:after="0"/>
              <w:jc w:val="left"/>
            </w:pPr>
          </w:p>
        </w:tc>
        <w:tc>
          <w:tcPr>
            <w:tcW w:type="dxa" w:w="1594"/>
          </w:tcPr>
          <w:p>
            <w:pPr>
              <w:spacing w:after="0"/>
              <w:jc w:val="left"/>
            </w:pPr>
            <w:r>
              <w:rPr>
                <w:sz w:val="16"/>
              </w:rPr>
              <w:t>Event records naming jurisdictions in the plan: Dutch John town (4 records).</w:t>
            </w:r>
          </w:p>
        </w:tc>
        <w:tc>
          <w:tcPr>
            <w:tcW w:type="dxa" w:w="1858"/>
          </w:tcPr>
          <w:p>
            <w:pPr>
              <w:spacing w:after="0"/>
              <w:jc w:val="left"/>
            </w:pPr>
          </w:p>
        </w:tc>
      </w:tr>
      <w:tr>
        <w:trPr>
          <w:cantSplit/>
        </w:trPr>
        <w:tc>
          <w:tcPr>
            <w:tcW w:type="dxa" w:w="1873"/>
          </w:tcPr>
          <w:p>
            <w:pPr>
              <w:spacing w:after="0"/>
              <w:jc w:val="left"/>
            </w:pPr>
            <w:r>
              <w:rPr>
                <w:sz w:val="16"/>
              </w:rPr>
              <w:t>Tornado</w:t>
            </w:r>
          </w:p>
        </w:tc>
        <w:tc>
          <w:tcPr>
            <w:tcW w:type="dxa" w:w="1887"/>
          </w:tcPr>
          <w:p>
            <w:pPr>
              <w:spacing w:after="0"/>
              <w:jc w:val="left"/>
            </w:pPr>
            <w:r>
              <w:rPr>
                <w:sz w:val="16"/>
              </w:rPr>
              <w:t>Enhanced Fujita (Fujita before Feb 2007)</w:t>
            </w:r>
          </w:p>
        </w:tc>
        <w:tc>
          <w:tcPr>
            <w:tcW w:type="dxa" w:w="1760"/>
          </w:tcPr>
          <w:p>
            <w:pPr>
              <w:spacing w:after="0"/>
              <w:jc w:val="right"/>
            </w:pPr>
            <w:r>
              <w:rPr>
                <w:sz w:val="16"/>
              </w:rPr>
              <w:t>2 records, 1999 to 2001</w:t>
            </w:r>
          </w:p>
        </w:tc>
        <w:tc>
          <w:tcPr>
            <w:tcW w:type="dxa" w:w="2033"/>
          </w:tcPr>
          <w:p>
            <w:pPr>
              <w:spacing w:after="0"/>
              <w:jc w:val="left"/>
            </w:pPr>
            <w:r>
              <w:rPr>
                <w:sz w:val="16"/>
              </w:rPr>
              <w:t>F/EF0; 2 with a recorded value</w:t>
            </w:r>
          </w:p>
        </w:tc>
        <w:tc>
          <w:tcPr>
            <w:tcW w:type="dxa" w:w="1638"/>
          </w:tcPr>
          <w:p>
            <w:pPr>
              <w:spacing w:after="0"/>
              <w:jc w:val="left"/>
            </w:pPr>
            <w:r>
              <w:rPr>
                <w:sz w:val="16"/>
              </w:rPr>
              <w:t>F0 tornado, 2001-08-21, 2 mi within this county, 25 yd wide, damage not reported; same rating, casualties and property damage also recorded on 1999-05-05</w:t>
            </w:r>
          </w:p>
        </w:tc>
        <w:tc>
          <w:tcPr>
            <w:tcW w:type="dxa" w:w="1468"/>
          </w:tcPr>
          <w:p>
            <w:pPr>
              <w:spacing w:after="0"/>
              <w:jc w:val="left"/>
            </w:pPr>
          </w:p>
        </w:tc>
        <w:tc>
          <w:tcPr>
            <w:tcW w:type="dxa" w:w="1594"/>
          </w:tcPr>
          <w:p>
            <w:pPr>
              <w:spacing w:after="0"/>
              <w:jc w:val="left"/>
            </w:pPr>
            <w:r>
              <w:rPr>
                <w:sz w:val="16"/>
              </w:rPr>
              <w:t>Event records naming jurisdictions in the plan: Dutch John town (2 records).</w:t>
            </w:r>
          </w:p>
        </w:tc>
        <w:tc>
          <w:tcPr>
            <w:tcW w:type="dxa" w:w="185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73"/>
          </w:tcPr>
          <w:p>
            <w:pPr>
              <w:spacing w:after="0"/>
              <w:jc w:val="left"/>
            </w:pPr>
            <w:r>
              <w:rPr>
                <w:sz w:val="16"/>
              </w:rPr>
              <w:t>Wildfire</w:t>
            </w:r>
          </w:p>
        </w:tc>
        <w:tc>
          <w:tcPr>
            <w:tcW w:type="dxa" w:w="1887"/>
          </w:tcPr>
          <w:p>
            <w:pPr>
              <w:spacing w:after="0"/>
              <w:jc w:val="left"/>
            </w:pPr>
            <w:r>
              <w:rPr>
                <w:sz w:val="16"/>
              </w:rPr>
              <w:t>acres burned (local data)</w:t>
            </w:r>
          </w:p>
        </w:tc>
        <w:tc>
          <w:tcPr>
            <w:tcW w:type="dxa" w:w="1760"/>
          </w:tcPr>
          <w:p>
            <w:pPr>
              <w:spacing w:after="0"/>
              <w:jc w:val="right"/>
            </w:pPr>
            <w:r>
              <w:rPr>
                <w:sz w:val="16"/>
              </w:rPr>
              <w:t>9 records, 2002 to 2024 (7 zone-level)</w:t>
            </w:r>
          </w:p>
        </w:tc>
        <w:tc>
          <w:tcPr>
            <w:tcW w:type="dxa" w:w="2033"/>
          </w:tcPr>
          <w:p>
            <w:pPr>
              <w:spacing w:after="0"/>
              <w:jc w:val="left"/>
            </w:pPr>
          </w:p>
        </w:tc>
        <w:tc>
          <w:tcPr>
            <w:tcW w:type="dxa" w:w="1638"/>
          </w:tcPr>
          <w:p>
            <w:pPr>
              <w:spacing w:after="0"/>
              <w:jc w:val="left"/>
            </w:pPr>
            <w:r>
              <w:rPr>
                <w:sz w:val="16"/>
              </w:rPr>
              <w:t>Wildfire, 2024-08-01, $0 property; $9,500,000 crops (2024 dollars) (as recorded; larger than this county's annual agriculture value in the National Risk Index (the county or state extension service keeps crop loss records)); NWS zone UTZ023</w:t>
            </w:r>
          </w:p>
        </w:tc>
        <w:tc>
          <w:tcPr>
            <w:tcW w:type="dxa" w:w="1468"/>
          </w:tcPr>
          <w:p>
            <w:pPr>
              <w:spacing w:after="0"/>
              <w:jc w:val="left"/>
            </w:pPr>
          </w:p>
        </w:tc>
        <w:tc>
          <w:tcPr>
            <w:tcW w:type="dxa" w:w="1594"/>
          </w:tcPr>
          <w:p>
            <w:pPr>
              <w:spacing w:after="0"/>
              <w:jc w:val="left"/>
            </w:pPr>
            <w:r>
              <w:rPr>
                <w:sz w:val="16"/>
              </w:rPr>
              <w:t>Event records naming jurisdictions in the plan: Dutch John town (2 records). Zone-level records (7) apply countywide.</w:t>
            </w:r>
          </w:p>
        </w:tc>
        <w:tc>
          <w:tcPr>
            <w:tcW w:type="dxa" w:w="1858"/>
          </w:tcPr>
          <w:p>
            <w:pPr>
              <w:spacing w:after="0"/>
              <w:jc w:val="left"/>
            </w:pPr>
            <w:r>
              <w:rPr>
                <w:sz w:val="16"/>
              </w:rPr>
              <w:t>Acres burned: in event narratives only (local data needed).</w:t>
            </w:r>
          </w:p>
        </w:tc>
      </w:tr>
      <w:tr>
        <w:trPr>
          <w:cantSplit/>
        </w:trPr>
        <w:tc>
          <w:tcPr>
            <w:tcW w:type="dxa" w:w="1873"/>
          </w:tcPr>
          <w:p>
            <w:pPr>
              <w:spacing w:after="0"/>
              <w:jc w:val="left"/>
            </w:pPr>
            <w:r>
              <w:rPr>
                <w:sz w:val="16"/>
              </w:rPr>
              <w:t>Winter Storm, Heavy Snow, Blizzard, Lake-Effect Snow, Winter Weather, Sleet</w:t>
            </w:r>
          </w:p>
        </w:tc>
        <w:tc>
          <w:tcPr>
            <w:tcW w:type="dxa" w:w="1887"/>
          </w:tcPr>
          <w:p>
            <w:pPr>
              <w:spacing w:after="0"/>
              <w:jc w:val="left"/>
            </w:pPr>
            <w:r>
              <w:rPr>
                <w:sz w:val="16"/>
              </w:rPr>
              <w:t>none in data (snowfall: local data)</w:t>
            </w:r>
          </w:p>
        </w:tc>
        <w:tc>
          <w:tcPr>
            <w:tcW w:type="dxa" w:w="1760"/>
          </w:tcPr>
          <w:p>
            <w:pPr>
              <w:spacing w:after="0"/>
              <w:jc w:val="right"/>
            </w:pPr>
            <w:r>
              <w:rPr>
                <w:sz w:val="16"/>
              </w:rPr>
              <w:t>372 records, 1997 to 2026 (372 zone-level)</w:t>
            </w:r>
          </w:p>
        </w:tc>
        <w:tc>
          <w:tcPr>
            <w:tcW w:type="dxa" w:w="2033"/>
          </w:tcPr>
          <w:p>
            <w:pPr>
              <w:spacing w:after="0"/>
              <w:jc w:val="left"/>
            </w:pPr>
          </w:p>
        </w:tc>
        <w:tc>
          <w:tcPr>
            <w:tcW w:type="dxa" w:w="1638"/>
          </w:tcPr>
          <w:p>
            <w:pPr>
              <w:spacing w:after="0"/>
              <w:jc w:val="left"/>
            </w:pPr>
            <w:r>
              <w:rPr>
                <w:sz w:val="16"/>
              </w:rPr>
              <w:t>No damage reported in 372 records.</w:t>
            </w:r>
          </w:p>
        </w:tc>
        <w:tc>
          <w:tcPr>
            <w:tcW w:type="dxa" w:w="1468"/>
          </w:tcPr>
          <w:p>
            <w:pPr>
              <w:spacing w:after="0"/>
              <w:jc w:val="left"/>
            </w:pPr>
          </w:p>
        </w:tc>
        <w:tc>
          <w:tcPr>
            <w:tcW w:type="dxa" w:w="1594"/>
          </w:tcPr>
          <w:p>
            <w:pPr>
              <w:spacing w:after="0"/>
              <w:jc w:val="left"/>
            </w:pPr>
            <w:r>
              <w:rPr>
                <w:sz w:val="16"/>
              </w:rPr>
              <w:t>Countywide (zone-level records).</w:t>
            </w:r>
          </w:p>
        </w:tc>
        <w:tc>
          <w:tcPr>
            <w:tcW w:type="dxa" w:w="1858"/>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7 declarations covering 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20"/>
        <w:gridCol w:w="1120"/>
        <w:gridCol w:w="1120"/>
        <w:gridCol w:w="1506"/>
        <w:gridCol w:w="2856"/>
        <w:gridCol w:w="2471"/>
        <w:gridCol w:w="2953"/>
        <w:gridCol w:w="966"/>
      </w:tblGrid>
      <w:tr>
        <w:trPr>
          <w:cantSplit/>
          <w:tblHeader/>
        </w:trPr>
        <w:tc>
          <w:tcPr>
            <w:tcW w:type="dxa" w:w="1120"/>
            <w:shd w:val="clear" w:color="auto" w:fill="E8E8E8"/>
          </w:tcPr>
          <w:p>
            <w:pPr>
              <w:spacing w:after="0"/>
              <w:jc w:val="left"/>
            </w:pPr>
            <w:r>
              <w:rPr>
                <w:b/>
                <w:sz w:val="16"/>
              </w:rPr>
              <w:t>Declared</w:t>
            </w:r>
          </w:p>
        </w:tc>
        <w:tc>
          <w:tcPr>
            <w:tcW w:type="dxa" w:w="1120"/>
            <w:shd w:val="clear" w:color="auto" w:fill="E8E8E8"/>
          </w:tcPr>
          <w:p>
            <w:pPr>
              <w:spacing w:after="0"/>
              <w:jc w:val="left"/>
            </w:pPr>
            <w:r>
              <w:rPr>
                <w:b/>
                <w:sz w:val="16"/>
              </w:rPr>
              <w:t>Incident began</w:t>
            </w:r>
          </w:p>
        </w:tc>
        <w:tc>
          <w:tcPr>
            <w:tcW w:type="dxa" w:w="1120"/>
            <w:shd w:val="clear" w:color="auto" w:fill="E8E8E8"/>
          </w:tcPr>
          <w:p>
            <w:pPr>
              <w:spacing w:after="0"/>
              <w:jc w:val="left"/>
            </w:pPr>
            <w:r>
              <w:rPr>
                <w:b/>
                <w:sz w:val="16"/>
              </w:rPr>
              <w:t>FEMA number</w:t>
            </w:r>
          </w:p>
        </w:tc>
        <w:tc>
          <w:tcPr>
            <w:tcW w:type="dxa" w:w="1506"/>
            <w:shd w:val="clear" w:color="auto" w:fill="E8E8E8"/>
          </w:tcPr>
          <w:p>
            <w:pPr>
              <w:spacing w:after="0"/>
              <w:jc w:val="left"/>
            </w:pPr>
            <w:r>
              <w:rPr>
                <w:b/>
                <w:sz w:val="16"/>
              </w:rPr>
              <w:t>Type</w:t>
            </w:r>
          </w:p>
        </w:tc>
        <w:tc>
          <w:tcPr>
            <w:tcW w:type="dxa" w:w="2856"/>
            <w:shd w:val="clear" w:color="auto" w:fill="E8E8E8"/>
          </w:tcPr>
          <w:p>
            <w:pPr>
              <w:spacing w:after="0"/>
              <w:jc w:val="left"/>
            </w:pPr>
            <w:r>
              <w:rPr>
                <w:b/>
                <w:sz w:val="16"/>
              </w:rPr>
              <w:t>Title</w:t>
            </w:r>
          </w:p>
        </w:tc>
        <w:tc>
          <w:tcPr>
            <w:tcW w:type="dxa" w:w="2471"/>
            <w:shd w:val="clear" w:color="auto" w:fill="E8E8E8"/>
          </w:tcPr>
          <w:p>
            <w:pPr>
              <w:spacing w:after="0"/>
              <w:jc w:val="left"/>
            </w:pPr>
            <w:r>
              <w:rPr>
                <w:b/>
                <w:sz w:val="16"/>
              </w:rPr>
              <w:t>Mapped hazard</w:t>
            </w:r>
          </w:p>
        </w:tc>
        <w:tc>
          <w:tcPr>
            <w:tcW w:type="dxa" w:w="295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966"/>
            <w:shd w:val="clear" w:color="auto" w:fill="E8E8E8"/>
          </w:tcPr>
          <w:p>
            <w:pPr>
              <w:spacing w:after="0"/>
              <w:jc w:val="left"/>
            </w:pPr>
            <w:r>
              <w:rPr>
                <w:b/>
                <w:sz w:val="16"/>
              </w:rPr>
              <w:t>Notes</w:t>
            </w:r>
          </w:p>
        </w:tc>
      </w:tr>
      <w:tr>
        <w:trPr>
          <w:cantSplit/>
        </w:trPr>
        <w:tc>
          <w:tcPr>
            <w:tcW w:type="dxa" w:w="1120"/>
          </w:tcPr>
          <w:p>
            <w:pPr>
              <w:spacing w:after="0"/>
              <w:jc w:val="left"/>
            </w:pPr>
            <w:r>
              <w:rPr>
                <w:sz w:val="16"/>
              </w:rPr>
              <w:t>2020-04-04</w:t>
            </w:r>
          </w:p>
        </w:tc>
        <w:tc>
          <w:tcPr>
            <w:tcW w:type="dxa" w:w="1120"/>
          </w:tcPr>
          <w:p>
            <w:pPr>
              <w:spacing w:after="0"/>
              <w:jc w:val="left"/>
            </w:pPr>
            <w:r>
              <w:rPr>
                <w:sz w:val="16"/>
              </w:rPr>
              <w:t>2020-01-20</w:t>
            </w:r>
          </w:p>
        </w:tc>
        <w:tc>
          <w:tcPr>
            <w:tcW w:type="dxa" w:w="1120"/>
          </w:tcPr>
          <w:p>
            <w:pPr>
              <w:spacing w:after="0"/>
              <w:jc w:val="left"/>
            </w:pPr>
            <w:r>
              <w:rPr>
                <w:sz w:val="16"/>
              </w:rPr>
              <w:t>DR-4525-UT</w:t>
            </w:r>
          </w:p>
        </w:tc>
        <w:tc>
          <w:tcPr>
            <w:tcW w:type="dxa" w:w="1506"/>
          </w:tcPr>
          <w:p>
            <w:pPr>
              <w:spacing w:after="0"/>
              <w:jc w:val="left"/>
            </w:pPr>
            <w:r>
              <w:rPr>
                <w:sz w:val="16"/>
              </w:rPr>
              <w:t>Major disaster</w:t>
            </w:r>
          </w:p>
        </w:tc>
        <w:tc>
          <w:tcPr>
            <w:tcW w:type="dxa" w:w="2856"/>
          </w:tcPr>
          <w:p>
            <w:pPr>
              <w:spacing w:after="0"/>
              <w:jc w:val="left"/>
            </w:pPr>
            <w:r>
              <w:rPr>
                <w:sz w:val="16"/>
              </w:rPr>
              <w:t>COVID-19 Pandemic</w:t>
            </w:r>
          </w:p>
        </w:tc>
        <w:tc>
          <w:tcPr>
            <w:tcW w:type="dxa" w:w="2471"/>
          </w:tcPr>
          <w:p>
            <w:pPr>
              <w:spacing w:after="0"/>
              <w:jc w:val="left"/>
            </w:pPr>
            <w:r>
              <w:rPr>
                <w:sz w:val="16"/>
              </w:rPr>
              <w:t>Non-natural, not counted</w:t>
            </w:r>
          </w:p>
        </w:tc>
        <w:tc>
          <w:tcPr>
            <w:tcW w:type="dxa" w:w="2953"/>
          </w:tcPr>
          <w:p>
            <w:pPr>
              <w:spacing w:after="0"/>
              <w:jc w:val="right"/>
            </w:pPr>
            <w:r>
              <w:rPr>
                <w:sz w:val="16"/>
              </w:rPr>
              <w:t>no Public Assistance recorded</w:t>
            </w:r>
          </w:p>
        </w:tc>
        <w:tc>
          <w:tcPr>
            <w:tcW w:type="dxa" w:w="966"/>
          </w:tcPr>
          <w:p>
            <w:pPr>
              <w:spacing w:after="0"/>
              <w:jc w:val="left"/>
            </w:pPr>
          </w:p>
        </w:tc>
      </w:tr>
      <w:tr>
        <w:trPr>
          <w:cantSplit/>
        </w:trPr>
        <w:tc>
          <w:tcPr>
            <w:tcW w:type="dxa" w:w="1120"/>
          </w:tcPr>
          <w:p>
            <w:pPr>
              <w:spacing w:after="0"/>
              <w:jc w:val="left"/>
            </w:pPr>
            <w:r>
              <w:rPr>
                <w:sz w:val="16"/>
              </w:rPr>
              <w:t>2020-03-13</w:t>
            </w:r>
          </w:p>
        </w:tc>
        <w:tc>
          <w:tcPr>
            <w:tcW w:type="dxa" w:w="1120"/>
          </w:tcPr>
          <w:p>
            <w:pPr>
              <w:spacing w:after="0"/>
              <w:jc w:val="left"/>
            </w:pPr>
            <w:r>
              <w:rPr>
                <w:sz w:val="16"/>
              </w:rPr>
              <w:t>2020-01-20</w:t>
            </w:r>
          </w:p>
        </w:tc>
        <w:tc>
          <w:tcPr>
            <w:tcW w:type="dxa" w:w="1120"/>
          </w:tcPr>
          <w:p>
            <w:pPr>
              <w:spacing w:after="0"/>
              <w:jc w:val="left"/>
            </w:pPr>
            <w:r>
              <w:rPr>
                <w:sz w:val="16"/>
              </w:rPr>
              <w:t>EM-3478-UT</w:t>
            </w:r>
          </w:p>
        </w:tc>
        <w:tc>
          <w:tcPr>
            <w:tcW w:type="dxa" w:w="1506"/>
          </w:tcPr>
          <w:p>
            <w:pPr>
              <w:spacing w:after="0"/>
              <w:jc w:val="left"/>
            </w:pPr>
            <w:r>
              <w:rPr>
                <w:sz w:val="16"/>
              </w:rPr>
              <w:t>Emergency</w:t>
            </w:r>
          </w:p>
        </w:tc>
        <w:tc>
          <w:tcPr>
            <w:tcW w:type="dxa" w:w="2856"/>
          </w:tcPr>
          <w:p>
            <w:pPr>
              <w:spacing w:after="0"/>
              <w:jc w:val="left"/>
            </w:pPr>
            <w:r>
              <w:rPr>
                <w:sz w:val="16"/>
              </w:rPr>
              <w:t>COVID-19</w:t>
            </w:r>
          </w:p>
        </w:tc>
        <w:tc>
          <w:tcPr>
            <w:tcW w:type="dxa" w:w="2471"/>
          </w:tcPr>
          <w:p>
            <w:pPr>
              <w:spacing w:after="0"/>
              <w:jc w:val="left"/>
            </w:pPr>
            <w:r>
              <w:rPr>
                <w:sz w:val="16"/>
              </w:rPr>
              <w:t>Non-natural, not counted</w:t>
            </w:r>
          </w:p>
        </w:tc>
        <w:tc>
          <w:tcPr>
            <w:tcW w:type="dxa" w:w="2953"/>
          </w:tcPr>
          <w:p>
            <w:pPr>
              <w:spacing w:after="0"/>
              <w:jc w:val="right"/>
            </w:pPr>
            <w:r>
              <w:rPr>
                <w:sz w:val="16"/>
              </w:rPr>
              <w:t>no Public Assistance recorded</w:t>
            </w:r>
          </w:p>
        </w:tc>
        <w:tc>
          <w:tcPr>
            <w:tcW w:type="dxa" w:w="966"/>
          </w:tcPr>
          <w:p>
            <w:pPr>
              <w:spacing w:after="0"/>
              <w:jc w:val="left"/>
            </w:pPr>
            <w:r>
              <w:rPr>
                <w:sz w:val="16"/>
              </w:rPr>
              <w:t>same incident as DR-4525</w:t>
            </w:r>
          </w:p>
        </w:tc>
      </w:tr>
      <w:tr>
        <w:trPr>
          <w:cantSplit/>
        </w:trPr>
        <w:tc>
          <w:tcPr>
            <w:tcW w:type="dxa" w:w="1120"/>
          </w:tcPr>
          <w:p>
            <w:pPr>
              <w:spacing w:after="0"/>
              <w:jc w:val="left"/>
            </w:pPr>
            <w:r>
              <w:rPr>
                <w:sz w:val="16"/>
              </w:rPr>
              <w:t>2011-08-08</w:t>
            </w:r>
          </w:p>
        </w:tc>
        <w:tc>
          <w:tcPr>
            <w:tcW w:type="dxa" w:w="1120"/>
          </w:tcPr>
          <w:p>
            <w:pPr>
              <w:spacing w:after="0"/>
              <w:jc w:val="left"/>
            </w:pPr>
            <w:r>
              <w:rPr>
                <w:sz w:val="16"/>
              </w:rPr>
              <w:t>2011-04-18</w:t>
            </w:r>
          </w:p>
        </w:tc>
        <w:tc>
          <w:tcPr>
            <w:tcW w:type="dxa" w:w="1120"/>
          </w:tcPr>
          <w:p>
            <w:pPr>
              <w:spacing w:after="0"/>
              <w:jc w:val="left"/>
            </w:pPr>
            <w:r>
              <w:rPr>
                <w:sz w:val="16"/>
              </w:rPr>
              <w:t>DR-4011-UT</w:t>
            </w:r>
          </w:p>
        </w:tc>
        <w:tc>
          <w:tcPr>
            <w:tcW w:type="dxa" w:w="1506"/>
          </w:tcPr>
          <w:p>
            <w:pPr>
              <w:spacing w:after="0"/>
              <w:jc w:val="left"/>
            </w:pPr>
            <w:r>
              <w:rPr>
                <w:sz w:val="16"/>
              </w:rPr>
              <w:t>Major disaster</w:t>
            </w:r>
          </w:p>
        </w:tc>
        <w:tc>
          <w:tcPr>
            <w:tcW w:type="dxa" w:w="2856"/>
          </w:tcPr>
          <w:p>
            <w:pPr>
              <w:spacing w:after="0"/>
              <w:jc w:val="left"/>
            </w:pPr>
            <w:r>
              <w:rPr>
                <w:sz w:val="16"/>
              </w:rPr>
              <w:t>Flooding</w:t>
            </w:r>
          </w:p>
        </w:tc>
        <w:tc>
          <w:tcPr>
            <w:tcW w:type="dxa" w:w="2471"/>
          </w:tcPr>
          <w:p>
            <w:pPr>
              <w:spacing w:after="0"/>
              <w:jc w:val="left"/>
            </w:pPr>
            <w:r>
              <w:rPr>
                <w:sz w:val="16"/>
              </w:rPr>
              <w:t>Inland Flooding</w:t>
            </w:r>
          </w:p>
        </w:tc>
        <w:tc>
          <w:tcPr>
            <w:tcW w:type="dxa" w:w="2953"/>
          </w:tcPr>
          <w:p>
            <w:pPr>
              <w:spacing w:after="0"/>
              <w:jc w:val="right"/>
            </w:pPr>
            <w:r>
              <w:rPr>
                <w:sz w:val="16"/>
              </w:rPr>
              <w:t>$7,661.48</w:t>
            </w:r>
          </w:p>
        </w:tc>
        <w:tc>
          <w:tcPr>
            <w:tcW w:type="dxa" w:w="966"/>
          </w:tcPr>
          <w:p>
            <w:pPr>
              <w:spacing w:after="0"/>
              <w:jc w:val="left"/>
            </w:pPr>
          </w:p>
        </w:tc>
      </w:tr>
      <w:tr>
        <w:trPr>
          <w:cantSplit/>
        </w:trPr>
        <w:tc>
          <w:tcPr>
            <w:tcW w:type="dxa" w:w="1120"/>
          </w:tcPr>
          <w:p>
            <w:pPr>
              <w:spacing w:after="0"/>
              <w:jc w:val="left"/>
            </w:pPr>
            <w:r>
              <w:rPr>
                <w:sz w:val="16"/>
              </w:rPr>
              <w:t>2005-09-05</w:t>
            </w:r>
          </w:p>
        </w:tc>
        <w:tc>
          <w:tcPr>
            <w:tcW w:type="dxa" w:w="1120"/>
          </w:tcPr>
          <w:p>
            <w:pPr>
              <w:spacing w:after="0"/>
              <w:jc w:val="left"/>
            </w:pPr>
            <w:r>
              <w:rPr>
                <w:sz w:val="16"/>
              </w:rPr>
              <w:t>2005-08-29</w:t>
            </w:r>
          </w:p>
        </w:tc>
        <w:tc>
          <w:tcPr>
            <w:tcW w:type="dxa" w:w="1120"/>
          </w:tcPr>
          <w:p>
            <w:pPr>
              <w:spacing w:after="0"/>
              <w:jc w:val="left"/>
            </w:pPr>
            <w:r>
              <w:rPr>
                <w:sz w:val="16"/>
              </w:rPr>
              <w:t>EM-3223-UT</w:t>
            </w:r>
          </w:p>
        </w:tc>
        <w:tc>
          <w:tcPr>
            <w:tcW w:type="dxa" w:w="1506"/>
          </w:tcPr>
          <w:p>
            <w:pPr>
              <w:spacing w:after="0"/>
              <w:jc w:val="left"/>
            </w:pPr>
            <w:r>
              <w:rPr>
                <w:sz w:val="16"/>
              </w:rPr>
              <w:t>Emergency</w:t>
            </w:r>
          </w:p>
        </w:tc>
        <w:tc>
          <w:tcPr>
            <w:tcW w:type="dxa" w:w="2856"/>
          </w:tcPr>
          <w:p>
            <w:pPr>
              <w:spacing w:after="0"/>
              <w:jc w:val="left"/>
            </w:pPr>
            <w:r>
              <w:rPr>
                <w:sz w:val="16"/>
              </w:rPr>
              <w:t>Hurricane Katrina Evacuation</w:t>
            </w:r>
          </w:p>
        </w:tc>
        <w:tc>
          <w:tcPr>
            <w:tcW w:type="dxa" w:w="2471"/>
          </w:tcPr>
          <w:p>
            <w:pPr>
              <w:spacing w:after="0"/>
              <w:jc w:val="left"/>
            </w:pPr>
            <w:r>
              <w:rPr>
                <w:sz w:val="16"/>
              </w:rPr>
              <w:t>Hurricane: evacuation support, not a local hazard event; not counted</w:t>
            </w:r>
          </w:p>
        </w:tc>
        <w:tc>
          <w:tcPr>
            <w:tcW w:type="dxa" w:w="2953"/>
          </w:tcPr>
          <w:p>
            <w:pPr>
              <w:spacing w:after="0"/>
              <w:jc w:val="right"/>
            </w:pPr>
            <w:r>
              <w:rPr>
                <w:sz w:val="16"/>
              </w:rPr>
              <w:t>no Public Assistance recorded</w:t>
            </w:r>
          </w:p>
        </w:tc>
        <w:tc>
          <w:tcPr>
            <w:tcW w:type="dxa" w:w="966"/>
          </w:tcPr>
          <w:p>
            <w:pPr>
              <w:spacing w:after="0"/>
              <w:jc w:val="left"/>
            </w:pPr>
          </w:p>
        </w:tc>
      </w:tr>
      <w:tr>
        <w:trPr>
          <w:cantSplit/>
        </w:trPr>
        <w:tc>
          <w:tcPr>
            <w:tcW w:type="dxa" w:w="1120"/>
          </w:tcPr>
          <w:p>
            <w:pPr>
              <w:spacing w:after="0"/>
              <w:jc w:val="left"/>
            </w:pPr>
            <w:r>
              <w:rPr>
                <w:sz w:val="16"/>
              </w:rPr>
              <w:t>2002-07-01</w:t>
            </w:r>
          </w:p>
        </w:tc>
        <w:tc>
          <w:tcPr>
            <w:tcW w:type="dxa" w:w="1120"/>
          </w:tcPr>
          <w:p>
            <w:pPr>
              <w:spacing w:after="0"/>
              <w:jc w:val="left"/>
            </w:pPr>
            <w:r>
              <w:rPr>
                <w:sz w:val="16"/>
              </w:rPr>
              <w:t>2002-06-30</w:t>
            </w:r>
          </w:p>
        </w:tc>
        <w:tc>
          <w:tcPr>
            <w:tcW w:type="dxa" w:w="1120"/>
          </w:tcPr>
          <w:p>
            <w:pPr>
              <w:spacing w:after="0"/>
              <w:jc w:val="left"/>
            </w:pPr>
            <w:r>
              <w:rPr>
                <w:sz w:val="16"/>
              </w:rPr>
              <w:t>FM-2437-UT</w:t>
            </w:r>
          </w:p>
        </w:tc>
        <w:tc>
          <w:tcPr>
            <w:tcW w:type="dxa" w:w="1506"/>
          </w:tcPr>
          <w:p>
            <w:pPr>
              <w:spacing w:after="0"/>
              <w:jc w:val="left"/>
            </w:pPr>
            <w:r>
              <w:rPr>
                <w:sz w:val="16"/>
              </w:rPr>
              <w:t>Fire management</w:t>
            </w:r>
          </w:p>
        </w:tc>
        <w:tc>
          <w:tcPr>
            <w:tcW w:type="dxa" w:w="2856"/>
          </w:tcPr>
          <w:p>
            <w:pPr>
              <w:spacing w:after="0"/>
              <w:jc w:val="left"/>
            </w:pPr>
            <w:r>
              <w:rPr>
                <w:sz w:val="16"/>
              </w:rPr>
              <w:t>Ut - Mustang Fire - 07/01/2002</w:t>
            </w:r>
          </w:p>
        </w:tc>
        <w:tc>
          <w:tcPr>
            <w:tcW w:type="dxa" w:w="2471"/>
          </w:tcPr>
          <w:p>
            <w:pPr>
              <w:spacing w:after="0"/>
              <w:jc w:val="left"/>
            </w:pPr>
            <w:r>
              <w:rPr>
                <w:sz w:val="16"/>
              </w:rPr>
              <w:t>Wildfire</w:t>
            </w:r>
          </w:p>
        </w:tc>
        <w:tc>
          <w:tcPr>
            <w:tcW w:type="dxa" w:w="2953"/>
          </w:tcPr>
          <w:p>
            <w:pPr>
              <w:spacing w:after="0"/>
              <w:jc w:val="right"/>
            </w:pPr>
            <w:r>
              <w:rPr>
                <w:sz w:val="16"/>
              </w:rPr>
              <w:t>no Public Assistance recorded</w:t>
            </w:r>
          </w:p>
        </w:tc>
        <w:tc>
          <w:tcPr>
            <w:tcW w:type="dxa" w:w="966"/>
          </w:tcPr>
          <w:p>
            <w:pPr>
              <w:spacing w:after="0"/>
              <w:jc w:val="left"/>
            </w:pPr>
          </w:p>
        </w:tc>
      </w:tr>
      <w:tr>
        <w:trPr>
          <w:cantSplit/>
        </w:trPr>
        <w:tc>
          <w:tcPr>
            <w:tcW w:type="dxa" w:w="1120"/>
          </w:tcPr>
          <w:p>
            <w:pPr>
              <w:spacing w:after="0"/>
              <w:jc w:val="left"/>
            </w:pPr>
            <w:r>
              <w:rPr>
                <w:sz w:val="16"/>
              </w:rPr>
              <w:t>1983-04-30</w:t>
            </w:r>
          </w:p>
        </w:tc>
        <w:tc>
          <w:tcPr>
            <w:tcW w:type="dxa" w:w="1120"/>
          </w:tcPr>
          <w:p>
            <w:pPr>
              <w:spacing w:after="0"/>
              <w:jc w:val="left"/>
            </w:pPr>
            <w:r>
              <w:rPr>
                <w:sz w:val="16"/>
              </w:rPr>
              <w:t>1983-04-13</w:t>
            </w:r>
          </w:p>
        </w:tc>
        <w:tc>
          <w:tcPr>
            <w:tcW w:type="dxa" w:w="1120"/>
          </w:tcPr>
          <w:p>
            <w:pPr>
              <w:spacing w:after="0"/>
              <w:jc w:val="left"/>
            </w:pPr>
            <w:r>
              <w:rPr>
                <w:sz w:val="16"/>
              </w:rPr>
              <w:t>DR-680-UT</w:t>
            </w:r>
          </w:p>
        </w:tc>
        <w:tc>
          <w:tcPr>
            <w:tcW w:type="dxa" w:w="1506"/>
          </w:tcPr>
          <w:p>
            <w:pPr>
              <w:spacing w:after="0"/>
              <w:jc w:val="left"/>
            </w:pPr>
            <w:r>
              <w:rPr>
                <w:sz w:val="16"/>
              </w:rPr>
              <w:t>Major disaster</w:t>
            </w:r>
          </w:p>
        </w:tc>
        <w:tc>
          <w:tcPr>
            <w:tcW w:type="dxa" w:w="2856"/>
          </w:tcPr>
          <w:p>
            <w:pPr>
              <w:spacing w:after="0"/>
              <w:jc w:val="left"/>
            </w:pPr>
            <w:r>
              <w:rPr>
                <w:sz w:val="16"/>
              </w:rPr>
              <w:t>Severe Storms, Landslides &amp; Flooding</w:t>
            </w:r>
          </w:p>
        </w:tc>
        <w:tc>
          <w:tcPr>
            <w:tcW w:type="dxa" w:w="2471"/>
          </w:tcPr>
          <w:p>
            <w:pPr>
              <w:spacing w:after="0"/>
              <w:jc w:val="left"/>
            </w:pPr>
            <w:r>
              <w:rPr>
                <w:sz w:val="16"/>
              </w:rPr>
              <w:t>Inland Flooding (primary); also designated: Landslide</w:t>
            </w:r>
          </w:p>
        </w:tc>
        <w:tc>
          <w:tcPr>
            <w:tcW w:type="dxa" w:w="2953"/>
          </w:tcPr>
          <w:p>
            <w:pPr>
              <w:spacing w:after="0"/>
              <w:jc w:val="right"/>
            </w:pPr>
            <w:r>
              <w:rPr>
                <w:sz w:val="16"/>
              </w:rPr>
              <w:t>no Public Assistance recorded</w:t>
            </w:r>
          </w:p>
        </w:tc>
        <w:tc>
          <w:tcPr>
            <w:tcW w:type="dxa" w:w="966"/>
          </w:tcPr>
          <w:p>
            <w:pPr>
              <w:spacing w:after="0"/>
              <w:jc w:val="left"/>
            </w:pPr>
          </w:p>
        </w:tc>
      </w:tr>
      <w:tr>
        <w:trPr>
          <w:cantSplit/>
        </w:trPr>
        <w:tc>
          <w:tcPr>
            <w:tcW w:type="dxa" w:w="1120"/>
          </w:tcPr>
          <w:p>
            <w:pPr>
              <w:spacing w:after="0"/>
              <w:jc w:val="left"/>
            </w:pPr>
            <w:r>
              <w:rPr>
                <w:sz w:val="16"/>
              </w:rPr>
              <w:t>1977-01-20</w:t>
            </w:r>
          </w:p>
        </w:tc>
        <w:tc>
          <w:tcPr>
            <w:tcW w:type="dxa" w:w="1120"/>
          </w:tcPr>
          <w:p>
            <w:pPr>
              <w:spacing w:after="0"/>
              <w:jc w:val="left"/>
            </w:pPr>
            <w:r>
              <w:rPr>
                <w:sz w:val="16"/>
              </w:rPr>
              <w:t>1977-01-20</w:t>
            </w:r>
          </w:p>
        </w:tc>
        <w:tc>
          <w:tcPr>
            <w:tcW w:type="dxa" w:w="1120"/>
          </w:tcPr>
          <w:p>
            <w:pPr>
              <w:spacing w:after="0"/>
              <w:jc w:val="left"/>
            </w:pPr>
            <w:r>
              <w:rPr>
                <w:sz w:val="16"/>
              </w:rPr>
              <w:t>EM-3024-UT</w:t>
            </w:r>
          </w:p>
        </w:tc>
        <w:tc>
          <w:tcPr>
            <w:tcW w:type="dxa" w:w="1506"/>
          </w:tcPr>
          <w:p>
            <w:pPr>
              <w:spacing w:after="0"/>
              <w:jc w:val="left"/>
            </w:pPr>
            <w:r>
              <w:rPr>
                <w:sz w:val="16"/>
              </w:rPr>
              <w:t>Emergency</w:t>
            </w:r>
          </w:p>
        </w:tc>
        <w:tc>
          <w:tcPr>
            <w:tcW w:type="dxa" w:w="2856"/>
          </w:tcPr>
          <w:p>
            <w:pPr>
              <w:spacing w:after="0"/>
              <w:jc w:val="left"/>
            </w:pPr>
            <w:r>
              <w:rPr>
                <w:sz w:val="16"/>
              </w:rPr>
              <w:t>Drought</w:t>
            </w:r>
          </w:p>
        </w:tc>
        <w:tc>
          <w:tcPr>
            <w:tcW w:type="dxa" w:w="2471"/>
          </w:tcPr>
          <w:p>
            <w:pPr>
              <w:spacing w:after="0"/>
              <w:jc w:val="left"/>
            </w:pPr>
            <w:r>
              <w:rPr>
                <w:sz w:val="16"/>
              </w:rPr>
              <w:t>Drought</w:t>
            </w:r>
          </w:p>
        </w:tc>
        <w:tc>
          <w:tcPr>
            <w:tcW w:type="dxa" w:w="2953"/>
          </w:tcPr>
          <w:p>
            <w:pPr>
              <w:spacing w:after="0"/>
              <w:jc w:val="right"/>
            </w:pPr>
            <w:r>
              <w:rPr>
                <w:sz w:val="16"/>
              </w:rPr>
              <w:t>no Public Assistance recorded</w:t>
            </w:r>
          </w:p>
        </w:tc>
        <w:tc>
          <w:tcPr>
            <w:tcW w:type="dxa" w:w="96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Cold Wave</w:t>
            </w:r>
          </w:p>
        </w:tc>
        <w:tc>
          <w:tcPr>
            <w:tcW w:type="dxa" w:w="2057"/>
          </w:tcPr>
          <w:p>
            <w:pPr>
              <w:spacing w:after="0"/>
              <w:jc w:val="right"/>
            </w:pPr>
            <w:r>
              <w:rPr>
                <w:sz w:val="16"/>
              </w:rPr>
              <w:t>3</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Drought</w:t>
            </w:r>
          </w:p>
        </w:tc>
        <w:tc>
          <w:tcPr>
            <w:tcW w:type="dxa" w:w="2057"/>
          </w:tcPr>
          <w:p>
            <w:pPr>
              <w:spacing w:after="0"/>
              <w:jc w:val="right"/>
            </w:pPr>
            <w:r>
              <w:rPr>
                <w:sz w:val="16"/>
              </w:rPr>
              <w:t>148</w:t>
            </w:r>
          </w:p>
        </w:tc>
        <w:tc>
          <w:tcPr>
            <w:tcW w:type="dxa" w:w="1123"/>
          </w:tcPr>
          <w:p>
            <w:pPr>
              <w:spacing w:after="0"/>
              <w:jc w:val="right"/>
            </w:pPr>
            <w:r>
              <w:rPr>
                <w:sz w:val="16"/>
              </w:rPr>
              <w:t>8</w:t>
            </w:r>
          </w:p>
        </w:tc>
        <w:tc>
          <w:tcPr>
            <w:tcW w:type="dxa" w:w="1964"/>
          </w:tcPr>
          <w:p>
            <w:pPr>
              <w:spacing w:after="0"/>
              <w:jc w:val="right"/>
            </w:pPr>
            <w:r>
              <w:rPr>
                <w:sz w:val="16"/>
              </w:rPr>
              <w:t>3</w:t>
            </w:r>
          </w:p>
        </w:tc>
        <w:tc>
          <w:tcPr>
            <w:tcW w:type="dxa" w:w="777"/>
          </w:tcPr>
          <w:p>
            <w:pPr>
              <w:spacing w:after="0"/>
              <w:jc w:val="right"/>
            </w:pPr>
            <w:r>
              <w:rPr>
                <w:sz w:val="16"/>
              </w:rPr>
              <w:t>26</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12</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12</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2</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Lightning</w:t>
            </w:r>
          </w:p>
        </w:tc>
        <w:tc>
          <w:tcPr>
            <w:tcW w:type="dxa" w:w="2057"/>
          </w:tcPr>
          <w:p>
            <w:pPr>
              <w:spacing w:after="0"/>
              <w:jc w:val="right"/>
            </w:pPr>
            <w:r>
              <w:rPr>
                <w:sz w:val="16"/>
              </w:rPr>
              <w:t>10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10</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3</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r>
              <w:rPr>
                <w:sz w:val="16"/>
              </w:rPr>
              <w:t>Includes 6 High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2</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9</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2</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372</w:t>
            </w:r>
          </w:p>
        </w:tc>
        <w:tc>
          <w:tcPr>
            <w:tcW w:type="dxa" w:w="1123"/>
          </w:tcPr>
          <w:p>
            <w:pPr>
              <w:spacing w:after="0"/>
              <w:jc w:val="right"/>
            </w:pPr>
            <w:r>
              <w:rPr>
                <w:sz w:val="16"/>
              </w:rPr>
              <w:t>7</w:t>
            </w:r>
          </w:p>
        </w:tc>
        <w:tc>
          <w:tcPr>
            <w:tcW w:type="dxa" w:w="1964"/>
          </w:tcPr>
          <w:p>
            <w:pPr>
              <w:spacing w:after="0"/>
              <w:jc w:val="right"/>
            </w:pPr>
            <w:r>
              <w:rPr>
                <w:sz w:val="16"/>
              </w:rPr>
              <w:t>9</w:t>
            </w:r>
          </w:p>
        </w:tc>
        <w:tc>
          <w:tcPr>
            <w:tcW w:type="dxa" w:w="777"/>
          </w:tcPr>
          <w:p>
            <w:pPr>
              <w:spacing w:after="0"/>
              <w:jc w:val="right"/>
            </w:pPr>
            <w:r>
              <w:rPr>
                <w:sz w:val="16"/>
              </w:rPr>
              <w:t>61</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253"/>
        <w:gridCol w:w="2119"/>
        <w:gridCol w:w="963"/>
        <w:gridCol w:w="3882"/>
        <w:gridCol w:w="722"/>
        <w:gridCol w:w="292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253"/>
            <w:shd w:val="clear" w:color="auto" w:fill="E8E8E8"/>
          </w:tcPr>
          <w:p>
            <w:pPr>
              <w:spacing w:after="0"/>
              <w:jc w:val="left"/>
            </w:pPr>
            <w:r>
              <w:rPr>
                <w:b/>
                <w:sz w:val="16"/>
              </w:rPr>
              <w:t>Magnitude or extent</w:t>
            </w:r>
          </w:p>
        </w:tc>
        <w:tc>
          <w:tcPr>
            <w:tcW w:type="dxa" w:w="2119"/>
            <w:shd w:val="clear" w:color="auto" w:fill="E8E8E8"/>
          </w:tcPr>
          <w:p>
            <w:pPr>
              <w:spacing w:after="0"/>
              <w:jc w:val="left"/>
            </w:pPr>
            <w:r>
              <w:rPr>
                <w:b/>
                <w:sz w:val="16"/>
              </w:rPr>
              <w:t>Damage</w:t>
            </w:r>
          </w:p>
          <w:p>
            <w:pPr>
              <w:spacing w:after="0"/>
              <w:jc w:val="left"/>
            </w:pPr>
            <w:r>
              <w:rPr>
                <w:i/>
                <w:color w:val="555555"/>
                <w:sz w:val="14"/>
              </w:rPr>
              <w:t>nominal dollars</w:t>
            </w:r>
          </w:p>
        </w:tc>
        <w:tc>
          <w:tcPr>
            <w:tcW w:type="dxa" w:w="96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3882"/>
            <w:shd w:val="clear" w:color="auto" w:fill="E8E8E8"/>
          </w:tcPr>
          <w:p>
            <w:pPr>
              <w:spacing w:after="0"/>
              <w:jc w:val="left"/>
            </w:pPr>
            <w:r>
              <w:rPr>
                <w:b/>
                <w:sz w:val="16"/>
              </w:rPr>
              <w:t>Location</w:t>
            </w:r>
          </w:p>
        </w:tc>
        <w:tc>
          <w:tcPr>
            <w:tcW w:type="dxa" w:w="722"/>
            <w:shd w:val="clear" w:color="auto" w:fill="E8E8E8"/>
          </w:tcPr>
          <w:p>
            <w:pPr>
              <w:spacing w:after="0"/>
              <w:jc w:val="left"/>
            </w:pPr>
            <w:r>
              <w:rPr>
                <w:b/>
                <w:sz w:val="16"/>
              </w:rPr>
              <w:t>Flags</w:t>
            </w:r>
          </w:p>
        </w:tc>
        <w:tc>
          <w:tcPr>
            <w:tcW w:type="dxa" w:w="292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2024-08-01</w:t>
            </w:r>
          </w:p>
        </w:tc>
        <w:tc>
          <w:tcPr>
            <w:tcW w:type="dxa" w:w="1215"/>
          </w:tcPr>
          <w:p>
            <w:pPr>
              <w:spacing w:after="0"/>
              <w:jc w:val="left"/>
            </w:pPr>
            <w:r>
              <w:rPr>
                <w:sz w:val="16"/>
              </w:rPr>
              <w:t>Wildfire</w:t>
            </w:r>
          </w:p>
        </w:tc>
        <w:tc>
          <w:tcPr>
            <w:tcW w:type="dxa" w:w="1253"/>
          </w:tcPr>
          <w:p>
            <w:pPr>
              <w:spacing w:after="0"/>
              <w:jc w:val="left"/>
            </w:pPr>
          </w:p>
        </w:tc>
        <w:tc>
          <w:tcPr>
            <w:tcW w:type="dxa" w:w="2119"/>
          </w:tcPr>
          <w:p>
            <w:pPr>
              <w:spacing w:after="0"/>
              <w:jc w:val="left"/>
            </w:pPr>
            <w:r>
              <w:rPr>
                <w:sz w:val="16"/>
              </w:rPr>
              <w:t>$0 property; $9,500,000 crops, reported for the zone (2024 dollars) (as recorded; larger than this county's annual agriculture value in the National Risk Index (the county or state extension service keeps crop loss records))</w:t>
            </w:r>
          </w:p>
        </w:tc>
        <w:tc>
          <w:tcPr>
            <w:tcW w:type="dxa" w:w="963"/>
          </w:tcPr>
          <w:p>
            <w:pPr>
              <w:spacing w:after="0"/>
              <w:jc w:val="right"/>
            </w:pPr>
            <w:r>
              <w:rPr>
                <w:sz w:val="16"/>
              </w:rPr>
              <w:t>0, 0</w:t>
            </w:r>
          </w:p>
        </w:tc>
        <w:tc>
          <w:tcPr>
            <w:tcW w:type="dxa" w:w="3882"/>
          </w:tcPr>
          <w:p>
            <w:pPr>
              <w:spacing w:after="0"/>
              <w:jc w:val="left"/>
            </w:pPr>
            <w:r>
              <w:rPr>
                <w:sz w:val="16"/>
              </w:rPr>
              <w:t>NWS zone UTZ023 (EASTERN UINTA MOUNTAINS), zone-level</w:t>
            </w:r>
          </w:p>
        </w:tc>
        <w:tc>
          <w:tcPr>
            <w:tcW w:type="dxa" w:w="722"/>
          </w:tcPr>
          <w:p>
            <w:pPr>
              <w:spacing w:after="0"/>
              <w:jc w:val="left"/>
            </w:pPr>
            <w:r>
              <w:rPr>
                <w:sz w:val="16"/>
              </w:rPr>
              <w:t>within last 5 years</w:t>
            </w:r>
          </w:p>
        </w:tc>
        <w:tc>
          <w:tcPr>
            <w:tcW w:type="dxa" w:w="2921"/>
          </w:tcPr>
          <w:p>
            <w:pPr>
              <w:spacing w:after="0"/>
              <w:jc w:val="left"/>
            </w:pPr>
            <w:r>
              <w:rPr>
                <w:sz w:val="16"/>
              </w:rPr>
              <w:t>B1-c worst recorded: Wildfire</w:t>
            </w:r>
          </w:p>
        </w:tc>
      </w:tr>
      <w:tr>
        <w:trPr>
          <w:cantSplit/>
        </w:trPr>
        <w:tc>
          <w:tcPr>
            <w:tcW w:type="dxa" w:w="1037"/>
          </w:tcPr>
          <w:p>
            <w:pPr>
              <w:spacing w:after="0"/>
              <w:jc w:val="left"/>
            </w:pPr>
            <w:r>
              <w:rPr>
                <w:sz w:val="16"/>
              </w:rPr>
              <w:t>2023-02-15</w:t>
            </w:r>
          </w:p>
        </w:tc>
        <w:tc>
          <w:tcPr>
            <w:tcW w:type="dxa" w:w="1215"/>
          </w:tcPr>
          <w:p>
            <w:pPr>
              <w:spacing w:after="0"/>
              <w:jc w:val="left"/>
            </w:pPr>
            <w:r>
              <w:rPr>
                <w:sz w:val="16"/>
              </w:rPr>
              <w:t>High Wind</w:t>
            </w:r>
          </w:p>
        </w:tc>
        <w:tc>
          <w:tcPr>
            <w:tcW w:type="dxa" w:w="1253"/>
          </w:tcPr>
          <w:p>
            <w:pPr>
              <w:spacing w:after="0"/>
              <w:jc w:val="left"/>
            </w:pPr>
            <w:r>
              <w:rPr>
                <w:sz w:val="16"/>
              </w:rPr>
              <w:t>68 kt (78 mph) measured gust</w:t>
            </w:r>
          </w:p>
        </w:tc>
        <w:tc>
          <w:tcPr>
            <w:tcW w:type="dxa" w:w="2119"/>
          </w:tcPr>
          <w:p>
            <w:pPr>
              <w:spacing w:after="0"/>
              <w:jc w:val="left"/>
            </w:pPr>
            <w:r>
              <w:rPr>
                <w:sz w:val="16"/>
              </w:rPr>
              <w:t>$0 property; $0 crops, reported for the zone (2023 dollars)</w:t>
            </w:r>
          </w:p>
        </w:tc>
        <w:tc>
          <w:tcPr>
            <w:tcW w:type="dxa" w:w="963"/>
          </w:tcPr>
          <w:p>
            <w:pPr>
              <w:spacing w:after="0"/>
              <w:jc w:val="right"/>
            </w:pPr>
            <w:r>
              <w:rPr>
                <w:sz w:val="16"/>
              </w:rPr>
              <w:t>0, 0</w:t>
            </w:r>
          </w:p>
        </w:tc>
        <w:tc>
          <w:tcPr>
            <w:tcW w:type="dxa" w:w="3882"/>
          </w:tcPr>
          <w:p>
            <w:pPr>
              <w:spacing w:after="0"/>
              <w:jc w:val="left"/>
            </w:pPr>
            <w:r>
              <w:rPr>
                <w:sz w:val="16"/>
              </w:rPr>
              <w:t>NWS zone UTZ023 (EASTERN UINTA MOUNTAINS), zone-level</w:t>
            </w:r>
          </w:p>
        </w:tc>
        <w:tc>
          <w:tcPr>
            <w:tcW w:type="dxa" w:w="722"/>
          </w:tcPr>
          <w:p>
            <w:pPr>
              <w:spacing w:after="0"/>
              <w:jc w:val="left"/>
            </w:pPr>
            <w:r>
              <w:rPr>
                <w:sz w:val="16"/>
              </w:rPr>
              <w:t>within last 5 years</w:t>
            </w:r>
          </w:p>
        </w:tc>
        <w:tc>
          <w:tcPr>
            <w:tcW w:type="dxa" w:w="2921"/>
          </w:tcPr>
          <w:p>
            <w:pPr>
              <w:spacing w:after="0"/>
              <w:jc w:val="left"/>
            </w:pPr>
            <w:r>
              <w:rPr>
                <w:sz w:val="16"/>
              </w:rPr>
              <w:t>B1-c worst recorded: High Wind and Strong Wind</w:t>
            </w:r>
          </w:p>
        </w:tc>
      </w:tr>
      <w:tr>
        <w:trPr>
          <w:cantSplit/>
        </w:trPr>
        <w:tc>
          <w:tcPr>
            <w:tcW w:type="dxa" w:w="1037"/>
          </w:tcPr>
          <w:p>
            <w:pPr>
              <w:spacing w:after="0"/>
              <w:jc w:val="left"/>
            </w:pPr>
            <w:r>
              <w:rPr>
                <w:sz w:val="16"/>
              </w:rPr>
              <w:t>2016-07-22</w:t>
            </w:r>
          </w:p>
        </w:tc>
        <w:tc>
          <w:tcPr>
            <w:tcW w:type="dxa" w:w="1215"/>
          </w:tcPr>
          <w:p>
            <w:pPr>
              <w:spacing w:after="0"/>
              <w:jc w:val="left"/>
            </w:pPr>
            <w:r>
              <w:rPr>
                <w:sz w:val="16"/>
              </w:rPr>
              <w:t>Lightning</w:t>
            </w:r>
          </w:p>
        </w:tc>
        <w:tc>
          <w:tcPr>
            <w:tcW w:type="dxa" w:w="1253"/>
          </w:tcPr>
          <w:p>
            <w:pPr>
              <w:spacing w:after="0"/>
              <w:jc w:val="left"/>
            </w:pPr>
          </w:p>
        </w:tc>
        <w:tc>
          <w:tcPr>
            <w:tcW w:type="dxa" w:w="2119"/>
          </w:tcPr>
          <w:p>
            <w:pPr>
              <w:spacing w:after="0"/>
              <w:jc w:val="left"/>
            </w:pPr>
            <w:r>
              <w:rPr>
                <w:sz w:val="16"/>
              </w:rPr>
              <w:t>$0 property; $0 crops (2016 dollars)</w:t>
            </w:r>
          </w:p>
        </w:tc>
        <w:tc>
          <w:tcPr>
            <w:tcW w:type="dxa" w:w="963"/>
          </w:tcPr>
          <w:p>
            <w:pPr>
              <w:spacing w:after="0"/>
              <w:jc w:val="right"/>
            </w:pPr>
            <w:r>
              <w:rPr>
                <w:sz w:val="16"/>
              </w:rPr>
              <w:t>1, 1</w:t>
            </w:r>
          </w:p>
        </w:tc>
        <w:tc>
          <w:tcPr>
            <w:tcW w:type="dxa" w:w="3882"/>
          </w:tcPr>
          <w:p>
            <w:pPr>
              <w:spacing w:after="0"/>
              <w:jc w:val="left"/>
            </w:pPr>
            <w:r>
              <w:rPr>
                <w:sz w:val="16"/>
              </w:rPr>
              <w:t>LUCERNE VALLEY</w:t>
            </w:r>
          </w:p>
        </w:tc>
        <w:tc>
          <w:tcPr>
            <w:tcW w:type="dxa" w:w="722"/>
          </w:tcPr>
          <w:p>
            <w:pPr>
              <w:spacing w:after="0"/>
              <w:jc w:val="left"/>
            </w:pPr>
          </w:p>
        </w:tc>
        <w:tc>
          <w:tcPr>
            <w:tcW w:type="dxa" w:w="2921"/>
          </w:tcPr>
          <w:p>
            <w:pPr>
              <w:spacing w:after="0"/>
              <w:jc w:val="left"/>
            </w:pPr>
            <w:r>
              <w:rPr>
                <w:sz w:val="16"/>
              </w:rPr>
              <w:t>deaths or injuries recorded</w:t>
            </w:r>
          </w:p>
        </w:tc>
      </w:tr>
      <w:tr>
        <w:trPr>
          <w:cantSplit/>
        </w:trPr>
        <w:tc>
          <w:tcPr>
            <w:tcW w:type="dxa" w:w="1037"/>
          </w:tcPr>
          <w:p>
            <w:pPr>
              <w:spacing w:after="0"/>
              <w:jc w:val="left"/>
            </w:pPr>
            <w:r>
              <w:rPr>
                <w:sz w:val="16"/>
              </w:rPr>
              <w:t>2015-06-16</w:t>
            </w:r>
          </w:p>
        </w:tc>
        <w:tc>
          <w:tcPr>
            <w:tcW w:type="dxa" w:w="1215"/>
          </w:tcPr>
          <w:p>
            <w:pPr>
              <w:spacing w:after="0"/>
              <w:jc w:val="left"/>
            </w:pPr>
            <w:r>
              <w:rPr>
                <w:sz w:val="16"/>
              </w:rPr>
              <w:t>Thunderstorm Wind</w:t>
            </w:r>
          </w:p>
        </w:tc>
        <w:tc>
          <w:tcPr>
            <w:tcW w:type="dxa" w:w="1253"/>
          </w:tcPr>
          <w:p>
            <w:pPr>
              <w:spacing w:after="0"/>
              <w:jc w:val="left"/>
            </w:pPr>
            <w:r>
              <w:rPr>
                <w:sz w:val="16"/>
              </w:rPr>
              <w:t>70 kt (81 mph) estimated gust</w:t>
            </w:r>
          </w:p>
        </w:tc>
        <w:tc>
          <w:tcPr>
            <w:tcW w:type="dxa" w:w="2119"/>
          </w:tcPr>
          <w:p>
            <w:pPr>
              <w:spacing w:after="0"/>
              <w:jc w:val="left"/>
            </w:pPr>
            <w:r>
              <w:rPr>
                <w:sz w:val="16"/>
              </w:rPr>
              <w:t>$0 property; $0 crops (2015 dollars)</w:t>
            </w:r>
          </w:p>
        </w:tc>
        <w:tc>
          <w:tcPr>
            <w:tcW w:type="dxa" w:w="963"/>
          </w:tcPr>
          <w:p>
            <w:pPr>
              <w:spacing w:after="0"/>
              <w:jc w:val="right"/>
            </w:pPr>
            <w:r>
              <w:rPr>
                <w:sz w:val="16"/>
              </w:rPr>
              <w:t>0, 0</w:t>
            </w:r>
          </w:p>
        </w:tc>
        <w:tc>
          <w:tcPr>
            <w:tcW w:type="dxa" w:w="3882"/>
          </w:tcPr>
          <w:p>
            <w:pPr>
              <w:spacing w:after="0"/>
              <w:jc w:val="left"/>
            </w:pPr>
            <w:r>
              <w:rPr>
                <w:sz w:val="16"/>
              </w:rPr>
              <w:t>DUTCH JOHN</w:t>
            </w:r>
          </w:p>
        </w:tc>
        <w:tc>
          <w:tcPr>
            <w:tcW w:type="dxa" w:w="722"/>
          </w:tcPr>
          <w:p>
            <w:pPr>
              <w:spacing w:after="0"/>
              <w:jc w:val="left"/>
            </w:pPr>
          </w:p>
        </w:tc>
        <w:tc>
          <w:tcPr>
            <w:tcW w:type="dxa" w:w="2921"/>
          </w:tcPr>
          <w:p>
            <w:pPr>
              <w:spacing w:after="0"/>
              <w:jc w:val="left"/>
            </w:pPr>
            <w:r>
              <w:rPr>
                <w:sz w:val="16"/>
              </w:rPr>
              <w:t>B1-c worst recorded: Thunderstorm Wind</w:t>
            </w:r>
          </w:p>
        </w:tc>
      </w:tr>
      <w:tr>
        <w:trPr>
          <w:cantSplit/>
        </w:trPr>
        <w:tc>
          <w:tcPr>
            <w:tcW w:type="dxa" w:w="1037"/>
          </w:tcPr>
          <w:p>
            <w:pPr>
              <w:spacing w:after="0"/>
              <w:jc w:val="left"/>
            </w:pPr>
            <w:r>
              <w:rPr>
                <w:sz w:val="16"/>
              </w:rPr>
              <w:t>2014-08-26</w:t>
            </w:r>
          </w:p>
        </w:tc>
        <w:tc>
          <w:tcPr>
            <w:tcW w:type="dxa" w:w="1215"/>
          </w:tcPr>
          <w:p>
            <w:pPr>
              <w:spacing w:after="0"/>
              <w:jc w:val="left"/>
            </w:pPr>
            <w:r>
              <w:rPr>
                <w:sz w:val="16"/>
              </w:rPr>
              <w:t>Flash Flood</w:t>
            </w:r>
          </w:p>
        </w:tc>
        <w:tc>
          <w:tcPr>
            <w:tcW w:type="dxa" w:w="1253"/>
          </w:tcPr>
          <w:p>
            <w:pPr>
              <w:spacing w:after="0"/>
              <w:jc w:val="left"/>
            </w:pPr>
          </w:p>
        </w:tc>
        <w:tc>
          <w:tcPr>
            <w:tcW w:type="dxa" w:w="2119"/>
          </w:tcPr>
          <w:p>
            <w:pPr>
              <w:spacing w:after="0"/>
              <w:jc w:val="left"/>
            </w:pPr>
            <w:r>
              <w:rPr>
                <w:sz w:val="16"/>
              </w:rPr>
              <w:t>$100,000 property; $0 crops (2014 dollars)</w:t>
            </w:r>
          </w:p>
        </w:tc>
        <w:tc>
          <w:tcPr>
            <w:tcW w:type="dxa" w:w="963"/>
          </w:tcPr>
          <w:p>
            <w:pPr>
              <w:spacing w:after="0"/>
              <w:jc w:val="right"/>
            </w:pPr>
            <w:r>
              <w:rPr>
                <w:sz w:val="16"/>
              </w:rPr>
              <w:t>0, 0</w:t>
            </w:r>
          </w:p>
        </w:tc>
        <w:tc>
          <w:tcPr>
            <w:tcW w:type="dxa" w:w="3882"/>
          </w:tcPr>
          <w:p>
            <w:pPr>
              <w:spacing w:after="0"/>
              <w:jc w:val="left"/>
            </w:pPr>
            <w:r>
              <w:rPr>
                <w:sz w:val="16"/>
              </w:rPr>
              <w:t>DUTCH JOHN</w:t>
            </w:r>
          </w:p>
        </w:tc>
        <w:tc>
          <w:tcPr>
            <w:tcW w:type="dxa" w:w="722"/>
          </w:tcPr>
          <w:p>
            <w:pPr>
              <w:spacing w:after="0"/>
              <w:jc w:val="left"/>
            </w:pPr>
          </w:p>
        </w:tc>
        <w:tc>
          <w:tcPr>
            <w:tcW w:type="dxa" w:w="292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2009-08-06</w:t>
            </w:r>
          </w:p>
        </w:tc>
        <w:tc>
          <w:tcPr>
            <w:tcW w:type="dxa" w:w="1215"/>
          </w:tcPr>
          <w:p>
            <w:pPr>
              <w:spacing w:after="0"/>
              <w:jc w:val="left"/>
            </w:pPr>
            <w:r>
              <w:rPr>
                <w:sz w:val="16"/>
              </w:rPr>
              <w:t>Hail</w:t>
            </w:r>
          </w:p>
        </w:tc>
        <w:tc>
          <w:tcPr>
            <w:tcW w:type="dxa" w:w="1253"/>
          </w:tcPr>
          <w:p>
            <w:pPr>
              <w:spacing w:after="0"/>
              <w:jc w:val="left"/>
            </w:pPr>
            <w:r>
              <w:rPr>
                <w:sz w:val="16"/>
              </w:rPr>
              <w:t>1.75 in</w:t>
            </w:r>
          </w:p>
        </w:tc>
        <w:tc>
          <w:tcPr>
            <w:tcW w:type="dxa" w:w="2119"/>
          </w:tcPr>
          <w:p>
            <w:pPr>
              <w:spacing w:after="0"/>
              <w:jc w:val="left"/>
            </w:pPr>
            <w:r>
              <w:rPr>
                <w:sz w:val="16"/>
              </w:rPr>
              <w:t>$80,000 property; $0 crops (2009 dollars)</w:t>
            </w:r>
          </w:p>
        </w:tc>
        <w:tc>
          <w:tcPr>
            <w:tcW w:type="dxa" w:w="963"/>
          </w:tcPr>
          <w:p>
            <w:pPr>
              <w:spacing w:after="0"/>
              <w:jc w:val="right"/>
            </w:pPr>
            <w:r>
              <w:rPr>
                <w:sz w:val="16"/>
              </w:rPr>
              <w:t>0, 0</w:t>
            </w:r>
          </w:p>
        </w:tc>
        <w:tc>
          <w:tcPr>
            <w:tcW w:type="dxa" w:w="3882"/>
          </w:tcPr>
          <w:p>
            <w:pPr>
              <w:spacing w:after="0"/>
              <w:jc w:val="left"/>
            </w:pPr>
            <w:r>
              <w:rPr>
                <w:sz w:val="16"/>
              </w:rPr>
              <w:t>DUTCH JOHN</w:t>
            </w:r>
          </w:p>
        </w:tc>
        <w:tc>
          <w:tcPr>
            <w:tcW w:type="dxa" w:w="722"/>
          </w:tcPr>
          <w:p>
            <w:pPr>
              <w:spacing w:after="0"/>
              <w:jc w:val="left"/>
            </w:pPr>
          </w:p>
        </w:tc>
        <w:tc>
          <w:tcPr>
            <w:tcW w:type="dxa" w:w="2921"/>
          </w:tcPr>
          <w:p>
            <w:pPr>
              <w:spacing w:after="0"/>
              <w:jc w:val="left"/>
            </w:pPr>
            <w:r>
              <w:rPr>
                <w:sz w:val="16"/>
              </w:rPr>
              <w:t>B1-c worst recorded: Hail</w:t>
            </w:r>
          </w:p>
        </w:tc>
      </w:tr>
      <w:tr>
        <w:trPr>
          <w:cantSplit/>
        </w:trPr>
        <w:tc>
          <w:tcPr>
            <w:tcW w:type="dxa" w:w="1037"/>
          </w:tcPr>
          <w:p>
            <w:pPr>
              <w:spacing w:after="0"/>
              <w:jc w:val="left"/>
            </w:pPr>
            <w:r>
              <w:rPr>
                <w:sz w:val="16"/>
              </w:rPr>
              <w:t>2008-07-22</w:t>
            </w:r>
          </w:p>
        </w:tc>
        <w:tc>
          <w:tcPr>
            <w:tcW w:type="dxa" w:w="1215"/>
          </w:tcPr>
          <w:p>
            <w:pPr>
              <w:spacing w:after="0"/>
              <w:jc w:val="left"/>
            </w:pPr>
            <w:r>
              <w:rPr>
                <w:sz w:val="16"/>
              </w:rPr>
              <w:t>Flash Flood</w:t>
            </w:r>
          </w:p>
        </w:tc>
        <w:tc>
          <w:tcPr>
            <w:tcW w:type="dxa" w:w="1253"/>
          </w:tcPr>
          <w:p>
            <w:pPr>
              <w:spacing w:after="0"/>
              <w:jc w:val="left"/>
            </w:pPr>
          </w:p>
        </w:tc>
        <w:tc>
          <w:tcPr>
            <w:tcW w:type="dxa" w:w="2119"/>
          </w:tcPr>
          <w:p>
            <w:pPr>
              <w:spacing w:after="0"/>
              <w:jc w:val="left"/>
            </w:pPr>
            <w:r>
              <w:rPr>
                <w:sz w:val="16"/>
              </w:rPr>
              <w:t>$75,000 property; $10,000 crops (2008 dollars)</w:t>
            </w:r>
          </w:p>
        </w:tc>
        <w:tc>
          <w:tcPr>
            <w:tcW w:type="dxa" w:w="963"/>
          </w:tcPr>
          <w:p>
            <w:pPr>
              <w:spacing w:after="0"/>
              <w:jc w:val="right"/>
            </w:pPr>
            <w:r>
              <w:rPr>
                <w:sz w:val="16"/>
              </w:rPr>
              <w:t>0, 0</w:t>
            </w:r>
          </w:p>
        </w:tc>
        <w:tc>
          <w:tcPr>
            <w:tcW w:type="dxa" w:w="3882"/>
          </w:tcPr>
          <w:p>
            <w:pPr>
              <w:spacing w:after="0"/>
              <w:jc w:val="left"/>
            </w:pPr>
            <w:r>
              <w:rPr>
                <w:sz w:val="16"/>
              </w:rPr>
              <w:t>MANILA</w:t>
            </w:r>
          </w:p>
        </w:tc>
        <w:tc>
          <w:tcPr>
            <w:tcW w:type="dxa" w:w="722"/>
          </w:tcPr>
          <w:p>
            <w:pPr>
              <w:spacing w:after="0"/>
              <w:jc w:val="left"/>
            </w:pPr>
          </w:p>
        </w:tc>
        <w:tc>
          <w:tcPr>
            <w:tcW w:type="dxa" w:w="2921"/>
          </w:tcPr>
          <w:p>
            <w:pPr>
              <w:spacing w:after="0"/>
              <w:jc w:val="left"/>
            </w:pPr>
            <w:r>
              <w:rPr>
                <w:sz w:val="16"/>
              </w:rPr>
              <w:t>large reported damage</w:t>
            </w:r>
          </w:p>
        </w:tc>
      </w:tr>
      <w:tr>
        <w:trPr>
          <w:cantSplit/>
        </w:trPr>
        <w:tc>
          <w:tcPr>
            <w:tcW w:type="dxa" w:w="1037"/>
          </w:tcPr>
          <w:p>
            <w:pPr>
              <w:spacing w:after="0"/>
              <w:jc w:val="left"/>
            </w:pPr>
            <w:r>
              <w:rPr>
                <w:sz w:val="16"/>
              </w:rPr>
              <w:t>2005-12-04</w:t>
            </w:r>
          </w:p>
        </w:tc>
        <w:tc>
          <w:tcPr>
            <w:tcW w:type="dxa" w:w="1215"/>
          </w:tcPr>
          <w:p>
            <w:pPr>
              <w:spacing w:after="0"/>
              <w:jc w:val="left"/>
            </w:pPr>
            <w:r>
              <w:rPr>
                <w:sz w:val="16"/>
              </w:rPr>
              <w:t>Cold/Wind Chill</w:t>
            </w:r>
          </w:p>
        </w:tc>
        <w:tc>
          <w:tcPr>
            <w:tcW w:type="dxa" w:w="1253"/>
          </w:tcPr>
          <w:p>
            <w:pPr>
              <w:spacing w:after="0"/>
              <w:jc w:val="left"/>
            </w:pPr>
          </w:p>
        </w:tc>
        <w:tc>
          <w:tcPr>
            <w:tcW w:type="dxa" w:w="2119"/>
          </w:tcPr>
          <w:p>
            <w:pPr>
              <w:spacing w:after="0"/>
              <w:jc w:val="left"/>
            </w:pPr>
            <w:r>
              <w:rPr>
                <w:sz w:val="16"/>
              </w:rPr>
              <w:t>damage not reported</w:t>
            </w:r>
          </w:p>
        </w:tc>
        <w:tc>
          <w:tcPr>
            <w:tcW w:type="dxa" w:w="963"/>
          </w:tcPr>
          <w:p>
            <w:pPr>
              <w:spacing w:after="0"/>
              <w:jc w:val="right"/>
            </w:pPr>
            <w:r>
              <w:rPr>
                <w:sz w:val="16"/>
              </w:rPr>
              <w:t>0, 0</w:t>
            </w:r>
          </w:p>
        </w:tc>
        <w:tc>
          <w:tcPr>
            <w:tcW w:type="dxa" w:w="3882"/>
          </w:tcPr>
          <w:p>
            <w:pPr>
              <w:spacing w:after="0"/>
              <w:jc w:val="left"/>
            </w:pPr>
            <w:r>
              <w:rPr>
                <w:sz w:val="16"/>
              </w:rPr>
              <w:t>NWS zone UTZ023 (EASTERN UINTA MOUNTAINS), zone-level</w:t>
            </w:r>
          </w:p>
        </w:tc>
        <w:tc>
          <w:tcPr>
            <w:tcW w:type="dxa" w:w="722"/>
          </w:tcPr>
          <w:p>
            <w:pPr>
              <w:spacing w:after="0"/>
              <w:jc w:val="left"/>
            </w:pPr>
          </w:p>
        </w:tc>
        <w:tc>
          <w:tcPr>
            <w:tcW w:type="dxa" w:w="292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2005-08-09</w:t>
            </w:r>
          </w:p>
        </w:tc>
        <w:tc>
          <w:tcPr>
            <w:tcW w:type="dxa" w:w="1215"/>
          </w:tcPr>
          <w:p>
            <w:pPr>
              <w:spacing w:after="0"/>
              <w:jc w:val="left"/>
            </w:pPr>
            <w:r>
              <w:rPr>
                <w:sz w:val="16"/>
              </w:rPr>
              <w:t>Debris Flow</w:t>
            </w:r>
          </w:p>
        </w:tc>
        <w:tc>
          <w:tcPr>
            <w:tcW w:type="dxa" w:w="1253"/>
          </w:tcPr>
          <w:p>
            <w:pPr>
              <w:spacing w:after="0"/>
              <w:jc w:val="left"/>
            </w:pPr>
          </w:p>
        </w:tc>
        <w:tc>
          <w:tcPr>
            <w:tcW w:type="dxa" w:w="2119"/>
          </w:tcPr>
          <w:p>
            <w:pPr>
              <w:spacing w:after="0"/>
              <w:jc w:val="left"/>
            </w:pPr>
            <w:r>
              <w:rPr>
                <w:sz w:val="16"/>
              </w:rPr>
              <w:t>$500 property; crops not reported, reported for the zone (2005 dollars)</w:t>
            </w:r>
          </w:p>
        </w:tc>
        <w:tc>
          <w:tcPr>
            <w:tcW w:type="dxa" w:w="963"/>
          </w:tcPr>
          <w:p>
            <w:pPr>
              <w:spacing w:after="0"/>
              <w:jc w:val="right"/>
            </w:pPr>
            <w:r>
              <w:rPr>
                <w:sz w:val="16"/>
              </w:rPr>
              <w:t>0, 0</w:t>
            </w:r>
          </w:p>
        </w:tc>
        <w:tc>
          <w:tcPr>
            <w:tcW w:type="dxa" w:w="3882"/>
          </w:tcPr>
          <w:p>
            <w:pPr>
              <w:spacing w:after="0"/>
              <w:jc w:val="left"/>
            </w:pPr>
            <w:r>
              <w:rPr>
                <w:sz w:val="16"/>
              </w:rPr>
              <w:t>NWS zone UTZ023 (EASTERN UINTA MOUNTAINS), zone-level</w:t>
            </w:r>
          </w:p>
        </w:tc>
        <w:tc>
          <w:tcPr>
            <w:tcW w:type="dxa" w:w="722"/>
          </w:tcPr>
          <w:p>
            <w:pPr>
              <w:spacing w:after="0"/>
              <w:jc w:val="left"/>
            </w:pPr>
          </w:p>
        </w:tc>
        <w:tc>
          <w:tcPr>
            <w:tcW w:type="dxa" w:w="2921"/>
          </w:tcPr>
          <w:p>
            <w:pPr>
              <w:spacing w:after="0"/>
              <w:jc w:val="left"/>
            </w:pPr>
            <w:r>
              <w:rPr>
                <w:sz w:val="16"/>
              </w:rPr>
              <w:t>B1-c worst recorded: Debris Flow</w:t>
            </w:r>
          </w:p>
        </w:tc>
      </w:tr>
      <w:tr>
        <w:trPr>
          <w:cantSplit/>
        </w:trPr>
        <w:tc>
          <w:tcPr>
            <w:tcW w:type="dxa" w:w="1037"/>
          </w:tcPr>
          <w:p>
            <w:pPr>
              <w:spacing w:after="0"/>
              <w:jc w:val="left"/>
            </w:pPr>
            <w:r>
              <w:rPr>
                <w:sz w:val="16"/>
              </w:rPr>
              <w:t>2004-06-20</w:t>
            </w:r>
          </w:p>
        </w:tc>
        <w:tc>
          <w:tcPr>
            <w:tcW w:type="dxa" w:w="1215"/>
          </w:tcPr>
          <w:p>
            <w:pPr>
              <w:spacing w:after="0"/>
              <w:jc w:val="left"/>
            </w:pPr>
            <w:r>
              <w:rPr>
                <w:sz w:val="16"/>
              </w:rPr>
              <w:t>Lightning</w:t>
            </w:r>
          </w:p>
        </w:tc>
        <w:tc>
          <w:tcPr>
            <w:tcW w:type="dxa" w:w="1253"/>
          </w:tcPr>
          <w:p>
            <w:pPr>
              <w:spacing w:after="0"/>
              <w:jc w:val="left"/>
            </w:pPr>
          </w:p>
        </w:tc>
        <w:tc>
          <w:tcPr>
            <w:tcW w:type="dxa" w:w="2119"/>
          </w:tcPr>
          <w:p>
            <w:pPr>
              <w:spacing w:after="0"/>
              <w:jc w:val="left"/>
            </w:pPr>
            <w:r>
              <w:rPr>
                <w:sz w:val="16"/>
              </w:rPr>
              <w:t>$2,000 property; crops not reported (2004 dollars)</w:t>
            </w:r>
          </w:p>
        </w:tc>
        <w:tc>
          <w:tcPr>
            <w:tcW w:type="dxa" w:w="963"/>
          </w:tcPr>
          <w:p>
            <w:pPr>
              <w:spacing w:after="0"/>
              <w:jc w:val="right"/>
            </w:pPr>
            <w:r>
              <w:rPr>
                <w:sz w:val="16"/>
              </w:rPr>
              <w:t>0, 0</w:t>
            </w:r>
          </w:p>
        </w:tc>
        <w:tc>
          <w:tcPr>
            <w:tcW w:type="dxa" w:w="3882"/>
          </w:tcPr>
          <w:p>
            <w:pPr>
              <w:spacing w:after="0"/>
              <w:jc w:val="left"/>
            </w:pPr>
            <w:r>
              <w:rPr>
                <w:sz w:val="16"/>
              </w:rPr>
              <w:t>MANILA</w:t>
            </w:r>
          </w:p>
        </w:tc>
        <w:tc>
          <w:tcPr>
            <w:tcW w:type="dxa" w:w="722"/>
          </w:tcPr>
          <w:p>
            <w:pPr>
              <w:spacing w:after="0"/>
              <w:jc w:val="left"/>
            </w:pPr>
          </w:p>
        </w:tc>
        <w:tc>
          <w:tcPr>
            <w:tcW w:type="dxa" w:w="2921"/>
          </w:tcPr>
          <w:p>
            <w:pPr>
              <w:spacing w:after="0"/>
              <w:jc w:val="left"/>
            </w:pPr>
            <w:r>
              <w:rPr>
                <w:sz w:val="16"/>
              </w:rPr>
              <w:t>B1-c most damaging: Lightning</w:t>
            </w:r>
          </w:p>
        </w:tc>
      </w:tr>
      <w:tr>
        <w:trPr>
          <w:cantSplit/>
        </w:trPr>
        <w:tc>
          <w:tcPr>
            <w:tcW w:type="dxa" w:w="1037"/>
          </w:tcPr>
          <w:p>
            <w:pPr>
              <w:spacing w:after="0"/>
              <w:jc w:val="left"/>
            </w:pPr>
            <w:r>
              <w:rPr>
                <w:sz w:val="16"/>
              </w:rPr>
              <w:t>2002-05-01</w:t>
            </w:r>
          </w:p>
        </w:tc>
        <w:tc>
          <w:tcPr>
            <w:tcW w:type="dxa" w:w="1215"/>
          </w:tcPr>
          <w:p>
            <w:pPr>
              <w:spacing w:after="0"/>
              <w:jc w:val="left"/>
            </w:pPr>
            <w:r>
              <w:rPr>
                <w:sz w:val="16"/>
              </w:rPr>
              <w:t>Drought</w:t>
            </w:r>
          </w:p>
        </w:tc>
        <w:tc>
          <w:tcPr>
            <w:tcW w:type="dxa" w:w="1253"/>
          </w:tcPr>
          <w:p>
            <w:pPr>
              <w:spacing w:after="0"/>
              <w:jc w:val="left"/>
            </w:pPr>
          </w:p>
        </w:tc>
        <w:tc>
          <w:tcPr>
            <w:tcW w:type="dxa" w:w="2119"/>
          </w:tcPr>
          <w:p>
            <w:pPr>
              <w:spacing w:after="0"/>
              <w:jc w:val="left"/>
            </w:pPr>
            <w:r>
              <w:rPr>
                <w:sz w:val="16"/>
              </w:rPr>
              <w:t>damage not reported</w:t>
            </w:r>
          </w:p>
        </w:tc>
        <w:tc>
          <w:tcPr>
            <w:tcW w:type="dxa" w:w="963"/>
          </w:tcPr>
          <w:p>
            <w:pPr>
              <w:spacing w:after="0"/>
              <w:jc w:val="right"/>
            </w:pPr>
            <w:r>
              <w:rPr>
                <w:sz w:val="16"/>
              </w:rPr>
              <w:t>0, 0</w:t>
            </w:r>
          </w:p>
        </w:tc>
        <w:tc>
          <w:tcPr>
            <w:tcW w:type="dxa" w:w="3882"/>
          </w:tcPr>
          <w:p>
            <w:pPr>
              <w:spacing w:after="0"/>
              <w:jc w:val="left"/>
            </w:pPr>
            <w:r>
              <w:rPr>
                <w:sz w:val="16"/>
              </w:rPr>
              <w:t>NWS zone UTZ023 (EASTERN UINTA MOUNTAINS), zone-level</w:t>
            </w:r>
          </w:p>
        </w:tc>
        <w:tc>
          <w:tcPr>
            <w:tcW w:type="dxa" w:w="722"/>
          </w:tcPr>
          <w:p>
            <w:pPr>
              <w:spacing w:after="0"/>
              <w:jc w:val="left"/>
            </w:pPr>
          </w:p>
        </w:tc>
        <w:tc>
          <w:tcPr>
            <w:tcW w:type="dxa" w:w="2921"/>
          </w:tcPr>
          <w:p>
            <w:pPr>
              <w:spacing w:after="0"/>
              <w:jc w:val="left"/>
            </w:pPr>
            <w:r>
              <w:rPr>
                <w:sz w:val="16"/>
              </w:rPr>
              <w:t>B1-c worst recorded: Drought</w:t>
            </w:r>
          </w:p>
        </w:tc>
      </w:tr>
      <w:tr>
        <w:trPr>
          <w:cantSplit/>
        </w:trPr>
        <w:tc>
          <w:tcPr>
            <w:tcW w:type="dxa" w:w="1037"/>
          </w:tcPr>
          <w:p>
            <w:pPr>
              <w:spacing w:after="0"/>
              <w:jc w:val="left"/>
            </w:pPr>
            <w:r>
              <w:rPr>
                <w:sz w:val="16"/>
              </w:rPr>
              <w:t>2001-08-21</w:t>
            </w:r>
          </w:p>
        </w:tc>
        <w:tc>
          <w:tcPr>
            <w:tcW w:type="dxa" w:w="1215"/>
          </w:tcPr>
          <w:p>
            <w:pPr>
              <w:spacing w:after="0"/>
              <w:jc w:val="left"/>
            </w:pPr>
            <w:r>
              <w:rPr>
                <w:sz w:val="16"/>
              </w:rPr>
              <w:t>Tornado</w:t>
            </w:r>
          </w:p>
        </w:tc>
        <w:tc>
          <w:tcPr>
            <w:tcW w:type="dxa" w:w="1253"/>
          </w:tcPr>
          <w:p>
            <w:pPr>
              <w:spacing w:after="0"/>
              <w:jc w:val="left"/>
            </w:pPr>
            <w:r>
              <w:rPr>
                <w:sz w:val="16"/>
              </w:rPr>
              <w:t>F0, 2 mi within this county, 25 yd wide</w:t>
            </w:r>
          </w:p>
        </w:tc>
        <w:tc>
          <w:tcPr>
            <w:tcW w:type="dxa" w:w="2119"/>
          </w:tcPr>
          <w:p>
            <w:pPr>
              <w:spacing w:after="0"/>
              <w:jc w:val="left"/>
            </w:pPr>
            <w:r>
              <w:rPr>
                <w:sz w:val="16"/>
              </w:rPr>
              <w:t>damage not reported</w:t>
            </w:r>
          </w:p>
        </w:tc>
        <w:tc>
          <w:tcPr>
            <w:tcW w:type="dxa" w:w="963"/>
          </w:tcPr>
          <w:p>
            <w:pPr>
              <w:spacing w:after="0"/>
              <w:jc w:val="right"/>
            </w:pPr>
            <w:r>
              <w:rPr>
                <w:sz w:val="16"/>
              </w:rPr>
              <w:t>0, 0</w:t>
            </w:r>
          </w:p>
        </w:tc>
        <w:tc>
          <w:tcPr>
            <w:tcW w:type="dxa" w:w="3882"/>
          </w:tcPr>
          <w:p>
            <w:pPr>
              <w:spacing w:after="0"/>
              <w:jc w:val="left"/>
            </w:pPr>
            <w:r>
              <w:rPr>
                <w:sz w:val="16"/>
              </w:rPr>
              <w:t>DUTCH JOHN</w:t>
            </w:r>
          </w:p>
        </w:tc>
        <w:tc>
          <w:tcPr>
            <w:tcW w:type="dxa" w:w="722"/>
          </w:tcPr>
          <w:p>
            <w:pPr>
              <w:spacing w:after="0"/>
              <w:jc w:val="left"/>
            </w:pPr>
          </w:p>
        </w:tc>
        <w:tc>
          <w:tcPr>
            <w:tcW w:type="dxa" w:w="2921"/>
          </w:tcPr>
          <w:p>
            <w:pPr>
              <w:spacing w:after="0"/>
              <w:jc w:val="left"/>
            </w:pPr>
            <w:r>
              <w:rPr>
                <w:sz w:val="16"/>
              </w:rPr>
              <w:t>B1-c worst recorded: Tornado</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(580 rows).</w:t>
      </w:r>
    </w:p>
    <w:p>
      <w:pPr>
        <w:spacing w:after="80" w:before="0"/>
      </w:pPr>
    </w:p>
    <w:p>
      <w:pPr>
        <w:spacing w:after="60" w:before="0"/>
      </w:pPr>
      <w:r>
        <w:rPr>
          <w:color w:val="555555"/>
          <w:sz w:val="17"/>
        </w:rPr>
        <w:t>2 Fire Management declarations (1994-08-06 to 1994-08-06) FEMA filed as Statewide with no county; each names one local fire. Listed on the state page.</w:t>
      </w: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9"/>
        <w:gridCol w:w="1266"/>
        <w:gridCol w:w="1550"/>
        <w:gridCol w:w="1579"/>
        <w:gridCol w:w="1684"/>
        <w:gridCol w:w="1513"/>
        <w:gridCol w:w="1474"/>
        <w:gridCol w:w="1037"/>
        <w:gridCol w:w="1742"/>
      </w:tblGrid>
      <w:tr>
        <w:trPr>
          <w:cantSplit/>
          <w:tblHeader/>
        </w:trPr>
        <w:tc>
          <w:tcPr>
            <w:tcW w:type="dxa" w:w="1037"/>
            <w:shd w:val="clear" w:color="auto" w:fill="E8E8E8"/>
          </w:tcPr>
          <w:p>
            <w:pPr>
              <w:spacing w:after="0"/>
              <w:jc w:val="left"/>
            </w:pPr>
            <w:r>
              <w:rPr>
                <w:b/>
                <w:sz w:val="16"/>
              </w:rPr>
              <w:t>Hazard</w:t>
            </w:r>
          </w:p>
        </w:tc>
        <w:tc>
          <w:tcPr>
            <w:tcW w:type="dxa" w:w="122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6"/>
            <w:shd w:val="clear" w:color="auto" w:fill="E8E8E8"/>
          </w:tcPr>
          <w:p>
            <w:pPr>
              <w:spacing w:after="0"/>
              <w:jc w:val="left"/>
            </w:pPr>
            <w:r>
              <w:rPr>
                <w:b/>
                <w:sz w:val="16"/>
              </w:rPr>
              <w:t>Unit</w:t>
            </w:r>
          </w:p>
        </w:tc>
        <w:tc>
          <w:tcPr>
            <w:tcW w:type="dxa" w:w="1550"/>
            <w:shd w:val="clear" w:color="auto" w:fill="E8E8E8"/>
          </w:tcPr>
          <w:p>
            <w:pPr>
              <w:spacing w:after="0"/>
              <w:jc w:val="left"/>
            </w:pPr>
            <w:r>
              <w:rPr>
                <w:b/>
                <w:sz w:val="16"/>
              </w:rPr>
              <w:t>In plain terms</w:t>
            </w:r>
          </w:p>
        </w:tc>
        <w:tc>
          <w:tcPr>
            <w:tcW w:type="dxa" w:w="1579"/>
            <w:shd w:val="clear" w:color="auto" w:fill="E8E8E8"/>
          </w:tcPr>
          <w:p>
            <w:pPr>
              <w:spacing w:after="0"/>
              <w:jc w:val="left"/>
            </w:pPr>
            <w:r>
              <w:rPr>
                <w:b/>
                <w:sz w:val="16"/>
              </w:rPr>
              <w:t>Descriptor</w:t>
            </w:r>
          </w:p>
        </w:tc>
        <w:tc>
          <w:tcPr>
            <w:tcW w:type="dxa" w:w="1684"/>
            <w:shd w:val="clear" w:color="auto" w:fill="E8E8E8"/>
          </w:tcPr>
          <w:p>
            <w:pPr>
              <w:spacing w:after="0"/>
              <w:jc w:val="left"/>
            </w:pPr>
            <w:r>
              <w:rPr>
                <w:b/>
                <w:sz w:val="16"/>
              </w:rPr>
              <w:t>Descriptor basis</w:t>
            </w:r>
          </w:p>
        </w:tc>
        <w:tc>
          <w:tcPr>
            <w:tcW w:type="dxa" w:w="1513"/>
            <w:shd w:val="clear" w:color="auto" w:fill="E8E8E8"/>
          </w:tcPr>
          <w:p>
            <w:pPr>
              <w:spacing w:after="0"/>
              <w:jc w:val="right"/>
            </w:pPr>
            <w:r>
              <w:rPr>
                <w:b/>
                <w:sz w:val="16"/>
              </w:rPr>
              <w:t>NRI events or days in its record period (hail, wind and tornado are area-weighted, so can be fractional)</w:t>
            </w:r>
          </w:p>
        </w:tc>
        <w:tc>
          <w:tcPr>
            <w:tcW w:type="dxa" w:w="147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4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29"/>
          </w:tcPr>
          <w:p>
            <w:pPr>
              <w:spacing w:after="0"/>
              <w:jc w:val="right"/>
            </w:pPr>
            <w:r>
              <w:rPr>
                <w:sz w:val="16"/>
              </w:rPr>
              <w:t>0.0667</w:t>
            </w:r>
          </w:p>
        </w:tc>
        <w:tc>
          <w:tcPr>
            <w:tcW w:type="dxa" w:w="1266"/>
          </w:tcPr>
          <w:p>
            <w:pPr>
              <w:spacing w:after="0"/>
              <w:jc w:val="left"/>
            </w:pPr>
            <w:r>
              <w:rPr>
                <w:sz w:val="16"/>
              </w:rPr>
              <w:t>events per year</w:t>
            </w:r>
          </w:p>
        </w:tc>
        <w:tc>
          <w:tcPr>
            <w:tcW w:type="dxa" w:w="1550"/>
          </w:tcPr>
          <w:p>
            <w:pPr>
              <w:spacing w:after="0"/>
              <w:jc w:val="left"/>
            </w:pPr>
            <w:r>
              <w:rPr>
                <w:sz w:val="16"/>
              </w:rPr>
              <w:t>about 1 in 15 years</w:t>
            </w:r>
          </w:p>
        </w:tc>
        <w:tc>
          <w:tcPr>
            <w:tcW w:type="dxa" w:w="1579"/>
          </w:tcPr>
          <w:p>
            <w:pPr>
              <w:spacing w:after="0"/>
              <w:jc w:val="left"/>
            </w:pPr>
            <w:r>
              <w:rPr>
                <w:sz w:val="16"/>
              </w:rPr>
              <w:t>Possible</w:t>
            </w:r>
          </w:p>
        </w:tc>
        <w:tc>
          <w:tcPr>
            <w:tcW w:type="dxa" w:w="1684"/>
          </w:tcPr>
          <w:p>
            <w:pPr>
              <w:spacing w:after="0"/>
              <w:jc w:val="left"/>
            </w:pPr>
            <w:r>
              <w:rPr>
                <w:sz w:val="16"/>
              </w:rPr>
              <w:t>FEMA annualized frequency (modeled)</w:t>
            </w:r>
          </w:p>
        </w:tc>
        <w:tc>
          <w:tcPr>
            <w:tcW w:type="dxa" w:w="1513"/>
          </w:tcPr>
          <w:p>
            <w:pPr>
              <w:spacing w:after="0"/>
              <w:jc w:val="right"/>
            </w:pPr>
            <w:r>
              <w:rPr>
                <w:sz w:val="16"/>
              </w:rPr>
              <w:t>2</w:t>
            </w:r>
          </w:p>
        </w:tc>
        <w:tc>
          <w:tcPr>
            <w:tcW w:type="dxa" w:w="1474"/>
          </w:tcPr>
          <w:p>
            <w:pPr>
              <w:spacing w:after="0"/>
              <w:jc w:val="left"/>
            </w:pPr>
            <w:r>
              <w:rPr>
                <w:sz w:val="16"/>
              </w:rPr>
              <w:t>1994 to 2023 (30 years)</w:t>
            </w:r>
          </w:p>
        </w:tc>
        <w:tc>
          <w:tcPr>
            <w:tcW w:type="dxa" w:w="1037"/>
          </w:tcPr>
          <w:p>
            <w:pPr>
              <w:spacing w:after="0"/>
              <w:jc w:val="left"/>
            </w:pPr>
            <w:r>
              <w:rPr>
                <w:sz w:val="16"/>
              </w:rPr>
              <w:t>see B1-f</w:t>
            </w:r>
          </w:p>
        </w:tc>
        <w:tc>
          <w:tcPr>
            <w:tcW w:type="dxa" w:w="1742"/>
          </w:tcPr>
          <w:p>
            <w:pPr>
              <w:spacing w:after="0"/>
              <w:jc w:val="left"/>
            </w:pPr>
          </w:p>
        </w:tc>
      </w:tr>
      <w:tr>
        <w:trPr>
          <w:cantSplit/>
        </w:trPr>
        <w:tc>
          <w:tcPr>
            <w:tcW w:type="dxa" w:w="1037"/>
          </w:tcPr>
          <w:p>
            <w:pPr>
              <w:spacing w:after="0"/>
              <w:jc w:val="left"/>
            </w:pPr>
            <w:r>
              <w:rPr>
                <w:sz w:val="16"/>
              </w:rPr>
              <w:t>Cold Wave</w:t>
            </w:r>
          </w:p>
        </w:tc>
        <w:tc>
          <w:tcPr>
            <w:tcW w:type="dxa" w:w="1229"/>
          </w:tcPr>
          <w:p>
            <w:pPr>
              <w:spacing w:after="0"/>
              <w:jc w:val="right"/>
            </w:pPr>
            <w:r>
              <w:rPr>
                <w:sz w:val="16"/>
              </w:rPr>
              <w:t>0.158</w:t>
            </w:r>
          </w:p>
        </w:tc>
        <w:tc>
          <w:tcPr>
            <w:tcW w:type="dxa" w:w="1266"/>
          </w:tcPr>
          <w:p>
            <w:pPr>
              <w:spacing w:after="0"/>
              <w:jc w:val="left"/>
            </w:pPr>
            <w:r>
              <w:rPr>
                <w:sz w:val="16"/>
              </w:rPr>
              <w:t>event-days per year</w:t>
            </w:r>
          </w:p>
        </w:tc>
        <w:tc>
          <w:tcPr>
            <w:tcW w:type="dxa" w:w="1550"/>
          </w:tcPr>
          <w:p>
            <w:pPr>
              <w:spacing w:after="0"/>
              <w:jc w:val="left"/>
            </w:pPr>
            <w:r>
              <w:rPr>
                <w:sz w:val="16"/>
              </w:rPr>
              <w:t>about 0.158 days per year</w:t>
            </w:r>
          </w:p>
        </w:tc>
        <w:tc>
          <w:tcPr>
            <w:tcW w:type="dxa" w:w="1579"/>
          </w:tcPr>
          <w:p>
            <w:pPr>
              <w:spacing w:after="0"/>
              <w:jc w:val="left"/>
            </w:pPr>
            <w:r>
              <w:rPr>
                <w:sz w:val="16"/>
              </w:rPr>
              <w:t>Likely (from Storm Events: 3 of 30 years)</w:t>
            </w:r>
          </w:p>
        </w:tc>
        <w:tc>
          <w:tcPr>
            <w:tcW w:type="dxa" w:w="1684"/>
          </w:tcPr>
          <w:p>
            <w:pPr>
              <w:spacing w:after="0"/>
              <w:jc w:val="left"/>
            </w:pPr>
            <w:r>
              <w:rPr>
                <w:sz w:val="16"/>
              </w:rPr>
              <w:t>event-days in 3 of 30 years, 1996 to 2025 (10%)</w:t>
            </w:r>
          </w:p>
        </w:tc>
        <w:tc>
          <w:tcPr>
            <w:tcW w:type="dxa" w:w="1513"/>
          </w:tcPr>
          <w:p>
            <w:pPr>
              <w:spacing w:after="0"/>
              <w:jc w:val="right"/>
            </w:pPr>
            <w:r>
              <w:rPr>
                <w:sz w:val="16"/>
              </w:rPr>
              <w:t>3</w:t>
            </w:r>
          </w:p>
        </w:tc>
        <w:tc>
          <w:tcPr>
            <w:tcW w:type="dxa" w:w="1474"/>
          </w:tcPr>
          <w:p>
            <w:pPr>
              <w:spacing w:after="0"/>
              <w:jc w:val="left"/>
            </w:pPr>
            <w:r>
              <w:rPr>
                <w:sz w:val="16"/>
              </w:rPr>
              <w:t>2005-11-12 to 2024-11-12 (19 years)</w:t>
            </w:r>
          </w:p>
        </w:tc>
        <w:tc>
          <w:tcPr>
            <w:tcW w:type="dxa" w:w="1037"/>
          </w:tcPr>
          <w:p>
            <w:pPr>
              <w:spacing w:after="0"/>
              <w:jc w:val="left"/>
            </w:pPr>
            <w:r>
              <w:rPr>
                <w:sz w:val="16"/>
              </w:rPr>
              <w:t>countywide</w:t>
            </w:r>
          </w:p>
        </w:tc>
        <w:tc>
          <w:tcPr>
            <w:tcW w:type="dxa" w:w="1742"/>
          </w:tcPr>
          <w:p>
            <w:pPr>
              <w:spacing w:after="0"/>
              <w:jc w:val="left"/>
            </w:pPr>
          </w:p>
        </w:tc>
      </w:tr>
      <w:tr>
        <w:trPr>
          <w:cantSplit/>
        </w:trPr>
        <w:tc>
          <w:tcPr>
            <w:tcW w:type="dxa" w:w="1037"/>
          </w:tcPr>
          <w:p>
            <w:pPr>
              <w:spacing w:after="0"/>
              <w:jc w:val="left"/>
            </w:pPr>
            <w:r>
              <w:rPr>
                <w:sz w:val="16"/>
              </w:rPr>
              <w:t>Drought</w:t>
            </w:r>
          </w:p>
        </w:tc>
        <w:tc>
          <w:tcPr>
            <w:tcW w:type="dxa" w:w="1229"/>
          </w:tcPr>
          <w:p>
            <w:pPr>
              <w:spacing w:after="0"/>
              <w:jc w:val="right"/>
            </w:pPr>
            <w:r>
              <w:rPr>
                <w:sz w:val="16"/>
              </w:rPr>
              <w:t>104</w:t>
            </w:r>
          </w:p>
        </w:tc>
        <w:tc>
          <w:tcPr>
            <w:tcW w:type="dxa" w:w="1266"/>
          </w:tcPr>
          <w:p>
            <w:pPr>
              <w:spacing w:after="0"/>
              <w:jc w:val="left"/>
            </w:pPr>
            <w:r>
              <w:rPr>
                <w:sz w:val="16"/>
              </w:rPr>
              <w:t>event-days per year</w:t>
            </w:r>
          </w:p>
        </w:tc>
        <w:tc>
          <w:tcPr>
            <w:tcW w:type="dxa" w:w="1550"/>
          </w:tcPr>
          <w:p>
            <w:pPr>
              <w:spacing w:after="0"/>
              <w:jc w:val="left"/>
            </w:pPr>
            <w:r>
              <w:rPr>
                <w:sz w:val="16"/>
              </w:rPr>
              <w:t>about 104 days per year</w:t>
            </w:r>
          </w:p>
        </w:tc>
        <w:tc>
          <w:tcPr>
            <w:tcW w:type="dxa" w:w="1579"/>
          </w:tcPr>
          <w:p>
            <w:pPr>
              <w:spacing w:after="0"/>
              <w:jc w:val="left"/>
            </w:pPr>
            <w:r>
              <w:rPr>
                <w:sz w:val="16"/>
              </w:rPr>
              <w:t>Likely (from Storm Events: 19 of 30 years)</w:t>
            </w:r>
          </w:p>
        </w:tc>
        <w:tc>
          <w:tcPr>
            <w:tcW w:type="dxa" w:w="1684"/>
          </w:tcPr>
          <w:p>
            <w:pPr>
              <w:spacing w:after="0"/>
              <w:jc w:val="left"/>
            </w:pPr>
            <w:r>
              <w:rPr>
                <w:sz w:val="16"/>
              </w:rPr>
              <w:t>event-days in 19 of 30 years, 1996 to 2025 (63.3%)</w:t>
            </w:r>
          </w:p>
        </w:tc>
        <w:tc>
          <w:tcPr>
            <w:tcW w:type="dxa" w:w="1513"/>
          </w:tcPr>
          <w:p>
            <w:pPr>
              <w:spacing w:after="0"/>
              <w:jc w:val="right"/>
            </w:pPr>
            <w:r>
              <w:rPr>
                <w:sz w:val="16"/>
              </w:rPr>
              <w:t>2,618</w:t>
            </w:r>
          </w:p>
        </w:tc>
        <w:tc>
          <w:tcPr>
            <w:tcW w:type="dxa" w:w="147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42"/>
          </w:tcPr>
          <w:p>
            <w:pPr>
              <w:spacing w:after="0"/>
              <w:jc w:val="left"/>
            </w:pPr>
          </w:p>
        </w:tc>
      </w:tr>
      <w:tr>
        <w:trPr>
          <w:cantSplit/>
        </w:trPr>
        <w:tc>
          <w:tcPr>
            <w:tcW w:type="dxa" w:w="1037"/>
          </w:tcPr>
          <w:p>
            <w:pPr>
              <w:spacing w:after="0"/>
              <w:jc w:val="left"/>
            </w:pPr>
            <w:r>
              <w:rPr>
                <w:sz w:val="16"/>
              </w:rPr>
              <w:t>Earthquake</w:t>
            </w:r>
          </w:p>
        </w:tc>
        <w:tc>
          <w:tcPr>
            <w:tcW w:type="dxa" w:w="1229"/>
          </w:tcPr>
          <w:p>
            <w:pPr>
              <w:spacing w:after="0"/>
              <w:jc w:val="right"/>
            </w:pPr>
            <w:r>
              <w:rPr>
                <w:sz w:val="16"/>
              </w:rPr>
              <w:t>0.00156</w:t>
            </w:r>
          </w:p>
        </w:tc>
        <w:tc>
          <w:tcPr>
            <w:tcW w:type="dxa" w:w="1266"/>
          </w:tcPr>
          <w:p>
            <w:pPr>
              <w:spacing w:after="0"/>
              <w:jc w:val="left"/>
            </w:pPr>
            <w:r>
              <w:rPr>
                <w:sz w:val="16"/>
              </w:rPr>
              <w:t>annual probability at a location</w:t>
            </w:r>
          </w:p>
        </w:tc>
        <w:tc>
          <w:tcPr>
            <w:tcW w:type="dxa" w:w="1550"/>
          </w:tcPr>
          <w:p>
            <w:pPr>
              <w:spacing w:after="0"/>
              <w:jc w:val="left"/>
            </w:pPr>
            <w:r>
              <w:rPr>
                <w:sz w:val="16"/>
              </w:rPr>
              <w:t>chance a given location in the county has at least minor-damage shaking in a year: 0.156%</w:t>
            </w:r>
          </w:p>
        </w:tc>
        <w:tc>
          <w:tcPr>
            <w:tcW w:type="dxa" w:w="1579"/>
          </w:tcPr>
          <w:p>
            <w:pPr>
              <w:spacing w:after="0"/>
              <w:jc w:val="left"/>
            </w:pPr>
          </w:p>
        </w:tc>
        <w:tc>
          <w:tcPr>
            <w:tcW w:type="dxa" w:w="1684"/>
          </w:tcPr>
          <w:p>
            <w:pPr>
              <w:spacing w:after="0"/>
              <w:jc w:val="left"/>
            </w:pPr>
          </w:p>
        </w:tc>
        <w:tc>
          <w:tcPr>
            <w:tcW w:type="dxa" w:w="1513"/>
          </w:tcPr>
          <w:p>
            <w:pPr>
              <w:spacing w:after="0"/>
              <w:jc w:val="right"/>
            </w:pPr>
            <w:r>
              <w:rPr>
                <w:sz w:val="16"/>
              </w:rPr>
              <w:t>not shown</w:t>
            </w:r>
          </w:p>
        </w:tc>
        <w:tc>
          <w:tcPr>
            <w:tcW w:type="dxa" w:w="1474"/>
          </w:tcPr>
          <w:p>
            <w:pPr>
              <w:spacing w:after="0"/>
              <w:jc w:val="left"/>
            </w:pPr>
            <w:r>
              <w:rPr>
                <w:sz w:val="16"/>
              </w:rPr>
              <w:t>modeled</w:t>
            </w:r>
          </w:p>
        </w:tc>
        <w:tc>
          <w:tcPr>
            <w:tcW w:type="dxa" w:w="1037"/>
          </w:tcPr>
          <w:p>
            <w:pPr>
              <w:spacing w:after="0"/>
              <w:jc w:val="left"/>
            </w:pPr>
            <w:r>
              <w:rPr>
                <w:sz w:val="16"/>
              </w:rPr>
              <w:t>see B1-f</w:t>
            </w:r>
          </w:p>
        </w:tc>
        <w:tc>
          <w:tcPr>
            <w:tcW w:type="dxa" w:w="174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9"/>
          </w:tcPr>
          <w:p>
            <w:pPr>
              <w:spacing w:after="0"/>
              <w:jc w:val="right"/>
            </w:pPr>
            <w:r>
              <w:rPr>
                <w:sz w:val="16"/>
              </w:rPr>
              <w:t>0.0978</w:t>
            </w:r>
          </w:p>
        </w:tc>
        <w:tc>
          <w:tcPr>
            <w:tcW w:type="dxa" w:w="1266"/>
          </w:tcPr>
          <w:p>
            <w:pPr>
              <w:spacing w:after="0"/>
              <w:jc w:val="left"/>
            </w:pPr>
            <w:r>
              <w:rPr>
                <w:sz w:val="16"/>
              </w:rPr>
              <w:t>events per year</w:t>
            </w:r>
          </w:p>
        </w:tc>
        <w:tc>
          <w:tcPr>
            <w:tcW w:type="dxa" w:w="1550"/>
          </w:tcPr>
          <w:p>
            <w:pPr>
              <w:spacing w:after="0"/>
              <w:jc w:val="left"/>
            </w:pPr>
            <w:r>
              <w:rPr>
                <w:sz w:val="16"/>
              </w:rPr>
              <w:t>about 1 in 10 years</w:t>
            </w:r>
          </w:p>
        </w:tc>
        <w:tc>
          <w:tcPr>
            <w:tcW w:type="dxa" w:w="1579"/>
          </w:tcPr>
          <w:p>
            <w:pPr>
              <w:spacing w:after="0"/>
              <w:jc w:val="left"/>
            </w:pPr>
            <w:r>
              <w:rPr>
                <w:sz w:val="16"/>
              </w:rPr>
              <w:t>Possible</w:t>
            </w:r>
          </w:p>
        </w:tc>
        <w:tc>
          <w:tcPr>
            <w:tcW w:type="dxa" w:w="1684"/>
          </w:tcPr>
          <w:p>
            <w:pPr>
              <w:spacing w:after="0"/>
              <w:jc w:val="left"/>
            </w:pPr>
            <w:r>
              <w:rPr>
                <w:sz w:val="16"/>
              </w:rPr>
              <w:t>FEMA annualized frequency (modeled)</w:t>
            </w:r>
          </w:p>
        </w:tc>
        <w:tc>
          <w:tcPr>
            <w:tcW w:type="dxa" w:w="1513"/>
          </w:tcPr>
          <w:p>
            <w:pPr>
              <w:spacing w:after="0"/>
              <w:jc w:val="right"/>
            </w:pPr>
            <w:r>
              <w:rPr>
                <w:sz w:val="16"/>
              </w:rPr>
              <w:t>3.7 (modeled)</w:t>
            </w:r>
          </w:p>
        </w:tc>
        <w:tc>
          <w:tcPr>
            <w:tcW w:type="dxa" w:w="1474"/>
          </w:tcPr>
          <w:p>
            <w:pPr>
              <w:spacing w:after="0"/>
              <w:jc w:val="left"/>
            </w:pPr>
            <w:r>
              <w:rPr>
                <w:sz w:val="16"/>
              </w:rPr>
              <w:t>1986 to 2023 (38 years)</w:t>
            </w:r>
          </w:p>
        </w:tc>
        <w:tc>
          <w:tcPr>
            <w:tcW w:type="dxa" w:w="1037"/>
          </w:tcPr>
          <w:p>
            <w:pPr>
              <w:spacing w:after="0"/>
              <w:jc w:val="left"/>
            </w:pPr>
            <w:r>
              <w:rPr>
                <w:sz w:val="16"/>
              </w:rPr>
              <w:t>countywide</w:t>
            </w:r>
          </w:p>
        </w:tc>
        <w:tc>
          <w:tcPr>
            <w:tcW w:type="dxa" w:w="1742"/>
          </w:tcPr>
          <w:p>
            <w:pPr>
              <w:spacing w:after="0"/>
              <w:jc w:val="left"/>
            </w:pPr>
          </w:p>
        </w:tc>
      </w:tr>
      <w:tr>
        <w:trPr>
          <w:cantSplit/>
        </w:trPr>
        <w:tc>
          <w:tcPr>
            <w:tcW w:type="dxa" w:w="1037"/>
          </w:tcPr>
          <w:p>
            <w:pPr>
              <w:spacing w:after="0"/>
              <w:jc w:val="left"/>
            </w:pPr>
            <w:r>
              <w:rPr>
                <w:sz w:val="16"/>
              </w:rPr>
              <w:t>Heat Wave</w:t>
            </w:r>
          </w:p>
        </w:tc>
        <w:tc>
          <w:tcPr>
            <w:tcW w:type="dxa" w:w="1229"/>
          </w:tcPr>
          <w:p>
            <w:pPr>
              <w:spacing w:after="0"/>
              <w:jc w:val="right"/>
            </w:pPr>
            <w:r>
              <w:rPr>
                <w:sz w:val="16"/>
              </w:rPr>
              <w:t>0</w:t>
            </w:r>
          </w:p>
        </w:tc>
        <w:tc>
          <w:tcPr>
            <w:tcW w:type="dxa" w:w="1266"/>
          </w:tcPr>
          <w:p>
            <w:pPr>
              <w:spacing w:after="0"/>
              <w:jc w:val="left"/>
            </w:pPr>
            <w:r>
              <w:rPr>
                <w:sz w:val="16"/>
              </w:rPr>
              <w:t>event-days per year</w:t>
            </w:r>
          </w:p>
        </w:tc>
        <w:tc>
          <w:tcPr>
            <w:tcW w:type="dxa" w:w="1550"/>
          </w:tcPr>
          <w:p>
            <w:pPr>
              <w:spacing w:after="0"/>
              <w:jc w:val="left"/>
            </w:pPr>
            <w:r>
              <w:rPr>
                <w:sz w:val="16"/>
              </w:rPr>
              <w:t>none modeled</w:t>
            </w:r>
          </w:p>
        </w:tc>
        <w:tc>
          <w:tcPr>
            <w:tcW w:type="dxa" w:w="1579"/>
          </w:tcPr>
          <w:p>
            <w:pPr>
              <w:spacing w:after="0"/>
              <w:jc w:val="left"/>
            </w:pPr>
          </w:p>
        </w:tc>
        <w:tc>
          <w:tcPr>
            <w:tcW w:type="dxa" w:w="1684"/>
          </w:tcPr>
          <w:p>
            <w:pPr>
              <w:spacing w:after="0"/>
              <w:jc w:val="left"/>
            </w:pPr>
            <w:r>
              <w:rPr>
                <w:sz w:val="16"/>
              </w:rPr>
              <w:t>event-days in 0 of 30 years, 1996 to 2025 (0%)</w:t>
            </w:r>
          </w:p>
        </w:tc>
        <w:tc>
          <w:tcPr>
            <w:tcW w:type="dxa" w:w="1513"/>
          </w:tcPr>
          <w:p>
            <w:pPr>
              <w:spacing w:after="0"/>
              <w:jc w:val="right"/>
            </w:pPr>
            <w:r>
              <w:rPr>
                <w:sz w:val="16"/>
              </w:rPr>
              <w:t>0</w:t>
            </w:r>
          </w:p>
        </w:tc>
        <w:tc>
          <w:tcPr>
            <w:tcW w:type="dxa" w:w="1474"/>
          </w:tcPr>
          <w:p>
            <w:pPr>
              <w:spacing w:after="0"/>
              <w:jc w:val="left"/>
            </w:pPr>
            <w:r>
              <w:rPr>
                <w:sz w:val="16"/>
              </w:rPr>
              <w:t>2005-11-12 to 2024-11-12 (19 years)</w:t>
            </w:r>
          </w:p>
        </w:tc>
        <w:tc>
          <w:tcPr>
            <w:tcW w:type="dxa" w:w="1037"/>
          </w:tcPr>
          <w:p>
            <w:pPr>
              <w:spacing w:after="0"/>
              <w:jc w:val="left"/>
            </w:pPr>
            <w:r>
              <w:rPr>
                <w:sz w:val="16"/>
              </w:rPr>
              <w:t>countywide</w:t>
            </w:r>
          </w:p>
        </w:tc>
        <w:tc>
          <w:tcPr>
            <w:tcW w:type="dxa" w:w="1742"/>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29"/>
          </w:tcPr>
          <w:p>
            <w:pPr>
              <w:spacing w:after="0"/>
              <w:jc w:val="right"/>
            </w:pPr>
          </w:p>
        </w:tc>
        <w:tc>
          <w:tcPr>
            <w:tcW w:type="dxa" w:w="1266"/>
          </w:tcPr>
          <w:p>
            <w:pPr>
              <w:spacing w:after="0"/>
              <w:jc w:val="left"/>
            </w:pPr>
            <w:r>
              <w:rPr>
                <w:sz w:val="16"/>
              </w:rPr>
              <w:t>events per year</w:t>
            </w:r>
          </w:p>
        </w:tc>
        <w:tc>
          <w:tcPr>
            <w:tcW w:type="dxa" w:w="1550"/>
          </w:tcPr>
          <w:p>
            <w:pPr>
              <w:spacing w:after="0"/>
              <w:jc w:val="left"/>
            </w:pPr>
          </w:p>
        </w:tc>
        <w:tc>
          <w:tcPr>
            <w:tcW w:type="dxa" w:w="1579"/>
          </w:tcPr>
          <w:p>
            <w:pPr>
              <w:spacing w:after="0"/>
              <w:jc w:val="left"/>
            </w:pPr>
          </w:p>
        </w:tc>
        <w:tc>
          <w:tcPr>
            <w:tcW w:type="dxa" w:w="1684"/>
          </w:tcPr>
          <w:p>
            <w:pPr>
              <w:spacing w:after="0"/>
              <w:jc w:val="left"/>
            </w:pPr>
          </w:p>
        </w:tc>
        <w:tc>
          <w:tcPr>
            <w:tcW w:type="dxa" w:w="1513"/>
          </w:tcPr>
          <w:p>
            <w:pPr>
              <w:spacing w:after="0"/>
              <w:jc w:val="right"/>
            </w:pPr>
          </w:p>
        </w:tc>
        <w:tc>
          <w:tcPr>
            <w:tcW w:type="dxa" w:w="1474"/>
          </w:tcPr>
          <w:p>
            <w:pPr>
              <w:spacing w:after="0"/>
              <w:jc w:val="left"/>
            </w:pPr>
            <w:r>
              <w:rPr>
                <w:sz w:val="16"/>
              </w:rPr>
              <w:t>1851 to 2024 (Atlantic)</w:t>
            </w:r>
          </w:p>
        </w:tc>
        <w:tc>
          <w:tcPr>
            <w:tcW w:type="dxa" w:w="1037"/>
          </w:tcPr>
          <w:p>
            <w:pPr>
              <w:spacing w:after="0"/>
              <w:jc w:val="left"/>
            </w:pPr>
            <w:r>
              <w:rPr>
                <w:sz w:val="16"/>
              </w:rPr>
              <w:t>see B1-f</w:t>
            </w:r>
          </w:p>
        </w:tc>
        <w:tc>
          <w:tcPr>
            <w:tcW w:type="dxa" w:w="1742"/>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29"/>
          </w:tcPr>
          <w:p>
            <w:pPr>
              <w:spacing w:after="0"/>
              <w:jc w:val="right"/>
            </w:pPr>
            <w:r>
              <w:rPr>
                <w:sz w:val="16"/>
              </w:rPr>
              <w:t>0.0149</w:t>
            </w:r>
          </w:p>
        </w:tc>
        <w:tc>
          <w:tcPr>
            <w:tcW w:type="dxa" w:w="1266"/>
          </w:tcPr>
          <w:p>
            <w:pPr>
              <w:spacing w:after="0"/>
              <w:jc w:val="left"/>
            </w:pPr>
            <w:r>
              <w:rPr>
                <w:sz w:val="16"/>
              </w:rPr>
              <w:t>event-days per year</w:t>
            </w:r>
          </w:p>
        </w:tc>
        <w:tc>
          <w:tcPr>
            <w:tcW w:type="dxa" w:w="1550"/>
          </w:tcPr>
          <w:p>
            <w:pPr>
              <w:spacing w:after="0"/>
              <w:jc w:val="left"/>
            </w:pPr>
            <w:r>
              <w:rPr>
                <w:sz w:val="16"/>
              </w:rPr>
              <w:t>about 0.0149 days per year</w:t>
            </w:r>
          </w:p>
        </w:tc>
        <w:tc>
          <w:tcPr>
            <w:tcW w:type="dxa" w:w="1579"/>
          </w:tcPr>
          <w:p>
            <w:pPr>
              <w:spacing w:after="0"/>
              <w:jc w:val="left"/>
            </w:pPr>
          </w:p>
        </w:tc>
        <w:tc>
          <w:tcPr>
            <w:tcW w:type="dxa" w:w="1684"/>
          </w:tcPr>
          <w:p>
            <w:pPr>
              <w:spacing w:after="0"/>
              <w:jc w:val="left"/>
            </w:pPr>
            <w:r>
              <w:rPr>
                <w:sz w:val="16"/>
              </w:rPr>
              <w:t>event-days in 0 of 30 years, 1996 to 2025 (0%)</w:t>
            </w:r>
          </w:p>
        </w:tc>
        <w:tc>
          <w:tcPr>
            <w:tcW w:type="dxa" w:w="1513"/>
          </w:tcPr>
          <w:p>
            <w:pPr>
              <w:spacing w:after="0"/>
              <w:jc w:val="right"/>
            </w:pPr>
            <w:r>
              <w:rPr>
                <w:sz w:val="16"/>
              </w:rPr>
              <w:t>0</w:t>
            </w:r>
          </w:p>
        </w:tc>
        <w:tc>
          <w:tcPr>
            <w:tcW w:type="dxa" w:w="1474"/>
          </w:tcPr>
          <w:p>
            <w:pPr>
              <w:spacing w:after="0"/>
              <w:jc w:val="left"/>
            </w:pPr>
            <w:r>
              <w:rPr>
                <w:sz w:val="16"/>
              </w:rPr>
              <w:t>1946-12-31 to 2014-02-12 (67 years)</w:t>
            </w:r>
          </w:p>
        </w:tc>
        <w:tc>
          <w:tcPr>
            <w:tcW w:type="dxa" w:w="1037"/>
          </w:tcPr>
          <w:p>
            <w:pPr>
              <w:spacing w:after="0"/>
              <w:jc w:val="left"/>
            </w:pPr>
            <w:r>
              <w:rPr>
                <w:sz w:val="16"/>
              </w:rPr>
              <w:t>countywide</w:t>
            </w:r>
          </w:p>
        </w:tc>
        <w:tc>
          <w:tcPr>
            <w:tcW w:type="dxa" w:w="1742"/>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29"/>
          </w:tcPr>
          <w:p>
            <w:pPr>
              <w:spacing w:after="0"/>
              <w:jc w:val="right"/>
            </w:pPr>
            <w:r>
              <w:rPr>
                <w:sz w:val="16"/>
              </w:rPr>
              <w:t>0.393</w:t>
            </w:r>
          </w:p>
        </w:tc>
        <w:tc>
          <w:tcPr>
            <w:tcW w:type="dxa" w:w="1266"/>
          </w:tcPr>
          <w:p>
            <w:pPr>
              <w:spacing w:after="0"/>
              <w:jc w:val="left"/>
            </w:pPr>
            <w:r>
              <w:rPr>
                <w:sz w:val="16"/>
              </w:rPr>
              <w:t>event-days per year</w:t>
            </w:r>
          </w:p>
        </w:tc>
        <w:tc>
          <w:tcPr>
            <w:tcW w:type="dxa" w:w="1550"/>
          </w:tcPr>
          <w:p>
            <w:pPr>
              <w:spacing w:after="0"/>
              <w:jc w:val="left"/>
            </w:pPr>
            <w:r>
              <w:rPr>
                <w:sz w:val="16"/>
              </w:rPr>
              <w:t>about 0.393 days per year</w:t>
            </w:r>
          </w:p>
        </w:tc>
        <w:tc>
          <w:tcPr>
            <w:tcW w:type="dxa" w:w="1579"/>
          </w:tcPr>
          <w:p>
            <w:pPr>
              <w:spacing w:after="0"/>
              <w:jc w:val="left"/>
            </w:pPr>
            <w:r>
              <w:rPr>
                <w:sz w:val="16"/>
              </w:rPr>
              <w:t>Likely (from Storm Events: 10 of 30 years)</w:t>
            </w:r>
          </w:p>
        </w:tc>
        <w:tc>
          <w:tcPr>
            <w:tcW w:type="dxa" w:w="1684"/>
          </w:tcPr>
          <w:p>
            <w:pPr>
              <w:spacing w:after="0"/>
              <w:jc w:val="left"/>
            </w:pPr>
            <w:r>
              <w:rPr>
                <w:sz w:val="16"/>
              </w:rPr>
              <w:t>event-days in 10 of 30 years, 1996 to 2025 (33.3%)</w:t>
            </w:r>
          </w:p>
        </w:tc>
        <w:tc>
          <w:tcPr>
            <w:tcW w:type="dxa" w:w="1513"/>
          </w:tcPr>
          <w:p>
            <w:pPr>
              <w:spacing w:after="0"/>
              <w:jc w:val="right"/>
            </w:pPr>
            <w:r>
              <w:rPr>
                <w:sz w:val="16"/>
              </w:rPr>
              <w:t>11</w:t>
            </w:r>
          </w:p>
        </w:tc>
        <w:tc>
          <w:tcPr>
            <w:tcW w:type="dxa" w:w="1474"/>
          </w:tcPr>
          <w:p>
            <w:pPr>
              <w:spacing w:after="0"/>
              <w:jc w:val="left"/>
            </w:pPr>
            <w:r>
              <w:rPr>
                <w:sz w:val="16"/>
              </w:rPr>
              <w:t>1996 to 2023 (28 years)</w:t>
            </w:r>
          </w:p>
        </w:tc>
        <w:tc>
          <w:tcPr>
            <w:tcW w:type="dxa" w:w="1037"/>
          </w:tcPr>
          <w:p>
            <w:pPr>
              <w:spacing w:after="0"/>
              <w:jc w:val="left"/>
            </w:pPr>
            <w:r>
              <w:rPr>
                <w:sz w:val="16"/>
              </w:rPr>
              <w:t>see B1-f</w:t>
            </w:r>
          </w:p>
        </w:tc>
        <w:tc>
          <w:tcPr>
            <w:tcW w:type="dxa" w:w="1742"/>
          </w:tcPr>
          <w:p>
            <w:pPr>
              <w:spacing w:after="0"/>
              <w:jc w:val="left"/>
            </w:pPr>
          </w:p>
        </w:tc>
      </w:tr>
      <w:tr>
        <w:trPr>
          <w:cantSplit/>
        </w:trPr>
        <w:tc>
          <w:tcPr>
            <w:tcW w:type="dxa" w:w="1037"/>
          </w:tcPr>
          <w:p>
            <w:pPr>
              <w:spacing w:after="0"/>
              <w:jc w:val="left"/>
            </w:pPr>
            <w:r>
              <w:rPr>
                <w:sz w:val="16"/>
              </w:rPr>
              <w:t>Landslide</w:t>
            </w:r>
          </w:p>
        </w:tc>
        <w:tc>
          <w:tcPr>
            <w:tcW w:type="dxa" w:w="1229"/>
          </w:tcPr>
          <w:p>
            <w:pPr>
              <w:spacing w:after="0"/>
              <w:jc w:val="right"/>
            </w:pPr>
            <w:r>
              <w:rPr>
                <w:sz w:val="16"/>
              </w:rPr>
              <w:t>0.325</w:t>
            </w:r>
          </w:p>
        </w:tc>
        <w:tc>
          <w:tcPr>
            <w:tcW w:type="dxa" w:w="1266"/>
          </w:tcPr>
          <w:p>
            <w:pPr>
              <w:spacing w:after="0"/>
              <w:jc w:val="left"/>
            </w:pPr>
            <w:r>
              <w:rPr>
                <w:sz w:val="16"/>
              </w:rPr>
              <w:t>events per year (modeled)</w:t>
            </w:r>
          </w:p>
        </w:tc>
        <w:tc>
          <w:tcPr>
            <w:tcW w:type="dxa" w:w="1550"/>
          </w:tcPr>
          <w:p>
            <w:pPr>
              <w:spacing w:after="0"/>
              <w:jc w:val="left"/>
            </w:pPr>
            <w:r>
              <w:rPr>
                <w:sz w:val="16"/>
              </w:rPr>
              <w:t>about 1 in 3 years</w:t>
            </w:r>
          </w:p>
        </w:tc>
        <w:tc>
          <w:tcPr>
            <w:tcW w:type="dxa" w:w="1579"/>
          </w:tcPr>
          <w:p>
            <w:pPr>
              <w:spacing w:after="0"/>
              <w:jc w:val="left"/>
            </w:pPr>
            <w:r>
              <w:rPr>
                <w:sz w:val="16"/>
              </w:rPr>
              <w:t>Likely</w:t>
            </w:r>
          </w:p>
        </w:tc>
        <w:tc>
          <w:tcPr>
            <w:tcW w:type="dxa" w:w="1684"/>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4"/>
          </w:tcPr>
          <w:p>
            <w:pPr>
              <w:spacing w:after="0"/>
              <w:jc w:val="left"/>
            </w:pPr>
            <w:r>
              <w:rPr>
                <w:sz w:val="16"/>
              </w:rPr>
              <w:t>modeled</w:t>
            </w:r>
          </w:p>
        </w:tc>
        <w:tc>
          <w:tcPr>
            <w:tcW w:type="dxa" w:w="1037"/>
          </w:tcPr>
          <w:p>
            <w:pPr>
              <w:spacing w:after="0"/>
              <w:jc w:val="left"/>
            </w:pPr>
            <w:r>
              <w:rPr>
                <w:sz w:val="16"/>
              </w:rPr>
              <w:t>see B1-f</w:t>
            </w:r>
          </w:p>
        </w:tc>
        <w:tc>
          <w:tcPr>
            <w:tcW w:type="dxa" w:w="1742"/>
          </w:tcPr>
          <w:p>
            <w:pPr>
              <w:spacing w:after="0"/>
              <w:jc w:val="left"/>
            </w:pPr>
          </w:p>
        </w:tc>
      </w:tr>
      <w:tr>
        <w:trPr>
          <w:cantSplit/>
        </w:trPr>
        <w:tc>
          <w:tcPr>
            <w:tcW w:type="dxa" w:w="1037"/>
          </w:tcPr>
          <w:p>
            <w:pPr>
              <w:spacing w:after="0"/>
              <w:jc w:val="left"/>
            </w:pPr>
            <w:r>
              <w:rPr>
                <w:sz w:val="16"/>
              </w:rPr>
              <w:t>Lightning</w:t>
            </w:r>
          </w:p>
        </w:tc>
        <w:tc>
          <w:tcPr>
            <w:tcW w:type="dxa" w:w="1229"/>
          </w:tcPr>
          <w:p>
            <w:pPr>
              <w:spacing w:after="0"/>
              <w:jc w:val="right"/>
            </w:pPr>
            <w:r>
              <w:rPr>
                <w:sz w:val="16"/>
              </w:rPr>
              <w:t>45.7</w:t>
            </w:r>
          </w:p>
        </w:tc>
        <w:tc>
          <w:tcPr>
            <w:tcW w:type="dxa" w:w="1266"/>
          </w:tcPr>
          <w:p>
            <w:pPr>
              <w:spacing w:after="0"/>
              <w:jc w:val="left"/>
            </w:pPr>
            <w:r>
              <w:rPr>
                <w:sz w:val="16"/>
              </w:rPr>
              <w:t>days per year with a strike</w:t>
            </w:r>
          </w:p>
        </w:tc>
        <w:tc>
          <w:tcPr>
            <w:tcW w:type="dxa" w:w="1550"/>
          </w:tcPr>
          <w:p>
            <w:pPr>
              <w:spacing w:after="0"/>
              <w:jc w:val="left"/>
            </w:pPr>
            <w:r>
              <w:rPr>
                <w:sz w:val="16"/>
              </w:rPr>
              <w:t>about 45.7 days per year</w:t>
            </w:r>
          </w:p>
        </w:tc>
        <w:tc>
          <w:tcPr>
            <w:tcW w:type="dxa" w:w="1579"/>
          </w:tcPr>
          <w:p>
            <w:pPr>
              <w:spacing w:after="0"/>
              <w:jc w:val="left"/>
            </w:pPr>
            <w:r>
              <w:rPr>
                <w:sz w:val="16"/>
              </w:rPr>
              <w:t>Highly likely</w:t>
            </w:r>
          </w:p>
        </w:tc>
        <w:tc>
          <w:tcPr>
            <w:tcW w:type="dxa" w:w="1684"/>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4"/>
          </w:tcPr>
          <w:p>
            <w:pPr>
              <w:spacing w:after="0"/>
              <w:jc w:val="left"/>
            </w:pPr>
            <w:r>
              <w:rPr>
                <w:sz w:val="16"/>
              </w:rPr>
              <w:t>1995 to 2023 (29 years; CONUS)</w:t>
            </w:r>
          </w:p>
        </w:tc>
        <w:tc>
          <w:tcPr>
            <w:tcW w:type="dxa" w:w="1037"/>
          </w:tcPr>
          <w:p>
            <w:pPr>
              <w:spacing w:after="0"/>
              <w:jc w:val="left"/>
            </w:pPr>
            <w:r>
              <w:rPr>
                <w:sz w:val="16"/>
              </w:rPr>
              <w:t>countywide</w:t>
            </w:r>
          </w:p>
        </w:tc>
        <w:tc>
          <w:tcPr>
            <w:tcW w:type="dxa" w:w="1742"/>
          </w:tcPr>
          <w:p>
            <w:pPr>
              <w:spacing w:after="0"/>
              <w:jc w:val="left"/>
            </w:pPr>
          </w:p>
        </w:tc>
      </w:tr>
      <w:tr>
        <w:trPr>
          <w:cantSplit/>
        </w:trPr>
        <w:tc>
          <w:tcPr>
            <w:tcW w:type="dxa" w:w="1037"/>
          </w:tcPr>
          <w:p>
            <w:pPr>
              <w:spacing w:after="0"/>
              <w:jc w:val="left"/>
            </w:pPr>
            <w:r>
              <w:rPr>
                <w:sz w:val="16"/>
              </w:rPr>
              <w:t>Strong Wind</w:t>
            </w:r>
          </w:p>
        </w:tc>
        <w:tc>
          <w:tcPr>
            <w:tcW w:type="dxa" w:w="1229"/>
          </w:tcPr>
          <w:p>
            <w:pPr>
              <w:spacing w:after="0"/>
              <w:jc w:val="right"/>
            </w:pPr>
            <w:r>
              <w:rPr>
                <w:sz w:val="16"/>
              </w:rPr>
              <w:t>0.173</w:t>
            </w:r>
          </w:p>
        </w:tc>
        <w:tc>
          <w:tcPr>
            <w:tcW w:type="dxa" w:w="1266"/>
          </w:tcPr>
          <w:p>
            <w:pPr>
              <w:spacing w:after="0"/>
              <w:jc w:val="left"/>
            </w:pPr>
            <w:r>
              <w:rPr>
                <w:sz w:val="16"/>
              </w:rPr>
              <w:t>events per year</w:t>
            </w:r>
          </w:p>
        </w:tc>
        <w:tc>
          <w:tcPr>
            <w:tcW w:type="dxa" w:w="1550"/>
          </w:tcPr>
          <w:p>
            <w:pPr>
              <w:spacing w:after="0"/>
              <w:jc w:val="left"/>
            </w:pPr>
            <w:r>
              <w:rPr>
                <w:sz w:val="16"/>
              </w:rPr>
              <w:t>about 1 in 6 years</w:t>
            </w:r>
          </w:p>
        </w:tc>
        <w:tc>
          <w:tcPr>
            <w:tcW w:type="dxa" w:w="1579"/>
          </w:tcPr>
          <w:p>
            <w:pPr>
              <w:spacing w:after="0"/>
              <w:jc w:val="left"/>
            </w:pPr>
            <w:r>
              <w:rPr>
                <w:sz w:val="16"/>
              </w:rPr>
              <w:t>Likely</w:t>
            </w:r>
          </w:p>
        </w:tc>
        <w:tc>
          <w:tcPr>
            <w:tcW w:type="dxa" w:w="1684"/>
          </w:tcPr>
          <w:p>
            <w:pPr>
              <w:spacing w:after="0"/>
              <w:jc w:val="left"/>
            </w:pPr>
            <w:r>
              <w:rPr>
                <w:sz w:val="16"/>
              </w:rPr>
              <w:t>FEMA annualized frequency (modeled)</w:t>
            </w:r>
          </w:p>
        </w:tc>
        <w:tc>
          <w:tcPr>
            <w:tcW w:type="dxa" w:w="1513"/>
          </w:tcPr>
          <w:p>
            <w:pPr>
              <w:spacing w:after="0"/>
              <w:jc w:val="right"/>
            </w:pPr>
            <w:r>
              <w:rPr>
                <w:sz w:val="16"/>
              </w:rPr>
              <w:t>7</w:t>
            </w:r>
          </w:p>
        </w:tc>
        <w:tc>
          <w:tcPr>
            <w:tcW w:type="dxa" w:w="1474"/>
          </w:tcPr>
          <w:p>
            <w:pPr>
              <w:spacing w:after="0"/>
              <w:jc w:val="left"/>
            </w:pPr>
            <w:r>
              <w:rPr>
                <w:sz w:val="16"/>
              </w:rPr>
              <w:t>1986 to 2023 (38 years)</w:t>
            </w:r>
          </w:p>
        </w:tc>
        <w:tc>
          <w:tcPr>
            <w:tcW w:type="dxa" w:w="1037"/>
          </w:tcPr>
          <w:p>
            <w:pPr>
              <w:spacing w:after="0"/>
              <w:jc w:val="left"/>
            </w:pPr>
            <w:r>
              <w:rPr>
                <w:sz w:val="16"/>
              </w:rPr>
              <w:t>countywide</w:t>
            </w:r>
          </w:p>
        </w:tc>
        <w:tc>
          <w:tcPr>
            <w:tcW w:type="dxa" w:w="1742"/>
          </w:tcPr>
          <w:p>
            <w:pPr>
              <w:spacing w:after="0"/>
              <w:jc w:val="left"/>
            </w:pPr>
          </w:p>
        </w:tc>
      </w:tr>
      <w:tr>
        <w:trPr>
          <w:cantSplit/>
        </w:trPr>
        <w:tc>
          <w:tcPr>
            <w:tcW w:type="dxa" w:w="1037"/>
          </w:tcPr>
          <w:p>
            <w:pPr>
              <w:spacing w:after="0"/>
              <w:jc w:val="left"/>
            </w:pPr>
            <w:r>
              <w:rPr>
                <w:sz w:val="16"/>
              </w:rPr>
              <w:t>Tornado</w:t>
            </w:r>
          </w:p>
        </w:tc>
        <w:tc>
          <w:tcPr>
            <w:tcW w:type="dxa" w:w="1229"/>
          </w:tcPr>
          <w:p>
            <w:pPr>
              <w:spacing w:after="0"/>
              <w:jc w:val="right"/>
            </w:pPr>
            <w:r>
              <w:rPr>
                <w:sz w:val="16"/>
              </w:rPr>
              <w:t>0.0293</w:t>
            </w:r>
          </w:p>
        </w:tc>
        <w:tc>
          <w:tcPr>
            <w:tcW w:type="dxa" w:w="1266"/>
          </w:tcPr>
          <w:p>
            <w:pPr>
              <w:spacing w:after="0"/>
              <w:jc w:val="left"/>
            </w:pPr>
            <w:r>
              <w:rPr>
                <w:sz w:val="16"/>
              </w:rPr>
              <w:t>events per year</w:t>
            </w:r>
          </w:p>
        </w:tc>
        <w:tc>
          <w:tcPr>
            <w:tcW w:type="dxa" w:w="1550"/>
          </w:tcPr>
          <w:p>
            <w:pPr>
              <w:spacing w:after="0"/>
              <w:jc w:val="left"/>
            </w:pPr>
            <w:r>
              <w:rPr>
                <w:sz w:val="16"/>
              </w:rPr>
              <w:t>about 1 in 34 years</w:t>
            </w:r>
          </w:p>
        </w:tc>
        <w:tc>
          <w:tcPr>
            <w:tcW w:type="dxa" w:w="1579"/>
          </w:tcPr>
          <w:p>
            <w:pPr>
              <w:spacing w:after="0"/>
              <w:jc w:val="left"/>
            </w:pPr>
            <w:r>
              <w:rPr>
                <w:sz w:val="16"/>
              </w:rPr>
              <w:t>Possible</w:t>
            </w:r>
          </w:p>
        </w:tc>
        <w:tc>
          <w:tcPr>
            <w:tcW w:type="dxa" w:w="1684"/>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4"/>
          </w:tcPr>
          <w:p>
            <w:pPr>
              <w:spacing w:after="0"/>
              <w:jc w:val="left"/>
            </w:pPr>
            <w:r>
              <w:rPr>
                <w:sz w:val="16"/>
              </w:rPr>
              <w:t>1950 to 2023 (EF2+); 1986 to 2023 (EF0-1)</w:t>
            </w:r>
          </w:p>
        </w:tc>
        <w:tc>
          <w:tcPr>
            <w:tcW w:type="dxa" w:w="1037"/>
          </w:tcPr>
          <w:p>
            <w:pPr>
              <w:spacing w:after="0"/>
              <w:jc w:val="left"/>
            </w:pPr>
            <w:r>
              <w:rPr>
                <w:sz w:val="16"/>
              </w:rPr>
              <w:t>see B1-f</w:t>
            </w:r>
          </w:p>
        </w:tc>
        <w:tc>
          <w:tcPr>
            <w:tcW w:type="dxa" w:w="1742"/>
          </w:tcPr>
          <w:p>
            <w:pPr>
              <w:spacing w:after="0"/>
              <w:jc w:val="left"/>
            </w:pPr>
          </w:p>
        </w:tc>
      </w:tr>
      <w:tr>
        <w:trPr>
          <w:cantSplit/>
        </w:trPr>
        <w:tc>
          <w:tcPr>
            <w:tcW w:type="dxa" w:w="1037"/>
          </w:tcPr>
          <w:p>
            <w:pPr>
              <w:spacing w:after="0"/>
              <w:jc w:val="left"/>
            </w:pPr>
            <w:r>
              <w:rPr>
                <w:sz w:val="16"/>
              </w:rPr>
              <w:t>Wildfire</w:t>
            </w:r>
          </w:p>
        </w:tc>
        <w:tc>
          <w:tcPr>
            <w:tcW w:type="dxa" w:w="1229"/>
          </w:tcPr>
          <w:p>
            <w:pPr>
              <w:spacing w:after="0"/>
              <w:jc w:val="right"/>
            </w:pPr>
            <w:r>
              <w:rPr>
                <w:sz w:val="16"/>
              </w:rPr>
              <w:t>0.00228</w:t>
            </w:r>
          </w:p>
        </w:tc>
        <w:tc>
          <w:tcPr>
            <w:tcW w:type="dxa" w:w="1266"/>
          </w:tcPr>
          <w:p>
            <w:pPr>
              <w:spacing w:after="0"/>
              <w:jc w:val="left"/>
            </w:pPr>
            <w:r>
              <w:rPr>
                <w:sz w:val="16"/>
              </w:rPr>
              <w:t>annual probability at a location</w:t>
            </w:r>
          </w:p>
        </w:tc>
        <w:tc>
          <w:tcPr>
            <w:tcW w:type="dxa" w:w="1550"/>
          </w:tcPr>
          <w:p>
            <w:pPr>
              <w:spacing w:after="0"/>
              <w:jc w:val="left"/>
            </w:pPr>
            <w:r>
              <w:rPr>
                <w:sz w:val="16"/>
              </w:rPr>
              <w:t>chance a given location in the county burns in a year: 0.228%</w:t>
            </w:r>
          </w:p>
        </w:tc>
        <w:tc>
          <w:tcPr>
            <w:tcW w:type="dxa" w:w="1579"/>
          </w:tcPr>
          <w:p>
            <w:pPr>
              <w:spacing w:after="0"/>
              <w:jc w:val="left"/>
            </w:pPr>
            <w:r>
              <w:rPr>
                <w:sz w:val="16"/>
              </w:rPr>
              <w:t>Likely (from Storm Events: 6 of 30 years)</w:t>
            </w:r>
          </w:p>
        </w:tc>
        <w:tc>
          <w:tcPr>
            <w:tcW w:type="dxa" w:w="1684"/>
          </w:tcPr>
          <w:p>
            <w:pPr>
              <w:spacing w:after="0"/>
              <w:jc w:val="left"/>
            </w:pPr>
            <w:r>
              <w:rPr>
                <w:sz w:val="16"/>
              </w:rPr>
              <w:t>Storm Events records in 6 of 30 years, 1996 to 2025 (20%)</w:t>
            </w:r>
          </w:p>
        </w:tc>
        <w:tc>
          <w:tcPr>
            <w:tcW w:type="dxa" w:w="1513"/>
          </w:tcPr>
          <w:p>
            <w:pPr>
              <w:spacing w:after="0"/>
              <w:jc w:val="right"/>
            </w:pPr>
            <w:r>
              <w:rPr>
                <w:sz w:val="16"/>
              </w:rPr>
              <w:t>not shown</w:t>
            </w:r>
          </w:p>
        </w:tc>
        <w:tc>
          <w:tcPr>
            <w:tcW w:type="dxa" w:w="1474"/>
          </w:tcPr>
          <w:p>
            <w:pPr>
              <w:spacing w:after="0"/>
              <w:jc w:val="left"/>
            </w:pPr>
            <w:r>
              <w:rPr>
                <w:sz w:val="16"/>
              </w:rPr>
              <w:t>modeled</w:t>
            </w:r>
          </w:p>
        </w:tc>
        <w:tc>
          <w:tcPr>
            <w:tcW w:type="dxa" w:w="1037"/>
          </w:tcPr>
          <w:p>
            <w:pPr>
              <w:spacing w:after="0"/>
              <w:jc w:val="left"/>
            </w:pPr>
            <w:r>
              <w:rPr>
                <w:sz w:val="16"/>
              </w:rPr>
              <w:t>see B1-f</w:t>
            </w:r>
          </w:p>
        </w:tc>
        <w:tc>
          <w:tcPr>
            <w:tcW w:type="dxa" w:w="1742"/>
          </w:tcPr>
          <w:p>
            <w:pPr>
              <w:spacing w:after="0"/>
              <w:jc w:val="left"/>
            </w:pPr>
            <w:r>
              <w:rPr>
                <w:sz w:val="16"/>
              </w:rPr>
              <w:t>Descriptor from Storm Events, not NRI.</w:t>
            </w:r>
          </w:p>
        </w:tc>
      </w:tr>
      <w:tr>
        <w:trPr>
          <w:cantSplit/>
        </w:trPr>
        <w:tc>
          <w:tcPr>
            <w:tcW w:type="dxa" w:w="1037"/>
          </w:tcPr>
          <w:p>
            <w:pPr>
              <w:spacing w:after="0"/>
              <w:jc w:val="left"/>
            </w:pPr>
            <w:r>
              <w:rPr>
                <w:sz w:val="16"/>
              </w:rPr>
              <w:t>Winter Weather</w:t>
            </w:r>
          </w:p>
        </w:tc>
        <w:tc>
          <w:tcPr>
            <w:tcW w:type="dxa" w:w="1229"/>
          </w:tcPr>
          <w:p>
            <w:pPr>
              <w:spacing w:after="0"/>
              <w:jc w:val="right"/>
            </w:pPr>
            <w:r>
              <w:rPr>
                <w:sz w:val="16"/>
              </w:rPr>
              <w:t>25.7</w:t>
            </w:r>
          </w:p>
        </w:tc>
        <w:tc>
          <w:tcPr>
            <w:tcW w:type="dxa" w:w="1266"/>
          </w:tcPr>
          <w:p>
            <w:pPr>
              <w:spacing w:after="0"/>
              <w:jc w:val="left"/>
            </w:pPr>
            <w:r>
              <w:rPr>
                <w:sz w:val="16"/>
              </w:rPr>
              <w:t>event-days per year</w:t>
            </w:r>
          </w:p>
        </w:tc>
        <w:tc>
          <w:tcPr>
            <w:tcW w:type="dxa" w:w="1550"/>
          </w:tcPr>
          <w:p>
            <w:pPr>
              <w:spacing w:after="0"/>
              <w:jc w:val="left"/>
            </w:pPr>
            <w:r>
              <w:rPr>
                <w:sz w:val="16"/>
              </w:rPr>
              <w:t>about 25.7 days per year</w:t>
            </w:r>
          </w:p>
        </w:tc>
        <w:tc>
          <w:tcPr>
            <w:tcW w:type="dxa" w:w="1579"/>
          </w:tcPr>
          <w:p>
            <w:pPr>
              <w:spacing w:after="0"/>
              <w:jc w:val="left"/>
            </w:pPr>
            <w:r>
              <w:rPr>
                <w:sz w:val="16"/>
              </w:rPr>
              <w:t>Highly likely (from Storm Events: 29 of 30 years)</w:t>
            </w:r>
          </w:p>
        </w:tc>
        <w:tc>
          <w:tcPr>
            <w:tcW w:type="dxa" w:w="1684"/>
          </w:tcPr>
          <w:p>
            <w:pPr>
              <w:spacing w:after="0"/>
              <w:jc w:val="left"/>
            </w:pPr>
            <w:r>
              <w:rPr>
                <w:sz w:val="16"/>
              </w:rPr>
              <w:t>event-days in 29 of 30 years, 1996 to 2025 (96.7%)</w:t>
            </w:r>
          </w:p>
        </w:tc>
        <w:tc>
          <w:tcPr>
            <w:tcW w:type="dxa" w:w="1513"/>
          </w:tcPr>
          <w:p>
            <w:pPr>
              <w:spacing w:after="0"/>
              <w:jc w:val="right"/>
            </w:pPr>
            <w:r>
              <w:rPr>
                <w:sz w:val="16"/>
              </w:rPr>
              <w:t>488</w:t>
            </w:r>
          </w:p>
        </w:tc>
        <w:tc>
          <w:tcPr>
            <w:tcW w:type="dxa" w:w="1474"/>
          </w:tcPr>
          <w:p>
            <w:pPr>
              <w:spacing w:after="0"/>
              <w:jc w:val="left"/>
            </w:pPr>
            <w:r>
              <w:rPr>
                <w:sz w:val="16"/>
              </w:rPr>
              <w:t>2005-11-12 to 2024-11-12 (19 years)</w:t>
            </w:r>
          </w:p>
        </w:tc>
        <w:tc>
          <w:tcPr>
            <w:tcW w:type="dxa" w:w="1037"/>
          </w:tcPr>
          <w:p>
            <w:pPr>
              <w:spacing w:after="0"/>
              <w:jc w:val="left"/>
            </w:pPr>
            <w:r>
              <w:rPr>
                <w:sz w:val="16"/>
              </w:rPr>
              <w:t>countywide</w:t>
            </w:r>
          </w:p>
        </w:tc>
        <w:tc>
          <w:tcPr>
            <w:tcW w:type="dxa" w:w="1742"/>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NRI risk score of the county's single census tract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isk score of the county's single census tract"/>
        <w:tblDescription w:val="Hazard Plain table b1f_tracts"/>
      </w:tblPr>
      <w:tblGrid>
        <w:gridCol w:w="4624"/>
        <w:gridCol w:w="3270"/>
        <w:gridCol w:w="6217"/>
      </w:tblGrid>
      <w:tr>
        <w:trPr>
          <w:cantSplit/>
          <w:tblHeader/>
        </w:trPr>
        <w:tc>
          <w:tcPr>
            <w:tcW w:type="dxa" w:w="4624"/>
            <w:shd w:val="clear" w:color="auto" w:fill="E8E8E8"/>
          </w:tcPr>
          <w:p>
            <w:pPr>
              <w:spacing w:after="0"/>
              <w:jc w:val="left"/>
            </w:pPr>
            <w:r>
              <w:rPr>
                <w:b/>
                <w:sz w:val="16"/>
              </w:rPr>
              <w:t>Hazard</w:t>
            </w:r>
          </w:p>
        </w:tc>
        <w:tc>
          <w:tcPr>
            <w:tcW w:type="dxa" w:w="3270"/>
            <w:shd w:val="clear" w:color="auto" w:fill="E8E8E8"/>
          </w:tcPr>
          <w:p>
            <w:pPr>
              <w:spacing w:after="0"/>
              <w:jc w:val="right"/>
            </w:pPr>
            <w:r>
              <w:rPr>
                <w:b/>
                <w:sz w:val="16"/>
              </w:rPr>
              <w:t>Tract score</w:t>
            </w:r>
          </w:p>
          <w:p>
            <w:pPr>
              <w:spacing w:after="0"/>
              <w:jc w:val="right"/>
            </w:pPr>
            <w:r>
              <w:rPr>
                <w:i/>
                <w:color w:val="555555"/>
                <w:sz w:val="14"/>
              </w:rPr>
              <w:t>NRI score, 0 to 100</w:t>
            </w:r>
          </w:p>
        </w:tc>
        <w:tc>
          <w:tcPr>
            <w:tcW w:type="dxa" w:w="6217"/>
            <w:shd w:val="clear" w:color="auto" w:fill="E8E8E8"/>
          </w:tcPr>
          <w:p>
            <w:pPr>
              <w:spacing w:after="0"/>
              <w:jc w:val="left"/>
            </w:pPr>
            <w:r>
              <w:rPr>
                <w:b/>
                <w:sz w:val="16"/>
              </w:rPr>
              <w:t>Rating</w:t>
            </w:r>
          </w:p>
        </w:tc>
      </w:tr>
      <w:tr>
        <w:trPr>
          <w:cantSplit/>
        </w:trPr>
        <w:tc>
          <w:tcPr>
            <w:tcW w:type="dxa" w:w="4624"/>
          </w:tcPr>
          <w:p>
            <w:pPr>
              <w:spacing w:after="0"/>
              <w:jc w:val="left"/>
            </w:pPr>
            <w:r>
              <w:rPr>
                <w:sz w:val="16"/>
              </w:rPr>
              <w:t>Avalanche</w:t>
            </w:r>
          </w:p>
        </w:tc>
        <w:tc>
          <w:tcPr>
            <w:tcW w:type="dxa" w:w="3270"/>
          </w:tcPr>
          <w:p>
            <w:pPr>
              <w:spacing w:after="0"/>
              <w:jc w:val="right"/>
            </w:pPr>
            <w:r>
              <w:rPr>
                <w:sz w:val="16"/>
              </w:rPr>
              <w:t>84.3</w:t>
            </w:r>
          </w:p>
        </w:tc>
        <w:tc>
          <w:tcPr>
            <w:tcW w:type="dxa" w:w="6217"/>
          </w:tcPr>
          <w:p>
            <w:pPr>
              <w:spacing w:after="0"/>
              <w:jc w:val="left"/>
            </w:pPr>
            <w:r>
              <w:rPr>
                <w:sz w:val="16"/>
              </w:rPr>
              <w:t>Relatively Moderate</w:t>
            </w:r>
          </w:p>
        </w:tc>
      </w:tr>
      <w:tr>
        <w:trPr>
          <w:cantSplit/>
        </w:trPr>
        <w:tc>
          <w:tcPr>
            <w:tcW w:type="dxa" w:w="4624"/>
          </w:tcPr>
          <w:p>
            <w:pPr>
              <w:spacing w:after="0"/>
              <w:jc w:val="left"/>
            </w:pPr>
            <w:r>
              <w:rPr>
                <w:sz w:val="16"/>
              </w:rPr>
              <w:t>Cold Wave</w:t>
            </w:r>
          </w:p>
        </w:tc>
        <w:tc>
          <w:tcPr>
            <w:tcW w:type="dxa" w:w="3270"/>
          </w:tcPr>
          <w:p>
            <w:pPr>
              <w:spacing w:after="0"/>
              <w:jc w:val="right"/>
            </w:pPr>
            <w:r>
              <w:rPr>
                <w:sz w:val="16"/>
              </w:rPr>
              <w:t>21.2</w:t>
            </w:r>
          </w:p>
        </w:tc>
        <w:tc>
          <w:tcPr>
            <w:tcW w:type="dxa" w:w="6217"/>
          </w:tcPr>
          <w:p>
            <w:pPr>
              <w:spacing w:after="0"/>
              <w:jc w:val="left"/>
            </w:pPr>
            <w:r>
              <w:rPr>
                <w:sz w:val="16"/>
              </w:rPr>
              <w:t>Relatively Low</w:t>
            </w:r>
          </w:p>
        </w:tc>
      </w:tr>
      <w:tr>
        <w:trPr>
          <w:cantSplit/>
        </w:trPr>
        <w:tc>
          <w:tcPr>
            <w:tcW w:type="dxa" w:w="4624"/>
          </w:tcPr>
          <w:p>
            <w:pPr>
              <w:spacing w:after="0"/>
              <w:jc w:val="left"/>
            </w:pPr>
            <w:r>
              <w:rPr>
                <w:sz w:val="16"/>
              </w:rPr>
              <w:t>Drought</w:t>
            </w:r>
          </w:p>
        </w:tc>
        <w:tc>
          <w:tcPr>
            <w:tcW w:type="dxa" w:w="3270"/>
          </w:tcPr>
          <w:p>
            <w:pPr>
              <w:spacing w:after="0"/>
              <w:jc w:val="right"/>
            </w:pPr>
            <w:r>
              <w:rPr>
                <w:sz w:val="16"/>
              </w:rPr>
              <w:t>84.4</w:t>
            </w:r>
          </w:p>
        </w:tc>
        <w:tc>
          <w:tcPr>
            <w:tcW w:type="dxa" w:w="6217"/>
          </w:tcPr>
          <w:p>
            <w:pPr>
              <w:spacing w:after="0"/>
              <w:jc w:val="left"/>
            </w:pPr>
            <w:r>
              <w:rPr>
                <w:sz w:val="16"/>
              </w:rPr>
              <w:t>Relatively Low</w:t>
            </w:r>
          </w:p>
        </w:tc>
      </w:tr>
      <w:tr>
        <w:trPr>
          <w:cantSplit/>
        </w:trPr>
        <w:tc>
          <w:tcPr>
            <w:tcW w:type="dxa" w:w="4624"/>
          </w:tcPr>
          <w:p>
            <w:pPr>
              <w:spacing w:after="0"/>
              <w:jc w:val="left"/>
            </w:pPr>
            <w:r>
              <w:rPr>
                <w:sz w:val="16"/>
              </w:rPr>
              <w:t>Earthquake</w:t>
            </w:r>
          </w:p>
        </w:tc>
        <w:tc>
          <w:tcPr>
            <w:tcW w:type="dxa" w:w="3270"/>
          </w:tcPr>
          <w:p>
            <w:pPr>
              <w:spacing w:after="0"/>
              <w:jc w:val="right"/>
            </w:pPr>
            <w:r>
              <w:rPr>
                <w:sz w:val="16"/>
              </w:rPr>
              <w:t>48.4</w:t>
            </w:r>
          </w:p>
        </w:tc>
        <w:tc>
          <w:tcPr>
            <w:tcW w:type="dxa" w:w="6217"/>
          </w:tcPr>
          <w:p>
            <w:pPr>
              <w:spacing w:after="0"/>
              <w:jc w:val="left"/>
            </w:pPr>
            <w:r>
              <w:rPr>
                <w:sz w:val="16"/>
              </w:rPr>
              <w:t>Relatively Low</w:t>
            </w:r>
          </w:p>
        </w:tc>
      </w:tr>
      <w:tr>
        <w:trPr>
          <w:cantSplit/>
        </w:trPr>
        <w:tc>
          <w:tcPr>
            <w:tcW w:type="dxa" w:w="4624"/>
          </w:tcPr>
          <w:p>
            <w:pPr>
              <w:spacing w:after="0"/>
              <w:jc w:val="left"/>
            </w:pPr>
            <w:r>
              <w:rPr>
                <w:sz w:val="16"/>
              </w:rPr>
              <w:t>Hail</w:t>
            </w:r>
          </w:p>
        </w:tc>
        <w:tc>
          <w:tcPr>
            <w:tcW w:type="dxa" w:w="3270"/>
          </w:tcPr>
          <w:p>
            <w:pPr>
              <w:spacing w:after="0"/>
              <w:jc w:val="right"/>
            </w:pPr>
            <w:r>
              <w:rPr>
                <w:sz w:val="16"/>
              </w:rPr>
              <w:t>46.2</w:t>
            </w:r>
          </w:p>
        </w:tc>
        <w:tc>
          <w:tcPr>
            <w:tcW w:type="dxa" w:w="6217"/>
          </w:tcPr>
          <w:p>
            <w:pPr>
              <w:spacing w:after="0"/>
              <w:jc w:val="left"/>
            </w:pPr>
            <w:r>
              <w:rPr>
                <w:sz w:val="16"/>
              </w:rPr>
              <w:t>Relatively Low</w:t>
            </w:r>
          </w:p>
        </w:tc>
      </w:tr>
      <w:tr>
        <w:trPr>
          <w:cantSplit/>
        </w:trPr>
        <w:tc>
          <w:tcPr>
            <w:tcW w:type="dxa" w:w="4624"/>
          </w:tcPr>
          <w:p>
            <w:pPr>
              <w:spacing w:after="0"/>
              <w:jc w:val="left"/>
            </w:pPr>
            <w:r>
              <w:rPr>
                <w:sz w:val="16"/>
              </w:rPr>
              <w:t>Heat Wave</w:t>
            </w:r>
          </w:p>
        </w:tc>
        <w:tc>
          <w:tcPr>
            <w:tcW w:type="dxa" w:w="3270"/>
          </w:tcPr>
          <w:p>
            <w:pPr>
              <w:spacing w:after="0"/>
              <w:jc w:val="right"/>
            </w:pPr>
          </w:p>
        </w:tc>
        <w:tc>
          <w:tcPr>
            <w:tcW w:type="dxa" w:w="6217"/>
          </w:tcPr>
          <w:p>
            <w:pPr>
              <w:spacing w:after="0"/>
              <w:jc w:val="left"/>
            </w:pPr>
            <w:r>
              <w:rPr>
                <w:sz w:val="16"/>
              </w:rPr>
              <w:t>No Rating</w:t>
            </w:r>
          </w:p>
        </w:tc>
      </w:tr>
      <w:tr>
        <w:trPr>
          <w:cantSplit/>
        </w:trPr>
        <w:tc>
          <w:tcPr>
            <w:tcW w:type="dxa" w:w="4624"/>
          </w:tcPr>
          <w:p>
            <w:pPr>
              <w:spacing w:after="0"/>
              <w:jc w:val="left"/>
            </w:pPr>
            <w:r>
              <w:rPr>
                <w:sz w:val="16"/>
              </w:rPr>
              <w:t>Hurricane</w:t>
            </w:r>
          </w:p>
        </w:tc>
        <w:tc>
          <w:tcPr>
            <w:tcW w:type="dxa" w:w="3270"/>
          </w:tcPr>
          <w:p>
            <w:pPr>
              <w:spacing w:after="0"/>
              <w:jc w:val="right"/>
            </w:pPr>
          </w:p>
        </w:tc>
        <w:tc>
          <w:tcPr>
            <w:tcW w:type="dxa" w:w="6217"/>
          </w:tcPr>
          <w:p>
            <w:pPr>
              <w:spacing w:after="0"/>
              <w:jc w:val="left"/>
            </w:pPr>
            <w:r>
              <w:rPr>
                <w:sz w:val="16"/>
              </w:rPr>
              <w:t>Not Applicable</w:t>
            </w:r>
          </w:p>
        </w:tc>
      </w:tr>
      <w:tr>
        <w:trPr>
          <w:cantSplit/>
        </w:trPr>
        <w:tc>
          <w:tcPr>
            <w:tcW w:type="dxa" w:w="4624"/>
          </w:tcPr>
          <w:p>
            <w:pPr>
              <w:spacing w:after="0"/>
              <w:jc w:val="left"/>
            </w:pPr>
            <w:r>
              <w:rPr>
                <w:sz w:val="16"/>
              </w:rPr>
              <w:t>Ice Storm</w:t>
            </w:r>
          </w:p>
        </w:tc>
        <w:tc>
          <w:tcPr>
            <w:tcW w:type="dxa" w:w="3270"/>
          </w:tcPr>
          <w:p>
            <w:pPr>
              <w:spacing w:after="0"/>
              <w:jc w:val="right"/>
            </w:pPr>
            <w:r>
              <w:rPr>
                <w:sz w:val="16"/>
              </w:rPr>
              <w:t>6.7</w:t>
            </w:r>
          </w:p>
        </w:tc>
        <w:tc>
          <w:tcPr>
            <w:tcW w:type="dxa" w:w="6217"/>
          </w:tcPr>
          <w:p>
            <w:pPr>
              <w:spacing w:after="0"/>
              <w:jc w:val="left"/>
            </w:pPr>
            <w:r>
              <w:rPr>
                <w:sz w:val="16"/>
              </w:rPr>
              <w:t>Very Low</w:t>
            </w:r>
          </w:p>
        </w:tc>
      </w:tr>
      <w:tr>
        <w:trPr>
          <w:cantSplit/>
        </w:trPr>
        <w:tc>
          <w:tcPr>
            <w:tcW w:type="dxa" w:w="4624"/>
          </w:tcPr>
          <w:p>
            <w:pPr>
              <w:spacing w:after="0"/>
              <w:jc w:val="left"/>
            </w:pPr>
            <w:r>
              <w:rPr>
                <w:sz w:val="16"/>
              </w:rPr>
              <w:t>Inland Flooding</w:t>
            </w:r>
          </w:p>
        </w:tc>
        <w:tc>
          <w:tcPr>
            <w:tcW w:type="dxa" w:w="3270"/>
          </w:tcPr>
          <w:p>
            <w:pPr>
              <w:spacing w:after="0"/>
              <w:jc w:val="right"/>
            </w:pPr>
            <w:r>
              <w:rPr>
                <w:sz w:val="16"/>
              </w:rPr>
              <w:t>10.5</w:t>
            </w:r>
          </w:p>
        </w:tc>
        <w:tc>
          <w:tcPr>
            <w:tcW w:type="dxa" w:w="6217"/>
          </w:tcPr>
          <w:p>
            <w:pPr>
              <w:spacing w:after="0"/>
              <w:jc w:val="left"/>
            </w:pPr>
            <w:r>
              <w:rPr>
                <w:sz w:val="16"/>
              </w:rPr>
              <w:t>Very Low</w:t>
            </w:r>
          </w:p>
        </w:tc>
      </w:tr>
      <w:tr>
        <w:trPr>
          <w:cantSplit/>
        </w:trPr>
        <w:tc>
          <w:tcPr>
            <w:tcW w:type="dxa" w:w="4624"/>
          </w:tcPr>
          <w:p>
            <w:pPr>
              <w:spacing w:after="0"/>
              <w:jc w:val="left"/>
            </w:pPr>
            <w:r>
              <w:rPr>
                <w:sz w:val="16"/>
              </w:rPr>
              <w:t>Landslide</w:t>
            </w:r>
          </w:p>
        </w:tc>
        <w:tc>
          <w:tcPr>
            <w:tcW w:type="dxa" w:w="3270"/>
          </w:tcPr>
          <w:p>
            <w:pPr>
              <w:spacing w:after="0"/>
              <w:jc w:val="right"/>
            </w:pPr>
            <w:r>
              <w:rPr>
                <w:sz w:val="16"/>
              </w:rPr>
              <w:t>95.6</w:t>
            </w:r>
          </w:p>
        </w:tc>
        <w:tc>
          <w:tcPr>
            <w:tcW w:type="dxa" w:w="6217"/>
          </w:tcPr>
          <w:p>
            <w:pPr>
              <w:spacing w:after="0"/>
              <w:jc w:val="left"/>
            </w:pPr>
            <w:r>
              <w:rPr>
                <w:sz w:val="16"/>
              </w:rPr>
              <w:t>Relatively Moderate</w:t>
            </w:r>
          </w:p>
        </w:tc>
      </w:tr>
      <w:tr>
        <w:trPr>
          <w:cantSplit/>
        </w:trPr>
        <w:tc>
          <w:tcPr>
            <w:tcW w:type="dxa" w:w="4624"/>
          </w:tcPr>
          <w:p>
            <w:pPr>
              <w:spacing w:after="0"/>
              <w:jc w:val="left"/>
            </w:pPr>
            <w:r>
              <w:rPr>
                <w:sz w:val="16"/>
              </w:rPr>
              <w:t>Lightning</w:t>
            </w:r>
          </w:p>
        </w:tc>
        <w:tc>
          <w:tcPr>
            <w:tcW w:type="dxa" w:w="3270"/>
          </w:tcPr>
          <w:p>
            <w:pPr>
              <w:spacing w:after="0"/>
              <w:jc w:val="right"/>
            </w:pPr>
            <w:r>
              <w:rPr>
                <w:sz w:val="16"/>
              </w:rPr>
              <w:t>100.0</w:t>
            </w:r>
          </w:p>
        </w:tc>
        <w:tc>
          <w:tcPr>
            <w:tcW w:type="dxa" w:w="6217"/>
          </w:tcPr>
          <w:p>
            <w:pPr>
              <w:spacing w:after="0"/>
              <w:jc w:val="left"/>
            </w:pPr>
            <w:r>
              <w:rPr>
                <w:sz w:val="16"/>
              </w:rPr>
              <w:t>Very High</w:t>
            </w:r>
          </w:p>
        </w:tc>
      </w:tr>
      <w:tr>
        <w:trPr>
          <w:cantSplit/>
        </w:trPr>
        <w:tc>
          <w:tcPr>
            <w:tcW w:type="dxa" w:w="4624"/>
          </w:tcPr>
          <w:p>
            <w:pPr>
              <w:spacing w:after="0"/>
              <w:jc w:val="left"/>
            </w:pPr>
            <w:r>
              <w:rPr>
                <w:sz w:val="16"/>
              </w:rPr>
              <w:t>Strong Wind</w:t>
            </w:r>
          </w:p>
        </w:tc>
        <w:tc>
          <w:tcPr>
            <w:tcW w:type="dxa" w:w="3270"/>
          </w:tcPr>
          <w:p>
            <w:pPr>
              <w:spacing w:after="0"/>
              <w:jc w:val="right"/>
            </w:pPr>
            <w:r>
              <w:rPr>
                <w:sz w:val="16"/>
              </w:rPr>
              <w:t>17.9</w:t>
            </w:r>
          </w:p>
        </w:tc>
        <w:tc>
          <w:tcPr>
            <w:tcW w:type="dxa" w:w="6217"/>
          </w:tcPr>
          <w:p>
            <w:pPr>
              <w:spacing w:after="0"/>
              <w:jc w:val="left"/>
            </w:pPr>
            <w:r>
              <w:rPr>
                <w:sz w:val="16"/>
              </w:rPr>
              <w:t>Very Low</w:t>
            </w:r>
          </w:p>
        </w:tc>
      </w:tr>
      <w:tr>
        <w:trPr>
          <w:cantSplit/>
        </w:trPr>
        <w:tc>
          <w:tcPr>
            <w:tcW w:type="dxa" w:w="4624"/>
          </w:tcPr>
          <w:p>
            <w:pPr>
              <w:spacing w:after="0"/>
              <w:jc w:val="left"/>
            </w:pPr>
            <w:r>
              <w:rPr>
                <w:sz w:val="16"/>
              </w:rPr>
              <w:t>Tornado</w:t>
            </w:r>
          </w:p>
        </w:tc>
        <w:tc>
          <w:tcPr>
            <w:tcW w:type="dxa" w:w="3270"/>
          </w:tcPr>
          <w:p>
            <w:pPr>
              <w:spacing w:after="0"/>
              <w:jc w:val="right"/>
            </w:pPr>
            <w:r>
              <w:rPr>
                <w:sz w:val="16"/>
              </w:rPr>
              <w:t>9.8</w:t>
            </w:r>
          </w:p>
        </w:tc>
        <w:tc>
          <w:tcPr>
            <w:tcW w:type="dxa" w:w="6217"/>
          </w:tcPr>
          <w:p>
            <w:pPr>
              <w:spacing w:after="0"/>
              <w:jc w:val="left"/>
            </w:pPr>
            <w:r>
              <w:rPr>
                <w:sz w:val="16"/>
              </w:rPr>
              <w:t>Very Low</w:t>
            </w:r>
          </w:p>
        </w:tc>
      </w:tr>
      <w:tr>
        <w:trPr>
          <w:cantSplit/>
        </w:trPr>
        <w:tc>
          <w:tcPr>
            <w:tcW w:type="dxa" w:w="4624"/>
          </w:tcPr>
          <w:p>
            <w:pPr>
              <w:spacing w:after="0"/>
              <w:jc w:val="left"/>
            </w:pPr>
            <w:r>
              <w:rPr>
                <w:sz w:val="16"/>
              </w:rPr>
              <w:t>Wildfire</w:t>
            </w:r>
          </w:p>
        </w:tc>
        <w:tc>
          <w:tcPr>
            <w:tcW w:type="dxa" w:w="3270"/>
          </w:tcPr>
          <w:p>
            <w:pPr>
              <w:spacing w:after="0"/>
              <w:jc w:val="right"/>
            </w:pPr>
            <w:r>
              <w:rPr>
                <w:sz w:val="16"/>
              </w:rPr>
              <w:t>97.5</w:t>
            </w:r>
          </w:p>
        </w:tc>
        <w:tc>
          <w:tcPr>
            <w:tcW w:type="dxa" w:w="6217"/>
          </w:tcPr>
          <w:p>
            <w:pPr>
              <w:spacing w:after="0"/>
              <w:jc w:val="left"/>
            </w:pPr>
            <w:r>
              <w:rPr>
                <w:sz w:val="16"/>
              </w:rPr>
              <w:t>Relatively High</w:t>
            </w:r>
          </w:p>
        </w:tc>
      </w:tr>
      <w:tr>
        <w:trPr>
          <w:cantSplit/>
        </w:trPr>
        <w:tc>
          <w:tcPr>
            <w:tcW w:type="dxa" w:w="4624"/>
          </w:tcPr>
          <w:p>
            <w:pPr>
              <w:spacing w:after="0"/>
              <w:jc w:val="left"/>
            </w:pPr>
            <w:r>
              <w:rPr>
                <w:sz w:val="16"/>
              </w:rPr>
              <w:t>Winter Weather</w:t>
            </w:r>
          </w:p>
        </w:tc>
        <w:tc>
          <w:tcPr>
            <w:tcW w:type="dxa" w:w="3270"/>
          </w:tcPr>
          <w:p>
            <w:pPr>
              <w:spacing w:after="0"/>
              <w:jc w:val="right"/>
            </w:pPr>
            <w:r>
              <w:rPr>
                <w:sz w:val="16"/>
              </w:rPr>
              <w:t>95.9</w:t>
            </w:r>
          </w:p>
        </w:tc>
        <w:tc>
          <w:tcPr>
            <w:tcW w:type="dxa" w:w="6217"/>
          </w:tcPr>
          <w:p>
            <w:pPr>
              <w:spacing w:after="0"/>
              <w:jc w:val="left"/>
            </w:pPr>
            <w:r>
              <w:rPr>
                <w:sz w:val="16"/>
              </w:rPr>
              <w:t>Very High</w:t>
            </w:r>
          </w:p>
        </w:tc>
      </w:tr>
    </w:tbl>
    <w:p>
      <w:pPr>
        <w:spacing w:after="40" w:before="6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23"/>
        <w:gridCol w:w="694"/>
        <w:gridCol w:w="2699"/>
        <w:gridCol w:w="2152"/>
        <w:gridCol w:w="2790"/>
        <w:gridCol w:w="2517"/>
        <w:gridCol w:w="1838"/>
      </w:tblGrid>
      <w:tr>
        <w:trPr>
          <w:cantSplit/>
          <w:tblHeader/>
        </w:trPr>
        <w:tc>
          <w:tcPr>
            <w:tcW w:type="dxa" w:w="1423"/>
            <w:shd w:val="clear" w:color="auto" w:fill="E8E8E8"/>
          </w:tcPr>
          <w:p>
            <w:pPr>
              <w:spacing w:after="0"/>
              <w:jc w:val="left"/>
            </w:pPr>
            <w:r>
              <w:rPr>
                <w:b/>
                <w:sz w:val="16"/>
              </w:rPr>
              <w:t>Jurisdiction</w:t>
            </w:r>
          </w:p>
        </w:tc>
        <w:tc>
          <w:tcPr>
            <w:tcW w:type="dxa" w:w="694"/>
            <w:shd w:val="clear" w:color="auto" w:fill="E8E8E8"/>
          </w:tcPr>
          <w:p>
            <w:pPr>
              <w:spacing w:after="0"/>
              <w:jc w:val="left"/>
            </w:pPr>
            <w:r>
              <w:rPr>
                <w:b/>
                <w:sz w:val="16"/>
              </w:rPr>
              <w:t>Type</w:t>
            </w:r>
          </w:p>
        </w:tc>
        <w:tc>
          <w:tcPr>
            <w:tcW w:type="dxa" w:w="2699"/>
            <w:shd w:val="clear" w:color="auto" w:fill="E8E8E8"/>
          </w:tcPr>
          <w:p>
            <w:pPr>
              <w:spacing w:after="0"/>
              <w:jc w:val="left"/>
            </w:pPr>
            <w:r>
              <w:rPr>
                <w:b/>
                <w:sz w:val="16"/>
              </w:rPr>
              <w:t>Plan status</w:t>
            </w:r>
          </w:p>
        </w:tc>
        <w:tc>
          <w:tcPr>
            <w:tcW w:type="dxa" w:w="215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9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51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1838"/>
            <w:shd w:val="clear" w:color="auto" w:fill="E8E8E8"/>
          </w:tcPr>
          <w:p>
            <w:pPr>
              <w:spacing w:after="0"/>
              <w:jc w:val="left"/>
            </w:pPr>
            <w:r>
              <w:rPr>
                <w:b/>
                <w:sz w:val="16"/>
              </w:rPr>
              <w:t>Notes</w:t>
            </w:r>
          </w:p>
        </w:tc>
      </w:tr>
      <w:tr>
        <w:trPr>
          <w:cantSplit/>
        </w:trPr>
        <w:tc>
          <w:tcPr>
            <w:tcW w:type="dxa" w:w="1423"/>
          </w:tcPr>
          <w:p>
            <w:pPr>
              <w:spacing w:after="0"/>
              <w:jc w:val="left"/>
            </w:pPr>
            <w:r>
              <w:rPr>
                <w:sz w:val="16"/>
              </w:rPr>
              <w:t>Daggett County</w:t>
            </w:r>
          </w:p>
        </w:tc>
        <w:tc>
          <w:tcPr>
            <w:tcW w:type="dxa" w:w="694"/>
          </w:tcPr>
          <w:p>
            <w:pPr>
              <w:spacing w:after="0"/>
              <w:jc w:val="left"/>
            </w:pPr>
            <w:r>
              <w:rPr>
                <w:sz w:val="16"/>
              </w:rPr>
              <w:t>County</w:t>
            </w:r>
          </w:p>
        </w:tc>
        <w:tc>
          <w:tcPr>
            <w:tcW w:type="dxa" w:w="2699"/>
          </w:tcPr>
          <w:p>
            <w:pPr>
              <w:spacing w:after="0"/>
              <w:jc w:val="left"/>
            </w:pPr>
            <w:r>
              <w:rPr>
                <w:sz w:val="16"/>
              </w:rPr>
              <w:t>Approved, expires 2030-09-08</w:t>
            </w:r>
          </w:p>
        </w:tc>
        <w:tc>
          <w:tcPr>
            <w:tcW w:type="dxa" w:w="2152"/>
          </w:tcPr>
          <w:p>
            <w:pPr>
              <w:spacing w:after="0"/>
              <w:jc w:val="right"/>
            </w:pPr>
            <w:r>
              <w:rPr>
                <w:sz w:val="16"/>
              </w:rPr>
              <w:t>FMA RL 0, SRL 0; any 0</w:t>
            </w:r>
          </w:p>
        </w:tc>
        <w:tc>
          <w:tcPr>
            <w:tcW w:type="dxa" w:w="2790"/>
          </w:tcPr>
          <w:p>
            <w:pPr>
              <w:spacing w:after="0"/>
              <w:jc w:val="right"/>
            </w:pPr>
            <w:r>
              <w:rPr>
                <w:sz w:val="16"/>
              </w:rPr>
              <w:t>$7,661.48</w:t>
            </w:r>
          </w:p>
        </w:tc>
        <w:tc>
          <w:tcPr>
            <w:tcW w:type="dxa" w:w="2517"/>
          </w:tcPr>
          <w:p>
            <w:pPr>
              <w:spacing w:after="0"/>
              <w:jc w:val="right"/>
            </w:pPr>
            <w:r>
              <w:rPr>
                <w:sz w:val="16"/>
              </w:rPr>
              <w:t>0 total; 0 since its plan</w:t>
            </w:r>
          </w:p>
        </w:tc>
        <w:tc>
          <w:tcPr>
            <w:tcW w:type="dxa" w:w="1838"/>
          </w:tcPr>
          <w:p>
            <w:pPr>
              <w:spacing w:after="0"/>
              <w:jc w:val="left"/>
            </w:pPr>
          </w:p>
        </w:tc>
      </w:tr>
      <w:tr>
        <w:trPr>
          <w:cantSplit/>
        </w:trPr>
        <w:tc>
          <w:tcPr>
            <w:tcW w:type="dxa" w:w="1423"/>
          </w:tcPr>
          <w:p>
            <w:pPr>
              <w:spacing w:after="0"/>
              <w:jc w:val="left"/>
            </w:pPr>
            <w:r>
              <w:rPr>
                <w:sz w:val="16"/>
              </w:rPr>
              <w:t>Dutch John town</w:t>
            </w:r>
          </w:p>
        </w:tc>
        <w:tc>
          <w:tcPr>
            <w:tcW w:type="dxa" w:w="694"/>
          </w:tcPr>
          <w:p>
            <w:pPr>
              <w:spacing w:after="0"/>
              <w:jc w:val="left"/>
            </w:pPr>
            <w:r>
              <w:rPr>
                <w:sz w:val="16"/>
              </w:rPr>
              <w:t>Town</w:t>
            </w:r>
          </w:p>
        </w:tc>
        <w:tc>
          <w:tcPr>
            <w:tcW w:type="dxa" w:w="2699"/>
          </w:tcPr>
          <w:p>
            <w:pPr>
              <w:spacing w:after="0"/>
              <w:jc w:val="left"/>
            </w:pPr>
            <w:r>
              <w:rPr>
                <w:sz w:val="16"/>
              </w:rPr>
              <w:t>Approved, expires 2030-09-08</w:t>
            </w:r>
          </w:p>
        </w:tc>
        <w:tc>
          <w:tcPr>
            <w:tcW w:type="dxa" w:w="2152"/>
          </w:tcPr>
          <w:p>
            <w:pPr>
              <w:spacing w:after="0"/>
              <w:jc w:val="right"/>
            </w:pPr>
          </w:p>
        </w:tc>
        <w:tc>
          <w:tcPr>
            <w:tcW w:type="dxa" w:w="2790"/>
          </w:tcPr>
          <w:p>
            <w:pPr>
              <w:spacing w:after="0"/>
              <w:jc w:val="right"/>
            </w:pPr>
            <w:r>
              <w:rPr>
                <w:sz w:val="16"/>
              </w:rPr>
              <w:t>no Public Assistance recorded</w:t>
            </w:r>
          </w:p>
        </w:tc>
        <w:tc>
          <w:tcPr>
            <w:tcW w:type="dxa" w:w="2517"/>
          </w:tcPr>
          <w:p>
            <w:pPr>
              <w:spacing w:after="0"/>
              <w:jc w:val="right"/>
            </w:pPr>
            <w:r>
              <w:rPr>
                <w:sz w:val="16"/>
              </w:rPr>
              <w:t>25 total; 0 since its plan</w:t>
            </w:r>
          </w:p>
        </w:tc>
        <w:tc>
          <w:tcPr>
            <w:tcW w:type="dxa" w:w="1838"/>
          </w:tcPr>
          <w:p>
            <w:pPr>
              <w:spacing w:after="0"/>
              <w:jc w:val="left"/>
            </w:pPr>
            <w:r>
              <w:rPr>
                <w:sz w:val="16"/>
              </w:rPr>
              <w:t>No NFIP community ID on this jurisdiction's plan row.</w:t>
            </w:r>
          </w:p>
        </w:tc>
      </w:tr>
      <w:tr>
        <w:trPr>
          <w:cantSplit/>
        </w:trPr>
        <w:tc>
          <w:tcPr>
            <w:tcW w:type="dxa" w:w="1423"/>
          </w:tcPr>
          <w:p>
            <w:pPr>
              <w:spacing w:after="0"/>
              <w:jc w:val="left"/>
            </w:pPr>
            <w:r>
              <w:rPr>
                <w:sz w:val="16"/>
              </w:rPr>
              <w:t>Manila town</w:t>
            </w:r>
          </w:p>
        </w:tc>
        <w:tc>
          <w:tcPr>
            <w:tcW w:type="dxa" w:w="694"/>
          </w:tcPr>
          <w:p>
            <w:pPr>
              <w:spacing w:after="0"/>
              <w:jc w:val="left"/>
            </w:pPr>
            <w:r>
              <w:rPr>
                <w:sz w:val="16"/>
              </w:rPr>
              <w:t>Town</w:t>
            </w:r>
          </w:p>
        </w:tc>
        <w:tc>
          <w:tcPr>
            <w:tcW w:type="dxa" w:w="2699"/>
          </w:tcPr>
          <w:p>
            <w:pPr>
              <w:spacing w:after="0"/>
              <w:jc w:val="left"/>
            </w:pPr>
            <w:r>
              <w:rPr>
                <w:sz w:val="16"/>
              </w:rPr>
              <w:t>Approved, expires 2030-09-08</w:t>
            </w:r>
          </w:p>
        </w:tc>
        <w:tc>
          <w:tcPr>
            <w:tcW w:type="dxa" w:w="2152"/>
          </w:tcPr>
          <w:p>
            <w:pPr>
              <w:spacing w:after="0"/>
              <w:jc w:val="right"/>
            </w:pPr>
            <w:r>
              <w:rPr>
                <w:sz w:val="16"/>
              </w:rPr>
              <w:t>FMA RL 0, SRL 0; any 0</w:t>
            </w:r>
          </w:p>
        </w:tc>
        <w:tc>
          <w:tcPr>
            <w:tcW w:type="dxa" w:w="2790"/>
          </w:tcPr>
          <w:p>
            <w:pPr>
              <w:spacing w:after="0"/>
              <w:jc w:val="right"/>
            </w:pPr>
            <w:r>
              <w:rPr>
                <w:sz w:val="16"/>
              </w:rPr>
              <w:t>no Public Assistance recorded</w:t>
            </w:r>
          </w:p>
        </w:tc>
        <w:tc>
          <w:tcPr>
            <w:tcW w:type="dxa" w:w="2517"/>
          </w:tcPr>
          <w:p>
            <w:pPr>
              <w:spacing w:after="0"/>
              <w:jc w:val="right"/>
            </w:pPr>
            <w:r>
              <w:rPr>
                <w:sz w:val="16"/>
              </w:rPr>
              <w:t>13 total; 0 since its plan</w:t>
            </w:r>
          </w:p>
        </w:tc>
        <w:tc>
          <w:tcPr>
            <w:tcW w:type="dxa" w:w="1838"/>
          </w:tcPr>
          <w:p>
            <w:pPr>
              <w:spacing w:after="0"/>
              <w:jc w:val="left"/>
            </w:pP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215"/>
        <w:gridCol w:w="1137"/>
        <w:gridCol w:w="1046"/>
        <w:gridCol w:w="948"/>
        <w:gridCol w:w="1126"/>
        <w:gridCol w:w="1168"/>
        <w:gridCol w:w="1305"/>
        <w:gridCol w:w="1231"/>
        <w:gridCol w:w="1114"/>
        <w:gridCol w:w="1114"/>
        <w:gridCol w:w="1672"/>
      </w:tblGrid>
      <w:tr>
        <w:trPr>
          <w:cantSplit/>
          <w:tblHeader/>
        </w:trPr>
        <w:tc>
          <w:tcPr>
            <w:tcW w:type="dxa" w:w="1037"/>
            <w:shd w:val="clear" w:color="auto" w:fill="E8E8E8"/>
          </w:tcPr>
          <w:p>
            <w:pPr>
              <w:spacing w:after="0"/>
              <w:jc w:val="left"/>
            </w:pPr>
            <w:r>
              <w:rPr>
                <w:b/>
                <w:sz w:val="16"/>
              </w:rPr>
              <w:t>Hazard</w:t>
            </w:r>
          </w:p>
        </w:tc>
        <w:tc>
          <w:tcPr>
            <w:tcW w:type="dxa" w:w="1215"/>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31"/>
            <w:shd w:val="clear" w:color="auto" w:fill="E8E8E8"/>
          </w:tcPr>
          <w:p>
            <w:pPr>
              <w:spacing w:after="0"/>
              <w:jc w:val="right"/>
            </w:pPr>
            <w:r>
              <w:rPr>
                <w:b/>
                <w:sz w:val="16"/>
              </w:rPr>
              <w:t>Storm Events damage since 2025-09-09</w:t>
            </w:r>
          </w:p>
          <w:p>
            <w:pPr>
              <w:spacing w:after="0"/>
              <w:jc w:val="right"/>
            </w:pPr>
            <w:r>
              <w:rPr>
                <w:i/>
                <w:color w:val="555555"/>
                <w:sz w:val="14"/>
              </w:rPr>
              <w:t>county-coded records, property plus crops, nominal dollars</w:t>
            </w:r>
          </w:p>
        </w:tc>
        <w:tc>
          <w:tcPr>
            <w:tcW w:type="dxa" w:w="111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1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7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15"/>
          </w:tcPr>
          <w:p>
            <w:pPr>
              <w:spacing w:after="0"/>
              <w:jc w:val="right"/>
            </w:pPr>
            <w:r>
              <w:rPr>
                <w:sz w:val="16"/>
              </w:rPr>
              <w:t>$640,980</w:t>
            </w:r>
          </w:p>
        </w:tc>
        <w:tc>
          <w:tcPr>
            <w:tcW w:type="dxa" w:w="1137"/>
          </w:tcPr>
          <w:p>
            <w:pPr>
              <w:spacing w:after="0"/>
              <w:jc w:val="right"/>
            </w:pPr>
            <w:r>
              <w:rPr>
                <w:sz w:val="16"/>
              </w:rPr>
              <w:t>n/a</w:t>
            </w:r>
          </w:p>
        </w:tc>
        <w:tc>
          <w:tcPr>
            <w:tcW w:type="dxa" w:w="1046"/>
          </w:tcPr>
          <w:p>
            <w:pPr>
              <w:spacing w:after="0"/>
              <w:jc w:val="right"/>
            </w:pPr>
            <w:r>
              <w:rPr>
                <w:sz w:val="16"/>
              </w:rPr>
              <w:t>10</w:t>
            </w:r>
          </w:p>
        </w:tc>
        <w:tc>
          <w:tcPr>
            <w:tcW w:type="dxa" w:w="948"/>
          </w:tcPr>
          <w:p>
            <w:pPr>
              <w:spacing w:after="0"/>
              <w:jc w:val="right"/>
            </w:pPr>
            <w:r>
              <w:rPr>
                <w:sz w:val="16"/>
              </w:rPr>
              <w:t>$1</w:t>
            </w:r>
          </w:p>
        </w:tc>
        <w:tc>
          <w:tcPr>
            <w:tcW w:type="dxa" w:w="1126"/>
          </w:tcPr>
          <w:p>
            <w:pPr>
              <w:spacing w:after="0"/>
              <w:jc w:val="right"/>
            </w:pPr>
            <w:r>
              <w:rPr>
                <w:sz w:val="16"/>
              </w:rPr>
              <w:t>n/a</w:t>
            </w:r>
          </w:p>
        </w:tc>
        <w:tc>
          <w:tcPr>
            <w:tcW w:type="dxa" w:w="1168"/>
          </w:tcPr>
          <w:p>
            <w:pPr>
              <w:spacing w:after="0"/>
              <w:jc w:val="right"/>
            </w:pPr>
            <w:r>
              <w:rPr>
                <w:sz w:val="16"/>
              </w:rPr>
              <w:t>$1,370,000</w:t>
            </w:r>
          </w:p>
        </w:tc>
        <w:tc>
          <w:tcPr>
            <w:tcW w:type="dxa" w:w="1305"/>
          </w:tcPr>
          <w:p>
            <w:pPr>
              <w:spacing w:after="0"/>
              <w:jc w:val="right"/>
            </w:pPr>
            <w:r>
              <w:rPr>
                <w:sz w:val="16"/>
              </w:rPr>
              <w:t>0.0002%</w:t>
            </w:r>
          </w:p>
        </w:tc>
        <w:tc>
          <w:tcPr>
            <w:tcW w:type="dxa" w:w="1231"/>
          </w:tcPr>
          <w:p>
            <w:pPr>
              <w:spacing w:after="0"/>
              <w:jc w:val="right"/>
            </w:pPr>
          </w:p>
        </w:tc>
        <w:tc>
          <w:tcPr>
            <w:tcW w:type="dxa" w:w="1114"/>
          </w:tcPr>
          <w:p>
            <w:pPr>
              <w:spacing w:after="0"/>
              <w:jc w:val="right"/>
            </w:pPr>
          </w:p>
        </w:tc>
        <w:tc>
          <w:tcPr>
            <w:tcW w:type="dxa" w:w="1114"/>
          </w:tcPr>
          <w:p>
            <w:pPr>
              <w:spacing w:after="0"/>
              <w:jc w:val="right"/>
            </w:pPr>
          </w:p>
        </w:tc>
        <w:tc>
          <w:tcPr>
            <w:tcW w:type="dxa" w:w="1672"/>
          </w:tcPr>
          <w:p>
            <w:pPr>
              <w:spacing w:after="0"/>
              <w:jc w:val="left"/>
            </w:pPr>
          </w:p>
        </w:tc>
      </w:tr>
      <w:tr>
        <w:trPr>
          <w:cantSplit/>
        </w:trPr>
        <w:tc>
          <w:tcPr>
            <w:tcW w:type="dxa" w:w="1037"/>
          </w:tcPr>
          <w:p>
            <w:pPr>
              <w:spacing w:after="0"/>
              <w:jc w:val="left"/>
            </w:pPr>
            <w:r>
              <w:rPr>
                <w:sz w:val="16"/>
              </w:rPr>
              <w:t>Cold Wave</w:t>
            </w:r>
          </w:p>
        </w:tc>
        <w:tc>
          <w:tcPr>
            <w:tcW w:type="dxa" w:w="1215"/>
          </w:tcPr>
          <w:p>
            <w:pPr>
              <w:spacing w:after="0"/>
              <w:jc w:val="right"/>
            </w:pPr>
            <w:r>
              <w:rPr>
                <w:sz w:val="16"/>
              </w:rPr>
              <w:t>$498,431,800</w:t>
            </w:r>
          </w:p>
        </w:tc>
        <w:tc>
          <w:tcPr>
            <w:tcW w:type="dxa" w:w="1137"/>
          </w:tcPr>
          <w:p>
            <w:pPr>
              <w:spacing w:after="0"/>
              <w:jc w:val="right"/>
            </w:pPr>
            <w:r>
              <w:rPr>
                <w:sz w:val="16"/>
              </w:rPr>
              <w:t>$3,094,507</w:t>
            </w:r>
          </w:p>
        </w:tc>
        <w:tc>
          <w:tcPr>
            <w:tcW w:type="dxa" w:w="1046"/>
          </w:tcPr>
          <w:p>
            <w:pPr>
              <w:spacing w:after="0"/>
              <w:jc w:val="right"/>
            </w:pPr>
            <w:r>
              <w:rPr>
                <w:sz w:val="16"/>
              </w:rPr>
              <w:t>927</w:t>
            </w:r>
          </w:p>
        </w:tc>
        <w:tc>
          <w:tcPr>
            <w:tcW w:type="dxa" w:w="948"/>
          </w:tcPr>
          <w:p>
            <w:pPr>
              <w:spacing w:after="0"/>
              <w:jc w:val="right"/>
            </w:pPr>
            <w:r>
              <w:rPr>
                <w:sz w:val="16"/>
              </w:rPr>
              <w:t>$34</w:t>
            </w:r>
          </w:p>
        </w:tc>
        <w:tc>
          <w:tcPr>
            <w:tcW w:type="dxa" w:w="1126"/>
          </w:tcPr>
          <w:p>
            <w:pPr>
              <w:spacing w:after="0"/>
              <w:jc w:val="right"/>
            </w:pPr>
            <w:r>
              <w:rPr>
                <w:sz w:val="16"/>
              </w:rPr>
              <w:t>$293</w:t>
            </w:r>
          </w:p>
        </w:tc>
        <w:tc>
          <w:tcPr>
            <w:tcW w:type="dxa" w:w="1168"/>
          </w:tcPr>
          <w:p>
            <w:pPr>
              <w:spacing w:after="0"/>
              <w:jc w:val="right"/>
            </w:pPr>
            <w:r>
              <w:rPr>
                <w:sz w:val="16"/>
              </w:rPr>
              <w:t>$4,730</w:t>
            </w:r>
          </w:p>
        </w:tc>
        <w:tc>
          <w:tcPr>
            <w:tcW w:type="dxa" w:w="1305"/>
          </w:tcPr>
          <w:p>
            <w:pPr>
              <w:spacing w:after="0"/>
              <w:jc w:val="right"/>
            </w:pPr>
            <w:r>
              <w:rPr>
                <w:sz w:val="16"/>
              </w:rPr>
              <w:t>under 0.0001%</w:t>
            </w:r>
          </w:p>
        </w:tc>
        <w:tc>
          <w:tcPr>
            <w:tcW w:type="dxa" w:w="1231"/>
          </w:tcPr>
          <w:p>
            <w:pPr>
              <w:spacing w:after="0"/>
              <w:jc w:val="right"/>
            </w:pPr>
          </w:p>
        </w:tc>
        <w:tc>
          <w:tcPr>
            <w:tcW w:type="dxa" w:w="1114"/>
          </w:tcPr>
          <w:p>
            <w:pPr>
              <w:spacing w:after="0"/>
              <w:jc w:val="right"/>
            </w:pPr>
          </w:p>
        </w:tc>
        <w:tc>
          <w:tcPr>
            <w:tcW w:type="dxa" w:w="1114"/>
          </w:tcPr>
          <w:p>
            <w:pPr>
              <w:spacing w:after="0"/>
              <w:jc w:val="right"/>
            </w:pPr>
          </w:p>
        </w:tc>
        <w:tc>
          <w:tcPr>
            <w:tcW w:type="dxa" w:w="1672"/>
          </w:tcPr>
          <w:p>
            <w:pPr>
              <w:spacing w:after="0"/>
              <w:jc w:val="left"/>
            </w:pPr>
          </w:p>
        </w:tc>
      </w:tr>
      <w:tr>
        <w:trPr>
          <w:cantSplit/>
        </w:trPr>
        <w:tc>
          <w:tcPr>
            <w:tcW w:type="dxa" w:w="1037"/>
          </w:tcPr>
          <w:p>
            <w:pPr>
              <w:spacing w:after="0"/>
              <w:jc w:val="left"/>
            </w:pPr>
            <w:r>
              <w:rPr>
                <w:sz w:val="16"/>
              </w:rPr>
              <w:t>Drought</w:t>
            </w:r>
          </w:p>
        </w:tc>
        <w:tc>
          <w:tcPr>
            <w:tcW w:type="dxa" w:w="1215"/>
          </w:tcPr>
          <w:p>
            <w:pPr>
              <w:spacing w:after="0"/>
              <w:jc w:val="right"/>
            </w:pPr>
            <w:r>
              <w:rPr>
                <w:sz w:val="16"/>
              </w:rPr>
              <w:t>n/a</w:t>
            </w:r>
          </w:p>
        </w:tc>
        <w:tc>
          <w:tcPr>
            <w:tcW w:type="dxa" w:w="1137"/>
          </w:tcPr>
          <w:p>
            <w:pPr>
              <w:spacing w:after="0"/>
              <w:jc w:val="right"/>
            </w:pPr>
            <w:r>
              <w:rPr>
                <w:sz w:val="16"/>
              </w:rPr>
              <w:t>$225,935</w:t>
            </w:r>
          </w:p>
        </w:tc>
        <w:tc>
          <w:tcPr>
            <w:tcW w:type="dxa" w:w="1046"/>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$3,628</w:t>
            </w:r>
          </w:p>
        </w:tc>
        <w:tc>
          <w:tcPr>
            <w:tcW w:type="dxa" w:w="1168"/>
          </w:tcPr>
          <w:p>
            <w:pPr>
              <w:spacing w:after="0"/>
              <w:jc w:val="right"/>
            </w:pPr>
            <w:r>
              <w:rPr>
                <w:sz w:val="16"/>
              </w:rPr>
              <w:t>n/a</w:t>
            </w:r>
          </w:p>
        </w:tc>
        <w:tc>
          <w:tcPr>
            <w:tcW w:type="dxa" w:w="1305"/>
          </w:tcPr>
          <w:p>
            <w:pPr>
              <w:spacing w:after="0"/>
              <w:jc w:val="right"/>
            </w:pPr>
            <w:r>
              <w:rPr>
                <w:sz w:val="16"/>
              </w:rPr>
              <w:t>1.61% (agriculture)</w:t>
            </w:r>
          </w:p>
        </w:tc>
        <w:tc>
          <w:tcPr>
            <w:tcW w:type="dxa" w:w="1231"/>
          </w:tcPr>
          <w:p>
            <w:pPr>
              <w:spacing w:after="0"/>
              <w:jc w:val="right"/>
            </w:pPr>
          </w:p>
        </w:tc>
        <w:tc>
          <w:tcPr>
            <w:tcW w:type="dxa" w:w="1114"/>
          </w:tcPr>
          <w:p>
            <w:pPr>
              <w:spacing w:after="0"/>
              <w:jc w:val="right"/>
            </w:pPr>
            <w:r>
              <w:rPr>
                <w:sz w:val="16"/>
              </w:rPr>
              <w:t>$0</w:t>
            </w:r>
          </w:p>
        </w:tc>
        <w:tc>
          <w:tcPr>
            <w:tcW w:type="dxa" w:w="1114"/>
          </w:tcPr>
          <w:p>
            <w:pPr>
              <w:spacing w:after="0"/>
              <w:jc w:val="right"/>
            </w:pPr>
          </w:p>
        </w:tc>
        <w:tc>
          <w:tcPr>
            <w:tcW w:type="dxa" w:w="167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215"/>
          </w:tcPr>
          <w:p>
            <w:pPr>
              <w:spacing w:after="0"/>
              <w:jc w:val="right"/>
            </w:pPr>
            <w:r>
              <w:rPr>
                <w:sz w:val="16"/>
              </w:rPr>
              <w:t>$868,157,345</w:t>
            </w:r>
          </w:p>
        </w:tc>
        <w:tc>
          <w:tcPr>
            <w:tcW w:type="dxa" w:w="1137"/>
          </w:tcPr>
          <w:p>
            <w:pPr>
              <w:spacing w:after="0"/>
              <w:jc w:val="right"/>
            </w:pPr>
            <w:r>
              <w:rPr>
                <w:sz w:val="16"/>
              </w:rPr>
              <w:t>n/a</w:t>
            </w:r>
          </w:p>
        </w:tc>
        <w:tc>
          <w:tcPr>
            <w:tcW w:type="dxa" w:w="1046"/>
          </w:tcPr>
          <w:p>
            <w:pPr>
              <w:spacing w:after="0"/>
              <w:jc w:val="right"/>
            </w:pPr>
            <w:r>
              <w:rPr>
                <w:sz w:val="16"/>
              </w:rPr>
              <w:t>935</w:t>
            </w:r>
          </w:p>
        </w:tc>
        <w:tc>
          <w:tcPr>
            <w:tcW w:type="dxa" w:w="948"/>
          </w:tcPr>
          <w:p>
            <w:pPr>
              <w:spacing w:after="0"/>
              <w:jc w:val="right"/>
            </w:pPr>
            <w:r>
              <w:rPr>
                <w:sz w:val="16"/>
              </w:rPr>
              <w:t>$22,023</w:t>
            </w:r>
          </w:p>
        </w:tc>
        <w:tc>
          <w:tcPr>
            <w:tcW w:type="dxa" w:w="1126"/>
          </w:tcPr>
          <w:p>
            <w:pPr>
              <w:spacing w:after="0"/>
              <w:jc w:val="right"/>
            </w:pPr>
            <w:r>
              <w:rPr>
                <w:sz w:val="16"/>
              </w:rPr>
              <w:t>n/a</w:t>
            </w:r>
          </w:p>
        </w:tc>
        <w:tc>
          <w:tcPr>
            <w:tcW w:type="dxa" w:w="1168"/>
          </w:tcPr>
          <w:p>
            <w:pPr>
              <w:spacing w:after="0"/>
              <w:jc w:val="right"/>
            </w:pPr>
            <w:r>
              <w:rPr>
                <w:sz w:val="16"/>
              </w:rPr>
              <w:t>$2,485</w:t>
            </w:r>
          </w:p>
        </w:tc>
        <w:tc>
          <w:tcPr>
            <w:tcW w:type="dxa" w:w="1305"/>
          </w:tcPr>
          <w:p>
            <w:pPr>
              <w:spacing w:after="0"/>
              <w:jc w:val="right"/>
            </w:pPr>
            <w:r>
              <w:rPr>
                <w:sz w:val="16"/>
              </w:rPr>
              <w:t>0.00254%</w:t>
            </w:r>
          </w:p>
        </w:tc>
        <w:tc>
          <w:tcPr>
            <w:tcW w:type="dxa" w:w="1231"/>
          </w:tcPr>
          <w:p>
            <w:pPr>
              <w:spacing w:after="0"/>
              <w:jc w:val="right"/>
            </w:pPr>
          </w:p>
        </w:tc>
        <w:tc>
          <w:tcPr>
            <w:tcW w:type="dxa" w:w="1114"/>
          </w:tcPr>
          <w:p>
            <w:pPr>
              <w:spacing w:after="0"/>
              <w:jc w:val="right"/>
            </w:pPr>
          </w:p>
        </w:tc>
        <w:tc>
          <w:tcPr>
            <w:tcW w:type="dxa" w:w="1114"/>
          </w:tcPr>
          <w:p>
            <w:pPr>
              <w:spacing w:after="0"/>
              <w:jc w:val="right"/>
            </w:pPr>
          </w:p>
        </w:tc>
        <w:tc>
          <w:tcPr>
            <w:tcW w:type="dxa" w:w="1672"/>
          </w:tcPr>
          <w:p>
            <w:pPr>
              <w:spacing w:after="0"/>
              <w:jc w:val="left"/>
            </w:pPr>
          </w:p>
        </w:tc>
      </w:tr>
      <w:tr>
        <w:trPr>
          <w:cantSplit/>
        </w:trPr>
        <w:tc>
          <w:tcPr>
            <w:tcW w:type="dxa" w:w="1037"/>
          </w:tcPr>
          <w:p>
            <w:pPr>
              <w:spacing w:after="0"/>
              <w:jc w:val="left"/>
            </w:pPr>
            <w:r>
              <w:rPr>
                <w:sz w:val="16"/>
              </w:rPr>
              <w:t>Hail</w:t>
            </w:r>
          </w:p>
        </w:tc>
        <w:tc>
          <w:tcPr>
            <w:tcW w:type="dxa" w:w="1215"/>
          </w:tcPr>
          <w:p>
            <w:pPr>
              <w:spacing w:after="0"/>
              <w:jc w:val="right"/>
            </w:pPr>
            <w:r>
              <w:rPr>
                <w:sz w:val="16"/>
              </w:rPr>
              <w:t>$498,431,800</w:t>
            </w:r>
          </w:p>
        </w:tc>
        <w:tc>
          <w:tcPr>
            <w:tcW w:type="dxa" w:w="1137"/>
          </w:tcPr>
          <w:p>
            <w:pPr>
              <w:spacing w:after="0"/>
              <w:jc w:val="right"/>
            </w:pPr>
            <w:r>
              <w:rPr>
                <w:sz w:val="16"/>
              </w:rPr>
              <w:t>$3,094,507</w:t>
            </w:r>
          </w:p>
        </w:tc>
        <w:tc>
          <w:tcPr>
            <w:tcW w:type="dxa" w:w="1046"/>
          </w:tcPr>
          <w:p>
            <w:pPr>
              <w:spacing w:after="0"/>
              <w:jc w:val="right"/>
            </w:pPr>
            <w:r>
              <w:rPr>
                <w:sz w:val="16"/>
              </w:rPr>
              <w:t>927</w:t>
            </w:r>
          </w:p>
        </w:tc>
        <w:tc>
          <w:tcPr>
            <w:tcW w:type="dxa" w:w="948"/>
          </w:tcPr>
          <w:p>
            <w:pPr>
              <w:spacing w:after="0"/>
              <w:jc w:val="right"/>
            </w:pPr>
            <w:r>
              <w:rPr>
                <w:sz w:val="16"/>
              </w:rPr>
              <w:t>$4,826</w:t>
            </w:r>
          </w:p>
        </w:tc>
        <w:tc>
          <w:tcPr>
            <w:tcW w:type="dxa" w:w="1126"/>
          </w:tcPr>
          <w:p>
            <w:pPr>
              <w:spacing w:after="0"/>
              <w:jc w:val="right"/>
            </w:pPr>
            <w:r>
              <w:rPr>
                <w:sz w:val="16"/>
              </w:rPr>
              <w:t>$71</w:t>
            </w:r>
          </w:p>
        </w:tc>
        <w:tc>
          <w:tcPr>
            <w:tcW w:type="dxa" w:w="1168"/>
          </w:tcPr>
          <w:p>
            <w:pPr>
              <w:spacing w:after="0"/>
              <w:jc w:val="right"/>
            </w:pPr>
            <w:r>
              <w:rPr>
                <w:sz w:val="16"/>
              </w:rPr>
              <w:t>$89</w:t>
            </w:r>
          </w:p>
        </w:tc>
        <w:tc>
          <w:tcPr>
            <w:tcW w:type="dxa" w:w="1305"/>
          </w:tcPr>
          <w:p>
            <w:pPr>
              <w:spacing w:after="0"/>
              <w:jc w:val="right"/>
            </w:pPr>
            <w:r>
              <w:rPr>
                <w:sz w:val="16"/>
              </w:rPr>
              <w:t>0.000968%</w:t>
            </w:r>
          </w:p>
        </w:tc>
        <w:tc>
          <w:tcPr>
            <w:tcW w:type="dxa" w:w="1231"/>
          </w:tcPr>
          <w:p>
            <w:pPr>
              <w:spacing w:after="0"/>
              <w:jc w:val="right"/>
            </w:pPr>
          </w:p>
        </w:tc>
        <w:tc>
          <w:tcPr>
            <w:tcW w:type="dxa" w:w="1114"/>
          </w:tcPr>
          <w:p>
            <w:pPr>
              <w:spacing w:after="0"/>
              <w:jc w:val="right"/>
            </w:pPr>
          </w:p>
        </w:tc>
        <w:tc>
          <w:tcPr>
            <w:tcW w:type="dxa" w:w="1114"/>
          </w:tcPr>
          <w:p>
            <w:pPr>
              <w:spacing w:after="0"/>
              <w:jc w:val="right"/>
            </w:pPr>
          </w:p>
        </w:tc>
        <w:tc>
          <w:tcPr>
            <w:tcW w:type="dxa" w:w="1672"/>
          </w:tcPr>
          <w:p>
            <w:pPr>
              <w:spacing w:after="0"/>
              <w:jc w:val="left"/>
            </w:pPr>
          </w:p>
        </w:tc>
      </w:tr>
      <w:tr>
        <w:trPr>
          <w:cantSplit/>
        </w:trPr>
        <w:tc>
          <w:tcPr>
            <w:tcW w:type="dxa" w:w="1037"/>
          </w:tcPr>
          <w:p>
            <w:pPr>
              <w:spacing w:after="0"/>
              <w:jc w:val="left"/>
            </w:pPr>
            <w:r>
              <w:rPr>
                <w:sz w:val="16"/>
              </w:rPr>
              <w:t>Heat Wave</w:t>
            </w:r>
          </w:p>
        </w:tc>
        <w:tc>
          <w:tcPr>
            <w:tcW w:type="dxa" w:w="1215"/>
          </w:tcPr>
          <w:p>
            <w:pPr>
              <w:spacing w:after="0"/>
              <w:jc w:val="right"/>
            </w:pPr>
            <w:r>
              <w:rPr>
                <w:sz w:val="16"/>
              </w:rPr>
              <w:t>$0</w:t>
            </w:r>
          </w:p>
        </w:tc>
        <w:tc>
          <w:tcPr>
            <w:tcW w:type="dxa" w:w="1137"/>
          </w:tcPr>
          <w:p>
            <w:pPr>
              <w:spacing w:after="0"/>
              <w:jc w:val="right"/>
            </w:pPr>
            <w:r>
              <w:rPr>
                <w:sz w:val="16"/>
              </w:rPr>
              <w:t>$0</w:t>
            </w:r>
          </w:p>
        </w:tc>
        <w:tc>
          <w:tcPr>
            <w:tcW w:type="dxa" w:w="1046"/>
          </w:tcPr>
          <w:p>
            <w:pPr>
              <w:spacing w:after="0"/>
              <w:jc w:val="right"/>
            </w:pPr>
            <w:r>
              <w:rPr>
                <w:sz w:val="16"/>
              </w:rPr>
              <w:t>0</w:t>
            </w:r>
          </w:p>
        </w:tc>
        <w:tc>
          <w:tcPr>
            <w:tcW w:type="dxa" w:w="948"/>
          </w:tcPr>
          <w:p>
            <w:pPr>
              <w:spacing w:after="0"/>
              <w:jc w:val="right"/>
            </w:pPr>
            <w:r>
              <w:rPr>
                <w:sz w:val="16"/>
              </w:rPr>
              <w:t>$0</w:t>
            </w:r>
          </w:p>
        </w:tc>
        <w:tc>
          <w:tcPr>
            <w:tcW w:type="dxa" w:w="1126"/>
          </w:tcPr>
          <w:p>
            <w:pPr>
              <w:spacing w:after="0"/>
              <w:jc w:val="right"/>
            </w:pPr>
            <w:r>
              <w:rPr>
                <w:sz w:val="16"/>
              </w:rPr>
              <w:t>$0</w:t>
            </w:r>
          </w:p>
        </w:tc>
        <w:tc>
          <w:tcPr>
            <w:tcW w:type="dxa" w:w="1168"/>
          </w:tcPr>
          <w:p>
            <w:pPr>
              <w:spacing w:after="0"/>
              <w:jc w:val="right"/>
            </w:pPr>
            <w:r>
              <w:rPr>
                <w:sz w:val="16"/>
              </w:rPr>
              <w:t>$0</w:t>
            </w:r>
          </w:p>
        </w:tc>
        <w:tc>
          <w:tcPr>
            <w:tcW w:type="dxa" w:w="1305"/>
          </w:tcPr>
          <w:p>
            <w:pPr>
              <w:spacing w:after="0"/>
              <w:jc w:val="right"/>
            </w:pPr>
          </w:p>
        </w:tc>
        <w:tc>
          <w:tcPr>
            <w:tcW w:type="dxa" w:w="1231"/>
          </w:tcPr>
          <w:p>
            <w:pPr>
              <w:spacing w:after="0"/>
              <w:jc w:val="right"/>
            </w:pPr>
          </w:p>
        </w:tc>
        <w:tc>
          <w:tcPr>
            <w:tcW w:type="dxa" w:w="1114"/>
          </w:tcPr>
          <w:p>
            <w:pPr>
              <w:spacing w:after="0"/>
              <w:jc w:val="right"/>
            </w:pPr>
          </w:p>
        </w:tc>
        <w:tc>
          <w:tcPr>
            <w:tcW w:type="dxa" w:w="1114"/>
          </w:tcPr>
          <w:p>
            <w:pPr>
              <w:spacing w:after="0"/>
              <w:jc w:val="right"/>
            </w:pPr>
          </w:p>
        </w:tc>
        <w:tc>
          <w:tcPr>
            <w:tcW w:type="dxa" w:w="1672"/>
          </w:tcPr>
          <w:p>
            <w:pPr>
              <w:spacing w:after="0"/>
              <w:jc w:val="left"/>
            </w:pPr>
            <w:r>
              <w:rPr>
                <w:sz w:val="16"/>
              </w:rPr>
              <w:t>building exposure is 0 in NRI</w:t>
            </w:r>
          </w:p>
        </w:tc>
      </w:tr>
      <w:tr>
        <w:trPr>
          <w:cantSplit/>
        </w:trPr>
        <w:tc>
          <w:tcPr>
            <w:tcW w:type="dxa" w:w="1037"/>
          </w:tcPr>
          <w:p>
            <w:pPr>
              <w:spacing w:after="0"/>
              <w:jc w:val="left"/>
            </w:pPr>
            <w:r>
              <w:rPr>
                <w:sz w:val="16"/>
              </w:rPr>
              <w:t>Hurricane</w:t>
            </w:r>
          </w:p>
        </w:tc>
        <w:tc>
          <w:tcPr>
            <w:tcW w:type="dxa" w:w="1215"/>
          </w:tcPr>
          <w:p>
            <w:pPr>
              <w:spacing w:after="0"/>
              <w:jc w:val="right"/>
            </w:pPr>
          </w:p>
        </w:tc>
        <w:tc>
          <w:tcPr>
            <w:tcW w:type="dxa" w:w="1137"/>
          </w:tcPr>
          <w:p>
            <w:pPr>
              <w:spacing w:after="0"/>
              <w:jc w:val="right"/>
            </w:pPr>
          </w:p>
        </w:tc>
        <w:tc>
          <w:tcPr>
            <w:tcW w:type="dxa" w:w="1046"/>
          </w:tcPr>
          <w:p>
            <w:pPr>
              <w:spacing w:after="0"/>
              <w:jc w:val="right"/>
            </w:pPr>
          </w:p>
        </w:tc>
        <w:tc>
          <w:tcPr>
            <w:tcW w:type="dxa" w:w="948"/>
          </w:tcPr>
          <w:p>
            <w:pPr>
              <w:spacing w:after="0"/>
              <w:jc w:val="right"/>
            </w:pPr>
          </w:p>
        </w:tc>
        <w:tc>
          <w:tcPr>
            <w:tcW w:type="dxa" w:w="1126"/>
          </w:tcPr>
          <w:p>
            <w:pPr>
              <w:spacing w:after="0"/>
              <w:jc w:val="right"/>
            </w:pPr>
          </w:p>
        </w:tc>
        <w:tc>
          <w:tcPr>
            <w:tcW w:type="dxa" w:w="1168"/>
          </w:tcPr>
          <w:p>
            <w:pPr>
              <w:spacing w:after="0"/>
              <w:jc w:val="right"/>
            </w:pPr>
          </w:p>
        </w:tc>
        <w:tc>
          <w:tcPr>
            <w:tcW w:type="dxa" w:w="1305"/>
          </w:tcPr>
          <w:p>
            <w:pPr>
              <w:spacing w:after="0"/>
              <w:jc w:val="right"/>
            </w:pPr>
          </w:p>
        </w:tc>
        <w:tc>
          <w:tcPr>
            <w:tcW w:type="dxa" w:w="1231"/>
          </w:tcPr>
          <w:p>
            <w:pPr>
              <w:spacing w:after="0"/>
              <w:jc w:val="right"/>
            </w:pPr>
          </w:p>
        </w:tc>
        <w:tc>
          <w:tcPr>
            <w:tcW w:type="dxa" w:w="1114"/>
          </w:tcPr>
          <w:p>
            <w:pPr>
              <w:spacing w:after="0"/>
              <w:jc w:val="right"/>
            </w:pPr>
          </w:p>
        </w:tc>
        <w:tc>
          <w:tcPr>
            <w:tcW w:type="dxa" w:w="1114"/>
          </w:tcPr>
          <w:p>
            <w:pPr>
              <w:spacing w:after="0"/>
              <w:jc w:val="right"/>
            </w:pPr>
          </w:p>
        </w:tc>
        <w:tc>
          <w:tcPr>
            <w:tcW w:type="dxa" w:w="1672"/>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215"/>
          </w:tcPr>
          <w:p>
            <w:pPr>
              <w:spacing w:after="0"/>
              <w:jc w:val="right"/>
            </w:pPr>
            <w:r>
              <w:rPr>
                <w:sz w:val="16"/>
              </w:rPr>
              <w:t>$498,431,800</w:t>
            </w:r>
          </w:p>
        </w:tc>
        <w:tc>
          <w:tcPr>
            <w:tcW w:type="dxa" w:w="1137"/>
          </w:tcPr>
          <w:p>
            <w:pPr>
              <w:spacing w:after="0"/>
              <w:jc w:val="right"/>
            </w:pPr>
            <w:r>
              <w:rPr>
                <w:sz w:val="16"/>
              </w:rPr>
              <w:t>n/a</w:t>
            </w:r>
          </w:p>
        </w:tc>
        <w:tc>
          <w:tcPr>
            <w:tcW w:type="dxa" w:w="1046"/>
          </w:tcPr>
          <w:p>
            <w:pPr>
              <w:spacing w:after="0"/>
              <w:jc w:val="right"/>
            </w:pPr>
            <w:r>
              <w:rPr>
                <w:sz w:val="16"/>
              </w:rPr>
              <w:t>927</w:t>
            </w:r>
          </w:p>
        </w:tc>
        <w:tc>
          <w:tcPr>
            <w:tcW w:type="dxa" w:w="948"/>
          </w:tcPr>
          <w:p>
            <w:pPr>
              <w:spacing w:after="0"/>
              <w:jc w:val="right"/>
            </w:pPr>
            <w:r>
              <w:rPr>
                <w:sz w:val="16"/>
              </w:rPr>
              <w:t>$449</w:t>
            </w:r>
          </w:p>
        </w:tc>
        <w:tc>
          <w:tcPr>
            <w:tcW w:type="dxa" w:w="1126"/>
          </w:tcPr>
          <w:p>
            <w:pPr>
              <w:spacing w:after="0"/>
              <w:jc w:val="right"/>
            </w:pPr>
            <w:r>
              <w:rPr>
                <w:sz w:val="16"/>
              </w:rPr>
              <w:t>n/a</w:t>
            </w:r>
          </w:p>
        </w:tc>
        <w:tc>
          <w:tcPr>
            <w:tcW w:type="dxa" w:w="1168"/>
          </w:tcPr>
          <w:p>
            <w:pPr>
              <w:spacing w:after="0"/>
              <w:jc w:val="right"/>
            </w:pPr>
            <w:r>
              <w:rPr>
                <w:sz w:val="16"/>
              </w:rPr>
              <w:t>$63</w:t>
            </w:r>
          </w:p>
        </w:tc>
        <w:tc>
          <w:tcPr>
            <w:tcW w:type="dxa" w:w="1305"/>
          </w:tcPr>
          <w:p>
            <w:pPr>
              <w:spacing w:after="0"/>
              <w:jc w:val="right"/>
            </w:pPr>
            <w:r>
              <w:rPr>
                <w:sz w:val="16"/>
              </w:rPr>
              <w:t>under 0.0001%</w:t>
            </w:r>
          </w:p>
        </w:tc>
        <w:tc>
          <w:tcPr>
            <w:tcW w:type="dxa" w:w="1231"/>
          </w:tcPr>
          <w:p>
            <w:pPr>
              <w:spacing w:after="0"/>
              <w:jc w:val="right"/>
            </w:pPr>
          </w:p>
        </w:tc>
        <w:tc>
          <w:tcPr>
            <w:tcW w:type="dxa" w:w="1114"/>
          </w:tcPr>
          <w:p>
            <w:pPr>
              <w:spacing w:after="0"/>
              <w:jc w:val="right"/>
            </w:pPr>
          </w:p>
        </w:tc>
        <w:tc>
          <w:tcPr>
            <w:tcW w:type="dxa" w:w="1114"/>
          </w:tcPr>
          <w:p>
            <w:pPr>
              <w:spacing w:after="0"/>
              <w:jc w:val="right"/>
            </w:pPr>
          </w:p>
        </w:tc>
        <w:tc>
          <w:tcPr>
            <w:tcW w:type="dxa" w:w="1672"/>
          </w:tcPr>
          <w:p>
            <w:pPr>
              <w:spacing w:after="0"/>
              <w:jc w:val="left"/>
            </w:pPr>
          </w:p>
        </w:tc>
      </w:tr>
      <w:tr>
        <w:trPr>
          <w:cantSplit/>
        </w:trPr>
        <w:tc>
          <w:tcPr>
            <w:tcW w:type="dxa" w:w="1037"/>
          </w:tcPr>
          <w:p>
            <w:pPr>
              <w:spacing w:after="0"/>
              <w:jc w:val="left"/>
            </w:pPr>
            <w:r>
              <w:rPr>
                <w:sz w:val="16"/>
              </w:rPr>
              <w:t>Inland Flooding</w:t>
            </w:r>
          </w:p>
        </w:tc>
        <w:tc>
          <w:tcPr>
            <w:tcW w:type="dxa" w:w="1215"/>
          </w:tcPr>
          <w:p>
            <w:pPr>
              <w:spacing w:after="0"/>
              <w:jc w:val="right"/>
            </w:pPr>
            <w:r>
              <w:rPr>
                <w:sz w:val="16"/>
              </w:rPr>
              <w:t>$498,373,623</w:t>
            </w:r>
          </w:p>
        </w:tc>
        <w:tc>
          <w:tcPr>
            <w:tcW w:type="dxa" w:w="1137"/>
          </w:tcPr>
          <w:p>
            <w:pPr>
              <w:spacing w:after="0"/>
              <w:jc w:val="right"/>
            </w:pPr>
            <w:r>
              <w:rPr>
                <w:sz w:val="16"/>
              </w:rPr>
              <w:t>$0</w:t>
            </w:r>
          </w:p>
        </w:tc>
        <w:tc>
          <w:tcPr>
            <w:tcW w:type="dxa" w:w="1046"/>
          </w:tcPr>
          <w:p>
            <w:pPr>
              <w:spacing w:after="0"/>
              <w:jc w:val="right"/>
            </w:pPr>
            <w:r>
              <w:rPr>
                <w:sz w:val="16"/>
              </w:rPr>
              <w:t>0</w:t>
            </w:r>
          </w:p>
        </w:tc>
        <w:tc>
          <w:tcPr>
            <w:tcW w:type="dxa" w:w="948"/>
          </w:tcPr>
          <w:p>
            <w:pPr>
              <w:spacing w:after="0"/>
              <w:jc w:val="right"/>
            </w:pPr>
            <w:r>
              <w:rPr>
                <w:sz w:val="16"/>
              </w:rPr>
              <w:t>$192,060</w:t>
            </w:r>
          </w:p>
        </w:tc>
        <w:tc>
          <w:tcPr>
            <w:tcW w:type="dxa" w:w="1126"/>
          </w:tcPr>
          <w:p>
            <w:pPr>
              <w:spacing w:after="0"/>
              <w:jc w:val="right"/>
            </w:pPr>
            <w:r>
              <w:rPr>
                <w:sz w:val="16"/>
              </w:rPr>
              <w:t>$0</w:t>
            </w:r>
          </w:p>
        </w:tc>
        <w:tc>
          <w:tcPr>
            <w:tcW w:type="dxa" w:w="1168"/>
          </w:tcPr>
          <w:p>
            <w:pPr>
              <w:spacing w:after="0"/>
              <w:jc w:val="right"/>
            </w:pPr>
            <w:r>
              <w:rPr>
                <w:sz w:val="16"/>
              </w:rPr>
              <w:t>$0</w:t>
            </w:r>
          </w:p>
        </w:tc>
        <w:tc>
          <w:tcPr>
            <w:tcW w:type="dxa" w:w="1305"/>
          </w:tcPr>
          <w:p>
            <w:pPr>
              <w:spacing w:after="0"/>
              <w:jc w:val="right"/>
            </w:pPr>
            <w:r>
              <w:rPr>
                <w:sz w:val="16"/>
              </w:rPr>
              <w:t>n/a (see note)</w:t>
            </w:r>
          </w:p>
        </w:tc>
        <w:tc>
          <w:tcPr>
            <w:tcW w:type="dxa" w:w="1231"/>
          </w:tcPr>
          <w:p>
            <w:pPr>
              <w:spacing w:after="0"/>
              <w:jc w:val="right"/>
            </w:pPr>
          </w:p>
        </w:tc>
        <w:tc>
          <w:tcPr>
            <w:tcW w:type="dxa" w:w="1114"/>
          </w:tcPr>
          <w:p>
            <w:pPr>
              <w:spacing w:after="0"/>
              <w:jc w:val="right"/>
            </w:pPr>
          </w:p>
        </w:tc>
        <w:tc>
          <w:tcPr>
            <w:tcW w:type="dxa" w:w="1114"/>
          </w:tcPr>
          <w:p>
            <w:pPr>
              <w:spacing w:after="0"/>
              <w:jc w:val="right"/>
            </w:pPr>
          </w:p>
        </w:tc>
        <w:tc>
          <w:tcPr>
            <w:tcW w:type="dxa" w:w="167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215"/>
          </w:tcPr>
          <w:p>
            <w:pPr>
              <w:spacing w:after="0"/>
              <w:jc w:val="right"/>
            </w:pPr>
            <w:r>
              <w:rPr>
                <w:sz w:val="16"/>
              </w:rPr>
              <w:t>$16,086,719</w:t>
            </w:r>
          </w:p>
        </w:tc>
        <w:tc>
          <w:tcPr>
            <w:tcW w:type="dxa" w:w="1137"/>
          </w:tcPr>
          <w:p>
            <w:pPr>
              <w:spacing w:after="0"/>
              <w:jc w:val="right"/>
            </w:pPr>
            <w:r>
              <w:rPr>
                <w:sz w:val="16"/>
              </w:rPr>
              <w:t>n/a</w:t>
            </w:r>
          </w:p>
        </w:tc>
        <w:tc>
          <w:tcPr>
            <w:tcW w:type="dxa" w:w="1046"/>
          </w:tcPr>
          <w:p>
            <w:pPr>
              <w:spacing w:after="0"/>
              <w:jc w:val="right"/>
            </w:pPr>
            <w:r>
              <w:rPr>
                <w:sz w:val="16"/>
              </w:rPr>
              <w:t>20</w:t>
            </w:r>
          </w:p>
        </w:tc>
        <w:tc>
          <w:tcPr>
            <w:tcW w:type="dxa" w:w="948"/>
          </w:tcPr>
          <w:p>
            <w:pPr>
              <w:spacing w:after="0"/>
              <w:jc w:val="right"/>
            </w:pPr>
            <w:r>
              <w:rPr>
                <w:sz w:val="16"/>
              </w:rPr>
              <w:t>$171</w:t>
            </w:r>
          </w:p>
        </w:tc>
        <w:tc>
          <w:tcPr>
            <w:tcW w:type="dxa" w:w="1126"/>
          </w:tcPr>
          <w:p>
            <w:pPr>
              <w:spacing w:after="0"/>
              <w:jc w:val="right"/>
            </w:pPr>
            <w:r>
              <w:rPr>
                <w:sz w:val="16"/>
              </w:rPr>
              <w:t>n/a</w:t>
            </w:r>
          </w:p>
        </w:tc>
        <w:tc>
          <w:tcPr>
            <w:tcW w:type="dxa" w:w="1168"/>
          </w:tcPr>
          <w:p>
            <w:pPr>
              <w:spacing w:after="0"/>
              <w:jc w:val="right"/>
            </w:pPr>
            <w:r>
              <w:rPr>
                <w:sz w:val="16"/>
              </w:rPr>
              <w:t>$2,658</w:t>
            </w:r>
          </w:p>
        </w:tc>
        <w:tc>
          <w:tcPr>
            <w:tcW w:type="dxa" w:w="1305"/>
          </w:tcPr>
          <w:p>
            <w:pPr>
              <w:spacing w:after="0"/>
              <w:jc w:val="right"/>
            </w:pPr>
            <w:r>
              <w:rPr>
                <w:sz w:val="16"/>
              </w:rPr>
              <w:t>0.00106%</w:t>
            </w:r>
          </w:p>
        </w:tc>
        <w:tc>
          <w:tcPr>
            <w:tcW w:type="dxa" w:w="1231"/>
          </w:tcPr>
          <w:p>
            <w:pPr>
              <w:spacing w:after="0"/>
              <w:jc w:val="right"/>
            </w:pPr>
          </w:p>
        </w:tc>
        <w:tc>
          <w:tcPr>
            <w:tcW w:type="dxa" w:w="1114"/>
          </w:tcPr>
          <w:p>
            <w:pPr>
              <w:spacing w:after="0"/>
              <w:jc w:val="right"/>
            </w:pPr>
          </w:p>
        </w:tc>
        <w:tc>
          <w:tcPr>
            <w:tcW w:type="dxa" w:w="1114"/>
          </w:tcPr>
          <w:p>
            <w:pPr>
              <w:spacing w:after="0"/>
              <w:jc w:val="right"/>
            </w:pPr>
          </w:p>
        </w:tc>
        <w:tc>
          <w:tcPr>
            <w:tcW w:type="dxa" w:w="1672"/>
          </w:tcPr>
          <w:p>
            <w:pPr>
              <w:spacing w:after="0"/>
              <w:jc w:val="left"/>
            </w:pPr>
          </w:p>
        </w:tc>
      </w:tr>
      <w:tr>
        <w:trPr>
          <w:cantSplit/>
        </w:trPr>
        <w:tc>
          <w:tcPr>
            <w:tcW w:type="dxa" w:w="1037"/>
          </w:tcPr>
          <w:p>
            <w:pPr>
              <w:spacing w:after="0"/>
              <w:jc w:val="left"/>
            </w:pPr>
            <w:r>
              <w:rPr>
                <w:sz w:val="16"/>
              </w:rPr>
              <w:t>Lightning</w:t>
            </w:r>
          </w:p>
        </w:tc>
        <w:tc>
          <w:tcPr>
            <w:tcW w:type="dxa" w:w="1215"/>
          </w:tcPr>
          <w:p>
            <w:pPr>
              <w:spacing w:after="0"/>
              <w:jc w:val="right"/>
            </w:pPr>
            <w:r>
              <w:rPr>
                <w:sz w:val="16"/>
              </w:rPr>
              <w:t>$498,431,800</w:t>
            </w:r>
          </w:p>
        </w:tc>
        <w:tc>
          <w:tcPr>
            <w:tcW w:type="dxa" w:w="1137"/>
          </w:tcPr>
          <w:p>
            <w:pPr>
              <w:spacing w:after="0"/>
              <w:jc w:val="right"/>
            </w:pPr>
            <w:r>
              <w:rPr>
                <w:sz w:val="16"/>
              </w:rPr>
              <w:t>n/a</w:t>
            </w:r>
          </w:p>
        </w:tc>
        <w:tc>
          <w:tcPr>
            <w:tcW w:type="dxa" w:w="1046"/>
          </w:tcPr>
          <w:p>
            <w:pPr>
              <w:spacing w:after="0"/>
              <w:jc w:val="right"/>
            </w:pPr>
            <w:r>
              <w:rPr>
                <w:sz w:val="16"/>
              </w:rPr>
              <w:t>927</w:t>
            </w:r>
          </w:p>
        </w:tc>
        <w:tc>
          <w:tcPr>
            <w:tcW w:type="dxa" w:w="948"/>
          </w:tcPr>
          <w:p>
            <w:pPr>
              <w:spacing w:after="0"/>
              <w:jc w:val="right"/>
            </w:pPr>
            <w:r>
              <w:rPr>
                <w:sz w:val="16"/>
              </w:rPr>
              <w:t>$717</w:t>
            </w:r>
          </w:p>
        </w:tc>
        <w:tc>
          <w:tcPr>
            <w:tcW w:type="dxa" w:w="1126"/>
          </w:tcPr>
          <w:p>
            <w:pPr>
              <w:spacing w:after="0"/>
              <w:jc w:val="right"/>
            </w:pPr>
            <w:r>
              <w:rPr>
                <w:sz w:val="16"/>
              </w:rPr>
              <w:t>n/a</w:t>
            </w:r>
          </w:p>
        </w:tc>
        <w:tc>
          <w:tcPr>
            <w:tcW w:type="dxa" w:w="1168"/>
          </w:tcPr>
          <w:p>
            <w:pPr>
              <w:spacing w:after="0"/>
              <w:jc w:val="right"/>
            </w:pPr>
            <w:r>
              <w:rPr>
                <w:sz w:val="16"/>
              </w:rPr>
              <w:t>$538,214</w:t>
            </w:r>
          </w:p>
        </w:tc>
        <w:tc>
          <w:tcPr>
            <w:tcW w:type="dxa" w:w="1305"/>
          </w:tcPr>
          <w:p>
            <w:pPr>
              <w:spacing w:after="0"/>
              <w:jc w:val="right"/>
            </w:pPr>
            <w:r>
              <w:rPr>
                <w:sz w:val="16"/>
              </w:rPr>
              <w:t>0.000144%</w:t>
            </w:r>
          </w:p>
        </w:tc>
        <w:tc>
          <w:tcPr>
            <w:tcW w:type="dxa" w:w="1231"/>
          </w:tcPr>
          <w:p>
            <w:pPr>
              <w:spacing w:after="0"/>
              <w:jc w:val="right"/>
            </w:pPr>
          </w:p>
        </w:tc>
        <w:tc>
          <w:tcPr>
            <w:tcW w:type="dxa" w:w="1114"/>
          </w:tcPr>
          <w:p>
            <w:pPr>
              <w:spacing w:after="0"/>
              <w:jc w:val="right"/>
            </w:pPr>
          </w:p>
        </w:tc>
        <w:tc>
          <w:tcPr>
            <w:tcW w:type="dxa" w:w="1114"/>
          </w:tcPr>
          <w:p>
            <w:pPr>
              <w:spacing w:after="0"/>
              <w:jc w:val="right"/>
            </w:pPr>
          </w:p>
        </w:tc>
        <w:tc>
          <w:tcPr>
            <w:tcW w:type="dxa" w:w="1672"/>
          </w:tcPr>
          <w:p>
            <w:pPr>
              <w:spacing w:after="0"/>
              <w:jc w:val="left"/>
            </w:pPr>
          </w:p>
        </w:tc>
      </w:tr>
      <w:tr>
        <w:trPr>
          <w:cantSplit/>
        </w:trPr>
        <w:tc>
          <w:tcPr>
            <w:tcW w:type="dxa" w:w="1037"/>
          </w:tcPr>
          <w:p>
            <w:pPr>
              <w:spacing w:after="0"/>
              <w:jc w:val="left"/>
            </w:pPr>
            <w:r>
              <w:rPr>
                <w:sz w:val="16"/>
              </w:rPr>
              <w:t>Strong Wind</w:t>
            </w:r>
          </w:p>
        </w:tc>
        <w:tc>
          <w:tcPr>
            <w:tcW w:type="dxa" w:w="1215"/>
          </w:tcPr>
          <w:p>
            <w:pPr>
              <w:spacing w:after="0"/>
              <w:jc w:val="right"/>
            </w:pPr>
            <w:r>
              <w:rPr>
                <w:sz w:val="16"/>
              </w:rPr>
              <w:t>$498,431,800</w:t>
            </w:r>
          </w:p>
        </w:tc>
        <w:tc>
          <w:tcPr>
            <w:tcW w:type="dxa" w:w="1137"/>
          </w:tcPr>
          <w:p>
            <w:pPr>
              <w:spacing w:after="0"/>
              <w:jc w:val="right"/>
            </w:pPr>
            <w:r>
              <w:rPr>
                <w:sz w:val="16"/>
              </w:rPr>
              <w:t>$3,094,507</w:t>
            </w:r>
          </w:p>
        </w:tc>
        <w:tc>
          <w:tcPr>
            <w:tcW w:type="dxa" w:w="1046"/>
          </w:tcPr>
          <w:p>
            <w:pPr>
              <w:spacing w:after="0"/>
              <w:jc w:val="right"/>
            </w:pPr>
            <w:r>
              <w:rPr>
                <w:sz w:val="16"/>
              </w:rPr>
              <w:t>927</w:t>
            </w:r>
          </w:p>
        </w:tc>
        <w:tc>
          <w:tcPr>
            <w:tcW w:type="dxa" w:w="948"/>
          </w:tcPr>
          <w:p>
            <w:pPr>
              <w:spacing w:after="0"/>
              <w:jc w:val="right"/>
            </w:pPr>
            <w:r>
              <w:rPr>
                <w:sz w:val="16"/>
              </w:rPr>
              <w:t>$706</w:t>
            </w:r>
          </w:p>
        </w:tc>
        <w:tc>
          <w:tcPr>
            <w:tcW w:type="dxa" w:w="1126"/>
          </w:tcPr>
          <w:p>
            <w:pPr>
              <w:spacing w:after="0"/>
              <w:jc w:val="right"/>
            </w:pPr>
            <w:r>
              <w:rPr>
                <w:sz w:val="16"/>
              </w:rPr>
              <w:t>$33</w:t>
            </w:r>
          </w:p>
        </w:tc>
        <w:tc>
          <w:tcPr>
            <w:tcW w:type="dxa" w:w="1168"/>
          </w:tcPr>
          <w:p>
            <w:pPr>
              <w:spacing w:after="0"/>
              <w:jc w:val="right"/>
            </w:pPr>
            <w:r>
              <w:rPr>
                <w:sz w:val="16"/>
              </w:rPr>
              <w:t>$2,151</w:t>
            </w:r>
          </w:p>
        </w:tc>
        <w:tc>
          <w:tcPr>
            <w:tcW w:type="dxa" w:w="1305"/>
          </w:tcPr>
          <w:p>
            <w:pPr>
              <w:spacing w:after="0"/>
              <w:jc w:val="right"/>
            </w:pPr>
            <w:r>
              <w:rPr>
                <w:sz w:val="16"/>
              </w:rPr>
              <w:t>0.000142%</w:t>
            </w:r>
          </w:p>
        </w:tc>
        <w:tc>
          <w:tcPr>
            <w:tcW w:type="dxa" w:w="1231"/>
          </w:tcPr>
          <w:p>
            <w:pPr>
              <w:spacing w:after="0"/>
              <w:jc w:val="right"/>
            </w:pPr>
          </w:p>
        </w:tc>
        <w:tc>
          <w:tcPr>
            <w:tcW w:type="dxa" w:w="1114"/>
          </w:tcPr>
          <w:p>
            <w:pPr>
              <w:spacing w:after="0"/>
              <w:jc w:val="right"/>
            </w:pPr>
            <w:r>
              <w:rPr>
                <w:sz w:val="16"/>
              </w:rPr>
              <w:t>$0</w:t>
            </w:r>
          </w:p>
        </w:tc>
        <w:tc>
          <w:tcPr>
            <w:tcW w:type="dxa" w:w="1114"/>
          </w:tcPr>
          <w:p>
            <w:pPr>
              <w:spacing w:after="0"/>
              <w:jc w:val="right"/>
            </w:pPr>
          </w:p>
        </w:tc>
        <w:tc>
          <w:tcPr>
            <w:tcW w:type="dxa" w:w="1672"/>
          </w:tcPr>
          <w:p>
            <w:pPr>
              <w:spacing w:after="0"/>
              <w:jc w:val="left"/>
            </w:pPr>
          </w:p>
        </w:tc>
      </w:tr>
      <w:tr>
        <w:trPr>
          <w:cantSplit/>
        </w:trPr>
        <w:tc>
          <w:tcPr>
            <w:tcW w:type="dxa" w:w="1037"/>
          </w:tcPr>
          <w:p>
            <w:pPr>
              <w:spacing w:after="0"/>
              <w:jc w:val="left"/>
            </w:pPr>
            <w:r>
              <w:rPr>
                <w:sz w:val="16"/>
              </w:rPr>
              <w:t>Tornado</w:t>
            </w:r>
          </w:p>
        </w:tc>
        <w:tc>
          <w:tcPr>
            <w:tcW w:type="dxa" w:w="1215"/>
          </w:tcPr>
          <w:p>
            <w:pPr>
              <w:spacing w:after="0"/>
              <w:jc w:val="right"/>
            </w:pPr>
            <w:r>
              <w:rPr>
                <w:sz w:val="16"/>
              </w:rPr>
              <w:t>$498,431,800</w:t>
            </w:r>
          </w:p>
        </w:tc>
        <w:tc>
          <w:tcPr>
            <w:tcW w:type="dxa" w:w="1137"/>
          </w:tcPr>
          <w:p>
            <w:pPr>
              <w:spacing w:after="0"/>
              <w:jc w:val="right"/>
            </w:pPr>
            <w:r>
              <w:rPr>
                <w:sz w:val="16"/>
              </w:rPr>
              <w:t>$3,094,507</w:t>
            </w:r>
          </w:p>
        </w:tc>
        <w:tc>
          <w:tcPr>
            <w:tcW w:type="dxa" w:w="1046"/>
          </w:tcPr>
          <w:p>
            <w:pPr>
              <w:spacing w:after="0"/>
              <w:jc w:val="right"/>
            </w:pPr>
            <w:r>
              <w:rPr>
                <w:sz w:val="16"/>
              </w:rPr>
              <w:t>927</w:t>
            </w:r>
          </w:p>
        </w:tc>
        <w:tc>
          <w:tcPr>
            <w:tcW w:type="dxa" w:w="948"/>
          </w:tcPr>
          <w:p>
            <w:pPr>
              <w:spacing w:after="0"/>
              <w:jc w:val="right"/>
            </w:pPr>
            <w:r>
              <w:rPr>
                <w:sz w:val="16"/>
              </w:rPr>
              <w:t>$2,187</w:t>
            </w:r>
          </w:p>
        </w:tc>
        <w:tc>
          <w:tcPr>
            <w:tcW w:type="dxa" w:w="1126"/>
          </w:tcPr>
          <w:p>
            <w:pPr>
              <w:spacing w:after="0"/>
              <w:jc w:val="right"/>
            </w:pPr>
            <w:r>
              <w:rPr>
                <w:sz w:val="16"/>
              </w:rPr>
              <w:t>$11</w:t>
            </w:r>
          </w:p>
        </w:tc>
        <w:tc>
          <w:tcPr>
            <w:tcW w:type="dxa" w:w="1168"/>
          </w:tcPr>
          <w:p>
            <w:pPr>
              <w:spacing w:after="0"/>
              <w:jc w:val="right"/>
            </w:pPr>
            <w:r>
              <w:rPr>
                <w:sz w:val="16"/>
              </w:rPr>
              <w:t>$1,436</w:t>
            </w:r>
          </w:p>
        </w:tc>
        <w:tc>
          <w:tcPr>
            <w:tcW w:type="dxa" w:w="1305"/>
          </w:tcPr>
          <w:p>
            <w:pPr>
              <w:spacing w:after="0"/>
              <w:jc w:val="right"/>
            </w:pPr>
            <w:r>
              <w:rPr>
                <w:sz w:val="16"/>
              </w:rPr>
              <w:t>0.000439%</w:t>
            </w:r>
          </w:p>
        </w:tc>
        <w:tc>
          <w:tcPr>
            <w:tcW w:type="dxa" w:w="1231"/>
          </w:tcPr>
          <w:p>
            <w:pPr>
              <w:spacing w:after="0"/>
              <w:jc w:val="right"/>
            </w:pPr>
          </w:p>
        </w:tc>
        <w:tc>
          <w:tcPr>
            <w:tcW w:type="dxa" w:w="1114"/>
          </w:tcPr>
          <w:p>
            <w:pPr>
              <w:spacing w:after="0"/>
              <w:jc w:val="right"/>
            </w:pPr>
          </w:p>
        </w:tc>
        <w:tc>
          <w:tcPr>
            <w:tcW w:type="dxa" w:w="1114"/>
          </w:tcPr>
          <w:p>
            <w:pPr>
              <w:spacing w:after="0"/>
              <w:jc w:val="right"/>
            </w:pPr>
          </w:p>
        </w:tc>
        <w:tc>
          <w:tcPr>
            <w:tcW w:type="dxa" w:w="1672"/>
          </w:tcPr>
          <w:p>
            <w:pPr>
              <w:spacing w:after="0"/>
              <w:jc w:val="left"/>
            </w:pPr>
          </w:p>
        </w:tc>
      </w:tr>
      <w:tr>
        <w:trPr>
          <w:cantSplit/>
        </w:trPr>
        <w:tc>
          <w:tcPr>
            <w:tcW w:type="dxa" w:w="1037"/>
          </w:tcPr>
          <w:p>
            <w:pPr>
              <w:spacing w:after="0"/>
              <w:jc w:val="left"/>
            </w:pPr>
            <w:r>
              <w:rPr>
                <w:sz w:val="16"/>
              </w:rPr>
              <w:t>Wildfire</w:t>
            </w:r>
          </w:p>
        </w:tc>
        <w:tc>
          <w:tcPr>
            <w:tcW w:type="dxa" w:w="1215"/>
          </w:tcPr>
          <w:p>
            <w:pPr>
              <w:spacing w:after="0"/>
              <w:jc w:val="right"/>
            </w:pPr>
            <w:r>
              <w:rPr>
                <w:sz w:val="16"/>
              </w:rPr>
              <w:t>$311,946,330</w:t>
            </w:r>
          </w:p>
        </w:tc>
        <w:tc>
          <w:tcPr>
            <w:tcW w:type="dxa" w:w="1137"/>
          </w:tcPr>
          <w:p>
            <w:pPr>
              <w:spacing w:after="0"/>
              <w:jc w:val="right"/>
            </w:pPr>
            <w:r>
              <w:rPr>
                <w:sz w:val="16"/>
              </w:rPr>
              <w:t>$2,729,586</w:t>
            </w:r>
          </w:p>
        </w:tc>
        <w:tc>
          <w:tcPr>
            <w:tcW w:type="dxa" w:w="1046"/>
          </w:tcPr>
          <w:p>
            <w:pPr>
              <w:spacing w:after="0"/>
              <w:jc w:val="right"/>
            </w:pPr>
            <w:r>
              <w:rPr>
                <w:sz w:val="16"/>
              </w:rPr>
              <w:t>781</w:t>
            </w:r>
          </w:p>
        </w:tc>
        <w:tc>
          <w:tcPr>
            <w:tcW w:type="dxa" w:w="948"/>
          </w:tcPr>
          <w:p>
            <w:pPr>
              <w:spacing w:after="0"/>
              <w:jc w:val="right"/>
            </w:pPr>
            <w:r>
              <w:rPr>
                <w:sz w:val="16"/>
              </w:rPr>
              <w:t>$298,950</w:t>
            </w:r>
          </w:p>
        </w:tc>
        <w:tc>
          <w:tcPr>
            <w:tcW w:type="dxa" w:w="1126"/>
          </w:tcPr>
          <w:p>
            <w:pPr>
              <w:spacing w:after="0"/>
              <w:jc w:val="right"/>
            </w:pPr>
            <w:r>
              <w:rPr>
                <w:sz w:val="16"/>
              </w:rPr>
              <w:t>$18</w:t>
            </w:r>
          </w:p>
        </w:tc>
        <w:tc>
          <w:tcPr>
            <w:tcW w:type="dxa" w:w="1168"/>
          </w:tcPr>
          <w:p>
            <w:pPr>
              <w:spacing w:after="0"/>
              <w:jc w:val="right"/>
            </w:pPr>
            <w:r>
              <w:rPr>
                <w:sz w:val="16"/>
              </w:rPr>
              <w:t>$5,513</w:t>
            </w:r>
          </w:p>
        </w:tc>
        <w:tc>
          <w:tcPr>
            <w:tcW w:type="dxa" w:w="1305"/>
          </w:tcPr>
          <w:p>
            <w:pPr>
              <w:spacing w:after="0"/>
              <w:jc w:val="right"/>
            </w:pPr>
            <w:r>
              <w:rPr>
                <w:sz w:val="16"/>
              </w:rPr>
              <w:t>0.0958%</w:t>
            </w:r>
          </w:p>
        </w:tc>
        <w:tc>
          <w:tcPr>
            <w:tcW w:type="dxa" w:w="1231"/>
          </w:tcPr>
          <w:p>
            <w:pPr>
              <w:spacing w:after="0"/>
              <w:jc w:val="right"/>
            </w:pPr>
          </w:p>
        </w:tc>
        <w:tc>
          <w:tcPr>
            <w:tcW w:type="dxa" w:w="1114"/>
          </w:tcPr>
          <w:p>
            <w:pPr>
              <w:spacing w:after="0"/>
              <w:jc w:val="right"/>
            </w:pPr>
          </w:p>
        </w:tc>
        <w:tc>
          <w:tcPr>
            <w:tcW w:type="dxa" w:w="1114"/>
          </w:tcPr>
          <w:p>
            <w:pPr>
              <w:spacing w:after="0"/>
              <w:jc w:val="right"/>
            </w:pPr>
          </w:p>
        </w:tc>
        <w:tc>
          <w:tcPr>
            <w:tcW w:type="dxa" w:w="1672"/>
          </w:tcPr>
          <w:p>
            <w:pPr>
              <w:spacing w:after="0"/>
              <w:jc w:val="left"/>
            </w:pPr>
          </w:p>
        </w:tc>
      </w:tr>
      <w:tr>
        <w:trPr>
          <w:cantSplit/>
        </w:trPr>
        <w:tc>
          <w:tcPr>
            <w:tcW w:type="dxa" w:w="1037"/>
          </w:tcPr>
          <w:p>
            <w:pPr>
              <w:spacing w:after="0"/>
              <w:jc w:val="left"/>
            </w:pPr>
            <w:r>
              <w:rPr>
                <w:sz w:val="16"/>
              </w:rPr>
              <w:t>Winter Weather</w:t>
            </w:r>
          </w:p>
        </w:tc>
        <w:tc>
          <w:tcPr>
            <w:tcW w:type="dxa" w:w="1215"/>
          </w:tcPr>
          <w:p>
            <w:pPr>
              <w:spacing w:after="0"/>
              <w:jc w:val="right"/>
            </w:pPr>
            <w:r>
              <w:rPr>
                <w:sz w:val="16"/>
              </w:rPr>
              <w:t>$498,431,800</w:t>
            </w:r>
          </w:p>
        </w:tc>
        <w:tc>
          <w:tcPr>
            <w:tcW w:type="dxa" w:w="1137"/>
          </w:tcPr>
          <w:p>
            <w:pPr>
              <w:spacing w:after="0"/>
              <w:jc w:val="right"/>
            </w:pPr>
            <w:r>
              <w:rPr>
                <w:sz w:val="16"/>
              </w:rPr>
              <w:t>$3,094,507</w:t>
            </w:r>
          </w:p>
        </w:tc>
        <w:tc>
          <w:tcPr>
            <w:tcW w:type="dxa" w:w="1046"/>
          </w:tcPr>
          <w:p>
            <w:pPr>
              <w:spacing w:after="0"/>
              <w:jc w:val="right"/>
            </w:pPr>
            <w:r>
              <w:rPr>
                <w:sz w:val="16"/>
              </w:rPr>
              <w:t>927</w:t>
            </w:r>
          </w:p>
        </w:tc>
        <w:tc>
          <w:tcPr>
            <w:tcW w:type="dxa" w:w="948"/>
          </w:tcPr>
          <w:p>
            <w:pPr>
              <w:spacing w:after="0"/>
              <w:jc w:val="right"/>
            </w:pPr>
            <w:r>
              <w:rPr>
                <w:sz w:val="16"/>
              </w:rPr>
              <w:t>$7,689</w:t>
            </w:r>
          </w:p>
        </w:tc>
        <w:tc>
          <w:tcPr>
            <w:tcW w:type="dxa" w:w="1126"/>
          </w:tcPr>
          <w:p>
            <w:pPr>
              <w:spacing w:after="0"/>
              <w:jc w:val="right"/>
            </w:pPr>
            <w:r>
              <w:rPr>
                <w:sz w:val="16"/>
              </w:rPr>
              <w:t>$11</w:t>
            </w:r>
          </w:p>
        </w:tc>
        <w:tc>
          <w:tcPr>
            <w:tcW w:type="dxa" w:w="1168"/>
          </w:tcPr>
          <w:p>
            <w:pPr>
              <w:spacing w:after="0"/>
              <w:jc w:val="right"/>
            </w:pPr>
            <w:r>
              <w:rPr>
                <w:sz w:val="16"/>
              </w:rPr>
              <w:t>$18,452</w:t>
            </w:r>
          </w:p>
        </w:tc>
        <w:tc>
          <w:tcPr>
            <w:tcW w:type="dxa" w:w="1305"/>
          </w:tcPr>
          <w:p>
            <w:pPr>
              <w:spacing w:after="0"/>
              <w:jc w:val="right"/>
            </w:pPr>
            <w:r>
              <w:rPr>
                <w:sz w:val="16"/>
              </w:rPr>
              <w:t>0.00154%</w:t>
            </w:r>
          </w:p>
        </w:tc>
        <w:tc>
          <w:tcPr>
            <w:tcW w:type="dxa" w:w="1231"/>
          </w:tcPr>
          <w:p>
            <w:pPr>
              <w:spacing w:after="0"/>
              <w:jc w:val="right"/>
            </w:pPr>
          </w:p>
        </w:tc>
        <w:tc>
          <w:tcPr>
            <w:tcW w:type="dxa" w:w="1114"/>
          </w:tcPr>
          <w:p>
            <w:pPr>
              <w:spacing w:after="0"/>
              <w:jc w:val="right"/>
            </w:pPr>
            <w:r>
              <w:rPr>
                <w:sz w:val="16"/>
              </w:rPr>
              <w:t>$0</w:t>
            </w:r>
          </w:p>
        </w:tc>
        <w:tc>
          <w:tcPr>
            <w:tcW w:type="dxa" w:w="1114"/>
          </w:tcPr>
          <w:p>
            <w:pPr>
              <w:spacing w:after="0"/>
              <w:jc w:val="right"/>
            </w:pPr>
          </w:p>
        </w:tc>
        <w:tc>
          <w:tcPr>
            <w:tcW w:type="dxa" w:w="1672"/>
          </w:tcPr>
          <w:p>
            <w:pPr>
              <w:spacing w:after="0"/>
              <w:jc w:val="left"/>
            </w:pPr>
          </w:p>
        </w:tc>
      </w:tr>
    </w:tbl>
    <w:p>
      <w:pPr>
        <w:spacing w:after="40" w:before="60"/>
      </w:pPr>
      <w:r>
        <w:rPr>
          <w:sz w:val="15"/>
        </w:rPr>
        <w:t>Totals since 2025-09-09 (Storm Events through 2026-06-30): 0 county-coded records, 0 with a damage value recorded (including $0), $0; 16 zone-level records, 16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669"/>
        <w:gridCol w:w="5443"/>
      </w:tblGrid>
      <w:tr>
        <w:trPr>
          <w:cantSplit/>
          <w:tblHeader/>
        </w:trPr>
        <w:tc>
          <w:tcPr>
            <w:tcW w:type="dxa" w:w="8669"/>
            <w:shd w:val="clear" w:color="auto" w:fill="E8E8E8"/>
          </w:tcPr>
          <w:p>
            <w:pPr>
              <w:spacing w:after="0"/>
              <w:jc w:val="left"/>
            </w:pPr>
            <w:r>
              <w:rPr>
                <w:b/>
                <w:sz w:val="16"/>
              </w:rPr>
              <w:t>Measure</w:t>
            </w:r>
          </w:p>
        </w:tc>
        <w:tc>
          <w:tcPr>
            <w:tcW w:type="dxa" w:w="5443"/>
            <w:shd w:val="clear" w:color="auto" w:fill="E8E8E8"/>
          </w:tcPr>
          <w:p>
            <w:pPr>
              <w:spacing w:after="0"/>
              <w:jc w:val="right"/>
            </w:pPr>
            <w:r>
              <w:rPr>
                <w:b/>
                <w:sz w:val="16"/>
              </w:rPr>
              <w:t>Value</w:t>
            </w:r>
          </w:p>
        </w:tc>
      </w:tr>
      <w:tr>
        <w:trPr>
          <w:cantSplit/>
        </w:trPr>
        <w:tc>
          <w:tcPr>
            <w:tcW w:type="dxa" w:w="8669"/>
          </w:tcPr>
          <w:p>
            <w:pPr>
              <w:spacing w:after="0"/>
              <w:jc w:val="left"/>
            </w:pPr>
            <w:r>
              <w:rPr>
                <w:sz w:val="16"/>
              </w:rPr>
              <w:t>Population</w:t>
            </w:r>
          </w:p>
        </w:tc>
        <w:tc>
          <w:tcPr>
            <w:tcW w:type="dxa" w:w="5443"/>
          </w:tcPr>
          <w:p>
            <w:pPr>
              <w:spacing w:after="0"/>
              <w:jc w:val="right"/>
            </w:pPr>
            <w:r>
              <w:rPr>
                <w:sz w:val="16"/>
              </w:rPr>
              <w:t>927</w:t>
            </w:r>
          </w:p>
        </w:tc>
      </w:tr>
      <w:tr>
        <w:trPr>
          <w:cantSplit/>
        </w:trPr>
        <w:tc>
          <w:tcPr>
            <w:tcW w:type="dxa" w:w="8669"/>
          </w:tcPr>
          <w:p>
            <w:pPr>
              <w:spacing w:after="0"/>
              <w:jc w:val="left"/>
            </w:pPr>
            <w:r>
              <w:rPr>
                <w:sz w:val="16"/>
              </w:rPr>
              <w:t>Building value (total, not at risk)</w:t>
            </w:r>
          </w:p>
        </w:tc>
        <w:tc>
          <w:tcPr>
            <w:tcW w:type="dxa" w:w="5443"/>
          </w:tcPr>
          <w:p>
            <w:pPr>
              <w:spacing w:after="0"/>
              <w:jc w:val="right"/>
            </w:pPr>
            <w:r>
              <w:rPr>
                <w:sz w:val="16"/>
              </w:rPr>
              <w:t>$498,431,800</w:t>
            </w:r>
          </w:p>
        </w:tc>
      </w:tr>
      <w:tr>
        <w:trPr>
          <w:cantSplit/>
        </w:trPr>
        <w:tc>
          <w:tcPr>
            <w:tcW w:type="dxa" w:w="8669"/>
          </w:tcPr>
          <w:p>
            <w:pPr>
              <w:spacing w:after="0"/>
              <w:jc w:val="left"/>
            </w:pPr>
            <w:r>
              <w:rPr>
                <w:sz w:val="16"/>
              </w:rPr>
              <w:t>Agriculture value (total, not at risk)</w:t>
            </w:r>
          </w:p>
        </w:tc>
        <w:tc>
          <w:tcPr>
            <w:tcW w:type="dxa" w:w="5443"/>
          </w:tcPr>
          <w:p>
            <w:pPr>
              <w:spacing w:after="0"/>
              <w:jc w:val="right"/>
            </w:pPr>
            <w:r>
              <w:rPr>
                <w:sz w:val="16"/>
              </w:rPr>
              <w:t>$3,094,507</w:t>
            </w:r>
          </w:p>
        </w:tc>
      </w:tr>
      <w:tr>
        <w:trPr>
          <w:cantSplit/>
        </w:trPr>
        <w:tc>
          <w:tcPr>
            <w:tcW w:type="dxa" w:w="8669"/>
          </w:tcPr>
          <w:p>
            <w:pPr>
              <w:spacing w:after="0"/>
              <w:jc w:val="left"/>
            </w:pPr>
            <w:r>
              <w:rPr>
                <w:sz w:val="16"/>
              </w:rPr>
              <w:t>NRI risk rating (all hazards)</w:t>
            </w:r>
          </w:p>
        </w:tc>
        <w:tc>
          <w:tcPr>
            <w:tcW w:type="dxa" w:w="5443"/>
          </w:tcPr>
          <w:p>
            <w:pPr>
              <w:spacing w:after="0"/>
              <w:jc w:val="right"/>
            </w:pPr>
            <w:r>
              <w:rPr>
                <w:sz w:val="16"/>
              </w:rPr>
              <w:t>Very Low</w:t>
            </w:r>
          </w:p>
        </w:tc>
      </w:tr>
      <w:tr>
        <w:trPr>
          <w:cantSplit/>
        </w:trPr>
        <w:tc>
          <w:tcPr>
            <w:tcW w:type="dxa" w:w="8669"/>
          </w:tcPr>
          <w:p>
            <w:pPr>
              <w:spacing w:after="0"/>
              <w:jc w:val="left"/>
            </w:pPr>
            <w:r>
              <w:rPr>
                <w:sz w:val="16"/>
              </w:rPr>
              <w:t>Expected annual loss, buildings and agriculture, all hazards</w:t>
            </w:r>
          </w:p>
        </w:tc>
        <w:tc>
          <w:tcPr>
            <w:tcW w:type="dxa" w:w="5443"/>
          </w:tcPr>
          <w:p>
            <w:pPr>
              <w:spacing w:after="0"/>
              <w:jc w:val="right"/>
            </w:pPr>
            <w:r>
              <w:rPr>
                <w:sz w:val="16"/>
              </w:rPr>
              <w:t>$533,879</w:t>
            </w:r>
          </w:p>
        </w:tc>
      </w:tr>
      <w:tr>
        <w:trPr>
          <w:cantSplit/>
        </w:trPr>
        <w:tc>
          <w:tcPr>
            <w:tcW w:type="dxa" w:w="8669"/>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443"/>
          </w:tcPr>
          <w:p>
            <w:pPr>
              <w:spacing w:after="0"/>
              <w:jc w:val="right"/>
            </w:pPr>
            <w:r>
              <w:rPr>
                <w:sz w:val="16"/>
              </w:rPr>
              <w:t>$1,945,793</w:t>
            </w:r>
          </w:p>
        </w:tc>
      </w:tr>
      <w:tr>
        <w:trPr>
          <w:cantSplit/>
        </w:trPr>
        <w:tc>
          <w:tcPr>
            <w:tcW w:type="dxa" w:w="8669"/>
          </w:tcPr>
          <w:p>
            <w:pPr>
              <w:spacing w:after="0"/>
              <w:jc w:val="left"/>
            </w:pPr>
            <w:r>
              <w:rPr>
                <w:sz w:val="16"/>
              </w:rPr>
              <w:t>Social vulnerability rating</w:t>
            </w:r>
          </w:p>
        </w:tc>
        <w:tc>
          <w:tcPr>
            <w:tcW w:type="dxa" w:w="5443"/>
          </w:tcPr>
          <w:p>
            <w:pPr>
              <w:spacing w:after="0"/>
              <w:jc w:val="right"/>
            </w:pPr>
            <w:r>
              <w:rPr>
                <w:sz w:val="16"/>
              </w:rPr>
              <w:t>Relatively Moderate</w:t>
            </w:r>
          </w:p>
        </w:tc>
      </w:tr>
      <w:tr>
        <w:trPr>
          <w:cantSplit/>
        </w:trPr>
        <w:tc>
          <w:tcPr>
            <w:tcW w:type="dxa" w:w="8669"/>
          </w:tcPr>
          <w:p>
            <w:pPr>
              <w:spacing w:after="0"/>
              <w:jc w:val="left"/>
            </w:pPr>
            <w:r>
              <w:rPr>
                <w:sz w:val="16"/>
              </w:rPr>
              <w:t>Community resilience rating</w:t>
            </w:r>
          </w:p>
        </w:tc>
        <w:tc>
          <w:tcPr>
            <w:tcW w:type="dxa" w:w="5443"/>
          </w:tcPr>
          <w:p>
            <w:pPr>
              <w:spacing w:after="0"/>
              <w:jc w:val="right"/>
            </w:pPr>
            <w:r>
              <w:rPr>
                <w:sz w:val="16"/>
              </w:rPr>
              <w:t>Very High</w:t>
            </w:r>
          </w:p>
        </w:tc>
      </w:tr>
      <w:tr>
        <w:trPr>
          <w:cantSplit/>
        </w:trPr>
        <w:tc>
          <w:tcPr>
            <w:tcW w:type="dxa" w:w="8669"/>
          </w:tcPr>
          <w:p>
            <w:pPr>
              <w:spacing w:after="0"/>
              <w:jc w:val="left"/>
            </w:pPr>
            <w:r>
              <w:rPr>
                <w:sz w:val="16"/>
              </w:rPr>
              <w:t>NRI version</w:t>
            </w:r>
          </w:p>
        </w:tc>
        <w:tc>
          <w:tcPr>
            <w:tcW w:type="dxa" w:w="5443"/>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Daggett County</w:t>
            </w:r>
          </w:p>
        </w:tc>
        <w:tc>
          <w:tcPr>
            <w:tcW w:type="dxa" w:w="1652"/>
          </w:tcPr>
          <w:p>
            <w:pPr>
              <w:spacing w:after="0"/>
              <w:jc w:val="left"/>
            </w:pPr>
            <w:r>
              <w:rPr>
                <w:sz w:val="16"/>
              </w:rPr>
              <w:t>490230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Manila town</w:t>
            </w:r>
          </w:p>
        </w:tc>
        <w:tc>
          <w:tcPr>
            <w:tcW w:type="dxa" w:w="1652"/>
          </w:tcPr>
          <w:p>
            <w:pPr>
              <w:spacing w:after="0"/>
              <w:jc w:val="left"/>
            </w:pPr>
            <w:r>
              <w:rPr>
                <w:sz w:val="16"/>
              </w:rPr>
              <w:t>490202</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20" w:before="0"/>
      </w:pPr>
      <w:r>
        <w:rPr>
          <w:b/>
          <w:color w:val="555555"/>
          <w:sz w:val="15"/>
        </w:rPr>
        <w:t xml:space="preserve">Sources: </w:t>
      </w:r>
      <w:r>
        <w:rPr>
          <w:color w:val="555555"/>
          <w:sz w:val="15"/>
        </w:rPr>
        <w:t>1, 4</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Daggett County, UT: risk-assessment baseline packet, release 2026-10 (data as of 2026-09-30; County FIPS 49009). Automated baseline. </w:t>
      </w:r>
      <w:hyperlink r:id="rId15">
        <w:r>
          <w:rPr>
            <w:color w:val="1F4E99"/>
            <w:sz w:val="17"/>
            <w:u w:val="single"/>
          </w:rPr>
          <w:t>https://hazardplain.org/ut/49009/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hazard-plain_2026-10_UT_49009.docx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Daggett County, UT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ut/4900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Daggett County, UT: Risk-assessment baseline packet</dc:title>
  <dc:subject>Hazard Plain release 2026-10, as of 2026-09-30. Automated baseline</dc:subject>
  <dc:creator>Hazard Plain</dc:creator>
  <cp:keywords>Hazard Plain; hazard mitigation; risk assessment; 49009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