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Cache County, UT</w:t>
      </w:r>
    </w:p>
    <w:p>
      <w:pPr>
        <w:spacing w:after="120" w:before="0"/>
      </w:pPr>
      <w:r>
        <w:rPr>
          <w:color w:val="555555"/>
          <w:sz w:val="24"/>
        </w:rPr>
        <w:t>Risk-assessment baseline packet</w:t>
      </w:r>
    </w:p>
    <w:p>
      <w:pPr>
        <w:spacing w:after="120" w:before="0"/>
      </w:pPr>
      <w:r>
        <w:rPr>
          <w:b/>
          <w:sz w:val="18"/>
        </w:rPr>
        <w:t xml:space="preserve">County FIPS: </w:t>
      </w:r>
      <w:r>
        <w:rPr>
          <w:sz w:val="18"/>
        </w:rPr>
        <w:t>49005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2026-01-04. Plan: Bear River AOG, UT Hazard Mitigation Plan 2021 (FEMA plan 106918), approved 2021-01-05.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2021-01-05: no new hazard declaration and 114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($19,431,363 a year), Inland Flooding ($8,805,147) and Avalanche ($3,603,693).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Bear River AOG, UT Hazard Mitigation Plan 2021 (FEMA plan 106918)</w:t>
      </w:r>
    </w:p>
    <w:p>
      <w:pPr>
        <w:keepNext/>
        <w:spacing w:after="40" w:before="0"/>
      </w:pPr>
      <w:r>
        <w:rPr>
          <w:b/>
        </w:rPr>
        <w:t xml:space="preserve">Approved: </w:t>
      </w:r>
      <w:r>
        <w:rPr/>
        <w:t>2021-01-05</w:t>
      </w:r>
    </w:p>
    <w:p>
      <w:pPr>
        <w:keepNext/>
        <w:spacing w:after="40" w:before="0"/>
      </w:pPr>
      <w:r>
        <w:rPr>
          <w:b/>
        </w:rPr>
        <w:t xml:space="preserve">Days since expiry: </w:t>
      </w:r>
      <w:r>
        <w:rPr/>
        <w:t>269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3"/>
        <w:gridCol w:w="1050"/>
        <w:gridCol w:w="3118"/>
        <w:gridCol w:w="3210"/>
        <w:gridCol w:w="1601"/>
        <w:gridCol w:w="1601"/>
        <w:gridCol w:w="1380"/>
      </w:tblGrid>
      <w:tr>
        <w:trPr>
          <w:cantSplit/>
          <w:tblHeader/>
        </w:trPr>
        <w:tc>
          <w:tcPr>
            <w:tcW w:type="dxa" w:w="2153"/>
            <w:shd w:val="clear" w:color="auto" w:fill="E8E8E8"/>
          </w:tcPr>
          <w:p>
            <w:pPr>
              <w:spacing w:after="0"/>
              <w:jc w:val="left"/>
            </w:pPr>
            <w:r>
              <w:rPr>
                <w:b/>
                <w:sz w:val="16"/>
              </w:rPr>
              <w:t>Jurisdiction</w:t>
            </w:r>
          </w:p>
        </w:tc>
        <w:tc>
          <w:tcPr>
            <w:tcW w:type="dxa" w:w="1050"/>
            <w:shd w:val="clear" w:color="auto" w:fill="E8E8E8"/>
          </w:tcPr>
          <w:p>
            <w:pPr>
              <w:spacing w:after="0"/>
              <w:jc w:val="left"/>
            </w:pPr>
            <w:r>
              <w:rPr>
                <w:b/>
                <w:sz w:val="16"/>
              </w:rPr>
              <w:t>Type</w:t>
            </w:r>
          </w:p>
        </w:tc>
        <w:tc>
          <w:tcPr>
            <w:tcW w:type="dxa" w:w="3118"/>
            <w:shd w:val="clear" w:color="auto" w:fill="E8E8E8"/>
          </w:tcPr>
          <w:p>
            <w:pPr>
              <w:spacing w:after="0"/>
              <w:jc w:val="left"/>
            </w:pPr>
            <w:r>
              <w:rPr>
                <w:b/>
                <w:sz w:val="16"/>
              </w:rPr>
              <w:t>Status</w:t>
            </w:r>
          </w:p>
        </w:tc>
        <w:tc>
          <w:tcPr>
            <w:tcW w:type="dxa" w:w="3210"/>
            <w:shd w:val="clear" w:color="auto" w:fill="E8E8E8"/>
          </w:tcPr>
          <w:p>
            <w:pPr>
              <w:spacing w:after="0"/>
              <w:jc w:val="left"/>
            </w:pPr>
            <w:r>
              <w:rPr>
                <w:b/>
                <w:sz w:val="16"/>
              </w:rPr>
              <w:t>Plan</w:t>
            </w:r>
          </w:p>
        </w:tc>
        <w:tc>
          <w:tcPr>
            <w:tcW w:type="dxa" w:w="1601"/>
            <w:shd w:val="clear" w:color="auto" w:fill="E8E8E8"/>
          </w:tcPr>
          <w:p>
            <w:pPr>
              <w:spacing w:after="0"/>
              <w:jc w:val="left"/>
            </w:pPr>
            <w:r>
              <w:rPr>
                <w:b/>
                <w:sz w:val="16"/>
              </w:rPr>
              <w:t>Approved</w:t>
            </w:r>
          </w:p>
        </w:tc>
        <w:tc>
          <w:tcPr>
            <w:tcW w:type="dxa" w:w="1601"/>
            <w:shd w:val="clear" w:color="auto" w:fill="E8E8E8"/>
          </w:tcPr>
          <w:p>
            <w:pPr>
              <w:spacing w:after="0"/>
              <w:jc w:val="left"/>
            </w:pPr>
            <w:r>
              <w:rPr>
                <w:b/>
                <w:sz w:val="16"/>
              </w:rPr>
              <w:t>Expires</w:t>
            </w:r>
          </w:p>
        </w:tc>
        <w:tc>
          <w:tcPr>
            <w:tcW w:type="dxa" w:w="138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3"/>
          </w:tcPr>
          <w:p>
            <w:pPr>
              <w:spacing w:after="0"/>
              <w:jc w:val="left"/>
            </w:pPr>
            <w:r>
              <w:rPr>
                <w:sz w:val="16"/>
              </w:rPr>
              <w:t>Cache County</w:t>
            </w:r>
          </w:p>
        </w:tc>
        <w:tc>
          <w:tcPr>
            <w:tcW w:type="dxa" w:w="1050"/>
          </w:tcPr>
          <w:p>
            <w:pPr>
              <w:spacing w:after="0"/>
              <w:jc w:val="left"/>
            </w:pPr>
            <w:r>
              <w:rPr>
                <w:sz w:val="16"/>
              </w:rPr>
              <w:t>County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Amalga town</w:t>
            </w:r>
          </w:p>
        </w:tc>
        <w:tc>
          <w:tcPr>
            <w:tcW w:type="dxa" w:w="1050"/>
          </w:tcPr>
          <w:p>
            <w:pPr>
              <w:spacing w:after="0"/>
              <w:jc w:val="left"/>
            </w:pPr>
            <w:r>
              <w:rPr>
                <w:sz w:val="16"/>
              </w:rPr>
              <w:t>Town</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Clarkston town</w:t>
            </w:r>
          </w:p>
        </w:tc>
        <w:tc>
          <w:tcPr>
            <w:tcW w:type="dxa" w:w="1050"/>
          </w:tcPr>
          <w:p>
            <w:pPr>
              <w:spacing w:after="0"/>
              <w:jc w:val="left"/>
            </w:pPr>
            <w:r>
              <w:rPr>
                <w:sz w:val="16"/>
              </w:rPr>
              <w:t>Town</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Cornish town</w:t>
            </w:r>
          </w:p>
        </w:tc>
        <w:tc>
          <w:tcPr>
            <w:tcW w:type="dxa" w:w="1050"/>
          </w:tcPr>
          <w:p>
            <w:pPr>
              <w:spacing w:after="0"/>
              <w:jc w:val="left"/>
            </w:pPr>
            <w:r>
              <w:rPr>
                <w:sz w:val="16"/>
              </w:rPr>
              <w:t>Town</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Hyde Park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Hyrum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Lewiston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Logan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Mendon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Millville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Nibley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Paradise town</w:t>
            </w:r>
          </w:p>
        </w:tc>
        <w:tc>
          <w:tcPr>
            <w:tcW w:type="dxa" w:w="1050"/>
          </w:tcPr>
          <w:p>
            <w:pPr>
              <w:spacing w:after="0"/>
              <w:jc w:val="left"/>
            </w:pPr>
            <w:r>
              <w:rPr>
                <w:sz w:val="16"/>
              </w:rPr>
              <w:t>Town</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Providence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Richmond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River Heights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Smithfield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r>
        <w:trPr>
          <w:cantSplit/>
        </w:trPr>
        <w:tc>
          <w:tcPr>
            <w:tcW w:type="dxa" w:w="2153"/>
          </w:tcPr>
          <w:p>
            <w:pPr>
              <w:spacing w:after="0"/>
              <w:jc w:val="left"/>
            </w:pPr>
            <w:r>
              <w:rPr>
                <w:sz w:val="16"/>
              </w:rPr>
              <w:t>Wellsville city</w:t>
            </w:r>
          </w:p>
        </w:tc>
        <w:tc>
          <w:tcPr>
            <w:tcW w:type="dxa" w:w="1050"/>
          </w:tcPr>
          <w:p>
            <w:pPr>
              <w:spacing w:after="0"/>
              <w:jc w:val="left"/>
            </w:pPr>
            <w:r>
              <w:rPr>
                <w:sz w:val="16"/>
              </w:rPr>
              <w:t>City</w:t>
            </w:r>
          </w:p>
        </w:tc>
        <w:tc>
          <w:tcPr>
            <w:tcW w:type="dxa" w:w="3118"/>
          </w:tcPr>
          <w:p>
            <w:pPr>
              <w:spacing w:after="0"/>
              <w:jc w:val="left"/>
            </w:pPr>
            <w:r>
              <w:rPr>
                <w:sz w:val="16"/>
              </w:rPr>
              <w:t>Expired on 2026-01-04</w:t>
            </w:r>
          </w:p>
        </w:tc>
        <w:tc>
          <w:tcPr>
            <w:tcW w:type="dxa" w:w="3210"/>
          </w:tcPr>
          <w:p>
            <w:pPr>
              <w:spacing w:after="0"/>
              <w:jc w:val="left"/>
            </w:pPr>
            <w:r>
              <w:rPr>
                <w:sz w:val="16"/>
              </w:rPr>
              <w:t>Bear River AOG, UT Hazard Mitigation Plan 2021 (FEMA plan 106918)</w:t>
            </w:r>
          </w:p>
        </w:tc>
        <w:tc>
          <w:tcPr>
            <w:tcW w:type="dxa" w:w="1601"/>
          </w:tcPr>
          <w:p>
            <w:pPr>
              <w:spacing w:after="0"/>
              <w:jc w:val="left"/>
            </w:pPr>
            <w:r>
              <w:rPr>
                <w:sz w:val="16"/>
              </w:rPr>
              <w:t>2021-01-05</w:t>
            </w:r>
          </w:p>
        </w:tc>
        <w:tc>
          <w:tcPr>
            <w:tcW w:type="dxa" w:w="1601"/>
          </w:tcPr>
          <w:p>
            <w:pPr>
              <w:spacing w:after="0"/>
              <w:jc w:val="left"/>
            </w:pPr>
            <w:r>
              <w:rPr>
                <w:sz w:val="16"/>
              </w:rPr>
              <w:t>2026-01-04</w:t>
            </w:r>
          </w:p>
        </w:tc>
        <w:tc>
          <w:tcPr>
            <w:tcW w:type="dxa" w:w="1380"/>
          </w:tcPr>
          <w:p>
            <w:pPr>
              <w:spacing w:after="0"/>
              <w:jc w:val="right"/>
            </w:pPr>
            <w:r>
              <w:rPr>
                <w:sz w:val="16"/>
              </w:rPr>
              <w:t>-269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106918 lists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237"/>
        <w:gridCol w:w="1126"/>
        <w:gridCol w:w="1126"/>
        <w:gridCol w:w="1500"/>
        <w:gridCol w:w="1166"/>
        <w:gridCol w:w="1596"/>
        <w:gridCol w:w="1549"/>
        <w:gridCol w:w="189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Earthquake</w:t>
            </w:r>
          </w:p>
        </w:tc>
        <w:tc>
          <w:tcPr>
            <w:tcW w:type="dxa" w:w="119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$11,358,944</w:t>
            </w:r>
          </w:p>
        </w:tc>
        <w:tc>
          <w:tcPr>
            <w:tcW w:type="dxa" w:w="1126"/>
          </w:tcPr>
          <w:p>
            <w:pPr>
              <w:spacing w:after="0"/>
              <w:jc w:val="right"/>
            </w:pPr>
            <w:r>
              <w:rPr>
                <w:sz w:val="16"/>
              </w:rPr>
              <w:t>n/a</w:t>
            </w:r>
          </w:p>
        </w:tc>
        <w:tc>
          <w:tcPr>
            <w:tcW w:type="dxa" w:w="1500"/>
          </w:tcPr>
          <w:p>
            <w:pPr>
              <w:spacing w:after="0"/>
              <w:jc w:val="right"/>
            </w:pPr>
            <w:r>
              <w:rPr>
                <w:sz w:val="16"/>
              </w:rPr>
              <w:t>$8,072,419</w:t>
            </w:r>
          </w:p>
        </w:tc>
        <w:tc>
          <w:tcPr>
            <w:tcW w:type="dxa" w:w="1166"/>
          </w:tcPr>
          <w:p>
            <w:pPr>
              <w:spacing w:after="0"/>
              <w:jc w:val="right"/>
            </w:pPr>
            <w:r>
              <w:rPr>
                <w:sz w:val="16"/>
              </w:rPr>
              <w:t>$19,431,363</w:t>
            </w:r>
          </w:p>
        </w:tc>
        <w:tc>
          <w:tcPr>
            <w:tcW w:type="dxa" w:w="1596"/>
          </w:tcPr>
          <w:p>
            <w:pPr>
              <w:spacing w:after="0"/>
              <w:jc w:val="right"/>
            </w:pPr>
          </w:p>
        </w:tc>
        <w:tc>
          <w:tcPr>
            <w:tcW w:type="dxa" w:w="1549"/>
          </w:tcPr>
          <w:p>
            <w:pPr>
              <w:spacing w:after="0"/>
              <w:jc w:val="left"/>
            </w:pPr>
          </w:p>
        </w:tc>
        <w:tc>
          <w:tcPr>
            <w:tcW w:type="dxa" w:w="1892"/>
          </w:tcPr>
          <w:p>
            <w:pPr>
              <w:spacing w:after="0"/>
              <w:jc w:val="left"/>
            </w:pPr>
            <w:r>
              <w:rPr>
                <w:sz w:val="16"/>
              </w:rPr>
              <w:t>Storm Events does not record earthquakes.</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$8,792,712</w:t>
            </w:r>
          </w:p>
        </w:tc>
        <w:tc>
          <w:tcPr>
            <w:tcW w:type="dxa" w:w="1126"/>
          </w:tcPr>
          <w:p>
            <w:pPr>
              <w:spacing w:after="0"/>
              <w:jc w:val="right"/>
            </w:pPr>
            <w:r>
              <w:rPr>
                <w:sz w:val="16"/>
              </w:rPr>
              <w:t>$79</w:t>
            </w:r>
          </w:p>
        </w:tc>
        <w:tc>
          <w:tcPr>
            <w:tcW w:type="dxa" w:w="1500"/>
          </w:tcPr>
          <w:p>
            <w:pPr>
              <w:spacing w:after="0"/>
              <w:jc w:val="right"/>
            </w:pPr>
            <w:r>
              <w:rPr>
                <w:sz w:val="16"/>
              </w:rPr>
              <w:t>$12,357</w:t>
            </w:r>
          </w:p>
        </w:tc>
        <w:tc>
          <w:tcPr>
            <w:tcW w:type="dxa" w:w="1166"/>
          </w:tcPr>
          <w:p>
            <w:pPr>
              <w:spacing w:after="0"/>
              <w:jc w:val="right"/>
            </w:pPr>
            <w:r>
              <w:rPr>
                <w:sz w:val="16"/>
              </w:rPr>
              <w:t>$8,805,147</w:t>
            </w:r>
          </w:p>
        </w:tc>
        <w:tc>
          <w:tcPr>
            <w:tcW w:type="dxa" w:w="1596"/>
          </w:tcPr>
          <w:p>
            <w:pPr>
              <w:spacing w:after="0"/>
              <w:jc w:val="right"/>
            </w:pPr>
            <w:r>
              <w:rPr>
                <w:sz w:val="16"/>
              </w:rPr>
              <w:t>18</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Avalanche</w:t>
            </w:r>
          </w:p>
        </w:tc>
        <w:tc>
          <w:tcPr>
            <w:tcW w:type="dxa" w:w="119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$87</w:t>
            </w:r>
          </w:p>
        </w:tc>
        <w:tc>
          <w:tcPr>
            <w:tcW w:type="dxa" w:w="1126"/>
          </w:tcPr>
          <w:p>
            <w:pPr>
              <w:spacing w:after="0"/>
              <w:jc w:val="right"/>
            </w:pPr>
            <w:r>
              <w:rPr>
                <w:sz w:val="16"/>
              </w:rPr>
              <w:t>n/a</w:t>
            </w:r>
          </w:p>
        </w:tc>
        <w:tc>
          <w:tcPr>
            <w:tcW w:type="dxa" w:w="1500"/>
          </w:tcPr>
          <w:p>
            <w:pPr>
              <w:spacing w:after="0"/>
              <w:jc w:val="right"/>
            </w:pPr>
            <w:r>
              <w:rPr>
                <w:sz w:val="16"/>
              </w:rPr>
              <w:t>$3,603,606</w:t>
            </w:r>
          </w:p>
        </w:tc>
        <w:tc>
          <w:tcPr>
            <w:tcW w:type="dxa" w:w="1166"/>
          </w:tcPr>
          <w:p>
            <w:pPr>
              <w:spacing w:after="0"/>
              <w:jc w:val="right"/>
            </w:pPr>
            <w:r>
              <w:rPr>
                <w:sz w:val="16"/>
              </w:rPr>
              <w:t>$3,603,693</w:t>
            </w:r>
          </w:p>
        </w:tc>
        <w:tc>
          <w:tcPr>
            <w:tcW w:type="dxa" w:w="1596"/>
          </w:tcPr>
          <w:p>
            <w:pPr>
              <w:spacing w:after="0"/>
              <w:jc w:val="right"/>
            </w:pPr>
            <w:r>
              <w:rPr>
                <w:sz w:val="16"/>
              </w:rPr>
              <w:t>16</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237"/>
          </w:tcPr>
          <w:p>
            <w:pPr>
              <w:spacing w:after="0"/>
              <w:jc w:val="left"/>
            </w:pPr>
            <w:r>
              <w:rPr>
                <w:sz w:val="16"/>
              </w:rPr>
              <w:t>Relatively Moderate</w:t>
            </w:r>
          </w:p>
        </w:tc>
        <w:tc>
          <w:tcPr>
            <w:tcW w:type="dxa" w:w="1126"/>
          </w:tcPr>
          <w:p>
            <w:pPr>
              <w:spacing w:after="0"/>
              <w:jc w:val="right"/>
            </w:pPr>
            <w:r>
              <w:rPr>
                <w:sz w:val="16"/>
              </w:rPr>
              <w:t>$2,667</w:t>
            </w:r>
          </w:p>
        </w:tc>
        <w:tc>
          <w:tcPr>
            <w:tcW w:type="dxa" w:w="1126"/>
          </w:tcPr>
          <w:p>
            <w:pPr>
              <w:spacing w:after="0"/>
              <w:jc w:val="right"/>
            </w:pPr>
            <w:r>
              <w:rPr>
                <w:sz w:val="16"/>
              </w:rPr>
              <w:t>$37,496</w:t>
            </w:r>
          </w:p>
        </w:tc>
        <w:tc>
          <w:tcPr>
            <w:tcW w:type="dxa" w:w="1500"/>
          </w:tcPr>
          <w:p>
            <w:pPr>
              <w:spacing w:after="0"/>
              <w:jc w:val="right"/>
            </w:pPr>
            <w:r>
              <w:rPr>
                <w:sz w:val="16"/>
              </w:rPr>
              <w:t>$1,595,719</w:t>
            </w:r>
          </w:p>
        </w:tc>
        <w:tc>
          <w:tcPr>
            <w:tcW w:type="dxa" w:w="1166"/>
          </w:tcPr>
          <w:p>
            <w:pPr>
              <w:spacing w:after="0"/>
              <w:jc w:val="right"/>
            </w:pPr>
            <w:r>
              <w:rPr>
                <w:sz w:val="16"/>
              </w:rPr>
              <w:t>$1,635,881</w:t>
            </w:r>
          </w:p>
        </w:tc>
        <w:tc>
          <w:tcPr>
            <w:tcW w:type="dxa" w:w="1596"/>
          </w:tcPr>
          <w:p>
            <w:pPr>
              <w:spacing w:after="0"/>
              <w:jc w:val="right"/>
            </w:pPr>
            <w:r>
              <w:rPr>
                <w:sz w:val="16"/>
              </w:rPr>
              <w:t>3</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$27,940</w:t>
            </w:r>
          </w:p>
        </w:tc>
        <w:tc>
          <w:tcPr>
            <w:tcW w:type="dxa" w:w="1126"/>
          </w:tcPr>
          <w:p>
            <w:pPr>
              <w:spacing w:after="0"/>
              <w:jc w:val="right"/>
            </w:pPr>
            <w:r>
              <w:rPr>
                <w:sz w:val="16"/>
              </w:rPr>
              <w:t>n/a</w:t>
            </w:r>
          </w:p>
        </w:tc>
        <w:tc>
          <w:tcPr>
            <w:tcW w:type="dxa" w:w="1500"/>
          </w:tcPr>
          <w:p>
            <w:pPr>
              <w:spacing w:after="0"/>
              <w:jc w:val="right"/>
            </w:pPr>
            <w:r>
              <w:rPr>
                <w:sz w:val="16"/>
              </w:rPr>
              <w:t>$1,383,311</w:t>
            </w:r>
          </w:p>
        </w:tc>
        <w:tc>
          <w:tcPr>
            <w:tcW w:type="dxa" w:w="1166"/>
          </w:tcPr>
          <w:p>
            <w:pPr>
              <w:spacing w:after="0"/>
              <w:jc w:val="right"/>
            </w:pPr>
            <w:r>
              <w:rPr>
                <w:sz w:val="16"/>
              </w:rPr>
              <w:t>$1,411,252</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237"/>
          </w:tcPr>
          <w:p>
            <w:pPr>
              <w:spacing w:after="0"/>
              <w:jc w:val="left"/>
            </w:pPr>
            <w:r>
              <w:rPr>
                <w:sz w:val="16"/>
              </w:rPr>
              <w:t>Relatively Moderate</w:t>
            </w:r>
          </w:p>
        </w:tc>
        <w:tc>
          <w:tcPr>
            <w:tcW w:type="dxa" w:w="1126"/>
          </w:tcPr>
          <w:p>
            <w:pPr>
              <w:spacing w:after="0"/>
              <w:jc w:val="right"/>
            </w:pPr>
            <w:r>
              <w:rPr>
                <w:sz w:val="16"/>
              </w:rPr>
              <w:t>$982,580</w:t>
            </w:r>
          </w:p>
        </w:tc>
        <w:tc>
          <w:tcPr>
            <w:tcW w:type="dxa" w:w="1126"/>
          </w:tcPr>
          <w:p>
            <w:pPr>
              <w:spacing w:after="0"/>
              <w:jc w:val="right"/>
            </w:pPr>
            <w:r>
              <w:rPr>
                <w:sz w:val="16"/>
              </w:rPr>
              <w:t>$997</w:t>
            </w:r>
          </w:p>
        </w:tc>
        <w:tc>
          <w:tcPr>
            <w:tcW w:type="dxa" w:w="1500"/>
          </w:tcPr>
          <w:p>
            <w:pPr>
              <w:spacing w:after="0"/>
              <w:jc w:val="right"/>
            </w:pPr>
            <w:r>
              <w:rPr>
                <w:sz w:val="16"/>
              </w:rPr>
              <w:t>$84,427</w:t>
            </w:r>
          </w:p>
        </w:tc>
        <w:tc>
          <w:tcPr>
            <w:tcW w:type="dxa" w:w="1166"/>
          </w:tcPr>
          <w:p>
            <w:pPr>
              <w:spacing w:after="0"/>
              <w:jc w:val="right"/>
            </w:pPr>
            <w:r>
              <w:rPr>
                <w:sz w:val="16"/>
              </w:rPr>
              <w:t>$1,068,004</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19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$46,718</w:t>
            </w:r>
          </w:p>
        </w:tc>
        <w:tc>
          <w:tcPr>
            <w:tcW w:type="dxa" w:w="1126"/>
          </w:tcPr>
          <w:p>
            <w:pPr>
              <w:spacing w:after="0"/>
              <w:jc w:val="right"/>
            </w:pPr>
            <w:r>
              <w:rPr>
                <w:sz w:val="16"/>
              </w:rPr>
              <w:t>$272</w:t>
            </w:r>
          </w:p>
        </w:tc>
        <w:tc>
          <w:tcPr>
            <w:tcW w:type="dxa" w:w="1500"/>
          </w:tcPr>
          <w:p>
            <w:pPr>
              <w:spacing w:after="0"/>
              <w:jc w:val="right"/>
            </w:pPr>
            <w:r>
              <w:rPr>
                <w:sz w:val="16"/>
              </w:rPr>
              <w:t>$788,674</w:t>
            </w:r>
          </w:p>
        </w:tc>
        <w:tc>
          <w:tcPr>
            <w:tcW w:type="dxa" w:w="1166"/>
          </w:tcPr>
          <w:p>
            <w:pPr>
              <w:spacing w:after="0"/>
              <w:jc w:val="right"/>
            </w:pPr>
            <w:r>
              <w:rPr>
                <w:sz w:val="16"/>
              </w:rPr>
              <w:t>$835,664</w:t>
            </w:r>
          </w:p>
        </w:tc>
        <w:tc>
          <w:tcPr>
            <w:tcW w:type="dxa" w:w="1596"/>
          </w:tcPr>
          <w:p>
            <w:pPr>
              <w:spacing w:after="0"/>
              <w:jc w:val="right"/>
            </w:pPr>
            <w:r>
              <w:rPr>
                <w:sz w:val="16"/>
              </w:rPr>
              <w:t>388</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$117</w:t>
            </w:r>
          </w:p>
        </w:tc>
        <w:tc>
          <w:tcPr>
            <w:tcW w:type="dxa" w:w="1126"/>
          </w:tcPr>
          <w:p>
            <w:pPr>
              <w:spacing w:after="0"/>
              <w:jc w:val="right"/>
            </w:pPr>
            <w:r>
              <w:rPr>
                <w:sz w:val="16"/>
              </w:rPr>
              <w:t>$8,623</w:t>
            </w:r>
          </w:p>
        </w:tc>
        <w:tc>
          <w:tcPr>
            <w:tcW w:type="dxa" w:w="1500"/>
          </w:tcPr>
          <w:p>
            <w:pPr>
              <w:spacing w:after="0"/>
              <w:jc w:val="right"/>
            </w:pPr>
            <w:r>
              <w:rPr>
                <w:sz w:val="16"/>
              </w:rPr>
              <w:t>$740,421</w:t>
            </w:r>
          </w:p>
        </w:tc>
        <w:tc>
          <w:tcPr>
            <w:tcW w:type="dxa" w:w="1166"/>
          </w:tcPr>
          <w:p>
            <w:pPr>
              <w:spacing w:after="0"/>
              <w:jc w:val="right"/>
            </w:pPr>
            <w:r>
              <w:rPr>
                <w:sz w:val="16"/>
              </w:rPr>
              <w:t>$749,160</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9</w:t>
            </w:r>
          </w:p>
        </w:tc>
        <w:tc>
          <w:tcPr>
            <w:tcW w:type="dxa" w:w="1037"/>
          </w:tcPr>
          <w:p>
            <w:pPr>
              <w:spacing w:after="0"/>
              <w:jc w:val="left"/>
            </w:pPr>
            <w:r>
              <w:rPr>
                <w:sz w:val="16"/>
              </w:rPr>
              <w:t>Tornado</w:t>
            </w:r>
          </w:p>
        </w:tc>
        <w:tc>
          <w:tcPr>
            <w:tcW w:type="dxa" w:w="1197"/>
          </w:tcPr>
          <w:p>
            <w:pPr>
              <w:spacing w:after="0"/>
              <w:jc w:val="left"/>
            </w:pPr>
            <w:r>
              <w:rPr>
                <w:sz w:val="16"/>
              </w:rPr>
              <w:t>Very Low</w:t>
            </w:r>
          </w:p>
        </w:tc>
        <w:tc>
          <w:tcPr>
            <w:tcW w:type="dxa" w:w="1237"/>
          </w:tcPr>
          <w:p>
            <w:pPr>
              <w:spacing w:after="0"/>
              <w:jc w:val="left"/>
            </w:pPr>
            <w:r>
              <w:rPr>
                <w:sz w:val="16"/>
              </w:rPr>
              <w:t>Relatively Low</w:t>
            </w:r>
          </w:p>
        </w:tc>
        <w:tc>
          <w:tcPr>
            <w:tcW w:type="dxa" w:w="1126"/>
          </w:tcPr>
          <w:p>
            <w:pPr>
              <w:spacing w:after="0"/>
              <w:jc w:val="right"/>
            </w:pPr>
            <w:r>
              <w:rPr>
                <w:sz w:val="16"/>
              </w:rPr>
              <w:t>$114,639</w:t>
            </w:r>
          </w:p>
        </w:tc>
        <w:tc>
          <w:tcPr>
            <w:tcW w:type="dxa" w:w="1126"/>
          </w:tcPr>
          <w:p>
            <w:pPr>
              <w:spacing w:after="0"/>
              <w:jc w:val="right"/>
            </w:pPr>
            <w:r>
              <w:rPr>
                <w:sz w:val="16"/>
              </w:rPr>
              <w:t>$564</w:t>
            </w:r>
          </w:p>
        </w:tc>
        <w:tc>
          <w:tcPr>
            <w:tcW w:type="dxa" w:w="1500"/>
          </w:tcPr>
          <w:p>
            <w:pPr>
              <w:spacing w:after="0"/>
              <w:jc w:val="right"/>
            </w:pPr>
            <w:r>
              <w:rPr>
                <w:sz w:val="16"/>
              </w:rPr>
              <w:t>$278,581</w:t>
            </w:r>
          </w:p>
        </w:tc>
        <w:tc>
          <w:tcPr>
            <w:tcW w:type="dxa" w:w="1166"/>
          </w:tcPr>
          <w:p>
            <w:pPr>
              <w:spacing w:after="0"/>
              <w:jc w:val="right"/>
            </w:pPr>
            <w:r>
              <w:rPr>
                <w:sz w:val="16"/>
              </w:rPr>
              <w:t>$393,783</w:t>
            </w:r>
          </w:p>
        </w:tc>
        <w:tc>
          <w:tcPr>
            <w:tcW w:type="dxa" w:w="1596"/>
          </w:tcPr>
          <w:p>
            <w:pPr>
              <w:spacing w:after="0"/>
              <w:jc w:val="right"/>
            </w:pPr>
            <w:r>
              <w:rPr>
                <w:sz w:val="16"/>
              </w:rPr>
              <w:t>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237"/>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$374,742</w:t>
            </w:r>
          </w:p>
        </w:tc>
        <w:tc>
          <w:tcPr>
            <w:tcW w:type="dxa" w:w="1500"/>
          </w:tcPr>
          <w:p>
            <w:pPr>
              <w:spacing w:after="0"/>
              <w:jc w:val="right"/>
            </w:pPr>
            <w:r>
              <w:rPr>
                <w:sz w:val="16"/>
              </w:rPr>
              <w:t>n/a</w:t>
            </w:r>
          </w:p>
        </w:tc>
        <w:tc>
          <w:tcPr>
            <w:tcW w:type="dxa" w:w="1166"/>
          </w:tcPr>
          <w:p>
            <w:pPr>
              <w:spacing w:after="0"/>
              <w:jc w:val="right"/>
            </w:pPr>
            <w:r>
              <w:rPr>
                <w:sz w:val="16"/>
              </w:rPr>
              <w:t>$374,742</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Declared 1 time; no Storm Events record of this type.</w:t>
            </w:r>
          </w:p>
        </w:tc>
      </w:tr>
      <w:tr>
        <w:trPr>
          <w:cantSplit/>
        </w:trPr>
        <w:tc>
          <w:tcPr>
            <w:tcW w:type="dxa" w:w="686"/>
          </w:tcPr>
          <w:p>
            <w:pPr>
              <w:spacing w:after="0"/>
              <w:jc w:val="right"/>
            </w:pPr>
            <w:r>
              <w:rPr>
                <w:sz w:val="16"/>
              </w:rPr>
              <w:t>11</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$154,871</w:t>
            </w:r>
          </w:p>
        </w:tc>
        <w:tc>
          <w:tcPr>
            <w:tcW w:type="dxa" w:w="1126"/>
          </w:tcPr>
          <w:p>
            <w:pPr>
              <w:spacing w:after="0"/>
              <w:jc w:val="right"/>
            </w:pPr>
            <w:r>
              <w:rPr>
                <w:sz w:val="16"/>
              </w:rPr>
              <w:t>$5,096</w:t>
            </w:r>
          </w:p>
        </w:tc>
        <w:tc>
          <w:tcPr>
            <w:tcW w:type="dxa" w:w="1500"/>
          </w:tcPr>
          <w:p>
            <w:pPr>
              <w:spacing w:after="0"/>
              <w:jc w:val="right"/>
            </w:pPr>
            <w:r>
              <w:rPr>
                <w:sz w:val="16"/>
              </w:rPr>
              <w:t>$185,901</w:t>
            </w:r>
          </w:p>
        </w:tc>
        <w:tc>
          <w:tcPr>
            <w:tcW w:type="dxa" w:w="1166"/>
          </w:tcPr>
          <w:p>
            <w:pPr>
              <w:spacing w:after="0"/>
              <w:jc w:val="right"/>
            </w:pPr>
            <w:r>
              <w:rPr>
                <w:sz w:val="16"/>
              </w:rPr>
              <w:t>$345,868</w:t>
            </w:r>
          </w:p>
        </w:tc>
        <w:tc>
          <w:tcPr>
            <w:tcW w:type="dxa" w:w="1596"/>
          </w:tcPr>
          <w:p>
            <w:pPr>
              <w:spacing w:after="0"/>
              <w:jc w:val="right"/>
            </w:pPr>
            <w:r>
              <w:rPr>
                <w:sz w:val="16"/>
              </w:rPr>
              <w:t>138</w:t>
            </w:r>
          </w:p>
        </w:tc>
        <w:tc>
          <w:tcPr>
            <w:tcW w:type="dxa" w:w="1549"/>
          </w:tcPr>
          <w:p>
            <w:pPr>
              <w:spacing w:after="0"/>
              <w:jc w:val="left"/>
            </w:pPr>
          </w:p>
        </w:tc>
        <w:tc>
          <w:tcPr>
            <w:tcW w:type="dxa" w:w="1892"/>
          </w:tcPr>
          <w:p>
            <w:pPr>
              <w:spacing w:after="0"/>
              <w:jc w:val="left"/>
            </w:pPr>
            <w:r>
              <w:rPr>
                <w:sz w:val="16"/>
              </w:rPr>
              <w:t>Includes 63 High Wind and 9 Strong Wind records (NOAA non-thunderstorm wind types, outside NRI's Strong Wind definition).</w:t>
            </w:r>
          </w:p>
        </w:tc>
      </w:tr>
      <w:tr>
        <w:trPr>
          <w:cantSplit/>
        </w:trPr>
        <w:tc>
          <w:tcPr>
            <w:tcW w:type="dxa" w:w="686"/>
          </w:tcPr>
          <w:p>
            <w:pPr>
              <w:spacing w:after="0"/>
              <w:jc w:val="right"/>
            </w:pPr>
            <w:r>
              <w:rPr>
                <w:sz w:val="16"/>
              </w:rPr>
              <w:t>12</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$54,793</w:t>
            </w:r>
          </w:p>
        </w:tc>
        <w:tc>
          <w:tcPr>
            <w:tcW w:type="dxa" w:w="1126"/>
          </w:tcPr>
          <w:p>
            <w:pPr>
              <w:spacing w:after="0"/>
              <w:jc w:val="right"/>
            </w:pPr>
            <w:r>
              <w:rPr>
                <w:sz w:val="16"/>
              </w:rPr>
              <w:t>$2,398</w:t>
            </w:r>
          </w:p>
        </w:tc>
        <w:tc>
          <w:tcPr>
            <w:tcW w:type="dxa" w:w="1500"/>
          </w:tcPr>
          <w:p>
            <w:pPr>
              <w:spacing w:after="0"/>
              <w:jc w:val="right"/>
            </w:pPr>
            <w:r>
              <w:rPr>
                <w:sz w:val="16"/>
              </w:rPr>
              <w:t>$27,016</w:t>
            </w:r>
          </w:p>
        </w:tc>
        <w:tc>
          <w:tcPr>
            <w:tcW w:type="dxa" w:w="1166"/>
          </w:tcPr>
          <w:p>
            <w:pPr>
              <w:spacing w:after="0"/>
              <w:jc w:val="right"/>
            </w:pPr>
            <w:r>
              <w:rPr>
                <w:sz w:val="16"/>
              </w:rPr>
              <w:t>$84,208</w:t>
            </w:r>
          </w:p>
        </w:tc>
        <w:tc>
          <w:tcPr>
            <w:tcW w:type="dxa" w:w="1596"/>
          </w:tcPr>
          <w:p>
            <w:pPr>
              <w:spacing w:after="0"/>
              <w:jc w:val="right"/>
            </w:pPr>
            <w:r>
              <w:rPr>
                <w:sz w:val="16"/>
              </w:rPr>
              <w:t>17</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$605</w:t>
            </w:r>
          </w:p>
        </w:tc>
        <w:tc>
          <w:tcPr>
            <w:tcW w:type="dxa" w:w="1126"/>
          </w:tcPr>
          <w:p>
            <w:pPr>
              <w:spacing w:after="0"/>
              <w:jc w:val="right"/>
            </w:pPr>
            <w:r>
              <w:rPr>
                <w:sz w:val="16"/>
              </w:rPr>
              <w:t>n/a</w:t>
            </w:r>
          </w:p>
        </w:tc>
        <w:tc>
          <w:tcPr>
            <w:tcW w:type="dxa" w:w="1500"/>
          </w:tcPr>
          <w:p>
            <w:pPr>
              <w:spacing w:after="0"/>
              <w:jc w:val="right"/>
            </w:pPr>
            <w:r>
              <w:rPr>
                <w:sz w:val="16"/>
              </w:rPr>
              <w:t>$42,206</w:t>
            </w:r>
          </w:p>
        </w:tc>
        <w:tc>
          <w:tcPr>
            <w:tcW w:type="dxa" w:w="1166"/>
          </w:tcPr>
          <w:p>
            <w:pPr>
              <w:spacing w:after="0"/>
              <w:jc w:val="right"/>
            </w:pPr>
            <w:r>
              <w:rPr>
                <w:sz w:val="16"/>
              </w:rPr>
              <w:t>$42,810</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237"/>
          </w:tcPr>
          <w:p>
            <w:pPr>
              <w:spacing w:after="0"/>
              <w:jc w:val="left"/>
            </w:pPr>
            <w:r>
              <w:rPr>
                <w:sz w:val="16"/>
              </w:rPr>
              <w:t>Relatively Low</w:t>
            </w:r>
          </w:p>
        </w:tc>
        <w:tc>
          <w:tcPr>
            <w:tcW w:type="dxa" w:w="1126"/>
          </w:tcPr>
          <w:p>
            <w:pPr>
              <w:spacing w:after="0"/>
              <w:jc w:val="right"/>
            </w:pPr>
            <w:r>
              <w:rPr>
                <w:sz w:val="16"/>
              </w:rPr>
              <w:t>$17,719</w:t>
            </w:r>
          </w:p>
        </w:tc>
        <w:tc>
          <w:tcPr>
            <w:tcW w:type="dxa" w:w="1126"/>
          </w:tcPr>
          <w:p>
            <w:pPr>
              <w:spacing w:after="0"/>
              <w:jc w:val="right"/>
            </w:pPr>
            <w:r>
              <w:rPr>
                <w:sz w:val="16"/>
              </w:rPr>
              <w:t>n/a</w:t>
            </w:r>
          </w:p>
        </w:tc>
        <w:tc>
          <w:tcPr>
            <w:tcW w:type="dxa" w:w="1500"/>
          </w:tcPr>
          <w:p>
            <w:pPr>
              <w:spacing w:after="0"/>
              <w:jc w:val="right"/>
            </w:pPr>
            <w:r>
              <w:rPr>
                <w:sz w:val="16"/>
              </w:rPr>
              <w:t>$9,079</w:t>
            </w:r>
          </w:p>
        </w:tc>
        <w:tc>
          <w:tcPr>
            <w:tcW w:type="dxa" w:w="1166"/>
          </w:tcPr>
          <w:p>
            <w:pPr>
              <w:spacing w:after="0"/>
              <w:jc w:val="right"/>
            </w:pPr>
            <w:r>
              <w:rPr>
                <w:sz w:val="16"/>
              </w:rPr>
              <w:t>$26,798</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19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0"/>
          </w:tcPr>
          <w:p>
            <w:pPr>
              <w:spacing w:after="0"/>
              <w:jc w:val="right"/>
            </w:pPr>
          </w:p>
        </w:tc>
        <w:tc>
          <w:tcPr>
            <w:tcW w:type="dxa" w:w="1166"/>
          </w:tcPr>
          <w:p>
            <w:pPr>
              <w:spacing w:after="0"/>
              <w:jc w:val="right"/>
            </w:pPr>
          </w:p>
        </w:tc>
        <w:tc>
          <w:tcPr>
            <w:tcW w:type="dxa" w:w="1596"/>
          </w:tcPr>
          <w:p>
            <w:pPr>
              <w:spacing w:after="0"/>
              <w:jc w:val="right"/>
            </w:pPr>
            <w:r>
              <w:rPr>
                <w:sz w:val="16"/>
              </w:rPr>
              <w:t>0</w:t>
            </w:r>
          </w:p>
        </w:tc>
        <w:tc>
          <w:tcPr>
            <w:tcW w:type="dxa" w:w="1549"/>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8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3.01 (Relatively High, 92.4); tract 9801 (Relatively High, 92.1); tract 7.01 (Relatively High, 91.8)</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7.02 (Very High, 99.5); tract 10.02 (Relatively High, 95.5); tract 7.01 (Relatively High, 89.4)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9801 (Relatively Moderate, 98.3); tract 13 (Relatively Moderate, 97.5); tract 15 (Relatively Moderate, 96.6)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7.02 (Relatively Low, 34.2); tract 4.01 (Relatively Low, 30.7); tract 2.02 (Relatively Low, 30.4)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9801 (Relatively Moderate, 95.6); tract 3.02 (Relatively Moderate, 95.3); tract 15 (Relatively Moderate, 94.1)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 is Census Tract 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1915"/>
        <w:gridCol w:w="1797"/>
        <w:gridCol w:w="2000"/>
        <w:gridCol w:w="1439"/>
        <w:gridCol w:w="1587"/>
        <w:gridCol w:w="1851"/>
        <w:gridCol w:w="1613"/>
      </w:tblGrid>
      <w:tr>
        <w:trPr>
          <w:cantSplit/>
          <w:tblHeader/>
        </w:trPr>
        <w:tc>
          <w:tcPr>
            <w:tcW w:type="dxa" w:w="1911"/>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0"/>
            <w:shd w:val="clear" w:color="auto" w:fill="E8E8E8"/>
          </w:tcPr>
          <w:p>
            <w:pPr>
              <w:spacing w:after="0"/>
              <w:jc w:val="left"/>
            </w:pPr>
            <w:r>
              <w:rPr>
                <w:b/>
                <w:sz w:val="16"/>
              </w:rPr>
              <w:t>Observed range</w:t>
            </w:r>
          </w:p>
        </w:tc>
        <w:tc>
          <w:tcPr>
            <w:tcW w:type="dxa" w:w="1439"/>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851"/>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1"/>
          </w:tcPr>
          <w:p>
            <w:pPr>
              <w:spacing w:after="0"/>
              <w:jc w:val="left"/>
            </w:pPr>
            <w:r>
              <w:rPr>
                <w:sz w:val="16"/>
              </w:rPr>
              <w:t>Avalanche</w:t>
            </w:r>
          </w:p>
        </w:tc>
        <w:tc>
          <w:tcPr>
            <w:tcW w:type="dxa" w:w="1915"/>
          </w:tcPr>
          <w:p>
            <w:pPr>
              <w:spacing w:after="0"/>
              <w:jc w:val="left"/>
            </w:pPr>
            <w:r>
              <w:rPr>
                <w:sz w:val="16"/>
              </w:rPr>
              <w:t>none (count and damage only)</w:t>
            </w:r>
          </w:p>
        </w:tc>
        <w:tc>
          <w:tcPr>
            <w:tcW w:type="dxa" w:w="1797"/>
          </w:tcPr>
          <w:p>
            <w:pPr>
              <w:spacing w:after="0"/>
              <w:jc w:val="right"/>
            </w:pPr>
            <w:r>
              <w:rPr>
                <w:sz w:val="16"/>
              </w:rPr>
              <w:t>16 records, 1999 to 2025 (16 zone-level)</w:t>
            </w:r>
          </w:p>
        </w:tc>
        <w:tc>
          <w:tcPr>
            <w:tcW w:type="dxa" w:w="2000"/>
          </w:tcPr>
          <w:p>
            <w:pPr>
              <w:spacing w:after="0"/>
              <w:jc w:val="left"/>
            </w:pPr>
          </w:p>
        </w:tc>
        <w:tc>
          <w:tcPr>
            <w:tcW w:type="dxa" w:w="1439"/>
          </w:tcPr>
          <w:p>
            <w:pPr>
              <w:spacing w:after="0"/>
              <w:jc w:val="left"/>
            </w:pPr>
            <w:r>
              <w:rPr>
                <w:sz w:val="16"/>
              </w:rPr>
              <w:t>Avalanche, 2023-03-28, $20,000 property; $0 crops (2023 dollars), 2 direct injuries (reported for the zone); NWS zone UTZ110</w:t>
            </w:r>
          </w:p>
        </w:tc>
        <w:tc>
          <w:tcPr>
            <w:tcW w:type="dxa" w:w="158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7"/>
          </w:tcPr>
          <w:p>
            <w:pPr>
              <w:spacing w:after="0"/>
              <w:jc w:val="right"/>
            </w:pPr>
            <w:r>
              <w:rPr>
                <w:sz w:val="16"/>
              </w:rPr>
              <w:t>3 records, 1998 to 2023 (3 zone-level)</w:t>
            </w:r>
          </w:p>
        </w:tc>
        <w:tc>
          <w:tcPr>
            <w:tcW w:type="dxa" w:w="2000"/>
          </w:tcPr>
          <w:p>
            <w:pPr>
              <w:spacing w:after="0"/>
              <w:jc w:val="left"/>
            </w:pPr>
            <w:r>
              <w:rPr>
                <w:sz w:val="16"/>
              </w:rPr>
              <w:t>1 day to 4 days (median 2 days); 3 with a recorded value</w:t>
            </w:r>
          </w:p>
        </w:tc>
        <w:tc>
          <w:tcPr>
            <w:tcW w:type="dxa" w:w="1439"/>
          </w:tcPr>
          <w:p>
            <w:pPr>
              <w:spacing w:after="0"/>
              <w:jc w:val="left"/>
            </w:pPr>
            <w:r>
              <w:rPr>
                <w:sz w:val="16"/>
              </w:rPr>
              <w:t>4 consecutive days, 1998-12-21 to 1998-12-24, zone-level</w:t>
            </w:r>
          </w:p>
        </w:tc>
        <w:tc>
          <w:tcPr>
            <w:tcW w:type="dxa" w:w="158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Drought</w:t>
            </w:r>
          </w:p>
        </w:tc>
        <w:tc>
          <w:tcPr>
            <w:tcW w:type="dxa" w:w="1915"/>
          </w:tcPr>
          <w:p>
            <w:pPr>
              <w:spacing w:after="0"/>
              <w:jc w:val="left"/>
            </w:pPr>
            <w:r>
              <w:rPr>
                <w:sz w:val="16"/>
              </w:rPr>
              <w:t>U.S. Drought Monitor scale (D0 to D4)</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1915"/>
          </w:tcPr>
          <w:p>
            <w:pPr>
              <w:spacing w:after="0"/>
              <w:jc w:val="left"/>
            </w:pPr>
            <w:r>
              <w:rPr>
                <w:sz w:val="16"/>
              </w:rPr>
              <w:t>Modified Mercalli (local data)</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1915"/>
          </w:tcPr>
          <w:p>
            <w:pPr>
              <w:spacing w:after="0"/>
              <w:jc w:val="left"/>
            </w:pPr>
            <w:r>
              <w:rPr>
                <w:sz w:val="16"/>
              </w:rPr>
              <w:t>hail size (inches)</w:t>
            </w:r>
          </w:p>
        </w:tc>
        <w:tc>
          <w:tcPr>
            <w:tcW w:type="dxa" w:w="1797"/>
          </w:tcPr>
          <w:p>
            <w:pPr>
              <w:spacing w:after="0"/>
              <w:jc w:val="right"/>
            </w:pPr>
            <w:r>
              <w:rPr>
                <w:sz w:val="16"/>
              </w:rPr>
              <w:t>19 records, 1969 to 2026</w:t>
            </w:r>
          </w:p>
        </w:tc>
        <w:tc>
          <w:tcPr>
            <w:tcW w:type="dxa" w:w="2000"/>
          </w:tcPr>
          <w:p>
            <w:pPr>
              <w:spacing w:after="0"/>
              <w:jc w:val="left"/>
            </w:pPr>
            <w:r>
              <w:rPr>
                <w:sz w:val="16"/>
              </w:rPr>
              <w:t>0.75 in to 1.75 in (median 1 in); 19 with a recorded value</w:t>
            </w:r>
          </w:p>
        </w:tc>
        <w:tc>
          <w:tcPr>
            <w:tcW w:type="dxa" w:w="1439"/>
          </w:tcPr>
          <w:p>
            <w:pPr>
              <w:spacing w:after="0"/>
              <w:jc w:val="left"/>
            </w:pPr>
            <w:r>
              <w:rPr>
                <w:sz w:val="16"/>
              </w:rPr>
              <w:t>1.75 in hail, 2009-06-26</w:t>
            </w:r>
          </w:p>
        </w:tc>
        <w:tc>
          <w:tcPr>
            <w:tcW w:type="dxa" w:w="1587"/>
          </w:tcPr>
          <w:p>
            <w:pPr>
              <w:spacing w:after="0"/>
              <w:jc w:val="left"/>
            </w:pPr>
            <w:r>
              <w:rPr>
                <w:sz w:val="16"/>
              </w:rPr>
              <w:t>Hail, 1997-09-06, $10,000 property; crops not reported (1997 dollars)</w:t>
            </w:r>
          </w:p>
        </w:tc>
        <w:tc>
          <w:tcPr>
            <w:tcW w:type="dxa" w:w="1851"/>
          </w:tcPr>
          <w:p>
            <w:pPr>
              <w:spacing w:after="0"/>
              <w:jc w:val="left"/>
            </w:pPr>
            <w:r>
              <w:rPr>
                <w:sz w:val="16"/>
              </w:rPr>
              <w:t>Event records naming jurisdictions in the plan: River Heights city (3 records), Clarkston town (2 records), Smithfield city (2 records), Cornish town (1 record), Lewiston city (1 record), Paradise town (1 record), Providence city (1 record).</w:t>
            </w:r>
          </w:p>
        </w:tc>
        <w:tc>
          <w:tcPr>
            <w:tcW w:type="dxa" w:w="1613"/>
          </w:tcPr>
          <w:p>
            <w:pPr>
              <w:spacing w:after="0"/>
              <w:jc w:val="left"/>
            </w:pPr>
          </w:p>
        </w:tc>
      </w:tr>
      <w:tr>
        <w:trPr>
          <w:cantSplit/>
        </w:trPr>
        <w:tc>
          <w:tcPr>
            <w:tcW w:type="dxa" w:w="1911"/>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1915"/>
          </w:tcPr>
          <w:p>
            <w:pPr>
              <w:spacing w:after="0"/>
              <w:jc w:val="left"/>
            </w:pPr>
            <w:r>
              <w:rPr>
                <w:sz w:val="16"/>
              </w:rPr>
              <w:t>Sperry-Piltz ice scale (local data)</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7"/>
          </w:tcPr>
          <w:p>
            <w:pPr>
              <w:spacing w:after="0"/>
              <w:jc w:val="right"/>
            </w:pPr>
            <w:r>
              <w:rPr>
                <w:sz w:val="16"/>
              </w:rPr>
              <w:t>18 records, 1997 to 2017 (2 zone-level)</w:t>
            </w:r>
          </w:p>
        </w:tc>
        <w:tc>
          <w:tcPr>
            <w:tcW w:type="dxa" w:w="2000"/>
          </w:tcPr>
          <w:p>
            <w:pPr>
              <w:spacing w:after="0"/>
              <w:jc w:val="left"/>
            </w:pPr>
          </w:p>
        </w:tc>
        <w:tc>
          <w:tcPr>
            <w:tcW w:type="dxa" w:w="1439"/>
          </w:tcPr>
          <w:p>
            <w:pPr>
              <w:spacing w:after="0"/>
              <w:jc w:val="left"/>
            </w:pPr>
            <w:r>
              <w:rPr>
                <w:sz w:val="16"/>
              </w:rPr>
              <w:t>Flood, 2017-02-07, $4,000,000 property; $0 crops (2017 dollars)</w:t>
            </w:r>
          </w:p>
        </w:tc>
        <w:tc>
          <w:tcPr>
            <w:tcW w:type="dxa" w:w="1587"/>
          </w:tcPr>
          <w:p>
            <w:pPr>
              <w:spacing w:after="0"/>
              <w:jc w:val="left"/>
            </w:pPr>
          </w:p>
        </w:tc>
        <w:tc>
          <w:tcPr>
            <w:tcW w:type="dxa" w:w="1851"/>
          </w:tcPr>
          <w:p>
            <w:pPr>
              <w:spacing w:after="0"/>
              <w:jc w:val="left"/>
            </w:pPr>
            <w:r>
              <w:rPr>
                <w:sz w:val="16"/>
              </w:rPr>
              <w:t>Event records naming jurisdictions in the plan: River Heights city (7 records), Providence city (3 records), Logan city (2 records), Nibley city (2 records), Richmond city (2 records), Hyrum city (1 record), Mendon city (1 record), Wellsville city (1 record). Zone-level records (2)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1915"/>
          </w:tcPr>
          <w:p>
            <w:pPr>
              <w:spacing w:after="0"/>
              <w:jc w:val="left"/>
            </w:pPr>
            <w:r>
              <w:rPr>
                <w:sz w:val="16"/>
              </w:rPr>
              <w:t>none (count and damage only)</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7"/>
          </w:tcPr>
          <w:p>
            <w:pPr>
              <w:spacing w:after="0"/>
              <w:jc w:val="right"/>
            </w:pPr>
            <w:r>
              <w:rPr>
                <w:sz w:val="16"/>
              </w:rPr>
              <w:t>72 records, 1996 to 2025 (72 zone-level)</w:t>
            </w:r>
          </w:p>
        </w:tc>
        <w:tc>
          <w:tcPr>
            <w:tcW w:type="dxa" w:w="2000"/>
          </w:tcPr>
          <w:p>
            <w:pPr>
              <w:spacing w:after="0"/>
              <w:jc w:val="left"/>
            </w:pPr>
            <w:r>
              <w:rPr>
                <w:sz w:val="16"/>
              </w:rPr>
              <w:t>43 kt (49 mph) to 129 kt (148 mph) (median 67 kt (77 mph)); 70 with a recorded value</w:t>
            </w:r>
          </w:p>
        </w:tc>
        <w:tc>
          <w:tcPr>
            <w:tcW w:type="dxa" w:w="1439"/>
          </w:tcPr>
          <w:p>
            <w:pPr>
              <w:spacing w:after="0"/>
              <w:jc w:val="left"/>
            </w:pPr>
            <w:r>
              <w:rPr>
                <w:sz w:val="16"/>
              </w:rPr>
              <w:t>129 kt (148 mph) measured gust, High Wind, 2022-12-27; NWS zone UTZ110</w:t>
            </w:r>
          </w:p>
        </w:tc>
        <w:tc>
          <w:tcPr>
            <w:tcW w:type="dxa" w:w="1587"/>
          </w:tcPr>
          <w:p>
            <w:pPr>
              <w:spacing w:after="0"/>
              <w:jc w:val="left"/>
            </w:pPr>
            <w:r>
              <w:rPr>
                <w:sz w:val="16"/>
              </w:rPr>
              <w:t>High Wind, 2014-04-22, $250,000 property; $0 crops (zone total, 2014 dollars)</w:t>
            </w: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Thunderstorm Wind</w:t>
            </w:r>
          </w:p>
        </w:tc>
        <w:tc>
          <w:tcPr>
            <w:tcW w:type="dxa" w:w="1915"/>
          </w:tcPr>
          <w:p>
            <w:pPr>
              <w:spacing w:after="0"/>
              <w:jc w:val="left"/>
            </w:pPr>
            <w:r>
              <w:rPr>
                <w:sz w:val="16"/>
              </w:rPr>
              <w:t>wind speed (kt and mph)</w:t>
            </w:r>
          </w:p>
        </w:tc>
        <w:tc>
          <w:tcPr>
            <w:tcW w:type="dxa" w:w="1797"/>
          </w:tcPr>
          <w:p>
            <w:pPr>
              <w:spacing w:after="0"/>
              <w:jc w:val="right"/>
            </w:pPr>
            <w:r>
              <w:rPr>
                <w:sz w:val="16"/>
              </w:rPr>
              <w:t>80 records, 1979 to 2026</w:t>
            </w:r>
          </w:p>
        </w:tc>
        <w:tc>
          <w:tcPr>
            <w:tcW w:type="dxa" w:w="2000"/>
          </w:tcPr>
          <w:p>
            <w:pPr>
              <w:spacing w:after="0"/>
              <w:jc w:val="left"/>
            </w:pPr>
            <w:r>
              <w:rPr>
                <w:sz w:val="16"/>
              </w:rPr>
              <w:t>45 kt (52 mph) to 81 kt (93 mph) (median 54 kt (62 mph)); 79 with a recorded value</w:t>
            </w:r>
          </w:p>
        </w:tc>
        <w:tc>
          <w:tcPr>
            <w:tcW w:type="dxa" w:w="1439"/>
          </w:tcPr>
          <w:p>
            <w:pPr>
              <w:spacing w:after="0"/>
              <w:jc w:val="left"/>
            </w:pPr>
            <w:r>
              <w:rPr>
                <w:sz w:val="16"/>
              </w:rPr>
              <w:t>81 kt (93 mph) measured gust, Thunderstorm Wind, 2026-05-13</w:t>
            </w:r>
          </w:p>
        </w:tc>
        <w:tc>
          <w:tcPr>
            <w:tcW w:type="dxa" w:w="1587"/>
          </w:tcPr>
          <w:p>
            <w:pPr>
              <w:spacing w:after="0"/>
              <w:jc w:val="left"/>
            </w:pPr>
            <w:r>
              <w:rPr>
                <w:sz w:val="16"/>
              </w:rPr>
              <w:t>Thunderstorm Wind, 2001-04-28, $100,000 property; $5,000 crops (2001 dollars)</w:t>
            </w:r>
          </w:p>
        </w:tc>
        <w:tc>
          <w:tcPr>
            <w:tcW w:type="dxa" w:w="1851"/>
          </w:tcPr>
          <w:p>
            <w:pPr>
              <w:spacing w:after="0"/>
              <w:jc w:val="left"/>
            </w:pPr>
            <w:r>
              <w:rPr>
                <w:sz w:val="16"/>
              </w:rPr>
              <w:t>Event records naming jurisdictions in the plan: Smithfield city (13 records), Wellsville city (13 records), Logan city (10 records), Richmond city (8 records), Providence city (3 records), Lewiston city (2 records), Amalga town (1 record), Mendon city (1 record), Paradise town (1 record).</w:t>
            </w:r>
          </w:p>
        </w:tc>
        <w:tc>
          <w:tcPr>
            <w:tcW w:type="dxa" w:w="1613"/>
          </w:tcPr>
          <w:p>
            <w:pPr>
              <w:spacing w:after="0"/>
              <w:jc w:val="left"/>
            </w:pPr>
          </w:p>
        </w:tc>
      </w:tr>
      <w:tr>
        <w:trPr>
          <w:cantSplit/>
        </w:trPr>
        <w:tc>
          <w:tcPr>
            <w:tcW w:type="dxa" w:w="1911"/>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7"/>
          </w:tcPr>
          <w:p>
            <w:pPr>
              <w:spacing w:after="0"/>
              <w:jc w:val="right"/>
            </w:pPr>
            <w:r>
              <w:rPr>
                <w:sz w:val="16"/>
              </w:rPr>
              <w:t>5 records, 1981 to 2026</w:t>
            </w:r>
          </w:p>
        </w:tc>
        <w:tc>
          <w:tcPr>
            <w:tcW w:type="dxa" w:w="2000"/>
          </w:tcPr>
          <w:p>
            <w:pPr>
              <w:spacing w:after="0"/>
              <w:jc w:val="left"/>
            </w:pPr>
            <w:r>
              <w:rPr>
                <w:sz w:val="16"/>
              </w:rPr>
              <w:t>F/EF0 to F/EF1 (median F/EF1); 5 with a recorded value</w:t>
            </w:r>
          </w:p>
        </w:tc>
        <w:tc>
          <w:tcPr>
            <w:tcW w:type="dxa" w:w="1439"/>
          </w:tcPr>
          <w:p>
            <w:pPr>
              <w:spacing w:after="0"/>
              <w:jc w:val="left"/>
            </w:pPr>
            <w:r>
              <w:rPr>
                <w:sz w:val="16"/>
              </w:rPr>
              <w:t>F1 tornado, 1989-09-17, 0.2 mi path length (whole path, pre-1996), 10 yd wide, $25,000 property; crops not recorded (1989 dollars)</w:t>
            </w:r>
          </w:p>
        </w:tc>
        <w:tc>
          <w:tcPr>
            <w:tcW w:type="dxa" w:w="1587"/>
          </w:tcPr>
          <w:p>
            <w:pPr>
              <w:spacing w:after="0"/>
              <w:jc w:val="left"/>
            </w:pPr>
          </w:p>
        </w:tc>
        <w:tc>
          <w:tcPr>
            <w:tcW w:type="dxa" w:w="1851"/>
          </w:tcPr>
          <w:p>
            <w:pPr>
              <w:spacing w:after="0"/>
              <w:jc w:val="left"/>
            </w:pPr>
            <w:r>
              <w:rPr>
                <w:sz w:val="16"/>
              </w:rPr>
              <w:t>Event records naming jurisdictions in the plan: Richmond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Wildfire</w:t>
            </w:r>
          </w:p>
        </w:tc>
        <w:tc>
          <w:tcPr>
            <w:tcW w:type="dxa" w:w="1915"/>
          </w:tcPr>
          <w:p>
            <w:pPr>
              <w:spacing w:after="0"/>
              <w:jc w:val="left"/>
            </w:pPr>
            <w:r>
              <w:rPr>
                <w:sz w:val="16"/>
              </w:rPr>
              <w:t>acres burned (local data)</w:t>
            </w:r>
          </w:p>
        </w:tc>
        <w:tc>
          <w:tcPr>
            <w:tcW w:type="dxa" w:w="1797"/>
          </w:tcPr>
          <w:p>
            <w:pPr>
              <w:spacing w:after="0"/>
              <w:jc w:val="right"/>
            </w:pPr>
            <w:r>
              <w:rPr>
                <w:sz w:val="16"/>
              </w:rPr>
              <w:t>0</w:t>
            </w:r>
          </w:p>
        </w:tc>
        <w:tc>
          <w:tcPr>
            <w:tcW w:type="dxa" w:w="2000"/>
          </w:tcPr>
          <w:p>
            <w:pPr>
              <w:spacing w:after="0"/>
              <w:jc w:val="left"/>
            </w:pPr>
          </w:p>
        </w:tc>
        <w:tc>
          <w:tcPr>
            <w:tcW w:type="dxa" w:w="1439"/>
          </w:tcPr>
          <w:p>
            <w:pPr>
              <w:spacing w:after="0"/>
              <w:jc w:val="left"/>
            </w:pPr>
          </w:p>
        </w:tc>
        <w:tc>
          <w:tcPr>
            <w:tcW w:type="dxa" w:w="1587"/>
          </w:tcPr>
          <w:p>
            <w:pPr>
              <w:spacing w:after="0"/>
              <w:jc w:val="left"/>
            </w:pPr>
          </w:p>
        </w:tc>
        <w:tc>
          <w:tcPr>
            <w:tcW w:type="dxa" w:w="1851"/>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7"/>
          </w:tcPr>
          <w:p>
            <w:pPr>
              <w:spacing w:after="0"/>
              <w:jc w:val="right"/>
            </w:pPr>
            <w:r>
              <w:rPr>
                <w:sz w:val="16"/>
              </w:rPr>
              <w:t>388 records, 1996 to 2026 (388 zone-level)</w:t>
            </w:r>
          </w:p>
        </w:tc>
        <w:tc>
          <w:tcPr>
            <w:tcW w:type="dxa" w:w="2000"/>
          </w:tcPr>
          <w:p>
            <w:pPr>
              <w:spacing w:after="0"/>
              <w:jc w:val="left"/>
            </w:pPr>
          </w:p>
        </w:tc>
        <w:tc>
          <w:tcPr>
            <w:tcW w:type="dxa" w:w="1439"/>
          </w:tcPr>
          <w:p>
            <w:pPr>
              <w:spacing w:after="0"/>
              <w:jc w:val="left"/>
            </w:pPr>
            <w:r>
              <w:rPr>
                <w:sz w:val="16"/>
              </w:rPr>
              <w:t>Winter Storm, 1998-02-21, $900,000 property; $200,000 crops (1998 dollars), 40 direct injuries (reported for the zone); NWS zone UTZ001</w:t>
            </w:r>
          </w:p>
        </w:tc>
        <w:tc>
          <w:tcPr>
            <w:tcW w:type="dxa" w:w="158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564"/>
        <w:gridCol w:w="2233"/>
        <w:gridCol w:w="2662"/>
        <w:gridCol w:w="127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564"/>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Mapped hazard</w:t>
            </w:r>
          </w:p>
        </w:tc>
        <w:tc>
          <w:tcPr>
            <w:tcW w:type="dxa" w:w="2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372"/>
          </w:tcPr>
          <w:p>
            <w:pPr>
              <w:spacing w:after="0"/>
              <w:jc w:val="left"/>
            </w:pPr>
            <w:r>
              <w:rPr>
                <w:sz w:val="16"/>
              </w:rPr>
              <w:t>Major disaster</w:t>
            </w:r>
          </w:p>
        </w:tc>
        <w:tc>
          <w:tcPr>
            <w:tcW w:type="dxa" w:w="2564"/>
          </w:tcPr>
          <w:p>
            <w:pPr>
              <w:spacing w:after="0"/>
              <w:jc w:val="left"/>
            </w:pPr>
            <w:r>
              <w:rPr>
                <w:sz w:val="16"/>
              </w:rPr>
              <w:t>COVID-19 Pandemic</w:t>
            </w:r>
          </w:p>
        </w:tc>
        <w:tc>
          <w:tcPr>
            <w:tcW w:type="dxa" w:w="2233"/>
          </w:tcPr>
          <w:p>
            <w:pPr>
              <w:spacing w:after="0"/>
              <w:jc w:val="left"/>
            </w:pPr>
            <w:r>
              <w:rPr>
                <w:sz w:val="16"/>
              </w:rPr>
              <w:t>Non-natural, not counted</w:t>
            </w:r>
          </w:p>
        </w:tc>
        <w:tc>
          <w:tcPr>
            <w:tcW w:type="dxa" w:w="2662"/>
          </w:tcPr>
          <w:p>
            <w:pPr>
              <w:spacing w:after="0"/>
              <w:jc w:val="right"/>
            </w:pPr>
            <w:r>
              <w:rPr>
                <w:sz w:val="16"/>
              </w:rPr>
              <w:t>$59,745.47</w:t>
            </w:r>
          </w:p>
        </w:tc>
        <w:tc>
          <w:tcPr>
            <w:tcW w:type="dxa" w:w="127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372"/>
          </w:tcPr>
          <w:p>
            <w:pPr>
              <w:spacing w:after="0"/>
              <w:jc w:val="left"/>
            </w:pPr>
            <w:r>
              <w:rPr>
                <w:sz w:val="16"/>
              </w:rPr>
              <w:t>Emergency</w:t>
            </w:r>
          </w:p>
        </w:tc>
        <w:tc>
          <w:tcPr>
            <w:tcW w:type="dxa" w:w="2564"/>
          </w:tcPr>
          <w:p>
            <w:pPr>
              <w:spacing w:after="0"/>
              <w:jc w:val="left"/>
            </w:pPr>
            <w:r>
              <w:rPr>
                <w:sz w:val="16"/>
              </w:rPr>
              <w:t>COVID-19</w:t>
            </w:r>
          </w:p>
        </w:tc>
        <w:tc>
          <w:tcPr>
            <w:tcW w:type="dxa" w:w="2233"/>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278"/>
          </w:tcPr>
          <w:p>
            <w:pPr>
              <w:spacing w:after="0"/>
              <w:jc w:val="left"/>
            </w:pPr>
            <w:r>
              <w:rPr>
                <w:sz w:val="16"/>
              </w:rPr>
              <w:t>in the 12 months before plan approval</w:t>
            </w:r>
          </w:p>
        </w:tc>
        <w:tc>
          <w:tcPr>
            <w:tcW w:type="dxa" w:w="892"/>
          </w:tcPr>
          <w:p>
            <w:pPr>
              <w:spacing w:after="0"/>
              <w:jc w:val="left"/>
            </w:pPr>
            <w:r>
              <w:rPr>
                <w:sz w:val="16"/>
              </w:rPr>
              <w:t>same incident as DR-4525</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2017-02-07</w:t>
            </w:r>
          </w:p>
        </w:tc>
        <w:tc>
          <w:tcPr>
            <w:tcW w:type="dxa" w:w="1037"/>
          </w:tcPr>
          <w:p>
            <w:pPr>
              <w:spacing w:after="0"/>
              <w:jc w:val="left"/>
            </w:pPr>
            <w:r>
              <w:rPr>
                <w:sz w:val="16"/>
              </w:rPr>
              <w:t>DR-4311-UT</w:t>
            </w:r>
          </w:p>
        </w:tc>
        <w:tc>
          <w:tcPr>
            <w:tcW w:type="dxa" w:w="1372"/>
          </w:tcPr>
          <w:p>
            <w:pPr>
              <w:spacing w:after="0"/>
              <w:jc w:val="left"/>
            </w:pPr>
            <w:r>
              <w:rPr>
                <w:sz w:val="16"/>
              </w:rPr>
              <w:t>Major disaster</w:t>
            </w:r>
          </w:p>
        </w:tc>
        <w:tc>
          <w:tcPr>
            <w:tcW w:type="dxa" w:w="2564"/>
          </w:tcPr>
          <w:p>
            <w:pPr>
              <w:spacing w:after="0"/>
              <w:jc w:val="left"/>
            </w:pPr>
            <w:r>
              <w:rPr>
                <w:sz w:val="16"/>
              </w:rPr>
              <w:t>Severe Winter Storms and Flooding</w:t>
            </w:r>
          </w:p>
        </w:tc>
        <w:tc>
          <w:tcPr>
            <w:tcW w:type="dxa" w:w="2233"/>
          </w:tcPr>
          <w:p>
            <w:pPr>
              <w:spacing w:after="0"/>
              <w:jc w:val="left"/>
            </w:pPr>
            <w:r>
              <w:rPr>
                <w:sz w:val="16"/>
              </w:rPr>
              <w:t>Inland Flooding (primary); also designated: Winter Weather</w:t>
            </w:r>
          </w:p>
        </w:tc>
        <w:tc>
          <w:tcPr>
            <w:tcW w:type="dxa" w:w="2662"/>
          </w:tcPr>
          <w:p>
            <w:pPr>
              <w:spacing w:after="0"/>
              <w:jc w:val="right"/>
            </w:pPr>
            <w:r>
              <w:rPr>
                <w:sz w:val="16"/>
              </w:rPr>
              <w:t>$2,244,390.77</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2011-08-08</w:t>
            </w:r>
          </w:p>
        </w:tc>
        <w:tc>
          <w:tcPr>
            <w:tcW w:type="dxa" w:w="1037"/>
          </w:tcPr>
          <w:p>
            <w:pPr>
              <w:spacing w:after="0"/>
              <w:jc w:val="left"/>
            </w:pPr>
            <w:r>
              <w:rPr>
                <w:sz w:val="16"/>
              </w:rPr>
              <w:t>2011-04-18</w:t>
            </w:r>
          </w:p>
        </w:tc>
        <w:tc>
          <w:tcPr>
            <w:tcW w:type="dxa" w:w="1037"/>
          </w:tcPr>
          <w:p>
            <w:pPr>
              <w:spacing w:after="0"/>
              <w:jc w:val="left"/>
            </w:pPr>
            <w:r>
              <w:rPr>
                <w:sz w:val="16"/>
              </w:rPr>
              <w:t>DR-4011-UT</w:t>
            </w:r>
          </w:p>
        </w:tc>
        <w:tc>
          <w:tcPr>
            <w:tcW w:type="dxa" w:w="1372"/>
          </w:tcPr>
          <w:p>
            <w:pPr>
              <w:spacing w:after="0"/>
              <w:jc w:val="left"/>
            </w:pPr>
            <w:r>
              <w:rPr>
                <w:sz w:val="16"/>
              </w:rPr>
              <w:t>Major disaster</w:t>
            </w:r>
          </w:p>
        </w:tc>
        <w:tc>
          <w:tcPr>
            <w:tcW w:type="dxa" w:w="2564"/>
          </w:tcPr>
          <w:p>
            <w:pPr>
              <w:spacing w:after="0"/>
              <w:jc w:val="left"/>
            </w:pPr>
            <w:r>
              <w:rPr>
                <w:sz w:val="16"/>
              </w:rPr>
              <w:t>Flooding</w:t>
            </w:r>
          </w:p>
        </w:tc>
        <w:tc>
          <w:tcPr>
            <w:tcW w:type="dxa" w:w="2233"/>
          </w:tcPr>
          <w:p>
            <w:pPr>
              <w:spacing w:after="0"/>
              <w:jc w:val="left"/>
            </w:pPr>
            <w:r>
              <w:rPr>
                <w:sz w:val="16"/>
              </w:rPr>
              <w:t>Inland Flooding</w:t>
            </w:r>
          </w:p>
        </w:tc>
        <w:tc>
          <w:tcPr>
            <w:tcW w:type="dxa" w:w="2662"/>
          </w:tcPr>
          <w:p>
            <w:pPr>
              <w:spacing w:after="0"/>
              <w:jc w:val="right"/>
            </w:pPr>
            <w:r>
              <w:rPr>
                <w:sz w:val="16"/>
              </w:rPr>
              <w:t>$688,894.19</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372"/>
          </w:tcPr>
          <w:p>
            <w:pPr>
              <w:spacing w:after="0"/>
              <w:jc w:val="left"/>
            </w:pPr>
            <w:r>
              <w:rPr>
                <w:sz w:val="16"/>
              </w:rPr>
              <w:t>Emergency</w:t>
            </w:r>
          </w:p>
        </w:tc>
        <w:tc>
          <w:tcPr>
            <w:tcW w:type="dxa" w:w="2564"/>
          </w:tcPr>
          <w:p>
            <w:pPr>
              <w:spacing w:after="0"/>
              <w:jc w:val="left"/>
            </w:pPr>
            <w:r>
              <w:rPr>
                <w:sz w:val="16"/>
              </w:rPr>
              <w:t>Hurricane Katrina Evacuation</w:t>
            </w:r>
          </w:p>
        </w:tc>
        <w:tc>
          <w:tcPr>
            <w:tcW w:type="dxa" w:w="2233"/>
          </w:tcPr>
          <w:p>
            <w:pPr>
              <w:spacing w:after="0"/>
              <w:jc w:val="left"/>
            </w:pPr>
            <w:r>
              <w:rPr>
                <w:sz w:val="16"/>
              </w:rPr>
              <w:t>Hurricane: evacuation support, not a local hazard event; not counted</w:t>
            </w:r>
          </w:p>
        </w:tc>
        <w:tc>
          <w:tcPr>
            <w:tcW w:type="dxa" w:w="2662"/>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1986-03-13</w:t>
            </w:r>
          </w:p>
        </w:tc>
        <w:tc>
          <w:tcPr>
            <w:tcW w:type="dxa" w:w="1037"/>
          </w:tcPr>
          <w:p>
            <w:pPr>
              <w:spacing w:after="0"/>
              <w:jc w:val="left"/>
            </w:pPr>
            <w:r>
              <w:rPr>
                <w:sz w:val="16"/>
              </w:rPr>
              <w:t>1986-02-12</w:t>
            </w:r>
          </w:p>
        </w:tc>
        <w:tc>
          <w:tcPr>
            <w:tcW w:type="dxa" w:w="1037"/>
          </w:tcPr>
          <w:p>
            <w:pPr>
              <w:spacing w:after="0"/>
              <w:jc w:val="left"/>
            </w:pPr>
            <w:r>
              <w:rPr>
                <w:sz w:val="16"/>
              </w:rPr>
              <w:t>DR-760-UT</w:t>
            </w:r>
          </w:p>
        </w:tc>
        <w:tc>
          <w:tcPr>
            <w:tcW w:type="dxa" w:w="1372"/>
          </w:tcPr>
          <w:p>
            <w:pPr>
              <w:spacing w:after="0"/>
              <w:jc w:val="left"/>
            </w:pPr>
            <w:r>
              <w:rPr>
                <w:sz w:val="16"/>
              </w:rPr>
              <w:t>Major disaster</w:t>
            </w:r>
          </w:p>
        </w:tc>
        <w:tc>
          <w:tcPr>
            <w:tcW w:type="dxa" w:w="2564"/>
          </w:tcPr>
          <w:p>
            <w:pPr>
              <w:spacing w:after="0"/>
              <w:jc w:val="left"/>
            </w:pPr>
            <w:r>
              <w:rPr>
                <w:sz w:val="16"/>
              </w:rPr>
              <w:t>Heavy Rains, Snowmelt &amp; Flooding</w:t>
            </w:r>
          </w:p>
        </w:tc>
        <w:tc>
          <w:tcPr>
            <w:tcW w:type="dxa" w:w="2233"/>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372"/>
          </w:tcPr>
          <w:p>
            <w:pPr>
              <w:spacing w:after="0"/>
              <w:jc w:val="left"/>
            </w:pPr>
            <w:r>
              <w:rPr>
                <w:sz w:val="16"/>
              </w:rPr>
              <w:t>Emergency</w:t>
            </w:r>
          </w:p>
        </w:tc>
        <w:tc>
          <w:tcPr>
            <w:tcW w:type="dxa" w:w="2564"/>
          </w:tcPr>
          <w:p>
            <w:pPr>
              <w:spacing w:after="0"/>
              <w:jc w:val="left"/>
            </w:pPr>
            <w:r>
              <w:rPr>
                <w:sz w:val="16"/>
              </w:rPr>
              <w:t>Drought</w:t>
            </w:r>
          </w:p>
        </w:tc>
        <w:tc>
          <w:tcPr>
            <w:tcW w:type="dxa" w:w="2233"/>
          </w:tcPr>
          <w:p>
            <w:pPr>
              <w:spacing w:after="0"/>
              <w:jc w:val="left"/>
            </w:pPr>
            <w:r>
              <w:rPr>
                <w:sz w:val="16"/>
              </w:rPr>
              <w:t>Drought</w:t>
            </w:r>
          </w:p>
        </w:tc>
        <w:tc>
          <w:tcPr>
            <w:tcW w:type="dxa" w:w="2662"/>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1 row, $21,656.38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1,656.38"/>
        <w:tblDescription w:val="Hazard Plain table b1d_pa_other"/>
      </w:tblPr>
      <w:tblGrid>
        <w:gridCol w:w="2099"/>
        <w:gridCol w:w="2099"/>
        <w:gridCol w:w="3726"/>
        <w:gridCol w:w="4088"/>
        <w:gridCol w:w="2099"/>
      </w:tblGrid>
      <w:tr>
        <w:trPr>
          <w:cantSplit/>
          <w:tblHeader/>
        </w:trPr>
        <w:tc>
          <w:tcPr>
            <w:tcW w:type="dxa" w:w="2099"/>
            <w:shd w:val="clear" w:color="auto" w:fill="E8E8E8"/>
          </w:tcPr>
          <w:p>
            <w:pPr>
              <w:spacing w:after="0"/>
              <w:jc w:val="left"/>
            </w:pPr>
            <w:r>
              <w:rPr>
                <w:b/>
                <w:sz w:val="16"/>
              </w:rPr>
              <w:t>FEMA number</w:t>
            </w:r>
          </w:p>
        </w:tc>
        <w:tc>
          <w:tcPr>
            <w:tcW w:type="dxa" w:w="2099"/>
            <w:shd w:val="clear" w:color="auto" w:fill="E8E8E8"/>
          </w:tcPr>
          <w:p>
            <w:pPr>
              <w:spacing w:after="0"/>
              <w:jc w:val="left"/>
            </w:pPr>
            <w:r>
              <w:rPr>
                <w:b/>
                <w:sz w:val="16"/>
              </w:rPr>
              <w:t>Declared</w:t>
            </w:r>
          </w:p>
        </w:tc>
        <w:tc>
          <w:tcPr>
            <w:tcW w:type="dxa" w:w="3726"/>
            <w:shd w:val="clear" w:color="auto" w:fill="E8E8E8"/>
          </w:tcPr>
          <w:p>
            <w:pPr>
              <w:spacing w:after="0"/>
              <w:jc w:val="left"/>
            </w:pPr>
            <w:r>
              <w:rPr>
                <w:b/>
                <w:sz w:val="16"/>
              </w:rPr>
              <w:t>Title</w:t>
            </w:r>
          </w:p>
        </w:tc>
        <w:tc>
          <w:tcPr>
            <w:tcW w:type="dxa" w:w="4088"/>
            <w:shd w:val="clear" w:color="auto" w:fill="E8E8E8"/>
          </w:tcPr>
          <w:p>
            <w:pPr>
              <w:spacing w:after="0"/>
              <w:jc w:val="left"/>
            </w:pPr>
            <w:r>
              <w:rPr>
                <w:b/>
                <w:sz w:val="16"/>
              </w:rPr>
              <w:t>Applicant</w:t>
            </w:r>
          </w:p>
        </w:tc>
        <w:tc>
          <w:tcPr>
            <w:tcW w:type="dxa" w:w="20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99"/>
          </w:tcPr>
          <w:p>
            <w:pPr>
              <w:spacing w:after="0"/>
              <w:jc w:val="left"/>
            </w:pPr>
            <w:r>
              <w:rPr>
                <w:sz w:val="16"/>
              </w:rPr>
              <w:t>DR-4578-UT</w:t>
            </w:r>
          </w:p>
        </w:tc>
        <w:tc>
          <w:tcPr>
            <w:tcW w:type="dxa" w:w="2099"/>
          </w:tcPr>
          <w:p>
            <w:pPr>
              <w:spacing w:after="0"/>
              <w:jc w:val="left"/>
            </w:pPr>
            <w:r>
              <w:rPr>
                <w:sz w:val="16"/>
              </w:rPr>
              <w:t>2021-01-12</w:t>
            </w:r>
          </w:p>
        </w:tc>
        <w:tc>
          <w:tcPr>
            <w:tcW w:type="dxa" w:w="3726"/>
          </w:tcPr>
          <w:p>
            <w:pPr>
              <w:spacing w:after="0"/>
              <w:jc w:val="left"/>
            </w:pPr>
            <w:r>
              <w:rPr>
                <w:sz w:val="16"/>
              </w:rPr>
              <w:t>Straight-Line Winds</w:t>
            </w:r>
          </w:p>
        </w:tc>
        <w:tc>
          <w:tcPr>
            <w:tcW w:type="dxa" w:w="4088"/>
          </w:tcPr>
          <w:p>
            <w:pPr>
              <w:spacing w:after="0"/>
              <w:jc w:val="left"/>
            </w:pPr>
            <w:r>
              <w:rPr>
                <w:sz w:val="16"/>
              </w:rPr>
              <w:t>Utah State University</w:t>
            </w:r>
          </w:p>
        </w:tc>
        <w:tc>
          <w:tcPr>
            <w:tcW w:type="dxa" w:w="2099"/>
          </w:tcPr>
          <w:p>
            <w:pPr>
              <w:spacing w:after="0"/>
              <w:jc w:val="right"/>
            </w:pPr>
            <w:r>
              <w:rPr>
                <w:sz w:val="16"/>
              </w:rPr>
              <w:t>$21,656.38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152</w:t>
            </w:r>
          </w:p>
        </w:tc>
        <w:tc>
          <w:tcPr>
            <w:tcW w:type="dxa" w:w="1159"/>
          </w:tcPr>
          <w:p>
            <w:pPr>
              <w:spacing w:after="0"/>
              <w:jc w:val="right"/>
            </w:pPr>
            <w:r>
              <w:rPr>
                <w:sz w:val="16"/>
              </w:rPr>
              <w:t>57</w:t>
            </w:r>
          </w:p>
        </w:tc>
        <w:tc>
          <w:tcPr>
            <w:tcW w:type="dxa" w:w="2116"/>
          </w:tcPr>
          <w:p>
            <w:pPr>
              <w:spacing w:after="0"/>
              <w:jc w:val="right"/>
            </w:pPr>
            <w:r>
              <w:rPr>
                <w:sz w:val="16"/>
              </w:rPr>
              <w:t>2</w:t>
            </w:r>
          </w:p>
        </w:tc>
        <w:tc>
          <w:tcPr>
            <w:tcW w:type="dxa" w:w="786"/>
          </w:tcPr>
          <w:p>
            <w:pPr>
              <w:spacing w:after="0"/>
              <w:jc w:val="right"/>
            </w:pPr>
            <w:r>
              <w:rPr>
                <w:sz w:val="16"/>
              </w:rPr>
              <w:t>54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63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388</w:t>
            </w:r>
          </w:p>
        </w:tc>
        <w:tc>
          <w:tcPr>
            <w:tcW w:type="dxa" w:w="1159"/>
          </w:tcPr>
          <w:p>
            <w:pPr>
              <w:spacing w:after="0"/>
              <w:jc w:val="right"/>
            </w:pPr>
            <w:r>
              <w:rPr>
                <w:sz w:val="16"/>
              </w:rPr>
              <w:t>48</w:t>
            </w:r>
          </w:p>
        </w:tc>
        <w:tc>
          <w:tcPr>
            <w:tcW w:type="dxa" w:w="2116"/>
          </w:tcPr>
          <w:p>
            <w:pPr>
              <w:spacing w:after="0"/>
              <w:jc w:val="right"/>
            </w:pPr>
            <w:r>
              <w:rPr>
                <w:sz w:val="16"/>
              </w:rPr>
              <w:t>6</w:t>
            </w:r>
          </w:p>
        </w:tc>
        <w:tc>
          <w:tcPr>
            <w:tcW w:type="dxa" w:w="786"/>
          </w:tcPr>
          <w:p>
            <w:pPr>
              <w:spacing w:after="0"/>
              <w:jc w:val="right"/>
            </w:pPr>
            <w:r>
              <w:rPr>
                <w:sz w:val="16"/>
              </w:rPr>
              <w:t>47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5"/>
        <w:gridCol w:w="2628"/>
        <w:gridCol w:w="920"/>
        <w:gridCol w:w="3051"/>
        <w:gridCol w:w="990"/>
        <w:gridCol w:w="25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5"/>
            <w:shd w:val="clear" w:color="auto" w:fill="E8E8E8"/>
          </w:tcPr>
          <w:p>
            <w:pPr>
              <w:spacing w:after="0"/>
              <w:jc w:val="left"/>
            </w:pPr>
            <w:r>
              <w:rPr>
                <w:b/>
                <w:sz w:val="16"/>
              </w:rPr>
              <w:t>Magnitude or extent</w:t>
            </w:r>
          </w:p>
        </w:tc>
        <w:tc>
          <w:tcPr>
            <w:tcW w:type="dxa" w:w="2628"/>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1"/>
            <w:shd w:val="clear" w:color="auto" w:fill="E8E8E8"/>
          </w:tcPr>
          <w:p>
            <w:pPr>
              <w:spacing w:after="0"/>
              <w:jc w:val="left"/>
            </w:pPr>
            <w:r>
              <w:rPr>
                <w:b/>
                <w:sz w:val="16"/>
              </w:rPr>
              <w:t>Location</w:t>
            </w:r>
          </w:p>
        </w:tc>
        <w:tc>
          <w:tcPr>
            <w:tcW w:type="dxa" w:w="990"/>
            <w:shd w:val="clear" w:color="auto" w:fill="E8E8E8"/>
          </w:tcPr>
          <w:p>
            <w:pPr>
              <w:spacing w:after="0"/>
              <w:jc w:val="left"/>
            </w:pPr>
            <w:r>
              <w:rPr>
                <w:b/>
                <w:sz w:val="16"/>
              </w:rPr>
              <w:t>Flags</w:t>
            </w:r>
          </w:p>
        </w:tc>
        <w:tc>
          <w:tcPr>
            <w:tcW w:type="dxa" w:w="25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2026-05-13</w:t>
            </w:r>
          </w:p>
        </w:tc>
        <w:tc>
          <w:tcPr>
            <w:tcW w:type="dxa" w:w="1215"/>
          </w:tcPr>
          <w:p>
            <w:pPr>
              <w:spacing w:after="0"/>
              <w:jc w:val="left"/>
            </w:pPr>
            <w:r>
              <w:rPr>
                <w:sz w:val="16"/>
              </w:rPr>
              <w:t>Thunderstorm Wind</w:t>
            </w:r>
          </w:p>
        </w:tc>
        <w:tc>
          <w:tcPr>
            <w:tcW w:type="dxa" w:w="1735"/>
          </w:tcPr>
          <w:p>
            <w:pPr>
              <w:spacing w:after="0"/>
              <w:jc w:val="left"/>
            </w:pPr>
            <w:r>
              <w:rPr>
                <w:sz w:val="16"/>
              </w:rPr>
              <w:t>81 kt (93 mph) measured gust</w:t>
            </w:r>
          </w:p>
        </w:tc>
        <w:tc>
          <w:tcPr>
            <w:tcW w:type="dxa" w:w="2628"/>
          </w:tcPr>
          <w:p>
            <w:pPr>
              <w:spacing w:after="0"/>
              <w:jc w:val="left"/>
            </w:pPr>
            <w:r>
              <w:rPr>
                <w:sz w:val="16"/>
              </w:rPr>
              <w:t>$0 property; $0 crops (2026 dollars)</w:t>
            </w:r>
          </w:p>
        </w:tc>
        <w:tc>
          <w:tcPr>
            <w:tcW w:type="dxa" w:w="920"/>
          </w:tcPr>
          <w:p>
            <w:pPr>
              <w:spacing w:after="0"/>
              <w:jc w:val="right"/>
            </w:pPr>
            <w:r>
              <w:rPr>
                <w:sz w:val="16"/>
              </w:rPr>
              <w:t>0, 0</w:t>
            </w:r>
          </w:p>
        </w:tc>
        <w:tc>
          <w:tcPr>
            <w:tcW w:type="dxa" w:w="3051"/>
          </w:tcPr>
          <w:p>
            <w:pPr>
              <w:spacing w:after="0"/>
              <w:jc w:val="left"/>
            </w:pPr>
            <w:r>
              <w:rPr>
                <w:sz w:val="16"/>
              </w:rPr>
              <w:t>SMITHFIELD</w:t>
            </w:r>
          </w:p>
        </w:tc>
        <w:tc>
          <w:tcPr>
            <w:tcW w:type="dxa" w:w="990"/>
          </w:tcPr>
          <w:p>
            <w:pPr>
              <w:spacing w:after="0"/>
              <w:jc w:val="left"/>
            </w:pPr>
            <w:r>
              <w:rPr>
                <w:sz w:val="16"/>
              </w:rPr>
              <w:t>new since last plan; within last 5 years</w:t>
            </w:r>
          </w:p>
        </w:tc>
        <w:tc>
          <w:tcPr>
            <w:tcW w:type="dxa" w:w="2535"/>
          </w:tcPr>
          <w:p>
            <w:pPr>
              <w:spacing w:after="0"/>
              <w:jc w:val="left"/>
            </w:pPr>
            <w:r>
              <w:rPr>
                <w:sz w:val="16"/>
              </w:rPr>
              <w:t>B1-c worst recorded: Thunderstorm Wind</w:t>
            </w:r>
          </w:p>
        </w:tc>
      </w:tr>
      <w:tr>
        <w:trPr>
          <w:cantSplit/>
        </w:trPr>
        <w:tc>
          <w:tcPr>
            <w:tcW w:type="dxa" w:w="1037"/>
          </w:tcPr>
          <w:p>
            <w:pPr>
              <w:spacing w:after="0"/>
              <w:jc w:val="left"/>
            </w:pPr>
            <w:r>
              <w:rPr>
                <w:sz w:val="16"/>
              </w:rPr>
              <w:t>2023-03-28</w:t>
            </w:r>
          </w:p>
        </w:tc>
        <w:tc>
          <w:tcPr>
            <w:tcW w:type="dxa" w:w="1215"/>
          </w:tcPr>
          <w:p>
            <w:pPr>
              <w:spacing w:after="0"/>
              <w:jc w:val="left"/>
            </w:pPr>
            <w:r>
              <w:rPr>
                <w:sz w:val="16"/>
              </w:rPr>
              <w:t>Avalanche</w:t>
            </w:r>
          </w:p>
        </w:tc>
        <w:tc>
          <w:tcPr>
            <w:tcW w:type="dxa" w:w="1735"/>
          </w:tcPr>
          <w:p>
            <w:pPr>
              <w:spacing w:after="0"/>
              <w:jc w:val="left"/>
            </w:pPr>
          </w:p>
        </w:tc>
        <w:tc>
          <w:tcPr>
            <w:tcW w:type="dxa" w:w="2628"/>
          </w:tcPr>
          <w:p>
            <w:pPr>
              <w:spacing w:after="0"/>
              <w:jc w:val="left"/>
            </w:pPr>
            <w:r>
              <w:rPr>
                <w:sz w:val="16"/>
              </w:rPr>
              <w:t>$20,000 property; $0 crops (zone total, 2023 dollars)</w:t>
            </w:r>
          </w:p>
        </w:tc>
        <w:tc>
          <w:tcPr>
            <w:tcW w:type="dxa" w:w="920"/>
          </w:tcPr>
          <w:p>
            <w:pPr>
              <w:spacing w:after="0"/>
              <w:jc w:val="right"/>
            </w:pPr>
            <w:r>
              <w:rPr>
                <w:sz w:val="16"/>
              </w:rPr>
              <w:t>0, 2</w:t>
            </w:r>
          </w:p>
        </w:tc>
        <w:tc>
          <w:tcPr>
            <w:tcW w:type="dxa" w:w="3051"/>
          </w:tcPr>
          <w:p>
            <w:pPr>
              <w:spacing w:after="0"/>
              <w:jc w:val="left"/>
            </w:pPr>
            <w:r>
              <w:rPr>
                <w:sz w:val="16"/>
              </w:rPr>
              <w:t>NWS zone UTZ110 (WASATCH MOUNTAINS I-80 NORTH), zone-level</w:t>
            </w:r>
          </w:p>
        </w:tc>
        <w:tc>
          <w:tcPr>
            <w:tcW w:type="dxa" w:w="990"/>
          </w:tcPr>
          <w:p>
            <w:pPr>
              <w:spacing w:after="0"/>
              <w:jc w:val="left"/>
            </w:pPr>
            <w:r>
              <w:rPr>
                <w:sz w:val="16"/>
              </w:rPr>
              <w:t>new since last plan; within last 5 years</w:t>
            </w:r>
          </w:p>
        </w:tc>
        <w:tc>
          <w:tcPr>
            <w:tcW w:type="dxa" w:w="2535"/>
          </w:tcPr>
          <w:p>
            <w:pPr>
              <w:spacing w:after="0"/>
              <w:jc w:val="left"/>
            </w:pPr>
            <w:r>
              <w:rPr>
                <w:sz w:val="16"/>
              </w:rPr>
              <w:t>B1-c worst recorded: Avalanche</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735"/>
          </w:tcPr>
          <w:p>
            <w:pPr>
              <w:spacing w:after="0"/>
              <w:jc w:val="left"/>
            </w:pPr>
            <w:r>
              <w:rPr>
                <w:sz w:val="16"/>
              </w:rPr>
              <w:t>129 kt (148 mph) measured gust</w:t>
            </w:r>
          </w:p>
        </w:tc>
        <w:tc>
          <w:tcPr>
            <w:tcW w:type="dxa" w:w="2628"/>
          </w:tcPr>
          <w:p>
            <w:pPr>
              <w:spacing w:after="0"/>
              <w:jc w:val="left"/>
            </w:pPr>
            <w:r>
              <w:rPr>
                <w:sz w:val="16"/>
              </w:rPr>
              <w:t>$0 property; $0 crops (zone total, 2022 dollars)</w:t>
            </w:r>
          </w:p>
        </w:tc>
        <w:tc>
          <w:tcPr>
            <w:tcW w:type="dxa" w:w="920"/>
          </w:tcPr>
          <w:p>
            <w:pPr>
              <w:spacing w:after="0"/>
              <w:jc w:val="right"/>
            </w:pPr>
            <w:r>
              <w:rPr>
                <w:sz w:val="16"/>
              </w:rPr>
              <w:t>0, 0</w:t>
            </w:r>
          </w:p>
        </w:tc>
        <w:tc>
          <w:tcPr>
            <w:tcW w:type="dxa" w:w="3051"/>
          </w:tcPr>
          <w:p>
            <w:pPr>
              <w:spacing w:after="0"/>
              <w:jc w:val="left"/>
            </w:pPr>
            <w:r>
              <w:rPr>
                <w:sz w:val="16"/>
              </w:rPr>
              <w:t>NWS zone UTZ110 (WASATCH MOUNTAINS I-80 NORTH), zone-level</w:t>
            </w:r>
          </w:p>
        </w:tc>
        <w:tc>
          <w:tcPr>
            <w:tcW w:type="dxa" w:w="990"/>
          </w:tcPr>
          <w:p>
            <w:pPr>
              <w:spacing w:after="0"/>
              <w:jc w:val="left"/>
            </w:pPr>
            <w:r>
              <w:rPr>
                <w:sz w:val="16"/>
              </w:rPr>
              <w:t>new since last plan; within last 5 years</w:t>
            </w:r>
          </w:p>
        </w:tc>
        <w:tc>
          <w:tcPr>
            <w:tcW w:type="dxa" w:w="2535"/>
          </w:tcPr>
          <w:p>
            <w:pPr>
              <w:spacing w:after="0"/>
              <w:jc w:val="left"/>
            </w:pPr>
            <w:r>
              <w:rPr>
                <w:sz w:val="16"/>
              </w:rPr>
              <w:t>B1-c worst recorded: High Wind and Strong Wind</w:t>
            </w:r>
          </w:p>
        </w:tc>
      </w:tr>
      <w:tr>
        <w:trPr>
          <w:cantSplit/>
        </w:trPr>
        <w:tc>
          <w:tcPr>
            <w:tcW w:type="dxa" w:w="1037"/>
          </w:tcPr>
          <w:p>
            <w:pPr>
              <w:spacing w:after="0"/>
              <w:jc w:val="left"/>
            </w:pPr>
            <w:r>
              <w:rPr>
                <w:sz w:val="16"/>
              </w:rPr>
              <w:t>2017-02-07</w:t>
            </w:r>
          </w:p>
        </w:tc>
        <w:tc>
          <w:tcPr>
            <w:tcW w:type="dxa" w:w="1215"/>
          </w:tcPr>
          <w:p>
            <w:pPr>
              <w:spacing w:after="0"/>
              <w:jc w:val="left"/>
            </w:pPr>
            <w:r>
              <w:rPr>
                <w:sz w:val="16"/>
              </w:rPr>
              <w:t>Flood</w:t>
            </w:r>
          </w:p>
        </w:tc>
        <w:tc>
          <w:tcPr>
            <w:tcW w:type="dxa" w:w="1735"/>
          </w:tcPr>
          <w:p>
            <w:pPr>
              <w:spacing w:after="0"/>
              <w:jc w:val="left"/>
            </w:pPr>
          </w:p>
        </w:tc>
        <w:tc>
          <w:tcPr>
            <w:tcW w:type="dxa" w:w="2628"/>
          </w:tcPr>
          <w:p>
            <w:pPr>
              <w:spacing w:after="0"/>
              <w:jc w:val="left"/>
            </w:pPr>
            <w:r>
              <w:rPr>
                <w:sz w:val="16"/>
              </w:rPr>
              <w:t>$4,000,000 property; $0 crops (2017 dollars)</w:t>
            </w:r>
          </w:p>
        </w:tc>
        <w:tc>
          <w:tcPr>
            <w:tcW w:type="dxa" w:w="920"/>
          </w:tcPr>
          <w:p>
            <w:pPr>
              <w:spacing w:after="0"/>
              <w:jc w:val="right"/>
            </w:pPr>
            <w:r>
              <w:rPr>
                <w:sz w:val="16"/>
              </w:rPr>
              <w:t>0, 0</w:t>
            </w:r>
          </w:p>
        </w:tc>
        <w:tc>
          <w:tcPr>
            <w:tcW w:type="dxa" w:w="3051"/>
          </w:tcPr>
          <w:p>
            <w:pPr>
              <w:spacing w:after="0"/>
              <w:jc w:val="left"/>
            </w:pPr>
            <w:r>
              <w:rPr>
                <w:sz w:val="16"/>
              </w:rPr>
              <w:t>AVON to RICHMOND</w:t>
            </w:r>
          </w:p>
        </w:tc>
        <w:tc>
          <w:tcPr>
            <w:tcW w:type="dxa" w:w="990"/>
          </w:tcPr>
          <w:p>
            <w:pPr>
              <w:spacing w:after="0"/>
              <w:jc w:val="left"/>
            </w:pPr>
          </w:p>
        </w:tc>
        <w:tc>
          <w:tcPr>
            <w:tcW w:type="dxa" w:w="25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2014-04-22</w:t>
            </w:r>
          </w:p>
        </w:tc>
        <w:tc>
          <w:tcPr>
            <w:tcW w:type="dxa" w:w="1215"/>
          </w:tcPr>
          <w:p>
            <w:pPr>
              <w:spacing w:after="0"/>
              <w:jc w:val="left"/>
            </w:pPr>
            <w:r>
              <w:rPr>
                <w:sz w:val="16"/>
              </w:rPr>
              <w:t>High Wind</w:t>
            </w:r>
          </w:p>
        </w:tc>
        <w:tc>
          <w:tcPr>
            <w:tcW w:type="dxa" w:w="1735"/>
          </w:tcPr>
          <w:p>
            <w:pPr>
              <w:spacing w:after="0"/>
              <w:jc w:val="left"/>
            </w:pPr>
            <w:r>
              <w:rPr>
                <w:sz w:val="16"/>
              </w:rPr>
              <w:t>56 kt (64 mph) measured gust</w:t>
            </w:r>
          </w:p>
        </w:tc>
        <w:tc>
          <w:tcPr>
            <w:tcW w:type="dxa" w:w="2628"/>
          </w:tcPr>
          <w:p>
            <w:pPr>
              <w:spacing w:after="0"/>
              <w:jc w:val="left"/>
            </w:pPr>
            <w:r>
              <w:rPr>
                <w:sz w:val="16"/>
              </w:rPr>
              <w:t>$250,000 property; $0 crops (zone total, 2014 dollars)</w:t>
            </w:r>
          </w:p>
        </w:tc>
        <w:tc>
          <w:tcPr>
            <w:tcW w:type="dxa" w:w="920"/>
          </w:tcPr>
          <w:p>
            <w:pPr>
              <w:spacing w:after="0"/>
              <w:jc w:val="right"/>
            </w:pPr>
            <w:r>
              <w:rPr>
                <w:sz w:val="16"/>
              </w:rPr>
              <w:t>0, 0</w:t>
            </w:r>
          </w:p>
        </w:tc>
        <w:tc>
          <w:tcPr>
            <w:tcW w:type="dxa" w:w="3051"/>
          </w:tcPr>
          <w:p>
            <w:pPr>
              <w:spacing w:after="0"/>
              <w:jc w:val="left"/>
            </w:pPr>
            <w:r>
              <w:rPr>
                <w:sz w:val="16"/>
              </w:rPr>
              <w:t>NWS zone UTZ001 (CACHE VALLEY/UTAH), zone-level</w:t>
            </w:r>
          </w:p>
        </w:tc>
        <w:tc>
          <w:tcPr>
            <w:tcW w:type="dxa" w:w="990"/>
          </w:tcPr>
          <w:p>
            <w:pPr>
              <w:spacing w:after="0"/>
              <w:jc w:val="left"/>
            </w:pPr>
          </w:p>
        </w:tc>
        <w:tc>
          <w:tcPr>
            <w:tcW w:type="dxa" w:w="2535"/>
          </w:tcPr>
          <w:p>
            <w:pPr>
              <w:spacing w:after="0"/>
              <w:jc w:val="left"/>
            </w:pPr>
            <w:r>
              <w:rPr>
                <w:sz w:val="16"/>
              </w:rPr>
              <w:t>B1-c most damaging: High Wind and Strong Wind</w:t>
            </w:r>
          </w:p>
        </w:tc>
      </w:tr>
      <w:tr>
        <w:trPr>
          <w:cantSplit/>
        </w:trPr>
        <w:tc>
          <w:tcPr>
            <w:tcW w:type="dxa" w:w="1037"/>
          </w:tcPr>
          <w:p>
            <w:pPr>
              <w:spacing w:after="0"/>
              <w:jc w:val="left"/>
            </w:pPr>
            <w:r>
              <w:rPr>
                <w:sz w:val="16"/>
              </w:rPr>
              <w:t>2009-06-26</w:t>
            </w:r>
          </w:p>
        </w:tc>
        <w:tc>
          <w:tcPr>
            <w:tcW w:type="dxa" w:w="1215"/>
          </w:tcPr>
          <w:p>
            <w:pPr>
              <w:spacing w:after="0"/>
              <w:jc w:val="left"/>
            </w:pPr>
            <w:r>
              <w:rPr>
                <w:sz w:val="16"/>
              </w:rPr>
              <w:t>Hail</w:t>
            </w:r>
          </w:p>
        </w:tc>
        <w:tc>
          <w:tcPr>
            <w:tcW w:type="dxa" w:w="1735"/>
          </w:tcPr>
          <w:p>
            <w:pPr>
              <w:spacing w:after="0"/>
              <w:jc w:val="left"/>
            </w:pPr>
            <w:r>
              <w:rPr>
                <w:sz w:val="16"/>
              </w:rPr>
              <w:t>1.75 in</w:t>
            </w:r>
          </w:p>
        </w:tc>
        <w:tc>
          <w:tcPr>
            <w:tcW w:type="dxa" w:w="2628"/>
          </w:tcPr>
          <w:p>
            <w:pPr>
              <w:spacing w:after="0"/>
              <w:jc w:val="left"/>
            </w:pPr>
            <w:r>
              <w:rPr>
                <w:sz w:val="16"/>
              </w:rPr>
              <w:t>$0 property; $0 crops (2009 dollars)</w:t>
            </w:r>
          </w:p>
        </w:tc>
        <w:tc>
          <w:tcPr>
            <w:tcW w:type="dxa" w:w="920"/>
          </w:tcPr>
          <w:p>
            <w:pPr>
              <w:spacing w:after="0"/>
              <w:jc w:val="right"/>
            </w:pPr>
            <w:r>
              <w:rPr>
                <w:sz w:val="16"/>
              </w:rPr>
              <w:t>0, 0</w:t>
            </w:r>
          </w:p>
        </w:tc>
        <w:tc>
          <w:tcPr>
            <w:tcW w:type="dxa" w:w="3051"/>
          </w:tcPr>
          <w:p>
            <w:pPr>
              <w:spacing w:after="0"/>
              <w:jc w:val="left"/>
            </w:pPr>
            <w:r>
              <w:rPr>
                <w:sz w:val="16"/>
              </w:rPr>
              <w:t>NEWTON</w:t>
            </w:r>
          </w:p>
        </w:tc>
        <w:tc>
          <w:tcPr>
            <w:tcW w:type="dxa" w:w="990"/>
          </w:tcPr>
          <w:p>
            <w:pPr>
              <w:spacing w:after="0"/>
              <w:jc w:val="left"/>
            </w:pPr>
          </w:p>
        </w:tc>
        <w:tc>
          <w:tcPr>
            <w:tcW w:type="dxa" w:w="2535"/>
          </w:tcPr>
          <w:p>
            <w:pPr>
              <w:spacing w:after="0"/>
              <w:jc w:val="left"/>
            </w:pPr>
            <w:r>
              <w:rPr>
                <w:sz w:val="16"/>
              </w:rPr>
              <w:t>B1-c worst recorded: Hail</w:t>
            </w:r>
          </w:p>
        </w:tc>
      </w:tr>
      <w:tr>
        <w:trPr>
          <w:cantSplit/>
        </w:trPr>
        <w:tc>
          <w:tcPr>
            <w:tcW w:type="dxa" w:w="1037"/>
          </w:tcPr>
          <w:p>
            <w:pPr>
              <w:spacing w:after="0"/>
              <w:jc w:val="left"/>
            </w:pPr>
            <w:r>
              <w:rPr>
                <w:sz w:val="16"/>
              </w:rPr>
              <w:t>2008-12-24</w:t>
            </w:r>
          </w:p>
        </w:tc>
        <w:tc>
          <w:tcPr>
            <w:tcW w:type="dxa" w:w="1215"/>
          </w:tcPr>
          <w:p>
            <w:pPr>
              <w:spacing w:after="0"/>
              <w:jc w:val="left"/>
            </w:pPr>
            <w:r>
              <w:rPr>
                <w:sz w:val="16"/>
              </w:rPr>
              <w:t>Avalanche</w:t>
            </w:r>
          </w:p>
        </w:tc>
        <w:tc>
          <w:tcPr>
            <w:tcW w:type="dxa" w:w="1735"/>
          </w:tcPr>
          <w:p>
            <w:pPr>
              <w:spacing w:after="0"/>
              <w:jc w:val="left"/>
            </w:pPr>
          </w:p>
        </w:tc>
        <w:tc>
          <w:tcPr>
            <w:tcW w:type="dxa" w:w="2628"/>
          </w:tcPr>
          <w:p>
            <w:pPr>
              <w:spacing w:after="0"/>
              <w:jc w:val="left"/>
            </w:pPr>
            <w:r>
              <w:rPr>
                <w:sz w:val="16"/>
              </w:rPr>
              <w:t>$0 property; $0 crops (zone total, 2008 dollars)</w:t>
            </w:r>
          </w:p>
        </w:tc>
        <w:tc>
          <w:tcPr>
            <w:tcW w:type="dxa" w:w="920"/>
          </w:tcPr>
          <w:p>
            <w:pPr>
              <w:spacing w:after="0"/>
              <w:jc w:val="right"/>
            </w:pPr>
            <w:r>
              <w:rPr>
                <w:sz w:val="16"/>
              </w:rPr>
              <w:t>2, 0</w:t>
            </w:r>
          </w:p>
        </w:tc>
        <w:tc>
          <w:tcPr>
            <w:tcW w:type="dxa" w:w="3051"/>
          </w:tcPr>
          <w:p>
            <w:pPr>
              <w:spacing w:after="0"/>
              <w:jc w:val="left"/>
            </w:pPr>
            <w:r>
              <w:rPr>
                <w:sz w:val="16"/>
              </w:rPr>
              <w:t>NWS zone UTZ007 (WASATCH MOUNTAINS I-80 NORTH), zone-level</w:t>
            </w:r>
          </w:p>
        </w:tc>
        <w:tc>
          <w:tcPr>
            <w:tcW w:type="dxa" w:w="990"/>
          </w:tcPr>
          <w:p>
            <w:pPr>
              <w:spacing w:after="0"/>
              <w:jc w:val="left"/>
            </w:pPr>
          </w:p>
        </w:tc>
        <w:tc>
          <w:tcPr>
            <w:tcW w:type="dxa" w:w="2535"/>
          </w:tcPr>
          <w:p>
            <w:pPr>
              <w:spacing w:after="0"/>
              <w:jc w:val="left"/>
            </w:pPr>
            <w:r>
              <w:rPr>
                <w:sz w:val="16"/>
              </w:rPr>
              <w:t>deaths or injuries recorded</w:t>
            </w:r>
          </w:p>
        </w:tc>
      </w:tr>
      <w:tr>
        <w:trPr>
          <w:cantSplit/>
        </w:trPr>
        <w:tc>
          <w:tcPr>
            <w:tcW w:type="dxa" w:w="1037"/>
          </w:tcPr>
          <w:p>
            <w:pPr>
              <w:spacing w:after="0"/>
              <w:jc w:val="left"/>
            </w:pPr>
            <w:r>
              <w:rPr>
                <w:sz w:val="16"/>
              </w:rPr>
              <w:t>2007-12-23</w:t>
            </w:r>
          </w:p>
        </w:tc>
        <w:tc>
          <w:tcPr>
            <w:tcW w:type="dxa" w:w="1215"/>
          </w:tcPr>
          <w:p>
            <w:pPr>
              <w:spacing w:after="0"/>
              <w:jc w:val="left"/>
            </w:pPr>
            <w:r>
              <w:rPr>
                <w:sz w:val="16"/>
              </w:rPr>
              <w:t>Avalanche</w:t>
            </w:r>
          </w:p>
        </w:tc>
        <w:tc>
          <w:tcPr>
            <w:tcW w:type="dxa" w:w="1735"/>
          </w:tcPr>
          <w:p>
            <w:pPr>
              <w:spacing w:after="0"/>
              <w:jc w:val="left"/>
            </w:pPr>
          </w:p>
        </w:tc>
        <w:tc>
          <w:tcPr>
            <w:tcW w:type="dxa" w:w="2628"/>
          </w:tcPr>
          <w:p>
            <w:pPr>
              <w:spacing w:after="0"/>
              <w:jc w:val="left"/>
            </w:pPr>
            <w:r>
              <w:rPr>
                <w:sz w:val="16"/>
              </w:rPr>
              <w:t>$0 property; $0 crops (zone total, 2007 dollars)</w:t>
            </w:r>
          </w:p>
        </w:tc>
        <w:tc>
          <w:tcPr>
            <w:tcW w:type="dxa" w:w="920"/>
          </w:tcPr>
          <w:p>
            <w:pPr>
              <w:spacing w:after="0"/>
              <w:jc w:val="right"/>
            </w:pPr>
            <w:r>
              <w:rPr>
                <w:sz w:val="16"/>
              </w:rPr>
              <w:t>1, 3</w:t>
            </w:r>
          </w:p>
        </w:tc>
        <w:tc>
          <w:tcPr>
            <w:tcW w:type="dxa" w:w="3051"/>
          </w:tcPr>
          <w:p>
            <w:pPr>
              <w:spacing w:after="0"/>
              <w:jc w:val="left"/>
            </w:pPr>
            <w:r>
              <w:rPr>
                <w:sz w:val="16"/>
              </w:rPr>
              <w:t>NWS zone UTZ007 (WASATCH MOUNTAINS I-80 NORTH), zone-level</w:t>
            </w:r>
          </w:p>
        </w:tc>
        <w:tc>
          <w:tcPr>
            <w:tcW w:type="dxa" w:w="990"/>
          </w:tcPr>
          <w:p>
            <w:pPr>
              <w:spacing w:after="0"/>
              <w:jc w:val="left"/>
            </w:pPr>
          </w:p>
        </w:tc>
        <w:tc>
          <w:tcPr>
            <w:tcW w:type="dxa" w:w="2535"/>
          </w:tcPr>
          <w:p>
            <w:pPr>
              <w:spacing w:after="0"/>
              <w:jc w:val="left"/>
            </w:pPr>
            <w:r>
              <w:rPr>
                <w:sz w:val="16"/>
              </w:rPr>
              <w:t>deaths or injuries recorded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735"/>
          </w:tcPr>
          <w:p>
            <w:pPr>
              <w:spacing w:after="0"/>
              <w:jc w:val="left"/>
            </w:pPr>
          </w:p>
        </w:tc>
        <w:tc>
          <w:tcPr>
            <w:tcW w:type="dxa" w:w="2628"/>
          </w:tcPr>
          <w:p>
            <w:pPr>
              <w:spacing w:after="0"/>
              <w:jc w:val="left"/>
            </w:pPr>
            <w:r>
              <w:rPr>
                <w:sz w:val="16"/>
              </w:rPr>
              <w:t>damage not reported</w:t>
            </w:r>
          </w:p>
        </w:tc>
        <w:tc>
          <w:tcPr>
            <w:tcW w:type="dxa" w:w="920"/>
          </w:tcPr>
          <w:p>
            <w:pPr>
              <w:spacing w:after="0"/>
              <w:jc w:val="right"/>
            </w:pPr>
            <w:r>
              <w:rPr>
                <w:sz w:val="16"/>
              </w:rPr>
              <w:t>0, 0</w:t>
            </w:r>
          </w:p>
        </w:tc>
        <w:tc>
          <w:tcPr>
            <w:tcW w:type="dxa" w:w="3051"/>
          </w:tcPr>
          <w:p>
            <w:pPr>
              <w:spacing w:after="0"/>
              <w:jc w:val="left"/>
            </w:pPr>
            <w:r>
              <w:rPr>
                <w:sz w:val="16"/>
              </w:rPr>
              <w:t>NWS zone UTZ001 (NW CACHE), zone-level</w:t>
            </w:r>
          </w:p>
        </w:tc>
        <w:tc>
          <w:tcPr>
            <w:tcW w:type="dxa" w:w="990"/>
          </w:tcPr>
          <w:p>
            <w:pPr>
              <w:spacing w:after="0"/>
              <w:jc w:val="left"/>
            </w:pPr>
          </w:p>
        </w:tc>
        <w:tc>
          <w:tcPr>
            <w:tcW w:type="dxa" w:w="25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1998-02-21</w:t>
            </w:r>
          </w:p>
        </w:tc>
        <w:tc>
          <w:tcPr>
            <w:tcW w:type="dxa" w:w="1215"/>
          </w:tcPr>
          <w:p>
            <w:pPr>
              <w:spacing w:after="0"/>
              <w:jc w:val="left"/>
            </w:pPr>
            <w:r>
              <w:rPr>
                <w:sz w:val="16"/>
              </w:rPr>
              <w:t>Winter Storm</w:t>
            </w:r>
          </w:p>
        </w:tc>
        <w:tc>
          <w:tcPr>
            <w:tcW w:type="dxa" w:w="1735"/>
          </w:tcPr>
          <w:p>
            <w:pPr>
              <w:spacing w:after="0"/>
              <w:jc w:val="left"/>
            </w:pPr>
          </w:p>
        </w:tc>
        <w:tc>
          <w:tcPr>
            <w:tcW w:type="dxa" w:w="2628"/>
          </w:tcPr>
          <w:p>
            <w:pPr>
              <w:spacing w:after="0"/>
              <w:jc w:val="left"/>
            </w:pPr>
            <w:r>
              <w:rPr>
                <w:sz w:val="16"/>
              </w:rPr>
              <w:t>$900,000 property; $200,000 crops (zone total, 1998 dollars)</w:t>
            </w:r>
          </w:p>
        </w:tc>
        <w:tc>
          <w:tcPr>
            <w:tcW w:type="dxa" w:w="920"/>
          </w:tcPr>
          <w:p>
            <w:pPr>
              <w:spacing w:after="0"/>
              <w:jc w:val="right"/>
            </w:pPr>
            <w:r>
              <w:rPr>
                <w:sz w:val="16"/>
              </w:rPr>
              <w:t>0, 40</w:t>
            </w:r>
          </w:p>
        </w:tc>
        <w:tc>
          <w:tcPr>
            <w:tcW w:type="dxa" w:w="3051"/>
          </w:tcPr>
          <w:p>
            <w:pPr>
              <w:spacing w:after="0"/>
              <w:jc w:val="left"/>
            </w:pPr>
            <w:r>
              <w:rPr>
                <w:sz w:val="16"/>
              </w:rPr>
              <w:t>NWS zone UTZ001 (NW CACHE), zone-level</w:t>
            </w:r>
          </w:p>
        </w:tc>
        <w:tc>
          <w:tcPr>
            <w:tcW w:type="dxa" w:w="990"/>
          </w:tcPr>
          <w:p>
            <w:pPr>
              <w:spacing w:after="0"/>
              <w:jc w:val="left"/>
            </w:pPr>
          </w:p>
        </w:tc>
        <w:tc>
          <w:tcPr>
            <w:tcW w:type="dxa" w:w="25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1997-01-11</w:t>
            </w:r>
          </w:p>
        </w:tc>
        <w:tc>
          <w:tcPr>
            <w:tcW w:type="dxa" w:w="1215"/>
          </w:tcPr>
          <w:p>
            <w:pPr>
              <w:spacing w:after="0"/>
              <w:jc w:val="left"/>
            </w:pPr>
            <w:r>
              <w:rPr>
                <w:sz w:val="16"/>
              </w:rPr>
              <w:t>Blizzard</w:t>
            </w:r>
          </w:p>
        </w:tc>
        <w:tc>
          <w:tcPr>
            <w:tcW w:type="dxa" w:w="1735"/>
          </w:tcPr>
          <w:p>
            <w:pPr>
              <w:spacing w:after="0"/>
              <w:jc w:val="left"/>
            </w:pPr>
          </w:p>
        </w:tc>
        <w:tc>
          <w:tcPr>
            <w:tcW w:type="dxa" w:w="2628"/>
          </w:tcPr>
          <w:p>
            <w:pPr>
              <w:spacing w:after="0"/>
              <w:jc w:val="left"/>
            </w:pPr>
            <w:r>
              <w:rPr>
                <w:sz w:val="16"/>
              </w:rPr>
              <w:t>damage not reported</w:t>
            </w:r>
          </w:p>
        </w:tc>
        <w:tc>
          <w:tcPr>
            <w:tcW w:type="dxa" w:w="920"/>
          </w:tcPr>
          <w:p>
            <w:pPr>
              <w:spacing w:after="0"/>
              <w:jc w:val="right"/>
            </w:pPr>
            <w:r>
              <w:rPr>
                <w:sz w:val="16"/>
              </w:rPr>
              <w:t>3, 0</w:t>
            </w:r>
          </w:p>
        </w:tc>
        <w:tc>
          <w:tcPr>
            <w:tcW w:type="dxa" w:w="3051"/>
          </w:tcPr>
          <w:p>
            <w:pPr>
              <w:spacing w:after="0"/>
              <w:jc w:val="left"/>
            </w:pPr>
            <w:r>
              <w:rPr>
                <w:sz w:val="16"/>
              </w:rPr>
              <w:t>NWS zone UTZ007 (WASATCH MOUNTAINS I80 NORTH), zone-level</w:t>
            </w:r>
          </w:p>
        </w:tc>
        <w:tc>
          <w:tcPr>
            <w:tcW w:type="dxa" w:w="990"/>
          </w:tcPr>
          <w:p>
            <w:pPr>
              <w:spacing w:after="0"/>
              <w:jc w:val="left"/>
            </w:pPr>
          </w:p>
        </w:tc>
        <w:tc>
          <w:tcPr>
            <w:tcW w:type="dxa" w:w="2535"/>
          </w:tcPr>
          <w:p>
            <w:pPr>
              <w:spacing w:after="0"/>
              <w:jc w:val="left"/>
            </w:pPr>
            <w:r>
              <w:rPr>
                <w:sz w:val="16"/>
              </w:rPr>
              <w:t>deaths or injuries recorded</w:t>
            </w:r>
          </w:p>
        </w:tc>
      </w:tr>
      <w:tr>
        <w:trPr>
          <w:cantSplit/>
        </w:trPr>
        <w:tc>
          <w:tcPr>
            <w:tcW w:type="dxa" w:w="1037"/>
          </w:tcPr>
          <w:p>
            <w:pPr>
              <w:spacing w:after="0"/>
              <w:jc w:val="left"/>
            </w:pPr>
            <w:r>
              <w:rPr>
                <w:sz w:val="16"/>
              </w:rPr>
              <w:t>1989-09-17</w:t>
            </w:r>
          </w:p>
        </w:tc>
        <w:tc>
          <w:tcPr>
            <w:tcW w:type="dxa" w:w="1215"/>
          </w:tcPr>
          <w:p>
            <w:pPr>
              <w:spacing w:after="0"/>
              <w:jc w:val="left"/>
            </w:pPr>
            <w:r>
              <w:rPr>
                <w:sz w:val="16"/>
              </w:rPr>
              <w:t>Tornado</w:t>
            </w:r>
          </w:p>
        </w:tc>
        <w:tc>
          <w:tcPr>
            <w:tcW w:type="dxa" w:w="1735"/>
          </w:tcPr>
          <w:p>
            <w:pPr>
              <w:spacing w:after="0"/>
              <w:jc w:val="left"/>
            </w:pPr>
            <w:r>
              <w:rPr>
                <w:sz w:val="16"/>
              </w:rPr>
              <w:t>F1, 0.2 mi path length (whole path, pre-1996), 10 yd wide</w:t>
            </w:r>
          </w:p>
        </w:tc>
        <w:tc>
          <w:tcPr>
            <w:tcW w:type="dxa" w:w="2628"/>
          </w:tcPr>
          <w:p>
            <w:pPr>
              <w:spacing w:after="0"/>
              <w:jc w:val="left"/>
            </w:pPr>
            <w:r>
              <w:rPr>
                <w:sz w:val="16"/>
              </w:rPr>
              <w:t>$25,000 property; crops not recorded (1989 dollars)</w:t>
            </w:r>
          </w:p>
        </w:tc>
        <w:tc>
          <w:tcPr>
            <w:tcW w:type="dxa" w:w="920"/>
          </w:tcPr>
          <w:p>
            <w:pPr>
              <w:spacing w:after="0"/>
              <w:jc w:val="right"/>
            </w:pPr>
            <w:r>
              <w:rPr>
                <w:sz w:val="16"/>
              </w:rPr>
              <w:t>0, 0</w:t>
            </w:r>
          </w:p>
        </w:tc>
        <w:tc>
          <w:tcPr>
            <w:tcW w:type="dxa" w:w="3051"/>
          </w:tcPr>
          <w:p>
            <w:pPr>
              <w:spacing w:after="0"/>
              <w:jc w:val="left"/>
            </w:pPr>
            <w:r>
              <w:rPr>
                <w:sz w:val="16"/>
              </w:rPr>
              <w:t>location not recorded</w:t>
            </w:r>
          </w:p>
        </w:tc>
        <w:tc>
          <w:tcPr>
            <w:tcW w:type="dxa" w:w="990"/>
          </w:tcPr>
          <w:p>
            <w:pPr>
              <w:spacing w:after="0"/>
              <w:jc w:val="left"/>
            </w:pPr>
          </w:p>
        </w:tc>
        <w:tc>
          <w:tcPr>
            <w:tcW w:type="dxa" w:w="253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(601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69"/>
        <w:gridCol w:w="1037"/>
        <w:gridCol w:w="1958"/>
        <w:gridCol w:w="1522"/>
        <w:gridCol w:w="1507"/>
        <w:gridCol w:w="1037"/>
        <w:gridCol w:w="192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0.367</w:t>
            </w:r>
          </w:p>
        </w:tc>
        <w:tc>
          <w:tcPr>
            <w:tcW w:type="dxa" w:w="127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11</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Cold Wave</w:t>
            </w:r>
          </w:p>
        </w:tc>
        <w:tc>
          <w:tcPr>
            <w:tcW w:type="dxa" w:w="1244"/>
          </w:tcPr>
          <w:p>
            <w:pPr>
              <w:spacing w:after="0"/>
              <w:jc w:val="right"/>
            </w:pPr>
            <w:r>
              <w:rPr>
                <w:sz w:val="16"/>
              </w:rPr>
              <w:t>0.235</w:t>
            </w:r>
          </w:p>
        </w:tc>
        <w:tc>
          <w:tcPr>
            <w:tcW w:type="dxa" w:w="1277"/>
          </w:tcPr>
          <w:p>
            <w:pPr>
              <w:spacing w:after="0"/>
              <w:jc w:val="left"/>
            </w:pPr>
            <w:r>
              <w:rPr>
                <w:sz w:val="16"/>
              </w:rPr>
              <w:t>event-days per year</w:t>
            </w:r>
          </w:p>
        </w:tc>
        <w:tc>
          <w:tcPr>
            <w:tcW w:type="dxa" w:w="1569"/>
          </w:tcPr>
          <w:p>
            <w:pPr>
              <w:spacing w:after="0"/>
              <w:jc w:val="left"/>
            </w:pPr>
            <w:r>
              <w:rPr>
                <w:sz w:val="16"/>
              </w:rPr>
              <w:t>about 0.235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3 of 30 years, 1996 to 2025 (10%)</w:t>
            </w:r>
          </w:p>
        </w:tc>
        <w:tc>
          <w:tcPr>
            <w:tcW w:type="dxa" w:w="1522"/>
          </w:tcPr>
          <w:p>
            <w:pPr>
              <w:spacing w:after="0"/>
              <w:jc w:val="right"/>
            </w:pPr>
            <w:r>
              <w:rPr>
                <w:sz w:val="16"/>
              </w:rPr>
              <w:t>4.48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77.6</w:t>
            </w:r>
          </w:p>
        </w:tc>
        <w:tc>
          <w:tcPr>
            <w:tcW w:type="dxa" w:w="1277"/>
          </w:tcPr>
          <w:p>
            <w:pPr>
              <w:spacing w:after="0"/>
              <w:jc w:val="left"/>
            </w:pPr>
            <w:r>
              <w:rPr>
                <w:sz w:val="16"/>
              </w:rPr>
              <w:t>event-days per year</w:t>
            </w:r>
          </w:p>
        </w:tc>
        <w:tc>
          <w:tcPr>
            <w:tcW w:type="dxa" w:w="1569"/>
          </w:tcPr>
          <w:p>
            <w:pPr>
              <w:spacing w:after="0"/>
              <w:jc w:val="left"/>
            </w:pPr>
            <w:r>
              <w:rPr>
                <w:sz w:val="16"/>
              </w:rPr>
              <w:t>about 77.6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2,394</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0.0128</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1.28%</w:t>
            </w:r>
          </w:p>
        </w:tc>
        <w:tc>
          <w:tcPr>
            <w:tcW w:type="dxa" w:w="1037"/>
          </w:tcPr>
          <w:p>
            <w:pPr>
              <w:spacing w:after="0"/>
              <w:jc w:val="left"/>
            </w:pPr>
          </w:p>
        </w:tc>
        <w:tc>
          <w:tcPr>
            <w:tcW w:type="dxa" w:w="1958"/>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0.238</w:t>
            </w:r>
          </w:p>
        </w:tc>
        <w:tc>
          <w:tcPr>
            <w:tcW w:type="dxa" w:w="127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9.0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0.491</w:t>
            </w:r>
          </w:p>
        </w:tc>
        <w:tc>
          <w:tcPr>
            <w:tcW w:type="dxa" w:w="1277"/>
          </w:tcPr>
          <w:p>
            <w:pPr>
              <w:spacing w:after="0"/>
              <w:jc w:val="left"/>
            </w:pPr>
            <w:r>
              <w:rPr>
                <w:sz w:val="16"/>
              </w:rPr>
              <w:t>event-days per year</w:t>
            </w:r>
          </w:p>
        </w:tc>
        <w:tc>
          <w:tcPr>
            <w:tcW w:type="dxa" w:w="1569"/>
          </w:tcPr>
          <w:p>
            <w:pPr>
              <w:spacing w:after="0"/>
              <w:jc w:val="left"/>
            </w:pPr>
            <w:r>
              <w:rPr>
                <w:sz w:val="16"/>
              </w:rPr>
              <w:t>about 0.491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5.54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27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958"/>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2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277"/>
          </w:tcPr>
          <w:p>
            <w:pPr>
              <w:spacing w:after="0"/>
              <w:jc w:val="left"/>
            </w:pPr>
            <w:r>
              <w:rPr>
                <w:sz w:val="16"/>
              </w:rPr>
              <w:t>event-days per year</w:t>
            </w:r>
          </w:p>
        </w:tc>
        <w:tc>
          <w:tcPr>
            <w:tcW w:type="dxa" w:w="1569"/>
          </w:tcPr>
          <w:p>
            <w:pPr>
              <w:spacing w:after="0"/>
              <w:jc w:val="left"/>
            </w:pPr>
            <w:r>
              <w:rPr>
                <w:sz w:val="16"/>
              </w:rPr>
              <w:t>about 0.0149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2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0.536</w:t>
            </w:r>
          </w:p>
        </w:tc>
        <w:tc>
          <w:tcPr>
            <w:tcW w:type="dxa" w:w="1277"/>
          </w:tcPr>
          <w:p>
            <w:pPr>
              <w:spacing w:after="0"/>
              <w:jc w:val="left"/>
            </w:pPr>
            <w:r>
              <w:rPr>
                <w:sz w:val="16"/>
              </w:rPr>
              <w:t>event-days per year</w:t>
            </w:r>
          </w:p>
        </w:tc>
        <w:tc>
          <w:tcPr>
            <w:tcW w:type="dxa" w:w="1569"/>
          </w:tcPr>
          <w:p>
            <w:pPr>
              <w:spacing w:after="0"/>
              <w:jc w:val="left"/>
            </w:pPr>
            <w:r>
              <w:rPr>
                <w:sz w:val="16"/>
              </w:rPr>
              <w:t>about 0.536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8 of 30 years, 1996 to 2025 (26.7%)</w:t>
            </w:r>
          </w:p>
        </w:tc>
        <w:tc>
          <w:tcPr>
            <w:tcW w:type="dxa" w:w="1522"/>
          </w:tcPr>
          <w:p>
            <w:pPr>
              <w:spacing w:after="0"/>
              <w:jc w:val="right"/>
            </w:pPr>
            <w:r>
              <w:rPr>
                <w:sz w:val="16"/>
              </w:rPr>
              <w:t>15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0.827</w:t>
            </w:r>
          </w:p>
        </w:tc>
        <w:tc>
          <w:tcPr>
            <w:tcW w:type="dxa" w:w="1277"/>
          </w:tcPr>
          <w:p>
            <w:pPr>
              <w:spacing w:after="0"/>
              <w:jc w:val="left"/>
            </w:pPr>
            <w:r>
              <w:rPr>
                <w:sz w:val="16"/>
              </w:rPr>
              <w:t>events per year (modeled)</w:t>
            </w:r>
          </w:p>
        </w:tc>
        <w:tc>
          <w:tcPr>
            <w:tcW w:type="dxa" w:w="1569"/>
          </w:tcPr>
          <w:p>
            <w:pPr>
              <w:spacing w:after="0"/>
              <w:jc w:val="left"/>
            </w:pPr>
            <w:r>
              <w:rPr>
                <w:sz w:val="16"/>
              </w:rPr>
              <w:t>about 0.83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32.6</w:t>
            </w:r>
          </w:p>
        </w:tc>
        <w:tc>
          <w:tcPr>
            <w:tcW w:type="dxa" w:w="1277"/>
          </w:tcPr>
          <w:p>
            <w:pPr>
              <w:spacing w:after="0"/>
              <w:jc w:val="left"/>
            </w:pPr>
            <w:r>
              <w:rPr>
                <w:sz w:val="16"/>
              </w:rPr>
              <w:t>days per year with a strike</w:t>
            </w:r>
          </w:p>
        </w:tc>
        <w:tc>
          <w:tcPr>
            <w:tcW w:type="dxa" w:w="1569"/>
          </w:tcPr>
          <w:p>
            <w:pPr>
              <w:spacing w:after="0"/>
              <w:jc w:val="left"/>
            </w:pPr>
            <w:r>
              <w:rPr>
                <w:sz w:val="16"/>
              </w:rPr>
              <w:t>about 32.6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0.781</w:t>
            </w:r>
          </w:p>
        </w:tc>
        <w:tc>
          <w:tcPr>
            <w:tcW w:type="dxa" w:w="1277"/>
          </w:tcPr>
          <w:p>
            <w:pPr>
              <w:spacing w:after="0"/>
              <w:jc w:val="left"/>
            </w:pPr>
            <w:r>
              <w:rPr>
                <w:sz w:val="16"/>
              </w:rPr>
              <w:t>events per year</w:t>
            </w:r>
          </w:p>
        </w:tc>
        <w:tc>
          <w:tcPr>
            <w:tcW w:type="dxa" w:w="1569"/>
          </w:tcPr>
          <w:p>
            <w:pPr>
              <w:spacing w:after="0"/>
              <w:jc w:val="left"/>
            </w:pPr>
            <w:r>
              <w:rPr>
                <w:sz w:val="16"/>
              </w:rPr>
              <w:t>about 0.78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30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0.0784</w:t>
            </w:r>
          </w:p>
        </w:tc>
        <w:tc>
          <w:tcPr>
            <w:tcW w:type="dxa" w:w="1277"/>
          </w:tcPr>
          <w:p>
            <w:pPr>
              <w:spacing w:after="0"/>
              <w:jc w:val="left"/>
            </w:pPr>
            <w:r>
              <w:rPr>
                <w:sz w:val="16"/>
              </w:rPr>
              <w:t>events per year</w:t>
            </w:r>
          </w:p>
        </w:tc>
        <w:tc>
          <w:tcPr>
            <w:tcW w:type="dxa" w:w="1569"/>
          </w:tcPr>
          <w:p>
            <w:pPr>
              <w:spacing w:after="0"/>
              <w:jc w:val="left"/>
            </w:pPr>
            <w:r>
              <w:rPr>
                <w:sz w:val="16"/>
              </w:rPr>
              <w:t>about 1 in 13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0.00319</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0.319%</w:t>
            </w:r>
          </w:p>
        </w:tc>
        <w:tc>
          <w:tcPr>
            <w:tcW w:type="dxa" w:w="1037"/>
          </w:tcPr>
          <w:p>
            <w:pPr>
              <w:spacing w:after="0"/>
              <w:jc w:val="left"/>
            </w:pPr>
          </w:p>
        </w:tc>
        <w:tc>
          <w:tcPr>
            <w:tcW w:type="dxa" w:w="1958"/>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36.6</w:t>
            </w:r>
          </w:p>
        </w:tc>
        <w:tc>
          <w:tcPr>
            <w:tcW w:type="dxa" w:w="1277"/>
          </w:tcPr>
          <w:p>
            <w:pPr>
              <w:spacing w:after="0"/>
              <w:jc w:val="left"/>
            </w:pPr>
            <w:r>
              <w:rPr>
                <w:sz w:val="16"/>
              </w:rPr>
              <w:t>event-days per year</w:t>
            </w:r>
          </w:p>
        </w:tc>
        <w:tc>
          <w:tcPr>
            <w:tcW w:type="dxa" w:w="1569"/>
          </w:tcPr>
          <w:p>
            <w:pPr>
              <w:spacing w:after="0"/>
              <w:jc w:val="left"/>
            </w:pPr>
            <w:r>
              <w:rPr>
                <w:sz w:val="16"/>
              </w:rPr>
              <w:t>about 36.6 days per year</w:t>
            </w:r>
          </w:p>
        </w:tc>
        <w:tc>
          <w:tcPr>
            <w:tcW w:type="dxa" w:w="1037"/>
          </w:tcPr>
          <w:p>
            <w:pPr>
              <w:spacing w:after="0"/>
              <w:jc w:val="left"/>
            </w:pPr>
            <w:r>
              <w:rPr>
                <w:sz w:val="16"/>
              </w:rPr>
              <w:t>Highly likely</w:t>
            </w:r>
          </w:p>
        </w:tc>
        <w:tc>
          <w:tcPr>
            <w:tcW w:type="dxa" w:w="1958"/>
          </w:tcPr>
          <w:p>
            <w:pPr>
              <w:spacing w:after="0"/>
              <w:jc w:val="left"/>
            </w:pPr>
            <w:r>
              <w:rPr>
                <w:sz w:val="16"/>
              </w:rPr>
              <w:t>Storm Events event-days in 30 of 30 years, 1996 to 2025 (100%)</w:t>
            </w:r>
          </w:p>
        </w:tc>
        <w:tc>
          <w:tcPr>
            <w:tcW w:type="dxa" w:w="1522"/>
          </w:tcPr>
          <w:p>
            <w:pPr>
              <w:spacing w:after="0"/>
              <w:jc w:val="right"/>
            </w:pPr>
            <w:r>
              <w:rPr>
                <w:sz w:val="16"/>
              </w:rPr>
              <w:t>694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12 of 28</w:t>
            </w:r>
          </w:p>
        </w:tc>
        <w:tc>
          <w:tcPr>
            <w:tcW w:type="dxa" w:w="985"/>
          </w:tcPr>
          <w:p>
            <w:pPr>
              <w:spacing w:after="0"/>
              <w:jc w:val="right"/>
            </w:pPr>
            <w:r>
              <w:rPr>
                <w:sz w:val="16"/>
              </w:rPr>
              <w:t>89.8</w:t>
            </w:r>
          </w:p>
        </w:tc>
        <w:tc>
          <w:tcPr>
            <w:tcW w:type="dxa" w:w="1033"/>
          </w:tcPr>
          <w:p>
            <w:pPr>
              <w:spacing w:after="0"/>
              <w:jc w:val="right"/>
            </w:pPr>
            <w:r>
              <w:rPr>
                <w:sz w:val="16"/>
              </w:rPr>
              <w:t>89.8</w:t>
            </w:r>
          </w:p>
        </w:tc>
        <w:tc>
          <w:tcPr>
            <w:tcW w:type="dxa" w:w="985"/>
          </w:tcPr>
          <w:p>
            <w:pPr>
              <w:spacing w:after="0"/>
              <w:jc w:val="right"/>
            </w:pPr>
            <w:r>
              <w:rPr>
                <w:sz w:val="16"/>
              </w:rPr>
              <w:t>92.4</w:t>
            </w:r>
          </w:p>
        </w:tc>
        <w:tc>
          <w:tcPr>
            <w:tcW w:type="dxa" w:w="8227"/>
          </w:tcPr>
          <w:p>
            <w:pPr>
              <w:spacing w:after="0"/>
              <w:jc w:val="left"/>
            </w:pPr>
            <w:r>
              <w:rPr>
                <w:sz w:val="16"/>
              </w:rPr>
              <w:t>Relatively High 3, Relatively Moderate 9, Not Applicable 16</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28 of 28</w:t>
            </w:r>
          </w:p>
        </w:tc>
        <w:tc>
          <w:tcPr>
            <w:tcW w:type="dxa" w:w="985"/>
          </w:tcPr>
          <w:p>
            <w:pPr>
              <w:spacing w:after="0"/>
              <w:jc w:val="right"/>
            </w:pPr>
            <w:r>
              <w:rPr>
                <w:sz w:val="16"/>
              </w:rPr>
              <w:t>17.4</w:t>
            </w:r>
          </w:p>
        </w:tc>
        <w:tc>
          <w:tcPr>
            <w:tcW w:type="dxa" w:w="1033"/>
          </w:tcPr>
          <w:p>
            <w:pPr>
              <w:spacing w:after="0"/>
              <w:jc w:val="right"/>
            </w:pPr>
            <w:r>
              <w:rPr>
                <w:sz w:val="16"/>
              </w:rPr>
              <w:t>49.1</w:t>
            </w:r>
          </w:p>
        </w:tc>
        <w:tc>
          <w:tcPr>
            <w:tcW w:type="dxa" w:w="985"/>
          </w:tcPr>
          <w:p>
            <w:pPr>
              <w:spacing w:after="0"/>
              <w:jc w:val="right"/>
            </w:pPr>
            <w:r>
              <w:rPr>
                <w:sz w:val="16"/>
              </w:rPr>
              <w:t>61.9</w:t>
            </w:r>
          </w:p>
        </w:tc>
        <w:tc>
          <w:tcPr>
            <w:tcW w:type="dxa" w:w="8227"/>
          </w:tcPr>
          <w:p>
            <w:pPr>
              <w:spacing w:after="0"/>
              <w:jc w:val="left"/>
            </w:pPr>
            <w:r>
              <w:rPr>
                <w:sz w:val="16"/>
              </w:rPr>
              <w:t>Relatively Moderate 16, Relatively Low 11, Very Low 1</w:t>
            </w:r>
          </w:p>
        </w:tc>
      </w:tr>
      <w:tr>
        <w:trPr>
          <w:cantSplit/>
        </w:trPr>
        <w:tc>
          <w:tcPr>
            <w:tcW w:type="dxa" w:w="1576"/>
          </w:tcPr>
          <w:p>
            <w:pPr>
              <w:spacing w:after="0"/>
              <w:jc w:val="left"/>
            </w:pPr>
            <w:r>
              <w:rPr>
                <w:sz w:val="16"/>
              </w:rPr>
              <w:t>Drought</w:t>
            </w:r>
          </w:p>
        </w:tc>
        <w:tc>
          <w:tcPr>
            <w:tcW w:type="dxa" w:w="1305"/>
          </w:tcPr>
          <w:p>
            <w:pPr>
              <w:spacing w:after="0"/>
              <w:jc w:val="right"/>
            </w:pPr>
            <w:r>
              <w:rPr>
                <w:sz w:val="16"/>
              </w:rPr>
              <w:t>25 of 28</w:t>
            </w:r>
          </w:p>
        </w:tc>
        <w:tc>
          <w:tcPr>
            <w:tcW w:type="dxa" w:w="985"/>
          </w:tcPr>
          <w:p>
            <w:pPr>
              <w:spacing w:after="0"/>
              <w:jc w:val="right"/>
            </w:pPr>
            <w:r>
              <w:rPr>
                <w:sz w:val="16"/>
              </w:rPr>
              <w:t>67.2</w:t>
            </w:r>
          </w:p>
        </w:tc>
        <w:tc>
          <w:tcPr>
            <w:tcW w:type="dxa" w:w="1033"/>
          </w:tcPr>
          <w:p>
            <w:pPr>
              <w:spacing w:after="0"/>
              <w:jc w:val="right"/>
            </w:pPr>
            <w:r>
              <w:rPr>
                <w:sz w:val="16"/>
              </w:rPr>
              <w:t>81.2</w:t>
            </w:r>
          </w:p>
        </w:tc>
        <w:tc>
          <w:tcPr>
            <w:tcW w:type="dxa" w:w="985"/>
          </w:tcPr>
          <w:p>
            <w:pPr>
              <w:spacing w:after="0"/>
              <w:jc w:val="right"/>
            </w:pPr>
            <w:r>
              <w:rPr>
                <w:sz w:val="16"/>
              </w:rPr>
              <w:t>95.3</w:t>
            </w:r>
          </w:p>
        </w:tc>
        <w:tc>
          <w:tcPr>
            <w:tcW w:type="dxa" w:w="8227"/>
          </w:tcPr>
          <w:p>
            <w:pPr>
              <w:spacing w:after="0"/>
              <w:jc w:val="left"/>
            </w:pPr>
            <w:r>
              <w:rPr>
                <w:sz w:val="16"/>
              </w:rPr>
              <w:t>Relatively Moderate 3, Relatively Low 12, Very Low 10, No Rating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28 of 28</w:t>
            </w:r>
          </w:p>
        </w:tc>
        <w:tc>
          <w:tcPr>
            <w:tcW w:type="dxa" w:w="985"/>
          </w:tcPr>
          <w:p>
            <w:pPr>
              <w:spacing w:after="0"/>
              <w:jc w:val="right"/>
            </w:pPr>
            <w:r>
              <w:rPr>
                <w:sz w:val="16"/>
              </w:rPr>
              <w:t>22.7</w:t>
            </w:r>
          </w:p>
        </w:tc>
        <w:tc>
          <w:tcPr>
            <w:tcW w:type="dxa" w:w="1033"/>
          </w:tcPr>
          <w:p>
            <w:pPr>
              <w:spacing w:after="0"/>
              <w:jc w:val="right"/>
            </w:pPr>
            <w:r>
              <w:rPr>
                <w:sz w:val="16"/>
              </w:rPr>
              <w:t>85.2</w:t>
            </w:r>
          </w:p>
        </w:tc>
        <w:tc>
          <w:tcPr>
            <w:tcW w:type="dxa" w:w="985"/>
          </w:tcPr>
          <w:p>
            <w:pPr>
              <w:spacing w:after="0"/>
              <w:jc w:val="right"/>
            </w:pPr>
            <w:r>
              <w:rPr>
                <w:sz w:val="16"/>
              </w:rPr>
              <w:t>99.5</w:t>
            </w:r>
          </w:p>
        </w:tc>
        <w:tc>
          <w:tcPr>
            <w:tcW w:type="dxa" w:w="8227"/>
          </w:tcPr>
          <w:p>
            <w:pPr>
              <w:spacing w:after="0"/>
              <w:jc w:val="left"/>
            </w:pPr>
            <w:r>
              <w:rPr>
                <w:sz w:val="16"/>
              </w:rPr>
              <w:t>Very High 1, Relatively High 4, Relatively Moderate 17, Relatively Low 5, Very Low 1</w:t>
            </w:r>
          </w:p>
        </w:tc>
      </w:tr>
      <w:tr>
        <w:trPr>
          <w:cantSplit/>
        </w:trPr>
        <w:tc>
          <w:tcPr>
            <w:tcW w:type="dxa" w:w="1576"/>
          </w:tcPr>
          <w:p>
            <w:pPr>
              <w:spacing w:after="0"/>
              <w:jc w:val="left"/>
            </w:pPr>
            <w:r>
              <w:rPr>
                <w:sz w:val="16"/>
              </w:rPr>
              <w:t>Hail</w:t>
            </w:r>
          </w:p>
        </w:tc>
        <w:tc>
          <w:tcPr>
            <w:tcW w:type="dxa" w:w="1305"/>
          </w:tcPr>
          <w:p>
            <w:pPr>
              <w:spacing w:after="0"/>
              <w:jc w:val="right"/>
            </w:pPr>
            <w:r>
              <w:rPr>
                <w:sz w:val="16"/>
              </w:rPr>
              <w:t>28 of 28</w:t>
            </w:r>
          </w:p>
        </w:tc>
        <w:tc>
          <w:tcPr>
            <w:tcW w:type="dxa" w:w="985"/>
          </w:tcPr>
          <w:p>
            <w:pPr>
              <w:spacing w:after="0"/>
              <w:jc w:val="right"/>
            </w:pPr>
            <w:r>
              <w:rPr>
                <w:sz w:val="16"/>
              </w:rPr>
              <w:t>10.2</w:t>
            </w:r>
          </w:p>
        </w:tc>
        <w:tc>
          <w:tcPr>
            <w:tcW w:type="dxa" w:w="1033"/>
          </w:tcPr>
          <w:p>
            <w:pPr>
              <w:spacing w:after="0"/>
              <w:jc w:val="right"/>
            </w:pPr>
            <w:r>
              <w:rPr>
                <w:sz w:val="16"/>
              </w:rPr>
              <w:t>31.0</w:t>
            </w:r>
          </w:p>
        </w:tc>
        <w:tc>
          <w:tcPr>
            <w:tcW w:type="dxa" w:w="985"/>
          </w:tcPr>
          <w:p>
            <w:pPr>
              <w:spacing w:after="0"/>
              <w:jc w:val="right"/>
            </w:pPr>
            <w:r>
              <w:rPr>
                <w:sz w:val="16"/>
              </w:rPr>
              <w:t>52.1</w:t>
            </w:r>
          </w:p>
        </w:tc>
        <w:tc>
          <w:tcPr>
            <w:tcW w:type="dxa" w:w="8227"/>
          </w:tcPr>
          <w:p>
            <w:pPr>
              <w:spacing w:after="0"/>
              <w:jc w:val="left"/>
            </w:pPr>
            <w:r>
              <w:rPr>
                <w:sz w:val="16"/>
              </w:rPr>
              <w:t>Relatively Low 5, Very Low 23</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28 of 28</w:t>
            </w:r>
          </w:p>
        </w:tc>
        <w:tc>
          <w:tcPr>
            <w:tcW w:type="dxa" w:w="985"/>
          </w:tcPr>
          <w:p>
            <w:pPr>
              <w:spacing w:after="0"/>
              <w:jc w:val="right"/>
            </w:pPr>
            <w:r>
              <w:rPr>
                <w:sz w:val="16"/>
              </w:rPr>
              <w:t>2.0</w:t>
            </w:r>
          </w:p>
        </w:tc>
        <w:tc>
          <w:tcPr>
            <w:tcW w:type="dxa" w:w="1033"/>
          </w:tcPr>
          <w:p>
            <w:pPr>
              <w:spacing w:after="0"/>
              <w:jc w:val="right"/>
            </w:pPr>
            <w:r>
              <w:rPr>
                <w:sz w:val="16"/>
              </w:rPr>
              <w:t>32.6</w:t>
            </w:r>
          </w:p>
        </w:tc>
        <w:tc>
          <w:tcPr>
            <w:tcW w:type="dxa" w:w="985"/>
          </w:tcPr>
          <w:p>
            <w:pPr>
              <w:spacing w:after="0"/>
              <w:jc w:val="right"/>
            </w:pPr>
            <w:r>
              <w:rPr>
                <w:sz w:val="16"/>
              </w:rPr>
              <w:t>49.2</w:t>
            </w:r>
          </w:p>
        </w:tc>
        <w:tc>
          <w:tcPr>
            <w:tcW w:type="dxa" w:w="8227"/>
          </w:tcPr>
          <w:p>
            <w:pPr>
              <w:spacing w:after="0"/>
              <w:jc w:val="left"/>
            </w:pPr>
            <w:r>
              <w:rPr>
                <w:sz w:val="16"/>
              </w:rPr>
              <w:t>Relatively Low 23, Very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28</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28</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28 of 28</w:t>
            </w:r>
          </w:p>
        </w:tc>
        <w:tc>
          <w:tcPr>
            <w:tcW w:type="dxa" w:w="985"/>
          </w:tcPr>
          <w:p>
            <w:pPr>
              <w:spacing w:after="0"/>
              <w:jc w:val="right"/>
            </w:pPr>
            <w:r>
              <w:rPr>
                <w:sz w:val="16"/>
              </w:rPr>
              <w:t>1.9</w:t>
            </w:r>
          </w:p>
        </w:tc>
        <w:tc>
          <w:tcPr>
            <w:tcW w:type="dxa" w:w="1033"/>
          </w:tcPr>
          <w:p>
            <w:pPr>
              <w:spacing w:after="0"/>
              <w:jc w:val="right"/>
            </w:pPr>
            <w:r>
              <w:rPr>
                <w:sz w:val="16"/>
              </w:rPr>
              <w:t>8.4</w:t>
            </w:r>
          </w:p>
        </w:tc>
        <w:tc>
          <w:tcPr>
            <w:tcW w:type="dxa" w:w="985"/>
          </w:tcPr>
          <w:p>
            <w:pPr>
              <w:spacing w:after="0"/>
              <w:jc w:val="right"/>
            </w:pPr>
            <w:r>
              <w:rPr>
                <w:sz w:val="16"/>
              </w:rPr>
              <w:t>34.5</w:t>
            </w:r>
          </w:p>
        </w:tc>
        <w:tc>
          <w:tcPr>
            <w:tcW w:type="dxa" w:w="8227"/>
          </w:tcPr>
          <w:p>
            <w:pPr>
              <w:spacing w:after="0"/>
              <w:jc w:val="left"/>
            </w:pPr>
            <w:r>
              <w:rPr>
                <w:sz w:val="16"/>
              </w:rPr>
              <w:t>Relatively Low 1, Very Low 27</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28 of 28</w:t>
            </w:r>
          </w:p>
        </w:tc>
        <w:tc>
          <w:tcPr>
            <w:tcW w:type="dxa" w:w="985"/>
          </w:tcPr>
          <w:p>
            <w:pPr>
              <w:spacing w:after="0"/>
              <w:jc w:val="right"/>
            </w:pPr>
            <w:r>
              <w:rPr>
                <w:sz w:val="16"/>
              </w:rPr>
              <w:t>1.6</w:t>
            </w:r>
          </w:p>
        </w:tc>
        <w:tc>
          <w:tcPr>
            <w:tcW w:type="dxa" w:w="1033"/>
          </w:tcPr>
          <w:p>
            <w:pPr>
              <w:spacing w:after="0"/>
              <w:jc w:val="right"/>
            </w:pPr>
            <w:r>
              <w:rPr>
                <w:sz w:val="16"/>
              </w:rPr>
              <w:t>10.8</w:t>
            </w:r>
          </w:p>
        </w:tc>
        <w:tc>
          <w:tcPr>
            <w:tcW w:type="dxa" w:w="985"/>
          </w:tcPr>
          <w:p>
            <w:pPr>
              <w:spacing w:after="0"/>
              <w:jc w:val="right"/>
            </w:pPr>
            <w:r>
              <w:rPr>
                <w:sz w:val="16"/>
              </w:rPr>
              <w:t>36.1</w:t>
            </w:r>
          </w:p>
        </w:tc>
        <w:tc>
          <w:tcPr>
            <w:tcW w:type="dxa" w:w="8227"/>
          </w:tcPr>
          <w:p>
            <w:pPr>
              <w:spacing w:after="0"/>
              <w:jc w:val="left"/>
            </w:pPr>
            <w:r>
              <w:rPr>
                <w:sz w:val="16"/>
              </w:rPr>
              <w:t>Relatively Low 12, Very Low 16</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28 of 28</w:t>
            </w:r>
          </w:p>
        </w:tc>
        <w:tc>
          <w:tcPr>
            <w:tcW w:type="dxa" w:w="985"/>
          </w:tcPr>
          <w:p>
            <w:pPr>
              <w:spacing w:after="0"/>
              <w:jc w:val="right"/>
            </w:pPr>
            <w:r>
              <w:rPr>
                <w:sz w:val="16"/>
              </w:rPr>
              <w:t>11.7</w:t>
            </w:r>
          </w:p>
        </w:tc>
        <w:tc>
          <w:tcPr>
            <w:tcW w:type="dxa" w:w="1033"/>
          </w:tcPr>
          <w:p>
            <w:pPr>
              <w:spacing w:after="0"/>
              <w:jc w:val="right"/>
            </w:pPr>
            <w:r>
              <w:rPr>
                <w:sz w:val="16"/>
              </w:rPr>
              <w:t>69.1</w:t>
            </w:r>
          </w:p>
        </w:tc>
        <w:tc>
          <w:tcPr>
            <w:tcW w:type="dxa" w:w="985"/>
          </w:tcPr>
          <w:p>
            <w:pPr>
              <w:spacing w:after="0"/>
              <w:jc w:val="right"/>
            </w:pPr>
            <w:r>
              <w:rPr>
                <w:sz w:val="16"/>
              </w:rPr>
              <w:t>98.3</w:t>
            </w:r>
          </w:p>
        </w:tc>
        <w:tc>
          <w:tcPr>
            <w:tcW w:type="dxa" w:w="8227"/>
          </w:tcPr>
          <w:p>
            <w:pPr>
              <w:spacing w:after="0"/>
              <w:jc w:val="left"/>
            </w:pPr>
            <w:r>
              <w:rPr>
                <w:sz w:val="16"/>
              </w:rPr>
              <w:t>Relatively Moderate 3, Relatively Low 7, Very Low 18</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28 of 28</w:t>
            </w:r>
          </w:p>
        </w:tc>
        <w:tc>
          <w:tcPr>
            <w:tcW w:type="dxa" w:w="985"/>
          </w:tcPr>
          <w:p>
            <w:pPr>
              <w:spacing w:after="0"/>
              <w:jc w:val="right"/>
            </w:pPr>
            <w:r>
              <w:rPr>
                <w:sz w:val="16"/>
              </w:rPr>
              <w:t>7.6</w:t>
            </w:r>
          </w:p>
        </w:tc>
        <w:tc>
          <w:tcPr>
            <w:tcW w:type="dxa" w:w="1033"/>
          </w:tcPr>
          <w:p>
            <w:pPr>
              <w:spacing w:after="0"/>
              <w:jc w:val="right"/>
            </w:pPr>
            <w:r>
              <w:rPr>
                <w:sz w:val="16"/>
              </w:rPr>
              <w:t>89.2</w:t>
            </w:r>
          </w:p>
        </w:tc>
        <w:tc>
          <w:tcPr>
            <w:tcW w:type="dxa" w:w="985"/>
          </w:tcPr>
          <w:p>
            <w:pPr>
              <w:spacing w:after="0"/>
              <w:jc w:val="right"/>
            </w:pPr>
            <w:r>
              <w:rPr>
                <w:sz w:val="16"/>
              </w:rPr>
              <w:t>96.2</w:t>
            </w:r>
          </w:p>
        </w:tc>
        <w:tc>
          <w:tcPr>
            <w:tcW w:type="dxa" w:w="8227"/>
          </w:tcPr>
          <w:p>
            <w:pPr>
              <w:spacing w:after="0"/>
              <w:jc w:val="left"/>
            </w:pPr>
            <w:r>
              <w:rPr>
                <w:sz w:val="16"/>
              </w:rPr>
              <w:t>Very High 1, Relatively High 21, Relatively Moderate 5, Very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28 of 28</w:t>
            </w:r>
          </w:p>
        </w:tc>
        <w:tc>
          <w:tcPr>
            <w:tcW w:type="dxa" w:w="985"/>
          </w:tcPr>
          <w:p>
            <w:pPr>
              <w:spacing w:after="0"/>
              <w:jc w:val="right"/>
            </w:pPr>
            <w:r>
              <w:rPr>
                <w:sz w:val="16"/>
              </w:rPr>
              <w:t>9.6</w:t>
            </w:r>
          </w:p>
        </w:tc>
        <w:tc>
          <w:tcPr>
            <w:tcW w:type="dxa" w:w="1033"/>
          </w:tcPr>
          <w:p>
            <w:pPr>
              <w:spacing w:after="0"/>
              <w:jc w:val="right"/>
            </w:pPr>
            <w:r>
              <w:rPr>
                <w:sz w:val="16"/>
              </w:rPr>
              <w:t>35.4</w:t>
            </w:r>
          </w:p>
        </w:tc>
        <w:tc>
          <w:tcPr>
            <w:tcW w:type="dxa" w:w="985"/>
          </w:tcPr>
          <w:p>
            <w:pPr>
              <w:spacing w:after="0"/>
              <w:jc w:val="right"/>
            </w:pPr>
            <w:r>
              <w:rPr>
                <w:sz w:val="16"/>
              </w:rPr>
              <w:t>64.0</w:t>
            </w:r>
          </w:p>
        </w:tc>
        <w:tc>
          <w:tcPr>
            <w:tcW w:type="dxa" w:w="8227"/>
          </w:tcPr>
          <w:p>
            <w:pPr>
              <w:spacing w:after="0"/>
              <w:jc w:val="left"/>
            </w:pPr>
            <w:r>
              <w:rPr>
                <w:sz w:val="16"/>
              </w:rPr>
              <w:t>Relatively Moderate 1, Relatively Low 25, Very Low 2</w:t>
            </w:r>
          </w:p>
        </w:tc>
      </w:tr>
      <w:tr>
        <w:trPr>
          <w:cantSplit/>
        </w:trPr>
        <w:tc>
          <w:tcPr>
            <w:tcW w:type="dxa" w:w="1576"/>
          </w:tcPr>
          <w:p>
            <w:pPr>
              <w:spacing w:after="0"/>
              <w:jc w:val="left"/>
            </w:pPr>
            <w:r>
              <w:rPr>
                <w:sz w:val="16"/>
              </w:rPr>
              <w:t>Tornado</w:t>
            </w:r>
          </w:p>
        </w:tc>
        <w:tc>
          <w:tcPr>
            <w:tcW w:type="dxa" w:w="1305"/>
          </w:tcPr>
          <w:p>
            <w:pPr>
              <w:spacing w:after="0"/>
              <w:jc w:val="right"/>
            </w:pPr>
            <w:r>
              <w:rPr>
                <w:sz w:val="16"/>
              </w:rPr>
              <w:t>28 of 28</w:t>
            </w:r>
          </w:p>
        </w:tc>
        <w:tc>
          <w:tcPr>
            <w:tcW w:type="dxa" w:w="985"/>
          </w:tcPr>
          <w:p>
            <w:pPr>
              <w:spacing w:after="0"/>
              <w:jc w:val="right"/>
            </w:pPr>
            <w:r>
              <w:rPr>
                <w:sz w:val="16"/>
              </w:rPr>
              <w:t>2.6</w:t>
            </w:r>
          </w:p>
        </w:tc>
        <w:tc>
          <w:tcPr>
            <w:tcW w:type="dxa" w:w="1033"/>
          </w:tcPr>
          <w:p>
            <w:pPr>
              <w:spacing w:after="0"/>
              <w:jc w:val="right"/>
            </w:pPr>
            <w:r>
              <w:rPr>
                <w:sz w:val="16"/>
              </w:rPr>
              <w:t>24.6</w:t>
            </w:r>
          </w:p>
        </w:tc>
        <w:tc>
          <w:tcPr>
            <w:tcW w:type="dxa" w:w="985"/>
          </w:tcPr>
          <w:p>
            <w:pPr>
              <w:spacing w:after="0"/>
              <w:jc w:val="right"/>
            </w:pPr>
            <w:r>
              <w:rPr>
                <w:sz w:val="16"/>
              </w:rPr>
              <w:t>34.2</w:t>
            </w:r>
          </w:p>
        </w:tc>
        <w:tc>
          <w:tcPr>
            <w:tcW w:type="dxa" w:w="8227"/>
          </w:tcPr>
          <w:p>
            <w:pPr>
              <w:spacing w:after="0"/>
              <w:jc w:val="left"/>
            </w:pPr>
            <w:r>
              <w:rPr>
                <w:sz w:val="16"/>
              </w:rPr>
              <w:t>Relatively Low 4, Very Low 24</w:t>
            </w:r>
          </w:p>
        </w:tc>
      </w:tr>
      <w:tr>
        <w:trPr>
          <w:cantSplit/>
        </w:trPr>
        <w:tc>
          <w:tcPr>
            <w:tcW w:type="dxa" w:w="1576"/>
          </w:tcPr>
          <w:p>
            <w:pPr>
              <w:spacing w:after="0"/>
              <w:jc w:val="left"/>
            </w:pPr>
            <w:r>
              <w:rPr>
                <w:sz w:val="16"/>
              </w:rPr>
              <w:t>Wildfire</w:t>
            </w:r>
          </w:p>
        </w:tc>
        <w:tc>
          <w:tcPr>
            <w:tcW w:type="dxa" w:w="1305"/>
          </w:tcPr>
          <w:p>
            <w:pPr>
              <w:spacing w:after="0"/>
              <w:jc w:val="right"/>
            </w:pPr>
            <w:r>
              <w:rPr>
                <w:sz w:val="16"/>
              </w:rPr>
              <w:t>28 of 28</w:t>
            </w:r>
          </w:p>
        </w:tc>
        <w:tc>
          <w:tcPr>
            <w:tcW w:type="dxa" w:w="985"/>
          </w:tcPr>
          <w:p>
            <w:pPr>
              <w:spacing w:after="0"/>
              <w:jc w:val="right"/>
            </w:pPr>
            <w:r>
              <w:rPr>
                <w:sz w:val="16"/>
              </w:rPr>
              <w:t>19.0</w:t>
            </w:r>
          </w:p>
        </w:tc>
        <w:tc>
          <w:tcPr>
            <w:tcW w:type="dxa" w:w="1033"/>
          </w:tcPr>
          <w:p>
            <w:pPr>
              <w:spacing w:after="0"/>
              <w:jc w:val="right"/>
            </w:pPr>
            <w:r>
              <w:rPr>
                <w:sz w:val="16"/>
              </w:rPr>
              <w:t>84.1</w:t>
            </w:r>
          </w:p>
        </w:tc>
        <w:tc>
          <w:tcPr>
            <w:tcW w:type="dxa" w:w="985"/>
          </w:tcPr>
          <w:p>
            <w:pPr>
              <w:spacing w:after="0"/>
              <w:jc w:val="right"/>
            </w:pPr>
            <w:r>
              <w:rPr>
                <w:sz w:val="16"/>
              </w:rPr>
              <w:t>95.6</w:t>
            </w:r>
          </w:p>
        </w:tc>
        <w:tc>
          <w:tcPr>
            <w:tcW w:type="dxa" w:w="8227"/>
          </w:tcPr>
          <w:p>
            <w:pPr>
              <w:spacing w:after="0"/>
              <w:jc w:val="left"/>
            </w:pPr>
            <w:r>
              <w:rPr>
                <w:sz w:val="16"/>
              </w:rPr>
              <w:t>Relatively Moderate 10, Relatively Low 8, Very Low 10</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28 of 28</w:t>
            </w:r>
          </w:p>
        </w:tc>
        <w:tc>
          <w:tcPr>
            <w:tcW w:type="dxa" w:w="985"/>
          </w:tcPr>
          <w:p>
            <w:pPr>
              <w:spacing w:after="0"/>
              <w:jc w:val="right"/>
            </w:pPr>
            <w:r>
              <w:rPr>
                <w:sz w:val="16"/>
              </w:rPr>
              <w:t>37.1</w:t>
            </w:r>
          </w:p>
        </w:tc>
        <w:tc>
          <w:tcPr>
            <w:tcW w:type="dxa" w:w="1033"/>
          </w:tcPr>
          <w:p>
            <w:pPr>
              <w:spacing w:after="0"/>
              <w:jc w:val="right"/>
            </w:pPr>
            <w:r>
              <w:rPr>
                <w:sz w:val="16"/>
              </w:rPr>
              <w:t>95.0</w:t>
            </w:r>
          </w:p>
        </w:tc>
        <w:tc>
          <w:tcPr>
            <w:tcW w:type="dxa" w:w="985"/>
          </w:tcPr>
          <w:p>
            <w:pPr>
              <w:spacing w:after="0"/>
              <w:jc w:val="right"/>
            </w:pPr>
            <w:r>
              <w:rPr>
                <w:sz w:val="16"/>
              </w:rPr>
              <w:t>97.6</w:t>
            </w:r>
          </w:p>
        </w:tc>
        <w:tc>
          <w:tcPr>
            <w:tcW w:type="dxa" w:w="8227"/>
          </w:tcPr>
          <w:p>
            <w:pPr>
              <w:spacing w:after="0"/>
              <w:jc w:val="left"/>
            </w:pPr>
            <w:r>
              <w:rPr>
                <w:sz w:val="16"/>
              </w:rPr>
              <w:t>Very High 8, Relatively High 18, 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41"/>
        <w:gridCol w:w="2499"/>
        <w:gridCol w:w="2610"/>
        <w:gridCol w:w="3384"/>
        <w:gridCol w:w="3052"/>
      </w:tblGrid>
      <w:tr>
        <w:trPr>
          <w:cantSplit/>
          <w:tblHeader/>
        </w:trPr>
        <w:tc>
          <w:tcPr>
            <w:tcW w:type="dxa" w:w="1726"/>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Cache County</w:t>
            </w:r>
          </w:p>
        </w:tc>
        <w:tc>
          <w:tcPr>
            <w:tcW w:type="dxa" w:w="841"/>
          </w:tcPr>
          <w:p>
            <w:pPr>
              <w:spacing w:after="0"/>
              <w:jc w:val="left"/>
            </w:pPr>
            <w:r>
              <w:rPr>
                <w:sz w:val="16"/>
              </w:rPr>
              <w:t>County</w:t>
            </w:r>
          </w:p>
        </w:tc>
        <w:tc>
          <w:tcPr>
            <w:tcW w:type="dxa" w:w="2499"/>
          </w:tcPr>
          <w:p>
            <w:pPr>
              <w:spacing w:after="0"/>
              <w:jc w:val="left"/>
            </w:pPr>
            <w:r>
              <w:rPr>
                <w:sz w:val="16"/>
              </w:rPr>
              <w:t>Expired on 2026-01-04</w:t>
            </w:r>
          </w:p>
        </w:tc>
        <w:tc>
          <w:tcPr>
            <w:tcW w:type="dxa" w:w="2610"/>
          </w:tcPr>
          <w:p>
            <w:pPr>
              <w:spacing w:after="0"/>
              <w:jc w:val="right"/>
            </w:pPr>
            <w:r>
              <w:rPr>
                <w:sz w:val="16"/>
              </w:rPr>
              <w:t>FMA RL 0, SRL 0; any 2</w:t>
            </w:r>
          </w:p>
        </w:tc>
        <w:tc>
          <w:tcPr>
            <w:tcW w:type="dxa" w:w="3384"/>
          </w:tcPr>
          <w:p>
            <w:pPr>
              <w:spacing w:after="0"/>
              <w:jc w:val="right"/>
            </w:pPr>
            <w:r>
              <w:rPr>
                <w:sz w:val="16"/>
              </w:rPr>
              <w:t>$1,606,562.09</w:t>
            </w:r>
          </w:p>
        </w:tc>
        <w:tc>
          <w:tcPr>
            <w:tcW w:type="dxa" w:w="3052"/>
          </w:tcPr>
          <w:p>
            <w:pPr>
              <w:spacing w:after="0"/>
              <w:jc w:val="right"/>
            </w:pPr>
            <w:r>
              <w:rPr>
                <w:sz w:val="16"/>
              </w:rPr>
              <w:t>0 total; 0 since its plan</w:t>
            </w:r>
          </w:p>
        </w:tc>
      </w:tr>
      <w:tr>
        <w:trPr>
          <w:cantSplit/>
        </w:trPr>
        <w:tc>
          <w:tcPr>
            <w:tcW w:type="dxa" w:w="1726"/>
          </w:tcPr>
          <w:p>
            <w:pPr>
              <w:spacing w:after="0"/>
              <w:jc w:val="left"/>
            </w:pPr>
            <w:r>
              <w:rPr>
                <w:sz w:val="16"/>
              </w:rPr>
              <w:t>Amalga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 total; 0 since its plan</w:t>
            </w:r>
          </w:p>
        </w:tc>
      </w:tr>
      <w:tr>
        <w:trPr>
          <w:cantSplit/>
        </w:trPr>
        <w:tc>
          <w:tcPr>
            <w:tcW w:type="dxa" w:w="1726"/>
          </w:tcPr>
          <w:p>
            <w:pPr>
              <w:spacing w:after="0"/>
              <w:jc w:val="left"/>
            </w:pPr>
            <w:r>
              <w:rPr>
                <w:sz w:val="16"/>
              </w:rPr>
              <w:t>Clarkston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$27,894.15</w:t>
            </w:r>
          </w:p>
        </w:tc>
        <w:tc>
          <w:tcPr>
            <w:tcW w:type="dxa" w:w="3052"/>
          </w:tcPr>
          <w:p>
            <w:pPr>
              <w:spacing w:after="0"/>
              <w:jc w:val="right"/>
            </w:pPr>
            <w:r>
              <w:rPr>
                <w:sz w:val="16"/>
              </w:rPr>
              <w:t>2 total; 0 since its plan</w:t>
            </w:r>
          </w:p>
        </w:tc>
      </w:tr>
      <w:tr>
        <w:trPr>
          <w:cantSplit/>
        </w:trPr>
        <w:tc>
          <w:tcPr>
            <w:tcW w:type="dxa" w:w="1726"/>
          </w:tcPr>
          <w:p>
            <w:pPr>
              <w:spacing w:after="0"/>
              <w:jc w:val="left"/>
            </w:pPr>
            <w:r>
              <w:rPr>
                <w:sz w:val="16"/>
              </w:rPr>
              <w:t>Cornish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 total; 0 since its plan</w:t>
            </w:r>
          </w:p>
        </w:tc>
      </w:tr>
      <w:tr>
        <w:trPr>
          <w:cantSplit/>
        </w:trPr>
        <w:tc>
          <w:tcPr>
            <w:tcW w:type="dxa" w:w="1726"/>
          </w:tcPr>
          <w:p>
            <w:pPr>
              <w:spacing w:after="0"/>
              <w:jc w:val="left"/>
            </w:pPr>
            <w:r>
              <w:rPr>
                <w:sz w:val="16"/>
              </w:rPr>
              <w:t>Hyde Park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0 total; 0 since its plan</w:t>
            </w:r>
          </w:p>
        </w:tc>
      </w:tr>
      <w:tr>
        <w:trPr>
          <w:cantSplit/>
        </w:trPr>
        <w:tc>
          <w:tcPr>
            <w:tcW w:type="dxa" w:w="1726"/>
          </w:tcPr>
          <w:p>
            <w:pPr>
              <w:spacing w:after="0"/>
              <w:jc w:val="left"/>
            </w:pPr>
            <w:r>
              <w:rPr>
                <w:sz w:val="16"/>
              </w:rPr>
              <w:t>Hyrum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 total; 0 since its plan</w:t>
            </w:r>
          </w:p>
        </w:tc>
      </w:tr>
      <w:tr>
        <w:trPr>
          <w:cantSplit/>
        </w:trPr>
        <w:tc>
          <w:tcPr>
            <w:tcW w:type="dxa" w:w="1726"/>
          </w:tcPr>
          <w:p>
            <w:pPr>
              <w:spacing w:after="0"/>
              <w:jc w:val="left"/>
            </w:pPr>
            <w:r>
              <w:rPr>
                <w:sz w:val="16"/>
              </w:rPr>
              <w:t>Lewiston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$47,581.65</w:t>
            </w:r>
          </w:p>
        </w:tc>
        <w:tc>
          <w:tcPr>
            <w:tcW w:type="dxa" w:w="3052"/>
          </w:tcPr>
          <w:p>
            <w:pPr>
              <w:spacing w:after="0"/>
              <w:jc w:val="right"/>
            </w:pPr>
            <w:r>
              <w:rPr>
                <w:sz w:val="16"/>
              </w:rPr>
              <w:t>3 total; 0 since its plan</w:t>
            </w:r>
          </w:p>
        </w:tc>
      </w:tr>
      <w:tr>
        <w:trPr>
          <w:cantSplit/>
        </w:trPr>
        <w:tc>
          <w:tcPr>
            <w:tcW w:type="dxa" w:w="1726"/>
          </w:tcPr>
          <w:p>
            <w:pPr>
              <w:spacing w:after="0"/>
              <w:jc w:val="left"/>
            </w:pPr>
            <w:r>
              <w:rPr>
                <w:sz w:val="16"/>
              </w:rPr>
              <w:t>Logan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2</w:t>
            </w:r>
          </w:p>
        </w:tc>
        <w:tc>
          <w:tcPr>
            <w:tcW w:type="dxa" w:w="3384"/>
          </w:tcPr>
          <w:p>
            <w:pPr>
              <w:spacing w:after="0"/>
              <w:jc w:val="right"/>
            </w:pPr>
            <w:r>
              <w:rPr>
                <w:sz w:val="16"/>
              </w:rPr>
              <w:t>$423,882.25</w:t>
            </w:r>
          </w:p>
        </w:tc>
        <w:tc>
          <w:tcPr>
            <w:tcW w:type="dxa" w:w="3052"/>
          </w:tcPr>
          <w:p>
            <w:pPr>
              <w:spacing w:after="0"/>
              <w:jc w:val="right"/>
            </w:pPr>
            <w:r>
              <w:rPr>
                <w:sz w:val="16"/>
              </w:rPr>
              <w:t>12 total; 3 since its plan</w:t>
            </w:r>
          </w:p>
        </w:tc>
      </w:tr>
      <w:tr>
        <w:trPr>
          <w:cantSplit/>
        </w:trPr>
        <w:tc>
          <w:tcPr>
            <w:tcW w:type="dxa" w:w="1726"/>
          </w:tcPr>
          <w:p>
            <w:pPr>
              <w:spacing w:after="0"/>
              <w:jc w:val="left"/>
            </w:pPr>
            <w:r>
              <w:rPr>
                <w:sz w:val="16"/>
              </w:rPr>
              <w:t>Mendon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2 total; 0 since its plan</w:t>
            </w:r>
          </w:p>
        </w:tc>
      </w:tr>
      <w:tr>
        <w:trPr>
          <w:cantSplit/>
        </w:trPr>
        <w:tc>
          <w:tcPr>
            <w:tcW w:type="dxa" w:w="1726"/>
          </w:tcPr>
          <w:p>
            <w:pPr>
              <w:spacing w:after="0"/>
              <w:jc w:val="left"/>
            </w:pPr>
            <w:r>
              <w:rPr>
                <w:sz w:val="16"/>
              </w:rPr>
              <w:t>Millville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$47,666.58</w:t>
            </w:r>
          </w:p>
        </w:tc>
        <w:tc>
          <w:tcPr>
            <w:tcW w:type="dxa" w:w="3052"/>
          </w:tcPr>
          <w:p>
            <w:pPr>
              <w:spacing w:after="0"/>
              <w:jc w:val="right"/>
            </w:pPr>
            <w:r>
              <w:rPr>
                <w:sz w:val="16"/>
              </w:rPr>
              <w:t>0 total; 0 since its plan</w:t>
            </w:r>
          </w:p>
        </w:tc>
      </w:tr>
      <w:tr>
        <w:trPr>
          <w:cantSplit/>
        </w:trPr>
        <w:tc>
          <w:tcPr>
            <w:tcW w:type="dxa" w:w="1726"/>
          </w:tcPr>
          <w:p>
            <w:pPr>
              <w:spacing w:after="0"/>
              <w:jc w:val="left"/>
            </w:pPr>
            <w:r>
              <w:rPr>
                <w:sz w:val="16"/>
              </w:rPr>
              <w:t>Nibley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$10,899.64</w:t>
            </w:r>
          </w:p>
        </w:tc>
        <w:tc>
          <w:tcPr>
            <w:tcW w:type="dxa" w:w="3052"/>
          </w:tcPr>
          <w:p>
            <w:pPr>
              <w:spacing w:after="0"/>
              <w:jc w:val="right"/>
            </w:pPr>
            <w:r>
              <w:rPr>
                <w:sz w:val="16"/>
              </w:rPr>
              <w:t>2 total; 0 since its plan</w:t>
            </w:r>
          </w:p>
        </w:tc>
      </w:tr>
      <w:tr>
        <w:trPr>
          <w:cantSplit/>
        </w:trPr>
        <w:tc>
          <w:tcPr>
            <w:tcW w:type="dxa" w:w="1726"/>
          </w:tcPr>
          <w:p>
            <w:pPr>
              <w:spacing w:after="0"/>
              <w:jc w:val="left"/>
            </w:pPr>
            <w:r>
              <w:rPr>
                <w:sz w:val="16"/>
              </w:rPr>
              <w:t>Paradise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2 total; 1 since its plan</w:t>
            </w:r>
          </w:p>
        </w:tc>
      </w:tr>
      <w:tr>
        <w:trPr>
          <w:cantSplit/>
        </w:trPr>
        <w:tc>
          <w:tcPr>
            <w:tcW w:type="dxa" w:w="1726"/>
          </w:tcPr>
          <w:p>
            <w:pPr>
              <w:spacing w:after="0"/>
              <w:jc w:val="left"/>
            </w:pPr>
            <w:r>
              <w:rPr>
                <w:sz w:val="16"/>
              </w:rPr>
              <w:t>Providence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$171,001.72</w:t>
            </w:r>
          </w:p>
        </w:tc>
        <w:tc>
          <w:tcPr>
            <w:tcW w:type="dxa" w:w="3052"/>
          </w:tcPr>
          <w:p>
            <w:pPr>
              <w:spacing w:after="0"/>
              <w:jc w:val="right"/>
            </w:pPr>
            <w:r>
              <w:rPr>
                <w:sz w:val="16"/>
              </w:rPr>
              <w:t>7 total; 2 since its plan</w:t>
            </w:r>
          </w:p>
        </w:tc>
      </w:tr>
      <w:tr>
        <w:trPr>
          <w:cantSplit/>
        </w:trPr>
        <w:tc>
          <w:tcPr>
            <w:tcW w:type="dxa" w:w="1726"/>
          </w:tcPr>
          <w:p>
            <w:pPr>
              <w:spacing w:after="0"/>
              <w:jc w:val="left"/>
            </w:pPr>
            <w:r>
              <w:rPr>
                <w:sz w:val="16"/>
              </w:rPr>
              <w:t>Richmond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11 total; 5 since its plan</w:t>
            </w:r>
          </w:p>
        </w:tc>
      </w:tr>
      <w:tr>
        <w:trPr>
          <w:cantSplit/>
        </w:trPr>
        <w:tc>
          <w:tcPr>
            <w:tcW w:type="dxa" w:w="1726"/>
          </w:tcPr>
          <w:p>
            <w:pPr>
              <w:spacing w:after="0"/>
              <w:jc w:val="left"/>
            </w:pPr>
            <w:r>
              <w:rPr>
                <w:sz w:val="16"/>
              </w:rPr>
              <w:t>River Heights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10 total; 2 since its plan</w:t>
            </w:r>
          </w:p>
        </w:tc>
      </w:tr>
      <w:tr>
        <w:trPr>
          <w:cantSplit/>
        </w:trPr>
        <w:tc>
          <w:tcPr>
            <w:tcW w:type="dxa" w:w="1726"/>
          </w:tcPr>
          <w:p>
            <w:pPr>
              <w:spacing w:after="0"/>
              <w:jc w:val="left"/>
            </w:pPr>
            <w:r>
              <w:rPr>
                <w:sz w:val="16"/>
              </w:rPr>
              <w:t>Smithfield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15 total; 12 since its plan</w:t>
            </w:r>
          </w:p>
        </w:tc>
      </w:tr>
      <w:tr>
        <w:trPr>
          <w:cantSplit/>
        </w:trPr>
        <w:tc>
          <w:tcPr>
            <w:tcW w:type="dxa" w:w="1726"/>
          </w:tcPr>
          <w:p>
            <w:pPr>
              <w:spacing w:after="0"/>
              <w:jc w:val="left"/>
            </w:pPr>
            <w:r>
              <w:rPr>
                <w:sz w:val="16"/>
              </w:rPr>
              <w:t>Wellsville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$88,594.53</w:t>
            </w:r>
          </w:p>
        </w:tc>
        <w:tc>
          <w:tcPr>
            <w:tcW w:type="dxa" w:w="3052"/>
          </w:tcPr>
          <w:p>
            <w:pPr>
              <w:spacing w:after="0"/>
              <w:jc w:val="right"/>
            </w:pPr>
            <w:r>
              <w:rPr>
                <w:sz w:val="16"/>
              </w:rPr>
              <w:t>14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1036"/>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$1,029,083</w:t>
            </w:r>
          </w:p>
        </w:tc>
        <w:tc>
          <w:tcPr>
            <w:tcW w:type="dxa" w:w="1215"/>
          </w:tcPr>
          <w:p>
            <w:pPr>
              <w:spacing w:after="0"/>
              <w:jc w:val="right"/>
            </w:pPr>
            <w:r>
              <w:rPr>
                <w:sz w:val="16"/>
              </w:rPr>
              <w:t>n/a</w:t>
            </w:r>
          </w:p>
        </w:tc>
        <w:tc>
          <w:tcPr>
            <w:tcW w:type="dxa" w:w="1036"/>
          </w:tcPr>
          <w:p>
            <w:pPr>
              <w:spacing w:after="0"/>
              <w:jc w:val="right"/>
            </w:pPr>
            <w:r>
              <w:rPr>
                <w:sz w:val="16"/>
              </w:rPr>
              <w:t>10</w:t>
            </w:r>
          </w:p>
        </w:tc>
        <w:tc>
          <w:tcPr>
            <w:tcW w:type="dxa" w:w="1125"/>
          </w:tcPr>
          <w:p>
            <w:pPr>
              <w:spacing w:after="0"/>
              <w:jc w:val="right"/>
            </w:pPr>
            <w:r>
              <w:rPr>
                <w:sz w:val="16"/>
              </w:rPr>
              <w:t>$87</w:t>
            </w:r>
          </w:p>
        </w:tc>
        <w:tc>
          <w:tcPr>
            <w:tcW w:type="dxa" w:w="1125"/>
          </w:tcPr>
          <w:p>
            <w:pPr>
              <w:spacing w:after="0"/>
              <w:jc w:val="right"/>
            </w:pPr>
            <w:r>
              <w:rPr>
                <w:sz w:val="16"/>
              </w:rPr>
              <w:t>n/a</w:t>
            </w:r>
          </w:p>
        </w:tc>
        <w:tc>
          <w:tcPr>
            <w:tcW w:type="dxa" w:w="1036"/>
          </w:tcPr>
          <w:p>
            <w:pPr>
              <w:spacing w:after="0"/>
              <w:jc w:val="right"/>
            </w:pPr>
            <w:r>
              <w:rPr>
                <w:sz w:val="16"/>
              </w:rPr>
              <w:t>$3,603,606</w:t>
            </w:r>
          </w:p>
        </w:tc>
        <w:tc>
          <w:tcPr>
            <w:tcW w:type="dxa" w:w="1304"/>
          </w:tcPr>
          <w:p>
            <w:pPr>
              <w:spacing w:after="0"/>
              <w:jc w:val="right"/>
            </w:pPr>
            <w:r>
              <w:rPr>
                <w:sz w:val="16"/>
              </w:rPr>
              <w:t>0.00847%</w:t>
            </w:r>
          </w:p>
        </w:tc>
        <w:tc>
          <w:tcPr>
            <w:tcW w:type="dxa" w:w="1108"/>
          </w:tcPr>
          <w:p>
            <w:pPr>
              <w:spacing w:after="0"/>
              <w:jc w:val="right"/>
            </w:pPr>
          </w:p>
        </w:tc>
        <w:tc>
          <w:tcPr>
            <w:tcW w:type="dxa" w:w="1036"/>
          </w:tcPr>
          <w:p>
            <w:pPr>
              <w:spacing w:after="0"/>
              <w:jc w:val="right"/>
            </w:pPr>
            <w:r>
              <w:rPr>
                <w:sz w:val="16"/>
              </w:rPr>
              <w:t>$25,000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$19,657,236,770</w:t>
            </w:r>
          </w:p>
        </w:tc>
        <w:tc>
          <w:tcPr>
            <w:tcW w:type="dxa" w:w="1215"/>
          </w:tcPr>
          <w:p>
            <w:pPr>
              <w:spacing w:after="0"/>
              <w:jc w:val="right"/>
            </w:pPr>
            <w:r>
              <w:rPr>
                <w:sz w:val="16"/>
              </w:rPr>
              <w:t>$209,318,396</w:t>
            </w:r>
          </w:p>
        </w:tc>
        <w:tc>
          <w:tcPr>
            <w:tcW w:type="dxa" w:w="1036"/>
          </w:tcPr>
          <w:p>
            <w:pPr>
              <w:spacing w:after="0"/>
              <w:jc w:val="right"/>
            </w:pPr>
            <w:r>
              <w:rPr>
                <w:sz w:val="16"/>
              </w:rPr>
              <w:t>133,072</w:t>
            </w:r>
          </w:p>
        </w:tc>
        <w:tc>
          <w:tcPr>
            <w:tcW w:type="dxa" w:w="1125"/>
          </w:tcPr>
          <w:p>
            <w:pPr>
              <w:spacing w:after="0"/>
              <w:jc w:val="right"/>
            </w:pPr>
            <w:r>
              <w:rPr>
                <w:sz w:val="16"/>
              </w:rPr>
              <w:t>$2,667</w:t>
            </w:r>
          </w:p>
        </w:tc>
        <w:tc>
          <w:tcPr>
            <w:tcW w:type="dxa" w:w="1125"/>
          </w:tcPr>
          <w:p>
            <w:pPr>
              <w:spacing w:after="0"/>
              <w:jc w:val="right"/>
            </w:pPr>
            <w:r>
              <w:rPr>
                <w:sz w:val="16"/>
              </w:rPr>
              <w:t>$37,496</w:t>
            </w:r>
          </w:p>
        </w:tc>
        <w:tc>
          <w:tcPr>
            <w:tcW w:type="dxa" w:w="1036"/>
          </w:tcPr>
          <w:p>
            <w:pPr>
              <w:spacing w:after="0"/>
              <w:jc w:val="right"/>
            </w:pPr>
            <w:r>
              <w:rPr>
                <w:sz w:val="16"/>
              </w:rPr>
              <w:t>$1,595,719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$41,785,501</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$374,742</w:t>
            </w:r>
          </w:p>
        </w:tc>
        <w:tc>
          <w:tcPr>
            <w:tcW w:type="dxa" w:w="1036"/>
          </w:tcPr>
          <w:p>
            <w:pPr>
              <w:spacing w:after="0"/>
              <w:jc w:val="right"/>
            </w:pPr>
            <w:r>
              <w:rPr>
                <w:sz w:val="16"/>
              </w:rPr>
              <w:t>n/a</w:t>
            </w:r>
          </w:p>
        </w:tc>
        <w:tc>
          <w:tcPr>
            <w:tcW w:type="dxa" w:w="1304"/>
          </w:tcPr>
          <w:p>
            <w:pPr>
              <w:spacing w:after="0"/>
              <w:jc w:val="right"/>
            </w:pPr>
            <w:r>
              <w:rPr>
                <w:sz w:val="16"/>
              </w:rPr>
              <w:t>0.897%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$35,754,285,481</w:t>
            </w:r>
          </w:p>
        </w:tc>
        <w:tc>
          <w:tcPr>
            <w:tcW w:type="dxa" w:w="1215"/>
          </w:tcPr>
          <w:p>
            <w:pPr>
              <w:spacing w:after="0"/>
              <w:jc w:val="right"/>
            </w:pPr>
            <w:r>
              <w:rPr>
                <w:sz w:val="16"/>
              </w:rPr>
              <w:t>n/a</w:t>
            </w:r>
          </w:p>
        </w:tc>
        <w:tc>
          <w:tcPr>
            <w:tcW w:type="dxa" w:w="1036"/>
          </w:tcPr>
          <w:p>
            <w:pPr>
              <w:spacing w:after="0"/>
              <w:jc w:val="right"/>
            </w:pPr>
            <w:r>
              <w:rPr>
                <w:sz w:val="16"/>
              </w:rPr>
              <w:t>133,154</w:t>
            </w:r>
          </w:p>
        </w:tc>
        <w:tc>
          <w:tcPr>
            <w:tcW w:type="dxa" w:w="1125"/>
          </w:tcPr>
          <w:p>
            <w:pPr>
              <w:spacing w:after="0"/>
              <w:jc w:val="right"/>
            </w:pPr>
            <w:r>
              <w:rPr>
                <w:sz w:val="16"/>
              </w:rPr>
              <w:t>$11,358,944</w:t>
            </w:r>
          </w:p>
        </w:tc>
        <w:tc>
          <w:tcPr>
            <w:tcW w:type="dxa" w:w="1125"/>
          </w:tcPr>
          <w:p>
            <w:pPr>
              <w:spacing w:after="0"/>
              <w:jc w:val="right"/>
            </w:pPr>
            <w:r>
              <w:rPr>
                <w:sz w:val="16"/>
              </w:rPr>
              <w:t>n/a</w:t>
            </w:r>
          </w:p>
        </w:tc>
        <w:tc>
          <w:tcPr>
            <w:tcW w:type="dxa" w:w="1036"/>
          </w:tcPr>
          <w:p>
            <w:pPr>
              <w:spacing w:after="0"/>
              <w:jc w:val="right"/>
            </w:pPr>
            <w:r>
              <w:rPr>
                <w:sz w:val="16"/>
              </w:rPr>
              <w:t>$8,072,419</w:t>
            </w:r>
          </w:p>
        </w:tc>
        <w:tc>
          <w:tcPr>
            <w:tcW w:type="dxa" w:w="1304"/>
          </w:tcPr>
          <w:p>
            <w:pPr>
              <w:spacing w:after="0"/>
              <w:jc w:val="right"/>
            </w:pPr>
            <w:r>
              <w:rPr>
                <w:sz w:val="16"/>
              </w:rPr>
              <w:t>0.0318%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$19,660,112,812</w:t>
            </w:r>
          </w:p>
        </w:tc>
        <w:tc>
          <w:tcPr>
            <w:tcW w:type="dxa" w:w="1215"/>
          </w:tcPr>
          <w:p>
            <w:pPr>
              <w:spacing w:after="0"/>
              <w:jc w:val="right"/>
            </w:pPr>
            <w:r>
              <w:rPr>
                <w:sz w:val="16"/>
              </w:rPr>
              <w:t>$209,564,406</w:t>
            </w:r>
          </w:p>
        </w:tc>
        <w:tc>
          <w:tcPr>
            <w:tcW w:type="dxa" w:w="1036"/>
          </w:tcPr>
          <w:p>
            <w:pPr>
              <w:spacing w:after="0"/>
              <w:jc w:val="right"/>
            </w:pPr>
            <w:r>
              <w:rPr>
                <w:sz w:val="16"/>
              </w:rPr>
              <w:t>133,078</w:t>
            </w:r>
          </w:p>
        </w:tc>
        <w:tc>
          <w:tcPr>
            <w:tcW w:type="dxa" w:w="1125"/>
          </w:tcPr>
          <w:p>
            <w:pPr>
              <w:spacing w:after="0"/>
              <w:jc w:val="right"/>
            </w:pPr>
            <w:r>
              <w:rPr>
                <w:sz w:val="16"/>
              </w:rPr>
              <w:t>$54,793</w:t>
            </w:r>
          </w:p>
        </w:tc>
        <w:tc>
          <w:tcPr>
            <w:tcW w:type="dxa" w:w="1125"/>
          </w:tcPr>
          <w:p>
            <w:pPr>
              <w:spacing w:after="0"/>
              <w:jc w:val="right"/>
            </w:pPr>
            <w:r>
              <w:rPr>
                <w:sz w:val="16"/>
              </w:rPr>
              <w:t>$2,398</w:t>
            </w:r>
          </w:p>
        </w:tc>
        <w:tc>
          <w:tcPr>
            <w:tcW w:type="dxa" w:w="1036"/>
          </w:tcPr>
          <w:p>
            <w:pPr>
              <w:spacing w:after="0"/>
              <w:jc w:val="right"/>
            </w:pPr>
            <w:r>
              <w:rPr>
                <w:sz w:val="16"/>
              </w:rPr>
              <w:t>$27,016</w:t>
            </w:r>
          </w:p>
        </w:tc>
        <w:tc>
          <w:tcPr>
            <w:tcW w:type="dxa" w:w="1304"/>
          </w:tcPr>
          <w:p>
            <w:pPr>
              <w:spacing w:after="0"/>
              <w:jc w:val="right"/>
            </w:pPr>
            <w:r>
              <w:rPr>
                <w:sz w:val="16"/>
              </w:rPr>
              <w:t>0.000279%</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$19,532,103,808</w:t>
            </w:r>
          </w:p>
        </w:tc>
        <w:tc>
          <w:tcPr>
            <w:tcW w:type="dxa" w:w="1215"/>
          </w:tcPr>
          <w:p>
            <w:pPr>
              <w:spacing w:after="0"/>
              <w:jc w:val="right"/>
            </w:pPr>
            <w:r>
              <w:rPr>
                <w:sz w:val="16"/>
              </w:rPr>
              <w:t>$205,121,220</w:t>
            </w:r>
          </w:p>
        </w:tc>
        <w:tc>
          <w:tcPr>
            <w:tcW w:type="dxa" w:w="1036"/>
          </w:tcPr>
          <w:p>
            <w:pPr>
              <w:spacing w:after="0"/>
              <w:jc w:val="right"/>
            </w:pPr>
            <w:r>
              <w:rPr>
                <w:sz w:val="16"/>
              </w:rPr>
              <w:t>132,920</w:t>
            </w:r>
          </w:p>
        </w:tc>
        <w:tc>
          <w:tcPr>
            <w:tcW w:type="dxa" w:w="1125"/>
          </w:tcPr>
          <w:p>
            <w:pPr>
              <w:spacing w:after="0"/>
              <w:jc w:val="right"/>
            </w:pPr>
            <w:r>
              <w:rPr>
                <w:sz w:val="16"/>
              </w:rPr>
              <w:t>$117</w:t>
            </w:r>
          </w:p>
        </w:tc>
        <w:tc>
          <w:tcPr>
            <w:tcW w:type="dxa" w:w="1125"/>
          </w:tcPr>
          <w:p>
            <w:pPr>
              <w:spacing w:after="0"/>
              <w:jc w:val="right"/>
            </w:pPr>
            <w:r>
              <w:rPr>
                <w:sz w:val="16"/>
              </w:rPr>
              <w:t>$8,623</w:t>
            </w:r>
          </w:p>
        </w:tc>
        <w:tc>
          <w:tcPr>
            <w:tcW w:type="dxa" w:w="1036"/>
          </w:tcPr>
          <w:p>
            <w:pPr>
              <w:spacing w:after="0"/>
              <w:jc w:val="right"/>
            </w:pPr>
            <w:r>
              <w:rPr>
                <w:sz w:val="16"/>
              </w:rPr>
              <w:t>$740,421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$19,660,112,812</w:t>
            </w:r>
          </w:p>
        </w:tc>
        <w:tc>
          <w:tcPr>
            <w:tcW w:type="dxa" w:w="1215"/>
          </w:tcPr>
          <w:p>
            <w:pPr>
              <w:spacing w:after="0"/>
              <w:jc w:val="right"/>
            </w:pPr>
            <w:r>
              <w:rPr>
                <w:sz w:val="16"/>
              </w:rPr>
              <w:t>n/a</w:t>
            </w:r>
          </w:p>
        </w:tc>
        <w:tc>
          <w:tcPr>
            <w:tcW w:type="dxa" w:w="1036"/>
          </w:tcPr>
          <w:p>
            <w:pPr>
              <w:spacing w:after="0"/>
              <w:jc w:val="right"/>
            </w:pPr>
            <w:r>
              <w:rPr>
                <w:sz w:val="16"/>
              </w:rPr>
              <w:t>133,078</w:t>
            </w:r>
          </w:p>
        </w:tc>
        <w:tc>
          <w:tcPr>
            <w:tcW w:type="dxa" w:w="1125"/>
          </w:tcPr>
          <w:p>
            <w:pPr>
              <w:spacing w:after="0"/>
              <w:jc w:val="right"/>
            </w:pPr>
            <w:r>
              <w:rPr>
                <w:sz w:val="16"/>
              </w:rPr>
              <w:t>$17,719</w:t>
            </w:r>
          </w:p>
        </w:tc>
        <w:tc>
          <w:tcPr>
            <w:tcW w:type="dxa" w:w="1125"/>
          </w:tcPr>
          <w:p>
            <w:pPr>
              <w:spacing w:after="0"/>
              <w:jc w:val="right"/>
            </w:pPr>
            <w:r>
              <w:rPr>
                <w:sz w:val="16"/>
              </w:rPr>
              <w:t>n/a</w:t>
            </w:r>
          </w:p>
        </w:tc>
        <w:tc>
          <w:tcPr>
            <w:tcW w:type="dxa" w:w="1036"/>
          </w:tcPr>
          <w:p>
            <w:pPr>
              <w:spacing w:after="0"/>
              <w:jc w:val="right"/>
            </w:pPr>
            <w:r>
              <w:rPr>
                <w:sz w:val="16"/>
              </w:rPr>
              <w:t>$9,079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$19,657,732,818</w:t>
            </w:r>
          </w:p>
        </w:tc>
        <w:tc>
          <w:tcPr>
            <w:tcW w:type="dxa" w:w="1215"/>
          </w:tcPr>
          <w:p>
            <w:pPr>
              <w:spacing w:after="0"/>
              <w:jc w:val="right"/>
            </w:pPr>
            <w:r>
              <w:rPr>
                <w:sz w:val="16"/>
              </w:rPr>
              <w:t>$21,790,774</w:t>
            </w:r>
          </w:p>
        </w:tc>
        <w:tc>
          <w:tcPr>
            <w:tcW w:type="dxa" w:w="1036"/>
          </w:tcPr>
          <w:p>
            <w:pPr>
              <w:spacing w:after="0"/>
              <w:jc w:val="right"/>
            </w:pPr>
            <w:r>
              <w:rPr>
                <w:sz w:val="16"/>
              </w:rPr>
              <w:t>1,584</w:t>
            </w:r>
          </w:p>
        </w:tc>
        <w:tc>
          <w:tcPr>
            <w:tcW w:type="dxa" w:w="1125"/>
          </w:tcPr>
          <w:p>
            <w:pPr>
              <w:spacing w:after="0"/>
              <w:jc w:val="right"/>
            </w:pPr>
            <w:r>
              <w:rPr>
                <w:sz w:val="16"/>
              </w:rPr>
              <w:t>$8,792,712</w:t>
            </w:r>
          </w:p>
        </w:tc>
        <w:tc>
          <w:tcPr>
            <w:tcW w:type="dxa" w:w="1125"/>
          </w:tcPr>
          <w:p>
            <w:pPr>
              <w:spacing w:after="0"/>
              <w:jc w:val="right"/>
            </w:pPr>
            <w:r>
              <w:rPr>
                <w:sz w:val="16"/>
              </w:rPr>
              <w:t>$79</w:t>
            </w:r>
          </w:p>
        </w:tc>
        <w:tc>
          <w:tcPr>
            <w:tcW w:type="dxa" w:w="1036"/>
          </w:tcPr>
          <w:p>
            <w:pPr>
              <w:spacing w:after="0"/>
              <w:jc w:val="right"/>
            </w:pPr>
            <w:r>
              <w:rPr>
                <w:sz w:val="16"/>
              </w:rPr>
              <w:t>$12,357</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$202,676,101</w:t>
            </w:r>
          </w:p>
        </w:tc>
        <w:tc>
          <w:tcPr>
            <w:tcW w:type="dxa" w:w="1215"/>
          </w:tcPr>
          <w:p>
            <w:pPr>
              <w:spacing w:after="0"/>
              <w:jc w:val="right"/>
            </w:pPr>
            <w:r>
              <w:rPr>
                <w:sz w:val="16"/>
              </w:rPr>
              <w:t>n/a</w:t>
            </w:r>
          </w:p>
        </w:tc>
        <w:tc>
          <w:tcPr>
            <w:tcW w:type="dxa" w:w="1036"/>
          </w:tcPr>
          <w:p>
            <w:pPr>
              <w:spacing w:after="0"/>
              <w:jc w:val="right"/>
            </w:pPr>
            <w:r>
              <w:rPr>
                <w:sz w:val="16"/>
              </w:rPr>
              <w:t>1,342</w:t>
            </w:r>
          </w:p>
        </w:tc>
        <w:tc>
          <w:tcPr>
            <w:tcW w:type="dxa" w:w="1125"/>
          </w:tcPr>
          <w:p>
            <w:pPr>
              <w:spacing w:after="0"/>
              <w:jc w:val="right"/>
            </w:pPr>
            <w:r>
              <w:rPr>
                <w:sz w:val="16"/>
              </w:rPr>
              <w:t>$605</w:t>
            </w:r>
          </w:p>
        </w:tc>
        <w:tc>
          <w:tcPr>
            <w:tcW w:type="dxa" w:w="1125"/>
          </w:tcPr>
          <w:p>
            <w:pPr>
              <w:spacing w:after="0"/>
              <w:jc w:val="right"/>
            </w:pPr>
            <w:r>
              <w:rPr>
                <w:sz w:val="16"/>
              </w:rPr>
              <w:t>n/a</w:t>
            </w:r>
          </w:p>
        </w:tc>
        <w:tc>
          <w:tcPr>
            <w:tcW w:type="dxa" w:w="1036"/>
          </w:tcPr>
          <w:p>
            <w:pPr>
              <w:spacing w:after="0"/>
              <w:jc w:val="right"/>
            </w:pPr>
            <w:r>
              <w:rPr>
                <w:sz w:val="16"/>
              </w:rPr>
              <w:t>$42,206</w:t>
            </w:r>
          </w:p>
        </w:tc>
        <w:tc>
          <w:tcPr>
            <w:tcW w:type="dxa" w:w="1304"/>
          </w:tcPr>
          <w:p>
            <w:pPr>
              <w:spacing w:after="0"/>
              <w:jc w:val="right"/>
            </w:pPr>
            <w:r>
              <w:rPr>
                <w:sz w:val="16"/>
              </w:rPr>
              <w:t>0.000298%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$19,660,112,812</w:t>
            </w:r>
          </w:p>
        </w:tc>
        <w:tc>
          <w:tcPr>
            <w:tcW w:type="dxa" w:w="1215"/>
          </w:tcPr>
          <w:p>
            <w:pPr>
              <w:spacing w:after="0"/>
              <w:jc w:val="right"/>
            </w:pPr>
            <w:r>
              <w:rPr>
                <w:sz w:val="16"/>
              </w:rPr>
              <w:t>n/a</w:t>
            </w:r>
          </w:p>
        </w:tc>
        <w:tc>
          <w:tcPr>
            <w:tcW w:type="dxa" w:w="1036"/>
          </w:tcPr>
          <w:p>
            <w:pPr>
              <w:spacing w:after="0"/>
              <w:jc w:val="right"/>
            </w:pPr>
            <w:r>
              <w:rPr>
                <w:sz w:val="16"/>
              </w:rPr>
              <w:t>133,078</w:t>
            </w:r>
          </w:p>
        </w:tc>
        <w:tc>
          <w:tcPr>
            <w:tcW w:type="dxa" w:w="1125"/>
          </w:tcPr>
          <w:p>
            <w:pPr>
              <w:spacing w:after="0"/>
              <w:jc w:val="right"/>
            </w:pPr>
            <w:r>
              <w:rPr>
                <w:sz w:val="16"/>
              </w:rPr>
              <w:t>$27,940</w:t>
            </w:r>
          </w:p>
        </w:tc>
        <w:tc>
          <w:tcPr>
            <w:tcW w:type="dxa" w:w="1125"/>
          </w:tcPr>
          <w:p>
            <w:pPr>
              <w:spacing w:after="0"/>
              <w:jc w:val="right"/>
            </w:pPr>
            <w:r>
              <w:rPr>
                <w:sz w:val="16"/>
              </w:rPr>
              <w:t>n/a</w:t>
            </w:r>
          </w:p>
        </w:tc>
        <w:tc>
          <w:tcPr>
            <w:tcW w:type="dxa" w:w="1036"/>
          </w:tcPr>
          <w:p>
            <w:pPr>
              <w:spacing w:after="0"/>
              <w:jc w:val="right"/>
            </w:pPr>
            <w:r>
              <w:rPr>
                <w:sz w:val="16"/>
              </w:rPr>
              <w:t>$1,383,311</w:t>
            </w:r>
          </w:p>
        </w:tc>
        <w:tc>
          <w:tcPr>
            <w:tcW w:type="dxa" w:w="1304"/>
          </w:tcPr>
          <w:p>
            <w:pPr>
              <w:spacing w:after="0"/>
              <w:jc w:val="right"/>
            </w:pPr>
            <w:r>
              <w:rPr>
                <w:sz w:val="16"/>
              </w:rPr>
              <w:t>0.000142%</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$19,660,112,812</w:t>
            </w:r>
          </w:p>
        </w:tc>
        <w:tc>
          <w:tcPr>
            <w:tcW w:type="dxa" w:w="1215"/>
          </w:tcPr>
          <w:p>
            <w:pPr>
              <w:spacing w:after="0"/>
              <w:jc w:val="right"/>
            </w:pPr>
            <w:r>
              <w:rPr>
                <w:sz w:val="16"/>
              </w:rPr>
              <w:t>$209,564,406</w:t>
            </w:r>
          </w:p>
        </w:tc>
        <w:tc>
          <w:tcPr>
            <w:tcW w:type="dxa" w:w="1036"/>
          </w:tcPr>
          <w:p>
            <w:pPr>
              <w:spacing w:after="0"/>
              <w:jc w:val="right"/>
            </w:pPr>
            <w:r>
              <w:rPr>
                <w:sz w:val="16"/>
              </w:rPr>
              <w:t>133,078</w:t>
            </w:r>
          </w:p>
        </w:tc>
        <w:tc>
          <w:tcPr>
            <w:tcW w:type="dxa" w:w="1125"/>
          </w:tcPr>
          <w:p>
            <w:pPr>
              <w:spacing w:after="0"/>
              <w:jc w:val="right"/>
            </w:pPr>
            <w:r>
              <w:rPr>
                <w:sz w:val="16"/>
              </w:rPr>
              <w:t>$154,871</w:t>
            </w:r>
          </w:p>
        </w:tc>
        <w:tc>
          <w:tcPr>
            <w:tcW w:type="dxa" w:w="1125"/>
          </w:tcPr>
          <w:p>
            <w:pPr>
              <w:spacing w:after="0"/>
              <w:jc w:val="right"/>
            </w:pPr>
            <w:r>
              <w:rPr>
                <w:sz w:val="16"/>
              </w:rPr>
              <w:t>$5,096</w:t>
            </w:r>
          </w:p>
        </w:tc>
        <w:tc>
          <w:tcPr>
            <w:tcW w:type="dxa" w:w="1036"/>
          </w:tcPr>
          <w:p>
            <w:pPr>
              <w:spacing w:after="0"/>
              <w:jc w:val="right"/>
            </w:pPr>
            <w:r>
              <w:rPr>
                <w:sz w:val="16"/>
              </w:rPr>
              <w:t>$185,901</w:t>
            </w:r>
          </w:p>
        </w:tc>
        <w:tc>
          <w:tcPr>
            <w:tcW w:type="dxa" w:w="1304"/>
          </w:tcPr>
          <w:p>
            <w:pPr>
              <w:spacing w:after="0"/>
              <w:jc w:val="right"/>
            </w:pPr>
            <w:r>
              <w:rPr>
                <w:sz w:val="16"/>
              </w:rPr>
              <w:t>0.000788%</w:t>
            </w:r>
          </w:p>
        </w:tc>
        <w:tc>
          <w:tcPr>
            <w:tcW w:type="dxa" w:w="1108"/>
          </w:tcPr>
          <w:p>
            <w:pPr>
              <w:spacing w:after="0"/>
              <w:jc w:val="right"/>
            </w:pPr>
            <w:r>
              <w:rPr>
                <w:sz w:val="16"/>
              </w:rPr>
              <w:t>$91,000</w:t>
            </w:r>
          </w:p>
        </w:tc>
        <w:tc>
          <w:tcPr>
            <w:tcW w:type="dxa" w:w="1036"/>
          </w:tcPr>
          <w:p>
            <w:pPr>
              <w:spacing w:after="0"/>
              <w:jc w:val="right"/>
            </w:pPr>
            <w:r>
              <w:rPr>
                <w:sz w:val="16"/>
              </w:rPr>
              <w:t>$20,000</w:t>
            </w:r>
          </w:p>
        </w:tc>
        <w:tc>
          <w:tcPr>
            <w:tcW w:type="dxa" w:w="1036"/>
          </w:tcPr>
          <w:p>
            <w:pPr>
              <w:spacing w:after="0"/>
              <w:jc w:val="right"/>
            </w:pPr>
          </w:p>
        </w:tc>
        <w:tc>
          <w:tcPr>
            <w:tcW w:type="dxa" w:w="1572"/>
          </w:tcPr>
          <w:p>
            <w:pPr>
              <w:spacing w:after="0"/>
              <w:jc w:val="left"/>
            </w:pPr>
            <w:r>
              <w:rPr>
                <w:sz w:val="16"/>
              </w:rPr>
              <w:t>Storm Events damage since the plan includes 2 zone-level Strong Wind records ($20,000):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$19,660,112,812</w:t>
            </w:r>
          </w:p>
        </w:tc>
        <w:tc>
          <w:tcPr>
            <w:tcW w:type="dxa" w:w="1215"/>
          </w:tcPr>
          <w:p>
            <w:pPr>
              <w:spacing w:after="0"/>
              <w:jc w:val="right"/>
            </w:pPr>
            <w:r>
              <w:rPr>
                <w:sz w:val="16"/>
              </w:rPr>
              <w:t>$209,564,406</w:t>
            </w:r>
          </w:p>
        </w:tc>
        <w:tc>
          <w:tcPr>
            <w:tcW w:type="dxa" w:w="1036"/>
          </w:tcPr>
          <w:p>
            <w:pPr>
              <w:spacing w:after="0"/>
              <w:jc w:val="right"/>
            </w:pPr>
            <w:r>
              <w:rPr>
                <w:sz w:val="16"/>
              </w:rPr>
              <w:t>133,078</w:t>
            </w:r>
          </w:p>
        </w:tc>
        <w:tc>
          <w:tcPr>
            <w:tcW w:type="dxa" w:w="1125"/>
          </w:tcPr>
          <w:p>
            <w:pPr>
              <w:spacing w:after="0"/>
              <w:jc w:val="right"/>
            </w:pPr>
            <w:r>
              <w:rPr>
                <w:sz w:val="16"/>
              </w:rPr>
              <w:t>$114,639</w:t>
            </w:r>
          </w:p>
        </w:tc>
        <w:tc>
          <w:tcPr>
            <w:tcW w:type="dxa" w:w="1125"/>
          </w:tcPr>
          <w:p>
            <w:pPr>
              <w:spacing w:after="0"/>
              <w:jc w:val="right"/>
            </w:pPr>
            <w:r>
              <w:rPr>
                <w:sz w:val="16"/>
              </w:rPr>
              <w:t>$564</w:t>
            </w:r>
          </w:p>
        </w:tc>
        <w:tc>
          <w:tcPr>
            <w:tcW w:type="dxa" w:w="1036"/>
          </w:tcPr>
          <w:p>
            <w:pPr>
              <w:spacing w:after="0"/>
              <w:jc w:val="right"/>
            </w:pPr>
            <w:r>
              <w:rPr>
                <w:sz w:val="16"/>
              </w:rPr>
              <w:t>$278,581</w:t>
            </w:r>
          </w:p>
        </w:tc>
        <w:tc>
          <w:tcPr>
            <w:tcW w:type="dxa" w:w="1304"/>
          </w:tcPr>
          <w:p>
            <w:pPr>
              <w:spacing w:after="0"/>
              <w:jc w:val="right"/>
            </w:pPr>
            <w:r>
              <w:rPr>
                <w:sz w:val="16"/>
              </w:rPr>
              <w:t>0.000583%</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$1,788,590,480</w:t>
            </w:r>
          </w:p>
        </w:tc>
        <w:tc>
          <w:tcPr>
            <w:tcW w:type="dxa" w:w="1215"/>
          </w:tcPr>
          <w:p>
            <w:pPr>
              <w:spacing w:after="0"/>
              <w:jc w:val="right"/>
            </w:pPr>
            <w:r>
              <w:rPr>
                <w:sz w:val="16"/>
              </w:rPr>
              <w:t>$90,489,832</w:t>
            </w:r>
          </w:p>
        </w:tc>
        <w:tc>
          <w:tcPr>
            <w:tcW w:type="dxa" w:w="1036"/>
          </w:tcPr>
          <w:p>
            <w:pPr>
              <w:spacing w:after="0"/>
              <w:jc w:val="right"/>
            </w:pPr>
            <w:r>
              <w:rPr>
                <w:sz w:val="16"/>
              </w:rPr>
              <w:t>18,194</w:t>
            </w:r>
          </w:p>
        </w:tc>
        <w:tc>
          <w:tcPr>
            <w:tcW w:type="dxa" w:w="1125"/>
          </w:tcPr>
          <w:p>
            <w:pPr>
              <w:spacing w:after="0"/>
              <w:jc w:val="right"/>
            </w:pPr>
            <w:r>
              <w:rPr>
                <w:sz w:val="16"/>
              </w:rPr>
              <w:t>$982,580</w:t>
            </w:r>
          </w:p>
        </w:tc>
        <w:tc>
          <w:tcPr>
            <w:tcW w:type="dxa" w:w="1125"/>
          </w:tcPr>
          <w:p>
            <w:pPr>
              <w:spacing w:after="0"/>
              <w:jc w:val="right"/>
            </w:pPr>
            <w:r>
              <w:rPr>
                <w:sz w:val="16"/>
              </w:rPr>
              <w:t>$997</w:t>
            </w:r>
          </w:p>
        </w:tc>
        <w:tc>
          <w:tcPr>
            <w:tcW w:type="dxa" w:w="1036"/>
          </w:tcPr>
          <w:p>
            <w:pPr>
              <w:spacing w:after="0"/>
              <w:jc w:val="right"/>
            </w:pPr>
            <w:r>
              <w:rPr>
                <w:sz w:val="16"/>
              </w:rPr>
              <w:t>$84,427</w:t>
            </w:r>
          </w:p>
        </w:tc>
        <w:tc>
          <w:tcPr>
            <w:tcW w:type="dxa" w:w="1304"/>
          </w:tcPr>
          <w:p>
            <w:pPr>
              <w:spacing w:after="0"/>
              <w:jc w:val="right"/>
            </w:pPr>
            <w:r>
              <w:rPr>
                <w:sz w:val="16"/>
              </w:rPr>
              <w:t>0.0549%</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$19,660,112,812</w:t>
            </w:r>
          </w:p>
        </w:tc>
        <w:tc>
          <w:tcPr>
            <w:tcW w:type="dxa" w:w="1215"/>
          </w:tcPr>
          <w:p>
            <w:pPr>
              <w:spacing w:after="0"/>
              <w:jc w:val="right"/>
            </w:pPr>
            <w:r>
              <w:rPr>
                <w:sz w:val="16"/>
              </w:rPr>
              <w:t>$209,564,406</w:t>
            </w:r>
          </w:p>
        </w:tc>
        <w:tc>
          <w:tcPr>
            <w:tcW w:type="dxa" w:w="1036"/>
          </w:tcPr>
          <w:p>
            <w:pPr>
              <w:spacing w:after="0"/>
              <w:jc w:val="right"/>
            </w:pPr>
            <w:r>
              <w:rPr>
                <w:sz w:val="16"/>
              </w:rPr>
              <w:t>133,078</w:t>
            </w:r>
          </w:p>
        </w:tc>
        <w:tc>
          <w:tcPr>
            <w:tcW w:type="dxa" w:w="1125"/>
          </w:tcPr>
          <w:p>
            <w:pPr>
              <w:spacing w:after="0"/>
              <w:jc w:val="right"/>
            </w:pPr>
            <w:r>
              <w:rPr>
                <w:sz w:val="16"/>
              </w:rPr>
              <w:t>$46,718</w:t>
            </w:r>
          </w:p>
        </w:tc>
        <w:tc>
          <w:tcPr>
            <w:tcW w:type="dxa" w:w="1125"/>
          </w:tcPr>
          <w:p>
            <w:pPr>
              <w:spacing w:after="0"/>
              <w:jc w:val="right"/>
            </w:pPr>
            <w:r>
              <w:rPr>
                <w:sz w:val="16"/>
              </w:rPr>
              <w:t>$272</w:t>
            </w:r>
          </w:p>
        </w:tc>
        <w:tc>
          <w:tcPr>
            <w:tcW w:type="dxa" w:w="1036"/>
          </w:tcPr>
          <w:p>
            <w:pPr>
              <w:spacing w:after="0"/>
              <w:jc w:val="right"/>
            </w:pPr>
            <w:r>
              <w:rPr>
                <w:sz w:val="16"/>
              </w:rPr>
              <w:t>$788,674</w:t>
            </w:r>
          </w:p>
        </w:tc>
        <w:tc>
          <w:tcPr>
            <w:tcW w:type="dxa" w:w="1304"/>
          </w:tcPr>
          <w:p>
            <w:pPr>
              <w:spacing w:after="0"/>
              <w:jc w:val="right"/>
            </w:pPr>
            <w:r>
              <w:rPr>
                <w:sz w:val="16"/>
              </w:rPr>
              <w:t>0.000238%</w:t>
            </w:r>
          </w:p>
        </w:tc>
        <w:tc>
          <w:tcPr>
            <w:tcW w:type="dxa" w:w="1108"/>
          </w:tcPr>
          <w:p>
            <w:pPr>
              <w:spacing w:after="0"/>
              <w:jc w:val="right"/>
            </w:pPr>
          </w:p>
        </w:tc>
        <w:tc>
          <w:tcPr>
            <w:tcW w:type="dxa" w:w="1036"/>
          </w:tcPr>
          <w:p>
            <w:pPr>
              <w:spacing w:after="0"/>
              <w:jc w:val="right"/>
            </w:pPr>
            <w:r>
              <w:rPr>
                <w:sz w:val="16"/>
              </w:rPr>
              <w:t>$810,000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2021-01-05 (Storm Events through 2026-06-30): 45 county-coded records, 45 with a damage value recorded (including $0), $91,000; 69 zone-level records, 68 with a damage value recorded (including $0), $855,000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133,078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$19,660,112,812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$209,564,406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$21,984,658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$16,823,716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of which: Cache County (unincorporated area)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of which: Logan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Cache County</w:t>
            </w:r>
          </w:p>
        </w:tc>
        <w:tc>
          <w:tcPr>
            <w:tcW w:type="dxa" w:w="1620"/>
          </w:tcPr>
          <w:p>
            <w:pPr>
              <w:spacing w:after="0"/>
              <w:jc w:val="left"/>
            </w:pPr>
            <w:r>
              <w:rPr>
                <w:sz w:val="16"/>
              </w:rPr>
              <w:t>490012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Amalga town</w:t>
            </w:r>
          </w:p>
        </w:tc>
        <w:tc>
          <w:tcPr>
            <w:tcW w:type="dxa" w:w="1620"/>
          </w:tcPr>
          <w:p>
            <w:pPr>
              <w:spacing w:after="0"/>
              <w:jc w:val="left"/>
            </w:pPr>
            <w:r>
              <w:rPr>
                <w:sz w:val="16"/>
              </w:rPr>
              <w:t>490013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Clarkston town</w:t>
            </w:r>
          </w:p>
        </w:tc>
        <w:tc>
          <w:tcPr>
            <w:tcW w:type="dxa" w:w="1620"/>
          </w:tcPr>
          <w:p>
            <w:pPr>
              <w:spacing w:after="0"/>
              <w:jc w:val="left"/>
            </w:pPr>
            <w:r>
              <w:rPr>
                <w:sz w:val="16"/>
              </w:rPr>
              <w:t>490014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Cornish town</w:t>
            </w:r>
          </w:p>
        </w:tc>
        <w:tc>
          <w:tcPr>
            <w:tcW w:type="dxa" w:w="1620"/>
          </w:tcPr>
          <w:p>
            <w:pPr>
              <w:spacing w:after="0"/>
              <w:jc w:val="left"/>
            </w:pPr>
            <w:r>
              <w:rPr>
                <w:sz w:val="16"/>
              </w:rPr>
              <w:t>490015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Hyde Park city</w:t>
            </w:r>
          </w:p>
        </w:tc>
        <w:tc>
          <w:tcPr>
            <w:tcW w:type="dxa" w:w="1620"/>
          </w:tcPr>
          <w:p>
            <w:pPr>
              <w:spacing w:after="0"/>
              <w:jc w:val="left"/>
            </w:pPr>
            <w:r>
              <w:rPr>
                <w:sz w:val="16"/>
              </w:rPr>
              <w:t>490016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Hyrum city</w:t>
            </w:r>
          </w:p>
        </w:tc>
        <w:tc>
          <w:tcPr>
            <w:tcW w:type="dxa" w:w="1620"/>
          </w:tcPr>
          <w:p>
            <w:pPr>
              <w:spacing w:after="0"/>
              <w:jc w:val="left"/>
            </w:pPr>
            <w:r>
              <w:rPr>
                <w:sz w:val="16"/>
              </w:rPr>
              <w:t>490017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Lewiston city</w:t>
            </w:r>
          </w:p>
        </w:tc>
        <w:tc>
          <w:tcPr>
            <w:tcW w:type="dxa" w:w="1620"/>
          </w:tcPr>
          <w:p>
            <w:pPr>
              <w:spacing w:after="0"/>
              <w:jc w:val="left"/>
            </w:pPr>
            <w:r>
              <w:rPr>
                <w:sz w:val="16"/>
              </w:rPr>
              <w:t>490018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Logan city</w:t>
            </w:r>
          </w:p>
        </w:tc>
        <w:tc>
          <w:tcPr>
            <w:tcW w:type="dxa" w:w="1620"/>
          </w:tcPr>
          <w:p>
            <w:pPr>
              <w:spacing w:after="0"/>
              <w:jc w:val="left"/>
            </w:pPr>
            <w:r>
              <w:rPr>
                <w:sz w:val="16"/>
              </w:rPr>
              <w:t>490019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Mendon city</w:t>
            </w:r>
          </w:p>
        </w:tc>
        <w:tc>
          <w:tcPr>
            <w:tcW w:type="dxa" w:w="1620"/>
          </w:tcPr>
          <w:p>
            <w:pPr>
              <w:spacing w:after="0"/>
              <w:jc w:val="left"/>
            </w:pPr>
            <w:r>
              <w:rPr>
                <w:sz w:val="16"/>
              </w:rPr>
              <w:t>490020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Millville city</w:t>
            </w:r>
          </w:p>
        </w:tc>
        <w:tc>
          <w:tcPr>
            <w:tcW w:type="dxa" w:w="1620"/>
          </w:tcPr>
          <w:p>
            <w:pPr>
              <w:spacing w:after="0"/>
              <w:jc w:val="left"/>
            </w:pPr>
            <w:r>
              <w:rPr>
                <w:sz w:val="16"/>
              </w:rPr>
              <w:t>490021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Nibley city</w:t>
            </w:r>
          </w:p>
        </w:tc>
        <w:tc>
          <w:tcPr>
            <w:tcW w:type="dxa" w:w="1620"/>
          </w:tcPr>
          <w:p>
            <w:pPr>
              <w:spacing w:after="0"/>
              <w:jc w:val="left"/>
            </w:pPr>
            <w:r>
              <w:rPr>
                <w:sz w:val="16"/>
              </w:rPr>
              <w:t>490023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Paradise town</w:t>
            </w:r>
          </w:p>
        </w:tc>
        <w:tc>
          <w:tcPr>
            <w:tcW w:type="dxa" w:w="1620"/>
          </w:tcPr>
          <w:p>
            <w:pPr>
              <w:spacing w:after="0"/>
              <w:jc w:val="left"/>
            </w:pPr>
            <w:r>
              <w:rPr>
                <w:sz w:val="16"/>
              </w:rPr>
              <w:t>490025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Providence city</w:t>
            </w:r>
          </w:p>
        </w:tc>
        <w:tc>
          <w:tcPr>
            <w:tcW w:type="dxa" w:w="1620"/>
          </w:tcPr>
          <w:p>
            <w:pPr>
              <w:spacing w:after="0"/>
              <w:jc w:val="left"/>
            </w:pPr>
            <w:r>
              <w:rPr>
                <w:sz w:val="16"/>
              </w:rPr>
              <w:t>490226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Richmond city</w:t>
            </w:r>
          </w:p>
        </w:tc>
        <w:tc>
          <w:tcPr>
            <w:tcW w:type="dxa" w:w="1620"/>
          </w:tcPr>
          <w:p>
            <w:pPr>
              <w:spacing w:after="0"/>
              <w:jc w:val="left"/>
            </w:pPr>
            <w:r>
              <w:rPr>
                <w:sz w:val="16"/>
              </w:rPr>
              <w:t>490027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River Heights city</w:t>
            </w:r>
          </w:p>
        </w:tc>
        <w:tc>
          <w:tcPr>
            <w:tcW w:type="dxa" w:w="1620"/>
          </w:tcPr>
          <w:p>
            <w:pPr>
              <w:spacing w:after="0"/>
              <w:jc w:val="left"/>
            </w:pPr>
            <w:r>
              <w:rPr>
                <w:sz w:val="16"/>
              </w:rPr>
              <w:t>490240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Smithfield city</w:t>
            </w:r>
          </w:p>
        </w:tc>
        <w:tc>
          <w:tcPr>
            <w:tcW w:type="dxa" w:w="1620"/>
          </w:tcPr>
          <w:p>
            <w:pPr>
              <w:spacing w:after="0"/>
              <w:jc w:val="left"/>
            </w:pPr>
            <w:r>
              <w:rPr>
                <w:sz w:val="16"/>
              </w:rPr>
              <w:t>490029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Wellsville city</w:t>
            </w:r>
          </w:p>
        </w:tc>
        <w:tc>
          <w:tcPr>
            <w:tcW w:type="dxa" w:w="1620"/>
          </w:tcPr>
          <w:p>
            <w:pPr>
              <w:spacing w:after="0"/>
              <w:jc w:val="left"/>
            </w:pPr>
            <w:r>
              <w:rPr>
                <w:sz w:val="16"/>
              </w:rPr>
              <w:t>490031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Cache County, UT: risk-assessment baseline packet, release 2026-10 (data as of 2026-09-30; County FIPS 49005). Automated baseline. </w:t>
      </w:r>
      <w:hyperlink r:id="rId15">
        <w:r>
          <w:rPr>
            <w:color w:val="1F4E99"/>
            <w:sz w:val="17"/>
            <w:u w:val="single"/>
          </w:rPr>
          <w:t>https://hazardplain.org/ut/49005/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Cache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Cache County, UT: Risk-assessment baseline packet</dc:title>
  <dc:subject>Hazard Plain release 2026-10, as of 2026-09-30. Automated baseline</dc:subject>
  <dc:creator>Hazard Plain</dc:creator>
  <cp:keywords>Hazard Plain; hazard mitigation; risk assessment; 49005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