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Box Elder County, UT</w:t>
      </w:r>
    </w:p>
    <w:p>
      <w:pPr>
        <w:spacing w:after="120" w:before="0"/>
      </w:pPr>
      <w:r>
        <w:rPr>
          <w:color w:val="555555"/>
          <w:sz w:val="24"/>
        </w:rPr>
        <w:t>Risk-assessment baseline packet</w:t>
      </w:r>
    </w:p>
    <w:p>
      <w:pPr>
        <w:spacing w:after="120" w:before="0"/>
      </w:pPr>
      <w:r>
        <w:rPr>
          <w:b/>
          <w:sz w:val="18"/>
        </w:rPr>
        <w:t xml:space="preserve">County FIPS: </w:t>
      </w:r>
      <w:r>
        <w:rPr>
          <w:sz w:val="18"/>
        </w:rPr>
        <w:t>49003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2026-01-04. Plan: Bear River AOG, UT Hazard Mitigation Plan 2021 (FEMA plan 106918), approved 2021-01-05.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238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($15,726,923 a year), Wildfire ($6,485,433) and Inland Flooding ($4,004,043).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Bear River AOG, UT Hazard Mitigation Plan 2021 (FEMA plan 106918)</w:t>
      </w:r>
    </w:p>
    <w:p>
      <w:pPr>
        <w:keepNext/>
        <w:spacing w:after="40" w:before="0"/>
      </w:pPr>
      <w:r>
        <w:rPr>
          <w:b/>
        </w:rPr>
        <w:t xml:space="preserve">Approved: </w:t>
      </w:r>
      <w:r>
        <w:rPr/>
        <w:t>2021-01-05</w:t>
      </w:r>
    </w:p>
    <w:p>
      <w:pPr>
        <w:keepNext/>
        <w:spacing w:after="40" w:before="0"/>
      </w:pPr>
      <w:r>
        <w:rPr>
          <w:b/>
        </w:rPr>
        <w:t xml:space="preserve">Days since expiry: </w:t>
      </w:r>
      <w:r>
        <w:rPr/>
        <w:t>269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68"/>
        <w:gridCol w:w="1039"/>
        <w:gridCol w:w="3087"/>
        <w:gridCol w:w="3179"/>
        <w:gridCol w:w="1586"/>
        <w:gridCol w:w="1586"/>
        <w:gridCol w:w="1367"/>
      </w:tblGrid>
      <w:tr>
        <w:trPr>
          <w:cantSplit/>
          <w:tblHeader/>
        </w:trPr>
        <w:tc>
          <w:tcPr>
            <w:tcW w:type="dxa" w:w="2268"/>
            <w:shd w:val="clear" w:color="auto" w:fill="E8E8E8"/>
          </w:tcPr>
          <w:p>
            <w:pPr>
              <w:spacing w:after="0"/>
              <w:jc w:val="left"/>
            </w:pPr>
            <w:r>
              <w:rPr>
                <w:b/>
                <w:sz w:val="16"/>
              </w:rPr>
              <w:t>Jurisdiction</w:t>
            </w:r>
          </w:p>
        </w:tc>
        <w:tc>
          <w:tcPr>
            <w:tcW w:type="dxa" w:w="1039"/>
            <w:shd w:val="clear" w:color="auto" w:fill="E8E8E8"/>
          </w:tcPr>
          <w:p>
            <w:pPr>
              <w:spacing w:after="0"/>
              <w:jc w:val="left"/>
            </w:pPr>
            <w:r>
              <w:rPr>
                <w:b/>
                <w:sz w:val="16"/>
              </w:rPr>
              <w:t>Type</w:t>
            </w:r>
          </w:p>
        </w:tc>
        <w:tc>
          <w:tcPr>
            <w:tcW w:type="dxa" w:w="3087"/>
            <w:shd w:val="clear" w:color="auto" w:fill="E8E8E8"/>
          </w:tcPr>
          <w:p>
            <w:pPr>
              <w:spacing w:after="0"/>
              <w:jc w:val="left"/>
            </w:pPr>
            <w:r>
              <w:rPr>
                <w:b/>
                <w:sz w:val="16"/>
              </w:rPr>
              <w:t>Status</w:t>
            </w:r>
          </w:p>
        </w:tc>
        <w:tc>
          <w:tcPr>
            <w:tcW w:type="dxa" w:w="3179"/>
            <w:shd w:val="clear" w:color="auto" w:fill="E8E8E8"/>
          </w:tcPr>
          <w:p>
            <w:pPr>
              <w:spacing w:after="0"/>
              <w:jc w:val="left"/>
            </w:pPr>
            <w:r>
              <w:rPr>
                <w:b/>
                <w:sz w:val="16"/>
              </w:rPr>
              <w:t>Plan</w:t>
            </w:r>
          </w:p>
        </w:tc>
        <w:tc>
          <w:tcPr>
            <w:tcW w:type="dxa" w:w="1586"/>
            <w:shd w:val="clear" w:color="auto" w:fill="E8E8E8"/>
          </w:tcPr>
          <w:p>
            <w:pPr>
              <w:spacing w:after="0"/>
              <w:jc w:val="left"/>
            </w:pPr>
            <w:r>
              <w:rPr>
                <w:b/>
                <w:sz w:val="16"/>
              </w:rPr>
              <w:t>Approved</w:t>
            </w:r>
          </w:p>
        </w:tc>
        <w:tc>
          <w:tcPr>
            <w:tcW w:type="dxa" w:w="1586"/>
            <w:shd w:val="clear" w:color="auto" w:fill="E8E8E8"/>
          </w:tcPr>
          <w:p>
            <w:pPr>
              <w:spacing w:after="0"/>
              <w:jc w:val="left"/>
            </w:pPr>
            <w:r>
              <w:rPr>
                <w:b/>
                <w:sz w:val="16"/>
              </w:rPr>
              <w:t>Expires</w:t>
            </w:r>
          </w:p>
        </w:tc>
        <w:tc>
          <w:tcPr>
            <w:tcW w:type="dxa" w:w="136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68"/>
          </w:tcPr>
          <w:p>
            <w:pPr>
              <w:spacing w:after="0"/>
              <w:jc w:val="left"/>
            </w:pPr>
            <w:r>
              <w:rPr>
                <w:sz w:val="16"/>
              </w:rPr>
              <w:t>Box Elder County</w:t>
            </w:r>
          </w:p>
        </w:tc>
        <w:tc>
          <w:tcPr>
            <w:tcW w:type="dxa" w:w="1039"/>
          </w:tcPr>
          <w:p>
            <w:pPr>
              <w:spacing w:after="0"/>
              <w:jc w:val="left"/>
            </w:pPr>
            <w:r>
              <w:rPr>
                <w:sz w:val="16"/>
              </w:rPr>
              <w:t>County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Brigham City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Deweyville town</w:t>
            </w:r>
          </w:p>
        </w:tc>
        <w:tc>
          <w:tcPr>
            <w:tcW w:type="dxa" w:w="1039"/>
          </w:tcPr>
          <w:p>
            <w:pPr>
              <w:spacing w:after="0"/>
              <w:jc w:val="left"/>
            </w:pPr>
            <w:r>
              <w:rPr>
                <w:sz w:val="16"/>
              </w:rPr>
              <w:t>Town</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Garland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Honeyville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Howell town</w:t>
            </w:r>
          </w:p>
        </w:tc>
        <w:tc>
          <w:tcPr>
            <w:tcW w:type="dxa" w:w="1039"/>
          </w:tcPr>
          <w:p>
            <w:pPr>
              <w:spacing w:after="0"/>
              <w:jc w:val="left"/>
            </w:pPr>
            <w:r>
              <w:rPr>
                <w:sz w:val="16"/>
              </w:rPr>
              <w:t>Town</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Mantua town</w:t>
            </w:r>
          </w:p>
        </w:tc>
        <w:tc>
          <w:tcPr>
            <w:tcW w:type="dxa" w:w="1039"/>
          </w:tcPr>
          <w:p>
            <w:pPr>
              <w:spacing w:after="0"/>
              <w:jc w:val="left"/>
            </w:pPr>
            <w:r>
              <w:rPr>
                <w:sz w:val="16"/>
              </w:rPr>
              <w:t>Town</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Perry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Plymouth town</w:t>
            </w:r>
          </w:p>
        </w:tc>
        <w:tc>
          <w:tcPr>
            <w:tcW w:type="dxa" w:w="1039"/>
          </w:tcPr>
          <w:p>
            <w:pPr>
              <w:spacing w:after="0"/>
              <w:jc w:val="left"/>
            </w:pPr>
            <w:r>
              <w:rPr>
                <w:sz w:val="16"/>
              </w:rPr>
              <w:t>Town</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Portage town</w:t>
            </w:r>
          </w:p>
        </w:tc>
        <w:tc>
          <w:tcPr>
            <w:tcW w:type="dxa" w:w="1039"/>
          </w:tcPr>
          <w:p>
            <w:pPr>
              <w:spacing w:after="0"/>
              <w:jc w:val="left"/>
            </w:pPr>
            <w:r>
              <w:rPr>
                <w:sz w:val="16"/>
              </w:rPr>
              <w:t>Town</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Tremonton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r>
        <w:trPr>
          <w:cantSplit/>
        </w:trPr>
        <w:tc>
          <w:tcPr>
            <w:tcW w:type="dxa" w:w="2268"/>
          </w:tcPr>
          <w:p>
            <w:pPr>
              <w:spacing w:after="0"/>
              <w:jc w:val="left"/>
            </w:pPr>
            <w:r>
              <w:rPr>
                <w:sz w:val="16"/>
              </w:rPr>
              <w:t>Willard city</w:t>
            </w:r>
          </w:p>
        </w:tc>
        <w:tc>
          <w:tcPr>
            <w:tcW w:type="dxa" w:w="1039"/>
          </w:tcPr>
          <w:p>
            <w:pPr>
              <w:spacing w:after="0"/>
              <w:jc w:val="left"/>
            </w:pPr>
            <w:r>
              <w:rPr>
                <w:sz w:val="16"/>
              </w:rPr>
              <w:t>City</w:t>
            </w:r>
          </w:p>
        </w:tc>
        <w:tc>
          <w:tcPr>
            <w:tcW w:type="dxa" w:w="3087"/>
          </w:tcPr>
          <w:p>
            <w:pPr>
              <w:spacing w:after="0"/>
              <w:jc w:val="left"/>
            </w:pPr>
            <w:r>
              <w:rPr>
                <w:sz w:val="16"/>
              </w:rPr>
              <w:t>Expired on 2026-01-04</w:t>
            </w:r>
          </w:p>
        </w:tc>
        <w:tc>
          <w:tcPr>
            <w:tcW w:type="dxa" w:w="3179"/>
          </w:tcPr>
          <w:p>
            <w:pPr>
              <w:spacing w:after="0"/>
              <w:jc w:val="left"/>
            </w:pPr>
            <w:r>
              <w:rPr>
                <w:sz w:val="16"/>
              </w:rPr>
              <w:t>Bear River AOG, UT Hazard Mitigation Plan 2021 (FEMA plan 106918)</w:t>
            </w:r>
          </w:p>
        </w:tc>
        <w:tc>
          <w:tcPr>
            <w:tcW w:type="dxa" w:w="1586"/>
          </w:tcPr>
          <w:p>
            <w:pPr>
              <w:spacing w:after="0"/>
              <w:jc w:val="left"/>
            </w:pPr>
            <w:r>
              <w:rPr>
                <w:sz w:val="16"/>
              </w:rPr>
              <w:t>2021-01-05</w:t>
            </w:r>
          </w:p>
        </w:tc>
        <w:tc>
          <w:tcPr>
            <w:tcW w:type="dxa" w:w="1586"/>
          </w:tcPr>
          <w:p>
            <w:pPr>
              <w:spacing w:after="0"/>
              <w:jc w:val="left"/>
            </w:pPr>
            <w:r>
              <w:rPr>
                <w:sz w:val="16"/>
              </w:rPr>
              <w:t>2026-01-04</w:t>
            </w:r>
          </w:p>
        </w:tc>
        <w:tc>
          <w:tcPr>
            <w:tcW w:type="dxa" w:w="1367"/>
          </w:tcPr>
          <w:p>
            <w:pPr>
              <w:spacing w:after="0"/>
              <w:jc w:val="right"/>
            </w:pPr>
            <w:r>
              <w:rPr>
                <w:sz w:val="16"/>
              </w:rPr>
              <w:t>-269</w:t>
            </w:r>
          </w:p>
        </w:tc>
      </w:tr>
    </w:tbl>
    <w:p>
      <w:pPr>
        <w:spacing w:after="40" w:before="60"/>
      </w:pPr>
      <w:r>
        <w:rPr>
          <w:sz w:val="15"/>
        </w:rPr>
        <w:t>Plan 106918 lists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285"/>
        <w:gridCol w:w="1285"/>
        <w:gridCol w:w="1037"/>
        <w:gridCol w:w="1126"/>
        <w:gridCol w:w="1356"/>
        <w:gridCol w:w="1154"/>
        <w:gridCol w:w="1423"/>
        <w:gridCol w:w="1418"/>
        <w:gridCol w:w="2318"/>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1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18"/>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Earthquake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$8,043,060</w:t>
            </w:r>
          </w:p>
        </w:tc>
        <w:tc>
          <w:tcPr>
            <w:tcW w:type="dxa" w:w="1126"/>
          </w:tcPr>
          <w:p>
            <w:pPr>
              <w:spacing w:after="0"/>
              <w:jc w:val="right"/>
            </w:pPr>
            <w:r>
              <w:rPr>
                <w:sz w:val="16"/>
              </w:rPr>
              <w:t>n/a</w:t>
            </w:r>
          </w:p>
        </w:tc>
        <w:tc>
          <w:tcPr>
            <w:tcW w:type="dxa" w:w="1356"/>
          </w:tcPr>
          <w:p>
            <w:pPr>
              <w:spacing w:after="0"/>
              <w:jc w:val="right"/>
            </w:pPr>
            <w:r>
              <w:rPr>
                <w:sz w:val="16"/>
              </w:rPr>
              <w:t>$7,683,863</w:t>
            </w:r>
          </w:p>
        </w:tc>
        <w:tc>
          <w:tcPr>
            <w:tcW w:type="dxa" w:w="1154"/>
          </w:tcPr>
          <w:p>
            <w:pPr>
              <w:spacing w:after="0"/>
              <w:jc w:val="right"/>
            </w:pPr>
            <w:r>
              <w:rPr>
                <w:sz w:val="16"/>
              </w:rPr>
              <w:t>$15,726,923</w:t>
            </w:r>
          </w:p>
        </w:tc>
        <w:tc>
          <w:tcPr>
            <w:tcW w:type="dxa" w:w="1423"/>
          </w:tcPr>
          <w:p>
            <w:pPr>
              <w:spacing w:after="0"/>
              <w:jc w:val="right"/>
            </w:pPr>
          </w:p>
        </w:tc>
        <w:tc>
          <w:tcPr>
            <w:tcW w:type="dxa" w:w="1418"/>
          </w:tcPr>
          <w:p>
            <w:pPr>
              <w:spacing w:after="0"/>
              <w:jc w:val="left"/>
            </w:pPr>
          </w:p>
        </w:tc>
        <w:tc>
          <w:tcPr>
            <w:tcW w:type="dxa" w:w="2318"/>
          </w:tcPr>
          <w:p>
            <w:pPr>
              <w:spacing w:after="0"/>
              <w:jc w:val="left"/>
            </w:pPr>
            <w:r>
              <w:rPr>
                <w:sz w:val="16"/>
              </w:rPr>
              <w:t>Storm Events does not record earthquakes.</w:t>
            </w:r>
          </w:p>
        </w:tc>
      </w:tr>
      <w:tr>
        <w:trPr>
          <w:cantSplit/>
        </w:trPr>
        <w:tc>
          <w:tcPr>
            <w:tcW w:type="dxa" w:w="674"/>
          </w:tcPr>
          <w:p>
            <w:pPr>
              <w:spacing w:after="0"/>
              <w:jc w:val="right"/>
            </w:pPr>
            <w:r>
              <w:rPr>
                <w:sz w:val="16"/>
              </w:rPr>
              <w:t>2</w:t>
            </w:r>
          </w:p>
        </w:tc>
        <w:tc>
          <w:tcPr>
            <w:tcW w:type="dxa" w:w="1037"/>
          </w:tcPr>
          <w:p>
            <w:pPr>
              <w:spacing w:after="0"/>
              <w:jc w:val="left"/>
            </w:pPr>
            <w:r>
              <w:rPr>
                <w:sz w:val="16"/>
              </w:rPr>
              <w:t>Wildfire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$6,343,709</w:t>
            </w:r>
          </w:p>
        </w:tc>
        <w:tc>
          <w:tcPr>
            <w:tcW w:type="dxa" w:w="1126"/>
          </w:tcPr>
          <w:p>
            <w:pPr>
              <w:spacing w:after="0"/>
              <w:jc w:val="right"/>
            </w:pPr>
            <w:r>
              <w:rPr>
                <w:sz w:val="16"/>
              </w:rPr>
              <w:t>$5,201</w:t>
            </w:r>
          </w:p>
        </w:tc>
        <w:tc>
          <w:tcPr>
            <w:tcW w:type="dxa" w:w="1356"/>
          </w:tcPr>
          <w:p>
            <w:pPr>
              <w:spacing w:after="0"/>
              <w:jc w:val="right"/>
            </w:pPr>
            <w:r>
              <w:rPr>
                <w:sz w:val="16"/>
              </w:rPr>
              <w:t>$136,523</w:t>
            </w:r>
          </w:p>
        </w:tc>
        <w:tc>
          <w:tcPr>
            <w:tcW w:type="dxa" w:w="1154"/>
          </w:tcPr>
          <w:p>
            <w:pPr>
              <w:spacing w:after="0"/>
              <w:jc w:val="right"/>
            </w:pPr>
            <w:r>
              <w:rPr>
                <w:sz w:val="16"/>
              </w:rPr>
              <w:t>$6,485,433</w:t>
            </w:r>
          </w:p>
        </w:tc>
        <w:tc>
          <w:tcPr>
            <w:tcW w:type="dxa" w:w="1423"/>
          </w:tcPr>
          <w:p>
            <w:pPr>
              <w:spacing w:after="0"/>
              <w:jc w:val="right"/>
            </w:pPr>
            <w:r>
              <w:rPr>
                <w:sz w:val="16"/>
              </w:rPr>
              <w:t>5</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Inland Flooding</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$4,001,018</w:t>
            </w:r>
          </w:p>
        </w:tc>
        <w:tc>
          <w:tcPr>
            <w:tcW w:type="dxa" w:w="1126"/>
          </w:tcPr>
          <w:p>
            <w:pPr>
              <w:spacing w:after="0"/>
              <w:jc w:val="right"/>
            </w:pPr>
            <w:r>
              <w:rPr>
                <w:sz w:val="16"/>
              </w:rPr>
              <w:t>$48</w:t>
            </w:r>
          </w:p>
        </w:tc>
        <w:tc>
          <w:tcPr>
            <w:tcW w:type="dxa" w:w="1356"/>
          </w:tcPr>
          <w:p>
            <w:pPr>
              <w:spacing w:after="0"/>
              <w:jc w:val="right"/>
            </w:pPr>
            <w:r>
              <w:rPr>
                <w:sz w:val="16"/>
              </w:rPr>
              <w:t>$2,978</w:t>
            </w:r>
          </w:p>
        </w:tc>
        <w:tc>
          <w:tcPr>
            <w:tcW w:type="dxa" w:w="1154"/>
          </w:tcPr>
          <w:p>
            <w:pPr>
              <w:spacing w:after="0"/>
              <w:jc w:val="right"/>
            </w:pPr>
            <w:r>
              <w:rPr>
                <w:sz w:val="16"/>
              </w:rPr>
              <w:t>$4,004,043</w:t>
            </w:r>
          </w:p>
        </w:tc>
        <w:tc>
          <w:tcPr>
            <w:tcW w:type="dxa" w:w="1423"/>
          </w:tcPr>
          <w:p>
            <w:pPr>
              <w:spacing w:after="0"/>
              <w:jc w:val="right"/>
            </w:pPr>
            <w:r>
              <w:rPr>
                <w:sz w:val="16"/>
              </w:rPr>
              <w:t>9</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4</w:t>
            </w:r>
          </w:p>
        </w:tc>
        <w:tc>
          <w:tcPr>
            <w:tcW w:type="dxa" w:w="1037"/>
          </w:tcPr>
          <w:p>
            <w:pPr>
              <w:spacing w:after="0"/>
              <w:jc w:val="left"/>
            </w:pPr>
            <w:r>
              <w:rPr>
                <w:sz w:val="16"/>
              </w:rPr>
              <w:t>Strong Wind</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$621,569</w:t>
            </w:r>
          </w:p>
        </w:tc>
        <w:tc>
          <w:tcPr>
            <w:tcW w:type="dxa" w:w="1126"/>
          </w:tcPr>
          <w:p>
            <w:pPr>
              <w:spacing w:after="0"/>
              <w:jc w:val="right"/>
            </w:pPr>
            <w:r>
              <w:rPr>
                <w:sz w:val="16"/>
              </w:rPr>
              <w:t>$3,804</w:t>
            </w:r>
          </w:p>
        </w:tc>
        <w:tc>
          <w:tcPr>
            <w:tcW w:type="dxa" w:w="1356"/>
          </w:tcPr>
          <w:p>
            <w:pPr>
              <w:spacing w:after="0"/>
              <w:jc w:val="right"/>
            </w:pPr>
            <w:r>
              <w:rPr>
                <w:sz w:val="16"/>
              </w:rPr>
              <w:t>$841,564</w:t>
            </w:r>
          </w:p>
        </w:tc>
        <w:tc>
          <w:tcPr>
            <w:tcW w:type="dxa" w:w="1154"/>
          </w:tcPr>
          <w:p>
            <w:pPr>
              <w:spacing w:after="0"/>
              <w:jc w:val="right"/>
            </w:pPr>
            <w:r>
              <w:rPr>
                <w:sz w:val="16"/>
              </w:rPr>
              <w:t>$1,466,936</w:t>
            </w:r>
          </w:p>
        </w:tc>
        <w:tc>
          <w:tcPr>
            <w:tcW w:type="dxa" w:w="1423"/>
          </w:tcPr>
          <w:p>
            <w:pPr>
              <w:spacing w:after="0"/>
              <w:jc w:val="right"/>
            </w:pPr>
            <w:r>
              <w:rPr>
                <w:sz w:val="16"/>
              </w:rPr>
              <w:t>499</w:t>
            </w:r>
          </w:p>
        </w:tc>
        <w:tc>
          <w:tcPr>
            <w:tcW w:type="dxa" w:w="1418"/>
          </w:tcPr>
          <w:p>
            <w:pPr>
              <w:spacing w:after="0"/>
              <w:jc w:val="left"/>
            </w:pPr>
          </w:p>
        </w:tc>
        <w:tc>
          <w:tcPr>
            <w:tcW w:type="dxa" w:w="2318"/>
          </w:tcPr>
          <w:p>
            <w:pPr>
              <w:spacing w:after="0"/>
              <w:jc w:val="left"/>
            </w:pPr>
            <w:r>
              <w:rPr>
                <w:sz w:val="16"/>
              </w:rPr>
              <w:t>Includes 257 High Wind and 11 Strong Wind records (NOAA non-thunderstorm wind types, outside NRI's Strong Wind definition).</w:t>
            </w:r>
          </w:p>
        </w:tc>
      </w:tr>
      <w:tr>
        <w:trPr>
          <w:cantSplit/>
        </w:trPr>
        <w:tc>
          <w:tcPr>
            <w:tcW w:type="dxa" w:w="674"/>
          </w:tcPr>
          <w:p>
            <w:pPr>
              <w:spacing w:after="0"/>
              <w:jc w:val="right"/>
            </w:pPr>
            <w:r>
              <w:rPr>
                <w:sz w:val="16"/>
              </w:rPr>
              <w:t>5</w:t>
            </w:r>
          </w:p>
        </w:tc>
        <w:tc>
          <w:tcPr>
            <w:tcW w:type="dxa" w:w="1037"/>
          </w:tcPr>
          <w:p>
            <w:pPr>
              <w:spacing w:after="0"/>
              <w:jc w:val="left"/>
            </w:pPr>
            <w:r>
              <w:rPr>
                <w:sz w:val="16"/>
              </w:rPr>
              <w:t>Avalanche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356"/>
          </w:tcPr>
          <w:p>
            <w:pPr>
              <w:spacing w:after="0"/>
              <w:jc w:val="right"/>
            </w:pPr>
            <w:r>
              <w:rPr>
                <w:sz w:val="16"/>
              </w:rPr>
              <w:t>$1,133,345</w:t>
            </w:r>
          </w:p>
        </w:tc>
        <w:tc>
          <w:tcPr>
            <w:tcW w:type="dxa" w:w="1154"/>
          </w:tcPr>
          <w:p>
            <w:pPr>
              <w:spacing w:after="0"/>
              <w:jc w:val="right"/>
            </w:pPr>
            <w:r>
              <w:rPr>
                <w:sz w:val="16"/>
              </w:rPr>
              <w:t>$1,133,433</w:t>
            </w:r>
          </w:p>
        </w:tc>
        <w:tc>
          <w:tcPr>
            <w:tcW w:type="dxa" w:w="1423"/>
          </w:tcPr>
          <w:p>
            <w:pPr>
              <w:spacing w:after="0"/>
              <w:jc w:val="right"/>
            </w:pPr>
            <w:r>
              <w:rPr>
                <w:sz w:val="16"/>
              </w:rPr>
              <w:t>18</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Lightning</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$13,206</w:t>
            </w:r>
          </w:p>
        </w:tc>
        <w:tc>
          <w:tcPr>
            <w:tcW w:type="dxa" w:w="1126"/>
          </w:tcPr>
          <w:p>
            <w:pPr>
              <w:spacing w:after="0"/>
              <w:jc w:val="right"/>
            </w:pPr>
            <w:r>
              <w:rPr>
                <w:sz w:val="16"/>
              </w:rPr>
              <w:t>n/a</w:t>
            </w:r>
          </w:p>
        </w:tc>
        <w:tc>
          <w:tcPr>
            <w:tcW w:type="dxa" w:w="1356"/>
          </w:tcPr>
          <w:p>
            <w:pPr>
              <w:spacing w:after="0"/>
              <w:jc w:val="right"/>
            </w:pPr>
            <w:r>
              <w:rPr>
                <w:sz w:val="16"/>
              </w:rPr>
              <w:t>$581,782</w:t>
            </w:r>
          </w:p>
        </w:tc>
        <w:tc>
          <w:tcPr>
            <w:tcW w:type="dxa" w:w="1154"/>
          </w:tcPr>
          <w:p>
            <w:pPr>
              <w:spacing w:after="0"/>
              <w:jc w:val="right"/>
            </w:pPr>
            <w:r>
              <w:rPr>
                <w:sz w:val="16"/>
              </w:rPr>
              <w:t>$594,988</w:t>
            </w:r>
          </w:p>
        </w:tc>
        <w:tc>
          <w:tcPr>
            <w:tcW w:type="dxa" w:w="1423"/>
          </w:tcPr>
          <w:p>
            <w:pPr>
              <w:spacing w:after="0"/>
              <w:jc w:val="right"/>
            </w:pPr>
            <w:r>
              <w:rPr>
                <w:sz w:val="16"/>
              </w:rPr>
              <w:t>1</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7</w:t>
            </w:r>
          </w:p>
        </w:tc>
        <w:tc>
          <w:tcPr>
            <w:tcW w:type="dxa" w:w="1037"/>
          </w:tcPr>
          <w:p>
            <w:pPr>
              <w:spacing w:after="0"/>
              <w:jc w:val="left"/>
            </w:pPr>
            <w:r>
              <w:rPr>
                <w:sz w:val="16"/>
              </w:rPr>
              <w:t>Drought</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$492,803</w:t>
            </w:r>
          </w:p>
        </w:tc>
        <w:tc>
          <w:tcPr>
            <w:tcW w:type="dxa" w:w="1356"/>
          </w:tcPr>
          <w:p>
            <w:pPr>
              <w:spacing w:after="0"/>
              <w:jc w:val="right"/>
            </w:pPr>
            <w:r>
              <w:rPr>
                <w:sz w:val="16"/>
              </w:rPr>
              <w:t>n/a</w:t>
            </w:r>
          </w:p>
        </w:tc>
        <w:tc>
          <w:tcPr>
            <w:tcW w:type="dxa" w:w="1154"/>
          </w:tcPr>
          <w:p>
            <w:pPr>
              <w:spacing w:after="0"/>
              <w:jc w:val="right"/>
            </w:pPr>
            <w:r>
              <w:rPr>
                <w:sz w:val="16"/>
              </w:rPr>
              <w:t>$492,803</w:t>
            </w:r>
          </w:p>
        </w:tc>
        <w:tc>
          <w:tcPr>
            <w:tcW w:type="dxa" w:w="1423"/>
          </w:tcPr>
          <w:p>
            <w:pPr>
              <w:spacing w:after="0"/>
              <w:jc w:val="right"/>
            </w:pPr>
            <w:r>
              <w:rPr>
                <w:sz w:val="16"/>
              </w:rPr>
              <w:t>0</w:t>
            </w:r>
          </w:p>
        </w:tc>
        <w:tc>
          <w:tcPr>
            <w:tcW w:type="dxa" w:w="1418"/>
          </w:tcPr>
          <w:p>
            <w:pPr>
              <w:spacing w:after="0"/>
              <w:jc w:val="left"/>
            </w:pPr>
          </w:p>
        </w:tc>
        <w:tc>
          <w:tcPr>
            <w:tcW w:type="dxa" w:w="2318"/>
          </w:tcPr>
          <w:p>
            <w:pPr>
              <w:spacing w:after="0"/>
              <w:jc w:val="left"/>
            </w:pPr>
            <w:r>
              <w:rPr>
                <w:sz w:val="16"/>
              </w:rPr>
              <w:t>Declared 1 time; no Storm Events record of this type.</w:t>
            </w:r>
          </w:p>
        </w:tc>
      </w:tr>
      <w:tr>
        <w:trPr>
          <w:cantSplit/>
        </w:trPr>
        <w:tc>
          <w:tcPr>
            <w:tcW w:type="dxa" w:w="674"/>
          </w:tcPr>
          <w:p>
            <w:pPr>
              <w:spacing w:after="0"/>
              <w:jc w:val="right"/>
            </w:pPr>
            <w:r>
              <w:rPr>
                <w:sz w:val="16"/>
              </w:rPr>
              <w:t>8</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037"/>
          </w:tcPr>
          <w:p>
            <w:pPr>
              <w:spacing w:after="0"/>
              <w:jc w:val="right"/>
            </w:pPr>
            <w:r>
              <w:rPr>
                <w:sz w:val="16"/>
              </w:rPr>
              <w:t>$96</w:t>
            </w:r>
          </w:p>
        </w:tc>
        <w:tc>
          <w:tcPr>
            <w:tcW w:type="dxa" w:w="1126"/>
          </w:tcPr>
          <w:p>
            <w:pPr>
              <w:spacing w:after="0"/>
              <w:jc w:val="right"/>
            </w:pPr>
            <w:r>
              <w:rPr>
                <w:sz w:val="16"/>
              </w:rPr>
              <w:t>$12,329</w:t>
            </w:r>
          </w:p>
        </w:tc>
        <w:tc>
          <w:tcPr>
            <w:tcW w:type="dxa" w:w="1356"/>
          </w:tcPr>
          <w:p>
            <w:pPr>
              <w:spacing w:after="0"/>
              <w:jc w:val="right"/>
            </w:pPr>
            <w:r>
              <w:rPr>
                <w:sz w:val="16"/>
              </w:rPr>
              <w:t>$445,998</w:t>
            </w:r>
          </w:p>
        </w:tc>
        <w:tc>
          <w:tcPr>
            <w:tcW w:type="dxa" w:w="1154"/>
          </w:tcPr>
          <w:p>
            <w:pPr>
              <w:spacing w:after="0"/>
              <w:jc w:val="right"/>
            </w:pPr>
            <w:r>
              <w:rPr>
                <w:sz w:val="16"/>
              </w:rPr>
              <w:t>$458,423</w:t>
            </w:r>
          </w:p>
        </w:tc>
        <w:tc>
          <w:tcPr>
            <w:tcW w:type="dxa" w:w="1423"/>
          </w:tcPr>
          <w:p>
            <w:pPr>
              <w:spacing w:after="0"/>
              <w:jc w:val="right"/>
            </w:pPr>
            <w:r>
              <w:rPr>
                <w:sz w:val="16"/>
              </w:rPr>
              <w:t>2</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Cold Wave</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037"/>
          </w:tcPr>
          <w:p>
            <w:pPr>
              <w:spacing w:after="0"/>
              <w:jc w:val="right"/>
            </w:pPr>
            <w:r>
              <w:rPr>
                <w:sz w:val="16"/>
              </w:rPr>
              <w:t>$989</w:t>
            </w:r>
          </w:p>
        </w:tc>
        <w:tc>
          <w:tcPr>
            <w:tcW w:type="dxa" w:w="1126"/>
          </w:tcPr>
          <w:p>
            <w:pPr>
              <w:spacing w:after="0"/>
              <w:jc w:val="right"/>
            </w:pPr>
            <w:r>
              <w:rPr>
                <w:sz w:val="16"/>
              </w:rPr>
              <w:t>$16,225</w:t>
            </w:r>
          </w:p>
        </w:tc>
        <w:tc>
          <w:tcPr>
            <w:tcW w:type="dxa" w:w="1356"/>
          </w:tcPr>
          <w:p>
            <w:pPr>
              <w:spacing w:after="0"/>
              <w:jc w:val="right"/>
            </w:pPr>
            <w:r>
              <w:rPr>
                <w:sz w:val="16"/>
              </w:rPr>
              <w:t>$416,881</w:t>
            </w:r>
          </w:p>
        </w:tc>
        <w:tc>
          <w:tcPr>
            <w:tcW w:type="dxa" w:w="1154"/>
          </w:tcPr>
          <w:p>
            <w:pPr>
              <w:spacing w:after="0"/>
              <w:jc w:val="right"/>
            </w:pPr>
            <w:r>
              <w:rPr>
                <w:sz w:val="16"/>
              </w:rPr>
              <w:t>$434,095</w:t>
            </w:r>
          </w:p>
        </w:tc>
        <w:tc>
          <w:tcPr>
            <w:tcW w:type="dxa" w:w="1423"/>
          </w:tcPr>
          <w:p>
            <w:pPr>
              <w:spacing w:after="0"/>
              <w:jc w:val="right"/>
            </w:pPr>
            <w:r>
              <w:rPr>
                <w:sz w:val="16"/>
              </w:rPr>
              <w:t>4</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10</w:t>
            </w:r>
          </w:p>
        </w:tc>
        <w:tc>
          <w:tcPr>
            <w:tcW w:type="dxa" w:w="1037"/>
          </w:tcPr>
          <w:p>
            <w:pPr>
              <w:spacing w:after="0"/>
              <w:jc w:val="left"/>
            </w:pPr>
            <w:r>
              <w:rPr>
                <w:sz w:val="16"/>
              </w:rPr>
              <w:t>Winter Weather</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$24,691</w:t>
            </w:r>
          </w:p>
        </w:tc>
        <w:tc>
          <w:tcPr>
            <w:tcW w:type="dxa" w:w="1126"/>
          </w:tcPr>
          <w:p>
            <w:pPr>
              <w:spacing w:after="0"/>
              <w:jc w:val="right"/>
            </w:pPr>
            <w:r>
              <w:rPr>
                <w:sz w:val="16"/>
              </w:rPr>
              <w:t>$250</w:t>
            </w:r>
          </w:p>
        </w:tc>
        <w:tc>
          <w:tcPr>
            <w:tcW w:type="dxa" w:w="1356"/>
          </w:tcPr>
          <w:p>
            <w:pPr>
              <w:spacing w:after="0"/>
              <w:jc w:val="right"/>
            </w:pPr>
            <w:r>
              <w:rPr>
                <w:sz w:val="16"/>
              </w:rPr>
              <w:t>$226,092</w:t>
            </w:r>
          </w:p>
        </w:tc>
        <w:tc>
          <w:tcPr>
            <w:tcW w:type="dxa" w:w="1154"/>
          </w:tcPr>
          <w:p>
            <w:pPr>
              <w:spacing w:after="0"/>
              <w:jc w:val="right"/>
            </w:pPr>
            <w:r>
              <w:rPr>
                <w:sz w:val="16"/>
              </w:rPr>
              <w:t>$251,033</w:t>
            </w:r>
          </w:p>
        </w:tc>
        <w:tc>
          <w:tcPr>
            <w:tcW w:type="dxa" w:w="1423"/>
          </w:tcPr>
          <w:p>
            <w:pPr>
              <w:spacing w:after="0"/>
              <w:jc w:val="right"/>
            </w:pPr>
            <w:r>
              <w:rPr>
                <w:sz w:val="16"/>
              </w:rPr>
              <w:t>419</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Tornado</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$45,814</w:t>
            </w:r>
          </w:p>
        </w:tc>
        <w:tc>
          <w:tcPr>
            <w:tcW w:type="dxa" w:w="1126"/>
          </w:tcPr>
          <w:p>
            <w:pPr>
              <w:spacing w:after="0"/>
              <w:jc w:val="right"/>
            </w:pPr>
            <w:r>
              <w:rPr>
                <w:sz w:val="16"/>
              </w:rPr>
              <w:t>$1,241</w:t>
            </w:r>
          </w:p>
        </w:tc>
        <w:tc>
          <w:tcPr>
            <w:tcW w:type="dxa" w:w="1356"/>
          </w:tcPr>
          <w:p>
            <w:pPr>
              <w:spacing w:after="0"/>
              <w:jc w:val="right"/>
            </w:pPr>
            <w:r>
              <w:rPr>
                <w:sz w:val="16"/>
              </w:rPr>
              <w:t>$122,719</w:t>
            </w:r>
          </w:p>
        </w:tc>
        <w:tc>
          <w:tcPr>
            <w:tcW w:type="dxa" w:w="1154"/>
          </w:tcPr>
          <w:p>
            <w:pPr>
              <w:spacing w:after="0"/>
              <w:jc w:val="right"/>
            </w:pPr>
            <w:r>
              <w:rPr>
                <w:sz w:val="16"/>
              </w:rPr>
              <w:t>$169,774</w:t>
            </w:r>
          </w:p>
        </w:tc>
        <w:tc>
          <w:tcPr>
            <w:tcW w:type="dxa" w:w="1423"/>
          </w:tcPr>
          <w:p>
            <w:pPr>
              <w:spacing w:after="0"/>
              <w:jc w:val="right"/>
            </w:pPr>
            <w:r>
              <w:rPr>
                <w:sz w:val="16"/>
              </w:rPr>
              <w:t>3</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12</w:t>
            </w:r>
          </w:p>
        </w:tc>
        <w:tc>
          <w:tcPr>
            <w:tcW w:type="dxa" w:w="1037"/>
          </w:tcPr>
          <w:p>
            <w:pPr>
              <w:spacing w:after="0"/>
              <w:jc w:val="left"/>
            </w:pPr>
            <w:r>
              <w:rPr>
                <w:sz w:val="16"/>
              </w:rPr>
              <w:t>Hail</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$24,795</w:t>
            </w:r>
          </w:p>
        </w:tc>
        <w:tc>
          <w:tcPr>
            <w:tcW w:type="dxa" w:w="1126"/>
          </w:tcPr>
          <w:p>
            <w:pPr>
              <w:spacing w:after="0"/>
              <w:jc w:val="right"/>
            </w:pPr>
            <w:r>
              <w:rPr>
                <w:sz w:val="16"/>
              </w:rPr>
              <w:t>$1,411</w:t>
            </w:r>
          </w:p>
        </w:tc>
        <w:tc>
          <w:tcPr>
            <w:tcW w:type="dxa" w:w="1356"/>
          </w:tcPr>
          <w:p>
            <w:pPr>
              <w:spacing w:after="0"/>
              <w:jc w:val="right"/>
            </w:pPr>
            <w:r>
              <w:rPr>
                <w:sz w:val="16"/>
              </w:rPr>
              <w:t>$11,548</w:t>
            </w:r>
          </w:p>
        </w:tc>
        <w:tc>
          <w:tcPr>
            <w:tcW w:type="dxa" w:w="1154"/>
          </w:tcPr>
          <w:p>
            <w:pPr>
              <w:spacing w:after="0"/>
              <w:jc w:val="right"/>
            </w:pPr>
            <w:r>
              <w:rPr>
                <w:sz w:val="16"/>
              </w:rPr>
              <w:t>$37,754</w:t>
            </w:r>
          </w:p>
        </w:tc>
        <w:tc>
          <w:tcPr>
            <w:tcW w:type="dxa" w:w="1423"/>
          </w:tcPr>
          <w:p>
            <w:pPr>
              <w:spacing w:after="0"/>
              <w:jc w:val="right"/>
            </w:pPr>
            <w:r>
              <w:rPr>
                <w:sz w:val="16"/>
              </w:rPr>
              <w:t>21</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13</w:t>
            </w:r>
          </w:p>
        </w:tc>
        <w:tc>
          <w:tcPr>
            <w:tcW w:type="dxa" w:w="1037"/>
          </w:tcPr>
          <w:p>
            <w:pPr>
              <w:spacing w:after="0"/>
              <w:jc w:val="left"/>
            </w:pPr>
            <w:r>
              <w:rPr>
                <w:sz w:val="16"/>
              </w:rPr>
              <w:t>Ice Storm</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$10,098</w:t>
            </w:r>
          </w:p>
        </w:tc>
        <w:tc>
          <w:tcPr>
            <w:tcW w:type="dxa" w:w="1126"/>
          </w:tcPr>
          <w:p>
            <w:pPr>
              <w:spacing w:after="0"/>
              <w:jc w:val="right"/>
            </w:pPr>
            <w:r>
              <w:rPr>
                <w:sz w:val="16"/>
              </w:rPr>
              <w:t>n/a</w:t>
            </w:r>
          </w:p>
        </w:tc>
        <w:tc>
          <w:tcPr>
            <w:tcW w:type="dxa" w:w="1356"/>
          </w:tcPr>
          <w:p>
            <w:pPr>
              <w:spacing w:after="0"/>
              <w:jc w:val="right"/>
            </w:pPr>
            <w:r>
              <w:rPr>
                <w:sz w:val="16"/>
              </w:rPr>
              <w:t>$3,928</w:t>
            </w:r>
          </w:p>
        </w:tc>
        <w:tc>
          <w:tcPr>
            <w:tcW w:type="dxa" w:w="1154"/>
          </w:tcPr>
          <w:p>
            <w:pPr>
              <w:spacing w:after="0"/>
              <w:jc w:val="right"/>
            </w:pPr>
            <w:r>
              <w:rPr>
                <w:sz w:val="16"/>
              </w:rPr>
              <w:t>$14,026</w:t>
            </w:r>
          </w:p>
        </w:tc>
        <w:tc>
          <w:tcPr>
            <w:tcW w:type="dxa" w:w="1423"/>
          </w:tcPr>
          <w:p>
            <w:pPr>
              <w:spacing w:after="0"/>
              <w:jc w:val="right"/>
            </w:pPr>
            <w:r>
              <w:rPr>
                <w:sz w:val="16"/>
              </w:rPr>
              <w:t>3</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14</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$1,289</w:t>
            </w:r>
          </w:p>
        </w:tc>
        <w:tc>
          <w:tcPr>
            <w:tcW w:type="dxa" w:w="1126"/>
          </w:tcPr>
          <w:p>
            <w:pPr>
              <w:spacing w:after="0"/>
              <w:jc w:val="right"/>
            </w:pPr>
            <w:r>
              <w:rPr>
                <w:sz w:val="16"/>
              </w:rPr>
              <w:t>n/a</w:t>
            </w:r>
          </w:p>
        </w:tc>
        <w:tc>
          <w:tcPr>
            <w:tcW w:type="dxa" w:w="1356"/>
          </w:tcPr>
          <w:p>
            <w:pPr>
              <w:spacing w:after="0"/>
              <w:jc w:val="right"/>
            </w:pPr>
            <w:r>
              <w:rPr>
                <w:sz w:val="16"/>
              </w:rPr>
              <w:t>$608</w:t>
            </w:r>
          </w:p>
        </w:tc>
        <w:tc>
          <w:tcPr>
            <w:tcW w:type="dxa" w:w="1154"/>
          </w:tcPr>
          <w:p>
            <w:pPr>
              <w:spacing w:after="0"/>
              <w:jc w:val="right"/>
            </w:pPr>
            <w:r>
              <w:rPr>
                <w:sz w:val="16"/>
              </w:rPr>
              <w:t>$1,897</w:t>
            </w:r>
          </w:p>
        </w:tc>
        <w:tc>
          <w:tcPr>
            <w:tcW w:type="dxa" w:w="1423"/>
          </w:tcPr>
          <w:p>
            <w:pPr>
              <w:spacing w:after="0"/>
              <w:jc w:val="right"/>
            </w:pPr>
            <w:r>
              <w:rPr>
                <w:sz w:val="16"/>
              </w:rPr>
              <w:t>2</w:t>
            </w:r>
          </w:p>
        </w:tc>
        <w:tc>
          <w:tcPr>
            <w:tcW w:type="dxa" w:w="1418"/>
          </w:tcPr>
          <w:p>
            <w:pPr>
              <w:spacing w:after="0"/>
              <w:jc w:val="left"/>
            </w:pPr>
          </w:p>
        </w:tc>
        <w:tc>
          <w:tcPr>
            <w:tcW w:type="dxa" w:w="2318"/>
          </w:tcPr>
          <w:p>
            <w:pPr>
              <w:spacing w:after="0"/>
              <w:jc w:val="left"/>
            </w:pPr>
          </w:p>
        </w:tc>
      </w:tr>
      <w:tr>
        <w:trPr>
          <w:cantSplit/>
        </w:trPr>
        <w:tc>
          <w:tcPr>
            <w:tcW w:type="dxa" w:w="674"/>
          </w:tcPr>
          <w:p>
            <w:pPr>
              <w:spacing w:after="0"/>
              <w:jc w:val="right"/>
            </w:pPr>
            <w:r>
              <w:rPr>
                <w:sz w:val="16"/>
              </w:rPr>
              <w:t>15</w:t>
            </w:r>
          </w:p>
        </w:tc>
        <w:tc>
          <w:tcPr>
            <w:tcW w:type="dxa" w:w="1037"/>
          </w:tcPr>
          <w:p>
            <w:pPr>
              <w:spacing w:after="0"/>
              <w:jc w:val="left"/>
            </w:pPr>
            <w:r>
              <w:rPr>
                <w:sz w:val="16"/>
              </w:rPr>
              <w:t>Volcanic Activity</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356"/>
          </w:tcPr>
          <w:p>
            <w:pPr>
              <w:spacing w:after="0"/>
              <w:jc w:val="right"/>
            </w:pPr>
            <w:r>
              <w:rPr>
                <w:sz w:val="16"/>
              </w:rPr>
              <w:t>under $1</w:t>
            </w:r>
          </w:p>
        </w:tc>
        <w:tc>
          <w:tcPr>
            <w:tcW w:type="dxa" w:w="1154"/>
          </w:tcPr>
          <w:p>
            <w:pPr>
              <w:spacing w:after="0"/>
              <w:jc w:val="right"/>
            </w:pPr>
            <w:r>
              <w:rPr>
                <w:sz w:val="16"/>
              </w:rPr>
              <w:t>under $1</w:t>
            </w:r>
          </w:p>
        </w:tc>
        <w:tc>
          <w:tcPr>
            <w:tcW w:type="dxa" w:w="1423"/>
          </w:tcPr>
          <w:p>
            <w:pPr>
              <w:spacing w:after="0"/>
              <w:jc w:val="right"/>
            </w:pPr>
            <w:r>
              <w:rPr>
                <w:sz w:val="16"/>
              </w:rPr>
              <w:t>0</w:t>
            </w:r>
          </w:p>
        </w:tc>
        <w:tc>
          <w:tcPr>
            <w:tcW w:type="dxa" w:w="1418"/>
          </w:tcPr>
          <w:p>
            <w:pPr>
              <w:spacing w:after="0"/>
              <w:jc w:val="left"/>
            </w:pPr>
          </w:p>
        </w:tc>
        <w:tc>
          <w:tcPr>
            <w:tcW w:type="dxa" w:w="2318"/>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37"/>
          </w:tcPr>
          <w:p>
            <w:pPr>
              <w:spacing w:after="0"/>
              <w:jc w:val="left"/>
            </w:pPr>
            <w:r>
              <w:rPr>
                <w:sz w:val="16"/>
              </w:rPr>
              <w:t>Hurricane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56"/>
          </w:tcPr>
          <w:p>
            <w:pPr>
              <w:spacing w:after="0"/>
              <w:jc w:val="right"/>
            </w:pPr>
          </w:p>
        </w:tc>
        <w:tc>
          <w:tcPr>
            <w:tcW w:type="dxa" w:w="1154"/>
          </w:tcPr>
          <w:p>
            <w:pPr>
              <w:spacing w:after="0"/>
              <w:jc w:val="right"/>
            </w:pPr>
          </w:p>
        </w:tc>
        <w:tc>
          <w:tcPr>
            <w:tcW w:type="dxa" w:w="1423"/>
          </w:tcPr>
          <w:p>
            <w:pPr>
              <w:spacing w:after="0"/>
              <w:jc w:val="right"/>
            </w:pPr>
            <w:r>
              <w:rPr>
                <w:sz w:val="16"/>
              </w:rPr>
              <w:t>0</w:t>
            </w:r>
          </w:p>
        </w:tc>
        <w:tc>
          <w:tcPr>
            <w:tcW w:type="dxa" w:w="1418"/>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31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9601 (Relatively Moderate, 80.3); tract 9604 (Relatively Moderate, 80.1); tract 9608.01 (Relatively Low, 78.2)</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9605 (Very High, 98.2); tract 9607.01 (Very High, 97.4); tract 9604 (Relatively High, 93.5)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9601 (Relatively Low, 94.0); tract 9602 (Very Low, 72.2); tract 9608.01 (Very Low, 70.7)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9605 (Relatively Low, 30.1); tract 9604 (Very Low, 29.5); tract 9603.02 (Very Low, 27.4)</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9601 (Very Low, 40.2)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9601 (Very High, 99.9); tract 9604 (Relatively Moderate, 95.8); tract 9608.01 (Relatively Moderate, 94.9)</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986"/>
        <w:gridCol w:w="1888"/>
        <w:gridCol w:w="1479"/>
        <w:gridCol w:w="1639"/>
        <w:gridCol w:w="1795"/>
        <w:gridCol w:w="1794"/>
        <w:gridCol w:w="1667"/>
      </w:tblGrid>
      <w:tr>
        <w:trPr>
          <w:cantSplit/>
          <w:tblHeader/>
        </w:trPr>
        <w:tc>
          <w:tcPr>
            <w:tcW w:type="dxa" w:w="1864"/>
            <w:shd w:val="clear" w:color="auto" w:fill="E8E8E8"/>
          </w:tcPr>
          <w:p>
            <w:pPr>
              <w:spacing w:after="0"/>
              <w:jc w:val="left"/>
            </w:pPr>
            <w:r>
              <w:rPr>
                <w:b/>
                <w:sz w:val="16"/>
              </w:rPr>
              <w:t>Hazard</w:t>
            </w:r>
          </w:p>
        </w:tc>
        <w:tc>
          <w:tcPr>
            <w:tcW w:type="dxa" w:w="1986"/>
            <w:shd w:val="clear" w:color="auto" w:fill="E8E8E8"/>
          </w:tcPr>
          <w:p>
            <w:pPr>
              <w:spacing w:after="0"/>
              <w:jc w:val="left"/>
            </w:pPr>
            <w:r>
              <w:rPr>
                <w:b/>
                <w:sz w:val="16"/>
              </w:rPr>
              <w:t>Scale</w:t>
            </w:r>
          </w:p>
        </w:tc>
        <w:tc>
          <w:tcPr>
            <w:tcW w:type="dxa" w:w="18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9"/>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794"/>
            <w:shd w:val="clear" w:color="auto" w:fill="E8E8E8"/>
          </w:tcPr>
          <w:p>
            <w:pPr>
              <w:spacing w:after="0"/>
              <w:jc w:val="left"/>
            </w:pPr>
            <w:r>
              <w:rPr>
                <w:b/>
                <w:sz w:val="16"/>
              </w:rPr>
              <w:t>How it applies to jurisdictions</w:t>
            </w:r>
          </w:p>
        </w:tc>
        <w:tc>
          <w:tcPr>
            <w:tcW w:type="dxa" w:w="1667"/>
            <w:shd w:val="clear" w:color="auto" w:fill="E8E8E8"/>
          </w:tcPr>
          <w:p>
            <w:pPr>
              <w:spacing w:after="0"/>
              <w:jc w:val="left"/>
            </w:pPr>
            <w:r>
              <w:rPr>
                <w:b/>
                <w:sz w:val="16"/>
              </w:rPr>
              <w:t>Note</w:t>
            </w:r>
          </w:p>
        </w:tc>
      </w:tr>
      <w:tr>
        <w:trPr>
          <w:cantSplit/>
        </w:trPr>
        <w:tc>
          <w:tcPr>
            <w:tcW w:type="dxa" w:w="1864"/>
          </w:tcPr>
          <w:p>
            <w:pPr>
              <w:spacing w:after="0"/>
              <w:jc w:val="left"/>
            </w:pPr>
            <w:r>
              <w:rPr>
                <w:sz w:val="16"/>
              </w:rPr>
              <w:t>Avalanche</w:t>
            </w:r>
          </w:p>
        </w:tc>
        <w:tc>
          <w:tcPr>
            <w:tcW w:type="dxa" w:w="1986"/>
          </w:tcPr>
          <w:p>
            <w:pPr>
              <w:spacing w:after="0"/>
              <w:jc w:val="left"/>
            </w:pPr>
            <w:r>
              <w:rPr>
                <w:sz w:val="16"/>
              </w:rPr>
              <w:t>none (count and damage only)</w:t>
            </w:r>
          </w:p>
        </w:tc>
        <w:tc>
          <w:tcPr>
            <w:tcW w:type="dxa" w:w="1888"/>
          </w:tcPr>
          <w:p>
            <w:pPr>
              <w:spacing w:after="0"/>
              <w:jc w:val="right"/>
            </w:pPr>
            <w:r>
              <w:rPr>
                <w:sz w:val="16"/>
              </w:rPr>
              <w:t>18 records, 1999 to 2025 (18 zone-level)</w:t>
            </w:r>
          </w:p>
        </w:tc>
        <w:tc>
          <w:tcPr>
            <w:tcW w:type="dxa" w:w="1479"/>
          </w:tcPr>
          <w:p>
            <w:pPr>
              <w:spacing w:after="0"/>
              <w:jc w:val="left"/>
            </w:pPr>
          </w:p>
        </w:tc>
        <w:tc>
          <w:tcPr>
            <w:tcW w:type="dxa" w:w="1639"/>
          </w:tcPr>
          <w:p>
            <w:pPr>
              <w:spacing w:after="0"/>
              <w:jc w:val="left"/>
            </w:pPr>
            <w:r>
              <w:rPr>
                <w:sz w:val="16"/>
              </w:rPr>
              <w:t>Avalanche, 2023-03-28, $20,000 property; $0 crops (2023 dollars), 2 direct injuries (reported for the zone); NWS zone UTZ110</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Physical measure: in event narratives only (local data needed).</w:t>
            </w:r>
          </w:p>
        </w:tc>
      </w:tr>
      <w:tr>
        <w:trPr>
          <w:cantSplit/>
        </w:trPr>
        <w:tc>
          <w:tcPr>
            <w:tcW w:type="dxa" w:w="1864"/>
          </w:tcPr>
          <w:p>
            <w:pPr>
              <w:spacing w:after="0"/>
              <w:jc w:val="left"/>
            </w:pPr>
            <w:r>
              <w:rPr>
                <w:sz w:val="16"/>
              </w:rPr>
              <w:t>Cold/Wind Chill, Extreme Cold/Wind Chill</w:t>
            </w:r>
          </w:p>
        </w:tc>
        <w:tc>
          <w:tcPr>
            <w:tcW w:type="dxa" w:w="1986"/>
          </w:tcPr>
          <w:p>
            <w:pPr>
              <w:spacing w:after="0"/>
              <w:jc w:val="left"/>
            </w:pPr>
            <w:r>
              <w:rPr>
                <w:sz w:val="16"/>
              </w:rPr>
              <w:t>wind chill</w:t>
            </w:r>
          </w:p>
        </w:tc>
        <w:tc>
          <w:tcPr>
            <w:tcW w:type="dxa" w:w="1888"/>
          </w:tcPr>
          <w:p>
            <w:pPr>
              <w:spacing w:after="0"/>
              <w:jc w:val="right"/>
            </w:pPr>
            <w:r>
              <w:rPr>
                <w:sz w:val="16"/>
              </w:rPr>
              <w:t>4 records, 1998 to 2023 (4 zone-level)</w:t>
            </w:r>
          </w:p>
        </w:tc>
        <w:tc>
          <w:tcPr>
            <w:tcW w:type="dxa" w:w="1479"/>
          </w:tcPr>
          <w:p>
            <w:pPr>
              <w:spacing w:after="0"/>
              <w:jc w:val="left"/>
            </w:pPr>
            <w:r>
              <w:rPr>
                <w:sz w:val="16"/>
              </w:rPr>
              <w:t>1 day to 4 days (median 1.5 days); 4 with a recorded value</w:t>
            </w:r>
          </w:p>
        </w:tc>
        <w:tc>
          <w:tcPr>
            <w:tcW w:type="dxa" w:w="1639"/>
          </w:tcPr>
          <w:p>
            <w:pPr>
              <w:spacing w:after="0"/>
              <w:jc w:val="left"/>
            </w:pPr>
            <w:r>
              <w:rPr>
                <w:sz w:val="16"/>
              </w:rPr>
              <w:t>4 consecutive days, 1998-12-21 to 1998-12-24, zone-level</w:t>
            </w:r>
          </w:p>
        </w:tc>
        <w:tc>
          <w:tcPr>
            <w:tcW w:type="dxa" w:w="1795"/>
          </w:tcPr>
          <w:p>
            <w:pPr>
              <w:spacing w:after="0"/>
              <w:jc w:val="left"/>
            </w:pPr>
            <w:r>
              <w:rPr>
                <w:sz w:val="16"/>
              </w:rPr>
              <w:t>Cold/Wind Chill, 2013-12-09, $40,000 property; $0 crops, reported for the zone (2013 dollars)</w:t>
            </w:r>
          </w:p>
        </w:tc>
        <w:tc>
          <w:tcPr>
            <w:tcW w:type="dxa" w:w="1794"/>
          </w:tcPr>
          <w:p>
            <w:pPr>
              <w:spacing w:after="0"/>
              <w:jc w:val="left"/>
            </w:pPr>
            <w:r>
              <w:rPr>
                <w:sz w:val="16"/>
              </w:rPr>
              <w:t>Countywide (zone-level records).</w:t>
            </w:r>
          </w:p>
        </w:tc>
        <w:tc>
          <w:tcPr>
            <w:tcW w:type="dxa" w:w="1667"/>
          </w:tcPr>
          <w:p>
            <w:pPr>
              <w:spacing w:after="0"/>
              <w:jc w:val="left"/>
            </w:pPr>
            <w:r>
              <w:rPr>
                <w:sz w:val="16"/>
              </w:rPr>
              <w:t>Wind chill: in event narratives only (local data needed).</w:t>
            </w:r>
          </w:p>
        </w:tc>
      </w:tr>
      <w:tr>
        <w:trPr>
          <w:cantSplit/>
        </w:trPr>
        <w:tc>
          <w:tcPr>
            <w:tcW w:type="dxa" w:w="1864"/>
          </w:tcPr>
          <w:p>
            <w:pPr>
              <w:spacing w:after="0"/>
              <w:jc w:val="left"/>
            </w:pPr>
            <w:r>
              <w:rPr>
                <w:sz w:val="16"/>
              </w:rPr>
              <w:t>Frost/Freeze (outside NRI's Cold Wave definition)</w:t>
            </w:r>
          </w:p>
        </w:tc>
        <w:tc>
          <w:tcPr>
            <w:tcW w:type="dxa" w:w="1986"/>
          </w:tcPr>
          <w:p>
            <w:pPr>
              <w:spacing w:after="0"/>
              <w:jc w:val="left"/>
            </w:pPr>
            <w:r>
              <w:rPr>
                <w:sz w:val="16"/>
              </w:rPr>
              <w:t>crop damage</w:t>
            </w:r>
          </w:p>
        </w:tc>
        <w:tc>
          <w:tcPr>
            <w:tcW w:type="dxa" w:w="1888"/>
          </w:tcPr>
          <w:p>
            <w:pPr>
              <w:spacing w:after="0"/>
              <w:jc w:val="right"/>
            </w:pPr>
            <w:r>
              <w:rPr>
                <w:sz w:val="16"/>
              </w:rPr>
              <w:t>0</w:t>
            </w:r>
          </w:p>
        </w:tc>
        <w:tc>
          <w:tcPr>
            <w:tcW w:type="dxa" w:w="1479"/>
          </w:tcPr>
          <w:p>
            <w:pPr>
              <w:spacing w:after="0"/>
              <w:jc w:val="left"/>
            </w:pPr>
          </w:p>
        </w:tc>
        <w:tc>
          <w:tcPr>
            <w:tcW w:type="dxa" w:w="1639"/>
          </w:tcPr>
          <w:p>
            <w:pPr>
              <w:spacing w:after="0"/>
              <w:jc w:val="left"/>
            </w:pPr>
          </w:p>
        </w:tc>
        <w:tc>
          <w:tcPr>
            <w:tcW w:type="dxa" w:w="1795"/>
          </w:tcPr>
          <w:p>
            <w:pPr>
              <w:spacing w:after="0"/>
              <w:jc w:val="left"/>
            </w:pPr>
          </w:p>
        </w:tc>
        <w:tc>
          <w:tcPr>
            <w:tcW w:type="dxa" w:w="1794"/>
          </w:tcPr>
          <w:p>
            <w:pPr>
              <w:spacing w:after="0"/>
              <w:jc w:val="left"/>
            </w:pPr>
          </w:p>
        </w:tc>
        <w:tc>
          <w:tcPr>
            <w:tcW w:type="dxa" w:w="1667"/>
          </w:tcPr>
          <w:p>
            <w:pPr>
              <w:spacing w:after="0"/>
              <w:jc w:val="left"/>
            </w:pPr>
            <w:r>
              <w:rPr>
                <w:sz w:val="16"/>
              </w:rPr>
              <w:t>Temperature: in event narratives only (local data needed).</w:t>
            </w:r>
          </w:p>
        </w:tc>
      </w:tr>
      <w:tr>
        <w:trPr>
          <w:cantSplit/>
        </w:trPr>
        <w:tc>
          <w:tcPr>
            <w:tcW w:type="dxa" w:w="1864"/>
          </w:tcPr>
          <w:p>
            <w:pPr>
              <w:spacing w:after="0"/>
              <w:jc w:val="left"/>
            </w:pPr>
            <w:r>
              <w:rPr>
                <w:sz w:val="16"/>
              </w:rPr>
              <w:t>Drought</w:t>
            </w:r>
          </w:p>
        </w:tc>
        <w:tc>
          <w:tcPr>
            <w:tcW w:type="dxa" w:w="1986"/>
          </w:tcPr>
          <w:p>
            <w:pPr>
              <w:spacing w:after="0"/>
              <w:jc w:val="left"/>
            </w:pPr>
            <w:r>
              <w:rPr>
                <w:sz w:val="16"/>
              </w:rPr>
              <w:t>U.S. Drought Monitor scale (D0 to D4)</w:t>
            </w:r>
          </w:p>
        </w:tc>
        <w:tc>
          <w:tcPr>
            <w:tcW w:type="dxa" w:w="1888"/>
          </w:tcPr>
          <w:p>
            <w:pPr>
              <w:spacing w:after="0"/>
              <w:jc w:val="right"/>
            </w:pPr>
            <w:r>
              <w:rPr>
                <w:sz w:val="16"/>
              </w:rPr>
              <w:t>0</w:t>
            </w:r>
          </w:p>
        </w:tc>
        <w:tc>
          <w:tcPr>
            <w:tcW w:type="dxa" w:w="1479"/>
          </w:tcPr>
          <w:p>
            <w:pPr>
              <w:spacing w:after="0"/>
              <w:jc w:val="left"/>
            </w:pPr>
          </w:p>
        </w:tc>
        <w:tc>
          <w:tcPr>
            <w:tcW w:type="dxa" w:w="1639"/>
          </w:tcPr>
          <w:p>
            <w:pPr>
              <w:spacing w:after="0"/>
              <w:jc w:val="left"/>
            </w:pPr>
          </w:p>
        </w:tc>
        <w:tc>
          <w:tcPr>
            <w:tcW w:type="dxa" w:w="1795"/>
          </w:tcPr>
          <w:p>
            <w:pPr>
              <w:spacing w:after="0"/>
              <w:jc w:val="left"/>
            </w:pPr>
          </w:p>
        </w:tc>
        <w:tc>
          <w:tcPr>
            <w:tcW w:type="dxa" w:w="1794"/>
          </w:tcPr>
          <w:p>
            <w:pPr>
              <w:spacing w:after="0"/>
              <w:jc w:val="left"/>
            </w:pPr>
          </w:p>
        </w:tc>
        <w:tc>
          <w:tcPr>
            <w:tcW w:type="dxa" w:w="16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986"/>
          </w:tcPr>
          <w:p>
            <w:pPr>
              <w:spacing w:after="0"/>
              <w:jc w:val="left"/>
            </w:pPr>
            <w:r>
              <w:rPr>
                <w:sz w:val="16"/>
              </w:rPr>
              <w:t>Modified Mercalli (local data)</w:t>
            </w:r>
          </w:p>
        </w:tc>
        <w:tc>
          <w:tcPr>
            <w:tcW w:type="dxa" w:w="1888"/>
          </w:tcPr>
          <w:p>
            <w:pPr>
              <w:spacing w:after="0"/>
              <w:jc w:val="right"/>
            </w:pPr>
            <w:r>
              <w:rPr>
                <w:sz w:val="16"/>
              </w:rPr>
              <w:t>0</w:t>
            </w:r>
          </w:p>
        </w:tc>
        <w:tc>
          <w:tcPr>
            <w:tcW w:type="dxa" w:w="1479"/>
          </w:tcPr>
          <w:p>
            <w:pPr>
              <w:spacing w:after="0"/>
              <w:jc w:val="left"/>
            </w:pPr>
          </w:p>
        </w:tc>
        <w:tc>
          <w:tcPr>
            <w:tcW w:type="dxa" w:w="1639"/>
          </w:tcPr>
          <w:p>
            <w:pPr>
              <w:spacing w:after="0"/>
              <w:jc w:val="left"/>
            </w:pPr>
          </w:p>
        </w:tc>
        <w:tc>
          <w:tcPr>
            <w:tcW w:type="dxa" w:w="1795"/>
          </w:tcPr>
          <w:p>
            <w:pPr>
              <w:spacing w:after="0"/>
              <w:jc w:val="left"/>
            </w:pPr>
          </w:p>
        </w:tc>
        <w:tc>
          <w:tcPr>
            <w:tcW w:type="dxa" w:w="1794"/>
          </w:tcPr>
          <w:p>
            <w:pPr>
              <w:spacing w:after="0"/>
              <w:jc w:val="left"/>
            </w:pPr>
          </w:p>
        </w:tc>
        <w:tc>
          <w:tcPr>
            <w:tcW w:type="dxa" w:w="1667"/>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986"/>
          </w:tcPr>
          <w:p>
            <w:pPr>
              <w:spacing w:after="0"/>
              <w:jc w:val="left"/>
            </w:pPr>
            <w:r>
              <w:rPr>
                <w:sz w:val="16"/>
              </w:rPr>
              <w:t>hail size (inches)</w:t>
            </w:r>
          </w:p>
        </w:tc>
        <w:tc>
          <w:tcPr>
            <w:tcW w:type="dxa" w:w="1888"/>
          </w:tcPr>
          <w:p>
            <w:pPr>
              <w:spacing w:after="0"/>
              <w:jc w:val="right"/>
            </w:pPr>
            <w:r>
              <w:rPr>
                <w:sz w:val="16"/>
              </w:rPr>
              <w:t>32 records, 1958 to 2026</w:t>
            </w:r>
          </w:p>
        </w:tc>
        <w:tc>
          <w:tcPr>
            <w:tcW w:type="dxa" w:w="1479"/>
          </w:tcPr>
          <w:p>
            <w:pPr>
              <w:spacing w:after="0"/>
              <w:jc w:val="left"/>
            </w:pPr>
            <w:r>
              <w:rPr>
                <w:sz w:val="16"/>
              </w:rPr>
              <w:t>0.75 in to 1.75 in (median 1 in); 31 with a recorded value</w:t>
            </w:r>
          </w:p>
        </w:tc>
        <w:tc>
          <w:tcPr>
            <w:tcW w:type="dxa" w:w="1639"/>
          </w:tcPr>
          <w:p>
            <w:pPr>
              <w:spacing w:after="0"/>
              <w:jc w:val="left"/>
            </w:pPr>
            <w:r>
              <w:rPr>
                <w:sz w:val="16"/>
              </w:rPr>
              <w:t>1.75 in hail, 1997-07-10</w:t>
            </w:r>
          </w:p>
        </w:tc>
        <w:tc>
          <w:tcPr>
            <w:tcW w:type="dxa" w:w="1795"/>
          </w:tcPr>
          <w:p>
            <w:pPr>
              <w:spacing w:after="0"/>
              <w:jc w:val="left"/>
            </w:pPr>
          </w:p>
        </w:tc>
        <w:tc>
          <w:tcPr>
            <w:tcW w:type="dxa" w:w="1794"/>
          </w:tcPr>
          <w:p>
            <w:pPr>
              <w:spacing w:after="0"/>
              <w:jc w:val="left"/>
            </w:pPr>
            <w:r>
              <w:rPr>
                <w:sz w:val="16"/>
              </w:rPr>
              <w:t>Event records naming jurisdictions in the plan: Brigham City city (3 records), Perry city (2 records), Honeyville city (1 record), Plymouth town (1 record), Tremonton city (1 record), Willard city (1 record).</w:t>
            </w:r>
          </w:p>
        </w:tc>
        <w:tc>
          <w:tcPr>
            <w:tcW w:type="dxa" w:w="1667"/>
          </w:tcPr>
          <w:p>
            <w:pPr>
              <w:spacing w:after="0"/>
              <w:jc w:val="left"/>
            </w:pPr>
          </w:p>
        </w:tc>
      </w:tr>
      <w:tr>
        <w:trPr>
          <w:cantSplit/>
        </w:trPr>
        <w:tc>
          <w:tcPr>
            <w:tcW w:type="dxa" w:w="1864"/>
          </w:tcPr>
          <w:p>
            <w:pPr>
              <w:spacing w:after="0"/>
              <w:jc w:val="left"/>
            </w:pPr>
            <w:r>
              <w:rPr>
                <w:sz w:val="16"/>
              </w:rPr>
              <w:t>Excessive Heat, Heat</w:t>
            </w:r>
          </w:p>
        </w:tc>
        <w:tc>
          <w:tcPr>
            <w:tcW w:type="dxa" w:w="1986"/>
          </w:tcPr>
          <w:p>
            <w:pPr>
              <w:spacing w:after="0"/>
              <w:jc w:val="left"/>
            </w:pPr>
            <w:r>
              <w:rPr>
                <w:sz w:val="16"/>
              </w:rPr>
              <w:t>heat index (in event narratives)</w:t>
            </w:r>
          </w:p>
        </w:tc>
        <w:tc>
          <w:tcPr>
            <w:tcW w:type="dxa" w:w="1888"/>
          </w:tcPr>
          <w:p>
            <w:pPr>
              <w:spacing w:after="0"/>
              <w:jc w:val="right"/>
            </w:pPr>
            <w:r>
              <w:rPr>
                <w:sz w:val="16"/>
              </w:rPr>
              <w:t>2 records, 2021 (2 zone-level)</w:t>
            </w:r>
          </w:p>
        </w:tc>
        <w:tc>
          <w:tcPr>
            <w:tcW w:type="dxa" w:w="1479"/>
          </w:tcPr>
          <w:p>
            <w:pPr>
              <w:spacing w:after="0"/>
              <w:jc w:val="left"/>
            </w:pPr>
            <w:r>
              <w:rPr>
                <w:sz w:val="16"/>
              </w:rPr>
              <w:t>2 days to 3 days (median 2.5 days); 2 with a recorded value</w:t>
            </w:r>
          </w:p>
        </w:tc>
        <w:tc>
          <w:tcPr>
            <w:tcW w:type="dxa" w:w="1639"/>
          </w:tcPr>
          <w:p>
            <w:pPr>
              <w:spacing w:after="0"/>
              <w:jc w:val="left"/>
            </w:pPr>
            <w:r>
              <w:rPr>
                <w:sz w:val="16"/>
              </w:rPr>
              <w:t>3 consecutive days, 2021-06-03 to 2021-06-05, zone-level</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Heat index: in event narratives only (local data needed).</w:t>
            </w:r>
          </w:p>
        </w:tc>
      </w:tr>
      <w:tr>
        <w:trPr>
          <w:cantSplit/>
        </w:trPr>
        <w:tc>
          <w:tcPr>
            <w:tcW w:type="dxa" w:w="1864"/>
          </w:tcPr>
          <w:p>
            <w:pPr>
              <w:spacing w:after="0"/>
              <w:jc w:val="left"/>
            </w:pPr>
            <w:r>
              <w:rPr>
                <w:sz w:val="16"/>
              </w:rPr>
              <w:t>Hurricane, Tropical Storm, Tropical Depression</w:t>
            </w:r>
          </w:p>
        </w:tc>
        <w:tc>
          <w:tcPr>
            <w:tcW w:type="dxa" w:w="1986"/>
          </w:tcPr>
          <w:p>
            <w:pPr>
              <w:spacing w:after="0"/>
              <w:jc w:val="left"/>
            </w:pPr>
            <w:r>
              <w:rPr>
                <w:sz w:val="16"/>
              </w:rPr>
              <w:t>Saffir-Simpson</w:t>
            </w:r>
          </w:p>
        </w:tc>
        <w:tc>
          <w:tcPr>
            <w:tcW w:type="dxa" w:w="1888"/>
          </w:tcPr>
          <w:p>
            <w:pPr>
              <w:spacing w:after="0"/>
              <w:jc w:val="right"/>
            </w:pPr>
            <w:r>
              <w:rPr>
                <w:sz w:val="16"/>
              </w:rPr>
              <w:t>0</w:t>
            </w:r>
          </w:p>
        </w:tc>
        <w:tc>
          <w:tcPr>
            <w:tcW w:type="dxa" w:w="1479"/>
          </w:tcPr>
          <w:p>
            <w:pPr>
              <w:spacing w:after="0"/>
              <w:jc w:val="left"/>
            </w:pPr>
          </w:p>
        </w:tc>
        <w:tc>
          <w:tcPr>
            <w:tcW w:type="dxa" w:w="1639"/>
          </w:tcPr>
          <w:p>
            <w:pPr>
              <w:spacing w:after="0"/>
              <w:jc w:val="left"/>
            </w:pPr>
          </w:p>
        </w:tc>
        <w:tc>
          <w:tcPr>
            <w:tcW w:type="dxa" w:w="1795"/>
          </w:tcPr>
          <w:p>
            <w:pPr>
              <w:spacing w:after="0"/>
              <w:jc w:val="left"/>
            </w:pPr>
          </w:p>
        </w:tc>
        <w:tc>
          <w:tcPr>
            <w:tcW w:type="dxa" w:w="1794"/>
          </w:tcPr>
          <w:p>
            <w:pPr>
              <w:spacing w:after="0"/>
              <w:jc w:val="left"/>
            </w:pPr>
          </w:p>
        </w:tc>
        <w:tc>
          <w:tcPr>
            <w:tcW w:type="dxa" w:w="16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986"/>
          </w:tcPr>
          <w:p>
            <w:pPr>
              <w:spacing w:after="0"/>
              <w:jc w:val="left"/>
            </w:pPr>
            <w:r>
              <w:rPr>
                <w:sz w:val="16"/>
              </w:rPr>
              <w:t>Sperry-Piltz ice scale (local data)</w:t>
            </w:r>
          </w:p>
        </w:tc>
        <w:tc>
          <w:tcPr>
            <w:tcW w:type="dxa" w:w="1888"/>
          </w:tcPr>
          <w:p>
            <w:pPr>
              <w:spacing w:after="0"/>
              <w:jc w:val="right"/>
            </w:pPr>
            <w:r>
              <w:rPr>
                <w:sz w:val="16"/>
              </w:rPr>
              <w:t>3 records, 2005 to 2019 (3 zone-level)</w:t>
            </w:r>
          </w:p>
        </w:tc>
        <w:tc>
          <w:tcPr>
            <w:tcW w:type="dxa" w:w="1479"/>
          </w:tcPr>
          <w:p>
            <w:pPr>
              <w:spacing w:after="0"/>
              <w:jc w:val="left"/>
            </w:pPr>
          </w:p>
        </w:tc>
        <w:tc>
          <w:tcPr>
            <w:tcW w:type="dxa" w:w="1639"/>
          </w:tcPr>
          <w:p>
            <w:pPr>
              <w:spacing w:after="0"/>
              <w:jc w:val="left"/>
            </w:pPr>
            <w:r>
              <w:rPr>
                <w:sz w:val="16"/>
              </w:rPr>
              <w:t>No damage reported in 3 records.</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Ice thickness: in event narratives only (local data needed).</w:t>
            </w:r>
          </w:p>
        </w:tc>
      </w:tr>
      <w:tr>
        <w:trPr>
          <w:cantSplit/>
        </w:trPr>
        <w:tc>
          <w:tcPr>
            <w:tcW w:type="dxa" w:w="1864"/>
          </w:tcPr>
          <w:p>
            <w:pPr>
              <w:spacing w:after="0"/>
              <w:jc w:val="left"/>
            </w:pPr>
            <w:r>
              <w:rPr>
                <w:sz w:val="16"/>
              </w:rPr>
              <w:t>Flash Flood, Flood, Lakeshore Flood</w:t>
            </w:r>
          </w:p>
        </w:tc>
        <w:tc>
          <w:tcPr>
            <w:tcW w:type="dxa" w:w="1986"/>
          </w:tcPr>
          <w:p>
            <w:pPr>
              <w:spacing w:after="0"/>
              <w:jc w:val="left"/>
            </w:pPr>
            <w:r>
              <w:rPr>
                <w:sz w:val="16"/>
              </w:rPr>
              <w:t>damage and flood days (flood depth: FIRM)</w:t>
            </w:r>
          </w:p>
        </w:tc>
        <w:tc>
          <w:tcPr>
            <w:tcW w:type="dxa" w:w="1888"/>
          </w:tcPr>
          <w:p>
            <w:pPr>
              <w:spacing w:after="0"/>
              <w:jc w:val="right"/>
            </w:pPr>
            <w:r>
              <w:rPr>
                <w:sz w:val="16"/>
              </w:rPr>
              <w:t>9 records, 1996 to 2023 (3 zone-level)</w:t>
            </w:r>
          </w:p>
        </w:tc>
        <w:tc>
          <w:tcPr>
            <w:tcW w:type="dxa" w:w="1479"/>
          </w:tcPr>
          <w:p>
            <w:pPr>
              <w:spacing w:after="0"/>
              <w:jc w:val="left"/>
            </w:pPr>
          </w:p>
        </w:tc>
        <w:tc>
          <w:tcPr>
            <w:tcW w:type="dxa" w:w="1639"/>
          </w:tcPr>
          <w:p>
            <w:pPr>
              <w:spacing w:after="0"/>
              <w:jc w:val="left"/>
            </w:pPr>
            <w:r>
              <w:rPr>
                <w:sz w:val="16"/>
              </w:rPr>
              <w:t>Flood, 2017-02-07, $5,000,000 property; $0 crops (2017 dollars)</w:t>
            </w:r>
          </w:p>
        </w:tc>
        <w:tc>
          <w:tcPr>
            <w:tcW w:type="dxa" w:w="1795"/>
          </w:tcPr>
          <w:p>
            <w:pPr>
              <w:spacing w:after="0"/>
              <w:jc w:val="left"/>
            </w:pPr>
          </w:p>
        </w:tc>
        <w:tc>
          <w:tcPr>
            <w:tcW w:type="dxa" w:w="1794"/>
          </w:tcPr>
          <w:p>
            <w:pPr>
              <w:spacing w:after="0"/>
              <w:jc w:val="left"/>
            </w:pPr>
            <w:r>
              <w:rPr>
                <w:sz w:val="16"/>
              </w:rPr>
              <w:t>Event records naming jurisdictions in the plan: Honeyville city (2 records), Perry city (1 record). Zone-level records (3) apply countywide.</w:t>
            </w:r>
          </w:p>
        </w:tc>
        <w:tc>
          <w:tcPr>
            <w:tcW w:type="dxa" w:w="16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986"/>
          </w:tcPr>
          <w:p>
            <w:pPr>
              <w:spacing w:after="0"/>
              <w:jc w:val="left"/>
            </w:pPr>
            <w:r>
              <w:rPr>
                <w:sz w:val="16"/>
              </w:rPr>
              <w:t>none (count and damage only)</w:t>
            </w:r>
          </w:p>
        </w:tc>
        <w:tc>
          <w:tcPr>
            <w:tcW w:type="dxa" w:w="1888"/>
          </w:tcPr>
          <w:p>
            <w:pPr>
              <w:spacing w:after="0"/>
              <w:jc w:val="right"/>
            </w:pPr>
            <w:r>
              <w:rPr>
                <w:sz w:val="16"/>
              </w:rPr>
              <w:t>2 records, 2004 to 2005 (2 zone-level)</w:t>
            </w:r>
          </w:p>
        </w:tc>
        <w:tc>
          <w:tcPr>
            <w:tcW w:type="dxa" w:w="1479"/>
          </w:tcPr>
          <w:p>
            <w:pPr>
              <w:spacing w:after="0"/>
              <w:jc w:val="left"/>
            </w:pPr>
          </w:p>
        </w:tc>
        <w:tc>
          <w:tcPr>
            <w:tcW w:type="dxa" w:w="1639"/>
          </w:tcPr>
          <w:p>
            <w:pPr>
              <w:spacing w:after="0"/>
              <w:jc w:val="left"/>
            </w:pPr>
            <w:r>
              <w:rPr>
                <w:sz w:val="16"/>
              </w:rPr>
              <w:t>Debris Flow, 2004-04-06, $40,000 property; crops not reported (2004 dollars); NWS zone UTZ002</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Physical measure: in event narratives only (local data needed).</w:t>
            </w:r>
          </w:p>
        </w:tc>
      </w:tr>
      <w:tr>
        <w:trPr>
          <w:cantSplit/>
        </w:trPr>
        <w:tc>
          <w:tcPr>
            <w:tcW w:type="dxa" w:w="1864"/>
          </w:tcPr>
          <w:p>
            <w:pPr>
              <w:spacing w:after="0"/>
              <w:jc w:val="left"/>
            </w:pPr>
            <w:r>
              <w:rPr>
                <w:sz w:val="16"/>
              </w:rPr>
              <w:t>Lightning</w:t>
            </w:r>
          </w:p>
        </w:tc>
        <w:tc>
          <w:tcPr>
            <w:tcW w:type="dxa" w:w="1986"/>
          </w:tcPr>
          <w:p>
            <w:pPr>
              <w:spacing w:after="0"/>
              <w:jc w:val="left"/>
            </w:pPr>
            <w:r>
              <w:rPr>
                <w:sz w:val="16"/>
              </w:rPr>
              <w:t>annualized frequency (the measure FEMA's Local Mitigation Planning Handbook names)</w:t>
            </w:r>
          </w:p>
        </w:tc>
        <w:tc>
          <w:tcPr>
            <w:tcW w:type="dxa" w:w="1888"/>
          </w:tcPr>
          <w:p>
            <w:pPr>
              <w:spacing w:after="0"/>
              <w:jc w:val="right"/>
            </w:pPr>
            <w:r>
              <w:rPr>
                <w:sz w:val="16"/>
              </w:rPr>
              <w:t>1 record, 2024</w:t>
            </w:r>
          </w:p>
        </w:tc>
        <w:tc>
          <w:tcPr>
            <w:tcW w:type="dxa" w:w="1479"/>
          </w:tcPr>
          <w:p>
            <w:pPr>
              <w:spacing w:after="0"/>
              <w:jc w:val="left"/>
            </w:pPr>
          </w:p>
        </w:tc>
        <w:tc>
          <w:tcPr>
            <w:tcW w:type="dxa" w:w="1639"/>
          </w:tcPr>
          <w:p>
            <w:pPr>
              <w:spacing w:after="0"/>
              <w:jc w:val="left"/>
            </w:pPr>
            <w:r>
              <w:rPr>
                <w:sz w:val="16"/>
              </w:rPr>
              <w:t>Lightning, 2024-08-17, $0 property; $0 crops (2024 dollars), 1 direct death, 2 direct injuries</w:t>
            </w:r>
          </w:p>
        </w:tc>
        <w:tc>
          <w:tcPr>
            <w:tcW w:type="dxa" w:w="1795"/>
          </w:tcPr>
          <w:p>
            <w:pPr>
              <w:spacing w:after="0"/>
              <w:jc w:val="left"/>
            </w:pPr>
          </w:p>
        </w:tc>
        <w:tc>
          <w:tcPr>
            <w:tcW w:type="dxa" w:w="1794"/>
          </w:tcPr>
          <w:p>
            <w:pPr>
              <w:spacing w:after="0"/>
              <w:jc w:val="left"/>
            </w:pPr>
            <w:r>
              <w:rPr>
                <w:sz w:val="16"/>
              </w:rPr>
              <w:t>No event record names a jurisdiction in the plan.</w:t>
            </w:r>
          </w:p>
        </w:tc>
        <w:tc>
          <w:tcPr>
            <w:tcW w:type="dxa" w:w="1667"/>
          </w:tcPr>
          <w:p>
            <w:pPr>
              <w:spacing w:after="0"/>
              <w:jc w:val="left"/>
            </w:pPr>
            <w:r>
              <w:rPr>
                <w:sz w:val="16"/>
              </w:rPr>
              <w:t>Storm Events lists lightning with damage or casualties; physical measure in event narratives only (local data needed).</w:t>
            </w:r>
          </w:p>
        </w:tc>
      </w:tr>
      <w:tr>
        <w:trPr>
          <w:cantSplit/>
        </w:trPr>
        <w:tc>
          <w:tcPr>
            <w:tcW w:type="dxa" w:w="1864"/>
          </w:tcPr>
          <w:p>
            <w:pPr>
              <w:spacing w:after="0"/>
              <w:jc w:val="left"/>
            </w:pPr>
            <w:r>
              <w:rPr>
                <w:sz w:val="16"/>
              </w:rPr>
              <w:t>High Wind and Strong Wind (outside NRI's Strong Wind definition)</w:t>
            </w:r>
          </w:p>
        </w:tc>
        <w:tc>
          <w:tcPr>
            <w:tcW w:type="dxa" w:w="1986"/>
          </w:tcPr>
          <w:p>
            <w:pPr>
              <w:spacing w:after="0"/>
              <w:jc w:val="left"/>
            </w:pPr>
            <w:r>
              <w:rPr>
                <w:sz w:val="16"/>
              </w:rPr>
              <w:t>wind speed (kt and mph)</w:t>
            </w:r>
          </w:p>
        </w:tc>
        <w:tc>
          <w:tcPr>
            <w:tcW w:type="dxa" w:w="1888"/>
          </w:tcPr>
          <w:p>
            <w:pPr>
              <w:spacing w:after="0"/>
              <w:jc w:val="right"/>
            </w:pPr>
            <w:r>
              <w:rPr>
                <w:sz w:val="16"/>
              </w:rPr>
              <w:t>268 records, 1996 to 2026 (267 zone-level)</w:t>
            </w:r>
          </w:p>
        </w:tc>
        <w:tc>
          <w:tcPr>
            <w:tcW w:type="dxa" w:w="1479"/>
          </w:tcPr>
          <w:p>
            <w:pPr>
              <w:spacing w:after="0"/>
              <w:jc w:val="left"/>
            </w:pPr>
            <w:r>
              <w:rPr>
                <w:sz w:val="16"/>
              </w:rPr>
              <w:t>30 kt (35 mph) to 129 kt (148 mph) (median 60 kt (69 mph)); 261 with a recorded value</w:t>
            </w:r>
          </w:p>
        </w:tc>
        <w:tc>
          <w:tcPr>
            <w:tcW w:type="dxa" w:w="1639"/>
          </w:tcPr>
          <w:p>
            <w:pPr>
              <w:spacing w:after="0"/>
              <w:jc w:val="left"/>
            </w:pPr>
            <w:r>
              <w:rPr>
                <w:sz w:val="16"/>
              </w:rPr>
              <w:t>129 kt (148 mph) measured gust, High Wind, 2022-12-27; NWS zone UTZ110</w:t>
            </w:r>
          </w:p>
        </w:tc>
        <w:tc>
          <w:tcPr>
            <w:tcW w:type="dxa" w:w="1795"/>
          </w:tcPr>
          <w:p>
            <w:pPr>
              <w:spacing w:after="0"/>
              <w:jc w:val="left"/>
            </w:pPr>
            <w:r>
              <w:rPr>
                <w:sz w:val="16"/>
              </w:rPr>
              <w:t>High Wind, 2011-12-01, $82,000,000 property; $0 crops, reported for the zone (2011 dollars)</w:t>
            </w:r>
          </w:p>
        </w:tc>
        <w:tc>
          <w:tcPr>
            <w:tcW w:type="dxa" w:w="1794"/>
          </w:tcPr>
          <w:p>
            <w:pPr>
              <w:spacing w:after="0"/>
              <w:jc w:val="left"/>
            </w:pPr>
            <w:r>
              <w:rPr>
                <w:sz w:val="16"/>
              </w:rPr>
              <w:t>No event record names a jurisdiction in the plan. Zone-level records (267) apply countywide.</w:t>
            </w:r>
          </w:p>
        </w:tc>
        <w:tc>
          <w:tcPr>
            <w:tcW w:type="dxa" w:w="1667"/>
          </w:tcPr>
          <w:p>
            <w:pPr>
              <w:spacing w:after="0"/>
              <w:jc w:val="left"/>
            </w:pPr>
          </w:p>
        </w:tc>
      </w:tr>
      <w:tr>
        <w:trPr>
          <w:cantSplit/>
        </w:trPr>
        <w:tc>
          <w:tcPr>
            <w:tcW w:type="dxa" w:w="1864"/>
          </w:tcPr>
          <w:p>
            <w:pPr>
              <w:spacing w:after="0"/>
              <w:jc w:val="left"/>
            </w:pPr>
            <w:r>
              <w:rPr>
                <w:sz w:val="16"/>
              </w:rPr>
              <w:t>Thunderstorm Wind</w:t>
            </w:r>
          </w:p>
        </w:tc>
        <w:tc>
          <w:tcPr>
            <w:tcW w:type="dxa" w:w="1986"/>
          </w:tcPr>
          <w:p>
            <w:pPr>
              <w:spacing w:after="0"/>
              <w:jc w:val="left"/>
            </w:pPr>
            <w:r>
              <w:rPr>
                <w:sz w:val="16"/>
              </w:rPr>
              <w:t>wind speed (kt and mph)</w:t>
            </w:r>
          </w:p>
        </w:tc>
        <w:tc>
          <w:tcPr>
            <w:tcW w:type="dxa" w:w="1888"/>
          </w:tcPr>
          <w:p>
            <w:pPr>
              <w:spacing w:after="0"/>
              <w:jc w:val="right"/>
            </w:pPr>
            <w:r>
              <w:rPr>
                <w:sz w:val="16"/>
              </w:rPr>
              <w:t>254 records, 1958 to 2026</w:t>
            </w:r>
          </w:p>
        </w:tc>
        <w:tc>
          <w:tcPr>
            <w:tcW w:type="dxa" w:w="1479"/>
          </w:tcPr>
          <w:p>
            <w:pPr>
              <w:spacing w:after="0"/>
              <w:jc w:val="left"/>
            </w:pPr>
            <w:r>
              <w:rPr>
                <w:sz w:val="16"/>
              </w:rPr>
              <w:t>48 kt (55 mph) to 79 kt (91 mph) (median 54 kt (62 mph)); 248 with a recorded value</w:t>
            </w:r>
          </w:p>
        </w:tc>
        <w:tc>
          <w:tcPr>
            <w:tcW w:type="dxa" w:w="1639"/>
          </w:tcPr>
          <w:p>
            <w:pPr>
              <w:spacing w:after="0"/>
              <w:jc w:val="left"/>
            </w:pPr>
            <w:r>
              <w:rPr>
                <w:sz w:val="16"/>
              </w:rPr>
              <w:t>79 kt (91 mph) measured gust, Thunderstorm Wind, 2022-07-13</w:t>
            </w:r>
          </w:p>
        </w:tc>
        <w:tc>
          <w:tcPr>
            <w:tcW w:type="dxa" w:w="1795"/>
          </w:tcPr>
          <w:p>
            <w:pPr>
              <w:spacing w:after="0"/>
              <w:jc w:val="left"/>
            </w:pPr>
            <w:r>
              <w:rPr>
                <w:sz w:val="16"/>
              </w:rPr>
              <w:t>Thunderstorm Wind, 2015-06-01, $50,000 property; $0 crops (2015 dollars)</w:t>
            </w:r>
          </w:p>
        </w:tc>
        <w:tc>
          <w:tcPr>
            <w:tcW w:type="dxa" w:w="1794"/>
          </w:tcPr>
          <w:p>
            <w:pPr>
              <w:spacing w:after="0"/>
              <w:jc w:val="left"/>
            </w:pPr>
            <w:r>
              <w:rPr>
                <w:sz w:val="16"/>
              </w:rPr>
              <w:t>Event records naming jurisdictions in the plan: Plymouth town (6 records), Brigham City city (5 records), Willard city (5 records), Tremonton city (3 records), Garland city (1 record), Honeyville city (1 record), Perry city (1 record), Portage town (1 record).</w:t>
            </w:r>
          </w:p>
        </w:tc>
        <w:tc>
          <w:tcPr>
            <w:tcW w:type="dxa" w:w="1667"/>
          </w:tcPr>
          <w:p>
            <w:pPr>
              <w:spacing w:after="0"/>
              <w:jc w:val="left"/>
            </w:pPr>
          </w:p>
        </w:tc>
      </w:tr>
      <w:tr>
        <w:trPr>
          <w:cantSplit/>
        </w:trPr>
        <w:tc>
          <w:tcPr>
            <w:tcW w:type="dxa" w:w="1864"/>
          </w:tcPr>
          <w:p>
            <w:pPr>
              <w:spacing w:after="0"/>
              <w:jc w:val="left"/>
            </w:pPr>
            <w:r>
              <w:rPr>
                <w:sz w:val="16"/>
              </w:rPr>
              <w:t>Tornado</w:t>
            </w:r>
          </w:p>
        </w:tc>
        <w:tc>
          <w:tcPr>
            <w:tcW w:type="dxa" w:w="1986"/>
          </w:tcPr>
          <w:p>
            <w:pPr>
              <w:spacing w:after="0"/>
              <w:jc w:val="left"/>
            </w:pPr>
            <w:r>
              <w:rPr>
                <w:sz w:val="16"/>
              </w:rPr>
              <w:t>Enhanced Fujita (Fujita before Feb 2007)</w:t>
            </w:r>
          </w:p>
        </w:tc>
        <w:tc>
          <w:tcPr>
            <w:tcW w:type="dxa" w:w="1888"/>
          </w:tcPr>
          <w:p>
            <w:pPr>
              <w:spacing w:after="0"/>
              <w:jc w:val="right"/>
            </w:pPr>
            <w:r>
              <w:rPr>
                <w:sz w:val="16"/>
              </w:rPr>
              <w:t>10 records, 1962 to 2018</w:t>
            </w:r>
          </w:p>
        </w:tc>
        <w:tc>
          <w:tcPr>
            <w:tcW w:type="dxa" w:w="1479"/>
          </w:tcPr>
          <w:p>
            <w:pPr>
              <w:spacing w:after="0"/>
              <w:jc w:val="left"/>
            </w:pPr>
            <w:r>
              <w:rPr>
                <w:sz w:val="16"/>
              </w:rPr>
              <w:t>F/EF0; 7 with a recorded value</w:t>
            </w:r>
          </w:p>
        </w:tc>
        <w:tc>
          <w:tcPr>
            <w:tcW w:type="dxa" w:w="1639"/>
          </w:tcPr>
          <w:p>
            <w:pPr>
              <w:spacing w:after="0"/>
              <w:jc w:val="left"/>
            </w:pPr>
            <w:r>
              <w:rPr>
                <w:sz w:val="16"/>
              </w:rPr>
              <w:t>EF0 tornado, 2009-05-03, 1 mi within this county, 15 yd wide, $25,000 property; $0 crops (2009 dollars)</w:t>
            </w:r>
          </w:p>
        </w:tc>
        <w:tc>
          <w:tcPr>
            <w:tcW w:type="dxa" w:w="1795"/>
          </w:tcPr>
          <w:p>
            <w:pPr>
              <w:spacing w:after="0"/>
              <w:jc w:val="left"/>
            </w:pPr>
          </w:p>
        </w:tc>
        <w:tc>
          <w:tcPr>
            <w:tcW w:type="dxa" w:w="1794"/>
          </w:tcPr>
          <w:p>
            <w:pPr>
              <w:spacing w:after="0"/>
              <w:jc w:val="left"/>
            </w:pPr>
            <w:r>
              <w:rPr>
                <w:sz w:val="16"/>
              </w:rPr>
              <w:t>Event records naming jurisdictions in the plan: Plymouth town (1 record), Willard city (1 record).</w:t>
            </w:r>
          </w:p>
        </w:tc>
        <w:tc>
          <w:tcPr>
            <w:tcW w:type="dxa" w:w="16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Volcanic Ash, Volcanic Ashfall</w:t>
            </w:r>
          </w:p>
        </w:tc>
        <w:tc>
          <w:tcPr>
            <w:tcW w:type="dxa" w:w="1986"/>
          </w:tcPr>
          <w:p>
            <w:pPr>
              <w:spacing w:after="0"/>
              <w:jc w:val="left"/>
            </w:pPr>
            <w:r>
              <w:rPr>
                <w:sz w:val="16"/>
              </w:rPr>
              <w:t>Volcanic Explosivity Index (local data)</w:t>
            </w:r>
          </w:p>
        </w:tc>
        <w:tc>
          <w:tcPr>
            <w:tcW w:type="dxa" w:w="1888"/>
          </w:tcPr>
          <w:p>
            <w:pPr>
              <w:spacing w:after="0"/>
              <w:jc w:val="right"/>
            </w:pPr>
            <w:r>
              <w:rPr>
                <w:sz w:val="16"/>
              </w:rPr>
              <w:t>0</w:t>
            </w:r>
          </w:p>
        </w:tc>
        <w:tc>
          <w:tcPr>
            <w:tcW w:type="dxa" w:w="1479"/>
          </w:tcPr>
          <w:p>
            <w:pPr>
              <w:spacing w:after="0"/>
              <w:jc w:val="left"/>
            </w:pPr>
          </w:p>
        </w:tc>
        <w:tc>
          <w:tcPr>
            <w:tcW w:type="dxa" w:w="1639"/>
          </w:tcPr>
          <w:p>
            <w:pPr>
              <w:spacing w:after="0"/>
              <w:jc w:val="left"/>
            </w:pPr>
          </w:p>
        </w:tc>
        <w:tc>
          <w:tcPr>
            <w:tcW w:type="dxa" w:w="1795"/>
          </w:tcPr>
          <w:p>
            <w:pPr>
              <w:spacing w:after="0"/>
              <w:jc w:val="left"/>
            </w:pPr>
          </w:p>
        </w:tc>
        <w:tc>
          <w:tcPr>
            <w:tcW w:type="dxa" w:w="1794"/>
          </w:tcPr>
          <w:p>
            <w:pPr>
              <w:spacing w:after="0"/>
              <w:jc w:val="left"/>
            </w:pPr>
          </w:p>
        </w:tc>
        <w:tc>
          <w:tcPr>
            <w:tcW w:type="dxa" w:w="1667"/>
          </w:tcPr>
          <w:p>
            <w:pPr>
              <w:spacing w:after="0"/>
              <w:jc w:val="left"/>
            </w:pPr>
            <w:r>
              <w:rPr>
                <w:sz w:val="16"/>
              </w:rPr>
              <w:t>Physical measure: in event narratives only (local data needed).</w:t>
            </w:r>
          </w:p>
        </w:tc>
      </w:tr>
      <w:tr>
        <w:trPr>
          <w:cantSplit/>
        </w:trPr>
        <w:tc>
          <w:tcPr>
            <w:tcW w:type="dxa" w:w="1864"/>
          </w:tcPr>
          <w:p>
            <w:pPr>
              <w:spacing w:after="0"/>
              <w:jc w:val="left"/>
            </w:pPr>
            <w:r>
              <w:rPr>
                <w:sz w:val="16"/>
              </w:rPr>
              <w:t>Wildfire</w:t>
            </w:r>
          </w:p>
        </w:tc>
        <w:tc>
          <w:tcPr>
            <w:tcW w:type="dxa" w:w="1986"/>
          </w:tcPr>
          <w:p>
            <w:pPr>
              <w:spacing w:after="0"/>
              <w:jc w:val="left"/>
            </w:pPr>
            <w:r>
              <w:rPr>
                <w:sz w:val="16"/>
              </w:rPr>
              <w:t>acres burned (local data)</w:t>
            </w:r>
          </w:p>
        </w:tc>
        <w:tc>
          <w:tcPr>
            <w:tcW w:type="dxa" w:w="1888"/>
          </w:tcPr>
          <w:p>
            <w:pPr>
              <w:spacing w:after="0"/>
              <w:jc w:val="right"/>
            </w:pPr>
            <w:r>
              <w:rPr>
                <w:sz w:val="16"/>
              </w:rPr>
              <w:t>5 records, 2013 to 2026 (5 zone-level)</w:t>
            </w:r>
          </w:p>
        </w:tc>
        <w:tc>
          <w:tcPr>
            <w:tcW w:type="dxa" w:w="1479"/>
          </w:tcPr>
          <w:p>
            <w:pPr>
              <w:spacing w:after="0"/>
              <w:jc w:val="left"/>
            </w:pPr>
          </w:p>
        </w:tc>
        <w:tc>
          <w:tcPr>
            <w:tcW w:type="dxa" w:w="1639"/>
          </w:tcPr>
          <w:p>
            <w:pPr>
              <w:spacing w:after="0"/>
              <w:jc w:val="left"/>
            </w:pPr>
            <w:r>
              <w:rPr>
                <w:sz w:val="16"/>
              </w:rPr>
              <w:t>Wildfire, 2017-09-05, $849,000 property; $0 crops (2017 dollars); NWS zone UTZ002</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Acres burned: in event narratives only (local data needed).</w:t>
            </w:r>
          </w:p>
        </w:tc>
      </w:tr>
      <w:tr>
        <w:trPr>
          <w:cantSplit/>
        </w:trPr>
        <w:tc>
          <w:tcPr>
            <w:tcW w:type="dxa" w:w="1864"/>
          </w:tcPr>
          <w:p>
            <w:pPr>
              <w:spacing w:after="0"/>
              <w:jc w:val="left"/>
            </w:pPr>
            <w:r>
              <w:rPr>
                <w:sz w:val="16"/>
              </w:rPr>
              <w:t>Winter Storm, Heavy Snow, Blizzard, Lake-Effect Snow, Winter Weather, Sleet</w:t>
            </w:r>
          </w:p>
        </w:tc>
        <w:tc>
          <w:tcPr>
            <w:tcW w:type="dxa" w:w="1986"/>
          </w:tcPr>
          <w:p>
            <w:pPr>
              <w:spacing w:after="0"/>
              <w:jc w:val="left"/>
            </w:pPr>
            <w:r>
              <w:rPr>
                <w:sz w:val="16"/>
              </w:rPr>
              <w:t>none in data (snowfall: local data)</w:t>
            </w:r>
          </w:p>
        </w:tc>
        <w:tc>
          <w:tcPr>
            <w:tcW w:type="dxa" w:w="1888"/>
          </w:tcPr>
          <w:p>
            <w:pPr>
              <w:spacing w:after="0"/>
              <w:jc w:val="right"/>
            </w:pPr>
            <w:r>
              <w:rPr>
                <w:sz w:val="16"/>
              </w:rPr>
              <w:t>419 records, 1996 to 2026 (419 zone-level)</w:t>
            </w:r>
          </w:p>
        </w:tc>
        <w:tc>
          <w:tcPr>
            <w:tcW w:type="dxa" w:w="1479"/>
          </w:tcPr>
          <w:p>
            <w:pPr>
              <w:spacing w:after="0"/>
              <w:jc w:val="left"/>
            </w:pPr>
          </w:p>
        </w:tc>
        <w:tc>
          <w:tcPr>
            <w:tcW w:type="dxa" w:w="1639"/>
          </w:tcPr>
          <w:p>
            <w:pPr>
              <w:spacing w:after="0"/>
              <w:jc w:val="left"/>
            </w:pPr>
            <w:r>
              <w:rPr>
                <w:sz w:val="16"/>
              </w:rPr>
              <w:t>Winter Storm, 2026-02-16, $500,000 property; $0 crops (2026 dollars); NWS zone UTZ110</w:t>
            </w:r>
          </w:p>
        </w:tc>
        <w:tc>
          <w:tcPr>
            <w:tcW w:type="dxa" w:w="1795"/>
          </w:tcPr>
          <w:p>
            <w:pPr>
              <w:spacing w:after="0"/>
              <w:jc w:val="left"/>
            </w:pPr>
          </w:p>
        </w:tc>
        <w:tc>
          <w:tcPr>
            <w:tcW w:type="dxa" w:w="1794"/>
          </w:tcPr>
          <w:p>
            <w:pPr>
              <w:spacing w:after="0"/>
              <w:jc w:val="left"/>
            </w:pPr>
            <w:r>
              <w:rPr>
                <w:sz w:val="16"/>
              </w:rPr>
              <w:t>Countywide (zone-level records).</w:t>
            </w:r>
          </w:p>
        </w:tc>
        <w:tc>
          <w:tcPr>
            <w:tcW w:type="dxa" w:w="16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6"/>
        <w:gridCol w:w="2272"/>
        <w:gridCol w:w="3417"/>
        <w:gridCol w:w="2093"/>
        <w:gridCol w:w="112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6"/>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Title</w:t>
            </w:r>
          </w:p>
        </w:tc>
        <w:tc>
          <w:tcPr>
            <w:tcW w:type="dxa" w:w="3417"/>
            <w:shd w:val="clear" w:color="auto" w:fill="E8E8E8"/>
          </w:tcPr>
          <w:p>
            <w:pPr>
              <w:spacing w:after="0"/>
              <w:jc w:val="left"/>
            </w:pPr>
            <w:r>
              <w:rPr>
                <w:b/>
                <w:sz w:val="16"/>
              </w:rPr>
              <w:t>Mapped hazard</w:t>
            </w:r>
          </w:p>
        </w:tc>
        <w:tc>
          <w:tcPr>
            <w:tcW w:type="dxa" w:w="20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216"/>
          </w:tcPr>
          <w:p>
            <w:pPr>
              <w:spacing w:after="0"/>
              <w:jc w:val="left"/>
            </w:pPr>
            <w:r>
              <w:rPr>
                <w:sz w:val="16"/>
              </w:rPr>
              <w:t>Major disaster</w:t>
            </w:r>
          </w:p>
        </w:tc>
        <w:tc>
          <w:tcPr>
            <w:tcW w:type="dxa" w:w="2272"/>
          </w:tcPr>
          <w:p>
            <w:pPr>
              <w:spacing w:after="0"/>
              <w:jc w:val="left"/>
            </w:pPr>
            <w:r>
              <w:rPr>
                <w:sz w:val="16"/>
              </w:rPr>
              <w:t>COVID-19 Pandemic</w:t>
            </w:r>
          </w:p>
        </w:tc>
        <w:tc>
          <w:tcPr>
            <w:tcW w:type="dxa" w:w="3417"/>
          </w:tcPr>
          <w:p>
            <w:pPr>
              <w:spacing w:after="0"/>
              <w:jc w:val="left"/>
            </w:pPr>
            <w:r>
              <w:rPr>
                <w:sz w:val="16"/>
              </w:rPr>
              <w:t>Non-natural, not counted</w:t>
            </w:r>
          </w:p>
        </w:tc>
        <w:tc>
          <w:tcPr>
            <w:tcW w:type="dxa" w:w="2093"/>
          </w:tcPr>
          <w:p>
            <w:pPr>
              <w:spacing w:after="0"/>
              <w:jc w:val="right"/>
            </w:pPr>
            <w:r>
              <w:rPr>
                <w:sz w:val="16"/>
              </w:rPr>
              <w:t>no Public Assistance recorded</w:t>
            </w:r>
          </w:p>
        </w:tc>
        <w:tc>
          <w:tcPr>
            <w:tcW w:type="dxa" w:w="1124"/>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216"/>
          </w:tcPr>
          <w:p>
            <w:pPr>
              <w:spacing w:after="0"/>
              <w:jc w:val="left"/>
            </w:pPr>
            <w:r>
              <w:rPr>
                <w:sz w:val="16"/>
              </w:rPr>
              <w:t>Emergency</w:t>
            </w:r>
          </w:p>
        </w:tc>
        <w:tc>
          <w:tcPr>
            <w:tcW w:type="dxa" w:w="2272"/>
          </w:tcPr>
          <w:p>
            <w:pPr>
              <w:spacing w:after="0"/>
              <w:jc w:val="left"/>
            </w:pPr>
            <w:r>
              <w:rPr>
                <w:sz w:val="16"/>
              </w:rPr>
              <w:t>COVID-19</w:t>
            </w:r>
          </w:p>
        </w:tc>
        <w:tc>
          <w:tcPr>
            <w:tcW w:type="dxa" w:w="3417"/>
          </w:tcPr>
          <w:p>
            <w:pPr>
              <w:spacing w:after="0"/>
              <w:jc w:val="left"/>
            </w:pPr>
            <w:r>
              <w:rPr>
                <w:sz w:val="16"/>
              </w:rPr>
              <w:t>Non-natural, not counted</w:t>
            </w:r>
          </w:p>
        </w:tc>
        <w:tc>
          <w:tcPr>
            <w:tcW w:type="dxa" w:w="2093"/>
          </w:tcPr>
          <w:p>
            <w:pPr>
              <w:spacing w:after="0"/>
              <w:jc w:val="right"/>
            </w:pPr>
            <w:r>
              <w:rPr>
                <w:sz w:val="16"/>
              </w:rPr>
              <w:t>no Public Assistance recorded</w:t>
            </w:r>
          </w:p>
        </w:tc>
        <w:tc>
          <w:tcPr>
            <w:tcW w:type="dxa" w:w="1124"/>
          </w:tcPr>
          <w:p>
            <w:pPr>
              <w:spacing w:after="0"/>
              <w:jc w:val="left"/>
            </w:pPr>
            <w:r>
              <w:rPr>
                <w:sz w:val="16"/>
              </w:rPr>
              <w:t>in the 12 months before plan approval</w:t>
            </w:r>
          </w:p>
        </w:tc>
        <w:tc>
          <w:tcPr>
            <w:tcW w:type="dxa" w:w="880"/>
          </w:tcPr>
          <w:p>
            <w:pPr>
              <w:spacing w:after="0"/>
              <w:jc w:val="left"/>
            </w:pPr>
            <w:r>
              <w:rPr>
                <w:sz w:val="16"/>
              </w:rPr>
              <w:t>same incident as DR-4525</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2017-02-07</w:t>
            </w:r>
          </w:p>
        </w:tc>
        <w:tc>
          <w:tcPr>
            <w:tcW w:type="dxa" w:w="1037"/>
          </w:tcPr>
          <w:p>
            <w:pPr>
              <w:spacing w:after="0"/>
              <w:jc w:val="left"/>
            </w:pPr>
            <w:r>
              <w:rPr>
                <w:sz w:val="16"/>
              </w:rPr>
              <w:t>DR-4311-UT</w:t>
            </w:r>
          </w:p>
        </w:tc>
        <w:tc>
          <w:tcPr>
            <w:tcW w:type="dxa" w:w="1216"/>
          </w:tcPr>
          <w:p>
            <w:pPr>
              <w:spacing w:after="0"/>
              <w:jc w:val="left"/>
            </w:pPr>
            <w:r>
              <w:rPr>
                <w:sz w:val="16"/>
              </w:rPr>
              <w:t>Major disaster</w:t>
            </w:r>
          </w:p>
        </w:tc>
        <w:tc>
          <w:tcPr>
            <w:tcW w:type="dxa" w:w="2272"/>
          </w:tcPr>
          <w:p>
            <w:pPr>
              <w:spacing w:after="0"/>
              <w:jc w:val="left"/>
            </w:pPr>
            <w:r>
              <w:rPr>
                <w:sz w:val="16"/>
              </w:rPr>
              <w:t>Severe Winter Storms and Flooding</w:t>
            </w:r>
          </w:p>
        </w:tc>
        <w:tc>
          <w:tcPr>
            <w:tcW w:type="dxa" w:w="3417"/>
          </w:tcPr>
          <w:p>
            <w:pPr>
              <w:spacing w:after="0"/>
              <w:jc w:val="left"/>
            </w:pPr>
            <w:r>
              <w:rPr>
                <w:sz w:val="16"/>
              </w:rPr>
              <w:t>Inland Flooding (primary); also designated: Winter Weather</w:t>
            </w:r>
          </w:p>
        </w:tc>
        <w:tc>
          <w:tcPr>
            <w:tcW w:type="dxa" w:w="2093"/>
          </w:tcPr>
          <w:p>
            <w:pPr>
              <w:spacing w:after="0"/>
              <w:jc w:val="right"/>
            </w:pPr>
            <w:r>
              <w:rPr>
                <w:sz w:val="16"/>
              </w:rPr>
              <w:t>$728,947.37</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216"/>
          </w:tcPr>
          <w:p>
            <w:pPr>
              <w:spacing w:after="0"/>
              <w:jc w:val="left"/>
            </w:pPr>
            <w:r>
              <w:rPr>
                <w:sz w:val="16"/>
              </w:rPr>
              <w:t>Major disaster</w:t>
            </w:r>
          </w:p>
        </w:tc>
        <w:tc>
          <w:tcPr>
            <w:tcW w:type="dxa" w:w="2272"/>
          </w:tcPr>
          <w:p>
            <w:pPr>
              <w:spacing w:after="0"/>
              <w:jc w:val="left"/>
            </w:pPr>
            <w:r>
              <w:rPr>
                <w:sz w:val="16"/>
              </w:rPr>
              <w:t>Flooding</w:t>
            </w:r>
          </w:p>
        </w:tc>
        <w:tc>
          <w:tcPr>
            <w:tcW w:type="dxa" w:w="3417"/>
          </w:tcPr>
          <w:p>
            <w:pPr>
              <w:spacing w:after="0"/>
              <w:jc w:val="left"/>
            </w:pPr>
            <w:r>
              <w:rPr>
                <w:sz w:val="16"/>
              </w:rPr>
              <w:t>Inland Flooding</w:t>
            </w:r>
          </w:p>
        </w:tc>
        <w:tc>
          <w:tcPr>
            <w:tcW w:type="dxa" w:w="2093"/>
          </w:tcPr>
          <w:p>
            <w:pPr>
              <w:spacing w:after="0"/>
              <w:jc w:val="right"/>
            </w:pPr>
            <w:r>
              <w:rPr>
                <w:sz w:val="16"/>
              </w:rPr>
              <w:t>$92,045.85</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216"/>
          </w:tcPr>
          <w:p>
            <w:pPr>
              <w:spacing w:after="0"/>
              <w:jc w:val="left"/>
            </w:pPr>
            <w:r>
              <w:rPr>
                <w:sz w:val="16"/>
              </w:rPr>
              <w:t>Emergency</w:t>
            </w:r>
          </w:p>
        </w:tc>
        <w:tc>
          <w:tcPr>
            <w:tcW w:type="dxa" w:w="2272"/>
          </w:tcPr>
          <w:p>
            <w:pPr>
              <w:spacing w:after="0"/>
              <w:jc w:val="left"/>
            </w:pPr>
            <w:r>
              <w:rPr>
                <w:sz w:val="16"/>
              </w:rPr>
              <w:t>Hurricane Katrina Evacuation</w:t>
            </w:r>
          </w:p>
        </w:tc>
        <w:tc>
          <w:tcPr>
            <w:tcW w:type="dxa" w:w="3417"/>
          </w:tcPr>
          <w:p>
            <w:pPr>
              <w:spacing w:after="0"/>
              <w:jc w:val="left"/>
            </w:pPr>
            <w:r>
              <w:rPr>
                <w:sz w:val="16"/>
              </w:rPr>
              <w:t>Hurricane: evacuation support, not a local hazard event; not counted</w:t>
            </w:r>
          </w:p>
        </w:tc>
        <w:tc>
          <w:tcPr>
            <w:tcW w:type="dxa" w:w="2093"/>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2005-08-01</w:t>
            </w:r>
          </w:p>
        </w:tc>
        <w:tc>
          <w:tcPr>
            <w:tcW w:type="dxa" w:w="1037"/>
          </w:tcPr>
          <w:p>
            <w:pPr>
              <w:spacing w:after="0"/>
              <w:jc w:val="left"/>
            </w:pPr>
            <w:r>
              <w:rPr>
                <w:sz w:val="16"/>
              </w:rPr>
              <w:t>2005-04-28</w:t>
            </w:r>
          </w:p>
        </w:tc>
        <w:tc>
          <w:tcPr>
            <w:tcW w:type="dxa" w:w="1037"/>
          </w:tcPr>
          <w:p>
            <w:pPr>
              <w:spacing w:after="0"/>
              <w:jc w:val="left"/>
            </w:pPr>
            <w:r>
              <w:rPr>
                <w:sz w:val="16"/>
              </w:rPr>
              <w:t>DR-1598-UT</w:t>
            </w:r>
          </w:p>
        </w:tc>
        <w:tc>
          <w:tcPr>
            <w:tcW w:type="dxa" w:w="1216"/>
          </w:tcPr>
          <w:p>
            <w:pPr>
              <w:spacing w:after="0"/>
              <w:jc w:val="left"/>
            </w:pPr>
            <w:r>
              <w:rPr>
                <w:sz w:val="16"/>
              </w:rPr>
              <w:t>Major disaster</w:t>
            </w:r>
          </w:p>
        </w:tc>
        <w:tc>
          <w:tcPr>
            <w:tcW w:type="dxa" w:w="2272"/>
          </w:tcPr>
          <w:p>
            <w:pPr>
              <w:spacing w:after="0"/>
              <w:jc w:val="left"/>
            </w:pPr>
            <w:r>
              <w:rPr>
                <w:sz w:val="16"/>
              </w:rPr>
              <w:t>Flooding and Landslides</w:t>
            </w:r>
          </w:p>
        </w:tc>
        <w:tc>
          <w:tcPr>
            <w:tcW w:type="dxa" w:w="3417"/>
          </w:tcPr>
          <w:p>
            <w:pPr>
              <w:spacing w:after="0"/>
              <w:jc w:val="left"/>
            </w:pPr>
            <w:r>
              <w:rPr>
                <w:sz w:val="16"/>
              </w:rPr>
              <w:t>Inland Flooding</w:t>
            </w:r>
          </w:p>
        </w:tc>
        <w:tc>
          <w:tcPr>
            <w:tcW w:type="dxa" w:w="2093"/>
          </w:tcPr>
          <w:p>
            <w:pPr>
              <w:spacing w:after="0"/>
              <w:jc w:val="right"/>
            </w:pPr>
            <w:r>
              <w:rPr>
                <w:sz w:val="16"/>
              </w:rPr>
              <w:t>$128,756.86</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216"/>
          </w:tcPr>
          <w:p>
            <w:pPr>
              <w:spacing w:after="0"/>
              <w:jc w:val="left"/>
            </w:pPr>
            <w:r>
              <w:rPr>
                <w:sz w:val="16"/>
              </w:rPr>
              <w:t>Major disaster</w:t>
            </w:r>
          </w:p>
        </w:tc>
        <w:tc>
          <w:tcPr>
            <w:tcW w:type="dxa" w:w="2272"/>
          </w:tcPr>
          <w:p>
            <w:pPr>
              <w:spacing w:after="0"/>
              <w:jc w:val="left"/>
            </w:pPr>
            <w:r>
              <w:rPr>
                <w:sz w:val="16"/>
              </w:rPr>
              <w:t>Severe Storms, Mudslides, Landslides &amp; Flooding</w:t>
            </w:r>
          </w:p>
        </w:tc>
        <w:tc>
          <w:tcPr>
            <w:tcW w:type="dxa" w:w="3417"/>
          </w:tcPr>
          <w:p>
            <w:pPr>
              <w:spacing w:after="0"/>
              <w:jc w:val="left"/>
            </w:pPr>
            <w:r>
              <w:rPr>
                <w:sz w:val="16"/>
              </w:rPr>
              <w:t>Inland Flooding (primary); also designated: Landslide</w:t>
            </w:r>
          </w:p>
        </w:tc>
        <w:tc>
          <w:tcPr>
            <w:tcW w:type="dxa" w:w="2093"/>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216"/>
          </w:tcPr>
          <w:p>
            <w:pPr>
              <w:spacing w:after="0"/>
              <w:jc w:val="left"/>
            </w:pPr>
            <w:r>
              <w:rPr>
                <w:sz w:val="16"/>
              </w:rPr>
              <w:t>Major disaster</w:t>
            </w:r>
          </w:p>
        </w:tc>
        <w:tc>
          <w:tcPr>
            <w:tcW w:type="dxa" w:w="2272"/>
          </w:tcPr>
          <w:p>
            <w:pPr>
              <w:spacing w:after="0"/>
              <w:jc w:val="left"/>
            </w:pPr>
            <w:r>
              <w:rPr>
                <w:sz w:val="16"/>
              </w:rPr>
              <w:t>Severe Storms, Landslides &amp; Flooding</w:t>
            </w:r>
          </w:p>
        </w:tc>
        <w:tc>
          <w:tcPr>
            <w:tcW w:type="dxa" w:w="3417"/>
          </w:tcPr>
          <w:p>
            <w:pPr>
              <w:spacing w:after="0"/>
              <w:jc w:val="left"/>
            </w:pPr>
            <w:r>
              <w:rPr>
                <w:sz w:val="16"/>
              </w:rPr>
              <w:t>Inland Flooding (primary); also designated: Landslide</w:t>
            </w:r>
          </w:p>
        </w:tc>
        <w:tc>
          <w:tcPr>
            <w:tcW w:type="dxa" w:w="2093"/>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216"/>
          </w:tcPr>
          <w:p>
            <w:pPr>
              <w:spacing w:after="0"/>
              <w:jc w:val="left"/>
            </w:pPr>
            <w:r>
              <w:rPr>
                <w:sz w:val="16"/>
              </w:rPr>
              <w:t>Emergency</w:t>
            </w:r>
          </w:p>
        </w:tc>
        <w:tc>
          <w:tcPr>
            <w:tcW w:type="dxa" w:w="2272"/>
          </w:tcPr>
          <w:p>
            <w:pPr>
              <w:spacing w:after="0"/>
              <w:jc w:val="left"/>
            </w:pPr>
            <w:r>
              <w:rPr>
                <w:sz w:val="16"/>
              </w:rPr>
              <w:t>Drought</w:t>
            </w:r>
          </w:p>
        </w:tc>
        <w:tc>
          <w:tcPr>
            <w:tcW w:type="dxa" w:w="3417"/>
          </w:tcPr>
          <w:p>
            <w:pPr>
              <w:spacing w:after="0"/>
              <w:jc w:val="left"/>
            </w:pPr>
            <w:r>
              <w:rPr>
                <w:sz w:val="16"/>
              </w:rPr>
              <w:t>Drought</w:t>
            </w:r>
          </w:p>
        </w:tc>
        <w:tc>
          <w:tcPr>
            <w:tcW w:type="dxa" w:w="2093"/>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792"/>
        <w:gridCol w:w="1064"/>
        <w:gridCol w:w="1719"/>
        <w:gridCol w:w="761"/>
        <w:gridCol w:w="1485"/>
        <w:gridCol w:w="1213"/>
        <w:gridCol w:w="1522"/>
        <w:gridCol w:w="3519"/>
      </w:tblGrid>
      <w:tr>
        <w:trPr>
          <w:cantSplit/>
          <w:tblHeader/>
        </w:trPr>
        <w:tc>
          <w:tcPr>
            <w:tcW w:type="dxa" w:w="103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5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792"/>
          </w:tcPr>
          <w:p>
            <w:pPr>
              <w:spacing w:after="0"/>
              <w:jc w:val="right"/>
            </w:pPr>
            <w:r>
              <w:rPr>
                <w:sz w:val="16"/>
              </w:rPr>
              <w:t>18</w:t>
            </w:r>
          </w:p>
        </w:tc>
        <w:tc>
          <w:tcPr>
            <w:tcW w:type="dxa" w:w="1064"/>
          </w:tcPr>
          <w:p>
            <w:pPr>
              <w:spacing w:after="0"/>
              <w:jc w:val="right"/>
            </w:pPr>
            <w:r>
              <w:rPr>
                <w:sz w:val="16"/>
              </w:rPr>
              <w:t>4</w:t>
            </w:r>
          </w:p>
        </w:tc>
        <w:tc>
          <w:tcPr>
            <w:tcW w:type="dxa" w:w="1719"/>
          </w:tcPr>
          <w:p>
            <w:pPr>
              <w:spacing w:after="0"/>
              <w:jc w:val="right"/>
            </w:pPr>
            <w:r>
              <w:rPr>
                <w:sz w:val="16"/>
              </w:rPr>
              <w:t>1</w:t>
            </w:r>
          </w:p>
        </w:tc>
        <w:tc>
          <w:tcPr>
            <w:tcW w:type="dxa" w:w="761"/>
          </w:tcPr>
          <w:p>
            <w:pPr>
              <w:spacing w:after="0"/>
              <w:jc w:val="right"/>
            </w:pPr>
            <w:r>
              <w:rPr>
                <w:sz w:val="16"/>
              </w:rPr>
              <w:t>4</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Cold Wave</w:t>
            </w:r>
          </w:p>
        </w:tc>
        <w:tc>
          <w:tcPr>
            <w:tcW w:type="dxa" w:w="1792"/>
          </w:tcPr>
          <w:p>
            <w:pPr>
              <w:spacing w:after="0"/>
              <w:jc w:val="right"/>
            </w:pPr>
            <w:r>
              <w:rPr>
                <w:sz w:val="16"/>
              </w:rPr>
              <w:t>4</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Drought</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p>
        </w:tc>
        <w:tc>
          <w:tcPr>
            <w:tcW w:type="dxa" w:w="35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792"/>
          </w:tcPr>
          <w:p>
            <w:pPr>
              <w:spacing w:after="0"/>
              <w:jc w:val="right"/>
            </w:pPr>
            <w:r>
              <w:rPr>
                <w:sz w:val="16"/>
              </w:rPr>
              <w:t>32</w:t>
            </w:r>
          </w:p>
        </w:tc>
        <w:tc>
          <w:tcPr>
            <w:tcW w:type="dxa" w:w="1064"/>
          </w:tcPr>
          <w:p>
            <w:pPr>
              <w:spacing w:after="0"/>
              <w:jc w:val="right"/>
            </w:pPr>
            <w:r>
              <w:rPr>
                <w:sz w:val="16"/>
              </w:rPr>
              <w:t>4</w:t>
            </w:r>
          </w:p>
        </w:tc>
        <w:tc>
          <w:tcPr>
            <w:tcW w:type="dxa" w:w="1719"/>
          </w:tcPr>
          <w:p>
            <w:pPr>
              <w:spacing w:after="0"/>
              <w:jc w:val="right"/>
            </w:pPr>
            <w:r>
              <w:rPr>
                <w:sz w:val="16"/>
              </w:rPr>
              <w:t>1</w:t>
            </w:r>
          </w:p>
        </w:tc>
        <w:tc>
          <w:tcPr>
            <w:tcW w:type="dxa" w:w="761"/>
          </w:tcPr>
          <w:p>
            <w:pPr>
              <w:spacing w:after="0"/>
              <w:jc w:val="right"/>
            </w:pPr>
            <w:r>
              <w:rPr>
                <w:sz w:val="16"/>
              </w:rPr>
              <w:t>4</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p>
        </w:tc>
      </w:tr>
      <w:tr>
        <w:trPr>
          <w:cantSplit/>
        </w:trPr>
        <w:tc>
          <w:tcPr>
            <w:tcW w:type="dxa" w:w="1037"/>
          </w:tcPr>
          <w:p>
            <w:pPr>
              <w:spacing w:after="0"/>
              <w:jc w:val="left"/>
            </w:pPr>
            <w:r>
              <w:rPr>
                <w:sz w:val="16"/>
              </w:rPr>
              <w:t>Heat Wave</w:t>
            </w:r>
          </w:p>
        </w:tc>
        <w:tc>
          <w:tcPr>
            <w:tcW w:type="dxa" w:w="1792"/>
          </w:tcPr>
          <w:p>
            <w:pPr>
              <w:spacing w:after="0"/>
              <w:jc w:val="right"/>
            </w:pPr>
            <w:r>
              <w:rPr>
                <w:sz w:val="16"/>
              </w:rPr>
              <w:t>2</w:t>
            </w:r>
          </w:p>
        </w:tc>
        <w:tc>
          <w:tcPr>
            <w:tcW w:type="dxa" w:w="1064"/>
          </w:tcPr>
          <w:p>
            <w:pPr>
              <w:spacing w:after="0"/>
              <w:jc w:val="right"/>
            </w:pPr>
            <w:r>
              <w:rPr>
                <w:sz w:val="16"/>
              </w:rPr>
              <w:t>2</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Hurricane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Inland Flooding</w:t>
            </w:r>
          </w:p>
        </w:tc>
        <w:tc>
          <w:tcPr>
            <w:tcW w:type="dxa" w:w="1792"/>
          </w:tcPr>
          <w:p>
            <w:pPr>
              <w:spacing w:after="0"/>
              <w:jc w:val="right"/>
            </w:pPr>
            <w:r>
              <w:rPr>
                <w:sz w:val="16"/>
              </w:rPr>
              <w:t>9</w:t>
            </w:r>
          </w:p>
        </w:tc>
        <w:tc>
          <w:tcPr>
            <w:tcW w:type="dxa" w:w="1064"/>
          </w:tcPr>
          <w:p>
            <w:pPr>
              <w:spacing w:after="0"/>
              <w:jc w:val="right"/>
            </w:pPr>
            <w:r>
              <w:rPr>
                <w:sz w:val="16"/>
              </w:rPr>
              <w:t>4</w:t>
            </w:r>
          </w:p>
        </w:tc>
        <w:tc>
          <w:tcPr>
            <w:tcW w:type="dxa" w:w="1719"/>
          </w:tcPr>
          <w:p>
            <w:pPr>
              <w:spacing w:after="0"/>
              <w:jc w:val="right"/>
            </w:pPr>
            <w:r>
              <w:rPr>
                <w:sz w:val="16"/>
              </w:rPr>
              <w:t>0</w:t>
            </w:r>
          </w:p>
        </w:tc>
        <w:tc>
          <w:tcPr>
            <w:tcW w:type="dxa" w:w="761"/>
          </w:tcPr>
          <w:p>
            <w:pPr>
              <w:spacing w:after="0"/>
              <w:jc w:val="right"/>
            </w:pPr>
            <w:r>
              <w:rPr>
                <w:sz w:val="16"/>
              </w:rPr>
              <w:t>4</w:t>
            </w:r>
          </w:p>
        </w:tc>
        <w:tc>
          <w:tcPr>
            <w:tcW w:type="dxa" w:w="1485"/>
          </w:tcPr>
          <w:p>
            <w:pPr>
              <w:spacing w:after="0"/>
              <w:jc w:val="right"/>
            </w:pPr>
            <w:r>
              <w:rPr>
                <w:sz w:val="16"/>
              </w:rPr>
              <w:t>5</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Landslide</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2</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Lightning</w:t>
            </w:r>
          </w:p>
        </w:tc>
        <w:tc>
          <w:tcPr>
            <w:tcW w:type="dxa" w:w="1792"/>
          </w:tcPr>
          <w:p>
            <w:pPr>
              <w:spacing w:after="0"/>
              <w:jc w:val="right"/>
            </w:pPr>
            <w:r>
              <w:rPr>
                <w:sz w:val="16"/>
              </w:rPr>
              <w:t>1</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Strong Wind</w:t>
            </w:r>
          </w:p>
        </w:tc>
        <w:tc>
          <w:tcPr>
            <w:tcW w:type="dxa" w:w="1792"/>
          </w:tcPr>
          <w:p>
            <w:pPr>
              <w:spacing w:after="0"/>
              <w:jc w:val="right"/>
            </w:pPr>
            <w:r>
              <w:rPr>
                <w:sz w:val="16"/>
              </w:rPr>
              <w:t>522</w:t>
            </w:r>
          </w:p>
        </w:tc>
        <w:tc>
          <w:tcPr>
            <w:tcW w:type="dxa" w:w="1064"/>
          </w:tcPr>
          <w:p>
            <w:pPr>
              <w:spacing w:after="0"/>
              <w:jc w:val="right"/>
            </w:pPr>
            <w:r>
              <w:rPr>
                <w:sz w:val="16"/>
              </w:rPr>
              <w:t>171</w:t>
            </w:r>
          </w:p>
        </w:tc>
        <w:tc>
          <w:tcPr>
            <w:tcW w:type="dxa" w:w="1719"/>
          </w:tcPr>
          <w:p>
            <w:pPr>
              <w:spacing w:after="0"/>
              <w:jc w:val="right"/>
            </w:pPr>
            <w:r>
              <w:rPr>
                <w:sz w:val="16"/>
              </w:rPr>
              <w:t>17</w:t>
            </w:r>
          </w:p>
        </w:tc>
        <w:tc>
          <w:tcPr>
            <w:tcW w:type="dxa" w:w="761"/>
          </w:tcPr>
          <w:p>
            <w:pPr>
              <w:spacing w:after="0"/>
              <w:jc w:val="right"/>
            </w:pPr>
            <w:r>
              <w:rPr>
                <w:sz w:val="16"/>
              </w:rPr>
              <w:t>153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r>
              <w:rPr>
                <w:sz w:val="16"/>
              </w:rPr>
              <w:t>Includes 257 High Wind and 11 Strong Wind records.</w:t>
            </w:r>
          </w:p>
        </w:tc>
      </w:tr>
      <w:tr>
        <w:trPr>
          <w:cantSplit/>
        </w:trPr>
        <w:tc>
          <w:tcPr>
            <w:tcW w:type="dxa" w:w="1037"/>
          </w:tcPr>
          <w:p>
            <w:pPr>
              <w:spacing w:after="0"/>
              <w:jc w:val="left"/>
            </w:pPr>
            <w:r>
              <w:rPr>
                <w:sz w:val="16"/>
              </w:rPr>
              <w:t>Tornado</w:t>
            </w:r>
          </w:p>
        </w:tc>
        <w:tc>
          <w:tcPr>
            <w:tcW w:type="dxa" w:w="1792"/>
          </w:tcPr>
          <w:p>
            <w:pPr>
              <w:spacing w:after="0"/>
              <w:jc w:val="right"/>
            </w:pPr>
            <w:r>
              <w:rPr>
                <w:sz w:val="16"/>
              </w:rPr>
              <w:t>10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519"/>
          </w:tcPr>
          <w:p>
            <w:pPr>
              <w:spacing w:after="0"/>
              <w:jc w:val="left"/>
            </w:pPr>
          </w:p>
        </w:tc>
      </w:tr>
      <w:tr>
        <w:trPr>
          <w:cantSplit/>
        </w:trPr>
        <w:tc>
          <w:tcPr>
            <w:tcW w:type="dxa" w:w="1037"/>
          </w:tcPr>
          <w:p>
            <w:pPr>
              <w:spacing w:after="0"/>
              <w:jc w:val="left"/>
            </w:pPr>
            <w:r>
              <w:rPr>
                <w:sz w:val="16"/>
              </w:rPr>
              <w:t>Volcanic Activity</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792"/>
          </w:tcPr>
          <w:p>
            <w:pPr>
              <w:spacing w:after="0"/>
              <w:jc w:val="right"/>
            </w:pPr>
            <w:r>
              <w:rPr>
                <w:sz w:val="16"/>
              </w:rPr>
              <w:t>5</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Winter Weather</w:t>
            </w:r>
          </w:p>
        </w:tc>
        <w:tc>
          <w:tcPr>
            <w:tcW w:type="dxa" w:w="1792"/>
          </w:tcPr>
          <w:p>
            <w:pPr>
              <w:spacing w:after="0"/>
              <w:jc w:val="right"/>
            </w:pPr>
            <w:r>
              <w:rPr>
                <w:sz w:val="16"/>
              </w:rPr>
              <w:t>419</w:t>
            </w:r>
          </w:p>
        </w:tc>
        <w:tc>
          <w:tcPr>
            <w:tcW w:type="dxa" w:w="1064"/>
          </w:tcPr>
          <w:p>
            <w:pPr>
              <w:spacing w:after="0"/>
              <w:jc w:val="right"/>
            </w:pPr>
            <w:r>
              <w:rPr>
                <w:sz w:val="16"/>
              </w:rPr>
              <w:t>50</w:t>
            </w:r>
          </w:p>
        </w:tc>
        <w:tc>
          <w:tcPr>
            <w:tcW w:type="dxa" w:w="1719"/>
          </w:tcPr>
          <w:p>
            <w:pPr>
              <w:spacing w:after="0"/>
              <w:jc w:val="right"/>
            </w:pPr>
            <w:r>
              <w:rPr>
                <w:sz w:val="16"/>
              </w:rPr>
              <w:t>6</w:t>
            </w:r>
          </w:p>
        </w:tc>
        <w:tc>
          <w:tcPr>
            <w:tcW w:type="dxa" w:w="761"/>
          </w:tcPr>
          <w:p>
            <w:pPr>
              <w:spacing w:after="0"/>
              <w:jc w:val="right"/>
            </w:pPr>
            <w:r>
              <w:rPr>
                <w:sz w:val="16"/>
              </w:rPr>
              <w:t>49</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3"/>
        <w:gridCol w:w="1723"/>
        <w:gridCol w:w="955"/>
        <w:gridCol w:w="2078"/>
        <w:gridCol w:w="2738"/>
        <w:gridCol w:w="32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3"/>
            <w:shd w:val="clear" w:color="auto" w:fill="E8E8E8"/>
          </w:tcPr>
          <w:p>
            <w:pPr>
              <w:spacing w:after="0"/>
              <w:jc w:val="left"/>
            </w:pPr>
            <w:r>
              <w:rPr>
                <w:b/>
                <w:sz w:val="16"/>
              </w:rPr>
              <w:t>Magnitude or extent</w:t>
            </w:r>
          </w:p>
        </w:tc>
        <w:tc>
          <w:tcPr>
            <w:tcW w:type="dxa" w:w="1723"/>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8"/>
            <w:shd w:val="clear" w:color="auto" w:fill="E8E8E8"/>
          </w:tcPr>
          <w:p>
            <w:pPr>
              <w:spacing w:after="0"/>
              <w:jc w:val="left"/>
            </w:pPr>
            <w:r>
              <w:rPr>
                <w:b/>
                <w:sz w:val="16"/>
              </w:rPr>
              <w:t>Location</w:t>
            </w:r>
          </w:p>
        </w:tc>
        <w:tc>
          <w:tcPr>
            <w:tcW w:type="dxa" w:w="2738"/>
            <w:shd w:val="clear" w:color="auto" w:fill="E8E8E8"/>
          </w:tcPr>
          <w:p>
            <w:pPr>
              <w:spacing w:after="0"/>
              <w:jc w:val="left"/>
            </w:pPr>
            <w:r>
              <w:rPr>
                <w:b/>
                <w:sz w:val="16"/>
              </w:rPr>
              <w:t>Flags</w:t>
            </w:r>
          </w:p>
        </w:tc>
        <w:tc>
          <w:tcPr>
            <w:tcW w:type="dxa" w:w="32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2026-02-16</w:t>
            </w:r>
          </w:p>
        </w:tc>
        <w:tc>
          <w:tcPr>
            <w:tcW w:type="dxa" w:w="1215"/>
          </w:tcPr>
          <w:p>
            <w:pPr>
              <w:spacing w:after="0"/>
              <w:jc w:val="left"/>
            </w:pPr>
            <w:r>
              <w:rPr>
                <w:sz w:val="16"/>
              </w:rPr>
              <w:t>Winter Storm</w:t>
            </w:r>
          </w:p>
        </w:tc>
        <w:tc>
          <w:tcPr>
            <w:tcW w:type="dxa" w:w="1093"/>
          </w:tcPr>
          <w:p>
            <w:pPr>
              <w:spacing w:after="0"/>
              <w:jc w:val="left"/>
            </w:pPr>
          </w:p>
        </w:tc>
        <w:tc>
          <w:tcPr>
            <w:tcW w:type="dxa" w:w="1723"/>
          </w:tcPr>
          <w:p>
            <w:pPr>
              <w:spacing w:after="0"/>
              <w:jc w:val="left"/>
            </w:pPr>
            <w:r>
              <w:rPr>
                <w:sz w:val="16"/>
              </w:rPr>
              <w:t>$500,000 property; $0 crops, reported for the zone (2026 dollars)</w:t>
            </w:r>
          </w:p>
        </w:tc>
        <w:tc>
          <w:tcPr>
            <w:tcW w:type="dxa" w:w="955"/>
          </w:tcPr>
          <w:p>
            <w:pPr>
              <w:spacing w:after="0"/>
              <w:jc w:val="right"/>
            </w:pPr>
            <w:r>
              <w:rPr>
                <w:sz w:val="16"/>
              </w:rPr>
              <w:t>0, 0</w:t>
            </w:r>
          </w:p>
        </w:tc>
        <w:tc>
          <w:tcPr>
            <w:tcW w:type="dxa" w:w="2078"/>
          </w:tcPr>
          <w:p>
            <w:pPr>
              <w:spacing w:after="0"/>
              <w:jc w:val="left"/>
            </w:pPr>
            <w:r>
              <w:rPr>
                <w:sz w:val="16"/>
              </w:rPr>
              <w:t>NWS zone UTZ110 (WASATCH MOUNTAINS I-80 NORTH), zone-level</w:t>
            </w:r>
          </w:p>
        </w:tc>
        <w:tc>
          <w:tcPr>
            <w:tcW w:type="dxa" w:w="2738"/>
          </w:tcPr>
          <w:p>
            <w:pPr>
              <w:spacing w:after="0"/>
              <w:jc w:val="left"/>
            </w:pPr>
            <w:r>
              <w:rPr>
                <w:sz w:val="16"/>
              </w:rPr>
              <w:t>new since last plan; within last 5 years</w:t>
            </w:r>
          </w:p>
        </w:tc>
        <w:tc>
          <w:tcPr>
            <w:tcW w:type="dxa" w:w="32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2024-08-17</w:t>
            </w:r>
          </w:p>
        </w:tc>
        <w:tc>
          <w:tcPr>
            <w:tcW w:type="dxa" w:w="1215"/>
          </w:tcPr>
          <w:p>
            <w:pPr>
              <w:spacing w:after="0"/>
              <w:jc w:val="left"/>
            </w:pPr>
            <w:r>
              <w:rPr>
                <w:sz w:val="16"/>
              </w:rPr>
              <w:t>Lightning</w:t>
            </w:r>
          </w:p>
        </w:tc>
        <w:tc>
          <w:tcPr>
            <w:tcW w:type="dxa" w:w="1093"/>
          </w:tcPr>
          <w:p>
            <w:pPr>
              <w:spacing w:after="0"/>
              <w:jc w:val="left"/>
            </w:pPr>
          </w:p>
        </w:tc>
        <w:tc>
          <w:tcPr>
            <w:tcW w:type="dxa" w:w="1723"/>
          </w:tcPr>
          <w:p>
            <w:pPr>
              <w:spacing w:after="0"/>
              <w:jc w:val="left"/>
            </w:pPr>
            <w:r>
              <w:rPr>
                <w:sz w:val="16"/>
              </w:rPr>
              <w:t>$0 property; $0 crops (2024 dollars)</w:t>
            </w:r>
          </w:p>
        </w:tc>
        <w:tc>
          <w:tcPr>
            <w:tcW w:type="dxa" w:w="955"/>
          </w:tcPr>
          <w:p>
            <w:pPr>
              <w:spacing w:after="0"/>
              <w:jc w:val="right"/>
            </w:pPr>
            <w:r>
              <w:rPr>
                <w:sz w:val="16"/>
              </w:rPr>
              <w:t>1, 2</w:t>
            </w:r>
          </w:p>
        </w:tc>
        <w:tc>
          <w:tcPr>
            <w:tcW w:type="dxa" w:w="2078"/>
          </w:tcPr>
          <w:p>
            <w:pPr>
              <w:spacing w:after="0"/>
              <w:jc w:val="left"/>
            </w:pPr>
            <w:r>
              <w:rPr>
                <w:sz w:val="16"/>
              </w:rPr>
              <w:t>CORINNE</w:t>
            </w:r>
          </w:p>
        </w:tc>
        <w:tc>
          <w:tcPr>
            <w:tcW w:type="dxa" w:w="2738"/>
          </w:tcPr>
          <w:p>
            <w:pPr>
              <w:spacing w:after="0"/>
              <w:jc w:val="left"/>
            </w:pPr>
            <w:r>
              <w:rPr>
                <w:sz w:val="16"/>
              </w:rPr>
              <w:t>new since last plan; within last 5 years</w:t>
            </w:r>
          </w:p>
        </w:tc>
        <w:tc>
          <w:tcPr>
            <w:tcW w:type="dxa" w:w="3273"/>
          </w:tcPr>
          <w:p>
            <w:pPr>
              <w:spacing w:after="0"/>
              <w:jc w:val="left"/>
            </w:pPr>
            <w:r>
              <w:rPr>
                <w:sz w:val="16"/>
              </w:rPr>
              <w:t>B1-c worst recorded: Lightning</w:t>
            </w:r>
          </w:p>
        </w:tc>
      </w:tr>
      <w:tr>
        <w:trPr>
          <w:cantSplit/>
        </w:trPr>
        <w:tc>
          <w:tcPr>
            <w:tcW w:type="dxa" w:w="1037"/>
          </w:tcPr>
          <w:p>
            <w:pPr>
              <w:spacing w:after="0"/>
              <w:jc w:val="left"/>
            </w:pPr>
            <w:r>
              <w:rPr>
                <w:sz w:val="16"/>
              </w:rPr>
              <w:t>2023-03-28</w:t>
            </w:r>
          </w:p>
        </w:tc>
        <w:tc>
          <w:tcPr>
            <w:tcW w:type="dxa" w:w="1215"/>
          </w:tcPr>
          <w:p>
            <w:pPr>
              <w:spacing w:after="0"/>
              <w:jc w:val="left"/>
            </w:pPr>
            <w:r>
              <w:rPr>
                <w:sz w:val="16"/>
              </w:rPr>
              <w:t>Avalanche</w:t>
            </w:r>
          </w:p>
        </w:tc>
        <w:tc>
          <w:tcPr>
            <w:tcW w:type="dxa" w:w="1093"/>
          </w:tcPr>
          <w:p>
            <w:pPr>
              <w:spacing w:after="0"/>
              <w:jc w:val="left"/>
            </w:pPr>
          </w:p>
        </w:tc>
        <w:tc>
          <w:tcPr>
            <w:tcW w:type="dxa" w:w="1723"/>
          </w:tcPr>
          <w:p>
            <w:pPr>
              <w:spacing w:after="0"/>
              <w:jc w:val="left"/>
            </w:pPr>
            <w:r>
              <w:rPr>
                <w:sz w:val="16"/>
              </w:rPr>
              <w:t>$20,000 property; $0 crops, reported for the zone (2023 dollars)</w:t>
            </w:r>
          </w:p>
        </w:tc>
        <w:tc>
          <w:tcPr>
            <w:tcW w:type="dxa" w:w="955"/>
          </w:tcPr>
          <w:p>
            <w:pPr>
              <w:spacing w:after="0"/>
              <w:jc w:val="right"/>
            </w:pPr>
            <w:r>
              <w:rPr>
                <w:sz w:val="16"/>
              </w:rPr>
              <w:t>0, 2</w:t>
            </w:r>
          </w:p>
        </w:tc>
        <w:tc>
          <w:tcPr>
            <w:tcW w:type="dxa" w:w="2078"/>
          </w:tcPr>
          <w:p>
            <w:pPr>
              <w:spacing w:after="0"/>
              <w:jc w:val="left"/>
            </w:pPr>
            <w:r>
              <w:rPr>
                <w:sz w:val="16"/>
              </w:rPr>
              <w:t>NWS zone UTZ110 (WASATCH MOUNTAINS I-80 NORTH), zone-level</w:t>
            </w:r>
          </w:p>
        </w:tc>
        <w:tc>
          <w:tcPr>
            <w:tcW w:type="dxa" w:w="2738"/>
          </w:tcPr>
          <w:p>
            <w:pPr>
              <w:spacing w:after="0"/>
              <w:jc w:val="left"/>
            </w:pPr>
            <w:r>
              <w:rPr>
                <w:sz w:val="16"/>
              </w:rPr>
              <w:t>new since last plan; within last 5 years</w:t>
            </w:r>
          </w:p>
        </w:tc>
        <w:tc>
          <w:tcPr>
            <w:tcW w:type="dxa" w:w="3273"/>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093"/>
          </w:tcPr>
          <w:p>
            <w:pPr>
              <w:spacing w:after="0"/>
              <w:jc w:val="left"/>
            </w:pPr>
            <w:r>
              <w:rPr>
                <w:sz w:val="16"/>
              </w:rPr>
              <w:t>129 kt (148 mph) measured gust</w:t>
            </w:r>
          </w:p>
        </w:tc>
        <w:tc>
          <w:tcPr>
            <w:tcW w:type="dxa" w:w="1723"/>
          </w:tcPr>
          <w:p>
            <w:pPr>
              <w:spacing w:after="0"/>
              <w:jc w:val="left"/>
            </w:pPr>
            <w:r>
              <w:rPr>
                <w:sz w:val="16"/>
              </w:rPr>
              <w:t>$0 property; $0 crops, reported for the zone (2022 dollars)</w:t>
            </w:r>
          </w:p>
        </w:tc>
        <w:tc>
          <w:tcPr>
            <w:tcW w:type="dxa" w:w="955"/>
          </w:tcPr>
          <w:p>
            <w:pPr>
              <w:spacing w:after="0"/>
              <w:jc w:val="right"/>
            </w:pPr>
            <w:r>
              <w:rPr>
                <w:sz w:val="16"/>
              </w:rPr>
              <w:t>0, 0</w:t>
            </w:r>
          </w:p>
        </w:tc>
        <w:tc>
          <w:tcPr>
            <w:tcW w:type="dxa" w:w="2078"/>
          </w:tcPr>
          <w:p>
            <w:pPr>
              <w:spacing w:after="0"/>
              <w:jc w:val="left"/>
            </w:pPr>
            <w:r>
              <w:rPr>
                <w:sz w:val="16"/>
              </w:rPr>
              <w:t>NWS zone UTZ110 (WASATCH MOUNTAINS I-80 NORTH), zone-level</w:t>
            </w:r>
          </w:p>
        </w:tc>
        <w:tc>
          <w:tcPr>
            <w:tcW w:type="dxa" w:w="2738"/>
          </w:tcPr>
          <w:p>
            <w:pPr>
              <w:spacing w:after="0"/>
              <w:jc w:val="left"/>
            </w:pPr>
            <w:r>
              <w:rPr>
                <w:sz w:val="16"/>
              </w:rPr>
              <w:t>new since last plan; within last 5 years</w:t>
            </w:r>
          </w:p>
        </w:tc>
        <w:tc>
          <w:tcPr>
            <w:tcW w:type="dxa" w:w="3273"/>
          </w:tcPr>
          <w:p>
            <w:pPr>
              <w:spacing w:after="0"/>
              <w:jc w:val="left"/>
            </w:pPr>
            <w:r>
              <w:rPr>
                <w:sz w:val="16"/>
              </w:rPr>
              <w:t>B1-c worst recorded: High Wind and Strong Wind</w:t>
            </w:r>
          </w:p>
        </w:tc>
      </w:tr>
      <w:tr>
        <w:trPr>
          <w:cantSplit/>
        </w:trPr>
        <w:tc>
          <w:tcPr>
            <w:tcW w:type="dxa" w:w="1037"/>
          </w:tcPr>
          <w:p>
            <w:pPr>
              <w:spacing w:after="0"/>
              <w:jc w:val="left"/>
            </w:pPr>
            <w:r>
              <w:rPr>
                <w:sz w:val="16"/>
              </w:rPr>
              <w:t>2022-07-13</w:t>
            </w:r>
          </w:p>
        </w:tc>
        <w:tc>
          <w:tcPr>
            <w:tcW w:type="dxa" w:w="1215"/>
          </w:tcPr>
          <w:p>
            <w:pPr>
              <w:spacing w:after="0"/>
              <w:jc w:val="left"/>
            </w:pPr>
            <w:r>
              <w:rPr>
                <w:sz w:val="16"/>
              </w:rPr>
              <w:t>Thunderstorm Wind</w:t>
            </w:r>
          </w:p>
        </w:tc>
        <w:tc>
          <w:tcPr>
            <w:tcW w:type="dxa" w:w="1093"/>
          </w:tcPr>
          <w:p>
            <w:pPr>
              <w:spacing w:after="0"/>
              <w:jc w:val="left"/>
            </w:pPr>
            <w:r>
              <w:rPr>
                <w:sz w:val="16"/>
              </w:rPr>
              <w:t>79 kt (91 mph) measured gust</w:t>
            </w:r>
          </w:p>
        </w:tc>
        <w:tc>
          <w:tcPr>
            <w:tcW w:type="dxa" w:w="1723"/>
          </w:tcPr>
          <w:p>
            <w:pPr>
              <w:spacing w:after="0"/>
              <w:jc w:val="left"/>
            </w:pPr>
            <w:r>
              <w:rPr>
                <w:sz w:val="16"/>
              </w:rPr>
              <w:t>$0 property; $0 crops (2022 dollars)</w:t>
            </w:r>
          </w:p>
        </w:tc>
        <w:tc>
          <w:tcPr>
            <w:tcW w:type="dxa" w:w="955"/>
          </w:tcPr>
          <w:p>
            <w:pPr>
              <w:spacing w:after="0"/>
              <w:jc w:val="right"/>
            </w:pPr>
            <w:r>
              <w:rPr>
                <w:sz w:val="16"/>
              </w:rPr>
              <w:t>0, 0</w:t>
            </w:r>
          </w:p>
        </w:tc>
        <w:tc>
          <w:tcPr>
            <w:tcW w:type="dxa" w:w="2078"/>
          </w:tcPr>
          <w:p>
            <w:pPr>
              <w:spacing w:after="0"/>
              <w:jc w:val="left"/>
            </w:pPr>
            <w:r>
              <w:rPr>
                <w:sz w:val="16"/>
              </w:rPr>
              <w:t>LAKESIDE</w:t>
            </w:r>
          </w:p>
        </w:tc>
        <w:tc>
          <w:tcPr>
            <w:tcW w:type="dxa" w:w="2738"/>
          </w:tcPr>
          <w:p>
            <w:pPr>
              <w:spacing w:after="0"/>
              <w:jc w:val="left"/>
            </w:pPr>
            <w:r>
              <w:rPr>
                <w:sz w:val="16"/>
              </w:rPr>
              <w:t>new since last plan; within last 5 years</w:t>
            </w:r>
          </w:p>
        </w:tc>
        <w:tc>
          <w:tcPr>
            <w:tcW w:type="dxa" w:w="3273"/>
          </w:tcPr>
          <w:p>
            <w:pPr>
              <w:spacing w:after="0"/>
              <w:jc w:val="left"/>
            </w:pPr>
            <w:r>
              <w:rPr>
                <w:sz w:val="16"/>
              </w:rPr>
              <w:t>B1-c worst recorded: Thunderstorm Wind</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1093"/>
          </w:tcPr>
          <w:p>
            <w:pPr>
              <w:spacing w:after="0"/>
              <w:jc w:val="left"/>
            </w:pPr>
          </w:p>
        </w:tc>
        <w:tc>
          <w:tcPr>
            <w:tcW w:type="dxa" w:w="1723"/>
          </w:tcPr>
          <w:p>
            <w:pPr>
              <w:spacing w:after="0"/>
              <w:jc w:val="left"/>
            </w:pPr>
            <w:r>
              <w:rPr>
                <w:sz w:val="16"/>
              </w:rPr>
              <w:t>$0 property; $0 crops, reported for the zone (2021 dollars)</w:t>
            </w:r>
          </w:p>
        </w:tc>
        <w:tc>
          <w:tcPr>
            <w:tcW w:type="dxa" w:w="955"/>
          </w:tcPr>
          <w:p>
            <w:pPr>
              <w:spacing w:after="0"/>
              <w:jc w:val="right"/>
            </w:pPr>
            <w:r>
              <w:rPr>
                <w:sz w:val="16"/>
              </w:rPr>
              <w:t>0, 0</w:t>
            </w:r>
          </w:p>
        </w:tc>
        <w:tc>
          <w:tcPr>
            <w:tcW w:type="dxa" w:w="2078"/>
          </w:tcPr>
          <w:p>
            <w:pPr>
              <w:spacing w:after="0"/>
              <w:jc w:val="left"/>
            </w:pPr>
            <w:r>
              <w:rPr>
                <w:sz w:val="16"/>
              </w:rPr>
              <w:t>NWS zone UTZ101 (GREAT SALT LAKE DESERT AND MOUNTAINS), zone-level</w:t>
            </w:r>
          </w:p>
        </w:tc>
        <w:tc>
          <w:tcPr>
            <w:tcW w:type="dxa" w:w="2738"/>
          </w:tcPr>
          <w:p>
            <w:pPr>
              <w:spacing w:after="0"/>
              <w:jc w:val="left"/>
            </w:pPr>
            <w:r>
              <w:rPr>
                <w:sz w:val="16"/>
              </w:rPr>
              <w:t>new since last plan</w:t>
            </w:r>
          </w:p>
        </w:tc>
        <w:tc>
          <w:tcPr>
            <w:tcW w:type="dxa" w:w="3273"/>
          </w:tcPr>
          <w:p>
            <w:pPr>
              <w:spacing w:after="0"/>
              <w:jc w:val="left"/>
            </w:pPr>
            <w:r>
              <w:rPr>
                <w:sz w:val="16"/>
              </w:rPr>
              <w:t>B1-c worst recorded: Excessive Heat, Heat</w:t>
            </w:r>
          </w:p>
        </w:tc>
      </w:tr>
      <w:tr>
        <w:trPr>
          <w:cantSplit/>
        </w:trPr>
        <w:tc>
          <w:tcPr>
            <w:tcW w:type="dxa" w:w="1037"/>
          </w:tcPr>
          <w:p>
            <w:pPr>
              <w:spacing w:after="0"/>
              <w:jc w:val="left"/>
            </w:pPr>
            <w:r>
              <w:rPr>
                <w:sz w:val="16"/>
              </w:rPr>
              <w:t>2017-09-05</w:t>
            </w:r>
          </w:p>
        </w:tc>
        <w:tc>
          <w:tcPr>
            <w:tcW w:type="dxa" w:w="1215"/>
          </w:tcPr>
          <w:p>
            <w:pPr>
              <w:spacing w:after="0"/>
              <w:jc w:val="left"/>
            </w:pPr>
            <w:r>
              <w:rPr>
                <w:sz w:val="16"/>
              </w:rPr>
              <w:t>Wildfire</w:t>
            </w:r>
          </w:p>
        </w:tc>
        <w:tc>
          <w:tcPr>
            <w:tcW w:type="dxa" w:w="1093"/>
          </w:tcPr>
          <w:p>
            <w:pPr>
              <w:spacing w:after="0"/>
              <w:jc w:val="left"/>
            </w:pPr>
          </w:p>
        </w:tc>
        <w:tc>
          <w:tcPr>
            <w:tcW w:type="dxa" w:w="1723"/>
          </w:tcPr>
          <w:p>
            <w:pPr>
              <w:spacing w:after="0"/>
              <w:jc w:val="left"/>
            </w:pPr>
            <w:r>
              <w:rPr>
                <w:sz w:val="16"/>
              </w:rPr>
              <w:t>$849,000 property; $0 crops, reported for the zone (2017 dollars)</w:t>
            </w:r>
          </w:p>
        </w:tc>
        <w:tc>
          <w:tcPr>
            <w:tcW w:type="dxa" w:w="955"/>
          </w:tcPr>
          <w:p>
            <w:pPr>
              <w:spacing w:after="0"/>
              <w:jc w:val="right"/>
            </w:pPr>
            <w:r>
              <w:rPr>
                <w:sz w:val="16"/>
              </w:rPr>
              <w:t>0, 0</w:t>
            </w:r>
          </w:p>
        </w:tc>
        <w:tc>
          <w:tcPr>
            <w:tcW w:type="dxa" w:w="2078"/>
          </w:tcPr>
          <w:p>
            <w:pPr>
              <w:spacing w:after="0"/>
              <w:jc w:val="left"/>
            </w:pPr>
            <w:r>
              <w:rPr>
                <w:sz w:val="16"/>
              </w:rPr>
              <w:t>NWS zone UTZ002 (NORTHERN WASATCH FRONT), zone-level</w:t>
            </w:r>
          </w:p>
        </w:tc>
        <w:tc>
          <w:tcPr>
            <w:tcW w:type="dxa" w:w="2738"/>
          </w:tcPr>
          <w:p>
            <w:pPr>
              <w:spacing w:after="0"/>
              <w:jc w:val="left"/>
            </w:pPr>
          </w:p>
        </w:tc>
        <w:tc>
          <w:tcPr>
            <w:tcW w:type="dxa" w:w="3273"/>
          </w:tcPr>
          <w:p>
            <w:pPr>
              <w:spacing w:after="0"/>
              <w:jc w:val="left"/>
            </w:pPr>
            <w:r>
              <w:rPr>
                <w:sz w:val="16"/>
              </w:rPr>
              <w:t>B1-c worst recorded: Wildfire</w:t>
            </w:r>
          </w:p>
        </w:tc>
      </w:tr>
      <w:tr>
        <w:trPr>
          <w:cantSplit/>
        </w:trPr>
        <w:tc>
          <w:tcPr>
            <w:tcW w:type="dxa" w:w="1037"/>
          </w:tcPr>
          <w:p>
            <w:pPr>
              <w:spacing w:after="0"/>
              <w:jc w:val="left"/>
            </w:pPr>
            <w:r>
              <w:rPr>
                <w:sz w:val="16"/>
              </w:rPr>
              <w:t>2017-02-07</w:t>
            </w:r>
          </w:p>
        </w:tc>
        <w:tc>
          <w:tcPr>
            <w:tcW w:type="dxa" w:w="1215"/>
          </w:tcPr>
          <w:p>
            <w:pPr>
              <w:spacing w:after="0"/>
              <w:jc w:val="left"/>
            </w:pPr>
            <w:r>
              <w:rPr>
                <w:sz w:val="16"/>
              </w:rPr>
              <w:t>Flood</w:t>
            </w:r>
          </w:p>
        </w:tc>
        <w:tc>
          <w:tcPr>
            <w:tcW w:type="dxa" w:w="1093"/>
          </w:tcPr>
          <w:p>
            <w:pPr>
              <w:spacing w:after="0"/>
              <w:jc w:val="left"/>
            </w:pPr>
          </w:p>
        </w:tc>
        <w:tc>
          <w:tcPr>
            <w:tcW w:type="dxa" w:w="1723"/>
          </w:tcPr>
          <w:p>
            <w:pPr>
              <w:spacing w:after="0"/>
              <w:jc w:val="left"/>
            </w:pPr>
            <w:r>
              <w:rPr>
                <w:sz w:val="16"/>
              </w:rPr>
              <w:t>$5,000,000 property; $0 crops (2017 dollars)</w:t>
            </w:r>
          </w:p>
        </w:tc>
        <w:tc>
          <w:tcPr>
            <w:tcW w:type="dxa" w:w="955"/>
          </w:tcPr>
          <w:p>
            <w:pPr>
              <w:spacing w:after="0"/>
              <w:jc w:val="right"/>
            </w:pPr>
            <w:r>
              <w:rPr>
                <w:sz w:val="16"/>
              </w:rPr>
              <w:t>0, 0</w:t>
            </w:r>
          </w:p>
        </w:tc>
        <w:tc>
          <w:tcPr>
            <w:tcW w:type="dxa" w:w="2078"/>
          </w:tcPr>
          <w:p>
            <w:pPr>
              <w:spacing w:after="0"/>
              <w:jc w:val="left"/>
            </w:pPr>
            <w:r>
              <w:rPr>
                <w:sz w:val="16"/>
              </w:rPr>
              <w:t>PERRY to PORTAGE SIDING</w:t>
            </w:r>
          </w:p>
        </w:tc>
        <w:tc>
          <w:tcPr>
            <w:tcW w:type="dxa" w:w="2738"/>
          </w:tcPr>
          <w:p>
            <w:pPr>
              <w:spacing w:after="0"/>
              <w:jc w:val="left"/>
            </w:pPr>
          </w:p>
        </w:tc>
        <w:tc>
          <w:tcPr>
            <w:tcW w:type="dxa" w:w="32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2015-04-14</w:t>
            </w:r>
          </w:p>
        </w:tc>
        <w:tc>
          <w:tcPr>
            <w:tcW w:type="dxa" w:w="1215"/>
          </w:tcPr>
          <w:p>
            <w:pPr>
              <w:spacing w:after="0"/>
              <w:jc w:val="left"/>
            </w:pPr>
            <w:r>
              <w:rPr>
                <w:sz w:val="16"/>
              </w:rPr>
              <w:t>High Wind</w:t>
            </w:r>
          </w:p>
        </w:tc>
        <w:tc>
          <w:tcPr>
            <w:tcW w:type="dxa" w:w="1093"/>
          </w:tcPr>
          <w:p>
            <w:pPr>
              <w:spacing w:after="0"/>
              <w:jc w:val="left"/>
            </w:pPr>
            <w:r>
              <w:rPr>
                <w:sz w:val="16"/>
              </w:rPr>
              <w:t>71 kt (82 mph) measured gust</w:t>
            </w:r>
          </w:p>
        </w:tc>
        <w:tc>
          <w:tcPr>
            <w:tcW w:type="dxa" w:w="1723"/>
          </w:tcPr>
          <w:p>
            <w:pPr>
              <w:spacing w:after="0"/>
              <w:jc w:val="left"/>
            </w:pPr>
            <w:r>
              <w:rPr>
                <w:sz w:val="16"/>
              </w:rPr>
              <w:t>$150,000 property; $0 crops, reported for the zone (2015 dollars)</w:t>
            </w:r>
          </w:p>
        </w:tc>
        <w:tc>
          <w:tcPr>
            <w:tcW w:type="dxa" w:w="955"/>
          </w:tcPr>
          <w:p>
            <w:pPr>
              <w:spacing w:after="0"/>
              <w:jc w:val="right"/>
            </w:pPr>
            <w:r>
              <w:rPr>
                <w:sz w:val="16"/>
              </w:rPr>
              <w:t>1, 25</w:t>
            </w:r>
          </w:p>
        </w:tc>
        <w:tc>
          <w:tcPr>
            <w:tcW w:type="dxa" w:w="2078"/>
          </w:tcPr>
          <w:p>
            <w:pPr>
              <w:spacing w:after="0"/>
              <w:jc w:val="left"/>
            </w:pPr>
            <w:r>
              <w:rPr>
                <w:sz w:val="16"/>
              </w:rPr>
              <w:t>NWS zone UTZ005 (GREAT SALT LAKE DESERT AND MOUNTAINS), zone-level</w:t>
            </w:r>
          </w:p>
        </w:tc>
        <w:tc>
          <w:tcPr>
            <w:tcW w:type="dxa" w:w="273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2008-12-24</w:t>
            </w:r>
          </w:p>
        </w:tc>
        <w:tc>
          <w:tcPr>
            <w:tcW w:type="dxa" w:w="1215"/>
          </w:tcPr>
          <w:p>
            <w:pPr>
              <w:spacing w:after="0"/>
              <w:jc w:val="left"/>
            </w:pPr>
            <w:r>
              <w:rPr>
                <w:sz w:val="16"/>
              </w:rPr>
              <w:t>Avalanche</w:t>
            </w:r>
          </w:p>
        </w:tc>
        <w:tc>
          <w:tcPr>
            <w:tcW w:type="dxa" w:w="1093"/>
          </w:tcPr>
          <w:p>
            <w:pPr>
              <w:spacing w:after="0"/>
              <w:jc w:val="left"/>
            </w:pPr>
          </w:p>
        </w:tc>
        <w:tc>
          <w:tcPr>
            <w:tcW w:type="dxa" w:w="1723"/>
          </w:tcPr>
          <w:p>
            <w:pPr>
              <w:spacing w:after="0"/>
              <w:jc w:val="left"/>
            </w:pPr>
            <w:r>
              <w:rPr>
                <w:sz w:val="16"/>
              </w:rPr>
              <w:t>$0 property; $0 crops, reported for the zone (2008 dollars)</w:t>
            </w:r>
          </w:p>
        </w:tc>
        <w:tc>
          <w:tcPr>
            <w:tcW w:type="dxa" w:w="955"/>
          </w:tcPr>
          <w:p>
            <w:pPr>
              <w:spacing w:after="0"/>
              <w:jc w:val="right"/>
            </w:pPr>
            <w:r>
              <w:rPr>
                <w:sz w:val="16"/>
              </w:rPr>
              <w:t>2, 0</w:t>
            </w:r>
          </w:p>
        </w:tc>
        <w:tc>
          <w:tcPr>
            <w:tcW w:type="dxa" w:w="2078"/>
          </w:tcPr>
          <w:p>
            <w:pPr>
              <w:spacing w:after="0"/>
              <w:jc w:val="left"/>
            </w:pPr>
            <w:r>
              <w:rPr>
                <w:sz w:val="16"/>
              </w:rPr>
              <w:t>NWS zone UTZ007 (WASATCH MOUNTAINS I-80 NORTH), zone-level</w:t>
            </w:r>
          </w:p>
        </w:tc>
        <w:tc>
          <w:tcPr>
            <w:tcW w:type="dxa" w:w="273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2005-03-24</w:t>
            </w:r>
          </w:p>
        </w:tc>
        <w:tc>
          <w:tcPr>
            <w:tcW w:type="dxa" w:w="1215"/>
          </w:tcPr>
          <w:p>
            <w:pPr>
              <w:spacing w:after="0"/>
              <w:jc w:val="left"/>
            </w:pPr>
            <w:r>
              <w:rPr>
                <w:sz w:val="16"/>
              </w:rPr>
              <w:t>Winter Storm</w:t>
            </w:r>
          </w:p>
        </w:tc>
        <w:tc>
          <w:tcPr>
            <w:tcW w:type="dxa" w:w="1093"/>
          </w:tcPr>
          <w:p>
            <w:pPr>
              <w:spacing w:after="0"/>
              <w:jc w:val="left"/>
            </w:pPr>
          </w:p>
        </w:tc>
        <w:tc>
          <w:tcPr>
            <w:tcW w:type="dxa" w:w="1723"/>
          </w:tcPr>
          <w:p>
            <w:pPr>
              <w:spacing w:after="0"/>
              <w:jc w:val="left"/>
            </w:pPr>
            <w:r>
              <w:rPr>
                <w:sz w:val="16"/>
              </w:rPr>
              <w:t>damage not reported</w:t>
            </w:r>
          </w:p>
        </w:tc>
        <w:tc>
          <w:tcPr>
            <w:tcW w:type="dxa" w:w="955"/>
          </w:tcPr>
          <w:p>
            <w:pPr>
              <w:spacing w:after="0"/>
              <w:jc w:val="right"/>
            </w:pPr>
            <w:r>
              <w:rPr>
                <w:sz w:val="16"/>
              </w:rPr>
              <w:t>1, 7</w:t>
            </w:r>
          </w:p>
        </w:tc>
        <w:tc>
          <w:tcPr>
            <w:tcW w:type="dxa" w:w="2078"/>
          </w:tcPr>
          <w:p>
            <w:pPr>
              <w:spacing w:after="0"/>
              <w:jc w:val="left"/>
            </w:pPr>
            <w:r>
              <w:rPr>
                <w:sz w:val="16"/>
              </w:rPr>
              <w:t>NWS zone UTZ005 (GREAT SALT LAKE DESERT AND MOUNTAINS/WENDOVER/SNOWVILLE), zone-level</w:t>
            </w:r>
          </w:p>
        </w:tc>
        <w:tc>
          <w:tcPr>
            <w:tcW w:type="dxa" w:w="273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093"/>
          </w:tcPr>
          <w:p>
            <w:pPr>
              <w:spacing w:after="0"/>
              <w:jc w:val="left"/>
            </w:pPr>
          </w:p>
        </w:tc>
        <w:tc>
          <w:tcPr>
            <w:tcW w:type="dxa" w:w="1723"/>
          </w:tcPr>
          <w:p>
            <w:pPr>
              <w:spacing w:after="0"/>
              <w:jc w:val="left"/>
            </w:pPr>
            <w:r>
              <w:rPr>
                <w:sz w:val="16"/>
              </w:rPr>
              <w:t>damage not reported</w:t>
            </w:r>
          </w:p>
        </w:tc>
        <w:tc>
          <w:tcPr>
            <w:tcW w:type="dxa" w:w="955"/>
          </w:tcPr>
          <w:p>
            <w:pPr>
              <w:spacing w:after="0"/>
              <w:jc w:val="right"/>
            </w:pPr>
            <w:r>
              <w:rPr>
                <w:sz w:val="16"/>
              </w:rPr>
              <w:t>0, 0</w:t>
            </w:r>
          </w:p>
        </w:tc>
        <w:tc>
          <w:tcPr>
            <w:tcW w:type="dxa" w:w="2078"/>
          </w:tcPr>
          <w:p>
            <w:pPr>
              <w:spacing w:after="0"/>
              <w:jc w:val="left"/>
            </w:pPr>
            <w:r>
              <w:rPr>
                <w:sz w:val="16"/>
              </w:rPr>
              <w:t>NWS zone UTZ005 (C W BOX ELDER/C W XE TOOLE/X W SALT LAKE/X NW UTAH), zone-level</w:t>
            </w:r>
          </w:p>
        </w:tc>
        <w:tc>
          <w:tcPr>
            <w:tcW w:type="dxa" w:w="2738"/>
          </w:tcPr>
          <w:p>
            <w:pPr>
              <w:spacing w:after="0"/>
              <w:jc w:val="left"/>
            </w:pPr>
          </w:p>
        </w:tc>
        <w:tc>
          <w:tcPr>
            <w:tcW w:type="dxa" w:w="3273"/>
          </w:tcPr>
          <w:p>
            <w:pPr>
              <w:spacing w:after="0"/>
              <w:jc w:val="left"/>
            </w:pPr>
            <w:r>
              <w:rPr>
                <w:sz w:val="16"/>
              </w:rPr>
              <w:t>B1-c worst recorded: Cold/Wind Chill, Extreme Cold/Wind Chill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(1,027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282"/>
        <w:gridCol w:w="1581"/>
        <w:gridCol w:w="1640"/>
        <w:gridCol w:w="1796"/>
        <w:gridCol w:w="1526"/>
        <w:gridCol w:w="1523"/>
        <w:gridCol w:w="1037"/>
        <w:gridCol w:w="144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40"/>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0.367</w:t>
            </w:r>
          </w:p>
        </w:tc>
        <w:tc>
          <w:tcPr>
            <w:tcW w:type="dxa" w:w="1282"/>
          </w:tcPr>
          <w:p>
            <w:pPr>
              <w:spacing w:after="0"/>
              <w:jc w:val="left"/>
            </w:pPr>
            <w:r>
              <w:rPr>
                <w:sz w:val="16"/>
              </w:rPr>
              <w:t>events per year</w:t>
            </w:r>
          </w:p>
        </w:tc>
        <w:tc>
          <w:tcPr>
            <w:tcW w:type="dxa" w:w="1581"/>
          </w:tcPr>
          <w:p>
            <w:pPr>
              <w:spacing w:after="0"/>
              <w:jc w:val="left"/>
            </w:pPr>
            <w:r>
              <w:rPr>
                <w:sz w:val="16"/>
              </w:rPr>
              <w:t>about 1 in 3 years</w:t>
            </w:r>
          </w:p>
        </w:tc>
        <w:tc>
          <w:tcPr>
            <w:tcW w:type="dxa" w:w="1640"/>
          </w:tcPr>
          <w:p>
            <w:pPr>
              <w:spacing w:after="0"/>
              <w:jc w:val="left"/>
            </w:pPr>
            <w:r>
              <w:rPr>
                <w:sz w:val="16"/>
              </w:rPr>
              <w:t>Likely</w:t>
            </w:r>
          </w:p>
        </w:tc>
        <w:tc>
          <w:tcPr>
            <w:tcW w:type="dxa" w:w="1796"/>
          </w:tcPr>
          <w:p>
            <w:pPr>
              <w:spacing w:after="0"/>
              <w:jc w:val="left"/>
            </w:pPr>
            <w:r>
              <w:rPr>
                <w:sz w:val="16"/>
              </w:rPr>
              <w:t>FEMA annualized frequency (modeled)</w:t>
            </w:r>
          </w:p>
        </w:tc>
        <w:tc>
          <w:tcPr>
            <w:tcW w:type="dxa" w:w="1526"/>
          </w:tcPr>
          <w:p>
            <w:pPr>
              <w:spacing w:after="0"/>
              <w:jc w:val="right"/>
            </w:pPr>
            <w:r>
              <w:rPr>
                <w:sz w:val="16"/>
              </w:rPr>
              <w:t>11</w:t>
            </w:r>
          </w:p>
        </w:tc>
        <w:tc>
          <w:tcPr>
            <w:tcW w:type="dxa" w:w="1523"/>
          </w:tcPr>
          <w:p>
            <w:pPr>
              <w:spacing w:after="0"/>
              <w:jc w:val="left"/>
            </w:pPr>
            <w:r>
              <w:rPr>
                <w:sz w:val="16"/>
              </w:rPr>
              <w:t>1994 to 2023 (30 years)</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Cold Wave</w:t>
            </w:r>
          </w:p>
        </w:tc>
        <w:tc>
          <w:tcPr>
            <w:tcW w:type="dxa" w:w="1251"/>
          </w:tcPr>
          <w:p>
            <w:pPr>
              <w:spacing w:after="0"/>
              <w:jc w:val="right"/>
            </w:pPr>
            <w:r>
              <w:rPr>
                <w:sz w:val="16"/>
              </w:rPr>
              <w:t>0.0837</w:t>
            </w:r>
          </w:p>
        </w:tc>
        <w:tc>
          <w:tcPr>
            <w:tcW w:type="dxa" w:w="1282"/>
          </w:tcPr>
          <w:p>
            <w:pPr>
              <w:spacing w:after="0"/>
              <w:jc w:val="left"/>
            </w:pPr>
            <w:r>
              <w:rPr>
                <w:sz w:val="16"/>
              </w:rPr>
              <w:t>event-days per year</w:t>
            </w:r>
          </w:p>
        </w:tc>
        <w:tc>
          <w:tcPr>
            <w:tcW w:type="dxa" w:w="1581"/>
          </w:tcPr>
          <w:p>
            <w:pPr>
              <w:spacing w:after="0"/>
              <w:jc w:val="left"/>
            </w:pPr>
            <w:r>
              <w:rPr>
                <w:sz w:val="16"/>
              </w:rPr>
              <w:t>about 0.0837 days per year</w:t>
            </w:r>
          </w:p>
        </w:tc>
        <w:tc>
          <w:tcPr>
            <w:tcW w:type="dxa" w:w="1640"/>
          </w:tcPr>
          <w:p>
            <w:pPr>
              <w:spacing w:after="0"/>
              <w:jc w:val="left"/>
            </w:pPr>
            <w:r>
              <w:rPr>
                <w:sz w:val="16"/>
              </w:rPr>
              <w:t>Likely (from Storm Events: 4 of 30 years)</w:t>
            </w:r>
          </w:p>
        </w:tc>
        <w:tc>
          <w:tcPr>
            <w:tcW w:type="dxa" w:w="1796"/>
          </w:tcPr>
          <w:p>
            <w:pPr>
              <w:spacing w:after="0"/>
              <w:jc w:val="left"/>
            </w:pPr>
            <w:r>
              <w:rPr>
                <w:sz w:val="16"/>
              </w:rPr>
              <w:t>event-days in 4 of 30 years, 1996 to 2025 (13.3%)</w:t>
            </w:r>
          </w:p>
        </w:tc>
        <w:tc>
          <w:tcPr>
            <w:tcW w:type="dxa" w:w="1526"/>
          </w:tcPr>
          <w:p>
            <w:pPr>
              <w:spacing w:after="0"/>
              <w:jc w:val="right"/>
            </w:pPr>
            <w:r>
              <w:rPr>
                <w:sz w:val="16"/>
              </w:rPr>
              <w:t>1.55</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Drought</w:t>
            </w:r>
          </w:p>
        </w:tc>
        <w:tc>
          <w:tcPr>
            <w:tcW w:type="dxa" w:w="1251"/>
          </w:tcPr>
          <w:p>
            <w:pPr>
              <w:spacing w:after="0"/>
              <w:jc w:val="right"/>
            </w:pPr>
            <w:r>
              <w:rPr>
                <w:sz w:val="16"/>
              </w:rPr>
              <w:t>113</w:t>
            </w:r>
          </w:p>
        </w:tc>
        <w:tc>
          <w:tcPr>
            <w:tcW w:type="dxa" w:w="1282"/>
          </w:tcPr>
          <w:p>
            <w:pPr>
              <w:spacing w:after="0"/>
              <w:jc w:val="left"/>
            </w:pPr>
            <w:r>
              <w:rPr>
                <w:sz w:val="16"/>
              </w:rPr>
              <w:t>event-days per year</w:t>
            </w:r>
          </w:p>
        </w:tc>
        <w:tc>
          <w:tcPr>
            <w:tcW w:type="dxa" w:w="1581"/>
          </w:tcPr>
          <w:p>
            <w:pPr>
              <w:spacing w:after="0"/>
              <w:jc w:val="left"/>
            </w:pPr>
            <w:r>
              <w:rPr>
                <w:sz w:val="16"/>
              </w:rPr>
              <w:t>about 113 days per year</w:t>
            </w:r>
          </w:p>
        </w:tc>
        <w:tc>
          <w:tcPr>
            <w:tcW w:type="dxa" w:w="1640"/>
          </w:tcPr>
          <w:p>
            <w:pPr>
              <w:spacing w:after="0"/>
              <w:jc w:val="left"/>
            </w:pPr>
          </w:p>
        </w:tc>
        <w:tc>
          <w:tcPr>
            <w:tcW w:type="dxa" w:w="1796"/>
          </w:tcPr>
          <w:p>
            <w:pPr>
              <w:spacing w:after="0"/>
              <w:jc w:val="left"/>
            </w:pPr>
            <w:r>
              <w:rPr>
                <w:sz w:val="16"/>
              </w:rPr>
              <w:t>event-days in 0 of 30 years, 1996 to 2025 (0%)</w:t>
            </w:r>
          </w:p>
        </w:tc>
        <w:tc>
          <w:tcPr>
            <w:tcW w:type="dxa" w:w="1526"/>
          </w:tcPr>
          <w:p>
            <w:pPr>
              <w:spacing w:after="0"/>
              <w:jc w:val="right"/>
            </w:pPr>
            <w:r>
              <w:rPr>
                <w:sz w:val="16"/>
              </w:rPr>
              <w:t>2,996</w:t>
            </w:r>
          </w:p>
        </w:tc>
        <w:tc>
          <w:tcPr>
            <w:tcW w:type="dxa" w:w="15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0.0139</w:t>
            </w:r>
          </w:p>
        </w:tc>
        <w:tc>
          <w:tcPr>
            <w:tcW w:type="dxa" w:w="128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1.39%</w:t>
            </w:r>
          </w:p>
        </w:tc>
        <w:tc>
          <w:tcPr>
            <w:tcW w:type="dxa" w:w="1640"/>
          </w:tcPr>
          <w:p>
            <w:pPr>
              <w:spacing w:after="0"/>
              <w:jc w:val="left"/>
            </w:pPr>
          </w:p>
        </w:tc>
        <w:tc>
          <w:tcPr>
            <w:tcW w:type="dxa" w:w="179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0.185</w:t>
            </w:r>
          </w:p>
        </w:tc>
        <w:tc>
          <w:tcPr>
            <w:tcW w:type="dxa" w:w="1282"/>
          </w:tcPr>
          <w:p>
            <w:pPr>
              <w:spacing w:after="0"/>
              <w:jc w:val="left"/>
            </w:pPr>
            <w:r>
              <w:rPr>
                <w:sz w:val="16"/>
              </w:rPr>
              <w:t>events per year</w:t>
            </w:r>
          </w:p>
        </w:tc>
        <w:tc>
          <w:tcPr>
            <w:tcW w:type="dxa" w:w="1581"/>
          </w:tcPr>
          <w:p>
            <w:pPr>
              <w:spacing w:after="0"/>
              <w:jc w:val="left"/>
            </w:pPr>
            <w:r>
              <w:rPr>
                <w:sz w:val="16"/>
              </w:rPr>
              <w:t>about 1 in 5 years</w:t>
            </w:r>
          </w:p>
        </w:tc>
        <w:tc>
          <w:tcPr>
            <w:tcW w:type="dxa" w:w="1640"/>
          </w:tcPr>
          <w:p>
            <w:pPr>
              <w:spacing w:after="0"/>
              <w:jc w:val="left"/>
            </w:pPr>
            <w:r>
              <w:rPr>
                <w:sz w:val="16"/>
              </w:rPr>
              <w:t>Likely</w:t>
            </w:r>
          </w:p>
        </w:tc>
        <w:tc>
          <w:tcPr>
            <w:tcW w:type="dxa" w:w="1796"/>
          </w:tcPr>
          <w:p>
            <w:pPr>
              <w:spacing w:after="0"/>
              <w:jc w:val="left"/>
            </w:pPr>
            <w:r>
              <w:rPr>
                <w:sz w:val="16"/>
              </w:rPr>
              <w:t>FEMA annualized frequency (modeled)</w:t>
            </w:r>
          </w:p>
        </w:tc>
        <w:tc>
          <w:tcPr>
            <w:tcW w:type="dxa" w:w="1526"/>
          </w:tcPr>
          <w:p>
            <w:pPr>
              <w:spacing w:after="0"/>
              <w:jc w:val="right"/>
            </w:pPr>
            <w:r>
              <w:rPr>
                <w:sz w:val="16"/>
              </w:rPr>
              <w:t>8.4 (modeled)</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2.72</w:t>
            </w:r>
          </w:p>
        </w:tc>
        <w:tc>
          <w:tcPr>
            <w:tcW w:type="dxa" w:w="1282"/>
          </w:tcPr>
          <w:p>
            <w:pPr>
              <w:spacing w:after="0"/>
              <w:jc w:val="left"/>
            </w:pPr>
            <w:r>
              <w:rPr>
                <w:sz w:val="16"/>
              </w:rPr>
              <w:t>event-days per year</w:t>
            </w:r>
          </w:p>
        </w:tc>
        <w:tc>
          <w:tcPr>
            <w:tcW w:type="dxa" w:w="1581"/>
          </w:tcPr>
          <w:p>
            <w:pPr>
              <w:spacing w:after="0"/>
              <w:jc w:val="left"/>
            </w:pPr>
            <w:r>
              <w:rPr>
                <w:sz w:val="16"/>
              </w:rPr>
              <w:t>about 2.72 days per year</w:t>
            </w:r>
          </w:p>
        </w:tc>
        <w:tc>
          <w:tcPr>
            <w:tcW w:type="dxa" w:w="1640"/>
          </w:tcPr>
          <w:p>
            <w:pPr>
              <w:spacing w:after="0"/>
              <w:jc w:val="left"/>
            </w:pPr>
            <w:r>
              <w:rPr>
                <w:sz w:val="16"/>
              </w:rPr>
              <w:t>Possible (from Storm Events: 1 of 30 years)</w:t>
            </w:r>
          </w:p>
        </w:tc>
        <w:tc>
          <w:tcPr>
            <w:tcW w:type="dxa" w:w="1796"/>
          </w:tcPr>
          <w:p>
            <w:pPr>
              <w:spacing w:after="0"/>
              <w:jc w:val="left"/>
            </w:pPr>
            <w:r>
              <w:rPr>
                <w:sz w:val="16"/>
              </w:rPr>
              <w:t>event-days in 1 of 30 years, 1996 to 2025 (3.33%)</w:t>
            </w:r>
          </w:p>
        </w:tc>
        <w:tc>
          <w:tcPr>
            <w:tcW w:type="dxa" w:w="1526"/>
          </w:tcPr>
          <w:p>
            <w:pPr>
              <w:spacing w:after="0"/>
              <w:jc w:val="right"/>
            </w:pPr>
            <w:r>
              <w:rPr>
                <w:sz w:val="16"/>
              </w:rPr>
              <w:t>32</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282"/>
          </w:tcPr>
          <w:p>
            <w:pPr>
              <w:spacing w:after="0"/>
              <w:jc w:val="left"/>
            </w:pPr>
            <w:r>
              <w:rPr>
                <w:sz w:val="16"/>
              </w:rPr>
              <w:t>events per year</w:t>
            </w:r>
          </w:p>
        </w:tc>
        <w:tc>
          <w:tcPr>
            <w:tcW w:type="dxa" w:w="1581"/>
          </w:tcPr>
          <w:p>
            <w:pPr>
              <w:spacing w:after="0"/>
              <w:jc w:val="left"/>
            </w:pPr>
          </w:p>
        </w:tc>
        <w:tc>
          <w:tcPr>
            <w:tcW w:type="dxa" w:w="1640"/>
          </w:tcPr>
          <w:p>
            <w:pPr>
              <w:spacing w:after="0"/>
              <w:jc w:val="left"/>
            </w:pPr>
          </w:p>
        </w:tc>
        <w:tc>
          <w:tcPr>
            <w:tcW w:type="dxa" w:w="1796"/>
          </w:tcPr>
          <w:p>
            <w:pPr>
              <w:spacing w:after="0"/>
              <w:jc w:val="left"/>
            </w:pPr>
          </w:p>
        </w:tc>
        <w:tc>
          <w:tcPr>
            <w:tcW w:type="dxa" w:w="1526"/>
          </w:tcPr>
          <w:p>
            <w:pPr>
              <w:spacing w:after="0"/>
              <w:jc w:val="right"/>
            </w:pPr>
          </w:p>
        </w:tc>
        <w:tc>
          <w:tcPr>
            <w:tcW w:type="dxa" w:w="1523"/>
          </w:tcPr>
          <w:p>
            <w:pPr>
              <w:spacing w:after="0"/>
              <w:jc w:val="left"/>
            </w:pPr>
            <w:r>
              <w:rPr>
                <w:sz w:val="16"/>
              </w:rPr>
              <w:t>1851 to 2024 (Atlantic)</w:t>
            </w:r>
          </w:p>
        </w:tc>
        <w:tc>
          <w:tcPr>
            <w:tcW w:type="dxa" w:w="1037"/>
          </w:tcPr>
          <w:p>
            <w:pPr>
              <w:spacing w:after="0"/>
              <w:jc w:val="left"/>
            </w:pPr>
            <w:r>
              <w:rPr>
                <w:sz w:val="16"/>
              </w:rPr>
              <w:t>see B1-f</w:t>
            </w:r>
          </w:p>
        </w:tc>
        <w:tc>
          <w:tcPr>
            <w:tcW w:type="dxa" w:w="144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0.0149</w:t>
            </w:r>
          </w:p>
        </w:tc>
        <w:tc>
          <w:tcPr>
            <w:tcW w:type="dxa" w:w="1282"/>
          </w:tcPr>
          <w:p>
            <w:pPr>
              <w:spacing w:after="0"/>
              <w:jc w:val="left"/>
            </w:pPr>
            <w:r>
              <w:rPr>
                <w:sz w:val="16"/>
              </w:rPr>
              <w:t>event-days per year</w:t>
            </w:r>
          </w:p>
        </w:tc>
        <w:tc>
          <w:tcPr>
            <w:tcW w:type="dxa" w:w="1581"/>
          </w:tcPr>
          <w:p>
            <w:pPr>
              <w:spacing w:after="0"/>
              <w:jc w:val="left"/>
            </w:pPr>
            <w:r>
              <w:rPr>
                <w:sz w:val="16"/>
              </w:rPr>
              <w:t>about 0.0149 days per year</w:t>
            </w:r>
          </w:p>
        </w:tc>
        <w:tc>
          <w:tcPr>
            <w:tcW w:type="dxa" w:w="1640"/>
          </w:tcPr>
          <w:p>
            <w:pPr>
              <w:spacing w:after="0"/>
              <w:jc w:val="left"/>
            </w:pPr>
            <w:r>
              <w:rPr>
                <w:sz w:val="16"/>
              </w:rPr>
              <w:t>Likely (from Storm Events: 3 of 30 years)</w:t>
            </w:r>
          </w:p>
        </w:tc>
        <w:tc>
          <w:tcPr>
            <w:tcW w:type="dxa" w:w="1796"/>
          </w:tcPr>
          <w:p>
            <w:pPr>
              <w:spacing w:after="0"/>
              <w:jc w:val="left"/>
            </w:pPr>
            <w:r>
              <w:rPr>
                <w:sz w:val="16"/>
              </w:rPr>
              <w:t>event-days in 3 of 30 years, 1996 to 2025 (10%)</w:t>
            </w:r>
          </w:p>
        </w:tc>
        <w:tc>
          <w:tcPr>
            <w:tcW w:type="dxa" w:w="1526"/>
          </w:tcPr>
          <w:p>
            <w:pPr>
              <w:spacing w:after="0"/>
              <w:jc w:val="right"/>
            </w:pPr>
            <w:r>
              <w:rPr>
                <w:sz w:val="16"/>
              </w:rPr>
              <w:t>0</w:t>
            </w:r>
          </w:p>
        </w:tc>
        <w:tc>
          <w:tcPr>
            <w:tcW w:type="dxa" w:w="1523"/>
          </w:tcPr>
          <w:p>
            <w:pPr>
              <w:spacing w:after="0"/>
              <w:jc w:val="left"/>
            </w:pPr>
            <w:r>
              <w:rPr>
                <w:sz w:val="16"/>
              </w:rPr>
              <w:t>1946-12-31 to 2014-02-12 (67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0.143</w:t>
            </w:r>
          </w:p>
        </w:tc>
        <w:tc>
          <w:tcPr>
            <w:tcW w:type="dxa" w:w="1282"/>
          </w:tcPr>
          <w:p>
            <w:pPr>
              <w:spacing w:after="0"/>
              <w:jc w:val="left"/>
            </w:pPr>
            <w:r>
              <w:rPr>
                <w:sz w:val="16"/>
              </w:rPr>
              <w:t>event-days per year</w:t>
            </w:r>
          </w:p>
        </w:tc>
        <w:tc>
          <w:tcPr>
            <w:tcW w:type="dxa" w:w="1581"/>
          </w:tcPr>
          <w:p>
            <w:pPr>
              <w:spacing w:after="0"/>
              <w:jc w:val="left"/>
            </w:pPr>
            <w:r>
              <w:rPr>
                <w:sz w:val="16"/>
              </w:rPr>
              <w:t>about 0.143 days per year</w:t>
            </w:r>
          </w:p>
        </w:tc>
        <w:tc>
          <w:tcPr>
            <w:tcW w:type="dxa" w:w="1640"/>
          </w:tcPr>
          <w:p>
            <w:pPr>
              <w:spacing w:after="0"/>
              <w:jc w:val="left"/>
            </w:pPr>
            <w:r>
              <w:rPr>
                <w:sz w:val="16"/>
              </w:rPr>
              <w:t>Likely (from Storm Events: 5 of 30 years)</w:t>
            </w:r>
          </w:p>
        </w:tc>
        <w:tc>
          <w:tcPr>
            <w:tcW w:type="dxa" w:w="1796"/>
          </w:tcPr>
          <w:p>
            <w:pPr>
              <w:spacing w:after="0"/>
              <w:jc w:val="left"/>
            </w:pPr>
            <w:r>
              <w:rPr>
                <w:sz w:val="16"/>
              </w:rPr>
              <w:t>event-days in 5 of 30 years, 1996 to 2025 (16.7%)</w:t>
            </w:r>
          </w:p>
        </w:tc>
        <w:tc>
          <w:tcPr>
            <w:tcW w:type="dxa" w:w="1526"/>
          </w:tcPr>
          <w:p>
            <w:pPr>
              <w:spacing w:after="0"/>
              <w:jc w:val="right"/>
            </w:pPr>
            <w:r>
              <w:rPr>
                <w:sz w:val="16"/>
              </w:rPr>
              <w:t>4</w:t>
            </w:r>
          </w:p>
        </w:tc>
        <w:tc>
          <w:tcPr>
            <w:tcW w:type="dxa" w:w="1523"/>
          </w:tcPr>
          <w:p>
            <w:pPr>
              <w:spacing w:after="0"/>
              <w:jc w:val="left"/>
            </w:pPr>
            <w:r>
              <w:rPr>
                <w:sz w:val="16"/>
              </w:rPr>
              <w:t>1996 to 2023 (28 years)</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3.08</w:t>
            </w:r>
          </w:p>
        </w:tc>
        <w:tc>
          <w:tcPr>
            <w:tcW w:type="dxa" w:w="1282"/>
          </w:tcPr>
          <w:p>
            <w:pPr>
              <w:spacing w:after="0"/>
              <w:jc w:val="left"/>
            </w:pPr>
            <w:r>
              <w:rPr>
                <w:sz w:val="16"/>
              </w:rPr>
              <w:t>events per year (modeled)</w:t>
            </w:r>
          </w:p>
        </w:tc>
        <w:tc>
          <w:tcPr>
            <w:tcW w:type="dxa" w:w="1581"/>
          </w:tcPr>
          <w:p>
            <w:pPr>
              <w:spacing w:after="0"/>
              <w:jc w:val="left"/>
            </w:pPr>
            <w:r>
              <w:rPr>
                <w:sz w:val="16"/>
              </w:rPr>
              <w:t>about 3.08 per year</w:t>
            </w:r>
          </w:p>
        </w:tc>
        <w:tc>
          <w:tcPr>
            <w:tcW w:type="dxa" w:w="1640"/>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30.7</w:t>
            </w:r>
          </w:p>
        </w:tc>
        <w:tc>
          <w:tcPr>
            <w:tcW w:type="dxa" w:w="1282"/>
          </w:tcPr>
          <w:p>
            <w:pPr>
              <w:spacing w:after="0"/>
              <w:jc w:val="left"/>
            </w:pPr>
            <w:r>
              <w:rPr>
                <w:sz w:val="16"/>
              </w:rPr>
              <w:t>days per year with a strike</w:t>
            </w:r>
          </w:p>
        </w:tc>
        <w:tc>
          <w:tcPr>
            <w:tcW w:type="dxa" w:w="1581"/>
          </w:tcPr>
          <w:p>
            <w:pPr>
              <w:spacing w:after="0"/>
              <w:jc w:val="left"/>
            </w:pPr>
            <w:r>
              <w:rPr>
                <w:sz w:val="16"/>
              </w:rPr>
              <w:t>about 30.7 days per year</w:t>
            </w:r>
          </w:p>
        </w:tc>
        <w:tc>
          <w:tcPr>
            <w:tcW w:type="dxa" w:w="1640"/>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1995 to 2023 (29 years; CONUS)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0.717</w:t>
            </w:r>
          </w:p>
        </w:tc>
        <w:tc>
          <w:tcPr>
            <w:tcW w:type="dxa" w:w="1282"/>
          </w:tcPr>
          <w:p>
            <w:pPr>
              <w:spacing w:after="0"/>
              <w:jc w:val="left"/>
            </w:pPr>
            <w:r>
              <w:rPr>
                <w:sz w:val="16"/>
              </w:rPr>
              <w:t>events per year</w:t>
            </w:r>
          </w:p>
        </w:tc>
        <w:tc>
          <w:tcPr>
            <w:tcW w:type="dxa" w:w="1581"/>
          </w:tcPr>
          <w:p>
            <w:pPr>
              <w:spacing w:after="0"/>
              <w:jc w:val="left"/>
            </w:pPr>
            <w:r>
              <w:rPr>
                <w:sz w:val="16"/>
              </w:rPr>
              <w:t>about 0.72 per year</w:t>
            </w:r>
          </w:p>
        </w:tc>
        <w:tc>
          <w:tcPr>
            <w:tcW w:type="dxa" w:w="1640"/>
          </w:tcPr>
          <w:p>
            <w:pPr>
              <w:spacing w:after="0"/>
              <w:jc w:val="left"/>
            </w:pPr>
            <w:r>
              <w:rPr>
                <w:sz w:val="16"/>
              </w:rPr>
              <w:t>Likely</w:t>
            </w:r>
          </w:p>
        </w:tc>
        <w:tc>
          <w:tcPr>
            <w:tcW w:type="dxa" w:w="1796"/>
          </w:tcPr>
          <w:p>
            <w:pPr>
              <w:spacing w:after="0"/>
              <w:jc w:val="left"/>
            </w:pPr>
            <w:r>
              <w:rPr>
                <w:sz w:val="16"/>
              </w:rPr>
              <w:t>FEMA annualized frequency (modeled)</w:t>
            </w:r>
          </w:p>
        </w:tc>
        <w:tc>
          <w:tcPr>
            <w:tcW w:type="dxa" w:w="1526"/>
          </w:tcPr>
          <w:p>
            <w:pPr>
              <w:spacing w:after="0"/>
              <w:jc w:val="right"/>
            </w:pPr>
            <w:r>
              <w:rPr>
                <w:sz w:val="16"/>
              </w:rPr>
              <w:t>30</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0.313</w:t>
            </w:r>
          </w:p>
        </w:tc>
        <w:tc>
          <w:tcPr>
            <w:tcW w:type="dxa" w:w="1282"/>
          </w:tcPr>
          <w:p>
            <w:pPr>
              <w:spacing w:after="0"/>
              <w:jc w:val="left"/>
            </w:pPr>
            <w:r>
              <w:rPr>
                <w:sz w:val="16"/>
              </w:rPr>
              <w:t>events per year</w:t>
            </w:r>
          </w:p>
        </w:tc>
        <w:tc>
          <w:tcPr>
            <w:tcW w:type="dxa" w:w="1581"/>
          </w:tcPr>
          <w:p>
            <w:pPr>
              <w:spacing w:after="0"/>
              <w:jc w:val="left"/>
            </w:pPr>
            <w:r>
              <w:rPr>
                <w:sz w:val="16"/>
              </w:rPr>
              <w:t>about 1 in 3 years</w:t>
            </w:r>
          </w:p>
        </w:tc>
        <w:tc>
          <w:tcPr>
            <w:tcW w:type="dxa" w:w="1640"/>
          </w:tcPr>
          <w:p>
            <w:pPr>
              <w:spacing w:after="0"/>
              <w:jc w:val="left"/>
            </w:pPr>
            <w:r>
              <w:rPr>
                <w:sz w:val="16"/>
              </w:rPr>
              <w:t>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1950 to 2023 (EF2+); 1986 to 2023 (EF0-1)</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0.0001</w:t>
            </w:r>
          </w:p>
        </w:tc>
        <w:tc>
          <w:tcPr>
            <w:tcW w:type="dxa" w:w="1282"/>
          </w:tcPr>
          <w:p>
            <w:pPr>
              <w:spacing w:after="0"/>
              <w:jc w:val="left"/>
            </w:pPr>
            <w:r>
              <w:rPr>
                <w:sz w:val="16"/>
              </w:rPr>
              <w:t>annual probability</w:t>
            </w:r>
          </w:p>
        </w:tc>
        <w:tc>
          <w:tcPr>
            <w:tcW w:type="dxa" w:w="1581"/>
          </w:tcPr>
          <w:p>
            <w:pPr>
              <w:spacing w:after="0"/>
              <w:jc w:val="left"/>
            </w:pPr>
            <w:r>
              <w:rPr>
                <w:sz w:val="16"/>
              </w:rPr>
              <w:t>about 1 in 10,000 years</w:t>
            </w:r>
          </w:p>
        </w:tc>
        <w:tc>
          <w:tcPr>
            <w:tcW w:type="dxa" w:w="1640"/>
          </w:tcPr>
          <w:p>
            <w:pPr>
              <w:spacing w:after="0"/>
              <w:jc w:val="left"/>
            </w:pPr>
            <w:r>
              <w:rPr>
                <w:sz w:val="16"/>
              </w:rPr>
              <w:t>Unlikely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0.0154</w:t>
            </w:r>
          </w:p>
        </w:tc>
        <w:tc>
          <w:tcPr>
            <w:tcW w:type="dxa" w:w="128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1.54%</w:t>
            </w:r>
          </w:p>
        </w:tc>
        <w:tc>
          <w:tcPr>
            <w:tcW w:type="dxa" w:w="1640"/>
          </w:tcPr>
          <w:p>
            <w:pPr>
              <w:spacing w:after="0"/>
              <w:jc w:val="left"/>
            </w:pPr>
            <w:r>
              <w:rPr>
                <w:sz w:val="16"/>
              </w:rPr>
              <w:t>Likely (from Storm Events: 3 of 30 years)</w:t>
            </w:r>
          </w:p>
        </w:tc>
        <w:tc>
          <w:tcPr>
            <w:tcW w:type="dxa" w:w="1796"/>
          </w:tcPr>
          <w:p>
            <w:pPr>
              <w:spacing w:after="0"/>
              <w:jc w:val="left"/>
            </w:pPr>
            <w:r>
              <w:rPr>
                <w:sz w:val="16"/>
              </w:rPr>
              <w:t>Storm Events records in 3 of 30 years, 1996 to 2025 (10%)</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12.5</w:t>
            </w:r>
          </w:p>
        </w:tc>
        <w:tc>
          <w:tcPr>
            <w:tcW w:type="dxa" w:w="1282"/>
          </w:tcPr>
          <w:p>
            <w:pPr>
              <w:spacing w:after="0"/>
              <w:jc w:val="left"/>
            </w:pPr>
            <w:r>
              <w:rPr>
                <w:sz w:val="16"/>
              </w:rPr>
              <w:t>event-days per year</w:t>
            </w:r>
          </w:p>
        </w:tc>
        <w:tc>
          <w:tcPr>
            <w:tcW w:type="dxa" w:w="1581"/>
          </w:tcPr>
          <w:p>
            <w:pPr>
              <w:spacing w:after="0"/>
              <w:jc w:val="left"/>
            </w:pPr>
            <w:r>
              <w:rPr>
                <w:sz w:val="16"/>
              </w:rPr>
              <w:t>about 12.5 days per year</w:t>
            </w:r>
          </w:p>
        </w:tc>
        <w:tc>
          <w:tcPr>
            <w:tcW w:type="dxa" w:w="1640"/>
          </w:tcPr>
          <w:p>
            <w:pPr>
              <w:spacing w:after="0"/>
              <w:jc w:val="left"/>
            </w:pPr>
            <w:r>
              <w:rPr>
                <w:sz w:val="16"/>
              </w:rPr>
              <w:t>Highly likely (from Storm Events: 30 of 30 years)</w:t>
            </w:r>
          </w:p>
        </w:tc>
        <w:tc>
          <w:tcPr>
            <w:tcW w:type="dxa" w:w="1796"/>
          </w:tcPr>
          <w:p>
            <w:pPr>
              <w:spacing w:after="0"/>
              <w:jc w:val="left"/>
            </w:pPr>
            <w:r>
              <w:rPr>
                <w:sz w:val="16"/>
              </w:rPr>
              <w:t>event-days in 30 of 30 years, 1996 to 2025 (100%)</w:t>
            </w:r>
          </w:p>
        </w:tc>
        <w:tc>
          <w:tcPr>
            <w:tcW w:type="dxa" w:w="1526"/>
          </w:tcPr>
          <w:p>
            <w:pPr>
              <w:spacing w:after="0"/>
              <w:jc w:val="right"/>
            </w:pPr>
            <w:r>
              <w:rPr>
                <w:sz w:val="16"/>
              </w:rPr>
              <w:t>238</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184</w:t>
            </w:r>
          </w:p>
        </w:tc>
        <w:tc>
          <w:tcPr>
            <w:tcW w:type="dxa" w:w="1381"/>
          </w:tcPr>
          <w:p>
            <w:pPr>
              <w:spacing w:after="0"/>
              <w:jc w:val="right"/>
            </w:pPr>
            <w:r>
              <w:rPr>
                <w:sz w:val="16"/>
              </w:rPr>
              <w:t>30</w:t>
            </w:r>
          </w:p>
        </w:tc>
        <w:tc>
          <w:tcPr>
            <w:tcW w:type="dxa" w:w="1381"/>
          </w:tcPr>
          <w:p>
            <w:pPr>
              <w:spacing w:after="0"/>
              <w:jc w:val="right"/>
            </w:pPr>
            <w:r>
              <w:rPr>
                <w:sz w:val="16"/>
              </w:rPr>
              <w:t>6.13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5 of 12</w:t>
            </w:r>
          </w:p>
        </w:tc>
        <w:tc>
          <w:tcPr>
            <w:tcW w:type="dxa" w:w="1046"/>
          </w:tcPr>
          <w:p>
            <w:pPr>
              <w:spacing w:after="0"/>
              <w:jc w:val="right"/>
            </w:pPr>
            <w:r>
              <w:rPr>
                <w:sz w:val="16"/>
              </w:rPr>
              <w:t>78.2</w:t>
            </w:r>
          </w:p>
        </w:tc>
        <w:tc>
          <w:tcPr>
            <w:tcW w:type="dxa" w:w="1097"/>
          </w:tcPr>
          <w:p>
            <w:pPr>
              <w:spacing w:after="0"/>
              <w:jc w:val="right"/>
            </w:pPr>
            <w:r>
              <w:rPr>
                <w:sz w:val="16"/>
              </w:rPr>
              <w:t>78.2</w:t>
            </w:r>
          </w:p>
        </w:tc>
        <w:tc>
          <w:tcPr>
            <w:tcW w:type="dxa" w:w="1046"/>
          </w:tcPr>
          <w:p>
            <w:pPr>
              <w:spacing w:after="0"/>
              <w:jc w:val="right"/>
            </w:pPr>
            <w:r>
              <w:rPr>
                <w:sz w:val="16"/>
              </w:rPr>
              <w:t>80.3</w:t>
            </w:r>
          </w:p>
        </w:tc>
        <w:tc>
          <w:tcPr>
            <w:tcW w:type="dxa" w:w="7867"/>
          </w:tcPr>
          <w:p>
            <w:pPr>
              <w:spacing w:after="0"/>
              <w:jc w:val="left"/>
            </w:pPr>
            <w:r>
              <w:rPr>
                <w:sz w:val="16"/>
              </w:rPr>
              <w:t>Relatively Moderate 2, Relatively Low 3, Not Applicable 7</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12 of 12</w:t>
            </w:r>
          </w:p>
        </w:tc>
        <w:tc>
          <w:tcPr>
            <w:tcW w:type="dxa" w:w="1046"/>
          </w:tcPr>
          <w:p>
            <w:pPr>
              <w:spacing w:after="0"/>
              <w:jc w:val="right"/>
            </w:pPr>
            <w:r>
              <w:rPr>
                <w:sz w:val="16"/>
              </w:rPr>
              <w:t>25.0</w:t>
            </w:r>
          </w:p>
        </w:tc>
        <w:tc>
          <w:tcPr>
            <w:tcW w:type="dxa" w:w="1097"/>
          </w:tcPr>
          <w:p>
            <w:pPr>
              <w:spacing w:after="0"/>
              <w:jc w:val="right"/>
            </w:pPr>
            <w:r>
              <w:rPr>
                <w:sz w:val="16"/>
              </w:rPr>
              <w:t>37.5</w:t>
            </w:r>
          </w:p>
        </w:tc>
        <w:tc>
          <w:tcPr>
            <w:tcW w:type="dxa" w:w="1046"/>
          </w:tcPr>
          <w:p>
            <w:pPr>
              <w:spacing w:after="0"/>
              <w:jc w:val="right"/>
            </w:pPr>
            <w:r>
              <w:rPr>
                <w:sz w:val="16"/>
              </w:rPr>
              <w:t>46.2</w:t>
            </w:r>
          </w:p>
        </w:tc>
        <w:tc>
          <w:tcPr>
            <w:tcW w:type="dxa" w:w="7867"/>
          </w:tcPr>
          <w:p>
            <w:pPr>
              <w:spacing w:after="0"/>
              <w:jc w:val="left"/>
            </w:pPr>
            <w:r>
              <w:rPr>
                <w:sz w:val="16"/>
              </w:rPr>
              <w:t>Relatively Low 12</w:t>
            </w:r>
          </w:p>
        </w:tc>
      </w:tr>
      <w:tr>
        <w:trPr>
          <w:cantSplit/>
        </w:trPr>
        <w:tc>
          <w:tcPr>
            <w:tcW w:type="dxa" w:w="1673"/>
          </w:tcPr>
          <w:p>
            <w:pPr>
              <w:spacing w:after="0"/>
              <w:jc w:val="left"/>
            </w:pPr>
            <w:r>
              <w:rPr>
                <w:sz w:val="16"/>
              </w:rPr>
              <w:t>Drought</w:t>
            </w:r>
          </w:p>
        </w:tc>
        <w:tc>
          <w:tcPr>
            <w:tcW w:type="dxa" w:w="1385"/>
          </w:tcPr>
          <w:p>
            <w:pPr>
              <w:spacing w:after="0"/>
              <w:jc w:val="right"/>
            </w:pPr>
            <w:r>
              <w:rPr>
                <w:sz w:val="16"/>
              </w:rPr>
              <w:t>10 of 12</w:t>
            </w:r>
          </w:p>
        </w:tc>
        <w:tc>
          <w:tcPr>
            <w:tcW w:type="dxa" w:w="1046"/>
          </w:tcPr>
          <w:p>
            <w:pPr>
              <w:spacing w:after="0"/>
              <w:jc w:val="right"/>
            </w:pPr>
            <w:r>
              <w:rPr>
                <w:sz w:val="16"/>
              </w:rPr>
              <w:t>72.9</w:t>
            </w:r>
          </w:p>
        </w:tc>
        <w:tc>
          <w:tcPr>
            <w:tcW w:type="dxa" w:w="1097"/>
          </w:tcPr>
          <w:p>
            <w:pPr>
              <w:spacing w:after="0"/>
              <w:jc w:val="right"/>
            </w:pPr>
            <w:r>
              <w:rPr>
                <w:sz w:val="16"/>
              </w:rPr>
              <w:t>85.1</w:t>
            </w:r>
          </w:p>
        </w:tc>
        <w:tc>
          <w:tcPr>
            <w:tcW w:type="dxa" w:w="1046"/>
          </w:tcPr>
          <w:p>
            <w:pPr>
              <w:spacing w:after="0"/>
              <w:jc w:val="right"/>
            </w:pPr>
            <w:r>
              <w:rPr>
                <w:sz w:val="16"/>
              </w:rPr>
              <w:t>98.0</w:t>
            </w:r>
          </w:p>
        </w:tc>
        <w:tc>
          <w:tcPr>
            <w:tcW w:type="dxa" w:w="7867"/>
          </w:tcPr>
          <w:p>
            <w:pPr>
              <w:spacing w:after="0"/>
              <w:jc w:val="left"/>
            </w:pPr>
            <w:r>
              <w:rPr>
                <w:sz w:val="16"/>
              </w:rPr>
              <w:t>Relatively High 1, Relatively Moderate 2, Relatively Low 4, Very Low 3, No Rating 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12 of 12</w:t>
            </w:r>
          </w:p>
        </w:tc>
        <w:tc>
          <w:tcPr>
            <w:tcW w:type="dxa" w:w="1046"/>
          </w:tcPr>
          <w:p>
            <w:pPr>
              <w:spacing w:after="0"/>
              <w:jc w:val="right"/>
            </w:pPr>
            <w:r>
              <w:rPr>
                <w:sz w:val="16"/>
              </w:rPr>
              <w:t>78.2</w:t>
            </w:r>
          </w:p>
        </w:tc>
        <w:tc>
          <w:tcPr>
            <w:tcW w:type="dxa" w:w="1097"/>
          </w:tcPr>
          <w:p>
            <w:pPr>
              <w:spacing w:after="0"/>
              <w:jc w:val="right"/>
            </w:pPr>
            <w:r>
              <w:rPr>
                <w:sz w:val="16"/>
              </w:rPr>
              <w:t>89.2</w:t>
            </w:r>
          </w:p>
        </w:tc>
        <w:tc>
          <w:tcPr>
            <w:tcW w:type="dxa" w:w="1046"/>
          </w:tcPr>
          <w:p>
            <w:pPr>
              <w:spacing w:after="0"/>
              <w:jc w:val="right"/>
            </w:pPr>
            <w:r>
              <w:rPr>
                <w:sz w:val="16"/>
              </w:rPr>
              <w:t>98.2</w:t>
            </w:r>
          </w:p>
        </w:tc>
        <w:tc>
          <w:tcPr>
            <w:tcW w:type="dxa" w:w="7867"/>
          </w:tcPr>
          <w:p>
            <w:pPr>
              <w:spacing w:after="0"/>
              <w:jc w:val="left"/>
            </w:pPr>
            <w:r>
              <w:rPr>
                <w:sz w:val="16"/>
              </w:rPr>
              <w:t>Very High 2, Relatively High 4, Relatively Moderate 6</w:t>
            </w:r>
          </w:p>
        </w:tc>
      </w:tr>
      <w:tr>
        <w:trPr>
          <w:cantSplit/>
        </w:trPr>
        <w:tc>
          <w:tcPr>
            <w:tcW w:type="dxa" w:w="1673"/>
          </w:tcPr>
          <w:p>
            <w:pPr>
              <w:spacing w:after="0"/>
              <w:jc w:val="left"/>
            </w:pPr>
            <w:r>
              <w:rPr>
                <w:sz w:val="16"/>
              </w:rPr>
              <w:t>Hail</w:t>
            </w:r>
          </w:p>
        </w:tc>
        <w:tc>
          <w:tcPr>
            <w:tcW w:type="dxa" w:w="1385"/>
          </w:tcPr>
          <w:p>
            <w:pPr>
              <w:spacing w:after="0"/>
              <w:jc w:val="right"/>
            </w:pPr>
            <w:r>
              <w:rPr>
                <w:sz w:val="16"/>
              </w:rPr>
              <w:t>12 of 12</w:t>
            </w:r>
          </w:p>
        </w:tc>
        <w:tc>
          <w:tcPr>
            <w:tcW w:type="dxa" w:w="1046"/>
          </w:tcPr>
          <w:p>
            <w:pPr>
              <w:spacing w:after="0"/>
              <w:jc w:val="right"/>
            </w:pPr>
            <w:r>
              <w:rPr>
                <w:sz w:val="16"/>
              </w:rPr>
              <w:t>18.4</w:t>
            </w:r>
          </w:p>
        </w:tc>
        <w:tc>
          <w:tcPr>
            <w:tcW w:type="dxa" w:w="1097"/>
          </w:tcPr>
          <w:p>
            <w:pPr>
              <w:spacing w:after="0"/>
              <w:jc w:val="right"/>
            </w:pPr>
            <w:r>
              <w:rPr>
                <w:sz w:val="16"/>
              </w:rPr>
              <w:t>31.0</w:t>
            </w:r>
          </w:p>
        </w:tc>
        <w:tc>
          <w:tcPr>
            <w:tcW w:type="dxa" w:w="1046"/>
          </w:tcPr>
          <w:p>
            <w:pPr>
              <w:spacing w:after="0"/>
              <w:jc w:val="right"/>
            </w:pPr>
            <w:r>
              <w:rPr>
                <w:sz w:val="16"/>
              </w:rPr>
              <w:t>48.3</w:t>
            </w:r>
          </w:p>
        </w:tc>
        <w:tc>
          <w:tcPr>
            <w:tcW w:type="dxa" w:w="7867"/>
          </w:tcPr>
          <w:p>
            <w:pPr>
              <w:spacing w:after="0"/>
              <w:jc w:val="left"/>
            </w:pPr>
            <w:r>
              <w:rPr>
                <w:sz w:val="16"/>
              </w:rPr>
              <w:t>Relatively Low 3, Very Low 9</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12 of 12</w:t>
            </w:r>
          </w:p>
        </w:tc>
        <w:tc>
          <w:tcPr>
            <w:tcW w:type="dxa" w:w="1046"/>
          </w:tcPr>
          <w:p>
            <w:pPr>
              <w:spacing w:after="0"/>
              <w:jc w:val="right"/>
            </w:pPr>
            <w:r>
              <w:rPr>
                <w:sz w:val="16"/>
              </w:rPr>
              <w:t>15.5</w:t>
            </w:r>
          </w:p>
        </w:tc>
        <w:tc>
          <w:tcPr>
            <w:tcW w:type="dxa" w:w="1097"/>
          </w:tcPr>
          <w:p>
            <w:pPr>
              <w:spacing w:after="0"/>
              <w:jc w:val="right"/>
            </w:pPr>
            <w:r>
              <w:rPr>
                <w:sz w:val="16"/>
              </w:rPr>
              <w:t>43.8</w:t>
            </w:r>
          </w:p>
        </w:tc>
        <w:tc>
          <w:tcPr>
            <w:tcW w:type="dxa" w:w="1046"/>
          </w:tcPr>
          <w:p>
            <w:pPr>
              <w:spacing w:after="0"/>
              <w:jc w:val="right"/>
            </w:pPr>
            <w:r>
              <w:rPr>
                <w:sz w:val="16"/>
              </w:rPr>
              <w:t>55.4</w:t>
            </w:r>
          </w:p>
        </w:tc>
        <w:tc>
          <w:tcPr>
            <w:tcW w:type="dxa" w:w="7867"/>
          </w:tcPr>
          <w:p>
            <w:pPr>
              <w:spacing w:after="0"/>
              <w:jc w:val="left"/>
            </w:pPr>
            <w:r>
              <w:rPr>
                <w:sz w:val="16"/>
              </w:rPr>
              <w:t>Relatively Low 11,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12</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12 of 12</w:t>
            </w:r>
          </w:p>
        </w:tc>
        <w:tc>
          <w:tcPr>
            <w:tcW w:type="dxa" w:w="1046"/>
          </w:tcPr>
          <w:p>
            <w:pPr>
              <w:spacing w:after="0"/>
              <w:jc w:val="right"/>
            </w:pPr>
            <w:r>
              <w:rPr>
                <w:sz w:val="16"/>
              </w:rPr>
              <w:t>3.3</w:t>
            </w:r>
          </w:p>
        </w:tc>
        <w:tc>
          <w:tcPr>
            <w:tcW w:type="dxa" w:w="1097"/>
          </w:tcPr>
          <w:p>
            <w:pPr>
              <w:spacing w:after="0"/>
              <w:jc w:val="right"/>
            </w:pPr>
            <w:r>
              <w:rPr>
                <w:sz w:val="16"/>
              </w:rPr>
              <w:t>10.7</w:t>
            </w:r>
          </w:p>
        </w:tc>
        <w:tc>
          <w:tcPr>
            <w:tcW w:type="dxa" w:w="1046"/>
          </w:tcPr>
          <w:p>
            <w:pPr>
              <w:spacing w:after="0"/>
              <w:jc w:val="right"/>
            </w:pPr>
            <w:r>
              <w:rPr>
                <w:sz w:val="16"/>
              </w:rPr>
              <w:t>24.1</w:t>
            </w:r>
          </w:p>
        </w:tc>
        <w:tc>
          <w:tcPr>
            <w:tcW w:type="dxa" w:w="7867"/>
          </w:tcPr>
          <w:p>
            <w:pPr>
              <w:spacing w:after="0"/>
              <w:jc w:val="left"/>
            </w:pPr>
            <w:r>
              <w:rPr>
                <w:sz w:val="16"/>
              </w:rPr>
              <w:t>Very Low 12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12 of 12</w:t>
            </w:r>
          </w:p>
        </w:tc>
        <w:tc>
          <w:tcPr>
            <w:tcW w:type="dxa" w:w="1046"/>
          </w:tcPr>
          <w:p>
            <w:pPr>
              <w:spacing w:after="0"/>
              <w:jc w:val="right"/>
            </w:pPr>
            <w:r>
              <w:rPr>
                <w:sz w:val="16"/>
              </w:rPr>
              <w:t>2.1</w:t>
            </w:r>
          </w:p>
        </w:tc>
        <w:tc>
          <w:tcPr>
            <w:tcW w:type="dxa" w:w="1097"/>
          </w:tcPr>
          <w:p>
            <w:pPr>
              <w:spacing w:after="0"/>
              <w:jc w:val="right"/>
            </w:pPr>
            <w:r>
              <w:rPr>
                <w:sz w:val="16"/>
              </w:rPr>
              <w:t>9.5</w:t>
            </w:r>
          </w:p>
        </w:tc>
        <w:tc>
          <w:tcPr>
            <w:tcW w:type="dxa" w:w="1046"/>
          </w:tcPr>
          <w:p>
            <w:pPr>
              <w:spacing w:after="0"/>
              <w:jc w:val="right"/>
            </w:pPr>
            <w:r>
              <w:rPr>
                <w:sz w:val="16"/>
              </w:rPr>
              <w:t>43.2</w:t>
            </w:r>
          </w:p>
        </w:tc>
        <w:tc>
          <w:tcPr>
            <w:tcW w:type="dxa" w:w="7867"/>
          </w:tcPr>
          <w:p>
            <w:pPr>
              <w:spacing w:after="0"/>
              <w:jc w:val="left"/>
            </w:pPr>
            <w:r>
              <w:rPr>
                <w:sz w:val="16"/>
              </w:rPr>
              <w:t>Relatively Low 4, Very Low 8</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12 of 12</w:t>
            </w:r>
          </w:p>
        </w:tc>
        <w:tc>
          <w:tcPr>
            <w:tcW w:type="dxa" w:w="1046"/>
          </w:tcPr>
          <w:p>
            <w:pPr>
              <w:spacing w:after="0"/>
              <w:jc w:val="right"/>
            </w:pPr>
            <w:r>
              <w:rPr>
                <w:sz w:val="16"/>
              </w:rPr>
              <w:t>9.4</w:t>
            </w:r>
          </w:p>
        </w:tc>
        <w:tc>
          <w:tcPr>
            <w:tcW w:type="dxa" w:w="1097"/>
          </w:tcPr>
          <w:p>
            <w:pPr>
              <w:spacing w:after="0"/>
              <w:jc w:val="right"/>
            </w:pPr>
            <w:r>
              <w:rPr>
                <w:sz w:val="16"/>
              </w:rPr>
              <w:t>24.2</w:t>
            </w:r>
          </w:p>
        </w:tc>
        <w:tc>
          <w:tcPr>
            <w:tcW w:type="dxa" w:w="1046"/>
          </w:tcPr>
          <w:p>
            <w:pPr>
              <w:spacing w:after="0"/>
              <w:jc w:val="right"/>
            </w:pPr>
            <w:r>
              <w:rPr>
                <w:sz w:val="16"/>
              </w:rPr>
              <w:t>94.0</w:t>
            </w:r>
          </w:p>
        </w:tc>
        <w:tc>
          <w:tcPr>
            <w:tcW w:type="dxa" w:w="7867"/>
          </w:tcPr>
          <w:p>
            <w:pPr>
              <w:spacing w:after="0"/>
              <w:jc w:val="left"/>
            </w:pPr>
            <w:r>
              <w:rPr>
                <w:sz w:val="16"/>
              </w:rPr>
              <w:t>Relatively Low 1, Very Low 11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12 of 12</w:t>
            </w:r>
          </w:p>
        </w:tc>
        <w:tc>
          <w:tcPr>
            <w:tcW w:type="dxa" w:w="1046"/>
          </w:tcPr>
          <w:p>
            <w:pPr>
              <w:spacing w:after="0"/>
              <w:jc w:val="right"/>
            </w:pPr>
            <w:r>
              <w:rPr>
                <w:sz w:val="16"/>
              </w:rPr>
              <w:t>60.1</w:t>
            </w:r>
          </w:p>
        </w:tc>
        <w:tc>
          <w:tcPr>
            <w:tcW w:type="dxa" w:w="1097"/>
          </w:tcPr>
          <w:p>
            <w:pPr>
              <w:spacing w:after="0"/>
              <w:jc w:val="right"/>
            </w:pPr>
            <w:r>
              <w:rPr>
                <w:sz w:val="16"/>
              </w:rPr>
              <w:t>85.9</w:t>
            </w:r>
          </w:p>
        </w:tc>
        <w:tc>
          <w:tcPr>
            <w:tcW w:type="dxa" w:w="1046"/>
          </w:tcPr>
          <w:p>
            <w:pPr>
              <w:spacing w:after="0"/>
              <w:jc w:val="right"/>
            </w:pPr>
            <w:r>
              <w:rPr>
                <w:sz w:val="16"/>
              </w:rPr>
              <w:t>94.4</w:t>
            </w:r>
          </w:p>
        </w:tc>
        <w:tc>
          <w:tcPr>
            <w:tcW w:type="dxa" w:w="7867"/>
          </w:tcPr>
          <w:p>
            <w:pPr>
              <w:spacing w:after="0"/>
              <w:jc w:val="left"/>
            </w:pPr>
            <w:r>
              <w:rPr>
                <w:sz w:val="16"/>
              </w:rPr>
              <w:t>Relatively High 9, Relatively Moderate 3</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12 of 12</w:t>
            </w:r>
          </w:p>
        </w:tc>
        <w:tc>
          <w:tcPr>
            <w:tcW w:type="dxa" w:w="1046"/>
          </w:tcPr>
          <w:p>
            <w:pPr>
              <w:spacing w:after="0"/>
              <w:jc w:val="right"/>
            </w:pPr>
            <w:r>
              <w:rPr>
                <w:sz w:val="16"/>
              </w:rPr>
              <w:t>69.1</w:t>
            </w:r>
          </w:p>
        </w:tc>
        <w:tc>
          <w:tcPr>
            <w:tcW w:type="dxa" w:w="1097"/>
          </w:tcPr>
          <w:p>
            <w:pPr>
              <w:spacing w:after="0"/>
              <w:jc w:val="right"/>
            </w:pPr>
            <w:r>
              <w:rPr>
                <w:sz w:val="16"/>
              </w:rPr>
              <w:t>90.2</w:t>
            </w:r>
          </w:p>
        </w:tc>
        <w:tc>
          <w:tcPr>
            <w:tcW w:type="dxa" w:w="1046"/>
          </w:tcPr>
          <w:p>
            <w:pPr>
              <w:spacing w:after="0"/>
              <w:jc w:val="right"/>
            </w:pPr>
            <w:r>
              <w:rPr>
                <w:sz w:val="16"/>
              </w:rPr>
              <w:t>95.8</w:t>
            </w:r>
          </w:p>
        </w:tc>
        <w:tc>
          <w:tcPr>
            <w:tcW w:type="dxa" w:w="7867"/>
          </w:tcPr>
          <w:p>
            <w:pPr>
              <w:spacing w:after="0"/>
              <w:jc w:val="left"/>
            </w:pPr>
            <w:r>
              <w:rPr>
                <w:sz w:val="16"/>
              </w:rPr>
              <w:t>Relatively High 10, Relatively Moderate 2</w:t>
            </w:r>
          </w:p>
        </w:tc>
      </w:tr>
      <w:tr>
        <w:trPr>
          <w:cantSplit/>
        </w:trPr>
        <w:tc>
          <w:tcPr>
            <w:tcW w:type="dxa" w:w="1673"/>
          </w:tcPr>
          <w:p>
            <w:pPr>
              <w:spacing w:after="0"/>
              <w:jc w:val="left"/>
            </w:pPr>
            <w:r>
              <w:rPr>
                <w:sz w:val="16"/>
              </w:rPr>
              <w:t>Tornado</w:t>
            </w:r>
          </w:p>
        </w:tc>
        <w:tc>
          <w:tcPr>
            <w:tcW w:type="dxa" w:w="1385"/>
          </w:tcPr>
          <w:p>
            <w:pPr>
              <w:spacing w:after="0"/>
              <w:jc w:val="right"/>
            </w:pPr>
            <w:r>
              <w:rPr>
                <w:sz w:val="16"/>
              </w:rPr>
              <w:t>12 of 12</w:t>
            </w:r>
          </w:p>
        </w:tc>
        <w:tc>
          <w:tcPr>
            <w:tcW w:type="dxa" w:w="1046"/>
          </w:tcPr>
          <w:p>
            <w:pPr>
              <w:spacing w:after="0"/>
              <w:jc w:val="right"/>
            </w:pPr>
            <w:r>
              <w:rPr>
                <w:sz w:val="16"/>
              </w:rPr>
              <w:t>10.1</w:t>
            </w:r>
          </w:p>
        </w:tc>
        <w:tc>
          <w:tcPr>
            <w:tcW w:type="dxa" w:w="1097"/>
          </w:tcPr>
          <w:p>
            <w:pPr>
              <w:spacing w:after="0"/>
              <w:jc w:val="right"/>
            </w:pPr>
            <w:r>
              <w:rPr>
                <w:sz w:val="16"/>
              </w:rPr>
              <w:t>24.4</w:t>
            </w:r>
          </w:p>
        </w:tc>
        <w:tc>
          <w:tcPr>
            <w:tcW w:type="dxa" w:w="1046"/>
          </w:tcPr>
          <w:p>
            <w:pPr>
              <w:spacing w:after="0"/>
              <w:jc w:val="right"/>
            </w:pPr>
            <w:r>
              <w:rPr>
                <w:sz w:val="16"/>
              </w:rPr>
              <w:t>30.1</w:t>
            </w:r>
          </w:p>
        </w:tc>
        <w:tc>
          <w:tcPr>
            <w:tcW w:type="dxa" w:w="7867"/>
          </w:tcPr>
          <w:p>
            <w:pPr>
              <w:spacing w:after="0"/>
              <w:jc w:val="left"/>
            </w:pPr>
            <w:r>
              <w:rPr>
                <w:sz w:val="16"/>
              </w:rPr>
              <w:t>Relatively Low 1, Very Low 11</w:t>
            </w:r>
          </w:p>
        </w:tc>
      </w:tr>
      <w:tr>
        <w:trPr>
          <w:cantSplit/>
        </w:trPr>
        <w:tc>
          <w:tcPr>
            <w:tcW w:type="dxa" w:w="1673"/>
          </w:tcPr>
          <w:p>
            <w:pPr>
              <w:spacing w:after="0"/>
              <w:jc w:val="left"/>
            </w:pPr>
            <w:r>
              <w:rPr>
                <w:sz w:val="16"/>
              </w:rPr>
              <w:t>Volcanic Activity</w:t>
            </w:r>
          </w:p>
        </w:tc>
        <w:tc>
          <w:tcPr>
            <w:tcW w:type="dxa" w:w="1385"/>
          </w:tcPr>
          <w:p>
            <w:pPr>
              <w:spacing w:after="0"/>
              <w:jc w:val="right"/>
            </w:pPr>
            <w:r>
              <w:rPr>
                <w:sz w:val="16"/>
              </w:rPr>
              <w:t>1 of 12</w:t>
            </w:r>
          </w:p>
        </w:tc>
        <w:tc>
          <w:tcPr>
            <w:tcW w:type="dxa" w:w="1046"/>
          </w:tcPr>
          <w:p>
            <w:pPr>
              <w:spacing w:after="0"/>
              <w:jc w:val="right"/>
            </w:pPr>
            <w:r>
              <w:rPr>
                <w:sz w:val="16"/>
              </w:rPr>
              <w:t>40.2</w:t>
            </w:r>
          </w:p>
        </w:tc>
        <w:tc>
          <w:tcPr>
            <w:tcW w:type="dxa" w:w="1097"/>
          </w:tcPr>
          <w:p>
            <w:pPr>
              <w:spacing w:after="0"/>
              <w:jc w:val="right"/>
            </w:pPr>
            <w:r>
              <w:rPr>
                <w:sz w:val="16"/>
              </w:rPr>
              <w:t>40.2</w:t>
            </w:r>
          </w:p>
        </w:tc>
        <w:tc>
          <w:tcPr>
            <w:tcW w:type="dxa" w:w="1046"/>
          </w:tcPr>
          <w:p>
            <w:pPr>
              <w:spacing w:after="0"/>
              <w:jc w:val="right"/>
            </w:pPr>
            <w:r>
              <w:rPr>
                <w:sz w:val="16"/>
              </w:rPr>
              <w:t>40.2</w:t>
            </w:r>
          </w:p>
        </w:tc>
        <w:tc>
          <w:tcPr>
            <w:tcW w:type="dxa" w:w="7867"/>
          </w:tcPr>
          <w:p>
            <w:pPr>
              <w:spacing w:after="0"/>
              <w:jc w:val="left"/>
            </w:pPr>
            <w:r>
              <w:rPr>
                <w:sz w:val="16"/>
              </w:rPr>
              <w:t>Very Low 1, No Rating 11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12 of 12</w:t>
            </w:r>
          </w:p>
        </w:tc>
        <w:tc>
          <w:tcPr>
            <w:tcW w:type="dxa" w:w="1046"/>
          </w:tcPr>
          <w:p>
            <w:pPr>
              <w:spacing w:after="0"/>
              <w:jc w:val="right"/>
            </w:pPr>
            <w:r>
              <w:rPr>
                <w:sz w:val="16"/>
              </w:rPr>
              <w:t>31.7</w:t>
            </w:r>
          </w:p>
        </w:tc>
        <w:tc>
          <w:tcPr>
            <w:tcW w:type="dxa" w:w="1097"/>
          </w:tcPr>
          <w:p>
            <w:pPr>
              <w:spacing w:after="0"/>
              <w:jc w:val="right"/>
            </w:pPr>
            <w:r>
              <w:rPr>
                <w:sz w:val="16"/>
              </w:rPr>
              <w:t>90.6</w:t>
            </w:r>
          </w:p>
        </w:tc>
        <w:tc>
          <w:tcPr>
            <w:tcW w:type="dxa" w:w="1046"/>
          </w:tcPr>
          <w:p>
            <w:pPr>
              <w:spacing w:after="0"/>
              <w:jc w:val="right"/>
            </w:pPr>
            <w:r>
              <w:rPr>
                <w:sz w:val="16"/>
              </w:rPr>
              <w:t>99.9</w:t>
            </w:r>
          </w:p>
        </w:tc>
        <w:tc>
          <w:tcPr>
            <w:tcW w:type="dxa" w:w="7867"/>
          </w:tcPr>
          <w:p>
            <w:pPr>
              <w:spacing w:after="0"/>
              <w:jc w:val="left"/>
            </w:pPr>
            <w:r>
              <w:rPr>
                <w:sz w:val="16"/>
              </w:rPr>
              <w:t>Very High 1, Relatively Moderate 6, Relatively Low 3, Very Low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12 of 12</w:t>
            </w:r>
          </w:p>
        </w:tc>
        <w:tc>
          <w:tcPr>
            <w:tcW w:type="dxa" w:w="1046"/>
          </w:tcPr>
          <w:p>
            <w:pPr>
              <w:spacing w:after="0"/>
              <w:jc w:val="right"/>
            </w:pPr>
            <w:r>
              <w:rPr>
                <w:sz w:val="16"/>
              </w:rPr>
              <w:t>67.6</w:t>
            </w:r>
          </w:p>
        </w:tc>
        <w:tc>
          <w:tcPr>
            <w:tcW w:type="dxa" w:w="1097"/>
          </w:tcPr>
          <w:p>
            <w:pPr>
              <w:spacing w:after="0"/>
              <w:jc w:val="right"/>
            </w:pPr>
            <w:r>
              <w:rPr>
                <w:sz w:val="16"/>
              </w:rPr>
              <w:t>90.4</w:t>
            </w:r>
          </w:p>
        </w:tc>
        <w:tc>
          <w:tcPr>
            <w:tcW w:type="dxa" w:w="1046"/>
          </w:tcPr>
          <w:p>
            <w:pPr>
              <w:spacing w:after="0"/>
              <w:jc w:val="right"/>
            </w:pPr>
            <w:r>
              <w:rPr>
                <w:sz w:val="16"/>
              </w:rPr>
              <w:t>96.3</w:t>
            </w:r>
          </w:p>
        </w:tc>
        <w:tc>
          <w:tcPr>
            <w:tcW w:type="dxa" w:w="7867"/>
          </w:tcPr>
          <w:p>
            <w:pPr>
              <w:spacing w:after="0"/>
              <w:jc w:val="left"/>
            </w:pPr>
            <w:r>
              <w:rPr>
                <w:sz w:val="16"/>
              </w:rPr>
              <w:t>Very High 1, Relatively High 8, 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6"/>
        <w:gridCol w:w="841"/>
        <w:gridCol w:w="2499"/>
        <w:gridCol w:w="2610"/>
        <w:gridCol w:w="3384"/>
        <w:gridCol w:w="2941"/>
      </w:tblGrid>
      <w:tr>
        <w:trPr>
          <w:cantSplit/>
          <w:tblHeader/>
        </w:trPr>
        <w:tc>
          <w:tcPr>
            <w:tcW w:type="dxa" w:w="183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6"/>
          </w:tcPr>
          <w:p>
            <w:pPr>
              <w:spacing w:after="0"/>
              <w:jc w:val="left"/>
            </w:pPr>
            <w:r>
              <w:rPr>
                <w:sz w:val="16"/>
              </w:rPr>
              <w:t>Box Elder County</w:t>
            </w:r>
          </w:p>
        </w:tc>
        <w:tc>
          <w:tcPr>
            <w:tcW w:type="dxa" w:w="841"/>
          </w:tcPr>
          <w:p>
            <w:pPr>
              <w:spacing w:after="0"/>
              <w:jc w:val="left"/>
            </w:pPr>
            <w:r>
              <w:rPr>
                <w:sz w:val="16"/>
              </w:rPr>
              <w:t>County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$586,769.46</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Brigham City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$168,736.34</w:t>
            </w:r>
          </w:p>
        </w:tc>
        <w:tc>
          <w:tcPr>
            <w:tcW w:type="dxa" w:w="2941"/>
          </w:tcPr>
          <w:p>
            <w:pPr>
              <w:spacing w:after="0"/>
              <w:jc w:val="right"/>
            </w:pPr>
            <w:r>
              <w:rPr>
                <w:sz w:val="16"/>
              </w:rPr>
              <w:t>8 total; 1 since its plan</w:t>
            </w:r>
          </w:p>
        </w:tc>
      </w:tr>
      <w:tr>
        <w:trPr>
          <w:cantSplit/>
        </w:trPr>
        <w:tc>
          <w:tcPr>
            <w:tcW w:type="dxa" w:w="1836"/>
          </w:tcPr>
          <w:p>
            <w:pPr>
              <w:spacing w:after="0"/>
              <w:jc w:val="left"/>
            </w:pPr>
            <w:r>
              <w:rPr>
                <w:sz w:val="16"/>
              </w:rPr>
              <w:t>Deweyville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Garland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$119,290.53</w:t>
            </w:r>
          </w:p>
        </w:tc>
        <w:tc>
          <w:tcPr>
            <w:tcW w:type="dxa" w:w="2941"/>
          </w:tcPr>
          <w:p>
            <w:pPr>
              <w:spacing w:after="0"/>
              <w:jc w:val="right"/>
            </w:pPr>
            <w:r>
              <w:rPr>
                <w:sz w:val="16"/>
              </w:rPr>
              <w:t>1 total; 0 since its plan</w:t>
            </w:r>
          </w:p>
        </w:tc>
      </w:tr>
      <w:tr>
        <w:trPr>
          <w:cantSplit/>
        </w:trPr>
        <w:tc>
          <w:tcPr>
            <w:tcW w:type="dxa" w:w="1836"/>
          </w:tcPr>
          <w:p>
            <w:pPr>
              <w:spacing w:after="0"/>
              <w:jc w:val="left"/>
            </w:pPr>
            <w:r>
              <w:rPr>
                <w:sz w:val="16"/>
              </w:rPr>
              <w:t>Honeyville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$19,372.64</w:t>
            </w:r>
          </w:p>
        </w:tc>
        <w:tc>
          <w:tcPr>
            <w:tcW w:type="dxa" w:w="2941"/>
          </w:tcPr>
          <w:p>
            <w:pPr>
              <w:spacing w:after="0"/>
              <w:jc w:val="right"/>
            </w:pPr>
            <w:r>
              <w:rPr>
                <w:sz w:val="16"/>
              </w:rPr>
              <w:t>4 total; 2 since its plan</w:t>
            </w:r>
          </w:p>
        </w:tc>
      </w:tr>
      <w:tr>
        <w:trPr>
          <w:cantSplit/>
        </w:trPr>
        <w:tc>
          <w:tcPr>
            <w:tcW w:type="dxa" w:w="1836"/>
          </w:tcPr>
          <w:p>
            <w:pPr>
              <w:spacing w:after="0"/>
              <w:jc w:val="left"/>
            </w:pPr>
            <w:r>
              <w:rPr>
                <w:sz w:val="16"/>
              </w:rPr>
              <w:t>Howell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Mantua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$9,581.10</w:t>
            </w:r>
          </w:p>
        </w:tc>
        <w:tc>
          <w:tcPr>
            <w:tcW w:type="dxa" w:w="2941"/>
          </w:tcPr>
          <w:p>
            <w:pPr>
              <w:spacing w:after="0"/>
              <w:jc w:val="right"/>
            </w:pPr>
            <w:r>
              <w:rPr>
                <w:sz w:val="16"/>
              </w:rPr>
              <w:t>0 total; 0 since its plan</w:t>
            </w:r>
          </w:p>
        </w:tc>
      </w:tr>
      <w:tr>
        <w:trPr>
          <w:cantSplit/>
        </w:trPr>
        <w:tc>
          <w:tcPr>
            <w:tcW w:type="dxa" w:w="1836"/>
          </w:tcPr>
          <w:p>
            <w:pPr>
              <w:spacing w:after="0"/>
              <w:jc w:val="left"/>
            </w:pPr>
            <w:r>
              <w:rPr>
                <w:sz w:val="16"/>
              </w:rPr>
              <w:t>Perry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4 total; 1 since its plan</w:t>
            </w:r>
          </w:p>
        </w:tc>
      </w:tr>
      <w:tr>
        <w:trPr>
          <w:cantSplit/>
        </w:trPr>
        <w:tc>
          <w:tcPr>
            <w:tcW w:type="dxa" w:w="1836"/>
          </w:tcPr>
          <w:p>
            <w:pPr>
              <w:spacing w:after="0"/>
              <w:jc w:val="left"/>
            </w:pPr>
            <w:r>
              <w:rPr>
                <w:sz w:val="16"/>
              </w:rPr>
              <w:t>Plymouth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8 total; 4 since its plan</w:t>
            </w:r>
          </w:p>
        </w:tc>
      </w:tr>
      <w:tr>
        <w:trPr>
          <w:cantSplit/>
        </w:trPr>
        <w:tc>
          <w:tcPr>
            <w:tcW w:type="dxa" w:w="1836"/>
          </w:tcPr>
          <w:p>
            <w:pPr>
              <w:spacing w:after="0"/>
              <w:jc w:val="left"/>
            </w:pPr>
            <w:r>
              <w:rPr>
                <w:sz w:val="16"/>
              </w:rPr>
              <w:t>Portage town</w:t>
            </w:r>
          </w:p>
        </w:tc>
        <w:tc>
          <w:tcPr>
            <w:tcW w:type="dxa" w:w="841"/>
          </w:tcPr>
          <w:p>
            <w:pPr>
              <w:spacing w:after="0"/>
              <w:jc w:val="left"/>
            </w:pPr>
            <w:r>
              <w:rPr>
                <w:sz w:val="16"/>
              </w:rPr>
              <w:t>Town</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$14,513.71</w:t>
            </w:r>
          </w:p>
        </w:tc>
        <w:tc>
          <w:tcPr>
            <w:tcW w:type="dxa" w:w="2941"/>
          </w:tcPr>
          <w:p>
            <w:pPr>
              <w:spacing w:after="0"/>
              <w:jc w:val="right"/>
            </w:pPr>
            <w:r>
              <w:rPr>
                <w:sz w:val="16"/>
              </w:rPr>
              <w:t>1 total; 0 since its plan</w:t>
            </w:r>
          </w:p>
        </w:tc>
      </w:tr>
      <w:tr>
        <w:trPr>
          <w:cantSplit/>
        </w:trPr>
        <w:tc>
          <w:tcPr>
            <w:tcW w:type="dxa" w:w="1836"/>
          </w:tcPr>
          <w:p>
            <w:pPr>
              <w:spacing w:after="0"/>
              <w:jc w:val="left"/>
            </w:pPr>
            <w:r>
              <w:rPr>
                <w:sz w:val="16"/>
              </w:rPr>
              <w:t>Tremonton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$3,868.25</w:t>
            </w:r>
          </w:p>
        </w:tc>
        <w:tc>
          <w:tcPr>
            <w:tcW w:type="dxa" w:w="2941"/>
          </w:tcPr>
          <w:p>
            <w:pPr>
              <w:spacing w:after="0"/>
              <w:jc w:val="right"/>
            </w:pPr>
            <w:r>
              <w:rPr>
                <w:sz w:val="16"/>
              </w:rPr>
              <w:t>4 total; 0 since its plan</w:t>
            </w:r>
          </w:p>
        </w:tc>
      </w:tr>
      <w:tr>
        <w:trPr>
          <w:cantSplit/>
        </w:trPr>
        <w:tc>
          <w:tcPr>
            <w:tcW w:type="dxa" w:w="1836"/>
          </w:tcPr>
          <w:p>
            <w:pPr>
              <w:spacing w:after="0"/>
              <w:jc w:val="left"/>
            </w:pPr>
            <w:r>
              <w:rPr>
                <w:sz w:val="16"/>
              </w:rPr>
              <w:t>Willard city</w:t>
            </w:r>
          </w:p>
        </w:tc>
        <w:tc>
          <w:tcPr>
            <w:tcW w:type="dxa" w:w="841"/>
          </w:tcPr>
          <w:p>
            <w:pPr>
              <w:spacing w:after="0"/>
              <w:jc w:val="left"/>
            </w:pPr>
            <w:r>
              <w:rPr>
                <w:sz w:val="16"/>
              </w:rPr>
              <w:t>City</w:t>
            </w:r>
          </w:p>
        </w:tc>
        <w:tc>
          <w:tcPr>
            <w:tcW w:type="dxa" w:w="2499"/>
          </w:tcPr>
          <w:p>
            <w:pPr>
              <w:spacing w:after="0"/>
              <w:jc w:val="left"/>
            </w:pPr>
            <w:r>
              <w:rPr>
                <w:sz w:val="16"/>
              </w:rPr>
              <w:t>Expired on 2026-01-04</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2941"/>
          </w:tcPr>
          <w:p>
            <w:pPr>
              <w:spacing w:after="0"/>
              <w:jc w:val="right"/>
            </w:pPr>
            <w:r>
              <w:rPr>
                <w:sz w:val="16"/>
              </w:rPr>
              <w:t>7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58"/>
        <w:gridCol w:w="1305"/>
        <w:gridCol w:w="1128"/>
        <w:gridCol w:w="1049"/>
        <w:gridCol w:w="1049"/>
        <w:gridCol w:w="15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$869,642</w:t>
            </w:r>
          </w:p>
        </w:tc>
        <w:tc>
          <w:tcPr>
            <w:tcW w:type="dxa" w:w="1215"/>
          </w:tcPr>
          <w:p>
            <w:pPr>
              <w:spacing w:after="0"/>
              <w:jc w:val="right"/>
            </w:pPr>
            <w:r>
              <w:rPr>
                <w:sz w:val="16"/>
              </w:rPr>
              <w:t>n/a</w:t>
            </w:r>
          </w:p>
        </w:tc>
        <w:tc>
          <w:tcPr>
            <w:tcW w:type="dxa" w:w="1038"/>
          </w:tcPr>
          <w:p>
            <w:pPr>
              <w:spacing w:after="0"/>
              <w:jc w:val="right"/>
            </w:pPr>
            <w:r>
              <w:rPr>
                <w:sz w:val="16"/>
              </w:rPr>
              <w:t>10</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058"/>
          </w:tcPr>
          <w:p>
            <w:pPr>
              <w:spacing w:after="0"/>
              <w:jc w:val="right"/>
            </w:pPr>
            <w:r>
              <w:rPr>
                <w:sz w:val="16"/>
              </w:rPr>
              <w:t>$1,133,345</w:t>
            </w:r>
          </w:p>
        </w:tc>
        <w:tc>
          <w:tcPr>
            <w:tcW w:type="dxa" w:w="1305"/>
          </w:tcPr>
          <w:p>
            <w:pPr>
              <w:spacing w:after="0"/>
              <w:jc w:val="right"/>
            </w:pPr>
            <w:r>
              <w:rPr>
                <w:sz w:val="16"/>
              </w:rPr>
              <w:t>0.01%</w:t>
            </w:r>
          </w:p>
        </w:tc>
        <w:tc>
          <w:tcPr>
            <w:tcW w:type="dxa" w:w="1128"/>
          </w:tcPr>
          <w:p>
            <w:pPr>
              <w:spacing w:after="0"/>
              <w:jc w:val="right"/>
            </w:pPr>
          </w:p>
        </w:tc>
        <w:tc>
          <w:tcPr>
            <w:tcW w:type="dxa" w:w="1049"/>
          </w:tcPr>
          <w:p>
            <w:pPr>
              <w:spacing w:after="0"/>
              <w:jc w:val="right"/>
            </w:pPr>
            <w:r>
              <w:rPr>
                <w:sz w:val="16"/>
              </w:rPr>
              <w:t>$25,000</w:t>
            </w: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$11,203,719,837</w:t>
            </w:r>
          </w:p>
        </w:tc>
        <w:tc>
          <w:tcPr>
            <w:tcW w:type="dxa" w:w="1215"/>
          </w:tcPr>
          <w:p>
            <w:pPr>
              <w:spacing w:after="0"/>
              <w:jc w:val="right"/>
            </w:pPr>
            <w:r>
              <w:rPr>
                <w:sz w:val="16"/>
              </w:rPr>
              <w:t>$172,622,825</w:t>
            </w:r>
          </w:p>
        </w:tc>
        <w:tc>
          <w:tcPr>
            <w:tcW w:type="dxa" w:w="1038"/>
          </w:tcPr>
          <w:p>
            <w:pPr>
              <w:spacing w:after="0"/>
              <w:jc w:val="right"/>
            </w:pPr>
            <w:r>
              <w:rPr>
                <w:sz w:val="16"/>
              </w:rPr>
              <w:t>57,579</w:t>
            </w:r>
          </w:p>
        </w:tc>
        <w:tc>
          <w:tcPr>
            <w:tcW w:type="dxa" w:w="1037"/>
          </w:tcPr>
          <w:p>
            <w:pPr>
              <w:spacing w:after="0"/>
              <w:jc w:val="right"/>
            </w:pPr>
            <w:r>
              <w:rPr>
                <w:sz w:val="16"/>
              </w:rPr>
              <w:t>$989</w:t>
            </w:r>
          </w:p>
        </w:tc>
        <w:tc>
          <w:tcPr>
            <w:tcW w:type="dxa" w:w="1126"/>
          </w:tcPr>
          <w:p>
            <w:pPr>
              <w:spacing w:after="0"/>
              <w:jc w:val="right"/>
            </w:pPr>
            <w:r>
              <w:rPr>
                <w:sz w:val="16"/>
              </w:rPr>
              <w:t>$16,225</w:t>
            </w:r>
          </w:p>
        </w:tc>
        <w:tc>
          <w:tcPr>
            <w:tcW w:type="dxa" w:w="1058"/>
          </w:tcPr>
          <w:p>
            <w:pPr>
              <w:spacing w:after="0"/>
              <w:jc w:val="right"/>
            </w:pPr>
            <w:r>
              <w:rPr>
                <w:sz w:val="16"/>
              </w:rPr>
              <w:t>$416,881</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$35,699,990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$492,803</w:t>
            </w:r>
          </w:p>
        </w:tc>
        <w:tc>
          <w:tcPr>
            <w:tcW w:type="dxa" w:w="1058"/>
          </w:tcPr>
          <w:p>
            <w:pPr>
              <w:spacing w:after="0"/>
              <w:jc w:val="right"/>
            </w:pPr>
            <w:r>
              <w:rPr>
                <w:sz w:val="16"/>
              </w:rPr>
              <w:t>n/a</w:t>
            </w:r>
          </w:p>
        </w:tc>
        <w:tc>
          <w:tcPr>
            <w:tcW w:type="dxa" w:w="1305"/>
          </w:tcPr>
          <w:p>
            <w:pPr>
              <w:spacing w:after="0"/>
              <w:jc w:val="right"/>
            </w:pPr>
            <w:r>
              <w:rPr>
                <w:sz w:val="16"/>
              </w:rPr>
              <w:t>1.38% (agriculture)</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$20,124,085,594</w:t>
            </w:r>
          </w:p>
        </w:tc>
        <w:tc>
          <w:tcPr>
            <w:tcW w:type="dxa" w:w="1215"/>
          </w:tcPr>
          <w:p>
            <w:pPr>
              <w:spacing w:after="0"/>
              <w:jc w:val="right"/>
            </w:pPr>
            <w:r>
              <w:rPr>
                <w:sz w:val="16"/>
              </w:rPr>
              <w:t>n/a</w:t>
            </w:r>
          </w:p>
        </w:tc>
        <w:tc>
          <w:tcPr>
            <w:tcW w:type="dxa" w:w="1038"/>
          </w:tcPr>
          <w:p>
            <w:pPr>
              <w:spacing w:after="0"/>
              <w:jc w:val="right"/>
            </w:pPr>
            <w:r>
              <w:rPr>
                <w:sz w:val="16"/>
              </w:rPr>
              <w:t>57,666</w:t>
            </w:r>
          </w:p>
        </w:tc>
        <w:tc>
          <w:tcPr>
            <w:tcW w:type="dxa" w:w="1037"/>
          </w:tcPr>
          <w:p>
            <w:pPr>
              <w:spacing w:after="0"/>
              <w:jc w:val="right"/>
            </w:pPr>
            <w:r>
              <w:rPr>
                <w:sz w:val="16"/>
              </w:rPr>
              <w:t>$8,043,060</w:t>
            </w:r>
          </w:p>
        </w:tc>
        <w:tc>
          <w:tcPr>
            <w:tcW w:type="dxa" w:w="1126"/>
          </w:tcPr>
          <w:p>
            <w:pPr>
              <w:spacing w:after="0"/>
              <w:jc w:val="right"/>
            </w:pPr>
            <w:r>
              <w:rPr>
                <w:sz w:val="16"/>
              </w:rPr>
              <w:t>n/a</w:t>
            </w:r>
          </w:p>
        </w:tc>
        <w:tc>
          <w:tcPr>
            <w:tcW w:type="dxa" w:w="1058"/>
          </w:tcPr>
          <w:p>
            <w:pPr>
              <w:spacing w:after="0"/>
              <w:jc w:val="right"/>
            </w:pPr>
            <w:r>
              <w:rPr>
                <w:sz w:val="16"/>
              </w:rPr>
              <w:t>$7,683,863</w:t>
            </w:r>
          </w:p>
        </w:tc>
        <w:tc>
          <w:tcPr>
            <w:tcW w:type="dxa" w:w="1305"/>
          </w:tcPr>
          <w:p>
            <w:pPr>
              <w:spacing w:after="0"/>
              <w:jc w:val="right"/>
            </w:pPr>
            <w:r>
              <w:rPr>
                <w:sz w:val="16"/>
              </w:rPr>
              <w:t>0.04%</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$11,203,719,837</w:t>
            </w:r>
          </w:p>
        </w:tc>
        <w:tc>
          <w:tcPr>
            <w:tcW w:type="dxa" w:w="1215"/>
          </w:tcPr>
          <w:p>
            <w:pPr>
              <w:spacing w:after="0"/>
              <w:jc w:val="right"/>
            </w:pPr>
            <w:r>
              <w:rPr>
                <w:sz w:val="16"/>
              </w:rPr>
              <w:t>$172,622,825</w:t>
            </w:r>
          </w:p>
        </w:tc>
        <w:tc>
          <w:tcPr>
            <w:tcW w:type="dxa" w:w="1038"/>
          </w:tcPr>
          <w:p>
            <w:pPr>
              <w:spacing w:after="0"/>
              <w:jc w:val="right"/>
            </w:pPr>
            <w:r>
              <w:rPr>
                <w:sz w:val="16"/>
              </w:rPr>
              <w:t>57,579</w:t>
            </w:r>
          </w:p>
        </w:tc>
        <w:tc>
          <w:tcPr>
            <w:tcW w:type="dxa" w:w="1037"/>
          </w:tcPr>
          <w:p>
            <w:pPr>
              <w:spacing w:after="0"/>
              <w:jc w:val="right"/>
            </w:pPr>
            <w:r>
              <w:rPr>
                <w:sz w:val="16"/>
              </w:rPr>
              <w:t>$24,795</w:t>
            </w:r>
          </w:p>
        </w:tc>
        <w:tc>
          <w:tcPr>
            <w:tcW w:type="dxa" w:w="1126"/>
          </w:tcPr>
          <w:p>
            <w:pPr>
              <w:spacing w:after="0"/>
              <w:jc w:val="right"/>
            </w:pPr>
            <w:r>
              <w:rPr>
                <w:sz w:val="16"/>
              </w:rPr>
              <w:t>$1,411</w:t>
            </w:r>
          </w:p>
        </w:tc>
        <w:tc>
          <w:tcPr>
            <w:tcW w:type="dxa" w:w="1058"/>
          </w:tcPr>
          <w:p>
            <w:pPr>
              <w:spacing w:after="0"/>
              <w:jc w:val="right"/>
            </w:pPr>
            <w:r>
              <w:rPr>
                <w:sz w:val="16"/>
              </w:rPr>
              <w:t>$11,548</w:t>
            </w:r>
          </w:p>
        </w:tc>
        <w:tc>
          <w:tcPr>
            <w:tcW w:type="dxa" w:w="1305"/>
          </w:tcPr>
          <w:p>
            <w:pPr>
              <w:spacing w:after="0"/>
              <w:jc w:val="right"/>
            </w:pPr>
            <w:r>
              <w:rPr>
                <w:sz w:val="16"/>
              </w:rPr>
              <w:t>0.000221%</w:t>
            </w:r>
          </w:p>
        </w:tc>
        <w:tc>
          <w:tcPr>
            <w:tcW w:type="dxa" w:w="1128"/>
          </w:tcPr>
          <w:p>
            <w:pPr>
              <w:spacing w:after="0"/>
              <w:jc w:val="right"/>
            </w:pPr>
            <w:r>
              <w:rPr>
                <w:sz w:val="16"/>
              </w:rPr>
              <w:t>$0</w:t>
            </w: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$11,002,587,695</w:t>
            </w:r>
          </w:p>
        </w:tc>
        <w:tc>
          <w:tcPr>
            <w:tcW w:type="dxa" w:w="1215"/>
          </w:tcPr>
          <w:p>
            <w:pPr>
              <w:spacing w:after="0"/>
              <w:jc w:val="right"/>
            </w:pPr>
            <w:r>
              <w:rPr>
                <w:sz w:val="16"/>
              </w:rPr>
              <w:t>$171,056,985</w:t>
            </w:r>
          </w:p>
        </w:tc>
        <w:tc>
          <w:tcPr>
            <w:tcW w:type="dxa" w:w="1038"/>
          </w:tcPr>
          <w:p>
            <w:pPr>
              <w:spacing w:after="0"/>
              <w:jc w:val="right"/>
            </w:pPr>
            <w:r>
              <w:rPr>
                <w:sz w:val="16"/>
              </w:rPr>
              <w:t>56,385</w:t>
            </w:r>
          </w:p>
        </w:tc>
        <w:tc>
          <w:tcPr>
            <w:tcW w:type="dxa" w:w="1037"/>
          </w:tcPr>
          <w:p>
            <w:pPr>
              <w:spacing w:after="0"/>
              <w:jc w:val="right"/>
            </w:pPr>
            <w:r>
              <w:rPr>
                <w:sz w:val="16"/>
              </w:rPr>
              <w:t>$96</w:t>
            </w:r>
          </w:p>
        </w:tc>
        <w:tc>
          <w:tcPr>
            <w:tcW w:type="dxa" w:w="1126"/>
          </w:tcPr>
          <w:p>
            <w:pPr>
              <w:spacing w:after="0"/>
              <w:jc w:val="right"/>
            </w:pPr>
            <w:r>
              <w:rPr>
                <w:sz w:val="16"/>
              </w:rPr>
              <w:t>$12,329</w:t>
            </w:r>
          </w:p>
        </w:tc>
        <w:tc>
          <w:tcPr>
            <w:tcW w:type="dxa" w:w="1058"/>
          </w:tcPr>
          <w:p>
            <w:pPr>
              <w:spacing w:after="0"/>
              <w:jc w:val="right"/>
            </w:pPr>
            <w:r>
              <w:rPr>
                <w:sz w:val="16"/>
              </w:rPr>
              <w:t>$445,998</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58"/>
          </w:tcPr>
          <w:p>
            <w:pPr>
              <w:spacing w:after="0"/>
              <w:jc w:val="right"/>
            </w:pPr>
          </w:p>
        </w:tc>
        <w:tc>
          <w:tcPr>
            <w:tcW w:type="dxa" w:w="1305"/>
          </w:tcPr>
          <w:p>
            <w:pPr>
              <w:spacing w:after="0"/>
              <w:jc w:val="right"/>
            </w:pP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$11,203,719,837</w:t>
            </w:r>
          </w:p>
        </w:tc>
        <w:tc>
          <w:tcPr>
            <w:tcW w:type="dxa" w:w="1215"/>
          </w:tcPr>
          <w:p>
            <w:pPr>
              <w:spacing w:after="0"/>
              <w:jc w:val="right"/>
            </w:pPr>
            <w:r>
              <w:rPr>
                <w:sz w:val="16"/>
              </w:rPr>
              <w:t>n/a</w:t>
            </w:r>
          </w:p>
        </w:tc>
        <w:tc>
          <w:tcPr>
            <w:tcW w:type="dxa" w:w="1038"/>
          </w:tcPr>
          <w:p>
            <w:pPr>
              <w:spacing w:after="0"/>
              <w:jc w:val="right"/>
            </w:pPr>
            <w:r>
              <w:rPr>
                <w:sz w:val="16"/>
              </w:rPr>
              <w:t>57,579</w:t>
            </w:r>
          </w:p>
        </w:tc>
        <w:tc>
          <w:tcPr>
            <w:tcW w:type="dxa" w:w="1037"/>
          </w:tcPr>
          <w:p>
            <w:pPr>
              <w:spacing w:after="0"/>
              <w:jc w:val="right"/>
            </w:pPr>
            <w:r>
              <w:rPr>
                <w:sz w:val="16"/>
              </w:rPr>
              <w:t>$10,098</w:t>
            </w:r>
          </w:p>
        </w:tc>
        <w:tc>
          <w:tcPr>
            <w:tcW w:type="dxa" w:w="1126"/>
          </w:tcPr>
          <w:p>
            <w:pPr>
              <w:spacing w:after="0"/>
              <w:jc w:val="right"/>
            </w:pPr>
            <w:r>
              <w:rPr>
                <w:sz w:val="16"/>
              </w:rPr>
              <w:t>n/a</w:t>
            </w:r>
          </w:p>
        </w:tc>
        <w:tc>
          <w:tcPr>
            <w:tcW w:type="dxa" w:w="1058"/>
          </w:tcPr>
          <w:p>
            <w:pPr>
              <w:spacing w:after="0"/>
              <w:jc w:val="right"/>
            </w:pPr>
            <w:r>
              <w:rPr>
                <w:sz w:val="16"/>
              </w:rPr>
              <w:t>$3,928</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$11,200,572,299</w:t>
            </w:r>
          </w:p>
        </w:tc>
        <w:tc>
          <w:tcPr>
            <w:tcW w:type="dxa" w:w="1215"/>
          </w:tcPr>
          <w:p>
            <w:pPr>
              <w:spacing w:after="0"/>
              <w:jc w:val="right"/>
            </w:pPr>
            <w:r>
              <w:rPr>
                <w:sz w:val="16"/>
              </w:rPr>
              <w:t>$10,426,519</w:t>
            </w:r>
          </w:p>
        </w:tc>
        <w:tc>
          <w:tcPr>
            <w:tcW w:type="dxa" w:w="1038"/>
          </w:tcPr>
          <w:p>
            <w:pPr>
              <w:spacing w:after="0"/>
              <w:jc w:val="right"/>
            </w:pPr>
            <w:r>
              <w:rPr>
                <w:sz w:val="16"/>
              </w:rPr>
              <w:t>530</w:t>
            </w:r>
          </w:p>
        </w:tc>
        <w:tc>
          <w:tcPr>
            <w:tcW w:type="dxa" w:w="1037"/>
          </w:tcPr>
          <w:p>
            <w:pPr>
              <w:spacing w:after="0"/>
              <w:jc w:val="right"/>
            </w:pPr>
            <w:r>
              <w:rPr>
                <w:sz w:val="16"/>
              </w:rPr>
              <w:t>$4,001,018</w:t>
            </w:r>
          </w:p>
        </w:tc>
        <w:tc>
          <w:tcPr>
            <w:tcW w:type="dxa" w:w="1126"/>
          </w:tcPr>
          <w:p>
            <w:pPr>
              <w:spacing w:after="0"/>
              <w:jc w:val="right"/>
            </w:pPr>
            <w:r>
              <w:rPr>
                <w:sz w:val="16"/>
              </w:rPr>
              <w:t>$48</w:t>
            </w:r>
          </w:p>
        </w:tc>
        <w:tc>
          <w:tcPr>
            <w:tcW w:type="dxa" w:w="1058"/>
          </w:tcPr>
          <w:p>
            <w:pPr>
              <w:spacing w:after="0"/>
              <w:jc w:val="right"/>
            </w:pPr>
            <w:r>
              <w:rPr>
                <w:sz w:val="16"/>
              </w:rPr>
              <w:t>$2,978</w:t>
            </w:r>
          </w:p>
        </w:tc>
        <w:tc>
          <w:tcPr>
            <w:tcW w:type="dxa" w:w="1305"/>
          </w:tcPr>
          <w:p>
            <w:pPr>
              <w:spacing w:after="0"/>
              <w:jc w:val="right"/>
            </w:pPr>
            <w:r>
              <w:rPr>
                <w:sz w:val="16"/>
              </w:rPr>
              <w:t>n/a (see note)</w:t>
            </w:r>
          </w:p>
        </w:tc>
        <w:tc>
          <w:tcPr>
            <w:tcW w:type="dxa" w:w="1128"/>
          </w:tcPr>
          <w:p>
            <w:pPr>
              <w:spacing w:after="0"/>
              <w:jc w:val="right"/>
            </w:pPr>
            <w:r>
              <w:rPr>
                <w:sz w:val="16"/>
              </w:rPr>
              <w:t>$3,031,000</w:t>
            </w: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$116,844,133</w:t>
            </w:r>
          </w:p>
        </w:tc>
        <w:tc>
          <w:tcPr>
            <w:tcW w:type="dxa" w:w="1215"/>
          </w:tcPr>
          <w:p>
            <w:pPr>
              <w:spacing w:after="0"/>
              <w:jc w:val="right"/>
            </w:pPr>
            <w:r>
              <w:rPr>
                <w:sz w:val="16"/>
              </w:rPr>
              <w:t>n/a</w:t>
            </w:r>
          </w:p>
        </w:tc>
        <w:tc>
          <w:tcPr>
            <w:tcW w:type="dxa" w:w="1038"/>
          </w:tcPr>
          <w:p>
            <w:pPr>
              <w:spacing w:after="0"/>
              <w:jc w:val="right"/>
            </w:pPr>
            <w:r>
              <w:rPr>
                <w:sz w:val="16"/>
              </w:rPr>
              <w:t>432</w:t>
            </w:r>
          </w:p>
        </w:tc>
        <w:tc>
          <w:tcPr>
            <w:tcW w:type="dxa" w:w="1037"/>
          </w:tcPr>
          <w:p>
            <w:pPr>
              <w:spacing w:after="0"/>
              <w:jc w:val="right"/>
            </w:pPr>
            <w:r>
              <w:rPr>
                <w:sz w:val="16"/>
              </w:rPr>
              <w:t>$1,289</w:t>
            </w:r>
          </w:p>
        </w:tc>
        <w:tc>
          <w:tcPr>
            <w:tcW w:type="dxa" w:w="1126"/>
          </w:tcPr>
          <w:p>
            <w:pPr>
              <w:spacing w:after="0"/>
              <w:jc w:val="right"/>
            </w:pPr>
            <w:r>
              <w:rPr>
                <w:sz w:val="16"/>
              </w:rPr>
              <w:t>n/a</w:t>
            </w:r>
          </w:p>
        </w:tc>
        <w:tc>
          <w:tcPr>
            <w:tcW w:type="dxa" w:w="1058"/>
          </w:tcPr>
          <w:p>
            <w:pPr>
              <w:spacing w:after="0"/>
              <w:jc w:val="right"/>
            </w:pPr>
            <w:r>
              <w:rPr>
                <w:sz w:val="16"/>
              </w:rPr>
              <w:t>$608</w:t>
            </w:r>
          </w:p>
        </w:tc>
        <w:tc>
          <w:tcPr>
            <w:tcW w:type="dxa" w:w="1305"/>
          </w:tcPr>
          <w:p>
            <w:pPr>
              <w:spacing w:after="0"/>
              <w:jc w:val="right"/>
            </w:pPr>
            <w:r>
              <w:rPr>
                <w:sz w:val="16"/>
              </w:rPr>
              <w:t>0.0011%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$11,203,719,837</w:t>
            </w:r>
          </w:p>
        </w:tc>
        <w:tc>
          <w:tcPr>
            <w:tcW w:type="dxa" w:w="1215"/>
          </w:tcPr>
          <w:p>
            <w:pPr>
              <w:spacing w:after="0"/>
              <w:jc w:val="right"/>
            </w:pPr>
            <w:r>
              <w:rPr>
                <w:sz w:val="16"/>
              </w:rPr>
              <w:t>n/a</w:t>
            </w:r>
          </w:p>
        </w:tc>
        <w:tc>
          <w:tcPr>
            <w:tcW w:type="dxa" w:w="1038"/>
          </w:tcPr>
          <w:p>
            <w:pPr>
              <w:spacing w:after="0"/>
              <w:jc w:val="right"/>
            </w:pPr>
            <w:r>
              <w:rPr>
                <w:sz w:val="16"/>
              </w:rPr>
              <w:t>57,579</w:t>
            </w:r>
          </w:p>
        </w:tc>
        <w:tc>
          <w:tcPr>
            <w:tcW w:type="dxa" w:w="1037"/>
          </w:tcPr>
          <w:p>
            <w:pPr>
              <w:spacing w:after="0"/>
              <w:jc w:val="right"/>
            </w:pPr>
            <w:r>
              <w:rPr>
                <w:sz w:val="16"/>
              </w:rPr>
              <w:t>$13,206</w:t>
            </w:r>
          </w:p>
        </w:tc>
        <w:tc>
          <w:tcPr>
            <w:tcW w:type="dxa" w:w="1126"/>
          </w:tcPr>
          <w:p>
            <w:pPr>
              <w:spacing w:after="0"/>
              <w:jc w:val="right"/>
            </w:pPr>
            <w:r>
              <w:rPr>
                <w:sz w:val="16"/>
              </w:rPr>
              <w:t>n/a</w:t>
            </w:r>
          </w:p>
        </w:tc>
        <w:tc>
          <w:tcPr>
            <w:tcW w:type="dxa" w:w="1058"/>
          </w:tcPr>
          <w:p>
            <w:pPr>
              <w:spacing w:after="0"/>
              <w:jc w:val="right"/>
            </w:pPr>
            <w:r>
              <w:rPr>
                <w:sz w:val="16"/>
              </w:rPr>
              <w:t>$581,782</w:t>
            </w:r>
          </w:p>
        </w:tc>
        <w:tc>
          <w:tcPr>
            <w:tcW w:type="dxa" w:w="1305"/>
          </w:tcPr>
          <w:p>
            <w:pPr>
              <w:spacing w:after="0"/>
              <w:jc w:val="right"/>
            </w:pPr>
            <w:r>
              <w:rPr>
                <w:sz w:val="16"/>
              </w:rPr>
              <w:t>0.000118%</w:t>
            </w:r>
          </w:p>
        </w:tc>
        <w:tc>
          <w:tcPr>
            <w:tcW w:type="dxa" w:w="1128"/>
          </w:tcPr>
          <w:p>
            <w:pPr>
              <w:spacing w:after="0"/>
              <w:jc w:val="right"/>
            </w:pPr>
            <w:r>
              <w:rPr>
                <w:sz w:val="16"/>
              </w:rPr>
              <w:t>$0</w:t>
            </w: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$11,203,719,837</w:t>
            </w:r>
          </w:p>
        </w:tc>
        <w:tc>
          <w:tcPr>
            <w:tcW w:type="dxa" w:w="1215"/>
          </w:tcPr>
          <w:p>
            <w:pPr>
              <w:spacing w:after="0"/>
              <w:jc w:val="right"/>
            </w:pPr>
            <w:r>
              <w:rPr>
                <w:sz w:val="16"/>
              </w:rPr>
              <w:t>$172,622,825</w:t>
            </w:r>
          </w:p>
        </w:tc>
        <w:tc>
          <w:tcPr>
            <w:tcW w:type="dxa" w:w="1038"/>
          </w:tcPr>
          <w:p>
            <w:pPr>
              <w:spacing w:after="0"/>
              <w:jc w:val="right"/>
            </w:pPr>
            <w:r>
              <w:rPr>
                <w:sz w:val="16"/>
              </w:rPr>
              <w:t>57,579</w:t>
            </w:r>
          </w:p>
        </w:tc>
        <w:tc>
          <w:tcPr>
            <w:tcW w:type="dxa" w:w="1037"/>
          </w:tcPr>
          <w:p>
            <w:pPr>
              <w:spacing w:after="0"/>
              <w:jc w:val="right"/>
            </w:pPr>
            <w:r>
              <w:rPr>
                <w:sz w:val="16"/>
              </w:rPr>
              <w:t>$621,569</w:t>
            </w:r>
          </w:p>
        </w:tc>
        <w:tc>
          <w:tcPr>
            <w:tcW w:type="dxa" w:w="1126"/>
          </w:tcPr>
          <w:p>
            <w:pPr>
              <w:spacing w:after="0"/>
              <w:jc w:val="right"/>
            </w:pPr>
            <w:r>
              <w:rPr>
                <w:sz w:val="16"/>
              </w:rPr>
              <w:t>$3,804</w:t>
            </w:r>
          </w:p>
        </w:tc>
        <w:tc>
          <w:tcPr>
            <w:tcW w:type="dxa" w:w="1058"/>
          </w:tcPr>
          <w:p>
            <w:pPr>
              <w:spacing w:after="0"/>
              <w:jc w:val="right"/>
            </w:pPr>
            <w:r>
              <w:rPr>
                <w:sz w:val="16"/>
              </w:rPr>
              <w:t>$841,564</w:t>
            </w:r>
          </w:p>
        </w:tc>
        <w:tc>
          <w:tcPr>
            <w:tcW w:type="dxa" w:w="1305"/>
          </w:tcPr>
          <w:p>
            <w:pPr>
              <w:spacing w:after="0"/>
              <w:jc w:val="right"/>
            </w:pPr>
            <w:r>
              <w:rPr>
                <w:sz w:val="16"/>
              </w:rPr>
              <w:t>0.00555%</w:t>
            </w:r>
          </w:p>
        </w:tc>
        <w:tc>
          <w:tcPr>
            <w:tcW w:type="dxa" w:w="1128"/>
          </w:tcPr>
          <w:p>
            <w:pPr>
              <w:spacing w:after="0"/>
              <w:jc w:val="right"/>
            </w:pPr>
            <w:r>
              <w:rPr>
                <w:sz w:val="16"/>
              </w:rPr>
              <w:t>$14,500</w:t>
            </w:r>
          </w:p>
        </w:tc>
        <w:tc>
          <w:tcPr>
            <w:tcW w:type="dxa" w:w="1049"/>
          </w:tcPr>
          <w:p>
            <w:pPr>
              <w:spacing w:after="0"/>
              <w:jc w:val="right"/>
            </w:pPr>
            <w:r>
              <w:rPr>
                <w:sz w:val="16"/>
              </w:rPr>
              <w:t>$62,000</w:t>
            </w:r>
          </w:p>
        </w:tc>
        <w:tc>
          <w:tcPr>
            <w:tcW w:type="dxa" w:w="1049"/>
          </w:tcPr>
          <w:p>
            <w:pPr>
              <w:spacing w:after="0"/>
              <w:jc w:val="right"/>
            </w:pPr>
          </w:p>
        </w:tc>
        <w:tc>
          <w:tcPr>
            <w:tcW w:type="dxa" w:w="1586"/>
          </w:tcPr>
          <w:p>
            <w:pPr>
              <w:spacing w:after="0"/>
              <w:jc w:val="left"/>
            </w:pPr>
            <w:r>
              <w:rPr>
                <w:sz w:val="16"/>
              </w:rPr>
              <w:t>Storm Events damage since the plan includes 1 zone-level High Wind record ($50,000) and 1 zone-level Strong Wind record ($12,000):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$11,203,719,837</w:t>
            </w:r>
          </w:p>
        </w:tc>
        <w:tc>
          <w:tcPr>
            <w:tcW w:type="dxa" w:w="1215"/>
          </w:tcPr>
          <w:p>
            <w:pPr>
              <w:spacing w:after="0"/>
              <w:jc w:val="right"/>
            </w:pPr>
            <w:r>
              <w:rPr>
                <w:sz w:val="16"/>
              </w:rPr>
              <w:t>$172,622,825</w:t>
            </w:r>
          </w:p>
        </w:tc>
        <w:tc>
          <w:tcPr>
            <w:tcW w:type="dxa" w:w="1038"/>
          </w:tcPr>
          <w:p>
            <w:pPr>
              <w:spacing w:after="0"/>
              <w:jc w:val="right"/>
            </w:pPr>
            <w:r>
              <w:rPr>
                <w:sz w:val="16"/>
              </w:rPr>
              <w:t>57,579</w:t>
            </w:r>
          </w:p>
        </w:tc>
        <w:tc>
          <w:tcPr>
            <w:tcW w:type="dxa" w:w="1037"/>
          </w:tcPr>
          <w:p>
            <w:pPr>
              <w:spacing w:after="0"/>
              <w:jc w:val="right"/>
            </w:pPr>
            <w:r>
              <w:rPr>
                <w:sz w:val="16"/>
              </w:rPr>
              <w:t>$45,814</w:t>
            </w:r>
          </w:p>
        </w:tc>
        <w:tc>
          <w:tcPr>
            <w:tcW w:type="dxa" w:w="1126"/>
          </w:tcPr>
          <w:p>
            <w:pPr>
              <w:spacing w:after="0"/>
              <w:jc w:val="right"/>
            </w:pPr>
            <w:r>
              <w:rPr>
                <w:sz w:val="16"/>
              </w:rPr>
              <w:t>$1,241</w:t>
            </w:r>
          </w:p>
        </w:tc>
        <w:tc>
          <w:tcPr>
            <w:tcW w:type="dxa" w:w="1058"/>
          </w:tcPr>
          <w:p>
            <w:pPr>
              <w:spacing w:after="0"/>
              <w:jc w:val="right"/>
            </w:pPr>
            <w:r>
              <w:rPr>
                <w:sz w:val="16"/>
              </w:rPr>
              <w:t>$122,719</w:t>
            </w:r>
          </w:p>
        </w:tc>
        <w:tc>
          <w:tcPr>
            <w:tcW w:type="dxa" w:w="1305"/>
          </w:tcPr>
          <w:p>
            <w:pPr>
              <w:spacing w:after="0"/>
              <w:jc w:val="right"/>
            </w:pPr>
            <w:r>
              <w:rPr>
                <w:sz w:val="16"/>
              </w:rPr>
              <w:t>0.000409%</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$7,917,585,583</w:t>
            </w:r>
          </w:p>
        </w:tc>
        <w:tc>
          <w:tcPr>
            <w:tcW w:type="dxa" w:w="1215"/>
          </w:tcPr>
          <w:p>
            <w:pPr>
              <w:spacing w:after="0"/>
              <w:jc w:val="right"/>
            </w:pPr>
            <w:r>
              <w:rPr>
                <w:sz w:val="16"/>
              </w:rPr>
              <w:t>n/a</w:t>
            </w:r>
          </w:p>
        </w:tc>
        <w:tc>
          <w:tcPr>
            <w:tcW w:type="dxa" w:w="1038"/>
          </w:tcPr>
          <w:p>
            <w:pPr>
              <w:spacing w:after="0"/>
              <w:jc w:val="right"/>
            </w:pPr>
            <w:r>
              <w:rPr>
                <w:sz w:val="16"/>
              </w:rPr>
              <w:t>50,061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58"/>
          </w:tcPr>
          <w:p>
            <w:pPr>
              <w:spacing w:after="0"/>
              <w:jc w:val="right"/>
            </w:pPr>
            <w:r>
              <w:rPr>
                <w:sz w:val="16"/>
              </w:rPr>
              <w:t>under $1</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$1,895,056,965</w:t>
            </w:r>
          </w:p>
        </w:tc>
        <w:tc>
          <w:tcPr>
            <w:tcW w:type="dxa" w:w="1215"/>
          </w:tcPr>
          <w:p>
            <w:pPr>
              <w:spacing w:after="0"/>
              <w:jc w:val="right"/>
            </w:pPr>
            <w:r>
              <w:rPr>
                <w:sz w:val="16"/>
              </w:rPr>
              <w:t>$88,602,477</w:t>
            </w:r>
          </w:p>
        </w:tc>
        <w:tc>
          <w:tcPr>
            <w:tcW w:type="dxa" w:w="1038"/>
          </w:tcPr>
          <w:p>
            <w:pPr>
              <w:spacing w:after="0"/>
              <w:jc w:val="right"/>
            </w:pPr>
            <w:r>
              <w:rPr>
                <w:sz w:val="16"/>
              </w:rPr>
              <w:t>10,264</w:t>
            </w:r>
          </w:p>
        </w:tc>
        <w:tc>
          <w:tcPr>
            <w:tcW w:type="dxa" w:w="1037"/>
          </w:tcPr>
          <w:p>
            <w:pPr>
              <w:spacing w:after="0"/>
              <w:jc w:val="right"/>
            </w:pPr>
            <w:r>
              <w:rPr>
                <w:sz w:val="16"/>
              </w:rPr>
              <w:t>$6,343,709</w:t>
            </w:r>
          </w:p>
        </w:tc>
        <w:tc>
          <w:tcPr>
            <w:tcW w:type="dxa" w:w="1126"/>
          </w:tcPr>
          <w:p>
            <w:pPr>
              <w:spacing w:after="0"/>
              <w:jc w:val="right"/>
            </w:pPr>
            <w:r>
              <w:rPr>
                <w:sz w:val="16"/>
              </w:rPr>
              <w:t>$5,201</w:t>
            </w:r>
          </w:p>
        </w:tc>
        <w:tc>
          <w:tcPr>
            <w:tcW w:type="dxa" w:w="1058"/>
          </w:tcPr>
          <w:p>
            <w:pPr>
              <w:spacing w:after="0"/>
              <w:jc w:val="right"/>
            </w:pPr>
            <w:r>
              <w:rPr>
                <w:sz w:val="16"/>
              </w:rPr>
              <w:t>$136,523</w:t>
            </w:r>
          </w:p>
        </w:tc>
        <w:tc>
          <w:tcPr>
            <w:tcW w:type="dxa" w:w="1305"/>
          </w:tcPr>
          <w:p>
            <w:pPr>
              <w:spacing w:after="0"/>
              <w:jc w:val="right"/>
            </w:pPr>
            <w:r>
              <w:rPr>
                <w:sz w:val="16"/>
              </w:rPr>
              <w:t>0.335%</w:t>
            </w:r>
          </w:p>
        </w:tc>
        <w:tc>
          <w:tcPr>
            <w:tcW w:type="dxa" w:w="1128"/>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$11,203,719,837</w:t>
            </w:r>
          </w:p>
        </w:tc>
        <w:tc>
          <w:tcPr>
            <w:tcW w:type="dxa" w:w="1215"/>
          </w:tcPr>
          <w:p>
            <w:pPr>
              <w:spacing w:after="0"/>
              <w:jc w:val="right"/>
            </w:pPr>
            <w:r>
              <w:rPr>
                <w:sz w:val="16"/>
              </w:rPr>
              <w:t>$172,622,825</w:t>
            </w:r>
          </w:p>
        </w:tc>
        <w:tc>
          <w:tcPr>
            <w:tcW w:type="dxa" w:w="1038"/>
          </w:tcPr>
          <w:p>
            <w:pPr>
              <w:spacing w:after="0"/>
              <w:jc w:val="right"/>
            </w:pPr>
            <w:r>
              <w:rPr>
                <w:sz w:val="16"/>
              </w:rPr>
              <w:t>57,579</w:t>
            </w:r>
          </w:p>
        </w:tc>
        <w:tc>
          <w:tcPr>
            <w:tcW w:type="dxa" w:w="1037"/>
          </w:tcPr>
          <w:p>
            <w:pPr>
              <w:spacing w:after="0"/>
              <w:jc w:val="right"/>
            </w:pPr>
            <w:r>
              <w:rPr>
                <w:sz w:val="16"/>
              </w:rPr>
              <w:t>$24,691</w:t>
            </w:r>
          </w:p>
        </w:tc>
        <w:tc>
          <w:tcPr>
            <w:tcW w:type="dxa" w:w="1126"/>
          </w:tcPr>
          <w:p>
            <w:pPr>
              <w:spacing w:after="0"/>
              <w:jc w:val="right"/>
            </w:pPr>
            <w:r>
              <w:rPr>
                <w:sz w:val="16"/>
              </w:rPr>
              <w:t>$250</w:t>
            </w:r>
          </w:p>
        </w:tc>
        <w:tc>
          <w:tcPr>
            <w:tcW w:type="dxa" w:w="1058"/>
          </w:tcPr>
          <w:p>
            <w:pPr>
              <w:spacing w:after="0"/>
              <w:jc w:val="right"/>
            </w:pPr>
            <w:r>
              <w:rPr>
                <w:sz w:val="16"/>
              </w:rPr>
              <w:t>$226,092</w:t>
            </w:r>
          </w:p>
        </w:tc>
        <w:tc>
          <w:tcPr>
            <w:tcW w:type="dxa" w:w="1305"/>
          </w:tcPr>
          <w:p>
            <w:pPr>
              <w:spacing w:after="0"/>
              <w:jc w:val="right"/>
            </w:pPr>
            <w:r>
              <w:rPr>
                <w:sz w:val="16"/>
              </w:rPr>
              <w:t>0.00022%</w:t>
            </w:r>
          </w:p>
        </w:tc>
        <w:tc>
          <w:tcPr>
            <w:tcW w:type="dxa" w:w="1128"/>
          </w:tcPr>
          <w:p>
            <w:pPr>
              <w:spacing w:after="0"/>
              <w:jc w:val="right"/>
            </w:pPr>
          </w:p>
        </w:tc>
        <w:tc>
          <w:tcPr>
            <w:tcW w:type="dxa" w:w="1049"/>
          </w:tcPr>
          <w:p>
            <w:pPr>
              <w:spacing w:after="0"/>
              <w:jc w:val="right"/>
            </w:pPr>
            <w:r>
              <w:rPr>
                <w:sz w:val="16"/>
              </w:rPr>
              <w:t>$750,000</w:t>
            </w:r>
          </w:p>
        </w:tc>
        <w:tc>
          <w:tcPr>
            <w:tcW w:type="dxa" w:w="1049"/>
          </w:tcPr>
          <w:p>
            <w:pPr>
              <w:spacing w:after="0"/>
              <w:jc w:val="right"/>
            </w:pPr>
          </w:p>
        </w:tc>
        <w:tc>
          <w:tcPr>
            <w:tcW w:type="dxa" w:w="1586"/>
          </w:tcPr>
          <w:p>
            <w:pPr>
              <w:spacing w:after="0"/>
              <w:jc w:val="left"/>
            </w:pPr>
          </w:p>
        </w:tc>
      </w:tr>
    </w:tbl>
    <w:p>
      <w:pPr>
        <w:spacing w:after="40" w:before="60"/>
      </w:pPr>
      <w:r>
        <w:rPr>
          <w:sz w:val="15"/>
        </w:rPr>
        <w:t>Totals since 2021-01-05 (Storm Events through 2026-06-30): 136 county-coded records, 135 with a damage value recorded (including $0), $3,045,500; 102 zone-level records, 100 with a damage value recorded (including $0), $837,000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57,579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$11,203,719,837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$172,622,825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$19,663,731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$11,607,830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Box Elder County</w:t>
            </w:r>
          </w:p>
        </w:tc>
        <w:tc>
          <w:tcPr>
            <w:tcW w:type="dxa" w:w="1604"/>
          </w:tcPr>
          <w:p>
            <w:pPr>
              <w:spacing w:after="0"/>
              <w:jc w:val="left"/>
            </w:pPr>
            <w:r>
              <w:rPr>
                <w:sz w:val="16"/>
              </w:rPr>
              <w:t>490005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Brigham City city</w:t>
            </w:r>
          </w:p>
        </w:tc>
        <w:tc>
          <w:tcPr>
            <w:tcW w:type="dxa" w:w="1604"/>
          </w:tcPr>
          <w:p>
            <w:pPr>
              <w:spacing w:after="0"/>
              <w:jc w:val="left"/>
            </w:pPr>
            <w:r>
              <w:rPr>
                <w:sz w:val="16"/>
              </w:rPr>
              <w:t>490006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Deweyville town</w:t>
            </w:r>
          </w:p>
        </w:tc>
        <w:tc>
          <w:tcPr>
            <w:tcW w:type="dxa" w:w="1604"/>
          </w:tcPr>
          <w:p>
            <w:pPr>
              <w:spacing w:after="0"/>
              <w:jc w:val="left"/>
            </w:pPr>
            <w:r>
              <w:rPr>
                <w:sz w:val="16"/>
              </w:rPr>
              <w:t>490236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Garland city</w:t>
            </w:r>
          </w:p>
        </w:tc>
        <w:tc>
          <w:tcPr>
            <w:tcW w:type="dxa" w:w="1604"/>
          </w:tcPr>
          <w:p>
            <w:pPr>
              <w:spacing w:after="0"/>
              <w:jc w:val="left"/>
            </w:pPr>
            <w:r>
              <w:rPr>
                <w:sz w:val="16"/>
              </w:rPr>
              <w:t>490207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Honeyville city</w:t>
            </w:r>
          </w:p>
        </w:tc>
        <w:tc>
          <w:tcPr>
            <w:tcW w:type="dxa" w:w="1604"/>
          </w:tcPr>
          <w:p>
            <w:pPr>
              <w:spacing w:after="0"/>
              <w:jc w:val="left"/>
            </w:pPr>
            <w:r>
              <w:rPr>
                <w:sz w:val="16"/>
              </w:rPr>
              <w:t>490008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Howell town</w:t>
            </w:r>
          </w:p>
        </w:tc>
        <w:tc>
          <w:tcPr>
            <w:tcW w:type="dxa" w:w="1604"/>
          </w:tcPr>
          <w:p>
            <w:pPr>
              <w:spacing w:after="0"/>
              <w:jc w:val="left"/>
            </w:pPr>
            <w:r>
              <w:rPr>
                <w:sz w:val="16"/>
              </w:rPr>
              <w:t>490143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Mantua town</w:t>
            </w:r>
          </w:p>
        </w:tc>
        <w:tc>
          <w:tcPr>
            <w:tcW w:type="dxa" w:w="1604"/>
          </w:tcPr>
          <w:p>
            <w:pPr>
              <w:spacing w:after="0"/>
              <w:jc w:val="left"/>
            </w:pPr>
            <w:r>
              <w:rPr>
                <w:sz w:val="16"/>
              </w:rPr>
              <w:t>490009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Perry city</w:t>
            </w:r>
          </w:p>
        </w:tc>
        <w:tc>
          <w:tcPr>
            <w:tcW w:type="dxa" w:w="1604"/>
          </w:tcPr>
          <w:p>
            <w:pPr>
              <w:spacing w:after="0"/>
              <w:jc w:val="left"/>
            </w:pPr>
            <w:r>
              <w:rPr>
                <w:sz w:val="16"/>
              </w:rPr>
              <w:t>490010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Plymouth town</w:t>
            </w:r>
          </w:p>
        </w:tc>
        <w:tc>
          <w:tcPr>
            <w:tcW w:type="dxa" w:w="1604"/>
          </w:tcPr>
          <w:p>
            <w:pPr>
              <w:spacing w:after="0"/>
              <w:jc w:val="left"/>
            </w:pPr>
            <w:r>
              <w:rPr>
                <w:sz w:val="16"/>
              </w:rPr>
              <w:t>490203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Portage town</w:t>
            </w:r>
          </w:p>
        </w:tc>
        <w:tc>
          <w:tcPr>
            <w:tcW w:type="dxa" w:w="1604"/>
          </w:tcPr>
          <w:p>
            <w:pPr>
              <w:spacing w:after="0"/>
              <w:jc w:val="left"/>
            </w:pPr>
            <w:r>
              <w:rPr>
                <w:sz w:val="16"/>
              </w:rPr>
              <w:t>490124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Tremonton city</w:t>
            </w:r>
          </w:p>
        </w:tc>
        <w:tc>
          <w:tcPr>
            <w:tcW w:type="dxa" w:w="1604"/>
          </w:tcPr>
          <w:p>
            <w:pPr>
              <w:spacing w:after="0"/>
              <w:jc w:val="left"/>
            </w:pPr>
            <w:r>
              <w:rPr>
                <w:sz w:val="16"/>
              </w:rPr>
              <w:t>490220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Willard city</w:t>
            </w:r>
          </w:p>
        </w:tc>
        <w:tc>
          <w:tcPr>
            <w:tcW w:type="dxa" w:w="1604"/>
          </w:tcPr>
          <w:p>
            <w:pPr>
              <w:spacing w:after="0"/>
              <w:jc w:val="left"/>
            </w:pPr>
            <w:r>
              <w:rPr>
                <w:sz w:val="16"/>
              </w:rPr>
              <w:t>490011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Box Elder County, UT: risk-assessment baseline packet, release 2026-10 (data as of 2026-09-30; County FIPS 49003). Automated baseline. </w:t>
      </w:r>
      <w:hyperlink r:id="rId15">
        <w:r>
          <w:rPr>
            <w:color w:val="1F4E99"/>
            <w:sz w:val="17"/>
            <w:u w:val="single"/>
          </w:rPr>
          <w:t>https://hazardplain.org/ut/49003/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Box Elder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 Elder County, UT: Risk-assessment baseline packet</dc:title>
  <dc:subject>Hazard Plain release 2026-10, as of 2026-09-30. Automated baseline</dc:subject>
  <dc:creator>Hazard Plain</dc:creator>
  <cp:keywords>Hazard Plain; hazard mitigation; risk assessment; 49003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