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Beaver County, UT</w:t>
      </w:r>
    </w:p>
    <w:p>
      <w:pPr>
        <w:spacing w:after="120" w:before="0"/>
      </w:pPr>
      <w:r>
        <w:rPr>
          <w:color w:val="555555"/>
          <w:sz w:val="24"/>
        </w:rPr>
        <w:t>Risk-assessment baseline packet</w:t>
      </w:r>
    </w:p>
    <w:p>
      <w:pPr>
        <w:spacing w:after="120" w:before="0"/>
      </w:pPr>
      <w:r>
        <w:rPr>
          <w:b/>
          <w:sz w:val="18"/>
        </w:rPr>
        <w:t xml:space="preserve">County FIPS: </w:t>
      </w:r>
      <w:r>
        <w:rPr>
          <w:sz w:val="18"/>
        </w:rPr>
        <w:t>49001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2027-07-12. Plan: Five County AOG, UT Hazard Mitigation Plan 2022 (FEMA plan 108340), approved 2022-07-13.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2022-07-13: 1 new hazard declaration (1 incident) and 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($1,061,877 a year), Inland Flooding ($1,060,079) and Avalanche ($1,004,667).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2027-07-12</w:t>
      </w:r>
    </w:p>
    <w:p>
      <w:pPr>
        <w:keepNext/>
        <w:spacing w:after="40" w:before="0"/>
      </w:pPr>
      <w:r>
        <w:rPr>
          <w:b/>
        </w:rPr>
        <w:t xml:space="preserve">Plan: </w:t>
      </w:r>
      <w:r>
        <w:rPr/>
        <w:t>Five County AOG, UT Hazard Mitigation Plan 2022 (FEMA plan 108340)</w:t>
      </w:r>
    </w:p>
    <w:p>
      <w:pPr>
        <w:keepNext/>
        <w:spacing w:after="40" w:before="0"/>
      </w:pPr>
      <w:r>
        <w:rPr>
          <w:b/>
        </w:rPr>
        <w:t xml:space="preserve">Approved: </w:t>
      </w:r>
      <w:r>
        <w:rPr/>
        <w:t>2022-07-13</w:t>
      </w:r>
    </w:p>
    <w:p>
      <w:pPr>
        <w:keepNext/>
        <w:spacing w:after="40" w:before="0"/>
      </w:pPr>
      <w:r>
        <w:rPr>
          <w:b/>
        </w:rPr>
        <w:t xml:space="preserve">Days to expiry: </w:t>
      </w:r>
      <w:r>
        <w:rPr/>
        <w:t>285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FM-5640-UT (Cottonwood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988"/>
        <w:gridCol w:w="3845"/>
        <w:gridCol w:w="3066"/>
        <w:gridCol w:w="1508"/>
        <w:gridCol w:w="1508"/>
        <w:gridCol w:w="1300"/>
      </w:tblGrid>
      <w:tr>
        <w:trPr>
          <w:cantSplit/>
          <w:tblHeader/>
        </w:trPr>
        <w:tc>
          <w:tcPr>
            <w:tcW w:type="dxa" w:w="189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7"/>
          </w:tcPr>
          <w:p>
            <w:pPr>
              <w:spacing w:after="0"/>
              <w:jc w:val="left"/>
            </w:pPr>
            <w:r>
              <w:rPr>
                <w:sz w:val="16"/>
              </w:rPr>
              <w:t>Beaver County</w:t>
            </w:r>
          </w:p>
        </w:tc>
        <w:tc>
          <w:tcPr>
            <w:tcW w:type="dxa" w:w="988"/>
          </w:tcPr>
          <w:p>
            <w:pPr>
              <w:spacing w:after="0"/>
              <w:jc w:val="left"/>
            </w:pPr>
            <w:r>
              <w:rPr>
                <w:sz w:val="16"/>
              </w:rPr>
              <w:t>County</w:t>
            </w:r>
          </w:p>
        </w:tc>
        <w:tc>
          <w:tcPr>
            <w:tcW w:type="dxa" w:w="3845"/>
          </w:tcPr>
          <w:p>
            <w:pPr>
              <w:spacing w:after="0"/>
              <w:jc w:val="left"/>
            </w:pPr>
            <w:r>
              <w:rPr>
                <w:sz w:val="16"/>
              </w:rPr>
              <w:t>Approved, expires 2027-07-12</w:t>
            </w:r>
          </w:p>
        </w:tc>
        <w:tc>
          <w:tcPr>
            <w:tcW w:type="dxa" w:w="3066"/>
          </w:tcPr>
          <w:p>
            <w:pPr>
              <w:spacing w:after="0"/>
              <w:jc w:val="left"/>
            </w:pPr>
            <w:r>
              <w:rPr>
                <w:sz w:val="16"/>
              </w:rPr>
              <w:t>Five County AOG, UT Hazard Mitigation Plan 2022 (FEMA plan 108340)</w:t>
            </w:r>
          </w:p>
        </w:tc>
        <w:tc>
          <w:tcPr>
            <w:tcW w:type="dxa" w:w="1508"/>
          </w:tcPr>
          <w:p>
            <w:pPr>
              <w:spacing w:after="0"/>
              <w:jc w:val="left"/>
            </w:pPr>
            <w:r>
              <w:rPr>
                <w:sz w:val="16"/>
              </w:rPr>
              <w:t>2022-07-13</w:t>
            </w:r>
          </w:p>
        </w:tc>
        <w:tc>
          <w:tcPr>
            <w:tcW w:type="dxa" w:w="1508"/>
          </w:tcPr>
          <w:p>
            <w:pPr>
              <w:spacing w:after="0"/>
              <w:jc w:val="left"/>
            </w:pPr>
            <w:r>
              <w:rPr>
                <w:sz w:val="16"/>
              </w:rPr>
              <w:t>2027-07-12</w:t>
            </w:r>
          </w:p>
        </w:tc>
        <w:tc>
          <w:tcPr>
            <w:tcW w:type="dxa" w:w="1300"/>
          </w:tcPr>
          <w:p>
            <w:pPr>
              <w:spacing w:after="0"/>
              <w:jc w:val="right"/>
            </w:pPr>
            <w:r>
              <w:rPr>
                <w:sz w:val="16"/>
              </w:rPr>
              <w:t>285</w:t>
            </w:r>
          </w:p>
        </w:tc>
      </w:tr>
      <w:tr>
        <w:trPr>
          <w:cantSplit/>
        </w:trPr>
        <w:tc>
          <w:tcPr>
            <w:tcW w:type="dxa" w:w="1897"/>
          </w:tcPr>
          <w:p>
            <w:pPr>
              <w:spacing w:after="0"/>
              <w:jc w:val="left"/>
            </w:pPr>
            <w:r>
              <w:rPr>
                <w:sz w:val="16"/>
              </w:rPr>
              <w:t>Beaver city</w:t>
            </w:r>
          </w:p>
        </w:tc>
        <w:tc>
          <w:tcPr>
            <w:tcW w:type="dxa" w:w="988"/>
          </w:tcPr>
          <w:p>
            <w:pPr>
              <w:spacing w:after="0"/>
              <w:jc w:val="left"/>
            </w:pPr>
            <w:r>
              <w:rPr>
                <w:sz w:val="16"/>
              </w:rPr>
              <w:t>City</w:t>
            </w:r>
          </w:p>
        </w:tc>
        <w:tc>
          <w:tcPr>
            <w:tcW w:type="dxa" w:w="3845"/>
          </w:tcPr>
          <w:p>
            <w:pPr>
              <w:spacing w:after="0"/>
              <w:jc w:val="left"/>
            </w:pPr>
            <w:r>
              <w:rPr>
                <w:sz w:val="16"/>
              </w:rPr>
              <w:t>Approved, expires 2027-07-12</w:t>
            </w:r>
          </w:p>
        </w:tc>
        <w:tc>
          <w:tcPr>
            <w:tcW w:type="dxa" w:w="3066"/>
          </w:tcPr>
          <w:p>
            <w:pPr>
              <w:spacing w:after="0"/>
              <w:jc w:val="left"/>
            </w:pPr>
            <w:r>
              <w:rPr>
                <w:sz w:val="16"/>
              </w:rPr>
              <w:t>Five County AOG, UT Hazard Mitigation Plan 2022 (FEMA plan 108340)</w:t>
            </w:r>
          </w:p>
        </w:tc>
        <w:tc>
          <w:tcPr>
            <w:tcW w:type="dxa" w:w="1508"/>
          </w:tcPr>
          <w:p>
            <w:pPr>
              <w:spacing w:after="0"/>
              <w:jc w:val="left"/>
            </w:pPr>
            <w:r>
              <w:rPr>
                <w:sz w:val="16"/>
              </w:rPr>
              <w:t>2022-07-13</w:t>
            </w:r>
          </w:p>
        </w:tc>
        <w:tc>
          <w:tcPr>
            <w:tcW w:type="dxa" w:w="1508"/>
          </w:tcPr>
          <w:p>
            <w:pPr>
              <w:spacing w:after="0"/>
              <w:jc w:val="left"/>
            </w:pPr>
            <w:r>
              <w:rPr>
                <w:sz w:val="16"/>
              </w:rPr>
              <w:t>2027-07-12</w:t>
            </w:r>
          </w:p>
        </w:tc>
        <w:tc>
          <w:tcPr>
            <w:tcW w:type="dxa" w:w="1300"/>
          </w:tcPr>
          <w:p>
            <w:pPr>
              <w:spacing w:after="0"/>
              <w:jc w:val="right"/>
            </w:pPr>
            <w:r>
              <w:rPr>
                <w:sz w:val="16"/>
              </w:rPr>
              <w:t>285</w:t>
            </w:r>
          </w:p>
        </w:tc>
      </w:tr>
      <w:tr>
        <w:trPr>
          <w:cantSplit/>
        </w:trPr>
        <w:tc>
          <w:tcPr>
            <w:tcW w:type="dxa" w:w="1897"/>
          </w:tcPr>
          <w:p>
            <w:pPr>
              <w:spacing w:after="0"/>
              <w:jc w:val="left"/>
            </w:pPr>
            <w:r>
              <w:rPr>
                <w:sz w:val="16"/>
              </w:rPr>
              <w:t>Milford city</w:t>
            </w:r>
          </w:p>
        </w:tc>
        <w:tc>
          <w:tcPr>
            <w:tcW w:type="dxa" w:w="988"/>
          </w:tcPr>
          <w:p>
            <w:pPr>
              <w:spacing w:after="0"/>
              <w:jc w:val="left"/>
            </w:pPr>
            <w:r>
              <w:rPr>
                <w:sz w:val="16"/>
              </w:rPr>
              <w:t>City</w:t>
            </w:r>
          </w:p>
        </w:tc>
        <w:tc>
          <w:tcPr>
            <w:tcW w:type="dxa" w:w="3845"/>
          </w:tcPr>
          <w:p>
            <w:pPr>
              <w:spacing w:after="0"/>
              <w:jc w:val="left"/>
            </w:pPr>
            <w:r>
              <w:rPr>
                <w:sz w:val="16"/>
              </w:rPr>
              <w:t>Approved, expires 2027-07-12</w:t>
            </w:r>
          </w:p>
        </w:tc>
        <w:tc>
          <w:tcPr>
            <w:tcW w:type="dxa" w:w="3066"/>
          </w:tcPr>
          <w:p>
            <w:pPr>
              <w:spacing w:after="0"/>
              <w:jc w:val="left"/>
            </w:pPr>
            <w:r>
              <w:rPr>
                <w:sz w:val="16"/>
              </w:rPr>
              <w:t>Five County AOG, UT Hazard Mitigation Plan 2022 (FEMA plan 108340)</w:t>
            </w:r>
          </w:p>
        </w:tc>
        <w:tc>
          <w:tcPr>
            <w:tcW w:type="dxa" w:w="1508"/>
          </w:tcPr>
          <w:p>
            <w:pPr>
              <w:spacing w:after="0"/>
              <w:jc w:val="left"/>
            </w:pPr>
            <w:r>
              <w:rPr>
                <w:sz w:val="16"/>
              </w:rPr>
              <w:t>2022-07-13</w:t>
            </w:r>
          </w:p>
        </w:tc>
        <w:tc>
          <w:tcPr>
            <w:tcW w:type="dxa" w:w="1508"/>
          </w:tcPr>
          <w:p>
            <w:pPr>
              <w:spacing w:after="0"/>
              <w:jc w:val="left"/>
            </w:pPr>
            <w:r>
              <w:rPr>
                <w:sz w:val="16"/>
              </w:rPr>
              <w:t>2027-07-12</w:t>
            </w:r>
          </w:p>
        </w:tc>
        <w:tc>
          <w:tcPr>
            <w:tcW w:type="dxa" w:w="1300"/>
          </w:tcPr>
          <w:p>
            <w:pPr>
              <w:spacing w:after="0"/>
              <w:jc w:val="right"/>
            </w:pPr>
            <w:r>
              <w:rPr>
                <w:sz w:val="16"/>
              </w:rPr>
              <w:t>285</w:t>
            </w:r>
          </w:p>
        </w:tc>
      </w:tr>
      <w:tr>
        <w:trPr>
          <w:cantSplit/>
        </w:trPr>
        <w:tc>
          <w:tcPr>
            <w:tcW w:type="dxa" w:w="1897"/>
          </w:tcPr>
          <w:p>
            <w:pPr>
              <w:spacing w:after="0"/>
              <w:jc w:val="left"/>
            </w:pPr>
            <w:r>
              <w:rPr>
                <w:sz w:val="16"/>
              </w:rPr>
              <w:t>Minersville town</w:t>
            </w:r>
          </w:p>
        </w:tc>
        <w:tc>
          <w:tcPr>
            <w:tcW w:type="dxa" w:w="988"/>
          </w:tcPr>
          <w:p>
            <w:pPr>
              <w:spacing w:after="0"/>
              <w:jc w:val="left"/>
            </w:pPr>
            <w:r>
              <w:rPr>
                <w:sz w:val="16"/>
              </w:rPr>
              <w:t>Town</w:t>
            </w:r>
          </w:p>
        </w:tc>
        <w:tc>
          <w:tcPr>
            <w:tcW w:type="dxa" w:w="3845"/>
          </w:tcPr>
          <w:p>
            <w:pPr>
              <w:spacing w:after="0"/>
              <w:jc w:val="left"/>
            </w:pPr>
            <w:r>
              <w:rPr>
                <w:sz w:val="16"/>
              </w:rPr>
              <w:t>Approved, expires 2027-07-12</w:t>
            </w:r>
          </w:p>
        </w:tc>
        <w:tc>
          <w:tcPr>
            <w:tcW w:type="dxa" w:w="3066"/>
          </w:tcPr>
          <w:p>
            <w:pPr>
              <w:spacing w:after="0"/>
              <w:jc w:val="left"/>
            </w:pPr>
            <w:r>
              <w:rPr>
                <w:sz w:val="16"/>
              </w:rPr>
              <w:t>Five County AOG, UT Hazard Mitigation Plan 2022 (FEMA plan 108340)</w:t>
            </w:r>
          </w:p>
        </w:tc>
        <w:tc>
          <w:tcPr>
            <w:tcW w:type="dxa" w:w="1508"/>
          </w:tcPr>
          <w:p>
            <w:pPr>
              <w:spacing w:after="0"/>
              <w:jc w:val="left"/>
            </w:pPr>
            <w:r>
              <w:rPr>
                <w:sz w:val="16"/>
              </w:rPr>
              <w:t>2022-07-13</w:t>
            </w:r>
          </w:p>
        </w:tc>
        <w:tc>
          <w:tcPr>
            <w:tcW w:type="dxa" w:w="1508"/>
          </w:tcPr>
          <w:p>
            <w:pPr>
              <w:spacing w:after="0"/>
              <w:jc w:val="left"/>
            </w:pPr>
            <w:r>
              <w:rPr>
                <w:sz w:val="16"/>
              </w:rPr>
              <w:t>2027-07-12</w:t>
            </w:r>
          </w:p>
        </w:tc>
        <w:tc>
          <w:tcPr>
            <w:tcW w:type="dxa" w:w="1300"/>
          </w:tcPr>
          <w:p>
            <w:pPr>
              <w:spacing w:after="0"/>
              <w:jc w:val="right"/>
            </w:pPr>
            <w:r>
              <w:rPr>
                <w:sz w:val="16"/>
              </w:rPr>
              <w:t>285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108340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$754,107</w:t>
            </w:r>
          </w:p>
        </w:tc>
        <w:tc>
          <w:tcPr>
            <w:tcW w:type="dxa" w:w="1126"/>
          </w:tcPr>
          <w:p>
            <w:pPr>
              <w:spacing w:after="0"/>
              <w:jc w:val="right"/>
            </w:pPr>
            <w:r>
              <w:rPr>
                <w:sz w:val="16"/>
              </w:rPr>
              <w:t>n/a</w:t>
            </w:r>
          </w:p>
        </w:tc>
        <w:tc>
          <w:tcPr>
            <w:tcW w:type="dxa" w:w="1538"/>
          </w:tcPr>
          <w:p>
            <w:pPr>
              <w:spacing w:after="0"/>
              <w:jc w:val="right"/>
            </w:pPr>
            <w:r>
              <w:rPr>
                <w:sz w:val="16"/>
              </w:rPr>
              <w:t>$307,771</w:t>
            </w:r>
          </w:p>
        </w:tc>
        <w:tc>
          <w:tcPr>
            <w:tcW w:type="dxa" w:w="1123"/>
          </w:tcPr>
          <w:p>
            <w:pPr>
              <w:spacing w:after="0"/>
              <w:jc w:val="right"/>
            </w:pPr>
            <w:r>
              <w:rPr>
                <w:sz w:val="16"/>
              </w:rPr>
              <w:t>$1,061,877</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$1,060,047</w:t>
            </w:r>
          </w:p>
        </w:tc>
        <w:tc>
          <w:tcPr>
            <w:tcW w:type="dxa" w:w="1126"/>
          </w:tcPr>
          <w:p>
            <w:pPr>
              <w:spacing w:after="0"/>
              <w:jc w:val="right"/>
            </w:pPr>
            <w:r>
              <w:rPr>
                <w:sz w:val="16"/>
              </w:rPr>
              <w:t>$5</w:t>
            </w:r>
          </w:p>
        </w:tc>
        <w:tc>
          <w:tcPr>
            <w:tcW w:type="dxa" w:w="1538"/>
          </w:tcPr>
          <w:p>
            <w:pPr>
              <w:spacing w:after="0"/>
              <w:jc w:val="right"/>
            </w:pPr>
            <w:r>
              <w:rPr>
                <w:sz w:val="16"/>
              </w:rPr>
              <w:t>$27</w:t>
            </w:r>
          </w:p>
        </w:tc>
        <w:tc>
          <w:tcPr>
            <w:tcW w:type="dxa" w:w="1123"/>
          </w:tcPr>
          <w:p>
            <w:pPr>
              <w:spacing w:after="0"/>
              <w:jc w:val="right"/>
            </w:pPr>
            <w:r>
              <w:rPr>
                <w:sz w:val="16"/>
              </w:rPr>
              <w:t>$1,060,079</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Avalanche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$1,004,667</w:t>
            </w:r>
          </w:p>
        </w:tc>
        <w:tc>
          <w:tcPr>
            <w:tcW w:type="dxa" w:w="1123"/>
          </w:tcPr>
          <w:p>
            <w:pPr>
              <w:spacing w:after="0"/>
              <w:jc w:val="right"/>
            </w:pPr>
            <w:r>
              <w:rPr>
                <w:sz w:val="16"/>
              </w:rPr>
              <w:t>$1,004,667</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$658,166</w:t>
            </w:r>
          </w:p>
        </w:tc>
        <w:tc>
          <w:tcPr>
            <w:tcW w:type="dxa" w:w="1126"/>
          </w:tcPr>
          <w:p>
            <w:pPr>
              <w:spacing w:after="0"/>
              <w:jc w:val="right"/>
            </w:pPr>
            <w:r>
              <w:rPr>
                <w:sz w:val="16"/>
              </w:rPr>
              <w:t>$1,949</w:t>
            </w:r>
          </w:p>
        </w:tc>
        <w:tc>
          <w:tcPr>
            <w:tcW w:type="dxa" w:w="1538"/>
          </w:tcPr>
          <w:p>
            <w:pPr>
              <w:spacing w:after="0"/>
              <w:jc w:val="right"/>
            </w:pPr>
            <w:r>
              <w:rPr>
                <w:sz w:val="16"/>
              </w:rPr>
              <w:t>$23,689</w:t>
            </w:r>
          </w:p>
        </w:tc>
        <w:tc>
          <w:tcPr>
            <w:tcW w:type="dxa" w:w="1123"/>
          </w:tcPr>
          <w:p>
            <w:pPr>
              <w:spacing w:after="0"/>
              <w:jc w:val="right"/>
            </w:pPr>
            <w:r>
              <w:rPr>
                <w:sz w:val="16"/>
              </w:rPr>
              <w:t>$683,804</w:t>
            </w:r>
          </w:p>
        </w:tc>
        <w:tc>
          <w:tcPr>
            <w:tcW w:type="dxa" w:w="1642"/>
          </w:tcPr>
          <w:p>
            <w:pPr>
              <w:spacing w:after="0"/>
              <w:jc w:val="right"/>
            </w:pPr>
            <w:r>
              <w:rPr>
                <w:sz w:val="16"/>
              </w:rPr>
              <w:t>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$37,556</w:t>
            </w:r>
          </w:p>
        </w:tc>
        <w:tc>
          <w:tcPr>
            <w:tcW w:type="dxa" w:w="1126"/>
          </w:tcPr>
          <w:p>
            <w:pPr>
              <w:spacing w:after="0"/>
              <w:jc w:val="right"/>
            </w:pPr>
            <w:r>
              <w:rPr>
                <w:sz w:val="16"/>
              </w:rPr>
              <w:t>$272</w:t>
            </w:r>
          </w:p>
        </w:tc>
        <w:tc>
          <w:tcPr>
            <w:tcW w:type="dxa" w:w="1538"/>
          </w:tcPr>
          <w:p>
            <w:pPr>
              <w:spacing w:after="0"/>
              <w:jc w:val="right"/>
            </w:pPr>
            <w:r>
              <w:rPr>
                <w:sz w:val="16"/>
              </w:rPr>
              <w:t>$236,319</w:t>
            </w:r>
          </w:p>
        </w:tc>
        <w:tc>
          <w:tcPr>
            <w:tcW w:type="dxa" w:w="1123"/>
          </w:tcPr>
          <w:p>
            <w:pPr>
              <w:spacing w:after="0"/>
              <w:jc w:val="right"/>
            </w:pPr>
            <w:r>
              <w:rPr>
                <w:sz w:val="16"/>
              </w:rPr>
              <w:t>$274,146</w:t>
            </w:r>
          </w:p>
        </w:tc>
        <w:tc>
          <w:tcPr>
            <w:tcW w:type="dxa" w:w="1642"/>
          </w:tcPr>
          <w:p>
            <w:pPr>
              <w:spacing w:after="0"/>
              <w:jc w:val="right"/>
            </w:pPr>
            <w:r>
              <w:rPr>
                <w:sz w:val="16"/>
              </w:rPr>
              <w:t>186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$210,231</w:t>
            </w:r>
          </w:p>
        </w:tc>
        <w:tc>
          <w:tcPr>
            <w:tcW w:type="dxa" w:w="1538"/>
          </w:tcPr>
          <w:p>
            <w:pPr>
              <w:spacing w:after="0"/>
              <w:jc w:val="right"/>
            </w:pPr>
            <w:r>
              <w:rPr>
                <w:sz w:val="16"/>
              </w:rPr>
              <w:t>n/a</w:t>
            </w:r>
          </w:p>
        </w:tc>
        <w:tc>
          <w:tcPr>
            <w:tcW w:type="dxa" w:w="1123"/>
          </w:tcPr>
          <w:p>
            <w:pPr>
              <w:spacing w:after="0"/>
              <w:jc w:val="right"/>
            </w:pPr>
            <w:r>
              <w:rPr>
                <w:sz w:val="16"/>
              </w:rPr>
              <w:t>$210,231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$425</w:t>
            </w:r>
          </w:p>
        </w:tc>
        <w:tc>
          <w:tcPr>
            <w:tcW w:type="dxa" w:w="1126"/>
          </w:tcPr>
          <w:p>
            <w:pPr>
              <w:spacing w:after="0"/>
              <w:jc w:val="right"/>
            </w:pPr>
            <w:r>
              <w:rPr>
                <w:sz w:val="16"/>
              </w:rPr>
              <w:t>n/a</w:t>
            </w:r>
          </w:p>
        </w:tc>
        <w:tc>
          <w:tcPr>
            <w:tcW w:type="dxa" w:w="1538"/>
          </w:tcPr>
          <w:p>
            <w:pPr>
              <w:spacing w:after="0"/>
              <w:jc w:val="right"/>
            </w:pPr>
            <w:r>
              <w:rPr>
                <w:sz w:val="16"/>
              </w:rPr>
              <w:t>$195,714</w:t>
            </w:r>
          </w:p>
        </w:tc>
        <w:tc>
          <w:tcPr>
            <w:tcW w:type="dxa" w:w="1123"/>
          </w:tcPr>
          <w:p>
            <w:pPr>
              <w:spacing w:after="0"/>
              <w:jc w:val="right"/>
            </w:pPr>
            <w:r>
              <w:rPr>
                <w:sz w:val="16"/>
              </w:rPr>
              <w:t>$196,139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$18,402</w:t>
            </w:r>
          </w:p>
        </w:tc>
        <w:tc>
          <w:tcPr>
            <w:tcW w:type="dxa" w:w="1538"/>
          </w:tcPr>
          <w:p>
            <w:pPr>
              <w:spacing w:after="0"/>
              <w:jc w:val="right"/>
            </w:pPr>
            <w:r>
              <w:rPr>
                <w:sz w:val="16"/>
              </w:rPr>
              <w:t>$128,985</w:t>
            </w:r>
          </w:p>
        </w:tc>
        <w:tc>
          <w:tcPr>
            <w:tcW w:type="dxa" w:w="1123"/>
          </w:tcPr>
          <w:p>
            <w:pPr>
              <w:spacing w:after="0"/>
              <w:jc w:val="right"/>
            </w:pPr>
            <w:r>
              <w:rPr>
                <w:sz w:val="16"/>
              </w:rPr>
              <w:t>$147,388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$85,340</w:t>
            </w:r>
          </w:p>
        </w:tc>
        <w:tc>
          <w:tcPr>
            <w:tcW w:type="dxa" w:w="1126"/>
          </w:tcPr>
          <w:p>
            <w:pPr>
              <w:spacing w:after="0"/>
              <w:jc w:val="right"/>
            </w:pPr>
            <w:r>
              <w:rPr>
                <w:sz w:val="16"/>
              </w:rPr>
              <w:t>n/a</w:t>
            </w:r>
          </w:p>
        </w:tc>
        <w:tc>
          <w:tcPr>
            <w:tcW w:type="dxa" w:w="1538"/>
          </w:tcPr>
          <w:p>
            <w:pPr>
              <w:spacing w:after="0"/>
              <w:jc w:val="right"/>
            </w:pPr>
            <w:r>
              <w:rPr>
                <w:sz w:val="16"/>
              </w:rPr>
              <w:t>$119</w:t>
            </w:r>
          </w:p>
        </w:tc>
        <w:tc>
          <w:tcPr>
            <w:tcW w:type="dxa" w:w="1123"/>
          </w:tcPr>
          <w:p>
            <w:pPr>
              <w:spacing w:after="0"/>
              <w:jc w:val="right"/>
            </w:pPr>
            <w:r>
              <w:rPr>
                <w:sz w:val="16"/>
              </w:rPr>
              <w:t>$85,459</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$3,921</w:t>
            </w:r>
          </w:p>
        </w:tc>
        <w:tc>
          <w:tcPr>
            <w:tcW w:type="dxa" w:w="1126"/>
          </w:tcPr>
          <w:p>
            <w:pPr>
              <w:spacing w:after="0"/>
              <w:jc w:val="right"/>
            </w:pPr>
            <w:r>
              <w:rPr>
                <w:sz w:val="16"/>
              </w:rPr>
              <w:t>$6,155</w:t>
            </w:r>
          </w:p>
        </w:tc>
        <w:tc>
          <w:tcPr>
            <w:tcW w:type="dxa" w:w="1538"/>
          </w:tcPr>
          <w:p>
            <w:pPr>
              <w:spacing w:after="0"/>
              <w:jc w:val="right"/>
            </w:pPr>
            <w:r>
              <w:rPr>
                <w:sz w:val="16"/>
              </w:rPr>
              <w:t>$23,410</w:t>
            </w:r>
          </w:p>
        </w:tc>
        <w:tc>
          <w:tcPr>
            <w:tcW w:type="dxa" w:w="1123"/>
          </w:tcPr>
          <w:p>
            <w:pPr>
              <w:spacing w:after="0"/>
              <w:jc w:val="right"/>
            </w:pPr>
            <w:r>
              <w:rPr>
                <w:sz w:val="16"/>
              </w:rPr>
              <w:t>$33,486</w:t>
            </w:r>
          </w:p>
        </w:tc>
        <w:tc>
          <w:tcPr>
            <w:tcW w:type="dxa" w:w="1642"/>
          </w:tcPr>
          <w:p>
            <w:pPr>
              <w:spacing w:after="0"/>
              <w:jc w:val="right"/>
            </w:pPr>
            <w:r>
              <w:rPr>
                <w:sz w:val="16"/>
              </w:rPr>
              <w:t>128</w:t>
            </w:r>
          </w:p>
        </w:tc>
        <w:tc>
          <w:tcPr>
            <w:tcW w:type="dxa" w:w="1583"/>
          </w:tcPr>
          <w:p>
            <w:pPr>
              <w:spacing w:after="0"/>
              <w:jc w:val="left"/>
            </w:pPr>
          </w:p>
        </w:tc>
        <w:tc>
          <w:tcPr>
            <w:tcW w:type="dxa" w:w="1918"/>
          </w:tcPr>
          <w:p>
            <w:pPr>
              <w:spacing w:after="0"/>
              <w:jc w:val="left"/>
            </w:pPr>
            <w:r>
              <w:rPr>
                <w:sz w:val="16"/>
              </w:rPr>
              <w:t>Includes 87 High Wind and 1 Strong Wind records (NOAA non-thunderstorm wind types, outside NRI's Strong Wind definition).</w:t>
            </w:r>
          </w:p>
        </w:tc>
      </w:tr>
      <w:tr>
        <w:trPr>
          <w:cantSplit/>
        </w:trPr>
        <w:tc>
          <w:tcPr>
            <w:tcW w:type="dxa" w:w="689"/>
          </w:tcPr>
          <w:p>
            <w:pPr>
              <w:spacing w:after="0"/>
              <w:jc w:val="right"/>
            </w:pPr>
            <w:r>
              <w:rPr>
                <w:sz w:val="16"/>
              </w:rPr>
              <w:t>11</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$10,146</w:t>
            </w:r>
          </w:p>
        </w:tc>
        <w:tc>
          <w:tcPr>
            <w:tcW w:type="dxa" w:w="1538"/>
          </w:tcPr>
          <w:p>
            <w:pPr>
              <w:spacing w:after="0"/>
              <w:jc w:val="right"/>
            </w:pPr>
            <w:r>
              <w:rPr>
                <w:sz w:val="16"/>
              </w:rPr>
              <w:t>$4,906</w:t>
            </w:r>
          </w:p>
        </w:tc>
        <w:tc>
          <w:tcPr>
            <w:tcW w:type="dxa" w:w="1123"/>
          </w:tcPr>
          <w:p>
            <w:pPr>
              <w:spacing w:after="0"/>
              <w:jc w:val="right"/>
            </w:pPr>
            <w:r>
              <w:rPr>
                <w:sz w:val="16"/>
              </w:rPr>
              <w:t>$15,098</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538"/>
          </w:tcPr>
          <w:p>
            <w:pPr>
              <w:spacing w:after="0"/>
              <w:jc w:val="right"/>
            </w:pPr>
            <w:r>
              <w:rPr>
                <w:sz w:val="16"/>
              </w:rPr>
              <w:t>$4,262</w:t>
            </w:r>
          </w:p>
        </w:tc>
        <w:tc>
          <w:tcPr>
            <w:tcW w:type="dxa" w:w="1123"/>
          </w:tcPr>
          <w:p>
            <w:pPr>
              <w:spacing w:after="0"/>
              <w:jc w:val="right"/>
            </w:pPr>
            <w:r>
              <w:rPr>
                <w:sz w:val="16"/>
              </w:rPr>
              <w:t>$4,274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$153</w:t>
            </w:r>
          </w:p>
        </w:tc>
        <w:tc>
          <w:tcPr>
            <w:tcW w:type="dxa" w:w="1126"/>
          </w:tcPr>
          <w:p>
            <w:pPr>
              <w:spacing w:after="0"/>
              <w:jc w:val="right"/>
            </w:pPr>
            <w:r>
              <w:rPr>
                <w:sz w:val="16"/>
              </w:rPr>
              <w:t>$170</w:t>
            </w:r>
          </w:p>
        </w:tc>
        <w:tc>
          <w:tcPr>
            <w:tcW w:type="dxa" w:w="1538"/>
          </w:tcPr>
          <w:p>
            <w:pPr>
              <w:spacing w:after="0"/>
              <w:jc w:val="right"/>
            </w:pPr>
            <w:r>
              <w:rPr>
                <w:sz w:val="16"/>
              </w:rPr>
              <w:t>$1,742</w:t>
            </w:r>
          </w:p>
        </w:tc>
        <w:tc>
          <w:tcPr>
            <w:tcW w:type="dxa" w:w="1123"/>
          </w:tcPr>
          <w:p>
            <w:pPr>
              <w:spacing w:after="0"/>
              <w:jc w:val="right"/>
            </w:pPr>
            <w:r>
              <w:rPr>
                <w:sz w:val="16"/>
              </w:rPr>
              <w:t>$2,065</w:t>
            </w:r>
          </w:p>
        </w:tc>
        <w:tc>
          <w:tcPr>
            <w:tcW w:type="dxa" w:w="1642"/>
          </w:tcPr>
          <w:p>
            <w:pPr>
              <w:spacing w:after="0"/>
              <w:jc w:val="right"/>
            </w:pPr>
            <w:r>
              <w:rPr>
                <w:sz w:val="16"/>
              </w:rPr>
              <w:t>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$1,804</w:t>
            </w:r>
          </w:p>
        </w:tc>
        <w:tc>
          <w:tcPr>
            <w:tcW w:type="dxa" w:w="1126"/>
          </w:tcPr>
          <w:p>
            <w:pPr>
              <w:spacing w:after="0"/>
              <w:jc w:val="right"/>
            </w:pPr>
            <w:r>
              <w:rPr>
                <w:sz w:val="16"/>
              </w:rPr>
              <w:t>$28</w:t>
            </w:r>
          </w:p>
        </w:tc>
        <w:tc>
          <w:tcPr>
            <w:tcW w:type="dxa" w:w="1538"/>
          </w:tcPr>
          <w:p>
            <w:pPr>
              <w:spacing w:after="0"/>
              <w:jc w:val="right"/>
            </w:pPr>
            <w:r>
              <w:rPr>
                <w:sz w:val="16"/>
              </w:rPr>
              <w:t>$21</w:t>
            </w:r>
          </w:p>
        </w:tc>
        <w:tc>
          <w:tcPr>
            <w:tcW w:type="dxa" w:w="1123"/>
          </w:tcPr>
          <w:p>
            <w:pPr>
              <w:spacing w:after="0"/>
              <w:jc w:val="right"/>
            </w:pPr>
            <w:r>
              <w:rPr>
                <w:sz w:val="16"/>
              </w:rPr>
              <w:t>$1,853</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$3</w:t>
            </w:r>
          </w:p>
        </w:tc>
        <w:tc>
          <w:tcPr>
            <w:tcW w:type="dxa" w:w="1123"/>
          </w:tcPr>
          <w:p>
            <w:pPr>
              <w:spacing w:after="0"/>
              <w:jc w:val="right"/>
            </w:pPr>
            <w:r>
              <w:rPr>
                <w:sz w:val="16"/>
              </w:rPr>
              <w:t>$3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Avalanche</w:t>
            </w:r>
          </w:p>
        </w:tc>
        <w:tc>
          <w:tcPr>
            <w:tcW w:type="dxa" w:w="9787"/>
          </w:tcPr>
          <w:p>
            <w:pPr>
              <w:spacing w:after="0"/>
              <w:jc w:val="left"/>
            </w:pPr>
            <w:r>
              <w:rPr>
                <w:sz w:val="16"/>
              </w:rPr>
              <w:t>tract 1001 (Relatively Moderate, 81.8); tract 1002 (Relatively Moderate, 80.2)</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1001 (Relatively High, 89.6); tract 1002 (Relatively Moderate, 84.5)</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1002 (Relatively High, 99.4); tract 1001 (Relatively Moderate, 99.3)</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1001 (Very Low, 4.0); tract 1002 (Very Low, 2.5)</w:t>
            </w:r>
          </w:p>
        </w:tc>
      </w:tr>
      <w:tr>
        <w:trPr>
          <w:cantSplit/>
        </w:trPr>
        <w:tc>
          <w:tcPr>
            <w:tcW w:type="dxa" w:w="4325"/>
          </w:tcPr>
          <w:p>
            <w:pPr>
              <w:spacing w:after="0"/>
              <w:jc w:val="left"/>
            </w:pPr>
            <w:r>
              <w:rPr>
                <w:sz w:val="16"/>
              </w:rPr>
              <w:t>Volcanic Activity</w:t>
            </w:r>
          </w:p>
        </w:tc>
        <w:tc>
          <w:tcPr>
            <w:tcW w:type="dxa" w:w="9787"/>
          </w:tcPr>
          <w:p>
            <w:pPr>
              <w:spacing w:after="0"/>
              <w:jc w:val="left"/>
            </w:pPr>
            <w:r>
              <w:rPr>
                <w:sz w:val="16"/>
              </w:rPr>
              <w:t>tract 1001 (Very Low, 77.2); tract 1002 (Very Low, 67.9)</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1001 (Relatively High, 97.9); tract 1002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1001 is Census Tract 1001).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991"/>
        <w:gridCol w:w="1637"/>
        <w:gridCol w:w="1446"/>
        <w:gridCol w:w="1594"/>
        <w:gridCol w:w="1640"/>
        <w:gridCol w:w="2357"/>
        <w:gridCol w:w="1577"/>
      </w:tblGrid>
      <w:tr>
        <w:trPr>
          <w:cantSplit/>
          <w:tblHeader/>
        </w:trPr>
        <w:tc>
          <w:tcPr>
            <w:tcW w:type="dxa" w:w="1869"/>
            <w:shd w:val="clear" w:color="auto" w:fill="E8E8E8"/>
          </w:tcPr>
          <w:p>
            <w:pPr>
              <w:spacing w:after="0"/>
              <w:jc w:val="left"/>
            </w:pPr>
            <w:r>
              <w:rPr>
                <w:b/>
                <w:sz w:val="16"/>
              </w:rPr>
              <w:t>Hazard</w:t>
            </w:r>
          </w:p>
        </w:tc>
        <w:tc>
          <w:tcPr>
            <w:tcW w:type="dxa" w:w="1991"/>
            <w:shd w:val="clear" w:color="auto" w:fill="E8E8E8"/>
          </w:tcPr>
          <w:p>
            <w:pPr>
              <w:spacing w:after="0"/>
              <w:jc w:val="left"/>
            </w:pPr>
            <w:r>
              <w:rPr>
                <w:b/>
                <w:sz w:val="16"/>
              </w:rPr>
              <w:t>Scale</w:t>
            </w:r>
          </w:p>
        </w:tc>
        <w:tc>
          <w:tcPr>
            <w:tcW w:type="dxa" w:w="16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4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2357"/>
            <w:shd w:val="clear" w:color="auto" w:fill="E8E8E8"/>
          </w:tcPr>
          <w:p>
            <w:pPr>
              <w:spacing w:after="0"/>
              <w:jc w:val="left"/>
            </w:pPr>
            <w:r>
              <w:rPr>
                <w:b/>
                <w:sz w:val="16"/>
              </w:rPr>
              <w:t>How it applies to jurisdictions</w:t>
            </w:r>
          </w:p>
        </w:tc>
        <w:tc>
          <w:tcPr>
            <w:tcW w:type="dxa" w:w="1577"/>
            <w:shd w:val="clear" w:color="auto" w:fill="E8E8E8"/>
          </w:tcPr>
          <w:p>
            <w:pPr>
              <w:spacing w:after="0"/>
              <w:jc w:val="left"/>
            </w:pPr>
            <w:r>
              <w:rPr>
                <w:b/>
                <w:sz w:val="16"/>
              </w:rPr>
              <w:t>Note</w:t>
            </w:r>
          </w:p>
        </w:tc>
      </w:tr>
      <w:tr>
        <w:trPr>
          <w:cantSplit/>
        </w:trPr>
        <w:tc>
          <w:tcPr>
            <w:tcW w:type="dxa" w:w="1869"/>
          </w:tcPr>
          <w:p>
            <w:pPr>
              <w:spacing w:after="0"/>
              <w:jc w:val="left"/>
            </w:pPr>
            <w:r>
              <w:rPr>
                <w:sz w:val="16"/>
              </w:rPr>
              <w:t>Avalanche</w:t>
            </w:r>
          </w:p>
        </w:tc>
        <w:tc>
          <w:tcPr>
            <w:tcW w:type="dxa" w:w="1991"/>
          </w:tcPr>
          <w:p>
            <w:pPr>
              <w:spacing w:after="0"/>
              <w:jc w:val="left"/>
            </w:pPr>
            <w:r>
              <w:rPr>
                <w:sz w:val="16"/>
              </w:rPr>
              <w:t>none (count and damage only)</w:t>
            </w:r>
          </w:p>
        </w:tc>
        <w:tc>
          <w:tcPr>
            <w:tcW w:type="dxa" w:w="1637"/>
          </w:tcPr>
          <w:p>
            <w:pPr>
              <w:spacing w:after="0"/>
              <w:jc w:val="right"/>
            </w:pPr>
            <w:r>
              <w:rPr>
                <w:sz w:val="16"/>
              </w:rPr>
              <w:t>1 record, 2019 (1 zone-level)</w:t>
            </w:r>
          </w:p>
        </w:tc>
        <w:tc>
          <w:tcPr>
            <w:tcW w:type="dxa" w:w="1446"/>
          </w:tcPr>
          <w:p>
            <w:pPr>
              <w:spacing w:after="0"/>
              <w:jc w:val="left"/>
            </w:pPr>
          </w:p>
        </w:tc>
        <w:tc>
          <w:tcPr>
            <w:tcW w:type="dxa" w:w="1594"/>
          </w:tcPr>
          <w:p>
            <w:pPr>
              <w:spacing w:after="0"/>
              <w:jc w:val="left"/>
            </w:pPr>
            <w:r>
              <w:rPr>
                <w:sz w:val="16"/>
              </w:rPr>
              <w:t>No damage reported in 1 record.</w:t>
            </w:r>
          </w:p>
        </w:tc>
        <w:tc>
          <w:tcPr>
            <w:tcW w:type="dxa" w:w="1640"/>
          </w:tcPr>
          <w:p>
            <w:pPr>
              <w:spacing w:after="0"/>
              <w:jc w:val="left"/>
            </w:pPr>
          </w:p>
        </w:tc>
        <w:tc>
          <w:tcPr>
            <w:tcW w:type="dxa" w:w="2357"/>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Cold/Wind Chill, Extreme Cold/Wind Chill</w:t>
            </w:r>
          </w:p>
        </w:tc>
        <w:tc>
          <w:tcPr>
            <w:tcW w:type="dxa" w:w="1991"/>
          </w:tcPr>
          <w:p>
            <w:pPr>
              <w:spacing w:after="0"/>
              <w:jc w:val="left"/>
            </w:pPr>
            <w:r>
              <w:rPr>
                <w:sz w:val="16"/>
              </w:rPr>
              <w:t>wind chill</w:t>
            </w:r>
          </w:p>
        </w:tc>
        <w:tc>
          <w:tcPr>
            <w:tcW w:type="dxa" w:w="1637"/>
          </w:tcPr>
          <w:p>
            <w:pPr>
              <w:spacing w:after="0"/>
              <w:jc w:val="right"/>
            </w:pPr>
            <w:r>
              <w:rPr>
                <w:sz w:val="16"/>
              </w:rPr>
              <w:t>2 records, 1998 to 2004 (2 zone-level)</w:t>
            </w:r>
          </w:p>
        </w:tc>
        <w:tc>
          <w:tcPr>
            <w:tcW w:type="dxa" w:w="1446"/>
          </w:tcPr>
          <w:p>
            <w:pPr>
              <w:spacing w:after="0"/>
              <w:jc w:val="left"/>
            </w:pPr>
            <w:r>
              <w:rPr>
                <w:sz w:val="16"/>
              </w:rPr>
              <w:t>1 day to 4 days (median 2.5 days); 2 with a recorded value</w:t>
            </w:r>
          </w:p>
        </w:tc>
        <w:tc>
          <w:tcPr>
            <w:tcW w:type="dxa" w:w="1594"/>
          </w:tcPr>
          <w:p>
            <w:pPr>
              <w:spacing w:after="0"/>
              <w:jc w:val="left"/>
            </w:pPr>
            <w:r>
              <w:rPr>
                <w:sz w:val="16"/>
              </w:rPr>
              <w:t>4 consecutive days, 1998-12-21 to 1998-12-24, zone-level</w:t>
            </w:r>
          </w:p>
        </w:tc>
        <w:tc>
          <w:tcPr>
            <w:tcW w:type="dxa" w:w="1640"/>
          </w:tcPr>
          <w:p>
            <w:pPr>
              <w:spacing w:after="0"/>
              <w:jc w:val="left"/>
            </w:pPr>
          </w:p>
        </w:tc>
        <w:tc>
          <w:tcPr>
            <w:tcW w:type="dxa" w:w="2357"/>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Frost/Freeze (outside NRI's Cold Wave definition)</w:t>
            </w:r>
          </w:p>
        </w:tc>
        <w:tc>
          <w:tcPr>
            <w:tcW w:type="dxa" w:w="1991"/>
          </w:tcPr>
          <w:p>
            <w:pPr>
              <w:spacing w:after="0"/>
              <w:jc w:val="left"/>
            </w:pPr>
            <w:r>
              <w:rPr>
                <w:sz w:val="16"/>
              </w:rPr>
              <w:t>crop damage</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Drought</w:t>
            </w:r>
          </w:p>
        </w:tc>
        <w:tc>
          <w:tcPr>
            <w:tcW w:type="dxa" w:w="1991"/>
          </w:tcPr>
          <w:p>
            <w:pPr>
              <w:spacing w:after="0"/>
              <w:jc w:val="left"/>
            </w:pPr>
            <w:r>
              <w:rPr>
                <w:sz w:val="16"/>
              </w:rPr>
              <w:t>U.S. Drought Monitor scale (D0 to D4)</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991"/>
          </w:tcPr>
          <w:p>
            <w:pPr>
              <w:spacing w:after="0"/>
              <w:jc w:val="left"/>
            </w:pPr>
            <w:r>
              <w:rPr>
                <w:sz w:val="16"/>
              </w:rPr>
              <w:t>Modified Mercalli (local data)</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991"/>
          </w:tcPr>
          <w:p>
            <w:pPr>
              <w:spacing w:after="0"/>
              <w:jc w:val="left"/>
            </w:pPr>
            <w:r>
              <w:rPr>
                <w:sz w:val="16"/>
              </w:rPr>
              <w:t>hail size (inches)</w:t>
            </w:r>
          </w:p>
        </w:tc>
        <w:tc>
          <w:tcPr>
            <w:tcW w:type="dxa" w:w="1637"/>
          </w:tcPr>
          <w:p>
            <w:pPr>
              <w:spacing w:after="0"/>
              <w:jc w:val="right"/>
            </w:pPr>
            <w:r>
              <w:rPr>
                <w:sz w:val="16"/>
              </w:rPr>
              <w:t>6 records, 1981 to 2021</w:t>
            </w:r>
          </w:p>
        </w:tc>
        <w:tc>
          <w:tcPr>
            <w:tcW w:type="dxa" w:w="1446"/>
          </w:tcPr>
          <w:p>
            <w:pPr>
              <w:spacing w:after="0"/>
              <w:jc w:val="left"/>
            </w:pPr>
            <w:r>
              <w:rPr>
                <w:sz w:val="16"/>
              </w:rPr>
              <w:t>0.25 in to 2 in (median 1 in); 6 with a recorded value</w:t>
            </w:r>
          </w:p>
        </w:tc>
        <w:tc>
          <w:tcPr>
            <w:tcW w:type="dxa" w:w="1594"/>
          </w:tcPr>
          <w:p>
            <w:pPr>
              <w:spacing w:after="0"/>
              <w:jc w:val="left"/>
            </w:pPr>
            <w:r>
              <w:rPr>
                <w:sz w:val="16"/>
              </w:rPr>
              <w:t>2 in hail, 2021-08-17</w:t>
            </w:r>
          </w:p>
        </w:tc>
        <w:tc>
          <w:tcPr>
            <w:tcW w:type="dxa" w:w="1640"/>
          </w:tcPr>
          <w:p>
            <w:pPr>
              <w:spacing w:after="0"/>
              <w:jc w:val="left"/>
            </w:pPr>
            <w:r>
              <w:rPr>
                <w:sz w:val="16"/>
              </w:rPr>
              <w:t>Hail, 2016-04-28, $25,000 property; $0 crops (2016 dollars)</w:t>
            </w:r>
          </w:p>
        </w:tc>
        <w:tc>
          <w:tcPr>
            <w:tcW w:type="dxa" w:w="2357"/>
          </w:tcPr>
          <w:p>
            <w:pPr>
              <w:spacing w:after="0"/>
              <w:jc w:val="left"/>
            </w:pPr>
            <w:r>
              <w:rPr>
                <w:sz w:val="16"/>
              </w:rPr>
              <w:t>Event records naming jurisdictions in the plan: Beaver city (4 records), Milford city (1 record).</w:t>
            </w:r>
          </w:p>
        </w:tc>
        <w:tc>
          <w:tcPr>
            <w:tcW w:type="dxa" w:w="1577"/>
          </w:tcPr>
          <w:p>
            <w:pPr>
              <w:spacing w:after="0"/>
              <w:jc w:val="left"/>
            </w:pPr>
          </w:p>
        </w:tc>
      </w:tr>
      <w:tr>
        <w:trPr>
          <w:cantSplit/>
        </w:trPr>
        <w:tc>
          <w:tcPr>
            <w:tcW w:type="dxa" w:w="1869"/>
          </w:tcPr>
          <w:p>
            <w:pPr>
              <w:spacing w:after="0"/>
              <w:jc w:val="left"/>
            </w:pPr>
            <w:r>
              <w:rPr>
                <w:sz w:val="16"/>
              </w:rPr>
              <w:t>Excessive Heat, Heat</w:t>
            </w:r>
          </w:p>
        </w:tc>
        <w:tc>
          <w:tcPr>
            <w:tcW w:type="dxa" w:w="1991"/>
          </w:tcPr>
          <w:p>
            <w:pPr>
              <w:spacing w:after="0"/>
              <w:jc w:val="left"/>
            </w:pPr>
            <w:r>
              <w:rPr>
                <w:sz w:val="16"/>
              </w:rPr>
              <w:t>heat index (in event narratives)</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Hurricane, Tropical Storm, Tropical Depression</w:t>
            </w:r>
          </w:p>
        </w:tc>
        <w:tc>
          <w:tcPr>
            <w:tcW w:type="dxa" w:w="1991"/>
          </w:tcPr>
          <w:p>
            <w:pPr>
              <w:spacing w:after="0"/>
              <w:jc w:val="left"/>
            </w:pPr>
            <w:r>
              <w:rPr>
                <w:sz w:val="16"/>
              </w:rPr>
              <w:t>Saffir-Simpson</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991"/>
          </w:tcPr>
          <w:p>
            <w:pPr>
              <w:spacing w:after="0"/>
              <w:jc w:val="left"/>
            </w:pPr>
            <w:r>
              <w:rPr>
                <w:sz w:val="16"/>
              </w:rPr>
              <w:t>Sperry-Piltz ice scale (local data)</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Flash Flood, Flood, Lakeshore Flood</w:t>
            </w:r>
          </w:p>
        </w:tc>
        <w:tc>
          <w:tcPr>
            <w:tcW w:type="dxa" w:w="1991"/>
          </w:tcPr>
          <w:p>
            <w:pPr>
              <w:spacing w:after="0"/>
              <w:jc w:val="left"/>
            </w:pPr>
            <w:r>
              <w:rPr>
                <w:sz w:val="16"/>
              </w:rPr>
              <w:t>damage and flood days (flood depth: FIRM)</w:t>
            </w:r>
          </w:p>
        </w:tc>
        <w:tc>
          <w:tcPr>
            <w:tcW w:type="dxa" w:w="1637"/>
          </w:tcPr>
          <w:p>
            <w:pPr>
              <w:spacing w:after="0"/>
              <w:jc w:val="right"/>
            </w:pPr>
            <w:r>
              <w:rPr>
                <w:sz w:val="16"/>
              </w:rPr>
              <w:t>5 records, 2005 to 2021 (1 zone-level)</w:t>
            </w:r>
          </w:p>
        </w:tc>
        <w:tc>
          <w:tcPr>
            <w:tcW w:type="dxa" w:w="1446"/>
          </w:tcPr>
          <w:p>
            <w:pPr>
              <w:spacing w:after="0"/>
              <w:jc w:val="left"/>
            </w:pPr>
          </w:p>
        </w:tc>
        <w:tc>
          <w:tcPr>
            <w:tcW w:type="dxa" w:w="1594"/>
          </w:tcPr>
          <w:p>
            <w:pPr>
              <w:spacing w:after="0"/>
              <w:jc w:val="left"/>
            </w:pPr>
            <w:r>
              <w:rPr>
                <w:sz w:val="16"/>
              </w:rPr>
              <w:t>No damage reported in 5 records.</w:t>
            </w:r>
          </w:p>
        </w:tc>
        <w:tc>
          <w:tcPr>
            <w:tcW w:type="dxa" w:w="1640"/>
          </w:tcPr>
          <w:p>
            <w:pPr>
              <w:spacing w:after="0"/>
              <w:jc w:val="left"/>
            </w:pPr>
          </w:p>
        </w:tc>
        <w:tc>
          <w:tcPr>
            <w:tcW w:type="dxa" w:w="2357"/>
          </w:tcPr>
          <w:p>
            <w:pPr>
              <w:spacing w:after="0"/>
              <w:jc w:val="left"/>
            </w:pPr>
            <w:r>
              <w:rPr>
                <w:sz w:val="16"/>
              </w:rPr>
              <w:t>Event records naming jurisdictions in the plan: Minersville town (2 records), Milford city (1 record). Zone-level records (1) apply countywide.</w:t>
            </w:r>
          </w:p>
        </w:tc>
        <w:tc>
          <w:tcPr>
            <w:tcW w:type="dxa" w:w="15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991"/>
          </w:tcPr>
          <w:p>
            <w:pPr>
              <w:spacing w:after="0"/>
              <w:jc w:val="left"/>
            </w:pPr>
            <w:r>
              <w:rPr>
                <w:sz w:val="16"/>
              </w:rPr>
              <w:t>none (count and damage only)</w:t>
            </w:r>
          </w:p>
        </w:tc>
        <w:tc>
          <w:tcPr>
            <w:tcW w:type="dxa" w:w="1637"/>
          </w:tcPr>
          <w:p>
            <w:pPr>
              <w:spacing w:after="0"/>
              <w:jc w:val="right"/>
            </w:pPr>
            <w:r>
              <w:rPr>
                <w:sz w:val="16"/>
              </w:rPr>
              <w:t>1 record, 2011 (1 zone-level)</w:t>
            </w:r>
          </w:p>
        </w:tc>
        <w:tc>
          <w:tcPr>
            <w:tcW w:type="dxa" w:w="1446"/>
          </w:tcPr>
          <w:p>
            <w:pPr>
              <w:spacing w:after="0"/>
              <w:jc w:val="left"/>
            </w:pPr>
          </w:p>
        </w:tc>
        <w:tc>
          <w:tcPr>
            <w:tcW w:type="dxa" w:w="1594"/>
          </w:tcPr>
          <w:p>
            <w:pPr>
              <w:spacing w:after="0"/>
              <w:jc w:val="left"/>
            </w:pPr>
            <w:r>
              <w:rPr>
                <w:sz w:val="16"/>
              </w:rPr>
              <w:t>Debris Flow, 2011-10-08, $12,000,000 property; $0 crops (2011 dollars); NWS zone UTZ518</w:t>
            </w:r>
          </w:p>
        </w:tc>
        <w:tc>
          <w:tcPr>
            <w:tcW w:type="dxa" w:w="1640"/>
          </w:tcPr>
          <w:p>
            <w:pPr>
              <w:spacing w:after="0"/>
              <w:jc w:val="left"/>
            </w:pPr>
          </w:p>
        </w:tc>
        <w:tc>
          <w:tcPr>
            <w:tcW w:type="dxa" w:w="2357"/>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Lightning</w:t>
            </w:r>
          </w:p>
        </w:tc>
        <w:tc>
          <w:tcPr>
            <w:tcW w:type="dxa" w:w="1991"/>
          </w:tcPr>
          <w:p>
            <w:pPr>
              <w:spacing w:after="0"/>
              <w:jc w:val="left"/>
            </w:pPr>
            <w:r>
              <w:rPr>
                <w:sz w:val="16"/>
              </w:rPr>
              <w:t>annualized frequency (the measure FEMA's Local Mitigation Planning Handbook names)</w:t>
            </w:r>
          </w:p>
        </w:tc>
        <w:tc>
          <w:tcPr>
            <w:tcW w:type="dxa" w:w="1637"/>
          </w:tcPr>
          <w:p>
            <w:pPr>
              <w:spacing w:after="0"/>
              <w:jc w:val="right"/>
            </w:pPr>
            <w:r>
              <w:rPr>
                <w:sz w:val="16"/>
              </w:rPr>
              <w:t>1 record, 2017</w:t>
            </w:r>
          </w:p>
        </w:tc>
        <w:tc>
          <w:tcPr>
            <w:tcW w:type="dxa" w:w="1446"/>
          </w:tcPr>
          <w:p>
            <w:pPr>
              <w:spacing w:after="0"/>
              <w:jc w:val="left"/>
            </w:pPr>
          </w:p>
        </w:tc>
        <w:tc>
          <w:tcPr>
            <w:tcW w:type="dxa" w:w="1594"/>
          </w:tcPr>
          <w:p>
            <w:pPr>
              <w:spacing w:after="0"/>
              <w:jc w:val="left"/>
            </w:pPr>
            <w:r>
              <w:rPr>
                <w:sz w:val="16"/>
              </w:rPr>
              <w:t>Lightning, 2017-07-29, $0 property; $0 crops (2017 dollars), 2 direct injuries</w:t>
            </w:r>
          </w:p>
        </w:tc>
        <w:tc>
          <w:tcPr>
            <w:tcW w:type="dxa" w:w="1640"/>
          </w:tcPr>
          <w:p>
            <w:pPr>
              <w:spacing w:after="0"/>
              <w:jc w:val="left"/>
            </w:pPr>
          </w:p>
        </w:tc>
        <w:tc>
          <w:tcPr>
            <w:tcW w:type="dxa" w:w="2357"/>
          </w:tcPr>
          <w:p>
            <w:pPr>
              <w:spacing w:after="0"/>
              <w:jc w:val="left"/>
            </w:pPr>
            <w:r>
              <w:rPr>
                <w:sz w:val="16"/>
              </w:rPr>
              <w:t>Event records naming jurisdictions in the plan: Beaver city (1 record).</w:t>
            </w:r>
          </w:p>
        </w:tc>
        <w:tc>
          <w:tcPr>
            <w:tcW w:type="dxa" w:w="1577"/>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991"/>
          </w:tcPr>
          <w:p>
            <w:pPr>
              <w:spacing w:after="0"/>
              <w:jc w:val="left"/>
            </w:pPr>
            <w:r>
              <w:rPr>
                <w:sz w:val="16"/>
              </w:rPr>
              <w:t>wind speed (kt and mph)</w:t>
            </w:r>
          </w:p>
        </w:tc>
        <w:tc>
          <w:tcPr>
            <w:tcW w:type="dxa" w:w="1637"/>
          </w:tcPr>
          <w:p>
            <w:pPr>
              <w:spacing w:after="0"/>
              <w:jc w:val="right"/>
            </w:pPr>
            <w:r>
              <w:rPr>
                <w:sz w:val="16"/>
              </w:rPr>
              <w:t>88 records, 1996 to 2026 (88 zone-level)</w:t>
            </w:r>
          </w:p>
        </w:tc>
        <w:tc>
          <w:tcPr>
            <w:tcW w:type="dxa" w:w="1446"/>
          </w:tcPr>
          <w:p>
            <w:pPr>
              <w:spacing w:after="0"/>
              <w:jc w:val="left"/>
            </w:pPr>
            <w:r>
              <w:rPr>
                <w:sz w:val="16"/>
              </w:rPr>
              <w:t>48 kt (55 mph) to 76 kt (87 mph) (median 54 kt (62 mph)); 86 with a recorded value</w:t>
            </w:r>
          </w:p>
        </w:tc>
        <w:tc>
          <w:tcPr>
            <w:tcW w:type="dxa" w:w="1594"/>
          </w:tcPr>
          <w:p>
            <w:pPr>
              <w:spacing w:after="0"/>
              <w:jc w:val="left"/>
            </w:pPr>
            <w:r>
              <w:rPr>
                <w:sz w:val="16"/>
              </w:rPr>
              <w:t>76 kt (87 mph) measured gust, High Wind, 2016-02-18; NWS zone UTZ518</w:t>
            </w:r>
          </w:p>
        </w:tc>
        <w:tc>
          <w:tcPr>
            <w:tcW w:type="dxa" w:w="1640"/>
          </w:tcPr>
          <w:p>
            <w:pPr>
              <w:spacing w:after="0"/>
              <w:jc w:val="left"/>
            </w:pPr>
            <w:r>
              <w:rPr>
                <w:sz w:val="16"/>
              </w:rPr>
              <w:t>High Wind, 1998-11-23, $100,000 property; $0 crops (zone total, 1998 dollars)</w:t>
            </w:r>
          </w:p>
        </w:tc>
        <w:tc>
          <w:tcPr>
            <w:tcW w:type="dxa" w:w="2357"/>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Thunderstorm Wind</w:t>
            </w:r>
          </w:p>
        </w:tc>
        <w:tc>
          <w:tcPr>
            <w:tcW w:type="dxa" w:w="1991"/>
          </w:tcPr>
          <w:p>
            <w:pPr>
              <w:spacing w:after="0"/>
              <w:jc w:val="left"/>
            </w:pPr>
            <w:r>
              <w:rPr>
                <w:sz w:val="16"/>
              </w:rPr>
              <w:t>wind speed (kt and mph)</w:t>
            </w:r>
          </w:p>
        </w:tc>
        <w:tc>
          <w:tcPr>
            <w:tcW w:type="dxa" w:w="1637"/>
          </w:tcPr>
          <w:p>
            <w:pPr>
              <w:spacing w:after="0"/>
              <w:jc w:val="right"/>
            </w:pPr>
            <w:r>
              <w:rPr>
                <w:sz w:val="16"/>
              </w:rPr>
              <w:t>56 records, 1956 to 2026</w:t>
            </w:r>
          </w:p>
        </w:tc>
        <w:tc>
          <w:tcPr>
            <w:tcW w:type="dxa" w:w="1446"/>
          </w:tcPr>
          <w:p>
            <w:pPr>
              <w:spacing w:after="0"/>
              <w:jc w:val="left"/>
            </w:pPr>
            <w:r>
              <w:rPr>
                <w:sz w:val="16"/>
              </w:rPr>
              <w:t>50 kt (58 mph) to 80 kt (92 mph) (median 55 kt (63 mph)); 56 with a recorded value</w:t>
            </w:r>
          </w:p>
        </w:tc>
        <w:tc>
          <w:tcPr>
            <w:tcW w:type="dxa" w:w="1594"/>
          </w:tcPr>
          <w:p>
            <w:pPr>
              <w:spacing w:after="0"/>
              <w:jc w:val="left"/>
            </w:pPr>
            <w:r>
              <w:rPr>
                <w:sz w:val="16"/>
              </w:rPr>
              <w:t>80 kt (92 mph), measurement type not recorded, Thunderstorm Wind, 2001-08-17</w:t>
            </w:r>
          </w:p>
        </w:tc>
        <w:tc>
          <w:tcPr>
            <w:tcW w:type="dxa" w:w="1640"/>
          </w:tcPr>
          <w:p>
            <w:pPr>
              <w:spacing w:after="0"/>
              <w:jc w:val="left"/>
            </w:pPr>
            <w:r>
              <w:rPr>
                <w:sz w:val="16"/>
              </w:rPr>
              <w:t>Thunderstorm Wind, 2016-07-25, $20,000 property; $0 crops (2016 dollars)</w:t>
            </w:r>
          </w:p>
        </w:tc>
        <w:tc>
          <w:tcPr>
            <w:tcW w:type="dxa" w:w="2357"/>
          </w:tcPr>
          <w:p>
            <w:pPr>
              <w:spacing w:after="0"/>
              <w:jc w:val="left"/>
            </w:pPr>
            <w:r>
              <w:rPr>
                <w:sz w:val="16"/>
              </w:rPr>
              <w:t>Event records naming jurisdictions in the plan: Milford city (9 records), Beaver city (4 records), Minersville town (1 record).</w:t>
            </w:r>
          </w:p>
        </w:tc>
        <w:tc>
          <w:tcPr>
            <w:tcW w:type="dxa" w:w="1577"/>
          </w:tcPr>
          <w:p>
            <w:pPr>
              <w:spacing w:after="0"/>
              <w:jc w:val="left"/>
            </w:pPr>
          </w:p>
        </w:tc>
      </w:tr>
      <w:tr>
        <w:trPr>
          <w:cantSplit/>
        </w:trPr>
        <w:tc>
          <w:tcPr>
            <w:tcW w:type="dxa" w:w="1869"/>
          </w:tcPr>
          <w:p>
            <w:pPr>
              <w:spacing w:after="0"/>
              <w:jc w:val="left"/>
            </w:pPr>
            <w:r>
              <w:rPr>
                <w:sz w:val="16"/>
              </w:rPr>
              <w:t>Tornado</w:t>
            </w:r>
          </w:p>
        </w:tc>
        <w:tc>
          <w:tcPr>
            <w:tcW w:type="dxa" w:w="1991"/>
          </w:tcPr>
          <w:p>
            <w:pPr>
              <w:spacing w:after="0"/>
              <w:jc w:val="left"/>
            </w:pPr>
            <w:r>
              <w:rPr>
                <w:sz w:val="16"/>
              </w:rPr>
              <w:t>Enhanced Fujita (Fujita before Feb 2007)</w:t>
            </w:r>
          </w:p>
        </w:tc>
        <w:tc>
          <w:tcPr>
            <w:tcW w:type="dxa" w:w="1637"/>
          </w:tcPr>
          <w:p>
            <w:pPr>
              <w:spacing w:after="0"/>
              <w:jc w:val="right"/>
            </w:pPr>
            <w:r>
              <w:rPr>
                <w:sz w:val="16"/>
              </w:rPr>
              <w:t>7 records, 1982 to 2012</w:t>
            </w:r>
          </w:p>
        </w:tc>
        <w:tc>
          <w:tcPr>
            <w:tcW w:type="dxa" w:w="1446"/>
          </w:tcPr>
          <w:p>
            <w:pPr>
              <w:spacing w:after="0"/>
              <w:jc w:val="left"/>
            </w:pPr>
            <w:r>
              <w:rPr>
                <w:sz w:val="16"/>
              </w:rPr>
              <w:t>F/EF0; 7 with a recorded value</w:t>
            </w:r>
          </w:p>
        </w:tc>
        <w:tc>
          <w:tcPr>
            <w:tcW w:type="dxa" w:w="1594"/>
          </w:tcPr>
          <w:p>
            <w:pPr>
              <w:spacing w:after="0"/>
              <w:jc w:val="left"/>
            </w:pPr>
            <w:r>
              <w:rPr>
                <w:sz w:val="16"/>
              </w:rPr>
              <w:t>F0 tornado, 1982-05-03, 0.1 mi path length (whole path, pre-1996), 10 yd wide, $30 property; crops not recorded (1982 dollars)</w:t>
            </w:r>
          </w:p>
        </w:tc>
        <w:tc>
          <w:tcPr>
            <w:tcW w:type="dxa" w:w="1640"/>
          </w:tcPr>
          <w:p>
            <w:pPr>
              <w:spacing w:after="0"/>
              <w:jc w:val="left"/>
            </w:pPr>
          </w:p>
        </w:tc>
        <w:tc>
          <w:tcPr>
            <w:tcW w:type="dxa" w:w="2357"/>
          </w:tcPr>
          <w:p>
            <w:pPr>
              <w:spacing w:after="0"/>
              <w:jc w:val="left"/>
            </w:pPr>
            <w:r>
              <w:rPr>
                <w:sz w:val="16"/>
              </w:rPr>
              <w:t>Event records naming jurisdictions in the plan: Milford city (2 records).</w:t>
            </w:r>
          </w:p>
        </w:tc>
        <w:tc>
          <w:tcPr>
            <w:tcW w:type="dxa" w:w="15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Volcanic Ash, Volcanic Ashfall</w:t>
            </w:r>
          </w:p>
        </w:tc>
        <w:tc>
          <w:tcPr>
            <w:tcW w:type="dxa" w:w="1991"/>
          </w:tcPr>
          <w:p>
            <w:pPr>
              <w:spacing w:after="0"/>
              <w:jc w:val="left"/>
            </w:pPr>
            <w:r>
              <w:rPr>
                <w:sz w:val="16"/>
              </w:rPr>
              <w:t>Volcanic Explosivity Index (local data)</w:t>
            </w:r>
          </w:p>
        </w:tc>
        <w:tc>
          <w:tcPr>
            <w:tcW w:type="dxa" w:w="1637"/>
          </w:tcPr>
          <w:p>
            <w:pPr>
              <w:spacing w:after="0"/>
              <w:jc w:val="right"/>
            </w:pPr>
            <w:r>
              <w:rPr>
                <w:sz w:val="16"/>
              </w:rPr>
              <w:t>0</w:t>
            </w:r>
          </w:p>
        </w:tc>
        <w:tc>
          <w:tcPr>
            <w:tcW w:type="dxa" w:w="1446"/>
          </w:tcPr>
          <w:p>
            <w:pPr>
              <w:spacing w:after="0"/>
              <w:jc w:val="left"/>
            </w:pPr>
          </w:p>
        </w:tc>
        <w:tc>
          <w:tcPr>
            <w:tcW w:type="dxa" w:w="1594"/>
          </w:tcPr>
          <w:p>
            <w:pPr>
              <w:spacing w:after="0"/>
              <w:jc w:val="left"/>
            </w:pPr>
          </w:p>
        </w:tc>
        <w:tc>
          <w:tcPr>
            <w:tcW w:type="dxa" w:w="1640"/>
          </w:tcPr>
          <w:p>
            <w:pPr>
              <w:spacing w:after="0"/>
              <w:jc w:val="left"/>
            </w:pPr>
          </w:p>
        </w:tc>
        <w:tc>
          <w:tcPr>
            <w:tcW w:type="dxa" w:w="2357"/>
          </w:tcPr>
          <w:p>
            <w:pPr>
              <w:spacing w:after="0"/>
              <w:jc w:val="left"/>
            </w:pPr>
          </w:p>
        </w:tc>
        <w:tc>
          <w:tcPr>
            <w:tcW w:type="dxa" w:w="1577"/>
          </w:tcPr>
          <w:p>
            <w:pPr>
              <w:spacing w:after="0"/>
              <w:jc w:val="left"/>
            </w:pPr>
          </w:p>
        </w:tc>
      </w:tr>
      <w:tr>
        <w:trPr>
          <w:cantSplit/>
        </w:trPr>
        <w:tc>
          <w:tcPr>
            <w:tcW w:type="dxa" w:w="1869"/>
          </w:tcPr>
          <w:p>
            <w:pPr>
              <w:spacing w:after="0"/>
              <w:jc w:val="left"/>
            </w:pPr>
            <w:r>
              <w:rPr>
                <w:sz w:val="16"/>
              </w:rPr>
              <w:t>Wildfire</w:t>
            </w:r>
          </w:p>
        </w:tc>
        <w:tc>
          <w:tcPr>
            <w:tcW w:type="dxa" w:w="1991"/>
          </w:tcPr>
          <w:p>
            <w:pPr>
              <w:spacing w:after="0"/>
              <w:jc w:val="left"/>
            </w:pPr>
            <w:r>
              <w:rPr>
                <w:sz w:val="16"/>
              </w:rPr>
              <w:t>acres burned (local data)</w:t>
            </w:r>
          </w:p>
        </w:tc>
        <w:tc>
          <w:tcPr>
            <w:tcW w:type="dxa" w:w="1637"/>
          </w:tcPr>
          <w:p>
            <w:pPr>
              <w:spacing w:after="0"/>
              <w:jc w:val="right"/>
            </w:pPr>
            <w:r>
              <w:rPr>
                <w:sz w:val="16"/>
              </w:rPr>
              <w:t>8 records, 2012 to 2026 (8 zone-level)</w:t>
            </w:r>
          </w:p>
        </w:tc>
        <w:tc>
          <w:tcPr>
            <w:tcW w:type="dxa" w:w="1446"/>
          </w:tcPr>
          <w:p>
            <w:pPr>
              <w:spacing w:after="0"/>
              <w:jc w:val="left"/>
            </w:pPr>
          </w:p>
        </w:tc>
        <w:tc>
          <w:tcPr>
            <w:tcW w:type="dxa" w:w="1594"/>
          </w:tcPr>
          <w:p>
            <w:pPr>
              <w:spacing w:after="0"/>
              <w:jc w:val="left"/>
            </w:pPr>
            <w:r>
              <w:rPr>
                <w:sz w:val="16"/>
              </w:rPr>
              <w:t>Wildfire, 2025-06-19, $35,000,000 property; $0 crops (2025 dollars); NWS zone UTZ125</w:t>
            </w:r>
          </w:p>
        </w:tc>
        <w:tc>
          <w:tcPr>
            <w:tcW w:type="dxa" w:w="1640"/>
          </w:tcPr>
          <w:p>
            <w:pPr>
              <w:spacing w:after="0"/>
              <w:jc w:val="left"/>
            </w:pPr>
          </w:p>
        </w:tc>
        <w:tc>
          <w:tcPr>
            <w:tcW w:type="dxa" w:w="2357"/>
          </w:tcPr>
          <w:p>
            <w:pPr>
              <w:spacing w:after="0"/>
              <w:jc w:val="left"/>
            </w:pPr>
            <w:r>
              <w:rPr>
                <w:sz w:val="16"/>
              </w:rPr>
              <w:t>Countywide (zone-level records).</w:t>
            </w:r>
          </w:p>
        </w:tc>
        <w:tc>
          <w:tcPr>
            <w:tcW w:type="dxa" w:w="1577"/>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991"/>
          </w:tcPr>
          <w:p>
            <w:pPr>
              <w:spacing w:after="0"/>
              <w:jc w:val="left"/>
            </w:pPr>
            <w:r>
              <w:rPr>
                <w:sz w:val="16"/>
              </w:rPr>
              <w:t>none in data (snowfall: local data)</w:t>
            </w:r>
          </w:p>
        </w:tc>
        <w:tc>
          <w:tcPr>
            <w:tcW w:type="dxa" w:w="1637"/>
          </w:tcPr>
          <w:p>
            <w:pPr>
              <w:spacing w:after="0"/>
              <w:jc w:val="right"/>
            </w:pPr>
            <w:r>
              <w:rPr>
                <w:sz w:val="16"/>
              </w:rPr>
              <w:t>186 records, 1996 to 2026 (186 zone-level)</w:t>
            </w:r>
          </w:p>
        </w:tc>
        <w:tc>
          <w:tcPr>
            <w:tcW w:type="dxa" w:w="1446"/>
          </w:tcPr>
          <w:p>
            <w:pPr>
              <w:spacing w:after="0"/>
              <w:jc w:val="left"/>
            </w:pPr>
          </w:p>
        </w:tc>
        <w:tc>
          <w:tcPr>
            <w:tcW w:type="dxa" w:w="1594"/>
          </w:tcPr>
          <w:p>
            <w:pPr>
              <w:spacing w:after="0"/>
              <w:jc w:val="left"/>
            </w:pPr>
            <w:r>
              <w:rPr>
                <w:sz w:val="16"/>
              </w:rPr>
              <w:t>Winter Weather, 2024-02-13, $1,000,000 property; $0 crops (2024 dollars); NWS zone UTZ122</w:t>
            </w:r>
          </w:p>
        </w:tc>
        <w:tc>
          <w:tcPr>
            <w:tcW w:type="dxa" w:w="1640"/>
          </w:tcPr>
          <w:p>
            <w:pPr>
              <w:spacing w:after="0"/>
              <w:jc w:val="left"/>
            </w:pPr>
          </w:p>
        </w:tc>
        <w:tc>
          <w:tcPr>
            <w:tcW w:type="dxa" w:w="2357"/>
          </w:tcPr>
          <w:p>
            <w:pPr>
              <w:spacing w:after="0"/>
              <w:jc w:val="left"/>
            </w:pPr>
            <w:r>
              <w:rPr>
                <w:sz w:val="16"/>
              </w:rPr>
              <w:t>Countywide (zone-level records).</w:t>
            </w:r>
          </w:p>
        </w:tc>
        <w:tc>
          <w:tcPr>
            <w:tcW w:type="dxa" w:w="15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214"/>
        <w:gridCol w:w="2303"/>
        <w:gridCol w:w="2753"/>
        <w:gridCol w:w="1404"/>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27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4"/>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2026-06-23</w:t>
            </w:r>
          </w:p>
        </w:tc>
        <w:tc>
          <w:tcPr>
            <w:tcW w:type="dxa" w:w="1044"/>
          </w:tcPr>
          <w:p>
            <w:pPr>
              <w:spacing w:after="0"/>
              <w:jc w:val="left"/>
            </w:pPr>
            <w:r>
              <w:rPr>
                <w:sz w:val="16"/>
              </w:rPr>
              <w:t>2026-06-22</w:t>
            </w:r>
          </w:p>
        </w:tc>
        <w:tc>
          <w:tcPr>
            <w:tcW w:type="dxa" w:w="1044"/>
          </w:tcPr>
          <w:p>
            <w:pPr>
              <w:spacing w:after="0"/>
              <w:jc w:val="left"/>
            </w:pPr>
            <w:r>
              <w:rPr>
                <w:sz w:val="16"/>
              </w:rPr>
              <w:t>FM-5640-UT</w:t>
            </w:r>
          </w:p>
        </w:tc>
        <w:tc>
          <w:tcPr>
            <w:tcW w:type="dxa" w:w="1404"/>
          </w:tcPr>
          <w:p>
            <w:pPr>
              <w:spacing w:after="0"/>
              <w:jc w:val="left"/>
            </w:pPr>
            <w:r>
              <w:rPr>
                <w:sz w:val="16"/>
              </w:rPr>
              <w:t>Fire management</w:t>
            </w:r>
          </w:p>
        </w:tc>
        <w:tc>
          <w:tcPr>
            <w:tcW w:type="dxa" w:w="2214"/>
          </w:tcPr>
          <w:p>
            <w:pPr>
              <w:spacing w:after="0"/>
              <w:jc w:val="left"/>
            </w:pPr>
            <w:r>
              <w:rPr>
                <w:sz w:val="16"/>
              </w:rPr>
              <w:t>Cottonwood Fire</w:t>
            </w:r>
          </w:p>
        </w:tc>
        <w:tc>
          <w:tcPr>
            <w:tcW w:type="dxa" w:w="2303"/>
          </w:tcPr>
          <w:p>
            <w:pPr>
              <w:spacing w:after="0"/>
              <w:jc w:val="left"/>
            </w:pPr>
            <w:r>
              <w:rPr>
                <w:sz w:val="16"/>
              </w:rPr>
              <w:t>Wildfire</w:t>
            </w:r>
          </w:p>
        </w:tc>
        <w:tc>
          <w:tcPr>
            <w:tcW w:type="dxa" w:w="2753"/>
          </w:tcPr>
          <w:p>
            <w:pPr>
              <w:spacing w:after="0"/>
              <w:jc w:val="right"/>
            </w:pPr>
            <w:r>
              <w:rPr>
                <w:sz w:val="16"/>
              </w:rPr>
              <w:t>no Public Assistance recorded</w:t>
            </w:r>
          </w:p>
        </w:tc>
        <w:tc>
          <w:tcPr>
            <w:tcW w:type="dxa" w:w="140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2020-04-04</w:t>
            </w:r>
          </w:p>
        </w:tc>
        <w:tc>
          <w:tcPr>
            <w:tcW w:type="dxa" w:w="1044"/>
          </w:tcPr>
          <w:p>
            <w:pPr>
              <w:spacing w:after="0"/>
              <w:jc w:val="left"/>
            </w:pPr>
            <w:r>
              <w:rPr>
                <w:sz w:val="16"/>
              </w:rPr>
              <w:t>2020-01-20</w:t>
            </w:r>
          </w:p>
        </w:tc>
        <w:tc>
          <w:tcPr>
            <w:tcW w:type="dxa" w:w="1044"/>
          </w:tcPr>
          <w:p>
            <w:pPr>
              <w:spacing w:after="0"/>
              <w:jc w:val="left"/>
            </w:pPr>
            <w:r>
              <w:rPr>
                <w:sz w:val="16"/>
              </w:rPr>
              <w:t>DR-4525-UT</w:t>
            </w:r>
          </w:p>
        </w:tc>
        <w:tc>
          <w:tcPr>
            <w:tcW w:type="dxa" w:w="1404"/>
          </w:tcPr>
          <w:p>
            <w:pPr>
              <w:spacing w:after="0"/>
              <w:jc w:val="left"/>
            </w:pPr>
            <w:r>
              <w:rPr>
                <w:sz w:val="16"/>
              </w:rPr>
              <w:t>Major disaster</w:t>
            </w:r>
          </w:p>
        </w:tc>
        <w:tc>
          <w:tcPr>
            <w:tcW w:type="dxa" w:w="2214"/>
          </w:tcPr>
          <w:p>
            <w:pPr>
              <w:spacing w:after="0"/>
              <w:jc w:val="left"/>
            </w:pPr>
            <w:r>
              <w:rPr>
                <w:sz w:val="16"/>
              </w:rPr>
              <w:t>COVID-19 Pandemic</w:t>
            </w:r>
          </w:p>
        </w:tc>
        <w:tc>
          <w:tcPr>
            <w:tcW w:type="dxa" w:w="2303"/>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EM-3478-UT</w:t>
            </w:r>
          </w:p>
        </w:tc>
        <w:tc>
          <w:tcPr>
            <w:tcW w:type="dxa" w:w="1404"/>
          </w:tcPr>
          <w:p>
            <w:pPr>
              <w:spacing w:after="0"/>
              <w:jc w:val="left"/>
            </w:pPr>
            <w:r>
              <w:rPr>
                <w:sz w:val="16"/>
              </w:rPr>
              <w:t>Emergency</w:t>
            </w:r>
          </w:p>
        </w:tc>
        <w:tc>
          <w:tcPr>
            <w:tcW w:type="dxa" w:w="2214"/>
          </w:tcPr>
          <w:p>
            <w:pPr>
              <w:spacing w:after="0"/>
              <w:jc w:val="left"/>
            </w:pPr>
            <w:r>
              <w:rPr>
                <w:sz w:val="16"/>
              </w:rPr>
              <w:t>COVID-19</w:t>
            </w:r>
          </w:p>
        </w:tc>
        <w:tc>
          <w:tcPr>
            <w:tcW w:type="dxa" w:w="2303"/>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r>
              <w:rPr>
                <w:sz w:val="16"/>
              </w:rPr>
              <w:t>same incident as DR-4525</w:t>
            </w:r>
          </w:p>
        </w:tc>
      </w:tr>
      <w:tr>
        <w:trPr>
          <w:cantSplit/>
        </w:trPr>
        <w:tc>
          <w:tcPr>
            <w:tcW w:type="dxa" w:w="1044"/>
          </w:tcPr>
          <w:p>
            <w:pPr>
              <w:spacing w:after="0"/>
              <w:jc w:val="left"/>
            </w:pPr>
            <w:r>
              <w:rPr>
                <w:sz w:val="16"/>
              </w:rPr>
              <w:t>2011-08-08</w:t>
            </w:r>
          </w:p>
        </w:tc>
        <w:tc>
          <w:tcPr>
            <w:tcW w:type="dxa" w:w="1044"/>
          </w:tcPr>
          <w:p>
            <w:pPr>
              <w:spacing w:after="0"/>
              <w:jc w:val="left"/>
            </w:pPr>
            <w:r>
              <w:rPr>
                <w:sz w:val="16"/>
              </w:rPr>
              <w:t>2011-04-18</w:t>
            </w:r>
          </w:p>
        </w:tc>
        <w:tc>
          <w:tcPr>
            <w:tcW w:type="dxa" w:w="1044"/>
          </w:tcPr>
          <w:p>
            <w:pPr>
              <w:spacing w:after="0"/>
              <w:jc w:val="left"/>
            </w:pPr>
            <w:r>
              <w:rPr>
                <w:sz w:val="16"/>
              </w:rPr>
              <w:t>DR-4011-UT</w:t>
            </w:r>
          </w:p>
        </w:tc>
        <w:tc>
          <w:tcPr>
            <w:tcW w:type="dxa" w:w="1404"/>
          </w:tcPr>
          <w:p>
            <w:pPr>
              <w:spacing w:after="0"/>
              <w:jc w:val="left"/>
            </w:pPr>
            <w:r>
              <w:rPr>
                <w:sz w:val="16"/>
              </w:rPr>
              <w:t>Major disaster</w:t>
            </w:r>
          </w:p>
        </w:tc>
        <w:tc>
          <w:tcPr>
            <w:tcW w:type="dxa" w:w="2214"/>
          </w:tcPr>
          <w:p>
            <w:pPr>
              <w:spacing w:after="0"/>
              <w:jc w:val="left"/>
            </w:pPr>
            <w:r>
              <w:rPr>
                <w:sz w:val="16"/>
              </w:rPr>
              <w:t>Flooding</w:t>
            </w:r>
          </w:p>
        </w:tc>
        <w:tc>
          <w:tcPr>
            <w:tcW w:type="dxa" w:w="2303"/>
          </w:tcPr>
          <w:p>
            <w:pPr>
              <w:spacing w:after="0"/>
              <w:jc w:val="left"/>
            </w:pPr>
            <w:r>
              <w:rPr>
                <w:sz w:val="16"/>
              </w:rPr>
              <w:t>Inland Flooding</w:t>
            </w:r>
          </w:p>
        </w:tc>
        <w:tc>
          <w:tcPr>
            <w:tcW w:type="dxa" w:w="2753"/>
          </w:tcPr>
          <w:p>
            <w:pPr>
              <w:spacing w:after="0"/>
              <w:jc w:val="right"/>
            </w:pPr>
            <w:r>
              <w:rPr>
                <w:sz w:val="16"/>
              </w:rPr>
              <w:t>$70,395.09</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EM-3223-UT</w:t>
            </w:r>
          </w:p>
        </w:tc>
        <w:tc>
          <w:tcPr>
            <w:tcW w:type="dxa" w:w="1404"/>
          </w:tcPr>
          <w:p>
            <w:pPr>
              <w:spacing w:after="0"/>
              <w:jc w:val="left"/>
            </w:pPr>
            <w:r>
              <w:rPr>
                <w:sz w:val="16"/>
              </w:rPr>
              <w:t>Emergency</w:t>
            </w:r>
          </w:p>
        </w:tc>
        <w:tc>
          <w:tcPr>
            <w:tcW w:type="dxa" w:w="2214"/>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2005-08-01</w:t>
            </w:r>
          </w:p>
        </w:tc>
        <w:tc>
          <w:tcPr>
            <w:tcW w:type="dxa" w:w="1044"/>
          </w:tcPr>
          <w:p>
            <w:pPr>
              <w:spacing w:after="0"/>
              <w:jc w:val="left"/>
            </w:pPr>
            <w:r>
              <w:rPr>
                <w:sz w:val="16"/>
              </w:rPr>
              <w:t>2005-04-28</w:t>
            </w:r>
          </w:p>
        </w:tc>
        <w:tc>
          <w:tcPr>
            <w:tcW w:type="dxa" w:w="1044"/>
          </w:tcPr>
          <w:p>
            <w:pPr>
              <w:spacing w:after="0"/>
              <w:jc w:val="left"/>
            </w:pPr>
            <w:r>
              <w:rPr>
                <w:sz w:val="16"/>
              </w:rPr>
              <w:t>DR-1598-UT</w:t>
            </w:r>
          </w:p>
        </w:tc>
        <w:tc>
          <w:tcPr>
            <w:tcW w:type="dxa" w:w="1404"/>
          </w:tcPr>
          <w:p>
            <w:pPr>
              <w:spacing w:after="0"/>
              <w:jc w:val="left"/>
            </w:pPr>
            <w:r>
              <w:rPr>
                <w:sz w:val="16"/>
              </w:rPr>
              <w:t>Major disaster</w:t>
            </w:r>
          </w:p>
        </w:tc>
        <w:tc>
          <w:tcPr>
            <w:tcW w:type="dxa" w:w="2214"/>
          </w:tcPr>
          <w:p>
            <w:pPr>
              <w:spacing w:after="0"/>
              <w:jc w:val="left"/>
            </w:pPr>
            <w:r>
              <w:rPr>
                <w:sz w:val="16"/>
              </w:rPr>
              <w:t>Flooding and Landslides</w:t>
            </w:r>
          </w:p>
        </w:tc>
        <w:tc>
          <w:tcPr>
            <w:tcW w:type="dxa" w:w="2303"/>
          </w:tcPr>
          <w:p>
            <w:pPr>
              <w:spacing w:after="0"/>
              <w:jc w:val="left"/>
            </w:pPr>
            <w:r>
              <w:rPr>
                <w:sz w:val="16"/>
              </w:rPr>
              <w:t>Inland Flooding</w:t>
            </w:r>
          </w:p>
        </w:tc>
        <w:tc>
          <w:tcPr>
            <w:tcW w:type="dxa" w:w="2753"/>
          </w:tcPr>
          <w:p>
            <w:pPr>
              <w:spacing w:after="0"/>
              <w:jc w:val="right"/>
            </w:pPr>
            <w:r>
              <w:rPr>
                <w:sz w:val="16"/>
              </w:rPr>
              <w:t>$411,087.93</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1983-04-30</w:t>
            </w:r>
          </w:p>
        </w:tc>
        <w:tc>
          <w:tcPr>
            <w:tcW w:type="dxa" w:w="1044"/>
          </w:tcPr>
          <w:p>
            <w:pPr>
              <w:spacing w:after="0"/>
              <w:jc w:val="left"/>
            </w:pPr>
            <w:r>
              <w:rPr>
                <w:sz w:val="16"/>
              </w:rPr>
              <w:t>1983-04-13</w:t>
            </w:r>
          </w:p>
        </w:tc>
        <w:tc>
          <w:tcPr>
            <w:tcW w:type="dxa" w:w="1044"/>
          </w:tcPr>
          <w:p>
            <w:pPr>
              <w:spacing w:after="0"/>
              <w:jc w:val="left"/>
            </w:pPr>
            <w:r>
              <w:rPr>
                <w:sz w:val="16"/>
              </w:rPr>
              <w:t>DR-680-UT</w:t>
            </w:r>
          </w:p>
        </w:tc>
        <w:tc>
          <w:tcPr>
            <w:tcW w:type="dxa" w:w="1404"/>
          </w:tcPr>
          <w:p>
            <w:pPr>
              <w:spacing w:after="0"/>
              <w:jc w:val="left"/>
            </w:pPr>
            <w:r>
              <w:rPr>
                <w:sz w:val="16"/>
              </w:rPr>
              <w:t>Major disaster</w:t>
            </w:r>
          </w:p>
        </w:tc>
        <w:tc>
          <w:tcPr>
            <w:tcW w:type="dxa" w:w="2214"/>
          </w:tcPr>
          <w:p>
            <w:pPr>
              <w:spacing w:after="0"/>
              <w:jc w:val="left"/>
            </w:pPr>
            <w:r>
              <w:rPr>
                <w:sz w:val="16"/>
              </w:rPr>
              <w:t>Severe Storms, Landslides &amp; Flooding</w:t>
            </w:r>
          </w:p>
        </w:tc>
        <w:tc>
          <w:tcPr>
            <w:tcW w:type="dxa" w:w="2303"/>
          </w:tcPr>
          <w:p>
            <w:pPr>
              <w:spacing w:after="0"/>
              <w:jc w:val="left"/>
            </w:pPr>
            <w:r>
              <w:rPr>
                <w:sz w:val="16"/>
              </w:rPr>
              <w:t>Inland Flooding (primary); also designated: Landslide</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1977-01-20</w:t>
            </w:r>
          </w:p>
        </w:tc>
        <w:tc>
          <w:tcPr>
            <w:tcW w:type="dxa" w:w="1044"/>
          </w:tcPr>
          <w:p>
            <w:pPr>
              <w:spacing w:after="0"/>
              <w:jc w:val="left"/>
            </w:pPr>
            <w:r>
              <w:rPr>
                <w:sz w:val="16"/>
              </w:rPr>
              <w:t>1977-01-20</w:t>
            </w:r>
          </w:p>
        </w:tc>
        <w:tc>
          <w:tcPr>
            <w:tcW w:type="dxa" w:w="1044"/>
          </w:tcPr>
          <w:p>
            <w:pPr>
              <w:spacing w:after="0"/>
              <w:jc w:val="left"/>
            </w:pPr>
            <w:r>
              <w:rPr>
                <w:sz w:val="16"/>
              </w:rPr>
              <w:t>EM-3024-UT</w:t>
            </w:r>
          </w:p>
        </w:tc>
        <w:tc>
          <w:tcPr>
            <w:tcW w:type="dxa" w:w="1404"/>
          </w:tcPr>
          <w:p>
            <w:pPr>
              <w:spacing w:after="0"/>
              <w:jc w:val="left"/>
            </w:pPr>
            <w:r>
              <w:rPr>
                <w:sz w:val="16"/>
              </w:rPr>
              <w:t>Emergency</w:t>
            </w:r>
          </w:p>
        </w:tc>
        <w:tc>
          <w:tcPr>
            <w:tcW w:type="dxa" w:w="2214"/>
          </w:tcPr>
          <w:p>
            <w:pPr>
              <w:spacing w:after="0"/>
              <w:jc w:val="left"/>
            </w:pPr>
            <w:r>
              <w:rPr>
                <w:sz w:val="16"/>
              </w:rPr>
              <w:t>Drought</w:t>
            </w:r>
          </w:p>
        </w:tc>
        <w:tc>
          <w:tcPr>
            <w:tcW w:type="dxa" w:w="2303"/>
          </w:tcPr>
          <w:p>
            <w:pPr>
              <w:spacing w:after="0"/>
              <w:jc w:val="left"/>
            </w:pPr>
            <w:r>
              <w:rPr>
                <w:sz w:val="16"/>
              </w:rPr>
              <w:t>Drought</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144</w:t>
            </w:r>
          </w:p>
        </w:tc>
        <w:tc>
          <w:tcPr>
            <w:tcW w:type="dxa" w:w="1159"/>
          </w:tcPr>
          <w:p>
            <w:pPr>
              <w:spacing w:after="0"/>
              <w:jc w:val="right"/>
            </w:pPr>
            <w:r>
              <w:rPr>
                <w:sz w:val="16"/>
              </w:rPr>
              <w:t>28</w:t>
            </w:r>
          </w:p>
        </w:tc>
        <w:tc>
          <w:tcPr>
            <w:tcW w:type="dxa" w:w="2116"/>
          </w:tcPr>
          <w:p>
            <w:pPr>
              <w:spacing w:after="0"/>
              <w:jc w:val="right"/>
            </w:pPr>
            <w:r>
              <w:rPr>
                <w:sz w:val="16"/>
              </w:rPr>
              <w:t>16</w:t>
            </w:r>
          </w:p>
        </w:tc>
        <w:tc>
          <w:tcPr>
            <w:tcW w:type="dxa" w:w="786"/>
          </w:tcPr>
          <w:p>
            <w:pPr>
              <w:spacing w:after="0"/>
              <w:jc w:val="right"/>
            </w:pPr>
            <w:r>
              <w:rPr>
                <w:sz w:val="16"/>
              </w:rPr>
              <w:t>40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186</w:t>
            </w:r>
          </w:p>
        </w:tc>
        <w:tc>
          <w:tcPr>
            <w:tcW w:type="dxa" w:w="1159"/>
          </w:tcPr>
          <w:p>
            <w:pPr>
              <w:spacing w:after="0"/>
              <w:jc w:val="right"/>
            </w:pPr>
            <w:r>
              <w:rPr>
                <w:sz w:val="16"/>
              </w:rPr>
              <w:t>35</w:t>
            </w:r>
          </w:p>
        </w:tc>
        <w:tc>
          <w:tcPr>
            <w:tcW w:type="dxa" w:w="2116"/>
          </w:tcPr>
          <w:p>
            <w:pPr>
              <w:spacing w:after="0"/>
              <w:jc w:val="right"/>
            </w:pPr>
            <w:r>
              <w:rPr>
                <w:sz w:val="16"/>
              </w:rPr>
              <w:t>7</w:t>
            </w:r>
          </w:p>
        </w:tc>
        <w:tc>
          <w:tcPr>
            <w:tcW w:type="dxa" w:w="786"/>
          </w:tcPr>
          <w:p>
            <w:pPr>
              <w:spacing w:after="0"/>
              <w:jc w:val="right"/>
            </w:pPr>
            <w:r>
              <w:rPr>
                <w:sz w:val="16"/>
              </w:rPr>
              <w:t>42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8"/>
        <w:gridCol w:w="2953"/>
        <w:gridCol w:w="926"/>
        <w:gridCol w:w="2698"/>
        <w:gridCol w:w="1113"/>
        <w:gridCol w:w="23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8"/>
            <w:shd w:val="clear" w:color="auto" w:fill="E8E8E8"/>
          </w:tcPr>
          <w:p>
            <w:pPr>
              <w:spacing w:after="0"/>
              <w:jc w:val="left"/>
            </w:pPr>
            <w:r>
              <w:rPr>
                <w:b/>
                <w:sz w:val="16"/>
              </w:rPr>
              <w:t>Magnitude or extent</w:t>
            </w:r>
          </w:p>
        </w:tc>
        <w:tc>
          <w:tcPr>
            <w:tcW w:type="dxa" w:w="2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98"/>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3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Wildfire</w:t>
            </w:r>
          </w:p>
        </w:tc>
        <w:tc>
          <w:tcPr>
            <w:tcW w:type="dxa" w:w="1848"/>
          </w:tcPr>
          <w:p>
            <w:pPr>
              <w:spacing w:after="0"/>
              <w:jc w:val="left"/>
            </w:pPr>
          </w:p>
        </w:tc>
        <w:tc>
          <w:tcPr>
            <w:tcW w:type="dxa" w:w="2953"/>
          </w:tcPr>
          <w:p>
            <w:pPr>
              <w:spacing w:after="0"/>
              <w:jc w:val="left"/>
            </w:pPr>
            <w:r>
              <w:rPr>
                <w:sz w:val="16"/>
              </w:rPr>
              <w:t>$35,000,000 property; $0 crops (zone total, 2025 dollars)</w:t>
            </w:r>
          </w:p>
        </w:tc>
        <w:tc>
          <w:tcPr>
            <w:tcW w:type="dxa" w:w="926"/>
          </w:tcPr>
          <w:p>
            <w:pPr>
              <w:spacing w:after="0"/>
              <w:jc w:val="right"/>
            </w:pPr>
            <w:r>
              <w:rPr>
                <w:sz w:val="16"/>
              </w:rPr>
              <w:t>0, 0</w:t>
            </w:r>
          </w:p>
        </w:tc>
        <w:tc>
          <w:tcPr>
            <w:tcW w:type="dxa" w:w="2698"/>
          </w:tcPr>
          <w:p>
            <w:pPr>
              <w:spacing w:after="0"/>
              <w:jc w:val="left"/>
            </w:pPr>
            <w:r>
              <w:rPr>
                <w:sz w:val="16"/>
              </w:rPr>
              <w:t>NWS zone UTZ125 (SOUTHERN MOUNTAINS), zone-level</w:t>
            </w:r>
          </w:p>
        </w:tc>
        <w:tc>
          <w:tcPr>
            <w:tcW w:type="dxa" w:w="1113"/>
          </w:tcPr>
          <w:p>
            <w:pPr>
              <w:spacing w:after="0"/>
              <w:jc w:val="left"/>
            </w:pPr>
            <w:r>
              <w:rPr>
                <w:sz w:val="16"/>
              </w:rPr>
              <w:t>new since last plan; within last 5 years</w:t>
            </w:r>
          </w:p>
        </w:tc>
        <w:tc>
          <w:tcPr>
            <w:tcW w:type="dxa" w:w="2320"/>
          </w:tcPr>
          <w:p>
            <w:pPr>
              <w:spacing w:after="0"/>
              <w:jc w:val="left"/>
            </w:pPr>
            <w:r>
              <w:rPr>
                <w:sz w:val="16"/>
              </w:rPr>
              <w:t>B1-c worst recorded: Wildfire</w:t>
            </w:r>
          </w:p>
        </w:tc>
      </w:tr>
      <w:tr>
        <w:trPr>
          <w:cantSplit/>
        </w:trPr>
        <w:tc>
          <w:tcPr>
            <w:tcW w:type="dxa" w:w="1037"/>
          </w:tcPr>
          <w:p>
            <w:pPr>
              <w:spacing w:after="0"/>
              <w:jc w:val="left"/>
            </w:pPr>
            <w:r>
              <w:rPr>
                <w:sz w:val="16"/>
              </w:rPr>
              <w:t>2024-02-13</w:t>
            </w:r>
          </w:p>
        </w:tc>
        <w:tc>
          <w:tcPr>
            <w:tcW w:type="dxa" w:w="1215"/>
          </w:tcPr>
          <w:p>
            <w:pPr>
              <w:spacing w:after="0"/>
              <w:jc w:val="left"/>
            </w:pPr>
            <w:r>
              <w:rPr>
                <w:sz w:val="16"/>
              </w:rPr>
              <w:t>Winter Weather</w:t>
            </w:r>
          </w:p>
        </w:tc>
        <w:tc>
          <w:tcPr>
            <w:tcW w:type="dxa" w:w="1848"/>
          </w:tcPr>
          <w:p>
            <w:pPr>
              <w:spacing w:after="0"/>
              <w:jc w:val="left"/>
            </w:pPr>
          </w:p>
        </w:tc>
        <w:tc>
          <w:tcPr>
            <w:tcW w:type="dxa" w:w="2953"/>
          </w:tcPr>
          <w:p>
            <w:pPr>
              <w:spacing w:after="0"/>
              <w:jc w:val="left"/>
            </w:pPr>
            <w:r>
              <w:rPr>
                <w:sz w:val="16"/>
              </w:rPr>
              <w:t>$1,000,000 property; $0 crops (zone total, 2024 dollars)</w:t>
            </w:r>
          </w:p>
        </w:tc>
        <w:tc>
          <w:tcPr>
            <w:tcW w:type="dxa" w:w="926"/>
          </w:tcPr>
          <w:p>
            <w:pPr>
              <w:spacing w:after="0"/>
              <w:jc w:val="right"/>
            </w:pPr>
            <w:r>
              <w:rPr>
                <w:sz w:val="16"/>
              </w:rPr>
              <w:t>0, 0</w:t>
            </w:r>
          </w:p>
        </w:tc>
        <w:tc>
          <w:tcPr>
            <w:tcW w:type="dxa" w:w="2698"/>
          </w:tcPr>
          <w:p>
            <w:pPr>
              <w:spacing w:after="0"/>
              <w:jc w:val="left"/>
            </w:pPr>
            <w:r>
              <w:rPr>
                <w:sz w:val="16"/>
              </w:rPr>
              <w:t>NWS zone UTZ122 (SOUTHWEST UTAH), zone-level</w:t>
            </w:r>
          </w:p>
        </w:tc>
        <w:tc>
          <w:tcPr>
            <w:tcW w:type="dxa" w:w="1113"/>
          </w:tcPr>
          <w:p>
            <w:pPr>
              <w:spacing w:after="0"/>
              <w:jc w:val="left"/>
            </w:pPr>
            <w:r>
              <w:rPr>
                <w:sz w:val="16"/>
              </w:rPr>
              <w:t>new since last plan; within last 5 years</w:t>
            </w:r>
          </w:p>
        </w:tc>
        <w:tc>
          <w:tcPr>
            <w:tcW w:type="dxa" w:w="23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2021-08-17</w:t>
            </w:r>
          </w:p>
        </w:tc>
        <w:tc>
          <w:tcPr>
            <w:tcW w:type="dxa" w:w="1215"/>
          </w:tcPr>
          <w:p>
            <w:pPr>
              <w:spacing w:after="0"/>
              <w:jc w:val="left"/>
            </w:pPr>
            <w:r>
              <w:rPr>
                <w:sz w:val="16"/>
              </w:rPr>
              <w:t>Hail</w:t>
            </w:r>
          </w:p>
        </w:tc>
        <w:tc>
          <w:tcPr>
            <w:tcW w:type="dxa" w:w="1848"/>
          </w:tcPr>
          <w:p>
            <w:pPr>
              <w:spacing w:after="0"/>
              <w:jc w:val="left"/>
            </w:pPr>
            <w:r>
              <w:rPr>
                <w:sz w:val="16"/>
              </w:rPr>
              <w:t>2 in</w:t>
            </w:r>
          </w:p>
        </w:tc>
        <w:tc>
          <w:tcPr>
            <w:tcW w:type="dxa" w:w="2953"/>
          </w:tcPr>
          <w:p>
            <w:pPr>
              <w:spacing w:after="0"/>
              <w:jc w:val="left"/>
            </w:pPr>
            <w:r>
              <w:rPr>
                <w:sz w:val="16"/>
              </w:rPr>
              <w:t>$20,000 property; $0 crops (2021 dollars)</w:t>
            </w:r>
          </w:p>
        </w:tc>
        <w:tc>
          <w:tcPr>
            <w:tcW w:type="dxa" w:w="926"/>
          </w:tcPr>
          <w:p>
            <w:pPr>
              <w:spacing w:after="0"/>
              <w:jc w:val="right"/>
            </w:pPr>
            <w:r>
              <w:rPr>
                <w:sz w:val="16"/>
              </w:rPr>
              <w:t>0, 0</w:t>
            </w:r>
          </w:p>
        </w:tc>
        <w:tc>
          <w:tcPr>
            <w:tcW w:type="dxa" w:w="2698"/>
          </w:tcPr>
          <w:p>
            <w:pPr>
              <w:spacing w:after="0"/>
              <w:jc w:val="left"/>
            </w:pPr>
            <w:r>
              <w:rPr>
                <w:sz w:val="16"/>
              </w:rPr>
              <w:t>BEAVER</w:t>
            </w:r>
          </w:p>
        </w:tc>
        <w:tc>
          <w:tcPr>
            <w:tcW w:type="dxa" w:w="1113"/>
          </w:tcPr>
          <w:p>
            <w:pPr>
              <w:spacing w:after="0"/>
              <w:jc w:val="left"/>
            </w:pPr>
            <w:r>
              <w:rPr>
                <w:sz w:val="16"/>
              </w:rPr>
              <w:t>in the 12 months before plan approval</w:t>
            </w:r>
          </w:p>
        </w:tc>
        <w:tc>
          <w:tcPr>
            <w:tcW w:type="dxa" w:w="2320"/>
          </w:tcPr>
          <w:p>
            <w:pPr>
              <w:spacing w:after="0"/>
              <w:jc w:val="left"/>
            </w:pPr>
            <w:r>
              <w:rPr>
                <w:sz w:val="16"/>
              </w:rPr>
              <w:t>B1-c worst recorded: Hail</w:t>
            </w:r>
          </w:p>
        </w:tc>
      </w:tr>
      <w:tr>
        <w:trPr>
          <w:cantSplit/>
        </w:trPr>
        <w:tc>
          <w:tcPr>
            <w:tcW w:type="dxa" w:w="1037"/>
          </w:tcPr>
          <w:p>
            <w:pPr>
              <w:spacing w:after="0"/>
              <w:jc w:val="left"/>
            </w:pPr>
            <w:r>
              <w:rPr>
                <w:sz w:val="16"/>
              </w:rPr>
              <w:t>2017-07-29</w:t>
            </w:r>
          </w:p>
        </w:tc>
        <w:tc>
          <w:tcPr>
            <w:tcW w:type="dxa" w:w="1215"/>
          </w:tcPr>
          <w:p>
            <w:pPr>
              <w:spacing w:after="0"/>
              <w:jc w:val="left"/>
            </w:pPr>
            <w:r>
              <w:rPr>
                <w:sz w:val="16"/>
              </w:rPr>
              <w:t>Lightning</w:t>
            </w:r>
          </w:p>
        </w:tc>
        <w:tc>
          <w:tcPr>
            <w:tcW w:type="dxa" w:w="1848"/>
          </w:tcPr>
          <w:p>
            <w:pPr>
              <w:spacing w:after="0"/>
              <w:jc w:val="left"/>
            </w:pPr>
          </w:p>
        </w:tc>
        <w:tc>
          <w:tcPr>
            <w:tcW w:type="dxa" w:w="2953"/>
          </w:tcPr>
          <w:p>
            <w:pPr>
              <w:spacing w:after="0"/>
              <w:jc w:val="left"/>
            </w:pPr>
            <w:r>
              <w:rPr>
                <w:sz w:val="16"/>
              </w:rPr>
              <w:t>$0 property; $0 crops (2017 dollars)</w:t>
            </w:r>
          </w:p>
        </w:tc>
        <w:tc>
          <w:tcPr>
            <w:tcW w:type="dxa" w:w="926"/>
          </w:tcPr>
          <w:p>
            <w:pPr>
              <w:spacing w:after="0"/>
              <w:jc w:val="right"/>
            </w:pPr>
            <w:r>
              <w:rPr>
                <w:sz w:val="16"/>
              </w:rPr>
              <w:t>0, 2</w:t>
            </w:r>
          </w:p>
        </w:tc>
        <w:tc>
          <w:tcPr>
            <w:tcW w:type="dxa" w:w="2698"/>
          </w:tcPr>
          <w:p>
            <w:pPr>
              <w:spacing w:after="0"/>
              <w:jc w:val="left"/>
            </w:pPr>
            <w:r>
              <w:rPr>
                <w:sz w:val="16"/>
              </w:rPr>
              <w:t>BEAVER</w:t>
            </w:r>
          </w:p>
        </w:tc>
        <w:tc>
          <w:tcPr>
            <w:tcW w:type="dxa" w:w="1113"/>
          </w:tcPr>
          <w:p>
            <w:pPr>
              <w:spacing w:after="0"/>
              <w:jc w:val="left"/>
            </w:pPr>
          </w:p>
        </w:tc>
        <w:tc>
          <w:tcPr>
            <w:tcW w:type="dxa" w:w="2320"/>
          </w:tcPr>
          <w:p>
            <w:pPr>
              <w:spacing w:after="0"/>
              <w:jc w:val="left"/>
            </w:pPr>
            <w:r>
              <w:rPr>
                <w:sz w:val="16"/>
              </w:rPr>
              <w:t>B1-c worst recorded: Lightning</w:t>
            </w:r>
          </w:p>
        </w:tc>
      </w:tr>
      <w:tr>
        <w:trPr>
          <w:cantSplit/>
        </w:trPr>
        <w:tc>
          <w:tcPr>
            <w:tcW w:type="dxa" w:w="1037"/>
          </w:tcPr>
          <w:p>
            <w:pPr>
              <w:spacing w:after="0"/>
              <w:jc w:val="left"/>
            </w:pPr>
            <w:r>
              <w:rPr>
                <w:sz w:val="16"/>
              </w:rPr>
              <w:t>2017-03-05</w:t>
            </w:r>
          </w:p>
        </w:tc>
        <w:tc>
          <w:tcPr>
            <w:tcW w:type="dxa" w:w="1215"/>
          </w:tcPr>
          <w:p>
            <w:pPr>
              <w:spacing w:after="0"/>
              <w:jc w:val="left"/>
            </w:pPr>
            <w:r>
              <w:rPr>
                <w:sz w:val="16"/>
              </w:rPr>
              <w:t>High Wind</w:t>
            </w:r>
          </w:p>
        </w:tc>
        <w:tc>
          <w:tcPr>
            <w:tcW w:type="dxa" w:w="1848"/>
          </w:tcPr>
          <w:p>
            <w:pPr>
              <w:spacing w:after="0"/>
              <w:jc w:val="left"/>
            </w:pPr>
            <w:r>
              <w:rPr>
                <w:sz w:val="16"/>
              </w:rPr>
              <w:t>61 kt (70 mph) measured gust</w:t>
            </w:r>
          </w:p>
        </w:tc>
        <w:tc>
          <w:tcPr>
            <w:tcW w:type="dxa" w:w="2953"/>
          </w:tcPr>
          <w:p>
            <w:pPr>
              <w:spacing w:after="0"/>
              <w:jc w:val="left"/>
            </w:pPr>
            <w:r>
              <w:rPr>
                <w:sz w:val="16"/>
              </w:rPr>
              <w:t>$80,000 property; $0 crops (zone total, 2017 dollars)</w:t>
            </w:r>
          </w:p>
        </w:tc>
        <w:tc>
          <w:tcPr>
            <w:tcW w:type="dxa" w:w="926"/>
          </w:tcPr>
          <w:p>
            <w:pPr>
              <w:spacing w:after="0"/>
              <w:jc w:val="right"/>
            </w:pPr>
            <w:r>
              <w:rPr>
                <w:sz w:val="16"/>
              </w:rPr>
              <w:t>0, 10</w:t>
            </w:r>
          </w:p>
        </w:tc>
        <w:tc>
          <w:tcPr>
            <w:tcW w:type="dxa" w:w="2698"/>
          </w:tcPr>
          <w:p>
            <w:pPr>
              <w:spacing w:after="0"/>
              <w:jc w:val="left"/>
            </w:pPr>
            <w:r>
              <w:rPr>
                <w:sz w:val="16"/>
              </w:rPr>
              <w:t>NWS zone UTZ016 (SOUTHWEST UTAH), zone-level</w:t>
            </w:r>
          </w:p>
        </w:tc>
        <w:tc>
          <w:tcPr>
            <w:tcW w:type="dxa" w:w="1113"/>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1848"/>
          </w:tcPr>
          <w:p>
            <w:pPr>
              <w:spacing w:after="0"/>
              <w:jc w:val="left"/>
            </w:pPr>
            <w:r>
              <w:rPr>
                <w:sz w:val="16"/>
              </w:rPr>
              <w:t>76 kt (87 mph) measured gust</w:t>
            </w:r>
          </w:p>
        </w:tc>
        <w:tc>
          <w:tcPr>
            <w:tcW w:type="dxa" w:w="2953"/>
          </w:tcPr>
          <w:p>
            <w:pPr>
              <w:spacing w:after="0"/>
              <w:jc w:val="left"/>
            </w:pPr>
            <w:r>
              <w:rPr>
                <w:sz w:val="16"/>
              </w:rPr>
              <w:t>$50,000 property; $0 crops (zone total, 2016 dollars)</w:t>
            </w:r>
          </w:p>
        </w:tc>
        <w:tc>
          <w:tcPr>
            <w:tcW w:type="dxa" w:w="926"/>
          </w:tcPr>
          <w:p>
            <w:pPr>
              <w:spacing w:after="0"/>
              <w:jc w:val="right"/>
            </w:pPr>
            <w:r>
              <w:rPr>
                <w:sz w:val="16"/>
              </w:rPr>
              <w:t>0, 0</w:t>
            </w:r>
          </w:p>
        </w:tc>
        <w:tc>
          <w:tcPr>
            <w:tcW w:type="dxa" w:w="2698"/>
          </w:tcPr>
          <w:p>
            <w:pPr>
              <w:spacing w:after="0"/>
              <w:jc w:val="left"/>
            </w:pPr>
            <w:r>
              <w:rPr>
                <w:sz w:val="16"/>
              </w:rPr>
              <w:t>NWS zone UTZ518 (SOUTHERN MOUNTAINS), zone-level</w:t>
            </w:r>
          </w:p>
        </w:tc>
        <w:tc>
          <w:tcPr>
            <w:tcW w:type="dxa" w:w="1113"/>
          </w:tcPr>
          <w:p>
            <w:pPr>
              <w:spacing w:after="0"/>
              <w:jc w:val="left"/>
            </w:pPr>
          </w:p>
        </w:tc>
        <w:tc>
          <w:tcPr>
            <w:tcW w:type="dxa" w:w="2320"/>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Wildfire</w:t>
            </w:r>
          </w:p>
        </w:tc>
        <w:tc>
          <w:tcPr>
            <w:tcW w:type="dxa" w:w="1848"/>
          </w:tcPr>
          <w:p>
            <w:pPr>
              <w:spacing w:after="0"/>
              <w:jc w:val="left"/>
            </w:pPr>
          </w:p>
        </w:tc>
        <w:tc>
          <w:tcPr>
            <w:tcW w:type="dxa" w:w="2953"/>
          </w:tcPr>
          <w:p>
            <w:pPr>
              <w:spacing w:after="0"/>
              <w:jc w:val="left"/>
            </w:pPr>
            <w:r>
              <w:rPr>
                <w:sz w:val="16"/>
              </w:rPr>
              <w:t>$150,000 property; $0 crops (zone total, 2012 dollars)</w:t>
            </w:r>
          </w:p>
        </w:tc>
        <w:tc>
          <w:tcPr>
            <w:tcW w:type="dxa" w:w="926"/>
          </w:tcPr>
          <w:p>
            <w:pPr>
              <w:spacing w:after="0"/>
              <w:jc w:val="right"/>
            </w:pPr>
            <w:r>
              <w:rPr>
                <w:sz w:val="16"/>
              </w:rPr>
              <w:t>0, 4</w:t>
            </w:r>
          </w:p>
        </w:tc>
        <w:tc>
          <w:tcPr>
            <w:tcW w:type="dxa" w:w="2698"/>
          </w:tcPr>
          <w:p>
            <w:pPr>
              <w:spacing w:after="0"/>
              <w:jc w:val="left"/>
            </w:pPr>
            <w:r>
              <w:rPr>
                <w:sz w:val="16"/>
              </w:rPr>
              <w:t>NWS zone UTZ518 (SOUTHERN MOUNTAINS), zone-level</w:t>
            </w:r>
          </w:p>
        </w:tc>
        <w:tc>
          <w:tcPr>
            <w:tcW w:type="dxa" w:w="1113"/>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2011-10-08</w:t>
            </w:r>
          </w:p>
        </w:tc>
        <w:tc>
          <w:tcPr>
            <w:tcW w:type="dxa" w:w="1215"/>
          </w:tcPr>
          <w:p>
            <w:pPr>
              <w:spacing w:after="0"/>
              <w:jc w:val="left"/>
            </w:pPr>
            <w:r>
              <w:rPr>
                <w:sz w:val="16"/>
              </w:rPr>
              <w:t>Debris Flow</w:t>
            </w:r>
          </w:p>
        </w:tc>
        <w:tc>
          <w:tcPr>
            <w:tcW w:type="dxa" w:w="1848"/>
          </w:tcPr>
          <w:p>
            <w:pPr>
              <w:spacing w:after="0"/>
              <w:jc w:val="left"/>
            </w:pPr>
          </w:p>
        </w:tc>
        <w:tc>
          <w:tcPr>
            <w:tcW w:type="dxa" w:w="2953"/>
          </w:tcPr>
          <w:p>
            <w:pPr>
              <w:spacing w:after="0"/>
              <w:jc w:val="left"/>
            </w:pPr>
            <w:r>
              <w:rPr>
                <w:sz w:val="16"/>
              </w:rPr>
              <w:t>$12,000,000 property; $0 crops (zone total, 2011 dollars)</w:t>
            </w:r>
          </w:p>
        </w:tc>
        <w:tc>
          <w:tcPr>
            <w:tcW w:type="dxa" w:w="926"/>
          </w:tcPr>
          <w:p>
            <w:pPr>
              <w:spacing w:after="0"/>
              <w:jc w:val="right"/>
            </w:pPr>
            <w:r>
              <w:rPr>
                <w:sz w:val="16"/>
              </w:rPr>
              <w:t>0, 0</w:t>
            </w:r>
          </w:p>
        </w:tc>
        <w:tc>
          <w:tcPr>
            <w:tcW w:type="dxa" w:w="2698"/>
          </w:tcPr>
          <w:p>
            <w:pPr>
              <w:spacing w:after="0"/>
              <w:jc w:val="left"/>
            </w:pPr>
            <w:r>
              <w:rPr>
                <w:sz w:val="16"/>
              </w:rPr>
              <w:t>NWS zone UTZ518 (SOUTHERN MOUNTAINS), zone-level</w:t>
            </w:r>
          </w:p>
        </w:tc>
        <w:tc>
          <w:tcPr>
            <w:tcW w:type="dxa" w:w="1113"/>
          </w:tcPr>
          <w:p>
            <w:pPr>
              <w:spacing w:after="0"/>
              <w:jc w:val="left"/>
            </w:pPr>
          </w:p>
        </w:tc>
        <w:tc>
          <w:tcPr>
            <w:tcW w:type="dxa" w:w="2320"/>
          </w:tcPr>
          <w:p>
            <w:pPr>
              <w:spacing w:after="0"/>
              <w:jc w:val="left"/>
            </w:pPr>
            <w:r>
              <w:rPr>
                <w:sz w:val="16"/>
              </w:rPr>
              <w:t>B1-c worst recorded: Debris Flow</w:t>
            </w:r>
          </w:p>
        </w:tc>
      </w:tr>
      <w:tr>
        <w:trPr>
          <w:cantSplit/>
        </w:trPr>
        <w:tc>
          <w:tcPr>
            <w:tcW w:type="dxa" w:w="1037"/>
          </w:tcPr>
          <w:p>
            <w:pPr>
              <w:spacing w:after="0"/>
              <w:jc w:val="left"/>
            </w:pPr>
            <w:r>
              <w:rPr>
                <w:sz w:val="16"/>
              </w:rPr>
              <w:t>2001-08-17</w:t>
            </w:r>
          </w:p>
        </w:tc>
        <w:tc>
          <w:tcPr>
            <w:tcW w:type="dxa" w:w="1215"/>
          </w:tcPr>
          <w:p>
            <w:pPr>
              <w:spacing w:after="0"/>
              <w:jc w:val="left"/>
            </w:pPr>
            <w:r>
              <w:rPr>
                <w:sz w:val="16"/>
              </w:rPr>
              <w:t>Thunderstorm Wind</w:t>
            </w:r>
          </w:p>
        </w:tc>
        <w:tc>
          <w:tcPr>
            <w:tcW w:type="dxa" w:w="1848"/>
          </w:tcPr>
          <w:p>
            <w:pPr>
              <w:spacing w:after="0"/>
              <w:jc w:val="left"/>
            </w:pPr>
            <w:r>
              <w:rPr>
                <w:sz w:val="16"/>
              </w:rPr>
              <w:t>80 kt (92 mph), measurement type not recorded</w:t>
            </w:r>
          </w:p>
        </w:tc>
        <w:tc>
          <w:tcPr>
            <w:tcW w:type="dxa" w:w="2953"/>
          </w:tcPr>
          <w:p>
            <w:pPr>
              <w:spacing w:after="0"/>
              <w:jc w:val="left"/>
            </w:pPr>
            <w:r>
              <w:rPr>
                <w:sz w:val="16"/>
              </w:rPr>
              <w:t>$2,000 property; $1,000 crops (2001 dollars)</w:t>
            </w:r>
          </w:p>
        </w:tc>
        <w:tc>
          <w:tcPr>
            <w:tcW w:type="dxa" w:w="926"/>
          </w:tcPr>
          <w:p>
            <w:pPr>
              <w:spacing w:after="0"/>
              <w:jc w:val="right"/>
            </w:pPr>
            <w:r>
              <w:rPr>
                <w:sz w:val="16"/>
              </w:rPr>
              <w:t>0, 0</w:t>
            </w:r>
          </w:p>
        </w:tc>
        <w:tc>
          <w:tcPr>
            <w:tcW w:type="dxa" w:w="2698"/>
          </w:tcPr>
          <w:p>
            <w:pPr>
              <w:spacing w:after="0"/>
              <w:jc w:val="left"/>
            </w:pPr>
            <w:r>
              <w:rPr>
                <w:sz w:val="16"/>
              </w:rPr>
              <w:t>MILFORD</w:t>
            </w:r>
          </w:p>
        </w:tc>
        <w:tc>
          <w:tcPr>
            <w:tcW w:type="dxa" w:w="1113"/>
          </w:tcPr>
          <w:p>
            <w:pPr>
              <w:spacing w:after="0"/>
              <w:jc w:val="left"/>
            </w:pPr>
          </w:p>
        </w:tc>
        <w:tc>
          <w:tcPr>
            <w:tcW w:type="dxa" w:w="2320"/>
          </w:tcPr>
          <w:p>
            <w:pPr>
              <w:spacing w:after="0"/>
              <w:jc w:val="left"/>
            </w:pPr>
            <w:r>
              <w:rPr>
                <w:sz w:val="16"/>
              </w:rPr>
              <w:t>B1-c worst recorded: Thunderstorm Wind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848"/>
          </w:tcPr>
          <w:p>
            <w:pPr>
              <w:spacing w:after="0"/>
              <w:jc w:val="left"/>
            </w:pPr>
          </w:p>
        </w:tc>
        <w:tc>
          <w:tcPr>
            <w:tcW w:type="dxa" w:w="2953"/>
          </w:tcPr>
          <w:p>
            <w:pPr>
              <w:spacing w:after="0"/>
              <w:jc w:val="left"/>
            </w:pPr>
            <w:r>
              <w:rPr>
                <w:sz w:val="16"/>
              </w:rPr>
              <w:t>$20,000 property; $0 crops (zone total, 1998 dollars)</w:t>
            </w:r>
          </w:p>
        </w:tc>
        <w:tc>
          <w:tcPr>
            <w:tcW w:type="dxa" w:w="926"/>
          </w:tcPr>
          <w:p>
            <w:pPr>
              <w:spacing w:after="0"/>
              <w:jc w:val="right"/>
            </w:pPr>
            <w:r>
              <w:rPr>
                <w:sz w:val="16"/>
              </w:rPr>
              <w:t>0, 0</w:t>
            </w:r>
          </w:p>
        </w:tc>
        <w:tc>
          <w:tcPr>
            <w:tcW w:type="dxa" w:w="2698"/>
          </w:tcPr>
          <w:p>
            <w:pPr>
              <w:spacing w:after="0"/>
              <w:jc w:val="left"/>
            </w:pPr>
            <w:r>
              <w:rPr>
                <w:sz w:val="16"/>
              </w:rPr>
              <w:t>NWS zone UTZ016 (BEAVER T X E/IRON T XS XE), zone-level</w:t>
            </w:r>
          </w:p>
        </w:tc>
        <w:tc>
          <w:tcPr>
            <w:tcW w:type="dxa" w:w="1113"/>
          </w:tcPr>
          <w:p>
            <w:pPr>
              <w:spacing w:after="0"/>
              <w:jc w:val="left"/>
            </w:pPr>
          </w:p>
        </w:tc>
        <w:tc>
          <w:tcPr>
            <w:tcW w:type="dxa" w:w="23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1998-11-08</w:t>
            </w:r>
          </w:p>
        </w:tc>
        <w:tc>
          <w:tcPr>
            <w:tcW w:type="dxa" w:w="1215"/>
          </w:tcPr>
          <w:p>
            <w:pPr>
              <w:spacing w:after="0"/>
              <w:jc w:val="left"/>
            </w:pPr>
            <w:r>
              <w:rPr>
                <w:sz w:val="16"/>
              </w:rPr>
              <w:t>Winter Storm</w:t>
            </w:r>
          </w:p>
        </w:tc>
        <w:tc>
          <w:tcPr>
            <w:tcW w:type="dxa" w:w="1848"/>
          </w:tcPr>
          <w:p>
            <w:pPr>
              <w:spacing w:after="0"/>
              <w:jc w:val="left"/>
            </w:pPr>
          </w:p>
        </w:tc>
        <w:tc>
          <w:tcPr>
            <w:tcW w:type="dxa" w:w="2953"/>
          </w:tcPr>
          <w:p>
            <w:pPr>
              <w:spacing w:after="0"/>
              <w:jc w:val="left"/>
            </w:pPr>
            <w:r>
              <w:rPr>
                <w:sz w:val="16"/>
              </w:rPr>
              <w:t>$500,000 property; $0 crops (zone total, 1998 dollars)</w:t>
            </w:r>
          </w:p>
        </w:tc>
        <w:tc>
          <w:tcPr>
            <w:tcW w:type="dxa" w:w="926"/>
          </w:tcPr>
          <w:p>
            <w:pPr>
              <w:spacing w:after="0"/>
              <w:jc w:val="right"/>
            </w:pPr>
            <w:r>
              <w:rPr>
                <w:sz w:val="16"/>
              </w:rPr>
              <w:t>0, 10</w:t>
            </w:r>
          </w:p>
        </w:tc>
        <w:tc>
          <w:tcPr>
            <w:tcW w:type="dxa" w:w="2698"/>
          </w:tcPr>
          <w:p>
            <w:pPr>
              <w:spacing w:after="0"/>
              <w:jc w:val="left"/>
            </w:pPr>
            <w:r>
              <w:rPr>
                <w:sz w:val="16"/>
              </w:rPr>
              <w:t>NWS zone UTZ016 (BEAVER T X E/IRON T XS XE), zone-level</w:t>
            </w:r>
          </w:p>
        </w:tc>
        <w:tc>
          <w:tcPr>
            <w:tcW w:type="dxa" w:w="1113"/>
          </w:tcPr>
          <w:p>
            <w:pPr>
              <w:spacing w:after="0"/>
              <w:jc w:val="left"/>
            </w:pPr>
          </w:p>
        </w:tc>
        <w:tc>
          <w:tcPr>
            <w:tcW w:type="dxa" w:w="2320"/>
          </w:tcPr>
          <w:p>
            <w:pPr>
              <w:spacing w:after="0"/>
              <w:jc w:val="left"/>
            </w:pPr>
            <w:r>
              <w:rPr>
                <w:sz w:val="16"/>
              </w:rPr>
              <w:t>deaths or injuries recorded</w:t>
            </w:r>
          </w:p>
        </w:tc>
      </w:tr>
      <w:tr>
        <w:trPr>
          <w:cantSplit/>
        </w:trPr>
        <w:tc>
          <w:tcPr>
            <w:tcW w:type="dxa" w:w="1037"/>
          </w:tcPr>
          <w:p>
            <w:pPr>
              <w:spacing w:after="0"/>
              <w:jc w:val="left"/>
            </w:pPr>
            <w:r>
              <w:rPr>
                <w:sz w:val="16"/>
              </w:rPr>
              <w:t>1982-05-03</w:t>
            </w:r>
          </w:p>
        </w:tc>
        <w:tc>
          <w:tcPr>
            <w:tcW w:type="dxa" w:w="1215"/>
          </w:tcPr>
          <w:p>
            <w:pPr>
              <w:spacing w:after="0"/>
              <w:jc w:val="left"/>
            </w:pPr>
            <w:r>
              <w:rPr>
                <w:sz w:val="16"/>
              </w:rPr>
              <w:t>Tornado</w:t>
            </w:r>
          </w:p>
        </w:tc>
        <w:tc>
          <w:tcPr>
            <w:tcW w:type="dxa" w:w="1848"/>
          </w:tcPr>
          <w:p>
            <w:pPr>
              <w:spacing w:after="0"/>
              <w:jc w:val="left"/>
            </w:pPr>
            <w:r>
              <w:rPr>
                <w:sz w:val="16"/>
              </w:rPr>
              <w:t>F0, 0.1 mi path length (whole path, pre-1996), 10 yd wide</w:t>
            </w:r>
          </w:p>
        </w:tc>
        <w:tc>
          <w:tcPr>
            <w:tcW w:type="dxa" w:w="2953"/>
          </w:tcPr>
          <w:p>
            <w:pPr>
              <w:spacing w:after="0"/>
              <w:jc w:val="left"/>
            </w:pPr>
            <w:r>
              <w:rPr>
                <w:sz w:val="16"/>
              </w:rPr>
              <w:t>$30 property; crops not recorded (1982 dollars)</w:t>
            </w:r>
          </w:p>
        </w:tc>
        <w:tc>
          <w:tcPr>
            <w:tcW w:type="dxa" w:w="926"/>
          </w:tcPr>
          <w:p>
            <w:pPr>
              <w:spacing w:after="0"/>
              <w:jc w:val="right"/>
            </w:pPr>
            <w:r>
              <w:rPr>
                <w:sz w:val="16"/>
              </w:rPr>
              <w:t>0, 0</w:t>
            </w:r>
          </w:p>
        </w:tc>
        <w:tc>
          <w:tcPr>
            <w:tcW w:type="dxa" w:w="2698"/>
          </w:tcPr>
          <w:p>
            <w:pPr>
              <w:spacing w:after="0"/>
              <w:jc w:val="left"/>
            </w:pPr>
            <w:r>
              <w:rPr>
                <w:sz w:val="16"/>
              </w:rPr>
              <w:t>location not recorded</w:t>
            </w:r>
          </w:p>
        </w:tc>
        <w:tc>
          <w:tcPr>
            <w:tcW w:type="dxa" w:w="1113"/>
          </w:tcPr>
          <w:p>
            <w:pPr>
              <w:spacing w:after="0"/>
              <w:jc w:val="left"/>
            </w:pPr>
          </w:p>
        </w:tc>
        <w:tc>
          <w:tcPr>
            <w:tcW w:type="dxa" w:w="232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(361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68"/>
        <w:gridCol w:w="1037"/>
        <w:gridCol w:w="1973"/>
        <w:gridCol w:w="1524"/>
        <w:gridCol w:w="1514"/>
        <w:gridCol w:w="1037"/>
        <w:gridCol w:w="1897"/>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73"/>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7"/>
          </w:tcPr>
          <w:p>
            <w:pPr>
              <w:spacing w:after="0"/>
              <w:jc w:val="right"/>
            </w:pPr>
            <w:r>
              <w:rPr>
                <w:sz w:val="16"/>
              </w:rPr>
              <w:t>0.0667</w:t>
            </w:r>
          </w:p>
        </w:tc>
        <w:tc>
          <w:tcPr>
            <w:tcW w:type="dxa" w:w="1279"/>
          </w:tcPr>
          <w:p>
            <w:pPr>
              <w:spacing w:after="0"/>
              <w:jc w:val="left"/>
            </w:pPr>
            <w:r>
              <w:rPr>
                <w:sz w:val="16"/>
              </w:rPr>
              <w:t>events per year</w:t>
            </w:r>
          </w:p>
        </w:tc>
        <w:tc>
          <w:tcPr>
            <w:tcW w:type="dxa" w:w="1568"/>
          </w:tcPr>
          <w:p>
            <w:pPr>
              <w:spacing w:after="0"/>
              <w:jc w:val="left"/>
            </w:pPr>
            <w:r>
              <w:rPr>
                <w:sz w:val="16"/>
              </w:rPr>
              <w:t>about 1 in 15 years</w:t>
            </w:r>
          </w:p>
        </w:tc>
        <w:tc>
          <w:tcPr>
            <w:tcW w:type="dxa" w:w="1037"/>
          </w:tcPr>
          <w:p>
            <w:pPr>
              <w:spacing w:after="0"/>
              <w:jc w:val="left"/>
            </w:pPr>
            <w:r>
              <w:rPr>
                <w:sz w:val="16"/>
              </w:rPr>
              <w:t>Possible</w:t>
            </w:r>
          </w:p>
        </w:tc>
        <w:tc>
          <w:tcPr>
            <w:tcW w:type="dxa" w:w="1973"/>
          </w:tcPr>
          <w:p>
            <w:pPr>
              <w:spacing w:after="0"/>
              <w:jc w:val="left"/>
            </w:pPr>
            <w:r>
              <w:rPr>
                <w:sz w:val="16"/>
              </w:rPr>
              <w:t>FEMA annualized frequency (modeled)</w:t>
            </w:r>
          </w:p>
        </w:tc>
        <w:tc>
          <w:tcPr>
            <w:tcW w:type="dxa" w:w="1524"/>
          </w:tcPr>
          <w:p>
            <w:pPr>
              <w:spacing w:after="0"/>
              <w:jc w:val="right"/>
            </w:pPr>
            <w:r>
              <w:rPr>
                <w:sz w:val="16"/>
              </w:rPr>
              <w:t>2</w:t>
            </w:r>
          </w:p>
        </w:tc>
        <w:tc>
          <w:tcPr>
            <w:tcW w:type="dxa" w:w="1514"/>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Cold Wave</w:t>
            </w:r>
          </w:p>
        </w:tc>
        <w:tc>
          <w:tcPr>
            <w:tcW w:type="dxa" w:w="1247"/>
          </w:tcPr>
          <w:p>
            <w:pPr>
              <w:spacing w:after="0"/>
              <w:jc w:val="right"/>
            </w:pPr>
            <w:r>
              <w:rPr>
                <w:sz w:val="16"/>
              </w:rPr>
              <w:t>0.0402</w:t>
            </w:r>
          </w:p>
        </w:tc>
        <w:tc>
          <w:tcPr>
            <w:tcW w:type="dxa" w:w="1279"/>
          </w:tcPr>
          <w:p>
            <w:pPr>
              <w:spacing w:after="0"/>
              <w:jc w:val="left"/>
            </w:pPr>
            <w:r>
              <w:rPr>
                <w:sz w:val="16"/>
              </w:rPr>
              <w:t>event-days per year</w:t>
            </w:r>
          </w:p>
        </w:tc>
        <w:tc>
          <w:tcPr>
            <w:tcW w:type="dxa" w:w="1568"/>
          </w:tcPr>
          <w:p>
            <w:pPr>
              <w:spacing w:after="0"/>
              <w:jc w:val="left"/>
            </w:pPr>
            <w:r>
              <w:rPr>
                <w:sz w:val="16"/>
              </w:rPr>
              <w:t>about 0.0402 days per year</w:t>
            </w:r>
          </w:p>
        </w:tc>
        <w:tc>
          <w:tcPr>
            <w:tcW w:type="dxa" w:w="1037"/>
          </w:tcPr>
          <w:p>
            <w:pPr>
              <w:spacing w:after="0"/>
              <w:jc w:val="left"/>
            </w:pPr>
            <w:r>
              <w:rPr>
                <w:sz w:val="16"/>
              </w:rPr>
              <w:t>Possible</w:t>
            </w:r>
          </w:p>
        </w:tc>
        <w:tc>
          <w:tcPr>
            <w:tcW w:type="dxa" w:w="1973"/>
          </w:tcPr>
          <w:p>
            <w:pPr>
              <w:spacing w:after="0"/>
              <w:jc w:val="left"/>
            </w:pPr>
            <w:r>
              <w:rPr>
                <w:sz w:val="16"/>
              </w:rPr>
              <w:t>Storm Events event-days in 2 of 30 years, 1996 to 2025 (6.67%)</w:t>
            </w:r>
          </w:p>
        </w:tc>
        <w:tc>
          <w:tcPr>
            <w:tcW w:type="dxa" w:w="1524"/>
          </w:tcPr>
          <w:p>
            <w:pPr>
              <w:spacing w:after="0"/>
              <w:jc w:val="right"/>
            </w:pPr>
            <w:r>
              <w:rPr>
                <w:sz w:val="16"/>
              </w:rPr>
              <w:t>0.764</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71.5</w:t>
            </w:r>
          </w:p>
        </w:tc>
        <w:tc>
          <w:tcPr>
            <w:tcW w:type="dxa" w:w="1279"/>
          </w:tcPr>
          <w:p>
            <w:pPr>
              <w:spacing w:after="0"/>
              <w:jc w:val="left"/>
            </w:pPr>
            <w:r>
              <w:rPr>
                <w:sz w:val="16"/>
              </w:rPr>
              <w:t>event-days per year</w:t>
            </w:r>
          </w:p>
        </w:tc>
        <w:tc>
          <w:tcPr>
            <w:tcW w:type="dxa" w:w="1568"/>
          </w:tcPr>
          <w:p>
            <w:pPr>
              <w:spacing w:after="0"/>
              <w:jc w:val="left"/>
            </w:pPr>
            <w:r>
              <w:rPr>
                <w:sz w:val="16"/>
              </w:rPr>
              <w:t>about 71.5 days per year</w:t>
            </w:r>
          </w:p>
        </w:tc>
        <w:tc>
          <w:tcPr>
            <w:tcW w:type="dxa" w:w="1037"/>
          </w:tcPr>
          <w:p>
            <w:pPr>
              <w:spacing w:after="0"/>
              <w:jc w:val="left"/>
            </w:pPr>
          </w:p>
        </w:tc>
        <w:tc>
          <w:tcPr>
            <w:tcW w:type="dxa" w:w="1973"/>
          </w:tcPr>
          <w:p>
            <w:pPr>
              <w:spacing w:after="0"/>
              <w:jc w:val="left"/>
            </w:pPr>
            <w:r>
              <w:rPr>
                <w:sz w:val="16"/>
              </w:rPr>
              <w:t>Storm Events event-days in 0 of 30 years, 1996 to 2025 (0%)</w:t>
            </w:r>
          </w:p>
        </w:tc>
        <w:tc>
          <w:tcPr>
            <w:tcW w:type="dxa" w:w="1524"/>
          </w:tcPr>
          <w:p>
            <w:pPr>
              <w:spacing w:after="0"/>
              <w:jc w:val="right"/>
            </w:pPr>
            <w:r>
              <w:rPr>
                <w:sz w:val="16"/>
              </w:rPr>
              <w:t>2,205</w:t>
            </w:r>
          </w:p>
        </w:tc>
        <w:tc>
          <w:tcPr>
            <w:tcW w:type="dxa" w:w="151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0.015</w:t>
            </w:r>
          </w:p>
        </w:tc>
        <w:tc>
          <w:tcPr>
            <w:tcW w:type="dxa" w:w="1279"/>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1.5%</w:t>
            </w:r>
          </w:p>
        </w:tc>
        <w:tc>
          <w:tcPr>
            <w:tcW w:type="dxa" w:w="1037"/>
          </w:tcPr>
          <w:p>
            <w:pPr>
              <w:spacing w:after="0"/>
              <w:jc w:val="left"/>
            </w:pPr>
          </w:p>
        </w:tc>
        <w:tc>
          <w:tcPr>
            <w:tcW w:type="dxa" w:w="1973"/>
          </w:tcPr>
          <w:p>
            <w:pPr>
              <w:spacing w:after="0"/>
              <w:jc w:val="left"/>
            </w:pP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0.05</w:t>
            </w:r>
          </w:p>
        </w:tc>
        <w:tc>
          <w:tcPr>
            <w:tcW w:type="dxa" w:w="1279"/>
          </w:tcPr>
          <w:p>
            <w:pPr>
              <w:spacing w:after="0"/>
              <w:jc w:val="left"/>
            </w:pPr>
            <w:r>
              <w:rPr>
                <w:sz w:val="16"/>
              </w:rPr>
              <w:t>events per year</w:t>
            </w:r>
          </w:p>
        </w:tc>
        <w:tc>
          <w:tcPr>
            <w:tcW w:type="dxa" w:w="1568"/>
          </w:tcPr>
          <w:p>
            <w:pPr>
              <w:spacing w:after="0"/>
              <w:jc w:val="left"/>
            </w:pPr>
            <w:r>
              <w:rPr>
                <w:sz w:val="16"/>
              </w:rPr>
              <w:t>about 1 in 20 years</w:t>
            </w:r>
          </w:p>
        </w:tc>
        <w:tc>
          <w:tcPr>
            <w:tcW w:type="dxa" w:w="1037"/>
          </w:tcPr>
          <w:p>
            <w:pPr>
              <w:spacing w:after="0"/>
              <w:jc w:val="left"/>
            </w:pPr>
            <w:r>
              <w:rPr>
                <w:sz w:val="16"/>
              </w:rPr>
              <w:t>Possible</w:t>
            </w:r>
          </w:p>
        </w:tc>
        <w:tc>
          <w:tcPr>
            <w:tcW w:type="dxa" w:w="1973"/>
          </w:tcPr>
          <w:p>
            <w:pPr>
              <w:spacing w:after="0"/>
              <w:jc w:val="left"/>
            </w:pPr>
            <w:r>
              <w:rPr>
                <w:sz w:val="16"/>
              </w:rPr>
              <w:t>FEMA annualized frequency (modeled)</w:t>
            </w:r>
          </w:p>
        </w:tc>
        <w:tc>
          <w:tcPr>
            <w:tcW w:type="dxa" w:w="1524"/>
          </w:tcPr>
          <w:p>
            <w:pPr>
              <w:spacing w:after="0"/>
              <w:jc w:val="right"/>
            </w:pPr>
            <w:r>
              <w:rPr>
                <w:sz w:val="16"/>
              </w:rPr>
              <w:t>1.9 (modeled)</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1.52</w:t>
            </w:r>
          </w:p>
        </w:tc>
        <w:tc>
          <w:tcPr>
            <w:tcW w:type="dxa" w:w="1279"/>
          </w:tcPr>
          <w:p>
            <w:pPr>
              <w:spacing w:after="0"/>
              <w:jc w:val="left"/>
            </w:pPr>
            <w:r>
              <w:rPr>
                <w:sz w:val="16"/>
              </w:rPr>
              <w:t>event-days per year</w:t>
            </w:r>
          </w:p>
        </w:tc>
        <w:tc>
          <w:tcPr>
            <w:tcW w:type="dxa" w:w="1568"/>
          </w:tcPr>
          <w:p>
            <w:pPr>
              <w:spacing w:after="0"/>
              <w:jc w:val="left"/>
            </w:pPr>
            <w:r>
              <w:rPr>
                <w:sz w:val="16"/>
              </w:rPr>
              <w:t>about 1.52 days per year</w:t>
            </w:r>
          </w:p>
        </w:tc>
        <w:tc>
          <w:tcPr>
            <w:tcW w:type="dxa" w:w="1037"/>
          </w:tcPr>
          <w:p>
            <w:pPr>
              <w:spacing w:after="0"/>
              <w:jc w:val="left"/>
            </w:pPr>
          </w:p>
        </w:tc>
        <w:tc>
          <w:tcPr>
            <w:tcW w:type="dxa" w:w="1973"/>
          </w:tcPr>
          <w:p>
            <w:pPr>
              <w:spacing w:after="0"/>
              <w:jc w:val="left"/>
            </w:pPr>
            <w:r>
              <w:rPr>
                <w:sz w:val="16"/>
              </w:rPr>
              <w:t>Storm Events event-days in 0 of 30 years, 1996 to 2025 (0%)</w:t>
            </w:r>
          </w:p>
        </w:tc>
        <w:tc>
          <w:tcPr>
            <w:tcW w:type="dxa" w:w="1524"/>
          </w:tcPr>
          <w:p>
            <w:pPr>
              <w:spacing w:after="0"/>
              <w:jc w:val="right"/>
            </w:pPr>
            <w:r>
              <w:rPr>
                <w:sz w:val="16"/>
              </w:rPr>
              <w:t>19.8</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p>
        </w:tc>
        <w:tc>
          <w:tcPr>
            <w:tcW w:type="dxa" w:w="1279"/>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973"/>
          </w:tcPr>
          <w:p>
            <w:pPr>
              <w:spacing w:after="0"/>
              <w:jc w:val="left"/>
            </w:pPr>
          </w:p>
        </w:tc>
        <w:tc>
          <w:tcPr>
            <w:tcW w:type="dxa" w:w="1524"/>
          </w:tcPr>
          <w:p>
            <w:pPr>
              <w:spacing w:after="0"/>
              <w:jc w:val="right"/>
            </w:pPr>
          </w:p>
        </w:tc>
        <w:tc>
          <w:tcPr>
            <w:tcW w:type="dxa" w:w="1514"/>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0.0149</w:t>
            </w:r>
          </w:p>
        </w:tc>
        <w:tc>
          <w:tcPr>
            <w:tcW w:type="dxa" w:w="1279"/>
          </w:tcPr>
          <w:p>
            <w:pPr>
              <w:spacing w:after="0"/>
              <w:jc w:val="left"/>
            </w:pPr>
            <w:r>
              <w:rPr>
                <w:sz w:val="16"/>
              </w:rPr>
              <w:t>event-days per year</w:t>
            </w:r>
          </w:p>
        </w:tc>
        <w:tc>
          <w:tcPr>
            <w:tcW w:type="dxa" w:w="1568"/>
          </w:tcPr>
          <w:p>
            <w:pPr>
              <w:spacing w:after="0"/>
              <w:jc w:val="left"/>
            </w:pPr>
            <w:r>
              <w:rPr>
                <w:sz w:val="16"/>
              </w:rPr>
              <w:t>about 0.0149 days per year</w:t>
            </w:r>
          </w:p>
        </w:tc>
        <w:tc>
          <w:tcPr>
            <w:tcW w:type="dxa" w:w="1037"/>
          </w:tcPr>
          <w:p>
            <w:pPr>
              <w:spacing w:after="0"/>
              <w:jc w:val="left"/>
            </w:pPr>
          </w:p>
        </w:tc>
        <w:tc>
          <w:tcPr>
            <w:tcW w:type="dxa" w:w="1973"/>
          </w:tcPr>
          <w:p>
            <w:pPr>
              <w:spacing w:after="0"/>
              <w:jc w:val="left"/>
            </w:pPr>
            <w:r>
              <w:rPr>
                <w:sz w:val="16"/>
              </w:rPr>
              <w:t>Storm Events event-days in 0 of 30 years, 1996 to 2025 (0%)</w:t>
            </w:r>
          </w:p>
        </w:tc>
        <w:tc>
          <w:tcPr>
            <w:tcW w:type="dxa" w:w="1524"/>
          </w:tcPr>
          <w:p>
            <w:pPr>
              <w:spacing w:after="0"/>
              <w:jc w:val="right"/>
            </w:pPr>
            <w:r>
              <w:rPr>
                <w:sz w:val="16"/>
              </w:rPr>
              <w:t>0</w:t>
            </w:r>
          </w:p>
        </w:tc>
        <w:tc>
          <w:tcPr>
            <w:tcW w:type="dxa" w:w="1514"/>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0.143</w:t>
            </w:r>
          </w:p>
        </w:tc>
        <w:tc>
          <w:tcPr>
            <w:tcW w:type="dxa" w:w="1279"/>
          </w:tcPr>
          <w:p>
            <w:pPr>
              <w:spacing w:after="0"/>
              <w:jc w:val="left"/>
            </w:pPr>
            <w:r>
              <w:rPr>
                <w:sz w:val="16"/>
              </w:rPr>
              <w:t>event-days per year</w:t>
            </w:r>
          </w:p>
        </w:tc>
        <w:tc>
          <w:tcPr>
            <w:tcW w:type="dxa" w:w="1568"/>
          </w:tcPr>
          <w:p>
            <w:pPr>
              <w:spacing w:after="0"/>
              <w:jc w:val="left"/>
            </w:pPr>
            <w:r>
              <w:rPr>
                <w:sz w:val="16"/>
              </w:rPr>
              <w:t>about 0.143 days per year</w:t>
            </w:r>
          </w:p>
        </w:tc>
        <w:tc>
          <w:tcPr>
            <w:tcW w:type="dxa" w:w="1037"/>
          </w:tcPr>
          <w:p>
            <w:pPr>
              <w:spacing w:after="0"/>
              <w:jc w:val="left"/>
            </w:pPr>
            <w:r>
              <w:rPr>
                <w:sz w:val="16"/>
              </w:rPr>
              <w:t>Likely</w:t>
            </w:r>
          </w:p>
        </w:tc>
        <w:tc>
          <w:tcPr>
            <w:tcW w:type="dxa" w:w="1973"/>
          </w:tcPr>
          <w:p>
            <w:pPr>
              <w:spacing w:after="0"/>
              <w:jc w:val="left"/>
            </w:pPr>
            <w:r>
              <w:rPr>
                <w:sz w:val="16"/>
              </w:rPr>
              <w:t>Storm Events event-days in 3 of 30 years, 1996 to 2025 (10%)</w:t>
            </w:r>
          </w:p>
        </w:tc>
        <w:tc>
          <w:tcPr>
            <w:tcW w:type="dxa" w:w="1524"/>
          </w:tcPr>
          <w:p>
            <w:pPr>
              <w:spacing w:after="0"/>
              <w:jc w:val="right"/>
            </w:pPr>
            <w:r>
              <w:rPr>
                <w:sz w:val="16"/>
              </w:rPr>
              <w:t>4</w:t>
            </w:r>
          </w:p>
        </w:tc>
        <w:tc>
          <w:tcPr>
            <w:tcW w:type="dxa" w:w="1514"/>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1.54</w:t>
            </w:r>
          </w:p>
        </w:tc>
        <w:tc>
          <w:tcPr>
            <w:tcW w:type="dxa" w:w="1279"/>
          </w:tcPr>
          <w:p>
            <w:pPr>
              <w:spacing w:after="0"/>
              <w:jc w:val="left"/>
            </w:pPr>
            <w:r>
              <w:rPr>
                <w:sz w:val="16"/>
              </w:rPr>
              <w:t>events per year (modeled)</w:t>
            </w:r>
          </w:p>
        </w:tc>
        <w:tc>
          <w:tcPr>
            <w:tcW w:type="dxa" w:w="1568"/>
          </w:tcPr>
          <w:p>
            <w:pPr>
              <w:spacing w:after="0"/>
              <w:jc w:val="left"/>
            </w:pPr>
            <w:r>
              <w:rPr>
                <w:sz w:val="16"/>
              </w:rPr>
              <w:t>about 1.54 per year</w:t>
            </w:r>
          </w:p>
        </w:tc>
        <w:tc>
          <w:tcPr>
            <w:tcW w:type="dxa" w:w="1037"/>
          </w:tcPr>
          <w:p>
            <w:pPr>
              <w:spacing w:after="0"/>
              <w:jc w:val="left"/>
            </w:pPr>
            <w:r>
              <w:rPr>
                <w:sz w:val="16"/>
              </w:rPr>
              <w:t>Highly likely</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39.1</w:t>
            </w:r>
          </w:p>
        </w:tc>
        <w:tc>
          <w:tcPr>
            <w:tcW w:type="dxa" w:w="1279"/>
          </w:tcPr>
          <w:p>
            <w:pPr>
              <w:spacing w:after="0"/>
              <w:jc w:val="left"/>
            </w:pPr>
            <w:r>
              <w:rPr>
                <w:sz w:val="16"/>
              </w:rPr>
              <w:t>days per year with a strike</w:t>
            </w:r>
          </w:p>
        </w:tc>
        <w:tc>
          <w:tcPr>
            <w:tcW w:type="dxa" w:w="1568"/>
          </w:tcPr>
          <w:p>
            <w:pPr>
              <w:spacing w:after="0"/>
              <w:jc w:val="left"/>
            </w:pPr>
            <w:r>
              <w:rPr>
                <w:sz w:val="16"/>
              </w:rPr>
              <w:t>about 39.1 days per year</w:t>
            </w:r>
          </w:p>
        </w:tc>
        <w:tc>
          <w:tcPr>
            <w:tcW w:type="dxa" w:w="1037"/>
          </w:tcPr>
          <w:p>
            <w:pPr>
              <w:spacing w:after="0"/>
              <w:jc w:val="left"/>
            </w:pPr>
            <w:r>
              <w:rPr>
                <w:sz w:val="16"/>
              </w:rPr>
              <w:t>Highly likely</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0.112</w:t>
            </w:r>
          </w:p>
        </w:tc>
        <w:tc>
          <w:tcPr>
            <w:tcW w:type="dxa" w:w="1279"/>
          </w:tcPr>
          <w:p>
            <w:pPr>
              <w:spacing w:after="0"/>
              <w:jc w:val="left"/>
            </w:pPr>
            <w:r>
              <w:rPr>
                <w:sz w:val="16"/>
              </w:rPr>
              <w:t>events per year</w:t>
            </w:r>
          </w:p>
        </w:tc>
        <w:tc>
          <w:tcPr>
            <w:tcW w:type="dxa" w:w="1568"/>
          </w:tcPr>
          <w:p>
            <w:pPr>
              <w:spacing w:after="0"/>
              <w:jc w:val="left"/>
            </w:pPr>
            <w:r>
              <w:rPr>
                <w:sz w:val="16"/>
              </w:rPr>
              <w:t>about 1 in 9 years</w:t>
            </w:r>
          </w:p>
        </w:tc>
        <w:tc>
          <w:tcPr>
            <w:tcW w:type="dxa" w:w="1037"/>
          </w:tcPr>
          <w:p>
            <w:pPr>
              <w:spacing w:after="0"/>
              <w:jc w:val="left"/>
            </w:pPr>
            <w:r>
              <w:rPr>
                <w:sz w:val="16"/>
              </w:rPr>
              <w:t>Likely</w:t>
            </w:r>
          </w:p>
        </w:tc>
        <w:tc>
          <w:tcPr>
            <w:tcW w:type="dxa" w:w="1973"/>
          </w:tcPr>
          <w:p>
            <w:pPr>
              <w:spacing w:after="0"/>
              <w:jc w:val="left"/>
            </w:pPr>
            <w:r>
              <w:rPr>
                <w:sz w:val="16"/>
              </w:rPr>
              <w:t>FEMA annualized frequency (modeled)</w:t>
            </w:r>
          </w:p>
        </w:tc>
        <w:tc>
          <w:tcPr>
            <w:tcW w:type="dxa" w:w="1524"/>
          </w:tcPr>
          <w:p>
            <w:pPr>
              <w:spacing w:after="0"/>
              <w:jc w:val="right"/>
            </w:pPr>
            <w:r>
              <w:rPr>
                <w:sz w:val="16"/>
              </w:rPr>
              <w:t>5</w:t>
            </w:r>
          </w:p>
        </w:tc>
        <w:tc>
          <w:tcPr>
            <w:tcW w:type="dxa" w:w="1514"/>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0.0481</w:t>
            </w:r>
          </w:p>
        </w:tc>
        <w:tc>
          <w:tcPr>
            <w:tcW w:type="dxa" w:w="1279"/>
          </w:tcPr>
          <w:p>
            <w:pPr>
              <w:spacing w:after="0"/>
              <w:jc w:val="left"/>
            </w:pPr>
            <w:r>
              <w:rPr>
                <w:sz w:val="16"/>
              </w:rPr>
              <w:t>events per year</w:t>
            </w:r>
          </w:p>
        </w:tc>
        <w:tc>
          <w:tcPr>
            <w:tcW w:type="dxa" w:w="1568"/>
          </w:tcPr>
          <w:p>
            <w:pPr>
              <w:spacing w:after="0"/>
              <w:jc w:val="left"/>
            </w:pPr>
            <w:r>
              <w:rPr>
                <w:sz w:val="16"/>
              </w:rPr>
              <w:t>about 1 in 21 years</w:t>
            </w:r>
          </w:p>
        </w:tc>
        <w:tc>
          <w:tcPr>
            <w:tcW w:type="dxa" w:w="1037"/>
          </w:tcPr>
          <w:p>
            <w:pPr>
              <w:spacing w:after="0"/>
              <w:jc w:val="left"/>
            </w:pPr>
            <w:r>
              <w:rPr>
                <w:sz w:val="16"/>
              </w:rPr>
              <w:t>Possible</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Volcanic Activity</w:t>
            </w:r>
          </w:p>
        </w:tc>
        <w:tc>
          <w:tcPr>
            <w:tcW w:type="dxa" w:w="1247"/>
          </w:tcPr>
          <w:p>
            <w:pPr>
              <w:spacing w:after="0"/>
              <w:jc w:val="right"/>
            </w:pPr>
            <w:r>
              <w:rPr>
                <w:sz w:val="16"/>
              </w:rPr>
              <w:t>0.0003</w:t>
            </w:r>
          </w:p>
        </w:tc>
        <w:tc>
          <w:tcPr>
            <w:tcW w:type="dxa" w:w="1279"/>
          </w:tcPr>
          <w:p>
            <w:pPr>
              <w:spacing w:after="0"/>
              <w:jc w:val="left"/>
            </w:pPr>
            <w:r>
              <w:rPr>
                <w:sz w:val="16"/>
              </w:rPr>
              <w:t>annual probability</w:t>
            </w:r>
          </w:p>
        </w:tc>
        <w:tc>
          <w:tcPr>
            <w:tcW w:type="dxa" w:w="1568"/>
          </w:tcPr>
          <w:p>
            <w:pPr>
              <w:spacing w:after="0"/>
              <w:jc w:val="left"/>
            </w:pPr>
            <w:r>
              <w:rPr>
                <w:sz w:val="16"/>
              </w:rPr>
              <w:t>about 1 in 3,333 years</w:t>
            </w:r>
          </w:p>
        </w:tc>
        <w:tc>
          <w:tcPr>
            <w:tcW w:type="dxa" w:w="1037"/>
          </w:tcPr>
          <w:p>
            <w:pPr>
              <w:spacing w:after="0"/>
              <w:jc w:val="left"/>
            </w:pPr>
            <w:r>
              <w:rPr>
                <w:sz w:val="16"/>
              </w:rPr>
              <w:t>Unlikely</w:t>
            </w:r>
          </w:p>
        </w:tc>
        <w:tc>
          <w:tcPr>
            <w:tcW w:type="dxa" w:w="1973"/>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0.00413</w:t>
            </w:r>
          </w:p>
        </w:tc>
        <w:tc>
          <w:tcPr>
            <w:tcW w:type="dxa" w:w="1279"/>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0.413%</w:t>
            </w:r>
          </w:p>
        </w:tc>
        <w:tc>
          <w:tcPr>
            <w:tcW w:type="dxa" w:w="1037"/>
          </w:tcPr>
          <w:p>
            <w:pPr>
              <w:spacing w:after="0"/>
              <w:jc w:val="left"/>
            </w:pPr>
            <w:r>
              <w:rPr>
                <w:sz w:val="16"/>
              </w:rPr>
              <w:t>Likely</w:t>
            </w:r>
          </w:p>
        </w:tc>
        <w:tc>
          <w:tcPr>
            <w:tcW w:type="dxa" w:w="1973"/>
          </w:tcPr>
          <w:p>
            <w:pPr>
              <w:spacing w:after="0"/>
              <w:jc w:val="left"/>
            </w:pPr>
            <w:r>
              <w:rPr>
                <w:sz w:val="16"/>
              </w:rPr>
              <w:t>Storm Events records in 4 of 30 years, 1996 to 2025 (13.3%)</w:t>
            </w:r>
          </w:p>
        </w:tc>
        <w:tc>
          <w:tcPr>
            <w:tcW w:type="dxa" w:w="1524"/>
          </w:tcPr>
          <w:p>
            <w:pPr>
              <w:spacing w:after="0"/>
              <w:jc w:val="right"/>
            </w:pPr>
            <w:r>
              <w:rPr>
                <w:sz w:val="16"/>
              </w:rPr>
              <w:t>not shown</w:t>
            </w:r>
          </w:p>
        </w:tc>
        <w:tc>
          <w:tcPr>
            <w:tcW w:type="dxa" w:w="1514"/>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18.7</w:t>
            </w:r>
          </w:p>
        </w:tc>
        <w:tc>
          <w:tcPr>
            <w:tcW w:type="dxa" w:w="1279"/>
          </w:tcPr>
          <w:p>
            <w:pPr>
              <w:spacing w:after="0"/>
              <w:jc w:val="left"/>
            </w:pPr>
            <w:r>
              <w:rPr>
                <w:sz w:val="16"/>
              </w:rPr>
              <w:t>event-days per year</w:t>
            </w:r>
          </w:p>
        </w:tc>
        <w:tc>
          <w:tcPr>
            <w:tcW w:type="dxa" w:w="1568"/>
          </w:tcPr>
          <w:p>
            <w:pPr>
              <w:spacing w:after="0"/>
              <w:jc w:val="left"/>
            </w:pPr>
            <w:r>
              <w:rPr>
                <w:sz w:val="16"/>
              </w:rPr>
              <w:t>about 18.7 days per year</w:t>
            </w:r>
          </w:p>
        </w:tc>
        <w:tc>
          <w:tcPr>
            <w:tcW w:type="dxa" w:w="1037"/>
          </w:tcPr>
          <w:p>
            <w:pPr>
              <w:spacing w:after="0"/>
              <w:jc w:val="left"/>
            </w:pPr>
            <w:r>
              <w:rPr>
                <w:sz w:val="16"/>
              </w:rPr>
              <w:t>Highly likely</w:t>
            </w:r>
          </w:p>
        </w:tc>
        <w:tc>
          <w:tcPr>
            <w:tcW w:type="dxa" w:w="1973"/>
          </w:tcPr>
          <w:p>
            <w:pPr>
              <w:spacing w:after="0"/>
              <w:jc w:val="left"/>
            </w:pPr>
            <w:r>
              <w:rPr>
                <w:sz w:val="16"/>
              </w:rPr>
              <w:t>Storm Events event-days in 29 of 30 years, 1996 to 2025 (96.7%)</w:t>
            </w:r>
          </w:p>
        </w:tc>
        <w:tc>
          <w:tcPr>
            <w:tcW w:type="dxa" w:w="1524"/>
          </w:tcPr>
          <w:p>
            <w:pPr>
              <w:spacing w:after="0"/>
              <w:jc w:val="right"/>
            </w:pPr>
            <w:r>
              <w:rPr>
                <w:sz w:val="16"/>
              </w:rPr>
              <w:t>356</w:t>
            </w:r>
          </w:p>
        </w:tc>
        <w:tc>
          <w:tcPr>
            <w:tcW w:type="dxa" w:w="1514"/>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80.2</w:t>
            </w:r>
          </w:p>
        </w:tc>
        <w:tc>
          <w:tcPr>
            <w:tcW w:type="dxa" w:w="1514"/>
          </w:tcPr>
          <w:p>
            <w:pPr>
              <w:spacing w:after="0"/>
              <w:jc w:val="right"/>
            </w:pPr>
            <w:r>
              <w:rPr>
                <w:sz w:val="16"/>
              </w:rPr>
              <w:t>81.0</w:t>
            </w:r>
          </w:p>
        </w:tc>
        <w:tc>
          <w:tcPr>
            <w:tcW w:type="dxa" w:w="1443"/>
          </w:tcPr>
          <w:p>
            <w:pPr>
              <w:spacing w:after="0"/>
              <w:jc w:val="right"/>
            </w:pPr>
            <w:r>
              <w:rPr>
                <w:sz w:val="16"/>
              </w:rPr>
              <w:t>81.8</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21.8</w:t>
            </w:r>
          </w:p>
        </w:tc>
        <w:tc>
          <w:tcPr>
            <w:tcW w:type="dxa" w:w="1514"/>
          </w:tcPr>
          <w:p>
            <w:pPr>
              <w:spacing w:after="0"/>
              <w:jc w:val="right"/>
            </w:pPr>
            <w:r>
              <w:rPr>
                <w:sz w:val="16"/>
              </w:rPr>
              <w:t>23.2</w:t>
            </w:r>
          </w:p>
        </w:tc>
        <w:tc>
          <w:tcPr>
            <w:tcW w:type="dxa" w:w="1443"/>
          </w:tcPr>
          <w:p>
            <w:pPr>
              <w:spacing w:after="0"/>
              <w:jc w:val="right"/>
            </w:pPr>
            <w:r>
              <w:rPr>
                <w:sz w:val="16"/>
              </w:rPr>
              <w:t>24.6</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94.8</w:t>
            </w:r>
          </w:p>
        </w:tc>
        <w:tc>
          <w:tcPr>
            <w:tcW w:type="dxa" w:w="1514"/>
          </w:tcPr>
          <w:p>
            <w:pPr>
              <w:spacing w:after="0"/>
              <w:jc w:val="right"/>
            </w:pPr>
            <w:r>
              <w:rPr>
                <w:sz w:val="16"/>
              </w:rPr>
              <w:t>95.8</w:t>
            </w:r>
          </w:p>
        </w:tc>
        <w:tc>
          <w:tcPr>
            <w:tcW w:type="dxa" w:w="1443"/>
          </w:tcPr>
          <w:p>
            <w:pPr>
              <w:spacing w:after="0"/>
              <w:jc w:val="right"/>
            </w:pPr>
            <w:r>
              <w:rPr>
                <w:sz w:val="16"/>
              </w:rPr>
              <w:t>96.7</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84.5</w:t>
            </w:r>
          </w:p>
        </w:tc>
        <w:tc>
          <w:tcPr>
            <w:tcW w:type="dxa" w:w="1514"/>
          </w:tcPr>
          <w:p>
            <w:pPr>
              <w:spacing w:after="0"/>
              <w:jc w:val="right"/>
            </w:pPr>
            <w:r>
              <w:rPr>
                <w:sz w:val="16"/>
              </w:rPr>
              <w:t>87.0</w:t>
            </w:r>
          </w:p>
        </w:tc>
        <w:tc>
          <w:tcPr>
            <w:tcW w:type="dxa" w:w="1443"/>
          </w:tcPr>
          <w:p>
            <w:pPr>
              <w:spacing w:after="0"/>
              <w:jc w:val="right"/>
            </w:pPr>
            <w:r>
              <w:rPr>
                <w:sz w:val="16"/>
              </w:rPr>
              <w:t>89.6</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19.3</w:t>
            </w:r>
          </w:p>
        </w:tc>
        <w:tc>
          <w:tcPr>
            <w:tcW w:type="dxa" w:w="1514"/>
          </w:tcPr>
          <w:p>
            <w:pPr>
              <w:spacing w:after="0"/>
              <w:jc w:val="right"/>
            </w:pPr>
            <w:r>
              <w:rPr>
                <w:sz w:val="16"/>
              </w:rPr>
              <w:t>22.0</w:t>
            </w:r>
          </w:p>
        </w:tc>
        <w:tc>
          <w:tcPr>
            <w:tcW w:type="dxa" w:w="1443"/>
          </w:tcPr>
          <w:p>
            <w:pPr>
              <w:spacing w:after="0"/>
              <w:jc w:val="right"/>
            </w:pPr>
            <w:r>
              <w:rPr>
                <w:sz w:val="16"/>
              </w:rPr>
              <w:t>24.8</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65.2</w:t>
            </w:r>
          </w:p>
        </w:tc>
        <w:tc>
          <w:tcPr>
            <w:tcW w:type="dxa" w:w="1514"/>
          </w:tcPr>
          <w:p>
            <w:pPr>
              <w:spacing w:after="0"/>
              <w:jc w:val="right"/>
            </w:pPr>
            <w:r>
              <w:rPr>
                <w:sz w:val="16"/>
              </w:rPr>
              <w:t>73.0</w:t>
            </w:r>
          </w:p>
        </w:tc>
        <w:tc>
          <w:tcPr>
            <w:tcW w:type="dxa" w:w="1443"/>
          </w:tcPr>
          <w:p>
            <w:pPr>
              <w:spacing w:after="0"/>
              <w:jc w:val="right"/>
            </w:pPr>
            <w:r>
              <w:rPr>
                <w:sz w:val="16"/>
              </w:rPr>
              <w:t>80.8</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22.3</w:t>
            </w:r>
          </w:p>
        </w:tc>
        <w:tc>
          <w:tcPr>
            <w:tcW w:type="dxa" w:w="1514"/>
          </w:tcPr>
          <w:p>
            <w:pPr>
              <w:spacing w:after="0"/>
              <w:jc w:val="right"/>
            </w:pPr>
            <w:r>
              <w:rPr>
                <w:sz w:val="16"/>
              </w:rPr>
              <w:t>31.0</w:t>
            </w:r>
          </w:p>
        </w:tc>
        <w:tc>
          <w:tcPr>
            <w:tcW w:type="dxa" w:w="1443"/>
          </w:tcPr>
          <w:p>
            <w:pPr>
              <w:spacing w:after="0"/>
              <w:jc w:val="right"/>
            </w:pPr>
            <w:r>
              <w:rPr>
                <w:sz w:val="16"/>
              </w:rPr>
              <w:t>39.6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44.5</w:t>
            </w:r>
          </w:p>
        </w:tc>
        <w:tc>
          <w:tcPr>
            <w:tcW w:type="dxa" w:w="1514"/>
          </w:tcPr>
          <w:p>
            <w:pPr>
              <w:spacing w:after="0"/>
              <w:jc w:val="right"/>
            </w:pPr>
            <w:r>
              <w:rPr>
                <w:sz w:val="16"/>
              </w:rPr>
              <w:t>50.7</w:t>
            </w:r>
          </w:p>
        </w:tc>
        <w:tc>
          <w:tcPr>
            <w:tcW w:type="dxa" w:w="1443"/>
          </w:tcPr>
          <w:p>
            <w:pPr>
              <w:spacing w:after="0"/>
              <w:jc w:val="right"/>
            </w:pPr>
            <w:r>
              <w:rPr>
                <w:sz w:val="16"/>
              </w:rPr>
              <w:t>56.8</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99.3</w:t>
            </w:r>
          </w:p>
        </w:tc>
        <w:tc>
          <w:tcPr>
            <w:tcW w:type="dxa" w:w="1514"/>
          </w:tcPr>
          <w:p>
            <w:pPr>
              <w:spacing w:after="0"/>
              <w:jc w:val="right"/>
            </w:pPr>
            <w:r>
              <w:rPr>
                <w:sz w:val="16"/>
              </w:rPr>
              <w:t>99.3</w:t>
            </w:r>
          </w:p>
        </w:tc>
        <w:tc>
          <w:tcPr>
            <w:tcW w:type="dxa" w:w="1443"/>
          </w:tcPr>
          <w:p>
            <w:pPr>
              <w:spacing w:after="0"/>
              <w:jc w:val="right"/>
            </w:pPr>
            <w:r>
              <w:rPr>
                <w:sz w:val="16"/>
              </w:rPr>
              <w:t>99.4</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95.8</w:t>
            </w:r>
          </w:p>
        </w:tc>
        <w:tc>
          <w:tcPr>
            <w:tcW w:type="dxa" w:w="1514"/>
          </w:tcPr>
          <w:p>
            <w:pPr>
              <w:spacing w:after="0"/>
              <w:jc w:val="right"/>
            </w:pPr>
            <w:r>
              <w:rPr>
                <w:sz w:val="16"/>
              </w:rPr>
              <w:t>97.6</w:t>
            </w:r>
          </w:p>
        </w:tc>
        <w:tc>
          <w:tcPr>
            <w:tcW w:type="dxa" w:w="1443"/>
          </w:tcPr>
          <w:p>
            <w:pPr>
              <w:spacing w:after="0"/>
              <w:jc w:val="right"/>
            </w:pPr>
            <w:r>
              <w:rPr>
                <w:sz w:val="16"/>
              </w:rPr>
              <w:t>99.4</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43.7</w:t>
            </w:r>
          </w:p>
        </w:tc>
        <w:tc>
          <w:tcPr>
            <w:tcW w:type="dxa" w:w="1514"/>
          </w:tcPr>
          <w:p>
            <w:pPr>
              <w:spacing w:after="0"/>
              <w:jc w:val="right"/>
            </w:pPr>
            <w:r>
              <w:rPr>
                <w:sz w:val="16"/>
              </w:rPr>
              <w:t>52.6</w:t>
            </w:r>
          </w:p>
        </w:tc>
        <w:tc>
          <w:tcPr>
            <w:tcW w:type="dxa" w:w="1443"/>
          </w:tcPr>
          <w:p>
            <w:pPr>
              <w:spacing w:after="0"/>
              <w:jc w:val="right"/>
            </w:pPr>
            <w:r>
              <w:rPr>
                <w:sz w:val="16"/>
              </w:rPr>
              <w:t>61.4</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2.5</w:t>
            </w:r>
          </w:p>
        </w:tc>
        <w:tc>
          <w:tcPr>
            <w:tcW w:type="dxa" w:w="1514"/>
          </w:tcPr>
          <w:p>
            <w:pPr>
              <w:spacing w:after="0"/>
              <w:jc w:val="right"/>
            </w:pPr>
            <w:r>
              <w:rPr>
                <w:sz w:val="16"/>
              </w:rPr>
              <w:t>3.3</w:t>
            </w:r>
          </w:p>
        </w:tc>
        <w:tc>
          <w:tcPr>
            <w:tcW w:type="dxa" w:w="1443"/>
          </w:tcPr>
          <w:p>
            <w:pPr>
              <w:spacing w:after="0"/>
              <w:jc w:val="right"/>
            </w:pPr>
            <w:r>
              <w:rPr>
                <w:sz w:val="16"/>
              </w:rPr>
              <w:t>4.0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Volcanic Activity</w:t>
            </w:r>
          </w:p>
        </w:tc>
        <w:tc>
          <w:tcPr>
            <w:tcW w:type="dxa" w:w="1514"/>
          </w:tcPr>
          <w:p>
            <w:pPr>
              <w:spacing w:after="0"/>
              <w:jc w:val="right"/>
            </w:pPr>
            <w:r>
              <w:rPr>
                <w:sz w:val="16"/>
              </w:rPr>
              <w:t>2 of 2</w:t>
            </w:r>
          </w:p>
        </w:tc>
        <w:tc>
          <w:tcPr>
            <w:tcW w:type="dxa" w:w="1443"/>
          </w:tcPr>
          <w:p>
            <w:pPr>
              <w:spacing w:after="0"/>
              <w:jc w:val="right"/>
            </w:pPr>
            <w:r>
              <w:rPr>
                <w:sz w:val="16"/>
              </w:rPr>
              <w:t>67.9</w:t>
            </w:r>
          </w:p>
        </w:tc>
        <w:tc>
          <w:tcPr>
            <w:tcW w:type="dxa" w:w="1514"/>
          </w:tcPr>
          <w:p>
            <w:pPr>
              <w:spacing w:after="0"/>
              <w:jc w:val="right"/>
            </w:pPr>
            <w:r>
              <w:rPr>
                <w:sz w:val="16"/>
              </w:rPr>
              <w:t>72.6</w:t>
            </w:r>
          </w:p>
        </w:tc>
        <w:tc>
          <w:tcPr>
            <w:tcW w:type="dxa" w:w="1443"/>
          </w:tcPr>
          <w:p>
            <w:pPr>
              <w:spacing w:after="0"/>
              <w:jc w:val="right"/>
            </w:pPr>
            <w:r>
              <w:rPr>
                <w:sz w:val="16"/>
              </w:rPr>
              <w:t>77.2</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97.5</w:t>
            </w:r>
          </w:p>
        </w:tc>
        <w:tc>
          <w:tcPr>
            <w:tcW w:type="dxa" w:w="1514"/>
          </w:tcPr>
          <w:p>
            <w:pPr>
              <w:spacing w:after="0"/>
              <w:jc w:val="right"/>
            </w:pPr>
            <w:r>
              <w:rPr>
                <w:sz w:val="16"/>
              </w:rPr>
              <w:t>97.7</w:t>
            </w:r>
          </w:p>
        </w:tc>
        <w:tc>
          <w:tcPr>
            <w:tcW w:type="dxa" w:w="1443"/>
          </w:tcPr>
          <w:p>
            <w:pPr>
              <w:spacing w:after="0"/>
              <w:jc w:val="right"/>
            </w:pPr>
            <w:r>
              <w:rPr>
                <w:sz w:val="16"/>
              </w:rPr>
              <w:t>97.9</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99.6</w:t>
            </w:r>
          </w:p>
        </w:tc>
        <w:tc>
          <w:tcPr>
            <w:tcW w:type="dxa" w:w="1514"/>
          </w:tcPr>
          <w:p>
            <w:pPr>
              <w:spacing w:after="0"/>
              <w:jc w:val="right"/>
            </w:pPr>
            <w:r>
              <w:rPr>
                <w:sz w:val="16"/>
              </w:rPr>
              <w:t>99.8</w:t>
            </w:r>
          </w:p>
        </w:tc>
        <w:tc>
          <w:tcPr>
            <w:tcW w:type="dxa" w:w="1443"/>
          </w:tcPr>
          <w:p>
            <w:pPr>
              <w:spacing w:after="0"/>
              <w:jc w:val="right"/>
            </w:pPr>
            <w:r>
              <w:rPr>
                <w:sz w:val="16"/>
              </w:rPr>
              <w:t>100.0</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Beaver County</w:t>
            </w:r>
          </w:p>
        </w:tc>
        <w:tc>
          <w:tcPr>
            <w:tcW w:type="dxa" w:w="810"/>
          </w:tcPr>
          <w:p>
            <w:pPr>
              <w:spacing w:after="0"/>
              <w:jc w:val="left"/>
            </w:pPr>
            <w:r>
              <w:rPr>
                <w:sz w:val="16"/>
              </w:rPr>
              <w:t>County</w:t>
            </w:r>
          </w:p>
        </w:tc>
        <w:tc>
          <w:tcPr>
            <w:tcW w:type="dxa" w:w="3150"/>
          </w:tcPr>
          <w:p>
            <w:pPr>
              <w:spacing w:after="0"/>
              <w:jc w:val="left"/>
            </w:pPr>
            <w:r>
              <w:rPr>
                <w:sz w:val="16"/>
              </w:rPr>
              <w:t>Approved, expires 2027-07-12</w:t>
            </w:r>
          </w:p>
        </w:tc>
        <w:tc>
          <w:tcPr>
            <w:tcW w:type="dxa" w:w="2512"/>
          </w:tcPr>
          <w:p>
            <w:pPr>
              <w:spacing w:after="0"/>
              <w:jc w:val="right"/>
            </w:pPr>
            <w:r>
              <w:rPr>
                <w:sz w:val="16"/>
              </w:rPr>
              <w:t>FMA RL 0, SRL 0; any 0</w:t>
            </w:r>
          </w:p>
        </w:tc>
        <w:tc>
          <w:tcPr>
            <w:tcW w:type="dxa" w:w="3256"/>
          </w:tcPr>
          <w:p>
            <w:pPr>
              <w:spacing w:after="0"/>
              <w:jc w:val="right"/>
            </w:pPr>
            <w:r>
              <w:rPr>
                <w:sz w:val="16"/>
              </w:rPr>
              <w:t>$481,483.02</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Beaver city</w:t>
            </w:r>
          </w:p>
        </w:tc>
        <w:tc>
          <w:tcPr>
            <w:tcW w:type="dxa" w:w="810"/>
          </w:tcPr>
          <w:p>
            <w:pPr>
              <w:spacing w:after="0"/>
              <w:jc w:val="left"/>
            </w:pPr>
            <w:r>
              <w:rPr>
                <w:sz w:val="16"/>
              </w:rPr>
              <w:t>City</w:t>
            </w:r>
          </w:p>
        </w:tc>
        <w:tc>
          <w:tcPr>
            <w:tcW w:type="dxa" w:w="3150"/>
          </w:tcPr>
          <w:p>
            <w:pPr>
              <w:spacing w:after="0"/>
              <w:jc w:val="left"/>
            </w:pPr>
            <w:r>
              <w:rPr>
                <w:sz w:val="16"/>
              </w:rPr>
              <w:t>Approved, expires 2027-07-12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9 total; 2 since its plan</w:t>
            </w:r>
          </w:p>
        </w:tc>
      </w:tr>
      <w:tr>
        <w:trPr>
          <w:cantSplit/>
        </w:trPr>
        <w:tc>
          <w:tcPr>
            <w:tcW w:type="dxa" w:w="1554"/>
          </w:tcPr>
          <w:p>
            <w:pPr>
              <w:spacing w:after="0"/>
              <w:jc w:val="left"/>
            </w:pPr>
            <w:r>
              <w:rPr>
                <w:sz w:val="16"/>
              </w:rPr>
              <w:t>Milford city</w:t>
            </w:r>
          </w:p>
        </w:tc>
        <w:tc>
          <w:tcPr>
            <w:tcW w:type="dxa" w:w="810"/>
          </w:tcPr>
          <w:p>
            <w:pPr>
              <w:spacing w:after="0"/>
              <w:jc w:val="left"/>
            </w:pPr>
            <w:r>
              <w:rPr>
                <w:sz w:val="16"/>
              </w:rPr>
              <w:t>City</w:t>
            </w:r>
          </w:p>
        </w:tc>
        <w:tc>
          <w:tcPr>
            <w:tcW w:type="dxa" w:w="3150"/>
          </w:tcPr>
          <w:p>
            <w:pPr>
              <w:spacing w:after="0"/>
              <w:jc w:val="left"/>
            </w:pPr>
            <w:r>
              <w:rPr>
                <w:sz w:val="16"/>
              </w:rPr>
              <w:t>Approved, expires 2027-07-12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13 total; 1 since its plan</w:t>
            </w:r>
          </w:p>
        </w:tc>
      </w:tr>
      <w:tr>
        <w:trPr>
          <w:cantSplit/>
        </w:trPr>
        <w:tc>
          <w:tcPr>
            <w:tcW w:type="dxa" w:w="1554"/>
          </w:tcPr>
          <w:p>
            <w:pPr>
              <w:spacing w:after="0"/>
              <w:jc w:val="left"/>
            </w:pPr>
            <w:r>
              <w:rPr>
                <w:sz w:val="16"/>
              </w:rPr>
              <w:t>Minersville town</w:t>
            </w:r>
          </w:p>
        </w:tc>
        <w:tc>
          <w:tcPr>
            <w:tcW w:type="dxa" w:w="810"/>
          </w:tcPr>
          <w:p>
            <w:pPr>
              <w:spacing w:after="0"/>
              <w:jc w:val="left"/>
            </w:pPr>
            <w:r>
              <w:rPr>
                <w:sz w:val="16"/>
              </w:rPr>
              <w:t>Town</w:t>
            </w:r>
          </w:p>
        </w:tc>
        <w:tc>
          <w:tcPr>
            <w:tcW w:type="dxa" w:w="3150"/>
          </w:tcPr>
          <w:p>
            <w:pPr>
              <w:spacing w:after="0"/>
              <w:jc w:val="left"/>
            </w:pPr>
            <w:r>
              <w:rPr>
                <w:sz w:val="16"/>
              </w:rPr>
              <w:t>Approved, expires 2027-07-12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151"/>
        <w:gridCol w:w="1236"/>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2022-07-13</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$46,402</w:t>
            </w:r>
          </w:p>
        </w:tc>
        <w:tc>
          <w:tcPr>
            <w:tcW w:type="dxa" w:w="1215"/>
          </w:tcPr>
          <w:p>
            <w:pPr>
              <w:spacing w:after="0"/>
              <w:jc w:val="right"/>
            </w:pPr>
            <w:r>
              <w:rPr>
                <w:sz w:val="16"/>
              </w:rPr>
              <w:t>n/a</w:t>
            </w:r>
          </w:p>
        </w:tc>
        <w:tc>
          <w:tcPr>
            <w:tcW w:type="dxa" w:w="1040"/>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$1,004,667</w:t>
            </w:r>
          </w:p>
        </w:tc>
        <w:tc>
          <w:tcPr>
            <w:tcW w:type="dxa" w:w="1305"/>
          </w:tcPr>
          <w:p>
            <w:pPr>
              <w:spacing w:after="0"/>
              <w:jc w:val="right"/>
            </w:pPr>
            <w:r>
              <w:rPr>
                <w:sz w:val="16"/>
              </w:rPr>
              <w:t>0.000478%</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$1,501,539,525</w:t>
            </w:r>
          </w:p>
        </w:tc>
        <w:tc>
          <w:tcPr>
            <w:tcW w:type="dxa" w:w="1215"/>
          </w:tcPr>
          <w:p>
            <w:pPr>
              <w:spacing w:after="0"/>
              <w:jc w:val="right"/>
            </w:pPr>
            <w:r>
              <w:rPr>
                <w:sz w:val="16"/>
              </w:rPr>
              <w:t>$327,503,556</w:t>
            </w:r>
          </w:p>
        </w:tc>
        <w:tc>
          <w:tcPr>
            <w:tcW w:type="dxa" w:w="1040"/>
          </w:tcPr>
          <w:p>
            <w:pPr>
              <w:spacing w:after="0"/>
              <w:jc w:val="right"/>
            </w:pPr>
            <w:r>
              <w:rPr>
                <w:sz w:val="16"/>
              </w:rPr>
              <w:t>6,766</w:t>
            </w:r>
          </w:p>
        </w:tc>
        <w:tc>
          <w:tcPr>
            <w:tcW w:type="dxa" w:w="1037"/>
          </w:tcPr>
          <w:p>
            <w:pPr>
              <w:spacing w:after="0"/>
              <w:jc w:val="right"/>
            </w:pPr>
            <w:r>
              <w:rPr>
                <w:sz w:val="16"/>
              </w:rPr>
              <w:t>$47</w:t>
            </w:r>
          </w:p>
        </w:tc>
        <w:tc>
          <w:tcPr>
            <w:tcW w:type="dxa" w:w="1126"/>
          </w:tcPr>
          <w:p>
            <w:pPr>
              <w:spacing w:after="0"/>
              <w:jc w:val="right"/>
            </w:pPr>
            <w:r>
              <w:rPr>
                <w:sz w:val="16"/>
              </w:rPr>
              <w:t>$10,146</w:t>
            </w:r>
          </w:p>
        </w:tc>
        <w:tc>
          <w:tcPr>
            <w:tcW w:type="dxa" w:w="1086"/>
          </w:tcPr>
          <w:p>
            <w:pPr>
              <w:spacing w:after="0"/>
              <w:jc w:val="right"/>
            </w:pPr>
            <w:r>
              <w:rPr>
                <w:sz w:val="16"/>
              </w:rPr>
              <w:t>$4,906</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$19,038,999</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$210,231</w:t>
            </w:r>
          </w:p>
        </w:tc>
        <w:tc>
          <w:tcPr>
            <w:tcW w:type="dxa" w:w="1086"/>
          </w:tcPr>
          <w:p>
            <w:pPr>
              <w:spacing w:after="0"/>
              <w:jc w:val="right"/>
            </w:pPr>
            <w:r>
              <w:rPr>
                <w:sz w:val="16"/>
              </w:rPr>
              <w:t>n/a</w:t>
            </w:r>
          </w:p>
        </w:tc>
        <w:tc>
          <w:tcPr>
            <w:tcW w:type="dxa" w:w="1305"/>
          </w:tcPr>
          <w:p>
            <w:pPr>
              <w:spacing w:after="0"/>
              <w:jc w:val="right"/>
            </w:pPr>
            <w:r>
              <w:rPr>
                <w:sz w:val="16"/>
              </w:rPr>
              <w:t>1.1% (agriculture)</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$3,013,059,656</w:t>
            </w:r>
          </w:p>
        </w:tc>
        <w:tc>
          <w:tcPr>
            <w:tcW w:type="dxa" w:w="1215"/>
          </w:tcPr>
          <w:p>
            <w:pPr>
              <w:spacing w:after="0"/>
              <w:jc w:val="right"/>
            </w:pPr>
            <w:r>
              <w:rPr>
                <w:sz w:val="16"/>
              </w:rPr>
              <w:t>n/a</w:t>
            </w:r>
          </w:p>
        </w:tc>
        <w:tc>
          <w:tcPr>
            <w:tcW w:type="dxa" w:w="1040"/>
          </w:tcPr>
          <w:p>
            <w:pPr>
              <w:spacing w:after="0"/>
              <w:jc w:val="right"/>
            </w:pPr>
            <w:r>
              <w:rPr>
                <w:sz w:val="16"/>
              </w:rPr>
              <w:t>7,072</w:t>
            </w:r>
          </w:p>
        </w:tc>
        <w:tc>
          <w:tcPr>
            <w:tcW w:type="dxa" w:w="1037"/>
          </w:tcPr>
          <w:p>
            <w:pPr>
              <w:spacing w:after="0"/>
              <w:jc w:val="right"/>
            </w:pPr>
            <w:r>
              <w:rPr>
                <w:sz w:val="16"/>
              </w:rPr>
              <w:t>$754,107</w:t>
            </w:r>
          </w:p>
        </w:tc>
        <w:tc>
          <w:tcPr>
            <w:tcW w:type="dxa" w:w="1126"/>
          </w:tcPr>
          <w:p>
            <w:pPr>
              <w:spacing w:after="0"/>
              <w:jc w:val="right"/>
            </w:pPr>
            <w:r>
              <w:rPr>
                <w:sz w:val="16"/>
              </w:rPr>
              <w:t>n/a</w:t>
            </w:r>
          </w:p>
        </w:tc>
        <w:tc>
          <w:tcPr>
            <w:tcW w:type="dxa" w:w="1086"/>
          </w:tcPr>
          <w:p>
            <w:pPr>
              <w:spacing w:after="0"/>
              <w:jc w:val="right"/>
            </w:pPr>
            <w:r>
              <w:rPr>
                <w:sz w:val="16"/>
              </w:rPr>
              <w:t>$307,771</w:t>
            </w:r>
          </w:p>
        </w:tc>
        <w:tc>
          <w:tcPr>
            <w:tcW w:type="dxa" w:w="1305"/>
          </w:tcPr>
          <w:p>
            <w:pPr>
              <w:spacing w:after="0"/>
              <w:jc w:val="right"/>
            </w:pPr>
            <w:r>
              <w:rPr>
                <w:sz w:val="16"/>
              </w:rPr>
              <w:t>0.025%</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$1,598,691,676</w:t>
            </w:r>
          </w:p>
        </w:tc>
        <w:tc>
          <w:tcPr>
            <w:tcW w:type="dxa" w:w="1215"/>
          </w:tcPr>
          <w:p>
            <w:pPr>
              <w:spacing w:after="0"/>
              <w:jc w:val="right"/>
            </w:pPr>
            <w:r>
              <w:rPr>
                <w:sz w:val="16"/>
              </w:rPr>
              <w:t>$332,204,012</w:t>
            </w:r>
          </w:p>
        </w:tc>
        <w:tc>
          <w:tcPr>
            <w:tcW w:type="dxa" w:w="1040"/>
          </w:tcPr>
          <w:p>
            <w:pPr>
              <w:spacing w:after="0"/>
              <w:jc w:val="right"/>
            </w:pPr>
            <w:r>
              <w:rPr>
                <w:sz w:val="16"/>
              </w:rPr>
              <w:t>7,072</w:t>
            </w:r>
          </w:p>
        </w:tc>
        <w:tc>
          <w:tcPr>
            <w:tcW w:type="dxa" w:w="1037"/>
          </w:tcPr>
          <w:p>
            <w:pPr>
              <w:spacing w:after="0"/>
              <w:jc w:val="right"/>
            </w:pPr>
            <w:r>
              <w:rPr>
                <w:sz w:val="16"/>
              </w:rPr>
              <w:t>$1,804</w:t>
            </w:r>
          </w:p>
        </w:tc>
        <w:tc>
          <w:tcPr>
            <w:tcW w:type="dxa" w:w="1126"/>
          </w:tcPr>
          <w:p>
            <w:pPr>
              <w:spacing w:after="0"/>
              <w:jc w:val="right"/>
            </w:pPr>
            <w:r>
              <w:rPr>
                <w:sz w:val="16"/>
              </w:rPr>
              <w:t>$28</w:t>
            </w:r>
          </w:p>
        </w:tc>
        <w:tc>
          <w:tcPr>
            <w:tcW w:type="dxa" w:w="1086"/>
          </w:tcPr>
          <w:p>
            <w:pPr>
              <w:spacing w:after="0"/>
              <w:jc w:val="right"/>
            </w:pPr>
            <w:r>
              <w:rPr>
                <w:sz w:val="16"/>
              </w:rPr>
              <w:t>$21</w:t>
            </w:r>
          </w:p>
        </w:tc>
        <w:tc>
          <w:tcPr>
            <w:tcW w:type="dxa" w:w="1305"/>
          </w:tcPr>
          <w:p>
            <w:pPr>
              <w:spacing w:after="0"/>
              <w:jc w:val="right"/>
            </w:pPr>
            <w:r>
              <w:rPr>
                <w:sz w:val="16"/>
              </w:rPr>
              <w:t>0.000113%</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$1,510,941,180</w:t>
            </w:r>
          </w:p>
        </w:tc>
        <w:tc>
          <w:tcPr>
            <w:tcW w:type="dxa" w:w="1215"/>
          </w:tcPr>
          <w:p>
            <w:pPr>
              <w:spacing w:after="0"/>
              <w:jc w:val="right"/>
            </w:pPr>
            <w:r>
              <w:rPr>
                <w:sz w:val="16"/>
              </w:rPr>
              <w:t>$329,516,168</w:t>
            </w:r>
          </w:p>
        </w:tc>
        <w:tc>
          <w:tcPr>
            <w:tcW w:type="dxa" w:w="1040"/>
          </w:tcPr>
          <w:p>
            <w:pPr>
              <w:spacing w:after="0"/>
              <w:jc w:val="right"/>
            </w:pPr>
            <w:r>
              <w:rPr>
                <w:sz w:val="16"/>
              </w:rPr>
              <w:t>6,805</w:t>
            </w:r>
          </w:p>
        </w:tc>
        <w:tc>
          <w:tcPr>
            <w:tcW w:type="dxa" w:w="1037"/>
          </w:tcPr>
          <w:p>
            <w:pPr>
              <w:spacing w:after="0"/>
              <w:jc w:val="right"/>
            </w:pPr>
            <w:r>
              <w:rPr>
                <w:sz w:val="16"/>
              </w:rPr>
              <w:t>$1</w:t>
            </w:r>
          </w:p>
        </w:tc>
        <w:tc>
          <w:tcPr>
            <w:tcW w:type="dxa" w:w="1126"/>
          </w:tcPr>
          <w:p>
            <w:pPr>
              <w:spacing w:after="0"/>
              <w:jc w:val="right"/>
            </w:pPr>
            <w:r>
              <w:rPr>
                <w:sz w:val="16"/>
              </w:rPr>
              <w:t>$18,402</w:t>
            </w:r>
          </w:p>
        </w:tc>
        <w:tc>
          <w:tcPr>
            <w:tcW w:type="dxa" w:w="1086"/>
          </w:tcPr>
          <w:p>
            <w:pPr>
              <w:spacing w:after="0"/>
              <w:jc w:val="right"/>
            </w:pPr>
            <w:r>
              <w:rPr>
                <w:sz w:val="16"/>
              </w:rPr>
              <w:t>$128,985</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6"/>
          </w:tcPr>
          <w:p>
            <w:pPr>
              <w:spacing w:after="0"/>
              <w:jc w:val="right"/>
            </w:pPr>
          </w:p>
        </w:tc>
        <w:tc>
          <w:tcPr>
            <w:tcW w:type="dxa" w:w="1305"/>
          </w:tcPr>
          <w:p>
            <w:pPr>
              <w:spacing w:after="0"/>
              <w:jc w:val="right"/>
            </w:pP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$1,598,691,676</w:t>
            </w:r>
          </w:p>
        </w:tc>
        <w:tc>
          <w:tcPr>
            <w:tcW w:type="dxa" w:w="1215"/>
          </w:tcPr>
          <w:p>
            <w:pPr>
              <w:spacing w:after="0"/>
              <w:jc w:val="right"/>
            </w:pPr>
            <w:r>
              <w:rPr>
                <w:sz w:val="16"/>
              </w:rPr>
              <w:t>n/a</w:t>
            </w:r>
          </w:p>
        </w:tc>
        <w:tc>
          <w:tcPr>
            <w:tcW w:type="dxa" w:w="1040"/>
          </w:tcPr>
          <w:p>
            <w:pPr>
              <w:spacing w:after="0"/>
              <w:jc w:val="right"/>
            </w:pPr>
            <w:r>
              <w:rPr>
                <w:sz w:val="16"/>
              </w:rPr>
              <w:t>7,072</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086"/>
          </w:tcPr>
          <w:p>
            <w:pPr>
              <w:spacing w:after="0"/>
              <w:jc w:val="right"/>
            </w:pPr>
            <w:r>
              <w:rPr>
                <w:sz w:val="16"/>
              </w:rPr>
              <w:t>$4,262</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$1,598,611,362</w:t>
            </w:r>
          </w:p>
        </w:tc>
        <w:tc>
          <w:tcPr>
            <w:tcW w:type="dxa" w:w="1215"/>
          </w:tcPr>
          <w:p>
            <w:pPr>
              <w:spacing w:after="0"/>
              <w:jc w:val="right"/>
            </w:pPr>
            <w:r>
              <w:rPr>
                <w:sz w:val="16"/>
              </w:rPr>
              <w:t>$4,614</w:t>
            </w:r>
          </w:p>
        </w:tc>
        <w:tc>
          <w:tcPr>
            <w:tcW w:type="dxa" w:w="1040"/>
          </w:tcPr>
          <w:p>
            <w:pPr>
              <w:spacing w:after="0"/>
              <w:jc w:val="right"/>
            </w:pPr>
            <w:r>
              <w:rPr>
                <w:sz w:val="16"/>
              </w:rPr>
              <w:t>3</w:t>
            </w:r>
          </w:p>
        </w:tc>
        <w:tc>
          <w:tcPr>
            <w:tcW w:type="dxa" w:w="1037"/>
          </w:tcPr>
          <w:p>
            <w:pPr>
              <w:spacing w:after="0"/>
              <w:jc w:val="right"/>
            </w:pPr>
            <w:r>
              <w:rPr>
                <w:sz w:val="16"/>
              </w:rPr>
              <w:t>$1,060,047</w:t>
            </w:r>
          </w:p>
        </w:tc>
        <w:tc>
          <w:tcPr>
            <w:tcW w:type="dxa" w:w="1126"/>
          </w:tcPr>
          <w:p>
            <w:pPr>
              <w:spacing w:after="0"/>
              <w:jc w:val="right"/>
            </w:pPr>
            <w:r>
              <w:rPr>
                <w:sz w:val="16"/>
              </w:rPr>
              <w:t>$5</w:t>
            </w:r>
          </w:p>
        </w:tc>
        <w:tc>
          <w:tcPr>
            <w:tcW w:type="dxa" w:w="1086"/>
          </w:tcPr>
          <w:p>
            <w:pPr>
              <w:spacing w:after="0"/>
              <w:jc w:val="right"/>
            </w:pPr>
            <w:r>
              <w:rPr>
                <w:sz w:val="16"/>
              </w:rPr>
              <w:t>$27</w:t>
            </w:r>
          </w:p>
        </w:tc>
        <w:tc>
          <w:tcPr>
            <w:tcW w:type="dxa" w:w="1305"/>
          </w:tcPr>
          <w:p>
            <w:pPr>
              <w:spacing w:after="0"/>
              <w:jc w:val="right"/>
            </w:pPr>
            <w:r>
              <w:rPr>
                <w:sz w:val="16"/>
              </w:rPr>
              <w:t>n/a (see note)</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$29,344,874</w:t>
            </w:r>
          </w:p>
        </w:tc>
        <w:tc>
          <w:tcPr>
            <w:tcW w:type="dxa" w:w="1215"/>
          </w:tcPr>
          <w:p>
            <w:pPr>
              <w:spacing w:after="0"/>
              <w:jc w:val="right"/>
            </w:pPr>
            <w:r>
              <w:rPr>
                <w:sz w:val="16"/>
              </w:rPr>
              <w:t>n/a</w:t>
            </w:r>
          </w:p>
        </w:tc>
        <w:tc>
          <w:tcPr>
            <w:tcW w:type="dxa" w:w="1040"/>
          </w:tcPr>
          <w:p>
            <w:pPr>
              <w:spacing w:after="0"/>
              <w:jc w:val="right"/>
            </w:pPr>
            <w:r>
              <w:rPr>
                <w:sz w:val="16"/>
              </w:rPr>
              <w:t>49</w:t>
            </w:r>
          </w:p>
        </w:tc>
        <w:tc>
          <w:tcPr>
            <w:tcW w:type="dxa" w:w="1037"/>
          </w:tcPr>
          <w:p>
            <w:pPr>
              <w:spacing w:after="0"/>
              <w:jc w:val="right"/>
            </w:pPr>
            <w:r>
              <w:rPr>
                <w:sz w:val="16"/>
              </w:rPr>
              <w:t>$85,340</w:t>
            </w:r>
          </w:p>
        </w:tc>
        <w:tc>
          <w:tcPr>
            <w:tcW w:type="dxa" w:w="1126"/>
          </w:tcPr>
          <w:p>
            <w:pPr>
              <w:spacing w:after="0"/>
              <w:jc w:val="right"/>
            </w:pPr>
            <w:r>
              <w:rPr>
                <w:sz w:val="16"/>
              </w:rPr>
              <w:t>n/a</w:t>
            </w:r>
          </w:p>
        </w:tc>
        <w:tc>
          <w:tcPr>
            <w:tcW w:type="dxa" w:w="1086"/>
          </w:tcPr>
          <w:p>
            <w:pPr>
              <w:spacing w:after="0"/>
              <w:jc w:val="right"/>
            </w:pPr>
            <w:r>
              <w:rPr>
                <w:sz w:val="16"/>
              </w:rPr>
              <w:t>$119</w:t>
            </w:r>
          </w:p>
        </w:tc>
        <w:tc>
          <w:tcPr>
            <w:tcW w:type="dxa" w:w="1305"/>
          </w:tcPr>
          <w:p>
            <w:pPr>
              <w:spacing w:after="0"/>
              <w:jc w:val="right"/>
            </w:pPr>
            <w:r>
              <w:rPr>
                <w:sz w:val="16"/>
              </w:rPr>
              <w:t>0.291%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$1,598,691,676</w:t>
            </w:r>
          </w:p>
        </w:tc>
        <w:tc>
          <w:tcPr>
            <w:tcW w:type="dxa" w:w="1215"/>
          </w:tcPr>
          <w:p>
            <w:pPr>
              <w:spacing w:after="0"/>
              <w:jc w:val="right"/>
            </w:pPr>
            <w:r>
              <w:rPr>
                <w:sz w:val="16"/>
              </w:rPr>
              <w:t>n/a</w:t>
            </w:r>
          </w:p>
        </w:tc>
        <w:tc>
          <w:tcPr>
            <w:tcW w:type="dxa" w:w="1040"/>
          </w:tcPr>
          <w:p>
            <w:pPr>
              <w:spacing w:after="0"/>
              <w:jc w:val="right"/>
            </w:pPr>
            <w:r>
              <w:rPr>
                <w:sz w:val="16"/>
              </w:rPr>
              <w:t>7,072</w:t>
            </w:r>
          </w:p>
        </w:tc>
        <w:tc>
          <w:tcPr>
            <w:tcW w:type="dxa" w:w="1037"/>
          </w:tcPr>
          <w:p>
            <w:pPr>
              <w:spacing w:after="0"/>
              <w:jc w:val="right"/>
            </w:pPr>
            <w:r>
              <w:rPr>
                <w:sz w:val="16"/>
              </w:rPr>
              <w:t>$425</w:t>
            </w:r>
          </w:p>
        </w:tc>
        <w:tc>
          <w:tcPr>
            <w:tcW w:type="dxa" w:w="1126"/>
          </w:tcPr>
          <w:p>
            <w:pPr>
              <w:spacing w:after="0"/>
              <w:jc w:val="right"/>
            </w:pPr>
            <w:r>
              <w:rPr>
                <w:sz w:val="16"/>
              </w:rPr>
              <w:t>n/a</w:t>
            </w:r>
          </w:p>
        </w:tc>
        <w:tc>
          <w:tcPr>
            <w:tcW w:type="dxa" w:w="1086"/>
          </w:tcPr>
          <w:p>
            <w:pPr>
              <w:spacing w:after="0"/>
              <w:jc w:val="right"/>
            </w:pPr>
            <w:r>
              <w:rPr>
                <w:sz w:val="16"/>
              </w:rPr>
              <w:t>$195,714</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$1,598,691,676</w:t>
            </w:r>
          </w:p>
        </w:tc>
        <w:tc>
          <w:tcPr>
            <w:tcW w:type="dxa" w:w="1215"/>
          </w:tcPr>
          <w:p>
            <w:pPr>
              <w:spacing w:after="0"/>
              <w:jc w:val="right"/>
            </w:pPr>
            <w:r>
              <w:rPr>
                <w:sz w:val="16"/>
              </w:rPr>
              <w:t>$332,204,012</w:t>
            </w:r>
          </w:p>
        </w:tc>
        <w:tc>
          <w:tcPr>
            <w:tcW w:type="dxa" w:w="1040"/>
          </w:tcPr>
          <w:p>
            <w:pPr>
              <w:spacing w:after="0"/>
              <w:jc w:val="right"/>
            </w:pPr>
            <w:r>
              <w:rPr>
                <w:sz w:val="16"/>
              </w:rPr>
              <w:t>7,072</w:t>
            </w:r>
          </w:p>
        </w:tc>
        <w:tc>
          <w:tcPr>
            <w:tcW w:type="dxa" w:w="1037"/>
          </w:tcPr>
          <w:p>
            <w:pPr>
              <w:spacing w:after="0"/>
              <w:jc w:val="right"/>
            </w:pPr>
            <w:r>
              <w:rPr>
                <w:sz w:val="16"/>
              </w:rPr>
              <w:t>$3,921</w:t>
            </w:r>
          </w:p>
        </w:tc>
        <w:tc>
          <w:tcPr>
            <w:tcW w:type="dxa" w:w="1126"/>
          </w:tcPr>
          <w:p>
            <w:pPr>
              <w:spacing w:after="0"/>
              <w:jc w:val="right"/>
            </w:pPr>
            <w:r>
              <w:rPr>
                <w:sz w:val="16"/>
              </w:rPr>
              <w:t>$6,155</w:t>
            </w:r>
          </w:p>
        </w:tc>
        <w:tc>
          <w:tcPr>
            <w:tcW w:type="dxa" w:w="1086"/>
          </w:tcPr>
          <w:p>
            <w:pPr>
              <w:spacing w:after="0"/>
              <w:jc w:val="right"/>
            </w:pPr>
            <w:r>
              <w:rPr>
                <w:sz w:val="16"/>
              </w:rPr>
              <w:t>$23,410</w:t>
            </w:r>
          </w:p>
        </w:tc>
        <w:tc>
          <w:tcPr>
            <w:tcW w:type="dxa" w:w="1305"/>
          </w:tcPr>
          <w:p>
            <w:pPr>
              <w:spacing w:after="0"/>
              <w:jc w:val="right"/>
            </w:pPr>
            <w:r>
              <w:rPr>
                <w:sz w:val="16"/>
              </w:rPr>
              <w:t>0.000245%</w:t>
            </w:r>
          </w:p>
        </w:tc>
        <w:tc>
          <w:tcPr>
            <w:tcW w:type="dxa" w:w="1154"/>
          </w:tcPr>
          <w:p>
            <w:pPr>
              <w:spacing w:after="0"/>
              <w:jc w:val="right"/>
            </w:pPr>
            <w:r>
              <w:rPr>
                <w:sz w:val="16"/>
              </w:rPr>
              <w:t>$0</w:t>
            </w:r>
          </w:p>
        </w:tc>
        <w:tc>
          <w:tcPr>
            <w:tcW w:type="dxa" w:w="1151"/>
          </w:tcPr>
          <w:p>
            <w:pPr>
              <w:spacing w:after="0"/>
              <w:jc w:val="right"/>
            </w:pPr>
            <w:r>
              <w:rPr>
                <w:sz w:val="16"/>
              </w:rPr>
              <w:t>$0</w:t>
            </w: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$1,598,691,676</w:t>
            </w:r>
          </w:p>
        </w:tc>
        <w:tc>
          <w:tcPr>
            <w:tcW w:type="dxa" w:w="1215"/>
          </w:tcPr>
          <w:p>
            <w:pPr>
              <w:spacing w:after="0"/>
              <w:jc w:val="right"/>
            </w:pPr>
            <w:r>
              <w:rPr>
                <w:sz w:val="16"/>
              </w:rPr>
              <w:t>$332,204,012</w:t>
            </w:r>
          </w:p>
        </w:tc>
        <w:tc>
          <w:tcPr>
            <w:tcW w:type="dxa" w:w="1040"/>
          </w:tcPr>
          <w:p>
            <w:pPr>
              <w:spacing w:after="0"/>
              <w:jc w:val="right"/>
            </w:pPr>
            <w:r>
              <w:rPr>
                <w:sz w:val="16"/>
              </w:rPr>
              <w:t>7,072</w:t>
            </w:r>
          </w:p>
        </w:tc>
        <w:tc>
          <w:tcPr>
            <w:tcW w:type="dxa" w:w="1037"/>
          </w:tcPr>
          <w:p>
            <w:pPr>
              <w:spacing w:after="0"/>
              <w:jc w:val="right"/>
            </w:pPr>
            <w:r>
              <w:rPr>
                <w:sz w:val="16"/>
              </w:rPr>
              <w:t>$153</w:t>
            </w:r>
          </w:p>
        </w:tc>
        <w:tc>
          <w:tcPr>
            <w:tcW w:type="dxa" w:w="1126"/>
          </w:tcPr>
          <w:p>
            <w:pPr>
              <w:spacing w:after="0"/>
              <w:jc w:val="right"/>
            </w:pPr>
            <w:r>
              <w:rPr>
                <w:sz w:val="16"/>
              </w:rPr>
              <w:t>$170</w:t>
            </w:r>
          </w:p>
        </w:tc>
        <w:tc>
          <w:tcPr>
            <w:tcW w:type="dxa" w:w="1086"/>
          </w:tcPr>
          <w:p>
            <w:pPr>
              <w:spacing w:after="0"/>
              <w:jc w:val="right"/>
            </w:pPr>
            <w:r>
              <w:rPr>
                <w:sz w:val="16"/>
              </w:rPr>
              <w:t>$1,742</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$1,598,691,676</w:t>
            </w:r>
          </w:p>
        </w:tc>
        <w:tc>
          <w:tcPr>
            <w:tcW w:type="dxa" w:w="1215"/>
          </w:tcPr>
          <w:p>
            <w:pPr>
              <w:spacing w:after="0"/>
              <w:jc w:val="right"/>
            </w:pPr>
            <w:r>
              <w:rPr>
                <w:sz w:val="16"/>
              </w:rPr>
              <w:t>n/a</w:t>
            </w:r>
          </w:p>
        </w:tc>
        <w:tc>
          <w:tcPr>
            <w:tcW w:type="dxa" w:w="1040"/>
          </w:tcPr>
          <w:p>
            <w:pPr>
              <w:spacing w:after="0"/>
              <w:jc w:val="right"/>
            </w:pPr>
            <w:r>
              <w:rPr>
                <w:sz w:val="16"/>
              </w:rPr>
              <w:t>7,072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86"/>
          </w:tcPr>
          <w:p>
            <w:pPr>
              <w:spacing w:after="0"/>
              <w:jc w:val="right"/>
            </w:pPr>
            <w:r>
              <w:rPr>
                <w:sz w:val="16"/>
              </w:rPr>
              <w:t>$3</w:t>
            </w:r>
          </w:p>
        </w:tc>
        <w:tc>
          <w:tcPr>
            <w:tcW w:type="dxa" w:w="1305"/>
          </w:tcPr>
          <w:p>
            <w:pPr>
              <w:spacing w:after="0"/>
              <w:jc w:val="right"/>
            </w:pPr>
            <w:r>
              <w:rPr>
                <w:sz w:val="16"/>
              </w:rPr>
              <w:t>under 0.0001%</w:t>
            </w:r>
          </w:p>
        </w:tc>
        <w:tc>
          <w:tcPr>
            <w:tcW w:type="dxa" w:w="1154"/>
          </w:tcPr>
          <w:p>
            <w:pPr>
              <w:spacing w:after="0"/>
              <w:jc w:val="right"/>
            </w:pPr>
          </w:p>
        </w:tc>
        <w:tc>
          <w:tcPr>
            <w:tcW w:type="dxa" w:w="1151"/>
          </w:tcPr>
          <w:p>
            <w:pPr>
              <w:spacing w:after="0"/>
              <w:jc w:val="right"/>
            </w:pPr>
          </w:p>
        </w:tc>
        <w:tc>
          <w:tcPr>
            <w:tcW w:type="dxa" w:w="1236"/>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$441,254,082</w:t>
            </w:r>
          </w:p>
        </w:tc>
        <w:tc>
          <w:tcPr>
            <w:tcW w:type="dxa" w:w="1215"/>
          </w:tcPr>
          <w:p>
            <w:pPr>
              <w:spacing w:after="0"/>
              <w:jc w:val="right"/>
            </w:pPr>
            <w:r>
              <w:rPr>
                <w:sz w:val="16"/>
              </w:rPr>
              <w:t>$147,472,082</w:t>
            </w:r>
          </w:p>
        </w:tc>
        <w:tc>
          <w:tcPr>
            <w:tcW w:type="dxa" w:w="1040"/>
          </w:tcPr>
          <w:p>
            <w:pPr>
              <w:spacing w:after="0"/>
              <w:jc w:val="right"/>
            </w:pPr>
            <w:r>
              <w:rPr>
                <w:sz w:val="16"/>
              </w:rPr>
              <w:t>2,223</w:t>
            </w:r>
          </w:p>
        </w:tc>
        <w:tc>
          <w:tcPr>
            <w:tcW w:type="dxa" w:w="1037"/>
          </w:tcPr>
          <w:p>
            <w:pPr>
              <w:spacing w:after="0"/>
              <w:jc w:val="right"/>
            </w:pPr>
            <w:r>
              <w:rPr>
                <w:sz w:val="16"/>
              </w:rPr>
              <w:t>$658,166</w:t>
            </w:r>
          </w:p>
        </w:tc>
        <w:tc>
          <w:tcPr>
            <w:tcW w:type="dxa" w:w="1126"/>
          </w:tcPr>
          <w:p>
            <w:pPr>
              <w:spacing w:after="0"/>
              <w:jc w:val="right"/>
            </w:pPr>
            <w:r>
              <w:rPr>
                <w:sz w:val="16"/>
              </w:rPr>
              <w:t>$1,949</w:t>
            </w:r>
          </w:p>
        </w:tc>
        <w:tc>
          <w:tcPr>
            <w:tcW w:type="dxa" w:w="1086"/>
          </w:tcPr>
          <w:p>
            <w:pPr>
              <w:spacing w:after="0"/>
              <w:jc w:val="right"/>
            </w:pPr>
            <w:r>
              <w:rPr>
                <w:sz w:val="16"/>
              </w:rPr>
              <w:t>$23,689</w:t>
            </w:r>
          </w:p>
        </w:tc>
        <w:tc>
          <w:tcPr>
            <w:tcW w:type="dxa" w:w="1305"/>
          </w:tcPr>
          <w:p>
            <w:pPr>
              <w:spacing w:after="0"/>
              <w:jc w:val="right"/>
            </w:pPr>
            <w:r>
              <w:rPr>
                <w:sz w:val="16"/>
              </w:rPr>
              <w:t>0.149%</w:t>
            </w:r>
          </w:p>
        </w:tc>
        <w:tc>
          <w:tcPr>
            <w:tcW w:type="dxa" w:w="1154"/>
          </w:tcPr>
          <w:p>
            <w:pPr>
              <w:spacing w:after="0"/>
              <w:jc w:val="right"/>
            </w:pPr>
          </w:p>
        </w:tc>
        <w:tc>
          <w:tcPr>
            <w:tcW w:type="dxa" w:w="1151"/>
          </w:tcPr>
          <w:p>
            <w:pPr>
              <w:spacing w:after="0"/>
              <w:jc w:val="right"/>
            </w:pPr>
            <w:r>
              <w:rPr>
                <w:sz w:val="16"/>
              </w:rPr>
              <w:t>$35,000,000</w:t>
            </w:r>
          </w:p>
        </w:tc>
        <w:tc>
          <w:tcPr>
            <w:tcW w:type="dxa" w:w="1236"/>
          </w:tcPr>
          <w:p>
            <w:pPr>
              <w:spacing w:after="0"/>
              <w:jc w:val="right"/>
            </w:pPr>
            <w:r>
              <w:rPr>
                <w:sz w:val="16"/>
              </w:rPr>
              <w:t>no Public Assistance recorded (1 declaration)</w:t>
            </w: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$1,598,691,676</w:t>
            </w:r>
          </w:p>
        </w:tc>
        <w:tc>
          <w:tcPr>
            <w:tcW w:type="dxa" w:w="1215"/>
          </w:tcPr>
          <w:p>
            <w:pPr>
              <w:spacing w:after="0"/>
              <w:jc w:val="right"/>
            </w:pPr>
            <w:r>
              <w:rPr>
                <w:sz w:val="16"/>
              </w:rPr>
              <w:t>$332,204,012</w:t>
            </w:r>
          </w:p>
        </w:tc>
        <w:tc>
          <w:tcPr>
            <w:tcW w:type="dxa" w:w="1040"/>
          </w:tcPr>
          <w:p>
            <w:pPr>
              <w:spacing w:after="0"/>
              <w:jc w:val="right"/>
            </w:pPr>
            <w:r>
              <w:rPr>
                <w:sz w:val="16"/>
              </w:rPr>
              <w:t>7,072</w:t>
            </w:r>
          </w:p>
        </w:tc>
        <w:tc>
          <w:tcPr>
            <w:tcW w:type="dxa" w:w="1037"/>
          </w:tcPr>
          <w:p>
            <w:pPr>
              <w:spacing w:after="0"/>
              <w:jc w:val="right"/>
            </w:pPr>
            <w:r>
              <w:rPr>
                <w:sz w:val="16"/>
              </w:rPr>
              <w:t>$37,556</w:t>
            </w:r>
          </w:p>
        </w:tc>
        <w:tc>
          <w:tcPr>
            <w:tcW w:type="dxa" w:w="1126"/>
          </w:tcPr>
          <w:p>
            <w:pPr>
              <w:spacing w:after="0"/>
              <w:jc w:val="right"/>
            </w:pPr>
            <w:r>
              <w:rPr>
                <w:sz w:val="16"/>
              </w:rPr>
              <w:t>$272</w:t>
            </w:r>
          </w:p>
        </w:tc>
        <w:tc>
          <w:tcPr>
            <w:tcW w:type="dxa" w:w="1086"/>
          </w:tcPr>
          <w:p>
            <w:pPr>
              <w:spacing w:after="0"/>
              <w:jc w:val="right"/>
            </w:pPr>
            <w:r>
              <w:rPr>
                <w:sz w:val="16"/>
              </w:rPr>
              <w:t>$236,319</w:t>
            </w:r>
          </w:p>
        </w:tc>
        <w:tc>
          <w:tcPr>
            <w:tcW w:type="dxa" w:w="1305"/>
          </w:tcPr>
          <w:p>
            <w:pPr>
              <w:spacing w:after="0"/>
              <w:jc w:val="right"/>
            </w:pPr>
            <w:r>
              <w:rPr>
                <w:sz w:val="16"/>
              </w:rPr>
              <w:t>0.00235%</w:t>
            </w:r>
          </w:p>
        </w:tc>
        <w:tc>
          <w:tcPr>
            <w:tcW w:type="dxa" w:w="1154"/>
          </w:tcPr>
          <w:p>
            <w:pPr>
              <w:spacing w:after="0"/>
              <w:jc w:val="right"/>
            </w:pPr>
          </w:p>
        </w:tc>
        <w:tc>
          <w:tcPr>
            <w:tcW w:type="dxa" w:w="1151"/>
          </w:tcPr>
          <w:p>
            <w:pPr>
              <w:spacing w:after="0"/>
              <w:jc w:val="right"/>
            </w:pPr>
            <w:r>
              <w:rPr>
                <w:sz w:val="16"/>
              </w:rPr>
              <w:t>$2,105,000</w:t>
            </w:r>
          </w:p>
        </w:tc>
        <w:tc>
          <w:tcPr>
            <w:tcW w:type="dxa" w:w="1236"/>
          </w:tcPr>
          <w:p>
            <w:pPr>
              <w:spacing w:after="0"/>
              <w:jc w:val="right"/>
            </w:pPr>
          </w:p>
        </w:tc>
        <w:tc>
          <w:tcPr>
            <w:tcW w:type="dxa" w:w="13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2022-07-13 (Storm Events through 2026-06-30): 15 county-coded records, 15 with a damage value recorded (including $0), $0; 50 zone-level records, 49 with a damage value recorded (including $0), $37,105,000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7,072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$1,598,691,676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$332,204,012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$2,848,936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$1,931,634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Beaver County</w:t>
            </w:r>
          </w:p>
        </w:tc>
        <w:tc>
          <w:tcPr>
            <w:tcW w:type="dxa" w:w="1636"/>
          </w:tcPr>
          <w:p>
            <w:pPr>
              <w:spacing w:after="0"/>
              <w:jc w:val="left"/>
            </w:pPr>
            <w:r>
              <w:rPr>
                <w:sz w:val="16"/>
              </w:rPr>
              <w:t>490001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Beaver city</w:t>
            </w:r>
          </w:p>
        </w:tc>
        <w:tc>
          <w:tcPr>
            <w:tcW w:type="dxa" w:w="1636"/>
          </w:tcPr>
          <w:p>
            <w:pPr>
              <w:spacing w:after="0"/>
              <w:jc w:val="left"/>
            </w:pPr>
            <w:r>
              <w:rPr>
                <w:sz w:val="16"/>
              </w:rPr>
              <w:t>490002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Milford city</w:t>
            </w:r>
          </w:p>
        </w:tc>
        <w:tc>
          <w:tcPr>
            <w:tcW w:type="dxa" w:w="1636"/>
          </w:tcPr>
          <w:p>
            <w:pPr>
              <w:spacing w:after="0"/>
              <w:jc w:val="left"/>
            </w:pPr>
            <w:r>
              <w:rPr>
                <w:sz w:val="16"/>
              </w:rPr>
              <w:t>490003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Minersville town</w:t>
            </w:r>
          </w:p>
        </w:tc>
        <w:tc>
          <w:tcPr>
            <w:tcW w:type="dxa" w:w="1636"/>
          </w:tcPr>
          <w:p>
            <w:pPr>
              <w:spacing w:after="0"/>
              <w:jc w:val="left"/>
            </w:pPr>
            <w:r>
              <w:rPr>
                <w:sz w:val="16"/>
              </w:rPr>
              <w:t>490239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Beaver County, UT: risk-assessment baseline packet, release 2026-10 (data as of 2026-09-30; County FIPS 49001). Automated baseline. </w:t>
      </w:r>
      <w:hyperlink r:id="rId15">
        <w:r>
          <w:rPr>
            <w:color w:val="1F4E99"/>
            <w:sz w:val="17"/>
            <w:u w:val="single"/>
          </w:rPr>
          <w:t>https://hazardplain.org/ut/49001/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Beaver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Beaver County, UT: Risk-assessment baseline packet</dc:title>
  <dc:subject>Hazard Plain release 2026-10, as of 2026-09-30. Automated baseline</dc:subject>
  <dc:creator>Hazard Plain</dc:creator>
  <cp:keywords>Hazard Plain; hazard mitigation; risk assessment; 49001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