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Zapata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48505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2025-12-08</w:t>
      </w:r>
    </w:p>
    <w:p>
      <w:pPr>
        <w:keepNext/>
        <w:spacing w:after="40" w:before="0"/>
      </w:pPr>
      <w:r>
        <w:rPr>
          <w:b/>
        </w:rPr>
        <w:t xml:space="preserve">Plan: </w:t>
      </w:r>
      <w:r>
        <w:rPr/>
        <w:t>Zapata County (FEMA plan 105042)</w:t>
      </w:r>
    </w:p>
    <w:p>
      <w:pPr>
        <w:keepNext/>
        <w:spacing w:after="40" w:before="0"/>
      </w:pPr>
      <w:r>
        <w:rPr>
          <w:b/>
        </w:rPr>
        <w:t xml:space="preserve">Approved: </w:t>
      </w:r>
      <w:r>
        <w:rPr/>
        <w:t>2020-12-09</w:t>
      </w:r>
    </w:p>
    <w:p>
      <w:pPr>
        <w:keepNext/>
        <w:spacing w:after="40" w:before="0"/>
      </w:pPr>
      <w:r>
        <w:rPr>
          <w:b/>
        </w:rPr>
        <w:t xml:space="preserve">Expires: </w:t>
      </w:r>
      <w:r>
        <w:rPr/>
        <w:t>2025-12-08</w:t>
      </w:r>
    </w:p>
    <w:p>
      <w:pPr>
        <w:keepNext/>
        <w:spacing w:after="40" w:before="0"/>
      </w:pPr>
      <w:r>
        <w:rPr>
          <w:b/>
        </w:rPr>
        <w:t xml:space="preserve">As of: </w:t>
      </w:r>
      <w:r>
        <w:rPr/>
        <w:t>2026-09-28</w:t>
      </w:r>
    </w:p>
    <w:p>
      <w:pPr>
        <w:keepNext/>
        <w:spacing w:after="40" w:before="0"/>
      </w:pPr>
      <w:r>
        <w:rPr>
          <w:b/>
        </w:rPr>
        <w:t xml:space="preserve">Days: </w:t>
      </w:r>
      <w:r>
        <w:rPr/>
        <w:t>294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364"/>
        <w:gridCol w:w="1928"/>
        <w:gridCol w:w="1799"/>
        <w:gridCol w:w="2502"/>
        <w:gridCol w:w="1037"/>
        <w:gridCol w:w="1037"/>
        <w:gridCol w:w="870"/>
        <w:gridCol w:w="928"/>
        <w:gridCol w:w="648"/>
      </w:tblGrid>
      <w:tr>
        <w:trPr>
          <w:cantSplit/>
          <w:tblHeader/>
        </w:trPr>
        <w:tc>
          <w:tcPr>
            <w:tcW w:type="dxa" w:w="3364"/>
            <w:shd w:val="clear" w:color="auto" w:fill="E8E8E8"/>
          </w:tcPr>
          <w:p>
            <w:pPr>
              <w:spacing w:after="0"/>
              <w:jc w:val="left"/>
            </w:pPr>
            <w:r>
              <w:rPr>
                <w:b/>
                <w:sz w:val="16"/>
              </w:rPr>
              <w:t>Jurisdiction</w:t>
            </w:r>
          </w:p>
        </w:tc>
        <w:tc>
          <w:tcPr>
            <w:tcW w:type="dxa" w:w="1928"/>
            <w:shd w:val="clear" w:color="auto" w:fill="E8E8E8"/>
          </w:tcPr>
          <w:p>
            <w:pPr>
              <w:spacing w:after="0"/>
              <w:jc w:val="left"/>
            </w:pPr>
            <w:r>
              <w:rPr>
                <w:b/>
                <w:sz w:val="16"/>
              </w:rPr>
              <w:t>Type</w:t>
            </w:r>
          </w:p>
        </w:tc>
        <w:tc>
          <w:tcPr>
            <w:tcW w:type="dxa" w:w="1799"/>
            <w:shd w:val="clear" w:color="auto" w:fill="E8E8E8"/>
          </w:tcPr>
          <w:p>
            <w:pPr>
              <w:spacing w:after="0"/>
              <w:jc w:val="left"/>
            </w:pPr>
            <w:r>
              <w:rPr>
                <w:b/>
                <w:sz w:val="16"/>
              </w:rPr>
              <w:t>Status</w:t>
            </w:r>
          </w:p>
        </w:tc>
        <w:tc>
          <w:tcPr>
            <w:tcW w:type="dxa" w:w="250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364"/>
          </w:tcPr>
          <w:p>
            <w:pPr>
              <w:spacing w:after="0"/>
              <w:jc w:val="left"/>
            </w:pPr>
            <w:r>
              <w:rPr>
                <w:sz w:val="16"/>
              </w:rPr>
              <w:t>Zapata County</w:t>
            </w:r>
          </w:p>
        </w:tc>
        <w:tc>
          <w:tcPr>
            <w:tcW w:type="dxa" w:w="1928"/>
          </w:tcPr>
          <w:p>
            <w:pPr>
              <w:spacing w:after="0"/>
              <w:jc w:val="left"/>
            </w:pPr>
            <w:r>
              <w:rPr>
                <w:sz w:val="16"/>
              </w:rPr>
              <w:t>County</w:t>
            </w:r>
          </w:p>
        </w:tc>
        <w:tc>
          <w:tcPr>
            <w:tcW w:type="dxa" w:w="1799"/>
          </w:tcPr>
          <w:p>
            <w:pPr>
              <w:spacing w:after="0"/>
              <w:jc w:val="left"/>
            </w:pPr>
            <w:r>
              <w:rPr>
                <w:sz w:val="16"/>
              </w:rPr>
              <w:t>Expired on 2025-12-08</w:t>
            </w:r>
          </w:p>
        </w:tc>
        <w:tc>
          <w:tcPr>
            <w:tcW w:type="dxa" w:w="2502"/>
          </w:tcPr>
          <w:p>
            <w:pPr>
              <w:spacing w:after="0"/>
              <w:jc w:val="left"/>
            </w:pPr>
            <w:r>
              <w:rPr>
                <w:sz w:val="16"/>
              </w:rPr>
              <w:t>Zapata County (FEMA plan 105042)</w:t>
            </w:r>
          </w:p>
        </w:tc>
        <w:tc>
          <w:tcPr>
            <w:tcW w:type="dxa" w:w="1037"/>
          </w:tcPr>
          <w:p>
            <w:pPr>
              <w:spacing w:after="0"/>
              <w:jc w:val="left"/>
            </w:pPr>
            <w:r>
              <w:rPr>
                <w:sz w:val="16"/>
              </w:rPr>
              <w:t>2020-12-09</w:t>
            </w:r>
          </w:p>
        </w:tc>
        <w:tc>
          <w:tcPr>
            <w:tcW w:type="dxa" w:w="1037"/>
          </w:tcPr>
          <w:p>
            <w:pPr>
              <w:spacing w:after="0"/>
              <w:jc w:val="left"/>
            </w:pPr>
            <w:r>
              <w:rPr>
                <w:sz w:val="16"/>
              </w:rPr>
              <w:t>2025-12-08</w:t>
            </w:r>
          </w:p>
        </w:tc>
        <w:tc>
          <w:tcPr>
            <w:tcW w:type="dxa" w:w="870"/>
          </w:tcPr>
          <w:p>
            <w:pPr>
              <w:spacing w:after="0"/>
              <w:jc w:val="right"/>
            </w:pPr>
            <w:r>
              <w:rPr>
                <w:sz w:val="16"/>
              </w:rPr>
              <w:t>-294</w:t>
            </w:r>
          </w:p>
        </w:tc>
        <w:tc>
          <w:tcPr>
            <w:tcW w:type="dxa" w:w="928"/>
          </w:tcPr>
          <w:p>
            <w:pPr>
              <w:spacing w:after="0"/>
              <w:jc w:val="left"/>
            </w:pPr>
          </w:p>
        </w:tc>
        <w:tc>
          <w:tcPr>
            <w:tcW w:type="dxa" w:w="648"/>
          </w:tcPr>
          <w:p>
            <w:pPr>
              <w:spacing w:after="0"/>
              <w:jc w:val="left"/>
            </w:pPr>
          </w:p>
        </w:tc>
      </w:tr>
      <w:tr>
        <w:trPr>
          <w:cantSplit/>
        </w:trPr>
        <w:tc>
          <w:tcPr>
            <w:tcW w:type="dxa" w:w="3364"/>
          </w:tcPr>
          <w:p>
            <w:pPr>
              <w:spacing w:after="0"/>
              <w:jc w:val="left"/>
            </w:pPr>
            <w:r>
              <w:rPr>
                <w:sz w:val="16"/>
              </w:rPr>
              <w:t>Name not given in FEMA data (ID R06_205302)</w:t>
            </w:r>
          </w:p>
        </w:tc>
        <w:tc>
          <w:tcPr>
            <w:tcW w:type="dxa" w:w="1928"/>
          </w:tcPr>
          <w:p>
            <w:pPr>
              <w:spacing w:after="0"/>
              <w:jc w:val="left"/>
            </w:pPr>
            <w:r>
              <w:rPr>
                <w:sz w:val="16"/>
              </w:rPr>
              <w:t>School/School District</w:t>
            </w:r>
          </w:p>
        </w:tc>
        <w:tc>
          <w:tcPr>
            <w:tcW w:type="dxa" w:w="1799"/>
          </w:tcPr>
          <w:p>
            <w:pPr>
              <w:spacing w:after="0"/>
              <w:jc w:val="left"/>
            </w:pPr>
            <w:r>
              <w:rPr>
                <w:sz w:val="16"/>
              </w:rPr>
              <w:t>Expired on 2025-12-08</w:t>
            </w:r>
          </w:p>
        </w:tc>
        <w:tc>
          <w:tcPr>
            <w:tcW w:type="dxa" w:w="2502"/>
          </w:tcPr>
          <w:p>
            <w:pPr>
              <w:spacing w:after="0"/>
              <w:jc w:val="left"/>
            </w:pPr>
            <w:r>
              <w:rPr>
                <w:sz w:val="16"/>
              </w:rPr>
              <w:t>Zapata County (FEMA plan 105042)</w:t>
            </w:r>
          </w:p>
        </w:tc>
        <w:tc>
          <w:tcPr>
            <w:tcW w:type="dxa" w:w="1037"/>
          </w:tcPr>
          <w:p>
            <w:pPr>
              <w:spacing w:after="0"/>
              <w:jc w:val="left"/>
            </w:pPr>
            <w:r>
              <w:rPr>
                <w:sz w:val="16"/>
              </w:rPr>
              <w:t>2020-12-09</w:t>
            </w:r>
          </w:p>
        </w:tc>
        <w:tc>
          <w:tcPr>
            <w:tcW w:type="dxa" w:w="1037"/>
          </w:tcPr>
          <w:p>
            <w:pPr>
              <w:spacing w:after="0"/>
              <w:jc w:val="left"/>
            </w:pPr>
            <w:r>
              <w:rPr>
                <w:sz w:val="16"/>
              </w:rPr>
              <w:t>2025-12-08</w:t>
            </w:r>
          </w:p>
        </w:tc>
        <w:tc>
          <w:tcPr>
            <w:tcW w:type="dxa" w:w="870"/>
          </w:tcPr>
          <w:p>
            <w:pPr>
              <w:spacing w:after="0"/>
              <w:jc w:val="right"/>
            </w:pPr>
            <w:r>
              <w:rPr>
                <w:sz w:val="16"/>
              </w:rPr>
              <w:t>-294</w:t>
            </w:r>
          </w:p>
        </w:tc>
        <w:tc>
          <w:tcPr>
            <w:tcW w:type="dxa" w:w="928"/>
          </w:tcPr>
          <w:p>
            <w:pPr>
              <w:spacing w:after="0"/>
              <w:jc w:val="left"/>
            </w:pPr>
          </w:p>
        </w:tc>
        <w:tc>
          <w:tcPr>
            <w:tcW w:type="dxa" w:w="648"/>
          </w:tcPr>
          <w:p>
            <w:pPr>
              <w:spacing w:after="0"/>
              <w:jc w:val="left"/>
            </w:pPr>
          </w:p>
        </w:tc>
      </w:tr>
      <w:tr>
        <w:trPr>
          <w:cantSplit/>
        </w:trPr>
        <w:tc>
          <w:tcPr>
            <w:tcW w:type="dxa" w:w="3364"/>
          </w:tcPr>
          <w:p>
            <w:pPr>
              <w:spacing w:after="0"/>
              <w:jc w:val="left"/>
            </w:pPr>
            <w:r>
              <w:rPr>
                <w:sz w:val="16"/>
              </w:rPr>
              <w:t>Siesta Shores Water Control and Improvement District</w:t>
            </w:r>
          </w:p>
        </w:tc>
        <w:tc>
          <w:tcPr>
            <w:tcW w:type="dxa" w:w="1928"/>
          </w:tcPr>
          <w:p>
            <w:pPr>
              <w:spacing w:after="0"/>
              <w:jc w:val="left"/>
            </w:pPr>
            <w:r>
              <w:rPr>
                <w:sz w:val="16"/>
              </w:rPr>
              <w:t>Flood Control District</w:t>
            </w:r>
          </w:p>
        </w:tc>
        <w:tc>
          <w:tcPr>
            <w:tcW w:type="dxa" w:w="1799"/>
          </w:tcPr>
          <w:p>
            <w:pPr>
              <w:spacing w:after="0"/>
              <w:jc w:val="left"/>
            </w:pPr>
            <w:r>
              <w:rPr>
                <w:sz w:val="16"/>
              </w:rPr>
              <w:t>Expired on 2025-12-08</w:t>
            </w:r>
          </w:p>
        </w:tc>
        <w:tc>
          <w:tcPr>
            <w:tcW w:type="dxa" w:w="2502"/>
          </w:tcPr>
          <w:p>
            <w:pPr>
              <w:spacing w:after="0"/>
              <w:jc w:val="left"/>
            </w:pPr>
            <w:r>
              <w:rPr>
                <w:sz w:val="16"/>
              </w:rPr>
              <w:t>Zapata County (FEMA plan 105042)</w:t>
            </w:r>
          </w:p>
        </w:tc>
        <w:tc>
          <w:tcPr>
            <w:tcW w:type="dxa" w:w="1037"/>
          </w:tcPr>
          <w:p>
            <w:pPr>
              <w:spacing w:after="0"/>
              <w:jc w:val="left"/>
            </w:pPr>
            <w:r>
              <w:rPr>
                <w:sz w:val="16"/>
              </w:rPr>
              <w:t>2020-12-09</w:t>
            </w:r>
          </w:p>
        </w:tc>
        <w:tc>
          <w:tcPr>
            <w:tcW w:type="dxa" w:w="1037"/>
          </w:tcPr>
          <w:p>
            <w:pPr>
              <w:spacing w:after="0"/>
              <w:jc w:val="left"/>
            </w:pPr>
            <w:r>
              <w:rPr>
                <w:sz w:val="16"/>
              </w:rPr>
              <w:t>2025-12-08</w:t>
            </w:r>
          </w:p>
        </w:tc>
        <w:tc>
          <w:tcPr>
            <w:tcW w:type="dxa" w:w="870"/>
          </w:tcPr>
          <w:p>
            <w:pPr>
              <w:spacing w:after="0"/>
              <w:jc w:val="right"/>
            </w:pPr>
            <w:r>
              <w:rPr>
                <w:sz w:val="16"/>
              </w:rPr>
              <w:t>-294</w:t>
            </w:r>
          </w:p>
        </w:tc>
        <w:tc>
          <w:tcPr>
            <w:tcW w:type="dxa" w:w="928"/>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5"/>
          </w:tcPr>
          <w:p>
            <w:pPr>
              <w:spacing w:after="0"/>
              <w:jc w:val="left"/>
            </w:pPr>
            <w:r>
              <w:rPr>
                <w:sz w:val="16"/>
              </w:rPr>
              <w:t>Relatively High</w:t>
            </w:r>
          </w:p>
        </w:tc>
        <w:tc>
          <w:tcPr>
            <w:tcW w:type="dxa" w:w="1195"/>
          </w:tcPr>
          <w:p>
            <w:pPr>
              <w:spacing w:after="0"/>
              <w:jc w:val="left"/>
            </w:pPr>
            <w:r>
              <w:rPr>
                <w:sz w:val="16"/>
              </w:rPr>
              <w:t>Relatively Moderate</w:t>
            </w:r>
          </w:p>
        </w:tc>
        <w:tc>
          <w:tcPr>
            <w:tcW w:type="dxa" w:w="1037"/>
          </w:tcPr>
          <w:p>
            <w:pPr>
              <w:spacing w:after="0"/>
              <w:jc w:val="right"/>
            </w:pPr>
            <w:r>
              <w:rPr>
                <w:sz w:val="16"/>
              </w:rPr>
              <w:t>$3,705</w:t>
            </w:r>
          </w:p>
        </w:tc>
        <w:tc>
          <w:tcPr>
            <w:tcW w:type="dxa" w:w="1126"/>
          </w:tcPr>
          <w:p>
            <w:pPr>
              <w:spacing w:after="0"/>
              <w:jc w:val="right"/>
            </w:pPr>
            <w:r>
              <w:rPr>
                <w:sz w:val="16"/>
              </w:rPr>
              <w:t>$18,958</w:t>
            </w:r>
          </w:p>
        </w:tc>
        <w:tc>
          <w:tcPr>
            <w:tcW w:type="dxa" w:w="1308"/>
          </w:tcPr>
          <w:p>
            <w:pPr>
              <w:spacing w:after="0"/>
              <w:jc w:val="right"/>
            </w:pPr>
            <w:r>
              <w:rPr>
                <w:sz w:val="16"/>
              </w:rPr>
              <w:t>$3,489,632</w:t>
            </w:r>
          </w:p>
        </w:tc>
        <w:tc>
          <w:tcPr>
            <w:tcW w:type="dxa" w:w="1116"/>
          </w:tcPr>
          <w:p>
            <w:pPr>
              <w:spacing w:after="0"/>
              <w:jc w:val="right"/>
            </w:pPr>
            <w:r>
              <w:rPr>
                <w:sz w:val="16"/>
              </w:rPr>
              <w:t>$3,512,295</w:t>
            </w:r>
          </w:p>
        </w:tc>
        <w:tc>
          <w:tcPr>
            <w:tcW w:type="dxa" w:w="1228"/>
          </w:tcPr>
          <w:p>
            <w:pPr>
              <w:spacing w:after="0"/>
              <w:jc w:val="right"/>
            </w:pPr>
            <w:r>
              <w:rPr>
                <w:sz w:val="16"/>
              </w:rPr>
              <w:t>67</w:t>
            </w:r>
          </w:p>
        </w:tc>
        <w:tc>
          <w:tcPr>
            <w:tcW w:type="dxa" w:w="2243"/>
          </w:tcPr>
          <w:p>
            <w:pPr>
              <w:spacing w:after="0"/>
              <w:jc w:val="left"/>
            </w:pPr>
          </w:p>
        </w:tc>
        <w:tc>
          <w:tcPr>
            <w:tcW w:type="dxa" w:w="1941"/>
          </w:tcPr>
          <w:p>
            <w:pPr>
              <w:spacing w:after="0"/>
              <w:jc w:val="left"/>
            </w:pPr>
            <w:r>
              <w:rPr>
                <w:sz w:val="16"/>
              </w:rPr>
              <w:t>Includes 65 Frost/Freeze records, event types the NRI definition of this hazard leaves out.</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$1,306,653</w:t>
            </w:r>
          </w:p>
        </w:tc>
        <w:tc>
          <w:tcPr>
            <w:tcW w:type="dxa" w:w="1126"/>
          </w:tcPr>
          <w:p>
            <w:pPr>
              <w:spacing w:after="0"/>
              <w:jc w:val="right"/>
            </w:pPr>
            <w:r>
              <w:rPr>
                <w:sz w:val="16"/>
              </w:rPr>
              <w:t>$1,503</w:t>
            </w:r>
          </w:p>
        </w:tc>
        <w:tc>
          <w:tcPr>
            <w:tcW w:type="dxa" w:w="1308"/>
          </w:tcPr>
          <w:p>
            <w:pPr>
              <w:spacing w:after="0"/>
              <w:jc w:val="right"/>
            </w:pPr>
            <w:r>
              <w:rPr>
                <w:sz w:val="16"/>
              </w:rPr>
              <w:t>$9,424</w:t>
            </w:r>
          </w:p>
        </w:tc>
        <w:tc>
          <w:tcPr>
            <w:tcW w:type="dxa" w:w="1116"/>
          </w:tcPr>
          <w:p>
            <w:pPr>
              <w:spacing w:after="0"/>
              <w:jc w:val="right"/>
            </w:pPr>
            <w:r>
              <w:rPr>
                <w:sz w:val="16"/>
              </w:rPr>
              <w:t>$1,317,580</w:t>
            </w:r>
          </w:p>
        </w:tc>
        <w:tc>
          <w:tcPr>
            <w:tcW w:type="dxa" w:w="1228"/>
          </w:tcPr>
          <w:p>
            <w:pPr>
              <w:spacing w:after="0"/>
              <w:jc w:val="right"/>
            </w:pPr>
            <w:r>
              <w:rPr>
                <w:sz w:val="16"/>
              </w:rPr>
              <w:t>40</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$186,172</w:t>
            </w:r>
          </w:p>
        </w:tc>
        <w:tc>
          <w:tcPr>
            <w:tcW w:type="dxa" w:w="1126"/>
          </w:tcPr>
          <w:p>
            <w:pPr>
              <w:spacing w:after="0"/>
              <w:jc w:val="right"/>
            </w:pPr>
            <w:r>
              <w:rPr>
                <w:sz w:val="16"/>
              </w:rPr>
              <w:t>$16,073</w:t>
            </w:r>
          </w:p>
        </w:tc>
        <w:tc>
          <w:tcPr>
            <w:tcW w:type="dxa" w:w="1308"/>
          </w:tcPr>
          <w:p>
            <w:pPr>
              <w:spacing w:after="0"/>
              <w:jc w:val="right"/>
            </w:pPr>
            <w:r>
              <w:rPr>
                <w:sz w:val="16"/>
              </w:rPr>
              <w:t>$9,436</w:t>
            </w:r>
          </w:p>
        </w:tc>
        <w:tc>
          <w:tcPr>
            <w:tcW w:type="dxa" w:w="1116"/>
          </w:tcPr>
          <w:p>
            <w:pPr>
              <w:spacing w:after="0"/>
              <w:jc w:val="right"/>
            </w:pPr>
            <w:r>
              <w:rPr>
                <w:sz w:val="16"/>
              </w:rPr>
              <w:t>$211,681</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3 times; no Storm Events record of this type.</w:t>
            </w: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$11</w:t>
            </w:r>
          </w:p>
        </w:tc>
        <w:tc>
          <w:tcPr>
            <w:tcW w:type="dxa" w:w="1308"/>
          </w:tcPr>
          <w:p>
            <w:pPr>
              <w:spacing w:after="0"/>
              <w:jc w:val="right"/>
            </w:pPr>
            <w:r>
              <w:rPr>
                <w:sz w:val="16"/>
              </w:rPr>
              <w:t>$138,253</w:t>
            </w:r>
          </w:p>
        </w:tc>
        <w:tc>
          <w:tcPr>
            <w:tcW w:type="dxa" w:w="1116"/>
          </w:tcPr>
          <w:p>
            <w:pPr>
              <w:spacing w:after="0"/>
              <w:jc w:val="right"/>
            </w:pPr>
            <w:r>
              <w:rPr>
                <w:sz w:val="16"/>
              </w:rPr>
              <w:t>$138,274</w:t>
            </w:r>
          </w:p>
        </w:tc>
        <w:tc>
          <w:tcPr>
            <w:tcW w:type="dxa" w:w="1228"/>
          </w:tcPr>
          <w:p>
            <w:pPr>
              <w:spacing w:after="0"/>
              <w:jc w:val="right"/>
            </w:pPr>
            <w:r>
              <w:rPr>
                <w:sz w:val="16"/>
              </w:rPr>
              <w:t>33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Wildfire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$94,581</w:t>
            </w:r>
          </w:p>
        </w:tc>
        <w:tc>
          <w:tcPr>
            <w:tcW w:type="dxa" w:w="1126"/>
          </w:tcPr>
          <w:p>
            <w:pPr>
              <w:spacing w:after="0"/>
              <w:jc w:val="right"/>
            </w:pPr>
            <w:r>
              <w:rPr>
                <w:sz w:val="16"/>
              </w:rPr>
              <w:t>$126</w:t>
            </w:r>
          </w:p>
        </w:tc>
        <w:tc>
          <w:tcPr>
            <w:tcW w:type="dxa" w:w="1308"/>
          </w:tcPr>
          <w:p>
            <w:pPr>
              <w:spacing w:after="0"/>
              <w:jc w:val="right"/>
            </w:pPr>
            <w:r>
              <w:rPr>
                <w:sz w:val="16"/>
              </w:rPr>
              <w:t>$4,182</w:t>
            </w:r>
          </w:p>
        </w:tc>
        <w:tc>
          <w:tcPr>
            <w:tcW w:type="dxa" w:w="1116"/>
          </w:tcPr>
          <w:p>
            <w:pPr>
              <w:spacing w:after="0"/>
              <w:jc w:val="right"/>
            </w:pPr>
            <w:r>
              <w:rPr>
                <w:sz w:val="16"/>
              </w:rPr>
              <w:t>$98,888</w:t>
            </w:r>
          </w:p>
        </w:tc>
        <w:tc>
          <w:tcPr>
            <w:tcW w:type="dxa" w:w="1228"/>
          </w:tcPr>
          <w:p>
            <w:pPr>
              <w:spacing w:after="0"/>
              <w:jc w:val="right"/>
            </w:pPr>
            <w:r>
              <w:rPr>
                <w:sz w:val="16"/>
              </w:rPr>
              <w:t>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$77,011</w:t>
            </w:r>
          </w:p>
        </w:tc>
        <w:tc>
          <w:tcPr>
            <w:tcW w:type="dxa" w:w="1126"/>
          </w:tcPr>
          <w:p>
            <w:pPr>
              <w:spacing w:after="0"/>
              <w:jc w:val="right"/>
            </w:pPr>
            <w:r>
              <w:rPr>
                <w:sz w:val="16"/>
              </w:rPr>
              <w:t>$172</w:t>
            </w:r>
          </w:p>
        </w:tc>
        <w:tc>
          <w:tcPr>
            <w:tcW w:type="dxa" w:w="1308"/>
          </w:tcPr>
          <w:p>
            <w:pPr>
              <w:spacing w:after="0"/>
              <w:jc w:val="right"/>
            </w:pPr>
            <w:r>
              <w:rPr>
                <w:sz w:val="16"/>
              </w:rPr>
              <w:t>$10,484</w:t>
            </w:r>
          </w:p>
        </w:tc>
        <w:tc>
          <w:tcPr>
            <w:tcW w:type="dxa" w:w="1116"/>
          </w:tcPr>
          <w:p>
            <w:pPr>
              <w:spacing w:after="0"/>
              <w:jc w:val="right"/>
            </w:pPr>
            <w:r>
              <w:rPr>
                <w:sz w:val="16"/>
              </w:rPr>
              <w:t>$87,668</w:t>
            </w:r>
          </w:p>
        </w:tc>
        <w:tc>
          <w:tcPr>
            <w:tcW w:type="dxa" w:w="1228"/>
          </w:tcPr>
          <w:p>
            <w:pPr>
              <w:spacing w:after="0"/>
              <w:jc w:val="right"/>
            </w:pPr>
            <w:r>
              <w:rPr>
                <w:sz w:val="16"/>
              </w:rPr>
              <w:t>49</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Tornado</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$21,023</w:t>
            </w:r>
          </w:p>
        </w:tc>
        <w:tc>
          <w:tcPr>
            <w:tcW w:type="dxa" w:w="1126"/>
          </w:tcPr>
          <w:p>
            <w:pPr>
              <w:spacing w:after="0"/>
              <w:jc w:val="right"/>
            </w:pPr>
            <w:r>
              <w:rPr>
                <w:sz w:val="16"/>
              </w:rPr>
              <w:t>$27</w:t>
            </w:r>
          </w:p>
        </w:tc>
        <w:tc>
          <w:tcPr>
            <w:tcW w:type="dxa" w:w="1308"/>
          </w:tcPr>
          <w:p>
            <w:pPr>
              <w:spacing w:after="0"/>
              <w:jc w:val="right"/>
            </w:pPr>
            <w:r>
              <w:rPr>
                <w:sz w:val="16"/>
              </w:rPr>
              <w:t>$53,670</w:t>
            </w:r>
          </w:p>
        </w:tc>
        <w:tc>
          <w:tcPr>
            <w:tcW w:type="dxa" w:w="1116"/>
          </w:tcPr>
          <w:p>
            <w:pPr>
              <w:spacing w:after="0"/>
              <w:jc w:val="right"/>
            </w:pPr>
            <w:r>
              <w:rPr>
                <w:sz w:val="16"/>
              </w:rPr>
              <w:t>$74,719</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$19,321</w:t>
            </w:r>
          </w:p>
        </w:tc>
        <w:tc>
          <w:tcPr>
            <w:tcW w:type="dxa" w:w="1308"/>
          </w:tcPr>
          <w:p>
            <w:pPr>
              <w:spacing w:after="0"/>
              <w:jc w:val="right"/>
            </w:pPr>
          </w:p>
        </w:tc>
        <w:tc>
          <w:tcPr>
            <w:tcW w:type="dxa" w:w="1116"/>
          </w:tcPr>
          <w:p>
            <w:pPr>
              <w:spacing w:after="0"/>
              <w:jc w:val="right"/>
            </w:pPr>
            <w:r>
              <w:rPr>
                <w:sz w:val="16"/>
              </w:rPr>
              <w:t>$19,321</w:t>
            </w:r>
          </w:p>
        </w:tc>
        <w:tc>
          <w:tcPr>
            <w:tcW w:type="dxa" w:w="1228"/>
          </w:tcPr>
          <w:p>
            <w:pPr>
              <w:spacing w:after="0"/>
              <w:jc w:val="right"/>
            </w:pPr>
            <w:r>
              <w:rPr>
                <w:sz w:val="16"/>
              </w:rPr>
              <w:t>213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$13,776</w:t>
            </w:r>
          </w:p>
        </w:tc>
        <w:tc>
          <w:tcPr>
            <w:tcW w:type="dxa" w:w="1126"/>
          </w:tcPr>
          <w:p>
            <w:pPr>
              <w:spacing w:after="0"/>
              <w:jc w:val="right"/>
            </w:pPr>
            <w:r>
              <w:rPr>
                <w:sz w:val="16"/>
              </w:rPr>
              <w:t>$48</w:t>
            </w:r>
          </w:p>
        </w:tc>
        <w:tc>
          <w:tcPr>
            <w:tcW w:type="dxa" w:w="1308"/>
          </w:tcPr>
          <w:p>
            <w:pPr>
              <w:spacing w:after="0"/>
              <w:jc w:val="right"/>
            </w:pPr>
            <w:r>
              <w:rPr>
                <w:sz w:val="16"/>
              </w:rPr>
              <w:t>$2,879</w:t>
            </w:r>
          </w:p>
        </w:tc>
        <w:tc>
          <w:tcPr>
            <w:tcW w:type="dxa" w:w="1116"/>
          </w:tcPr>
          <w:p>
            <w:pPr>
              <w:spacing w:after="0"/>
              <w:jc w:val="right"/>
            </w:pPr>
            <w:r>
              <w:rPr>
                <w:sz w:val="16"/>
              </w:rPr>
              <w:t>$16,703</w:t>
            </w:r>
          </w:p>
        </w:tc>
        <w:tc>
          <w:tcPr>
            <w:tcW w:type="dxa" w:w="1228"/>
          </w:tcPr>
          <w:p>
            <w:pPr>
              <w:spacing w:after="0"/>
              <w:jc w:val="right"/>
            </w:pPr>
            <w:r>
              <w:rPr>
                <w:sz w:val="16"/>
              </w:rPr>
              <w:t>36</w:t>
            </w:r>
          </w:p>
        </w:tc>
        <w:tc>
          <w:tcPr>
            <w:tcW w:type="dxa" w:w="2243"/>
          </w:tcPr>
          <w:p>
            <w:pPr>
              <w:spacing w:after="0"/>
              <w:jc w:val="left"/>
            </w:pPr>
          </w:p>
        </w:tc>
        <w:tc>
          <w:tcPr>
            <w:tcW w:type="dxa" w:w="1941"/>
          </w:tcPr>
          <w:p>
            <w:pPr>
              <w:spacing w:after="0"/>
              <w:jc w:val="left"/>
            </w:pPr>
            <w:r>
              <w:rPr>
                <w:sz w:val="16"/>
              </w:rPr>
              <w:t>Includes 1 High Wind record and 1 Strong Wind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$8,840</w:t>
            </w:r>
          </w:p>
        </w:tc>
        <w:tc>
          <w:tcPr>
            <w:tcW w:type="dxa" w:w="1126"/>
          </w:tcPr>
          <w:p>
            <w:pPr>
              <w:spacing w:after="0"/>
              <w:jc w:val="right"/>
            </w:pPr>
          </w:p>
        </w:tc>
        <w:tc>
          <w:tcPr>
            <w:tcW w:type="dxa" w:w="1308"/>
          </w:tcPr>
          <w:p>
            <w:pPr>
              <w:spacing w:after="0"/>
              <w:jc w:val="right"/>
            </w:pPr>
            <w:r>
              <w:rPr>
                <w:sz w:val="16"/>
              </w:rPr>
              <w:t>$4,340</w:t>
            </w:r>
          </w:p>
        </w:tc>
        <w:tc>
          <w:tcPr>
            <w:tcW w:type="dxa" w:w="1116"/>
          </w:tcPr>
          <w:p>
            <w:pPr>
              <w:spacing w:after="0"/>
              <w:jc w:val="right"/>
            </w:pPr>
            <w:r>
              <w:rPr>
                <w:sz w:val="16"/>
              </w:rPr>
              <w:t>$13,180</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$5,814</w:t>
            </w:r>
          </w:p>
        </w:tc>
        <w:tc>
          <w:tcPr>
            <w:tcW w:type="dxa" w:w="1126"/>
          </w:tcPr>
          <w:p>
            <w:pPr>
              <w:spacing w:after="0"/>
              <w:jc w:val="right"/>
            </w:pPr>
          </w:p>
        </w:tc>
        <w:tc>
          <w:tcPr>
            <w:tcW w:type="dxa" w:w="1308"/>
          </w:tcPr>
          <w:p>
            <w:pPr>
              <w:spacing w:after="0"/>
              <w:jc w:val="right"/>
            </w:pPr>
            <w:r>
              <w:rPr>
                <w:sz w:val="16"/>
              </w:rPr>
              <w:t>$3,381</w:t>
            </w:r>
          </w:p>
        </w:tc>
        <w:tc>
          <w:tcPr>
            <w:tcW w:type="dxa" w:w="1116"/>
          </w:tcPr>
          <w:p>
            <w:pPr>
              <w:spacing w:after="0"/>
              <w:jc w:val="right"/>
            </w:pPr>
            <w:r>
              <w:rPr>
                <w:sz w:val="16"/>
              </w:rPr>
              <w:t>$9,196</w:t>
            </w:r>
          </w:p>
        </w:tc>
        <w:tc>
          <w:tcPr>
            <w:tcW w:type="dxa" w:w="1228"/>
          </w:tcPr>
          <w:p>
            <w:pPr>
              <w:spacing w:after="0"/>
              <w:jc w:val="right"/>
            </w:pPr>
            <w:r>
              <w:rPr>
                <w:sz w:val="16"/>
              </w:rPr>
              <w:t>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$1,937</w:t>
            </w:r>
          </w:p>
        </w:tc>
        <w:tc>
          <w:tcPr>
            <w:tcW w:type="dxa" w:w="1126"/>
          </w:tcPr>
          <w:p>
            <w:pPr>
              <w:spacing w:after="0"/>
              <w:jc w:val="right"/>
            </w:pPr>
            <w:r>
              <w:rPr>
                <w:sz w:val="16"/>
              </w:rPr>
              <w:t>$7</w:t>
            </w:r>
          </w:p>
        </w:tc>
        <w:tc>
          <w:tcPr>
            <w:tcW w:type="dxa" w:w="1308"/>
          </w:tcPr>
          <w:p>
            <w:pPr>
              <w:spacing w:after="0"/>
              <w:jc w:val="right"/>
            </w:pPr>
            <w:r>
              <w:rPr>
                <w:sz w:val="16"/>
              </w:rPr>
              <w:t>$5,135</w:t>
            </w:r>
          </w:p>
        </w:tc>
        <w:tc>
          <w:tcPr>
            <w:tcW w:type="dxa" w:w="1116"/>
          </w:tcPr>
          <w:p>
            <w:pPr>
              <w:spacing w:after="0"/>
              <w:jc w:val="right"/>
            </w:pPr>
            <w:r>
              <w:rPr>
                <w:sz w:val="16"/>
              </w:rPr>
              <w:t>$7,079</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$92</w:t>
            </w:r>
          </w:p>
        </w:tc>
        <w:tc>
          <w:tcPr>
            <w:tcW w:type="dxa" w:w="1126"/>
          </w:tcPr>
          <w:p>
            <w:pPr>
              <w:spacing w:after="0"/>
              <w:jc w:val="right"/>
            </w:pPr>
          </w:p>
        </w:tc>
        <w:tc>
          <w:tcPr>
            <w:tcW w:type="dxa" w:w="1308"/>
          </w:tcPr>
          <w:p>
            <w:pPr>
              <w:spacing w:after="0"/>
              <w:jc w:val="right"/>
            </w:pPr>
            <w:r>
              <w:rPr>
                <w:sz w:val="16"/>
              </w:rPr>
              <w:t>$1,509</w:t>
            </w:r>
          </w:p>
        </w:tc>
        <w:tc>
          <w:tcPr>
            <w:tcW w:type="dxa" w:w="1116"/>
          </w:tcPr>
          <w:p>
            <w:pPr>
              <w:spacing w:after="0"/>
              <w:jc w:val="right"/>
            </w:pPr>
            <w:r>
              <w:rPr>
                <w:sz w:val="16"/>
              </w:rPr>
              <w:t>$1,601</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p>
        </w:tc>
        <w:tc>
          <w:tcPr>
            <w:tcW w:type="dxa" w:w="1308"/>
          </w:tcPr>
          <w:p>
            <w:pPr>
              <w:spacing w:after="0"/>
              <w:jc w:val="right"/>
            </w:pPr>
            <w:r>
              <w:rPr>
                <w:sz w:val="16"/>
              </w:rPr>
              <w:t>$1</w:t>
            </w:r>
          </w:p>
        </w:tc>
        <w:tc>
          <w:tcPr>
            <w:tcW w:type="dxa" w:w="1116"/>
          </w:tcPr>
          <w:p>
            <w:pPr>
              <w:spacing w:after="0"/>
              <w:jc w:val="right"/>
            </w:pPr>
            <w:r>
              <w:rPr>
                <w:sz w:val="16"/>
              </w:rPr>
              <w:t>$30</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909"/>
        <w:gridCol w:w="1751"/>
        <w:gridCol w:w="1701"/>
        <w:gridCol w:w="1598"/>
        <w:gridCol w:w="2195"/>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909"/>
            <w:shd w:val="clear" w:color="auto" w:fill="E8E8E8"/>
          </w:tcPr>
          <w:p>
            <w:pPr>
              <w:spacing w:after="0"/>
              <w:jc w:val="left"/>
            </w:pPr>
            <w:r>
              <w:rPr>
                <w:b/>
                <w:sz w:val="16"/>
              </w:rPr>
              <w:t>Observed range</w:t>
            </w:r>
          </w:p>
        </w:tc>
        <w:tc>
          <w:tcPr>
            <w:tcW w:type="dxa" w:w="1751"/>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09"/>
          </w:tcPr>
          <w:p>
            <w:pPr>
              <w:spacing w:after="0"/>
              <w:jc w:val="left"/>
            </w:pPr>
          </w:p>
        </w:tc>
        <w:tc>
          <w:tcPr>
            <w:tcW w:type="dxa" w:w="1751"/>
          </w:tcPr>
          <w:p>
            <w:pPr>
              <w:spacing w:after="0"/>
              <w:jc w:val="left"/>
            </w:pPr>
          </w:p>
        </w:tc>
        <w:tc>
          <w:tcPr>
            <w:tcW w:type="dxa" w:w="1701"/>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909"/>
          </w:tcPr>
          <w:p>
            <w:pPr>
              <w:spacing w:after="0"/>
              <w:jc w:val="left"/>
            </w:pPr>
          </w:p>
        </w:tc>
        <w:tc>
          <w:tcPr>
            <w:tcW w:type="dxa" w:w="1751"/>
          </w:tcPr>
          <w:p>
            <w:pPr>
              <w:spacing w:after="0"/>
              <w:jc w:val="left"/>
            </w:pPr>
          </w:p>
        </w:tc>
        <w:tc>
          <w:tcPr>
            <w:tcW w:type="dxa" w:w="1701"/>
          </w:tcPr>
          <w:p>
            <w:pPr>
              <w:spacing w:after="0"/>
              <w:jc w:val="left"/>
            </w:pPr>
          </w:p>
        </w:tc>
        <w:tc>
          <w:tcPr>
            <w:tcW w:type="dxa" w:w="1598"/>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2, 2025 to 2026 (2 zone-level)</w:t>
            </w:r>
          </w:p>
        </w:tc>
        <w:tc>
          <w:tcPr>
            <w:tcW w:type="dxa" w:w="1909"/>
          </w:tcPr>
          <w:p>
            <w:pPr>
              <w:spacing w:after="0"/>
              <w:jc w:val="left"/>
            </w:pPr>
            <w:r>
              <w:rPr>
                <w:sz w:val="16"/>
              </w:rPr>
              <w:t>1 day to 2 days (median 1.5 days); 2 with a recorded value</w:t>
            </w:r>
          </w:p>
        </w:tc>
        <w:tc>
          <w:tcPr>
            <w:tcW w:type="dxa" w:w="1751"/>
          </w:tcPr>
          <w:p>
            <w:pPr>
              <w:spacing w:after="0"/>
              <w:jc w:val="left"/>
            </w:pPr>
            <w:r>
              <w:rPr>
                <w:sz w:val="16"/>
              </w:rPr>
              <w:t>2 consecutive days, 2025-01-21 to 2025-01-22, zone-level</w:t>
            </w:r>
          </w:p>
        </w:tc>
        <w:tc>
          <w:tcPr>
            <w:tcW w:type="dxa" w:w="170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65, 2008 to 2026 (65 zone-level)</w:t>
            </w:r>
          </w:p>
        </w:tc>
        <w:tc>
          <w:tcPr>
            <w:tcW w:type="dxa" w:w="1909"/>
          </w:tcPr>
          <w:p>
            <w:pPr>
              <w:spacing w:after="0"/>
              <w:jc w:val="left"/>
            </w:pPr>
          </w:p>
        </w:tc>
        <w:tc>
          <w:tcPr>
            <w:tcW w:type="dxa" w:w="1751"/>
          </w:tcPr>
          <w:p>
            <w:pPr>
              <w:spacing w:after="0"/>
              <w:jc w:val="left"/>
            </w:pPr>
            <w:r>
              <w:rPr>
                <w:sz w:val="16"/>
              </w:rPr>
              <w:t>No crop damage reported in 65 records.</w:t>
            </w:r>
          </w:p>
        </w:tc>
        <w:tc>
          <w:tcPr>
            <w:tcW w:type="dxa" w:w="170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213, 1996 to 2026 (213 zone-level)</w:t>
            </w:r>
          </w:p>
        </w:tc>
        <w:tc>
          <w:tcPr>
            <w:tcW w:type="dxa" w:w="1909"/>
          </w:tcPr>
          <w:p>
            <w:pPr>
              <w:spacing w:after="0"/>
              <w:jc w:val="left"/>
            </w:pPr>
            <w:r>
              <w:rPr>
                <w:sz w:val="16"/>
              </w:rPr>
              <w:t>1 day to 490 days (median 86.5 days); 26 with a recorded value</w:t>
            </w:r>
          </w:p>
        </w:tc>
        <w:tc>
          <w:tcPr>
            <w:tcW w:type="dxa" w:w="1751"/>
          </w:tcPr>
          <w:p>
            <w:pPr>
              <w:spacing w:after="0"/>
              <w:jc w:val="left"/>
            </w:pPr>
            <w:r>
              <w:rPr>
                <w:sz w:val="16"/>
              </w:rPr>
              <w:t>490 days (about 16.1 months), 2011-03-22 to 2012-07-23, a run of 33 consecutive Storm Events drought records, zone-level</w:t>
            </w:r>
          </w:p>
        </w:tc>
        <w:tc>
          <w:tcPr>
            <w:tcW w:type="dxa" w:w="1701"/>
          </w:tcPr>
          <w:p>
            <w:pPr>
              <w:spacing w:after="0"/>
              <w:jc w:val="left"/>
            </w:pPr>
            <w:r>
              <w:rPr>
                <w:sz w:val="16"/>
              </w:rPr>
              <w:t>Drought, 2000-08-01, $180,000 property; crops not reported, reported for the zone (2000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909"/>
          </w:tcPr>
          <w:p>
            <w:pPr>
              <w:spacing w:after="0"/>
              <w:jc w:val="left"/>
            </w:pPr>
          </w:p>
        </w:tc>
        <w:tc>
          <w:tcPr>
            <w:tcW w:type="dxa" w:w="1751"/>
          </w:tcPr>
          <w:p>
            <w:pPr>
              <w:spacing w:after="0"/>
              <w:jc w:val="left"/>
            </w:pPr>
          </w:p>
        </w:tc>
        <w:tc>
          <w:tcPr>
            <w:tcW w:type="dxa" w:w="1701"/>
          </w:tcPr>
          <w:p>
            <w:pPr>
              <w:spacing w:after="0"/>
              <w:jc w:val="left"/>
            </w:pPr>
          </w:p>
        </w:tc>
        <w:tc>
          <w:tcPr>
            <w:tcW w:type="dxa" w:w="1598"/>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52, 1993 to 2025</w:t>
            </w:r>
          </w:p>
        </w:tc>
        <w:tc>
          <w:tcPr>
            <w:tcW w:type="dxa" w:w="1909"/>
          </w:tcPr>
          <w:p>
            <w:pPr>
              <w:spacing w:after="0"/>
              <w:jc w:val="left"/>
            </w:pPr>
            <w:r>
              <w:rPr>
                <w:sz w:val="16"/>
              </w:rPr>
              <w:t>0.75 in to 4.5 in (median 1 in); 52 with a recorded value</w:t>
            </w:r>
          </w:p>
        </w:tc>
        <w:tc>
          <w:tcPr>
            <w:tcW w:type="dxa" w:w="1751"/>
          </w:tcPr>
          <w:p>
            <w:pPr>
              <w:spacing w:after="0"/>
              <w:jc w:val="left"/>
            </w:pPr>
            <w:r>
              <w:rPr>
                <w:sz w:val="16"/>
              </w:rPr>
              <w:t>4.5 in hail, 2025-05-07</w:t>
            </w:r>
          </w:p>
        </w:tc>
        <w:tc>
          <w:tcPr>
            <w:tcW w:type="dxa" w:w="1701"/>
          </w:tcPr>
          <w:p>
            <w:pPr>
              <w:spacing w:after="0"/>
              <w:jc w:val="left"/>
            </w:pPr>
            <w:r>
              <w:rPr>
                <w:sz w:val="16"/>
              </w:rPr>
              <w:t>Hail, 1993-04-14, $500,000 property; $5,000 crops (1993 dollars)</w:t>
            </w:r>
          </w:p>
        </w:tc>
        <w:tc>
          <w:tcPr>
            <w:tcW w:type="dxa" w:w="1598"/>
          </w:tcPr>
          <w:p>
            <w:pPr>
              <w:spacing w:after="0"/>
              <w:jc w:val="left"/>
            </w:pPr>
            <w:r>
              <w:rPr>
                <w:sz w:val="16"/>
              </w:rPr>
              <w:t>No event record names a member place.</w:t>
            </w:r>
          </w:p>
        </w:tc>
        <w:tc>
          <w:tcPr>
            <w:tcW w:type="dxa" w:w="2195"/>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33, 2008 to 2026 (33 zone-level)</w:t>
            </w:r>
          </w:p>
        </w:tc>
        <w:tc>
          <w:tcPr>
            <w:tcW w:type="dxa" w:w="1909"/>
          </w:tcPr>
          <w:p>
            <w:pPr>
              <w:spacing w:after="0"/>
              <w:jc w:val="left"/>
            </w:pPr>
            <w:r>
              <w:rPr>
                <w:sz w:val="16"/>
              </w:rPr>
              <w:t>1 day to 9 days (median 2 days); 16 with a recorded value</w:t>
            </w:r>
          </w:p>
        </w:tc>
        <w:tc>
          <w:tcPr>
            <w:tcW w:type="dxa" w:w="1751"/>
          </w:tcPr>
          <w:p>
            <w:pPr>
              <w:spacing w:after="0"/>
              <w:jc w:val="left"/>
            </w:pPr>
            <w:r>
              <w:rPr>
                <w:sz w:val="16"/>
              </w:rPr>
              <w:t>9 consecutive days, 2023-06-14 to 2023-06-22, zone-level</w:t>
            </w:r>
          </w:p>
        </w:tc>
        <w:tc>
          <w:tcPr>
            <w:tcW w:type="dxa" w:w="170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909"/>
          </w:tcPr>
          <w:p>
            <w:pPr>
              <w:spacing w:after="0"/>
              <w:jc w:val="left"/>
            </w:pPr>
          </w:p>
        </w:tc>
        <w:tc>
          <w:tcPr>
            <w:tcW w:type="dxa" w:w="1751"/>
          </w:tcPr>
          <w:p>
            <w:pPr>
              <w:spacing w:after="0"/>
              <w:jc w:val="left"/>
            </w:pPr>
          </w:p>
        </w:tc>
        <w:tc>
          <w:tcPr>
            <w:tcW w:type="dxa" w:w="1701"/>
          </w:tcPr>
          <w:p>
            <w:pPr>
              <w:spacing w:after="0"/>
              <w:jc w:val="left"/>
            </w:pPr>
          </w:p>
        </w:tc>
        <w:tc>
          <w:tcPr>
            <w:tcW w:type="dxa" w:w="1598"/>
          </w:tcPr>
          <w:p>
            <w:pPr>
              <w:spacing w:after="0"/>
              <w:jc w:val="left"/>
            </w:pP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2, 2011 to 2025 (2 zone-level)</w:t>
            </w:r>
          </w:p>
        </w:tc>
        <w:tc>
          <w:tcPr>
            <w:tcW w:type="dxa" w:w="1909"/>
          </w:tcPr>
          <w:p>
            <w:pPr>
              <w:spacing w:after="0"/>
              <w:jc w:val="left"/>
            </w:pPr>
          </w:p>
        </w:tc>
        <w:tc>
          <w:tcPr>
            <w:tcW w:type="dxa" w:w="1751"/>
          </w:tcPr>
          <w:p>
            <w:pPr>
              <w:spacing w:after="0"/>
              <w:jc w:val="left"/>
            </w:pPr>
            <w:r>
              <w:rPr>
                <w:sz w:val="16"/>
              </w:rPr>
              <w:t>No damage reported in 2 records.</w:t>
            </w:r>
          </w:p>
        </w:tc>
        <w:tc>
          <w:tcPr>
            <w:tcW w:type="dxa" w:w="170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40, 1996 to 2024 (3 zone-level)</w:t>
            </w:r>
          </w:p>
        </w:tc>
        <w:tc>
          <w:tcPr>
            <w:tcW w:type="dxa" w:w="1909"/>
          </w:tcPr>
          <w:p>
            <w:pPr>
              <w:spacing w:after="0"/>
              <w:jc w:val="left"/>
            </w:pPr>
          </w:p>
        </w:tc>
        <w:tc>
          <w:tcPr>
            <w:tcW w:type="dxa" w:w="1751"/>
          </w:tcPr>
          <w:p>
            <w:pPr>
              <w:spacing w:after="0"/>
              <w:jc w:val="left"/>
            </w:pPr>
            <w:r>
              <w:rPr>
                <w:sz w:val="16"/>
              </w:rPr>
              <w:t>Flood, 2010-07-14, $1,000,000 property; $25,000 crops (2010 dollars)</w:t>
            </w:r>
          </w:p>
        </w:tc>
        <w:tc>
          <w:tcPr>
            <w:tcW w:type="dxa" w:w="1701"/>
          </w:tcPr>
          <w:p>
            <w:pPr>
              <w:spacing w:after="0"/>
              <w:jc w:val="left"/>
            </w:pPr>
          </w:p>
        </w:tc>
        <w:tc>
          <w:tcPr>
            <w:tcW w:type="dxa" w:w="1598"/>
          </w:tcPr>
          <w:p>
            <w:pPr>
              <w:spacing w:after="0"/>
              <w:jc w:val="left"/>
            </w:pPr>
            <w:r>
              <w:rPr>
                <w:sz w:val="16"/>
              </w:rPr>
              <w:t>No event record names a member place. Zone-level records (3)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09"/>
          </w:tcPr>
          <w:p>
            <w:pPr>
              <w:spacing w:after="0"/>
              <w:jc w:val="left"/>
            </w:pPr>
          </w:p>
        </w:tc>
        <w:tc>
          <w:tcPr>
            <w:tcW w:type="dxa" w:w="1751"/>
          </w:tcPr>
          <w:p>
            <w:pPr>
              <w:spacing w:after="0"/>
              <w:jc w:val="left"/>
            </w:pPr>
          </w:p>
        </w:tc>
        <w:tc>
          <w:tcPr>
            <w:tcW w:type="dxa" w:w="1701"/>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4, 2004 to 2016</w:t>
            </w:r>
          </w:p>
        </w:tc>
        <w:tc>
          <w:tcPr>
            <w:tcW w:type="dxa" w:w="1909"/>
          </w:tcPr>
          <w:p>
            <w:pPr>
              <w:spacing w:after="0"/>
              <w:jc w:val="left"/>
            </w:pPr>
          </w:p>
        </w:tc>
        <w:tc>
          <w:tcPr>
            <w:tcW w:type="dxa" w:w="1751"/>
          </w:tcPr>
          <w:p>
            <w:pPr>
              <w:spacing w:after="0"/>
              <w:jc w:val="left"/>
            </w:pPr>
            <w:r>
              <w:rPr>
                <w:sz w:val="16"/>
              </w:rPr>
              <w:t>Lightning, 2004-05-01, $75,000 property; crops not reported (2004 dollars)</w:t>
            </w:r>
          </w:p>
        </w:tc>
        <w:tc>
          <w:tcPr>
            <w:tcW w:type="dxa" w:w="1701"/>
          </w:tcPr>
          <w:p>
            <w:pPr>
              <w:spacing w:after="0"/>
              <w:jc w:val="left"/>
            </w:pPr>
          </w:p>
        </w:tc>
        <w:tc>
          <w:tcPr>
            <w:tcW w:type="dxa" w:w="1598"/>
          </w:tcPr>
          <w:p>
            <w:pPr>
              <w:spacing w:after="0"/>
              <w:jc w:val="left"/>
            </w:pPr>
            <w:r>
              <w:rPr>
                <w:sz w:val="16"/>
              </w:rPr>
              <w:t>No event record names a member place.</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2, 2008 to 2018 (2 zone-level)</w:t>
            </w:r>
          </w:p>
        </w:tc>
        <w:tc>
          <w:tcPr>
            <w:tcW w:type="dxa" w:w="1909"/>
          </w:tcPr>
          <w:p>
            <w:pPr>
              <w:spacing w:after="0"/>
              <w:jc w:val="left"/>
            </w:pPr>
            <w:r>
              <w:rPr>
                <w:sz w:val="16"/>
              </w:rPr>
              <w:t>43 kt (49 mph) to 50 kt (58 mph) (median 46.5 kt (54 mph)); 2 with a recorded value</w:t>
            </w:r>
          </w:p>
        </w:tc>
        <w:tc>
          <w:tcPr>
            <w:tcW w:type="dxa" w:w="1751"/>
          </w:tcPr>
          <w:p>
            <w:pPr>
              <w:spacing w:after="0"/>
              <w:jc w:val="left"/>
            </w:pPr>
            <w:r>
              <w:rPr>
                <w:sz w:val="16"/>
              </w:rPr>
              <w:t>50 kt (58 mph) estimated gust, High Wind, 2008-03-18; NWS zone TXZ248 (ZAPATA), zone-level: may include parts of neighboring counties</w:t>
            </w:r>
          </w:p>
        </w:tc>
        <w:tc>
          <w:tcPr>
            <w:tcW w:type="dxa" w:w="1701"/>
          </w:tcPr>
          <w:p>
            <w:pPr>
              <w:spacing w:after="0"/>
              <w:jc w:val="left"/>
            </w:pPr>
            <w:r>
              <w:rPr>
                <w:sz w:val="16"/>
              </w:rPr>
              <w:t>Strong Wind, 2018-01-11, $25,000 property; crops not reported, reported for the zone (2018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42, 1985 to 2024</w:t>
            </w:r>
          </w:p>
        </w:tc>
        <w:tc>
          <w:tcPr>
            <w:tcW w:type="dxa" w:w="1909"/>
          </w:tcPr>
          <w:p>
            <w:pPr>
              <w:spacing w:after="0"/>
              <w:jc w:val="left"/>
            </w:pPr>
            <w:r>
              <w:rPr>
                <w:sz w:val="16"/>
              </w:rPr>
              <w:t>43 kt (49 mph) to 75 kt (86 mph) (median 55 kt (63 mph)); 33 with a recorded value</w:t>
            </w:r>
          </w:p>
        </w:tc>
        <w:tc>
          <w:tcPr>
            <w:tcW w:type="dxa" w:w="1751"/>
          </w:tcPr>
          <w:p>
            <w:pPr>
              <w:spacing w:after="0"/>
              <w:jc w:val="left"/>
            </w:pPr>
            <w:r>
              <w:rPr>
                <w:sz w:val="16"/>
              </w:rPr>
              <w:t>75 kt (86 mph) estimated gust, Thunderstorm Wind, 2006-04-25</w:t>
            </w:r>
          </w:p>
        </w:tc>
        <w:tc>
          <w:tcPr>
            <w:tcW w:type="dxa" w:w="1701"/>
          </w:tcPr>
          <w:p>
            <w:pPr>
              <w:spacing w:after="0"/>
              <w:jc w:val="left"/>
            </w:pPr>
            <w:r>
              <w:rPr>
                <w:sz w:val="16"/>
              </w:rPr>
              <w:t>Thunderstorm Wind, 2008-05-14, $750,000 property; crops not reported (2008 dollars)</w:t>
            </w:r>
          </w:p>
        </w:tc>
        <w:tc>
          <w:tcPr>
            <w:tcW w:type="dxa" w:w="1598"/>
          </w:tcPr>
          <w:p>
            <w:pPr>
              <w:spacing w:after="0"/>
              <w:jc w:val="left"/>
            </w:pPr>
            <w:r>
              <w:rPr>
                <w:sz w:val="16"/>
              </w:rPr>
              <w:t>No event record names a member place.</w:t>
            </w:r>
          </w:p>
        </w:tc>
        <w:tc>
          <w:tcPr>
            <w:tcW w:type="dxa" w:w="2195"/>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5, 1956 to 2005</w:t>
            </w:r>
          </w:p>
        </w:tc>
        <w:tc>
          <w:tcPr>
            <w:tcW w:type="dxa" w:w="1909"/>
          </w:tcPr>
          <w:p>
            <w:pPr>
              <w:spacing w:after="0"/>
              <w:jc w:val="left"/>
            </w:pPr>
            <w:r>
              <w:rPr>
                <w:sz w:val="16"/>
              </w:rPr>
              <w:t>F/EF0 to F/EF2 (median F/EF2); 5 with a recorded value</w:t>
            </w:r>
          </w:p>
        </w:tc>
        <w:tc>
          <w:tcPr>
            <w:tcW w:type="dxa" w:w="1751"/>
          </w:tcPr>
          <w:p>
            <w:pPr>
              <w:spacing w:after="0"/>
              <w:jc w:val="left"/>
            </w:pPr>
            <w:r>
              <w:rPr>
                <w:sz w:val="16"/>
              </w:rPr>
              <w:t>F2 tornado, 1970-05-23, 4.5 mi path length (records before 1996 may include the whole path; rating and listing come from the county where the tornado began), 50 yd wide, $2,500,000 property; crops not recorded (1970 dollars), 20 direct injuries; same rating, casualties and property damage also recorded on 1970-05-23</w:t>
            </w:r>
          </w:p>
        </w:tc>
        <w:tc>
          <w:tcPr>
            <w:tcW w:type="dxa" w:w="1701"/>
          </w:tcPr>
          <w:p>
            <w:pPr>
              <w:spacing w:after="0"/>
              <w:jc w:val="left"/>
            </w:pPr>
          </w:p>
        </w:tc>
        <w:tc>
          <w:tcPr>
            <w:tcW w:type="dxa" w:w="1598"/>
          </w:tcPr>
          <w:p>
            <w:pPr>
              <w:spacing w:after="0"/>
              <w:jc w:val="left"/>
            </w:pPr>
            <w:r>
              <w:rPr>
                <w:sz w:val="16"/>
              </w:rPr>
              <w:t>No event record names a member place.</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09"/>
          </w:tcPr>
          <w:p>
            <w:pPr>
              <w:spacing w:after="0"/>
              <w:jc w:val="left"/>
            </w:pPr>
          </w:p>
        </w:tc>
        <w:tc>
          <w:tcPr>
            <w:tcW w:type="dxa" w:w="1751"/>
          </w:tcPr>
          <w:p>
            <w:pPr>
              <w:spacing w:after="0"/>
              <w:jc w:val="left"/>
            </w:pPr>
          </w:p>
        </w:tc>
        <w:tc>
          <w:tcPr>
            <w:tcW w:type="dxa" w:w="1701"/>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909"/>
          </w:tcPr>
          <w:p>
            <w:pPr>
              <w:spacing w:after="0"/>
              <w:jc w:val="left"/>
            </w:pPr>
          </w:p>
        </w:tc>
        <w:tc>
          <w:tcPr>
            <w:tcW w:type="dxa" w:w="1751"/>
          </w:tcPr>
          <w:p>
            <w:pPr>
              <w:spacing w:after="0"/>
              <w:jc w:val="left"/>
            </w:pPr>
          </w:p>
        </w:tc>
        <w:tc>
          <w:tcPr>
            <w:tcW w:type="dxa" w:w="1701"/>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8, 2008 to 2023 (8 zone-level)</w:t>
            </w:r>
          </w:p>
        </w:tc>
        <w:tc>
          <w:tcPr>
            <w:tcW w:type="dxa" w:w="1909"/>
          </w:tcPr>
          <w:p>
            <w:pPr>
              <w:spacing w:after="0"/>
              <w:jc w:val="left"/>
            </w:pPr>
          </w:p>
        </w:tc>
        <w:tc>
          <w:tcPr>
            <w:tcW w:type="dxa" w:w="1751"/>
          </w:tcPr>
          <w:p>
            <w:pPr>
              <w:spacing w:after="0"/>
              <w:jc w:val="left"/>
            </w:pPr>
            <w:r>
              <w:rPr>
                <w:sz w:val="16"/>
              </w:rPr>
              <w:t>Wildfire, 2023-08-07, $10,000 property; $0 crops, reported for the zone (2023 dollars); NWS zone TXZ248 (ZAPATA), zone-level: may include parts of neighboring counties</w:t>
            </w:r>
          </w:p>
        </w:tc>
        <w:tc>
          <w:tcPr>
            <w:tcW w:type="dxa" w:w="170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2, 2004 to 2017 (2 zone-level)</w:t>
            </w:r>
          </w:p>
        </w:tc>
        <w:tc>
          <w:tcPr>
            <w:tcW w:type="dxa" w:w="1909"/>
          </w:tcPr>
          <w:p>
            <w:pPr>
              <w:spacing w:after="0"/>
              <w:jc w:val="left"/>
            </w:pPr>
          </w:p>
        </w:tc>
        <w:tc>
          <w:tcPr>
            <w:tcW w:type="dxa" w:w="1751"/>
          </w:tcPr>
          <w:p>
            <w:pPr>
              <w:spacing w:after="0"/>
              <w:jc w:val="left"/>
            </w:pPr>
            <w:r>
              <w:rPr>
                <w:sz w:val="16"/>
              </w:rPr>
              <w:t>No damage reported in 2 records.</w:t>
            </w:r>
          </w:p>
        </w:tc>
        <w:tc>
          <w:tcPr>
            <w:tcW w:type="dxa" w:w="170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1656"/>
        <w:gridCol w:w="4036"/>
        <w:gridCol w:w="1360"/>
        <w:gridCol w:w="1752"/>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4036"/>
            <w:shd w:val="clear" w:color="auto" w:fill="E8E8E8"/>
          </w:tcPr>
          <w:p>
            <w:pPr>
              <w:spacing w:after="0"/>
              <w:jc w:val="left"/>
            </w:pPr>
            <w:r>
              <w:rPr>
                <w:b/>
                <w:sz w:val="16"/>
              </w:rPr>
              <w:t>Mapped hazard</w:t>
            </w:r>
          </w:p>
        </w:tc>
        <w:tc>
          <w:tcPr>
            <w:tcW w:type="dxa" w:w="13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2"/>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12"/>
          </w:tcPr>
          <w:p>
            <w:pPr>
              <w:spacing w:after="0"/>
              <w:jc w:val="left"/>
            </w:pPr>
            <w:r>
              <w:rPr>
                <w:sz w:val="16"/>
              </w:rPr>
              <w:t>Major disaster</w:t>
            </w:r>
          </w:p>
        </w:tc>
        <w:tc>
          <w:tcPr>
            <w:tcW w:type="dxa" w:w="1656"/>
          </w:tcPr>
          <w:p>
            <w:pPr>
              <w:spacing w:after="0"/>
              <w:jc w:val="left"/>
            </w:pPr>
            <w:r>
              <w:rPr>
                <w:sz w:val="16"/>
              </w:rPr>
              <w:t>SEVERE WINTER STORMS</w:t>
            </w:r>
          </w:p>
        </w:tc>
        <w:tc>
          <w:tcPr>
            <w:tcW w:type="dxa" w:w="4036"/>
          </w:tcPr>
          <w:p>
            <w:pPr>
              <w:spacing w:after="0"/>
              <w:jc w:val="left"/>
            </w:pPr>
            <w:r>
              <w:rPr>
                <w:sz w:val="16"/>
              </w:rPr>
              <w:t>Ice Storm</w:t>
            </w:r>
          </w:p>
        </w:tc>
        <w:tc>
          <w:tcPr>
            <w:tcW w:type="dxa" w:w="1360"/>
          </w:tcPr>
          <w:p>
            <w:pPr>
              <w:spacing w:after="0"/>
              <w:jc w:val="right"/>
            </w:pPr>
            <w:r>
              <w:rPr>
                <w:sz w:val="16"/>
              </w:rPr>
              <w:t>$3,919.46</w:t>
            </w:r>
          </w:p>
        </w:tc>
        <w:tc>
          <w:tcPr>
            <w:tcW w:type="dxa" w:w="1752"/>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12"/>
          </w:tcPr>
          <w:p>
            <w:pPr>
              <w:spacing w:after="0"/>
              <w:jc w:val="left"/>
            </w:pPr>
            <w:r>
              <w:rPr>
                <w:sz w:val="16"/>
              </w:rPr>
              <w:t>Emergency</w:t>
            </w:r>
          </w:p>
        </w:tc>
        <w:tc>
          <w:tcPr>
            <w:tcW w:type="dxa" w:w="1656"/>
          </w:tcPr>
          <w:p>
            <w:pPr>
              <w:spacing w:after="0"/>
              <w:jc w:val="left"/>
            </w:pPr>
            <w:r>
              <w:rPr>
                <w:sz w:val="16"/>
              </w:rPr>
              <w:t>SEVERE WINTER STORM</w:t>
            </w:r>
          </w:p>
        </w:tc>
        <w:tc>
          <w:tcPr>
            <w:tcW w:type="dxa" w:w="4036"/>
          </w:tcPr>
          <w:p>
            <w:pPr>
              <w:spacing w:after="0"/>
              <w:jc w:val="left"/>
            </w:pPr>
            <w:r>
              <w:rPr>
                <w:sz w:val="16"/>
              </w:rPr>
              <w:t>Ice Storm</w:t>
            </w:r>
          </w:p>
        </w:tc>
        <w:tc>
          <w:tcPr>
            <w:tcW w:type="dxa" w:w="1360"/>
          </w:tcPr>
          <w:p>
            <w:pPr>
              <w:spacing w:after="0"/>
              <w:jc w:val="right"/>
            </w:pPr>
            <w:r>
              <w:rPr>
                <w:sz w:val="16"/>
              </w:rPr>
              <w:t>none found</w:t>
            </w:r>
          </w:p>
        </w:tc>
        <w:tc>
          <w:tcPr>
            <w:tcW w:type="dxa" w:w="1752"/>
          </w:tcPr>
          <w:p>
            <w:pPr>
              <w:spacing w:after="0"/>
              <w:jc w:val="left"/>
            </w:pPr>
            <w:r>
              <w:rPr>
                <w:sz w:val="16"/>
              </w:rPr>
              <w:t>new since last plan</w:t>
            </w: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12"/>
          </w:tcPr>
          <w:p>
            <w:pPr>
              <w:spacing w:after="0"/>
              <w:jc w:val="left"/>
            </w:pPr>
            <w:r>
              <w:rPr>
                <w:sz w:val="16"/>
              </w:rPr>
              <w:t>Emergency</w:t>
            </w:r>
          </w:p>
        </w:tc>
        <w:tc>
          <w:tcPr>
            <w:tcW w:type="dxa" w:w="1656"/>
          </w:tcPr>
          <w:p>
            <w:pPr>
              <w:spacing w:after="0"/>
              <w:jc w:val="left"/>
            </w:pPr>
            <w:r>
              <w:rPr>
                <w:sz w:val="16"/>
              </w:rPr>
              <w:t>HURRICANE HANNA</w:t>
            </w:r>
          </w:p>
        </w:tc>
        <w:tc>
          <w:tcPr>
            <w:tcW w:type="dxa" w:w="4036"/>
          </w:tcPr>
          <w:p>
            <w:pPr>
              <w:spacing w:after="0"/>
              <w:jc w:val="left"/>
            </w:pPr>
            <w:r>
              <w:rPr>
                <w:sz w:val="16"/>
              </w:rPr>
              <w:t>Hurricane</w:t>
            </w:r>
          </w:p>
        </w:tc>
        <w:tc>
          <w:tcPr>
            <w:tcW w:type="dxa" w:w="1360"/>
          </w:tcPr>
          <w:p>
            <w:pPr>
              <w:spacing w:after="0"/>
              <w:jc w:val="right"/>
            </w:pPr>
            <w:r>
              <w:rPr>
                <w:sz w:val="16"/>
              </w:rPr>
              <w:t>none found</w:t>
            </w:r>
          </w:p>
        </w:tc>
        <w:tc>
          <w:tcPr>
            <w:tcW w:type="dxa" w:w="1752"/>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12"/>
          </w:tcPr>
          <w:p>
            <w:pPr>
              <w:spacing w:after="0"/>
              <w:jc w:val="left"/>
            </w:pPr>
            <w:r>
              <w:rPr>
                <w:sz w:val="16"/>
              </w:rPr>
              <w:t>Major disaster</w:t>
            </w:r>
          </w:p>
        </w:tc>
        <w:tc>
          <w:tcPr>
            <w:tcW w:type="dxa" w:w="1656"/>
          </w:tcPr>
          <w:p>
            <w:pPr>
              <w:spacing w:after="0"/>
              <w:jc w:val="left"/>
            </w:pPr>
            <w:r>
              <w:rPr>
                <w:sz w:val="16"/>
              </w:rPr>
              <w:t>COVID-19 PANDEMIC</w:t>
            </w:r>
          </w:p>
        </w:tc>
        <w:tc>
          <w:tcPr>
            <w:tcW w:type="dxa" w:w="4036"/>
          </w:tcPr>
          <w:p>
            <w:pPr>
              <w:spacing w:after="0"/>
              <w:jc w:val="left"/>
            </w:pPr>
            <w:r>
              <w:rPr>
                <w:sz w:val="16"/>
              </w:rPr>
              <w:t>Non-natural, not counted</w:t>
            </w:r>
          </w:p>
        </w:tc>
        <w:tc>
          <w:tcPr>
            <w:tcW w:type="dxa" w:w="1360"/>
          </w:tcPr>
          <w:p>
            <w:pPr>
              <w:spacing w:after="0"/>
              <w:jc w:val="right"/>
            </w:pPr>
            <w:r>
              <w:rPr>
                <w:sz w:val="16"/>
              </w:rPr>
              <w:t>none found</w:t>
            </w:r>
          </w:p>
        </w:tc>
        <w:tc>
          <w:tcPr>
            <w:tcW w:type="dxa" w:w="1752"/>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12"/>
          </w:tcPr>
          <w:p>
            <w:pPr>
              <w:spacing w:after="0"/>
              <w:jc w:val="left"/>
            </w:pPr>
            <w:r>
              <w:rPr>
                <w:sz w:val="16"/>
              </w:rPr>
              <w:t>Emergency</w:t>
            </w:r>
          </w:p>
        </w:tc>
        <w:tc>
          <w:tcPr>
            <w:tcW w:type="dxa" w:w="1656"/>
          </w:tcPr>
          <w:p>
            <w:pPr>
              <w:spacing w:after="0"/>
              <w:jc w:val="left"/>
            </w:pPr>
            <w:r>
              <w:rPr>
                <w:sz w:val="16"/>
              </w:rPr>
              <w:t>COVID-19</w:t>
            </w:r>
          </w:p>
        </w:tc>
        <w:tc>
          <w:tcPr>
            <w:tcW w:type="dxa" w:w="4036"/>
          </w:tcPr>
          <w:p>
            <w:pPr>
              <w:spacing w:after="0"/>
              <w:jc w:val="left"/>
            </w:pPr>
            <w:r>
              <w:rPr>
                <w:sz w:val="16"/>
              </w:rPr>
              <w:t>Non-natural, not counted</w:t>
            </w:r>
          </w:p>
        </w:tc>
        <w:tc>
          <w:tcPr>
            <w:tcW w:type="dxa" w:w="1360"/>
          </w:tcPr>
          <w:p>
            <w:pPr>
              <w:spacing w:after="0"/>
              <w:jc w:val="right"/>
            </w:pPr>
            <w:r>
              <w:rPr>
                <w:sz w:val="16"/>
              </w:rPr>
              <w:t>none found</w:t>
            </w:r>
          </w:p>
        </w:tc>
        <w:tc>
          <w:tcPr>
            <w:tcW w:type="dxa" w:w="1752"/>
          </w:tcPr>
          <w:p>
            <w:pPr>
              <w:spacing w:after="0"/>
              <w:jc w:val="left"/>
            </w:pPr>
            <w:r>
              <w:rPr>
                <w:sz w:val="16"/>
              </w:rPr>
              <w:t>during plan review, check whether your last plan included it</w:t>
            </w: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312"/>
          </w:tcPr>
          <w:p>
            <w:pPr>
              <w:spacing w:after="0"/>
              <w:jc w:val="left"/>
            </w:pPr>
            <w:r>
              <w:rPr>
                <w:sz w:val="16"/>
              </w:rPr>
              <w:t>Major disaster</w:t>
            </w:r>
          </w:p>
        </w:tc>
        <w:tc>
          <w:tcPr>
            <w:tcW w:type="dxa" w:w="1656"/>
          </w:tcPr>
          <w:p>
            <w:pPr>
              <w:spacing w:after="0"/>
              <w:jc w:val="left"/>
            </w:pPr>
            <w:r>
              <w:rPr>
                <w:sz w:val="16"/>
              </w:rPr>
              <w:t>HURRICANE ALEX</w:t>
            </w:r>
          </w:p>
        </w:tc>
        <w:tc>
          <w:tcPr>
            <w:tcW w:type="dxa" w:w="4036"/>
          </w:tcPr>
          <w:p>
            <w:pPr>
              <w:spacing w:after="0"/>
              <w:jc w:val="left"/>
            </w:pPr>
            <w:r>
              <w:rPr>
                <w:sz w:val="16"/>
              </w:rPr>
              <w:t>Hurricane</w:t>
            </w:r>
          </w:p>
        </w:tc>
        <w:tc>
          <w:tcPr>
            <w:tcW w:type="dxa" w:w="1360"/>
          </w:tcPr>
          <w:p>
            <w:pPr>
              <w:spacing w:after="0"/>
              <w:jc w:val="right"/>
            </w:pPr>
            <w:r>
              <w:rPr>
                <w:sz w:val="16"/>
              </w:rPr>
              <w:t>$109,915.78</w:t>
            </w:r>
          </w:p>
        </w:tc>
        <w:tc>
          <w:tcPr>
            <w:tcW w:type="dxa" w:w="175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312"/>
          </w:tcPr>
          <w:p>
            <w:pPr>
              <w:spacing w:after="0"/>
              <w:jc w:val="left"/>
            </w:pPr>
            <w:r>
              <w:rPr>
                <w:sz w:val="16"/>
              </w:rPr>
              <w:t>Emergency</w:t>
            </w:r>
          </w:p>
        </w:tc>
        <w:tc>
          <w:tcPr>
            <w:tcW w:type="dxa" w:w="1656"/>
          </w:tcPr>
          <w:p>
            <w:pPr>
              <w:spacing w:after="0"/>
              <w:jc w:val="left"/>
            </w:pPr>
            <w:r>
              <w:rPr>
                <w:sz w:val="16"/>
              </w:rPr>
              <w:t>TROPICAL STORM ALEX</w:t>
            </w:r>
          </w:p>
        </w:tc>
        <w:tc>
          <w:tcPr>
            <w:tcW w:type="dxa" w:w="4036"/>
          </w:tcPr>
          <w:p>
            <w:pPr>
              <w:spacing w:after="0"/>
              <w:jc w:val="left"/>
            </w:pPr>
            <w:r>
              <w:rPr>
                <w:sz w:val="16"/>
              </w:rPr>
              <w:t>Hurricane</w:t>
            </w:r>
          </w:p>
        </w:tc>
        <w:tc>
          <w:tcPr>
            <w:tcW w:type="dxa" w:w="1360"/>
          </w:tcPr>
          <w:p>
            <w:pPr>
              <w:spacing w:after="0"/>
              <w:jc w:val="right"/>
            </w:pPr>
            <w:r>
              <w:rPr>
                <w:sz w:val="16"/>
              </w:rPr>
              <w:t>none found</w:t>
            </w:r>
          </w:p>
        </w:tc>
        <w:tc>
          <w:tcPr>
            <w:tcW w:type="dxa" w:w="1752"/>
          </w:tcPr>
          <w:p>
            <w:pPr>
              <w:spacing w:after="0"/>
              <w:jc w:val="left"/>
            </w:pPr>
          </w:p>
        </w:tc>
        <w:tc>
          <w:tcPr>
            <w:tcW w:type="dxa" w:w="886"/>
          </w:tcPr>
          <w:p>
            <w:pPr>
              <w:spacing w:after="0"/>
              <w:jc w:val="left"/>
            </w:pPr>
            <w:r>
              <w:rPr>
                <w:sz w:val="16"/>
              </w:rPr>
              <w:t>same incident as DR-1931</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12"/>
          </w:tcPr>
          <w:p>
            <w:pPr>
              <w:spacing w:after="0"/>
              <w:jc w:val="left"/>
            </w:pPr>
            <w:r>
              <w:rPr>
                <w:sz w:val="16"/>
              </w:rPr>
              <w:t>Emergency</w:t>
            </w:r>
          </w:p>
        </w:tc>
        <w:tc>
          <w:tcPr>
            <w:tcW w:type="dxa" w:w="1656"/>
          </w:tcPr>
          <w:p>
            <w:pPr>
              <w:spacing w:after="0"/>
              <w:jc w:val="left"/>
            </w:pPr>
            <w:r>
              <w:rPr>
                <w:sz w:val="16"/>
              </w:rPr>
              <w:t>WILDFIRES</w:t>
            </w:r>
          </w:p>
        </w:tc>
        <w:tc>
          <w:tcPr>
            <w:tcW w:type="dxa" w:w="4036"/>
          </w:tcPr>
          <w:p>
            <w:pPr>
              <w:spacing w:after="0"/>
              <w:jc w:val="left"/>
            </w:pPr>
            <w:r>
              <w:rPr>
                <w:sz w:val="16"/>
              </w:rPr>
              <w:t>Wildfire</w:t>
            </w:r>
          </w:p>
        </w:tc>
        <w:tc>
          <w:tcPr>
            <w:tcW w:type="dxa" w:w="1360"/>
          </w:tcPr>
          <w:p>
            <w:pPr>
              <w:spacing w:after="0"/>
              <w:jc w:val="right"/>
            </w:pPr>
            <w:r>
              <w:rPr>
                <w:sz w:val="16"/>
              </w:rPr>
              <w:t>none found</w:t>
            </w:r>
          </w:p>
        </w:tc>
        <w:tc>
          <w:tcPr>
            <w:tcW w:type="dxa" w:w="175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2008-03-04</w:t>
            </w:r>
          </w:p>
        </w:tc>
        <w:tc>
          <w:tcPr>
            <w:tcW w:type="dxa" w:w="1037"/>
          </w:tcPr>
          <w:p>
            <w:pPr>
              <w:spacing w:after="0"/>
              <w:jc w:val="left"/>
            </w:pPr>
            <w:r>
              <w:rPr>
                <w:sz w:val="16"/>
              </w:rPr>
              <w:t>2008-03-03</w:t>
            </w:r>
          </w:p>
        </w:tc>
        <w:tc>
          <w:tcPr>
            <w:tcW w:type="dxa" w:w="1037"/>
          </w:tcPr>
          <w:p>
            <w:pPr>
              <w:spacing w:after="0"/>
              <w:jc w:val="left"/>
            </w:pPr>
            <w:r>
              <w:rPr>
                <w:sz w:val="16"/>
              </w:rPr>
              <w:t>FM-2749-TX</w:t>
            </w:r>
          </w:p>
        </w:tc>
        <w:tc>
          <w:tcPr>
            <w:tcW w:type="dxa" w:w="1312"/>
          </w:tcPr>
          <w:p>
            <w:pPr>
              <w:spacing w:after="0"/>
              <w:jc w:val="left"/>
            </w:pPr>
            <w:r>
              <w:rPr>
                <w:sz w:val="16"/>
              </w:rPr>
              <w:t>Fire management</w:t>
            </w:r>
          </w:p>
        </w:tc>
        <w:tc>
          <w:tcPr>
            <w:tcW w:type="dxa" w:w="1656"/>
          </w:tcPr>
          <w:p>
            <w:pPr>
              <w:spacing w:after="0"/>
              <w:jc w:val="left"/>
            </w:pPr>
            <w:r>
              <w:rPr>
                <w:sz w:val="16"/>
              </w:rPr>
              <w:t>LA PERLA FIRE</w:t>
            </w:r>
          </w:p>
        </w:tc>
        <w:tc>
          <w:tcPr>
            <w:tcW w:type="dxa" w:w="4036"/>
          </w:tcPr>
          <w:p>
            <w:pPr>
              <w:spacing w:after="0"/>
              <w:jc w:val="left"/>
            </w:pPr>
            <w:r>
              <w:rPr>
                <w:sz w:val="16"/>
              </w:rPr>
              <w:t>Wildfire</w:t>
            </w:r>
          </w:p>
        </w:tc>
        <w:tc>
          <w:tcPr>
            <w:tcW w:type="dxa" w:w="1360"/>
          </w:tcPr>
          <w:p>
            <w:pPr>
              <w:spacing w:after="0"/>
              <w:jc w:val="right"/>
            </w:pPr>
            <w:r>
              <w:rPr>
                <w:sz w:val="16"/>
              </w:rPr>
              <w:t>none found</w:t>
            </w:r>
          </w:p>
        </w:tc>
        <w:tc>
          <w:tcPr>
            <w:tcW w:type="dxa" w:w="175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12"/>
          </w:tcPr>
          <w:p>
            <w:pPr>
              <w:spacing w:after="0"/>
              <w:jc w:val="left"/>
            </w:pPr>
            <w:r>
              <w:rPr>
                <w:sz w:val="16"/>
              </w:rPr>
              <w:t>Major disaster</w:t>
            </w:r>
          </w:p>
        </w:tc>
        <w:tc>
          <w:tcPr>
            <w:tcW w:type="dxa" w:w="1656"/>
          </w:tcPr>
          <w:p>
            <w:pPr>
              <w:spacing w:after="0"/>
              <w:jc w:val="left"/>
            </w:pPr>
            <w:r>
              <w:rPr>
                <w:sz w:val="16"/>
              </w:rPr>
              <w:t>EXTREME WILDFIRE THREAT</w:t>
            </w:r>
          </w:p>
        </w:tc>
        <w:tc>
          <w:tcPr>
            <w:tcW w:type="dxa" w:w="4036"/>
          </w:tcPr>
          <w:p>
            <w:pPr>
              <w:spacing w:after="0"/>
              <w:jc w:val="left"/>
            </w:pPr>
            <w:r>
              <w:rPr>
                <w:sz w:val="16"/>
              </w:rPr>
              <w:t>Wildfire</w:t>
            </w:r>
          </w:p>
        </w:tc>
        <w:tc>
          <w:tcPr>
            <w:tcW w:type="dxa" w:w="1360"/>
          </w:tcPr>
          <w:p>
            <w:pPr>
              <w:spacing w:after="0"/>
              <w:jc w:val="right"/>
            </w:pPr>
            <w:r>
              <w:rPr>
                <w:sz w:val="16"/>
              </w:rPr>
              <w:t>$1,895.36</w:t>
            </w:r>
          </w:p>
        </w:tc>
        <w:tc>
          <w:tcPr>
            <w:tcW w:type="dxa" w:w="175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12"/>
          </w:tcPr>
          <w:p>
            <w:pPr>
              <w:spacing w:after="0"/>
              <w:jc w:val="left"/>
            </w:pPr>
            <w:r>
              <w:rPr>
                <w:sz w:val="16"/>
              </w:rPr>
              <w:t>Major disaster</w:t>
            </w:r>
          </w:p>
        </w:tc>
        <w:tc>
          <w:tcPr>
            <w:tcW w:type="dxa" w:w="1656"/>
          </w:tcPr>
          <w:p>
            <w:pPr>
              <w:spacing w:after="0"/>
              <w:jc w:val="left"/>
            </w:pPr>
            <w:r>
              <w:rPr>
                <w:sz w:val="16"/>
              </w:rPr>
              <w:t>HURRICANE RITA</w:t>
            </w:r>
          </w:p>
        </w:tc>
        <w:tc>
          <w:tcPr>
            <w:tcW w:type="dxa" w:w="4036"/>
          </w:tcPr>
          <w:p>
            <w:pPr>
              <w:spacing w:after="0"/>
              <w:jc w:val="left"/>
            </w:pPr>
            <w:r>
              <w:rPr>
                <w:sz w:val="16"/>
              </w:rPr>
              <w:t>Hurricane: evacuation support (county designated for sheltering evacuees, no Individual Assistance), not a local hazard event; not counted</w:t>
            </w:r>
          </w:p>
        </w:tc>
        <w:tc>
          <w:tcPr>
            <w:tcW w:type="dxa" w:w="1360"/>
          </w:tcPr>
          <w:p>
            <w:pPr>
              <w:spacing w:after="0"/>
              <w:jc w:val="right"/>
            </w:pPr>
            <w:r>
              <w:rPr>
                <w:sz w:val="16"/>
              </w:rPr>
              <w:t>none found</w:t>
            </w:r>
          </w:p>
        </w:tc>
        <w:tc>
          <w:tcPr>
            <w:tcW w:type="dxa" w:w="175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12"/>
          </w:tcPr>
          <w:p>
            <w:pPr>
              <w:spacing w:after="0"/>
              <w:jc w:val="left"/>
            </w:pPr>
            <w:r>
              <w:rPr>
                <w:sz w:val="16"/>
              </w:rPr>
              <w:t>Emergency</w:t>
            </w:r>
          </w:p>
        </w:tc>
        <w:tc>
          <w:tcPr>
            <w:tcW w:type="dxa" w:w="1656"/>
          </w:tcPr>
          <w:p>
            <w:pPr>
              <w:spacing w:after="0"/>
              <w:jc w:val="left"/>
            </w:pPr>
            <w:r>
              <w:rPr>
                <w:sz w:val="16"/>
              </w:rPr>
              <w:t>HURRICANE RITA</w:t>
            </w:r>
          </w:p>
        </w:tc>
        <w:tc>
          <w:tcPr>
            <w:tcW w:type="dxa" w:w="4036"/>
          </w:tcPr>
          <w:p>
            <w:pPr>
              <w:spacing w:after="0"/>
              <w:jc w:val="left"/>
            </w:pPr>
            <w:r>
              <w:rPr>
                <w:sz w:val="16"/>
              </w:rPr>
              <w:t>Hurricane: evacuation support (county designated for sheltering evacuees, no Individual Assistance), not a local hazard event; not counted</w:t>
            </w:r>
          </w:p>
        </w:tc>
        <w:tc>
          <w:tcPr>
            <w:tcW w:type="dxa" w:w="1360"/>
          </w:tcPr>
          <w:p>
            <w:pPr>
              <w:spacing w:after="0"/>
              <w:jc w:val="right"/>
            </w:pPr>
            <w:r>
              <w:rPr>
                <w:sz w:val="16"/>
              </w:rPr>
              <w:t>none found</w:t>
            </w:r>
          </w:p>
        </w:tc>
        <w:tc>
          <w:tcPr>
            <w:tcW w:type="dxa" w:w="1752"/>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12"/>
          </w:tcPr>
          <w:p>
            <w:pPr>
              <w:spacing w:after="0"/>
              <w:jc w:val="left"/>
            </w:pPr>
            <w:r>
              <w:rPr>
                <w:sz w:val="16"/>
              </w:rPr>
              <w:t>Emergency</w:t>
            </w:r>
          </w:p>
        </w:tc>
        <w:tc>
          <w:tcPr>
            <w:tcW w:type="dxa" w:w="1656"/>
          </w:tcPr>
          <w:p>
            <w:pPr>
              <w:spacing w:after="0"/>
              <w:jc w:val="left"/>
            </w:pPr>
            <w:r>
              <w:rPr>
                <w:sz w:val="16"/>
              </w:rPr>
              <w:t>HURRICANE KATRINA EVACUATION</w:t>
            </w:r>
          </w:p>
        </w:tc>
        <w:tc>
          <w:tcPr>
            <w:tcW w:type="dxa" w:w="4036"/>
          </w:tcPr>
          <w:p>
            <w:pPr>
              <w:spacing w:after="0"/>
              <w:jc w:val="left"/>
            </w:pPr>
            <w:r>
              <w:rPr>
                <w:sz w:val="16"/>
              </w:rPr>
              <w:t>Hurricane: evacuation support, not a local hazard event; not counted</w:t>
            </w:r>
          </w:p>
        </w:tc>
        <w:tc>
          <w:tcPr>
            <w:tcW w:type="dxa" w:w="1360"/>
          </w:tcPr>
          <w:p>
            <w:pPr>
              <w:spacing w:after="0"/>
              <w:jc w:val="right"/>
            </w:pPr>
            <w:r>
              <w:rPr>
                <w:sz w:val="16"/>
              </w:rPr>
              <w:t>none found</w:t>
            </w:r>
          </w:p>
        </w:tc>
        <w:tc>
          <w:tcPr>
            <w:tcW w:type="dxa" w:w="175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12"/>
          </w:tcPr>
          <w:p>
            <w:pPr>
              <w:spacing w:after="0"/>
              <w:jc w:val="left"/>
            </w:pPr>
            <w:r>
              <w:rPr>
                <w:sz w:val="16"/>
              </w:rPr>
              <w:t>Major disaster</w:t>
            </w:r>
          </w:p>
        </w:tc>
        <w:tc>
          <w:tcPr>
            <w:tcW w:type="dxa" w:w="1656"/>
          </w:tcPr>
          <w:p>
            <w:pPr>
              <w:spacing w:after="0"/>
              <w:jc w:val="left"/>
            </w:pPr>
            <w:r>
              <w:rPr>
                <w:sz w:val="16"/>
              </w:rPr>
              <w:t>TROPICAL STORM CHARLEY</w:t>
            </w:r>
          </w:p>
        </w:tc>
        <w:tc>
          <w:tcPr>
            <w:tcW w:type="dxa" w:w="4036"/>
          </w:tcPr>
          <w:p>
            <w:pPr>
              <w:spacing w:after="0"/>
              <w:jc w:val="left"/>
            </w:pPr>
            <w:r>
              <w:rPr>
                <w:sz w:val="16"/>
              </w:rPr>
              <w:t>Hurricane; Inland Flooding: designated for Hazard Mitigation only (no Public or Individual Assistance for this county); not counted</w:t>
            </w:r>
          </w:p>
        </w:tc>
        <w:tc>
          <w:tcPr>
            <w:tcW w:type="dxa" w:w="1360"/>
          </w:tcPr>
          <w:p>
            <w:pPr>
              <w:spacing w:after="0"/>
              <w:jc w:val="right"/>
            </w:pPr>
            <w:r>
              <w:rPr>
                <w:sz w:val="16"/>
              </w:rPr>
              <w:t>PA not declared for this county</w:t>
            </w:r>
          </w:p>
        </w:tc>
        <w:tc>
          <w:tcPr>
            <w:tcW w:type="dxa" w:w="175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12"/>
          </w:tcPr>
          <w:p>
            <w:pPr>
              <w:spacing w:after="0"/>
              <w:jc w:val="left"/>
            </w:pPr>
            <w:r>
              <w:rPr>
                <w:sz w:val="16"/>
              </w:rPr>
              <w:t>Major disaster</w:t>
            </w:r>
          </w:p>
        </w:tc>
        <w:tc>
          <w:tcPr>
            <w:tcW w:type="dxa" w:w="1656"/>
          </w:tcPr>
          <w:p>
            <w:pPr>
              <w:spacing w:after="0"/>
              <w:jc w:val="left"/>
            </w:pPr>
            <w:r>
              <w:rPr>
                <w:sz w:val="16"/>
              </w:rPr>
              <w:t>HURRICANE BEULAH</w:t>
            </w:r>
          </w:p>
        </w:tc>
        <w:tc>
          <w:tcPr>
            <w:tcW w:type="dxa" w:w="4036"/>
          </w:tcPr>
          <w:p>
            <w:pPr>
              <w:spacing w:after="0"/>
              <w:jc w:val="left"/>
            </w:pPr>
            <w:r>
              <w:rPr>
                <w:sz w:val="16"/>
              </w:rPr>
              <w:t>Hurricane (primary); also designated: Inland Flooding</w:t>
            </w:r>
          </w:p>
        </w:tc>
        <w:tc>
          <w:tcPr>
            <w:tcW w:type="dxa" w:w="1360"/>
          </w:tcPr>
          <w:p>
            <w:pPr>
              <w:spacing w:after="0"/>
              <w:jc w:val="right"/>
            </w:pPr>
            <w:r>
              <w:rPr>
                <w:sz w:val="16"/>
              </w:rPr>
              <w:t>none found</w:t>
            </w:r>
          </w:p>
        </w:tc>
        <w:tc>
          <w:tcPr>
            <w:tcW w:type="dxa" w:w="1752"/>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r>
              <w:rPr>
                <w:sz w:val="16"/>
              </w:rPr>
              <w:t>20</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213</w:t>
            </w:r>
          </w:p>
        </w:tc>
        <w:tc>
          <w:tcPr>
            <w:tcW w:type="dxa" w:w="1422"/>
          </w:tcPr>
          <w:p>
            <w:pPr>
              <w:spacing w:after="0"/>
              <w:jc w:val="right"/>
            </w:pPr>
            <w:r>
              <w:rPr>
                <w:sz w:val="16"/>
              </w:rPr>
              <w:t>65</w:t>
            </w:r>
          </w:p>
        </w:tc>
        <w:tc>
          <w:tcPr>
            <w:tcW w:type="dxa" w:w="1356"/>
          </w:tcPr>
          <w:p>
            <w:pPr>
              <w:spacing w:after="0"/>
              <w:jc w:val="right"/>
            </w:pPr>
            <w:r>
              <w:rPr>
                <w:sz w:val="16"/>
              </w:rPr>
              <w:t>14</w:t>
            </w:r>
          </w:p>
        </w:tc>
        <w:tc>
          <w:tcPr>
            <w:tcW w:type="dxa" w:w="963"/>
          </w:tcPr>
          <w:p>
            <w:pPr>
              <w:spacing w:after="0"/>
              <w:jc w:val="right"/>
            </w:pPr>
            <w:r>
              <w:rPr>
                <w:sz w:val="16"/>
              </w:rPr>
              <w:t>52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33</w:t>
            </w:r>
          </w:p>
        </w:tc>
        <w:tc>
          <w:tcPr>
            <w:tcW w:type="dxa" w:w="1422"/>
          </w:tcPr>
          <w:p>
            <w:pPr>
              <w:spacing w:after="0"/>
              <w:jc w:val="right"/>
            </w:pPr>
            <w:r>
              <w:rPr>
                <w:sz w:val="16"/>
              </w:rPr>
              <w:t>27</w:t>
            </w:r>
          </w:p>
        </w:tc>
        <w:tc>
          <w:tcPr>
            <w:tcW w:type="dxa" w:w="1356"/>
          </w:tcPr>
          <w:p>
            <w:pPr>
              <w:spacing w:after="0"/>
              <w:jc w:val="right"/>
            </w:pPr>
            <w:r>
              <w:rPr>
                <w:sz w:val="16"/>
              </w:rPr>
              <w:t>2</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06"/>
        <w:gridCol w:w="2707"/>
        <w:gridCol w:w="1056"/>
        <w:gridCol w:w="1649"/>
        <w:gridCol w:w="1838"/>
        <w:gridCol w:w="22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06"/>
            <w:shd w:val="clear" w:color="auto" w:fill="E8E8E8"/>
          </w:tcPr>
          <w:p>
            <w:pPr>
              <w:spacing w:after="0"/>
              <w:jc w:val="left"/>
            </w:pPr>
            <w:r>
              <w:rPr>
                <w:b/>
                <w:sz w:val="16"/>
              </w:rPr>
              <w:t>Magnitude or extent</w:t>
            </w:r>
          </w:p>
        </w:tc>
        <w:tc>
          <w:tcPr>
            <w:tcW w:type="dxa" w:w="2707"/>
            <w:shd w:val="clear" w:color="auto" w:fill="E8E8E8"/>
          </w:tcPr>
          <w:p>
            <w:pPr>
              <w:spacing w:after="0"/>
              <w:jc w:val="left"/>
            </w:pPr>
            <w:r>
              <w:rPr>
                <w:b/>
                <w:sz w:val="16"/>
              </w:rPr>
              <w:t>Damage</w:t>
            </w:r>
          </w:p>
          <w:p>
            <w:pPr>
              <w:spacing w:after="0"/>
              <w:jc w:val="left"/>
            </w:pPr>
            <w:r>
              <w:rPr>
                <w:i/>
                <w:color w:val="555555"/>
                <w:sz w:val="14"/>
              </w:rPr>
              <w:t>nominal dollars</w:t>
            </w:r>
          </w:p>
        </w:tc>
        <w:tc>
          <w:tcPr>
            <w:tcW w:type="dxa" w:w="10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9"/>
            <w:shd w:val="clear" w:color="auto" w:fill="E8E8E8"/>
          </w:tcPr>
          <w:p>
            <w:pPr>
              <w:spacing w:after="0"/>
              <w:jc w:val="left"/>
            </w:pPr>
            <w:r>
              <w:rPr>
                <w:b/>
                <w:sz w:val="16"/>
              </w:rPr>
              <w:t>Location</w:t>
            </w:r>
          </w:p>
        </w:tc>
        <w:tc>
          <w:tcPr>
            <w:tcW w:type="dxa" w:w="1838"/>
            <w:shd w:val="clear" w:color="auto" w:fill="E8E8E8"/>
          </w:tcPr>
          <w:p>
            <w:pPr>
              <w:spacing w:after="0"/>
              <w:jc w:val="left"/>
            </w:pPr>
            <w:r>
              <w:rPr>
                <w:b/>
                <w:sz w:val="16"/>
              </w:rPr>
              <w:t>Flags</w:t>
            </w:r>
          </w:p>
        </w:tc>
        <w:tc>
          <w:tcPr>
            <w:tcW w:type="dxa" w:w="22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2025-05-07</w:t>
            </w:r>
          </w:p>
        </w:tc>
        <w:tc>
          <w:tcPr>
            <w:tcW w:type="dxa" w:w="1215"/>
          </w:tcPr>
          <w:p>
            <w:pPr>
              <w:spacing w:after="0"/>
              <w:jc w:val="left"/>
            </w:pPr>
            <w:r>
              <w:rPr>
                <w:sz w:val="16"/>
              </w:rPr>
              <w:t>Hail</w:t>
            </w:r>
          </w:p>
        </w:tc>
        <w:tc>
          <w:tcPr>
            <w:tcW w:type="dxa" w:w="2406"/>
          </w:tcPr>
          <w:p>
            <w:pPr>
              <w:spacing w:after="0"/>
              <w:jc w:val="left"/>
            </w:pPr>
            <w:r>
              <w:rPr>
                <w:sz w:val="16"/>
              </w:rPr>
              <w:t>4.5 in</w:t>
            </w:r>
          </w:p>
        </w:tc>
        <w:tc>
          <w:tcPr>
            <w:tcW w:type="dxa" w:w="2707"/>
          </w:tcPr>
          <w:p>
            <w:pPr>
              <w:spacing w:after="0"/>
              <w:jc w:val="left"/>
            </w:pPr>
            <w:r>
              <w:rPr>
                <w:sz w:val="16"/>
              </w:rPr>
              <w:t>damage not reported</w:t>
            </w:r>
          </w:p>
        </w:tc>
        <w:tc>
          <w:tcPr>
            <w:tcW w:type="dxa" w:w="1056"/>
          </w:tcPr>
          <w:p>
            <w:pPr>
              <w:spacing w:after="0"/>
              <w:jc w:val="right"/>
            </w:pPr>
            <w:r>
              <w:rPr>
                <w:sz w:val="16"/>
              </w:rPr>
              <w:t>0, 0</w:t>
            </w:r>
          </w:p>
        </w:tc>
        <w:tc>
          <w:tcPr>
            <w:tcW w:type="dxa" w:w="1649"/>
          </w:tcPr>
          <w:p>
            <w:pPr>
              <w:spacing w:after="0"/>
              <w:jc w:val="left"/>
            </w:pPr>
            <w:r>
              <w:rPr>
                <w:sz w:val="16"/>
              </w:rPr>
              <w:t>SAN YGNACIO</w:t>
            </w:r>
          </w:p>
        </w:tc>
        <w:tc>
          <w:tcPr>
            <w:tcW w:type="dxa" w:w="1838"/>
          </w:tcPr>
          <w:p>
            <w:pPr>
              <w:spacing w:after="0"/>
              <w:jc w:val="left"/>
            </w:pPr>
            <w:r>
              <w:rPr>
                <w:sz w:val="16"/>
              </w:rPr>
              <w:t>new since last plan; within last 5 years</w:t>
            </w:r>
          </w:p>
        </w:tc>
        <w:tc>
          <w:tcPr>
            <w:tcW w:type="dxa" w:w="2204"/>
          </w:tcPr>
          <w:p>
            <w:pPr>
              <w:spacing w:after="0"/>
              <w:jc w:val="left"/>
            </w:pPr>
            <w:r>
              <w:rPr>
                <w:sz w:val="16"/>
              </w:rPr>
              <w:t>B1-c worst recorded: Hail</w:t>
            </w:r>
          </w:p>
        </w:tc>
      </w:tr>
      <w:tr>
        <w:trPr>
          <w:cantSplit/>
        </w:trPr>
        <w:tc>
          <w:tcPr>
            <w:tcW w:type="dxa" w:w="1037"/>
          </w:tcPr>
          <w:p>
            <w:pPr>
              <w:spacing w:after="0"/>
              <w:jc w:val="left"/>
            </w:pPr>
            <w:r>
              <w:rPr>
                <w:sz w:val="16"/>
              </w:rPr>
              <w:t>2025-01-21</w:t>
            </w:r>
          </w:p>
        </w:tc>
        <w:tc>
          <w:tcPr>
            <w:tcW w:type="dxa" w:w="1215"/>
          </w:tcPr>
          <w:p>
            <w:pPr>
              <w:spacing w:after="0"/>
              <w:jc w:val="left"/>
            </w:pPr>
            <w:r>
              <w:rPr>
                <w:sz w:val="16"/>
              </w:rPr>
              <w:t>Cold/Wind Chill</w:t>
            </w:r>
          </w:p>
        </w:tc>
        <w:tc>
          <w:tcPr>
            <w:tcW w:type="dxa" w:w="2406"/>
          </w:tcPr>
          <w:p>
            <w:pPr>
              <w:spacing w:after="0"/>
              <w:jc w:val="left"/>
            </w:pPr>
          </w:p>
        </w:tc>
        <w:tc>
          <w:tcPr>
            <w:tcW w:type="dxa" w:w="2707"/>
          </w:tcPr>
          <w:p>
            <w:pPr>
              <w:spacing w:after="0"/>
              <w:jc w:val="left"/>
            </w:pPr>
            <w:r>
              <w:rPr>
                <w:sz w:val="16"/>
              </w:rPr>
              <w:t>$0 property; $0 crops, reported for the zone (2025 dollars)</w:t>
            </w:r>
          </w:p>
        </w:tc>
        <w:tc>
          <w:tcPr>
            <w:tcW w:type="dxa" w:w="1056"/>
          </w:tcPr>
          <w:p>
            <w:pPr>
              <w:spacing w:after="0"/>
              <w:jc w:val="right"/>
            </w:pPr>
            <w:r>
              <w:rPr>
                <w:sz w:val="16"/>
              </w:rPr>
              <w:t>0, 0</w:t>
            </w:r>
          </w:p>
        </w:tc>
        <w:tc>
          <w:tcPr>
            <w:tcW w:type="dxa" w:w="1649"/>
          </w:tcPr>
          <w:p>
            <w:pPr>
              <w:spacing w:after="0"/>
              <w:jc w:val="left"/>
            </w:pPr>
            <w:r>
              <w:rPr>
                <w:sz w:val="16"/>
              </w:rPr>
              <w:t>NWS zone TXZ248 (ZAPATA), zone-level: may include parts of neighboring counties</w:t>
            </w:r>
          </w:p>
        </w:tc>
        <w:tc>
          <w:tcPr>
            <w:tcW w:type="dxa" w:w="1838"/>
          </w:tcPr>
          <w:p>
            <w:pPr>
              <w:spacing w:after="0"/>
              <w:jc w:val="left"/>
            </w:pPr>
            <w:r>
              <w:rPr>
                <w:sz w:val="16"/>
              </w:rPr>
              <w:t>new since last plan; within last 5 years</w:t>
            </w:r>
          </w:p>
        </w:tc>
        <w:tc>
          <w:tcPr>
            <w:tcW w:type="dxa" w:w="22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215"/>
          </w:tcPr>
          <w:p>
            <w:pPr>
              <w:spacing w:after="0"/>
              <w:jc w:val="left"/>
            </w:pPr>
            <w:r>
              <w:rPr>
                <w:sz w:val="16"/>
              </w:rPr>
              <w:t>Wildfire</w:t>
            </w:r>
          </w:p>
        </w:tc>
        <w:tc>
          <w:tcPr>
            <w:tcW w:type="dxa" w:w="2406"/>
          </w:tcPr>
          <w:p>
            <w:pPr>
              <w:spacing w:after="0"/>
              <w:jc w:val="left"/>
            </w:pPr>
          </w:p>
        </w:tc>
        <w:tc>
          <w:tcPr>
            <w:tcW w:type="dxa" w:w="2707"/>
          </w:tcPr>
          <w:p>
            <w:pPr>
              <w:spacing w:after="0"/>
              <w:jc w:val="left"/>
            </w:pPr>
            <w:r>
              <w:rPr>
                <w:sz w:val="16"/>
              </w:rPr>
              <w:t>$10,000 property; $0 crops, reported for the zone (2023 dollars)</w:t>
            </w:r>
          </w:p>
        </w:tc>
        <w:tc>
          <w:tcPr>
            <w:tcW w:type="dxa" w:w="1056"/>
          </w:tcPr>
          <w:p>
            <w:pPr>
              <w:spacing w:after="0"/>
              <w:jc w:val="right"/>
            </w:pPr>
            <w:r>
              <w:rPr>
                <w:sz w:val="16"/>
              </w:rPr>
              <w:t>0, 0</w:t>
            </w:r>
          </w:p>
        </w:tc>
        <w:tc>
          <w:tcPr>
            <w:tcW w:type="dxa" w:w="1649"/>
          </w:tcPr>
          <w:p>
            <w:pPr>
              <w:spacing w:after="0"/>
              <w:jc w:val="left"/>
            </w:pPr>
            <w:r>
              <w:rPr>
                <w:sz w:val="16"/>
              </w:rPr>
              <w:t>NWS zone TXZ248 (ZAPATA), zone-level: may include parts of neighboring counties</w:t>
            </w:r>
          </w:p>
        </w:tc>
        <w:tc>
          <w:tcPr>
            <w:tcW w:type="dxa" w:w="1838"/>
          </w:tcPr>
          <w:p>
            <w:pPr>
              <w:spacing w:after="0"/>
              <w:jc w:val="left"/>
            </w:pPr>
            <w:r>
              <w:rPr>
                <w:sz w:val="16"/>
              </w:rPr>
              <w:t>new since last plan; within last 5 years</w:t>
            </w:r>
          </w:p>
        </w:tc>
        <w:tc>
          <w:tcPr>
            <w:tcW w:type="dxa" w:w="2204"/>
          </w:tcPr>
          <w:p>
            <w:pPr>
              <w:spacing w:after="0"/>
              <w:jc w:val="left"/>
            </w:pPr>
            <w:r>
              <w:rPr>
                <w:sz w:val="16"/>
              </w:rPr>
              <w:t>B1-c worst recorded: Wildfire</w:t>
            </w:r>
          </w:p>
        </w:tc>
      </w:tr>
      <w:tr>
        <w:trPr>
          <w:cantSplit/>
        </w:trPr>
        <w:tc>
          <w:tcPr>
            <w:tcW w:type="dxa" w:w="1037"/>
          </w:tcPr>
          <w:p>
            <w:pPr>
              <w:spacing w:after="0"/>
              <w:jc w:val="left"/>
            </w:pPr>
            <w:r>
              <w:rPr>
                <w:sz w:val="16"/>
              </w:rPr>
              <w:t>2023-06-14</w:t>
            </w:r>
          </w:p>
        </w:tc>
        <w:tc>
          <w:tcPr>
            <w:tcW w:type="dxa" w:w="1215"/>
          </w:tcPr>
          <w:p>
            <w:pPr>
              <w:spacing w:after="0"/>
              <w:jc w:val="left"/>
            </w:pPr>
            <w:r>
              <w:rPr>
                <w:sz w:val="16"/>
              </w:rPr>
              <w:t>Heat</w:t>
            </w:r>
          </w:p>
        </w:tc>
        <w:tc>
          <w:tcPr>
            <w:tcW w:type="dxa" w:w="2406"/>
          </w:tcPr>
          <w:p>
            <w:pPr>
              <w:spacing w:after="0"/>
              <w:jc w:val="left"/>
            </w:pPr>
          </w:p>
        </w:tc>
        <w:tc>
          <w:tcPr>
            <w:tcW w:type="dxa" w:w="2707"/>
          </w:tcPr>
          <w:p>
            <w:pPr>
              <w:spacing w:after="0"/>
              <w:jc w:val="left"/>
            </w:pPr>
            <w:r>
              <w:rPr>
                <w:sz w:val="16"/>
              </w:rPr>
              <w:t>$0 property; $0 crops, reported for the zone (2023 dollars)</w:t>
            </w:r>
          </w:p>
        </w:tc>
        <w:tc>
          <w:tcPr>
            <w:tcW w:type="dxa" w:w="1056"/>
          </w:tcPr>
          <w:p>
            <w:pPr>
              <w:spacing w:after="0"/>
              <w:jc w:val="right"/>
            </w:pPr>
            <w:r>
              <w:rPr>
                <w:sz w:val="16"/>
              </w:rPr>
              <w:t>0, 0</w:t>
            </w:r>
          </w:p>
        </w:tc>
        <w:tc>
          <w:tcPr>
            <w:tcW w:type="dxa" w:w="1649"/>
          </w:tcPr>
          <w:p>
            <w:pPr>
              <w:spacing w:after="0"/>
              <w:jc w:val="left"/>
            </w:pPr>
            <w:r>
              <w:rPr>
                <w:sz w:val="16"/>
              </w:rPr>
              <w:t>NWS zone TXZ248 (ZAPATA), zone-level: may include parts of neighboring counties</w:t>
            </w:r>
          </w:p>
        </w:tc>
        <w:tc>
          <w:tcPr>
            <w:tcW w:type="dxa" w:w="1838"/>
          </w:tcPr>
          <w:p>
            <w:pPr>
              <w:spacing w:after="0"/>
              <w:jc w:val="left"/>
            </w:pPr>
            <w:r>
              <w:rPr>
                <w:sz w:val="16"/>
              </w:rPr>
              <w:t>new since last plan; within last 5 years</w:t>
            </w:r>
          </w:p>
        </w:tc>
        <w:tc>
          <w:tcPr>
            <w:tcW w:type="dxa" w:w="2204"/>
          </w:tcPr>
          <w:p>
            <w:pPr>
              <w:spacing w:after="0"/>
              <w:jc w:val="left"/>
            </w:pPr>
            <w:r>
              <w:rPr>
                <w:sz w:val="16"/>
              </w:rPr>
              <w:t>B1-c worst recorded: Excessive Heat, Heat</w:t>
            </w:r>
          </w:p>
        </w:tc>
      </w:tr>
      <w:tr>
        <w:trPr>
          <w:cantSplit/>
        </w:trPr>
        <w:tc>
          <w:tcPr>
            <w:tcW w:type="dxa" w:w="1037"/>
          </w:tcPr>
          <w:p>
            <w:pPr>
              <w:spacing w:after="0"/>
              <w:jc w:val="left"/>
            </w:pPr>
            <w:r>
              <w:rPr>
                <w:sz w:val="16"/>
              </w:rPr>
              <w:t>2011-03-22</w:t>
            </w:r>
          </w:p>
        </w:tc>
        <w:tc>
          <w:tcPr>
            <w:tcW w:type="dxa" w:w="1215"/>
          </w:tcPr>
          <w:p>
            <w:pPr>
              <w:spacing w:after="0"/>
              <w:jc w:val="left"/>
            </w:pPr>
            <w:r>
              <w:rPr>
                <w:sz w:val="16"/>
              </w:rPr>
              <w:t>Drought</w:t>
            </w:r>
          </w:p>
        </w:tc>
        <w:tc>
          <w:tcPr>
            <w:tcW w:type="dxa" w:w="2406"/>
          </w:tcPr>
          <w:p>
            <w:pPr>
              <w:spacing w:after="0"/>
              <w:jc w:val="left"/>
            </w:pPr>
          </w:p>
        </w:tc>
        <w:tc>
          <w:tcPr>
            <w:tcW w:type="dxa" w:w="2707"/>
          </w:tcPr>
          <w:p>
            <w:pPr>
              <w:spacing w:after="0"/>
              <w:jc w:val="left"/>
            </w:pPr>
            <w:r>
              <w:rPr>
                <w:sz w:val="16"/>
              </w:rPr>
              <w:t>$0 property; crops not reported, reported for the zone (2011 dollars)</w:t>
            </w:r>
          </w:p>
        </w:tc>
        <w:tc>
          <w:tcPr>
            <w:tcW w:type="dxa" w:w="1056"/>
          </w:tcPr>
          <w:p>
            <w:pPr>
              <w:spacing w:after="0"/>
              <w:jc w:val="right"/>
            </w:pPr>
            <w:r>
              <w:rPr>
                <w:sz w:val="16"/>
              </w:rPr>
              <w:t>0, 0</w:t>
            </w:r>
          </w:p>
        </w:tc>
        <w:tc>
          <w:tcPr>
            <w:tcW w:type="dxa" w:w="1649"/>
          </w:tcPr>
          <w:p>
            <w:pPr>
              <w:spacing w:after="0"/>
              <w:jc w:val="left"/>
            </w:pPr>
            <w:r>
              <w:rPr>
                <w:sz w:val="16"/>
              </w:rPr>
              <w:t>NWS zone TXZ248 (ZAPATA), zone-level: may include parts of neighboring counties</w:t>
            </w:r>
          </w:p>
        </w:tc>
        <w:tc>
          <w:tcPr>
            <w:tcW w:type="dxa" w:w="1838"/>
          </w:tcPr>
          <w:p>
            <w:pPr>
              <w:spacing w:after="0"/>
              <w:jc w:val="left"/>
            </w:pPr>
          </w:p>
        </w:tc>
        <w:tc>
          <w:tcPr>
            <w:tcW w:type="dxa" w:w="2204"/>
          </w:tcPr>
          <w:p>
            <w:pPr>
              <w:spacing w:after="0"/>
              <w:jc w:val="left"/>
            </w:pPr>
            <w:r>
              <w:rPr>
                <w:sz w:val="16"/>
              </w:rPr>
              <w:t>B1-c worst recorded: Drought</w:t>
            </w:r>
          </w:p>
        </w:tc>
      </w:tr>
      <w:tr>
        <w:trPr>
          <w:cantSplit/>
        </w:trPr>
        <w:tc>
          <w:tcPr>
            <w:tcW w:type="dxa" w:w="1037"/>
          </w:tcPr>
          <w:p>
            <w:pPr>
              <w:spacing w:after="0"/>
              <w:jc w:val="left"/>
            </w:pPr>
            <w:r>
              <w:rPr>
                <w:sz w:val="16"/>
              </w:rPr>
              <w:t>2010-07-14</w:t>
            </w:r>
          </w:p>
        </w:tc>
        <w:tc>
          <w:tcPr>
            <w:tcW w:type="dxa" w:w="1215"/>
          </w:tcPr>
          <w:p>
            <w:pPr>
              <w:spacing w:after="0"/>
              <w:jc w:val="left"/>
            </w:pPr>
            <w:r>
              <w:rPr>
                <w:sz w:val="16"/>
              </w:rPr>
              <w:t>Flood</w:t>
            </w:r>
          </w:p>
        </w:tc>
        <w:tc>
          <w:tcPr>
            <w:tcW w:type="dxa" w:w="2406"/>
          </w:tcPr>
          <w:p>
            <w:pPr>
              <w:spacing w:after="0"/>
              <w:jc w:val="left"/>
            </w:pPr>
          </w:p>
        </w:tc>
        <w:tc>
          <w:tcPr>
            <w:tcW w:type="dxa" w:w="2707"/>
          </w:tcPr>
          <w:p>
            <w:pPr>
              <w:spacing w:after="0"/>
              <w:jc w:val="left"/>
            </w:pPr>
            <w:r>
              <w:rPr>
                <w:sz w:val="16"/>
              </w:rPr>
              <w:t>$1,000,000 property; $25,000 crops (2010 dollars)</w:t>
            </w:r>
          </w:p>
        </w:tc>
        <w:tc>
          <w:tcPr>
            <w:tcW w:type="dxa" w:w="1056"/>
          </w:tcPr>
          <w:p>
            <w:pPr>
              <w:spacing w:after="0"/>
              <w:jc w:val="right"/>
            </w:pPr>
            <w:r>
              <w:rPr>
                <w:sz w:val="16"/>
              </w:rPr>
              <w:t>0, 0</w:t>
            </w:r>
          </w:p>
        </w:tc>
        <w:tc>
          <w:tcPr>
            <w:tcW w:type="dxa" w:w="1649"/>
          </w:tcPr>
          <w:p>
            <w:pPr>
              <w:spacing w:after="0"/>
              <w:jc w:val="left"/>
            </w:pPr>
            <w:r>
              <w:rPr>
                <w:sz w:val="16"/>
              </w:rPr>
              <w:t>ZAPATA ARPT to FALCON RES SOUTH</w:t>
            </w:r>
          </w:p>
        </w:tc>
        <w:tc>
          <w:tcPr>
            <w:tcW w:type="dxa" w:w="1838"/>
          </w:tcPr>
          <w:p>
            <w:pPr>
              <w:spacing w:after="0"/>
              <w:jc w:val="left"/>
            </w:pPr>
          </w:p>
        </w:tc>
        <w:tc>
          <w:tcPr>
            <w:tcW w:type="dxa" w:w="22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2008-03-18</w:t>
            </w:r>
          </w:p>
        </w:tc>
        <w:tc>
          <w:tcPr>
            <w:tcW w:type="dxa" w:w="1215"/>
          </w:tcPr>
          <w:p>
            <w:pPr>
              <w:spacing w:after="0"/>
              <w:jc w:val="left"/>
            </w:pPr>
            <w:r>
              <w:rPr>
                <w:sz w:val="16"/>
              </w:rPr>
              <w:t>High Wind</w:t>
            </w:r>
          </w:p>
        </w:tc>
        <w:tc>
          <w:tcPr>
            <w:tcW w:type="dxa" w:w="2406"/>
          </w:tcPr>
          <w:p>
            <w:pPr>
              <w:spacing w:after="0"/>
              <w:jc w:val="left"/>
            </w:pPr>
            <w:r>
              <w:rPr>
                <w:sz w:val="16"/>
              </w:rPr>
              <w:t>50 kt (58 mph) estimated gust</w:t>
            </w:r>
          </w:p>
        </w:tc>
        <w:tc>
          <w:tcPr>
            <w:tcW w:type="dxa" w:w="2707"/>
          </w:tcPr>
          <w:p>
            <w:pPr>
              <w:spacing w:after="0"/>
              <w:jc w:val="left"/>
            </w:pPr>
            <w:r>
              <w:rPr>
                <w:sz w:val="16"/>
              </w:rPr>
              <w:t>$2,000 property; $0 crops, reported for the zone (2008 dollars)</w:t>
            </w:r>
          </w:p>
        </w:tc>
        <w:tc>
          <w:tcPr>
            <w:tcW w:type="dxa" w:w="1056"/>
          </w:tcPr>
          <w:p>
            <w:pPr>
              <w:spacing w:after="0"/>
              <w:jc w:val="right"/>
            </w:pPr>
            <w:r>
              <w:rPr>
                <w:sz w:val="16"/>
              </w:rPr>
              <w:t>0, 0</w:t>
            </w:r>
          </w:p>
        </w:tc>
        <w:tc>
          <w:tcPr>
            <w:tcW w:type="dxa" w:w="1649"/>
          </w:tcPr>
          <w:p>
            <w:pPr>
              <w:spacing w:after="0"/>
              <w:jc w:val="left"/>
            </w:pPr>
            <w:r>
              <w:rPr>
                <w:sz w:val="16"/>
              </w:rPr>
              <w:t>NWS zone TXZ248 (ZAPATA), zone-level: may include parts of neighboring counties</w:t>
            </w:r>
          </w:p>
        </w:tc>
        <w:tc>
          <w:tcPr>
            <w:tcW w:type="dxa" w:w="1838"/>
          </w:tcPr>
          <w:p>
            <w:pPr>
              <w:spacing w:after="0"/>
              <w:jc w:val="left"/>
            </w:pPr>
          </w:p>
        </w:tc>
        <w:tc>
          <w:tcPr>
            <w:tcW w:type="dxa" w:w="22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2006-04-25</w:t>
            </w:r>
          </w:p>
        </w:tc>
        <w:tc>
          <w:tcPr>
            <w:tcW w:type="dxa" w:w="1215"/>
          </w:tcPr>
          <w:p>
            <w:pPr>
              <w:spacing w:after="0"/>
              <w:jc w:val="left"/>
            </w:pPr>
            <w:r>
              <w:rPr>
                <w:sz w:val="16"/>
              </w:rPr>
              <w:t>Thunderstorm Wind</w:t>
            </w:r>
          </w:p>
        </w:tc>
        <w:tc>
          <w:tcPr>
            <w:tcW w:type="dxa" w:w="2406"/>
          </w:tcPr>
          <w:p>
            <w:pPr>
              <w:spacing w:after="0"/>
              <w:jc w:val="left"/>
            </w:pPr>
            <w:r>
              <w:rPr>
                <w:sz w:val="16"/>
              </w:rPr>
              <w:t>75 kt (86 mph) estimated gust</w:t>
            </w:r>
          </w:p>
        </w:tc>
        <w:tc>
          <w:tcPr>
            <w:tcW w:type="dxa" w:w="2707"/>
          </w:tcPr>
          <w:p>
            <w:pPr>
              <w:spacing w:after="0"/>
              <w:jc w:val="left"/>
            </w:pPr>
            <w:r>
              <w:rPr>
                <w:sz w:val="16"/>
              </w:rPr>
              <w:t>damage not reported</w:t>
            </w:r>
          </w:p>
        </w:tc>
        <w:tc>
          <w:tcPr>
            <w:tcW w:type="dxa" w:w="1056"/>
          </w:tcPr>
          <w:p>
            <w:pPr>
              <w:spacing w:after="0"/>
              <w:jc w:val="right"/>
            </w:pPr>
            <w:r>
              <w:rPr>
                <w:sz w:val="16"/>
              </w:rPr>
              <w:t>0, 0</w:t>
            </w:r>
          </w:p>
        </w:tc>
        <w:tc>
          <w:tcPr>
            <w:tcW w:type="dxa" w:w="1649"/>
          </w:tcPr>
          <w:p>
            <w:pPr>
              <w:spacing w:after="0"/>
              <w:jc w:val="left"/>
            </w:pPr>
            <w:r>
              <w:rPr>
                <w:sz w:val="16"/>
              </w:rPr>
              <w:t>ESCOBAS</w:t>
            </w:r>
          </w:p>
        </w:tc>
        <w:tc>
          <w:tcPr>
            <w:tcW w:type="dxa" w:w="1838"/>
          </w:tcPr>
          <w:p>
            <w:pPr>
              <w:spacing w:after="0"/>
              <w:jc w:val="left"/>
            </w:pPr>
          </w:p>
        </w:tc>
        <w:tc>
          <w:tcPr>
            <w:tcW w:type="dxa" w:w="2204"/>
          </w:tcPr>
          <w:p>
            <w:pPr>
              <w:spacing w:after="0"/>
              <w:jc w:val="left"/>
            </w:pPr>
            <w:r>
              <w:rPr>
                <w:sz w:val="16"/>
              </w:rPr>
              <w:t>B1-c worst recorded: Thunderstorm Wind</w:t>
            </w:r>
          </w:p>
        </w:tc>
      </w:tr>
      <w:tr>
        <w:trPr>
          <w:cantSplit/>
        </w:trPr>
        <w:tc>
          <w:tcPr>
            <w:tcW w:type="dxa" w:w="1037"/>
          </w:tcPr>
          <w:p>
            <w:pPr>
              <w:spacing w:after="0"/>
              <w:jc w:val="left"/>
            </w:pPr>
            <w:r>
              <w:rPr>
                <w:sz w:val="16"/>
              </w:rPr>
              <w:t>2004-05-01</w:t>
            </w:r>
          </w:p>
        </w:tc>
        <w:tc>
          <w:tcPr>
            <w:tcW w:type="dxa" w:w="1215"/>
          </w:tcPr>
          <w:p>
            <w:pPr>
              <w:spacing w:after="0"/>
              <w:jc w:val="left"/>
            </w:pPr>
            <w:r>
              <w:rPr>
                <w:sz w:val="16"/>
              </w:rPr>
              <w:t>Lightning</w:t>
            </w:r>
          </w:p>
        </w:tc>
        <w:tc>
          <w:tcPr>
            <w:tcW w:type="dxa" w:w="2406"/>
          </w:tcPr>
          <w:p>
            <w:pPr>
              <w:spacing w:after="0"/>
              <w:jc w:val="left"/>
            </w:pPr>
          </w:p>
        </w:tc>
        <w:tc>
          <w:tcPr>
            <w:tcW w:type="dxa" w:w="2707"/>
          </w:tcPr>
          <w:p>
            <w:pPr>
              <w:spacing w:after="0"/>
              <w:jc w:val="left"/>
            </w:pPr>
            <w:r>
              <w:rPr>
                <w:sz w:val="16"/>
              </w:rPr>
              <w:t>$75,000 property; crops not reported (2004 dollars)</w:t>
            </w:r>
          </w:p>
        </w:tc>
        <w:tc>
          <w:tcPr>
            <w:tcW w:type="dxa" w:w="1056"/>
          </w:tcPr>
          <w:p>
            <w:pPr>
              <w:spacing w:after="0"/>
              <w:jc w:val="right"/>
            </w:pPr>
            <w:r>
              <w:rPr>
                <w:sz w:val="16"/>
              </w:rPr>
              <w:t>0, 0</w:t>
            </w:r>
          </w:p>
        </w:tc>
        <w:tc>
          <w:tcPr>
            <w:tcW w:type="dxa" w:w="1649"/>
          </w:tcPr>
          <w:p>
            <w:pPr>
              <w:spacing w:after="0"/>
              <w:jc w:val="left"/>
            </w:pPr>
            <w:r>
              <w:rPr>
                <w:sz w:val="16"/>
              </w:rPr>
              <w:t>ZAPATA</w:t>
            </w:r>
          </w:p>
        </w:tc>
        <w:tc>
          <w:tcPr>
            <w:tcW w:type="dxa" w:w="1838"/>
          </w:tcPr>
          <w:p>
            <w:pPr>
              <w:spacing w:after="0"/>
              <w:jc w:val="left"/>
            </w:pPr>
          </w:p>
        </w:tc>
        <w:tc>
          <w:tcPr>
            <w:tcW w:type="dxa" w:w="2204"/>
          </w:tcPr>
          <w:p>
            <w:pPr>
              <w:spacing w:after="0"/>
              <w:jc w:val="left"/>
            </w:pPr>
            <w:r>
              <w:rPr>
                <w:sz w:val="16"/>
              </w:rPr>
              <w:t>B1-c worst recorded: Lightning</w:t>
            </w:r>
          </w:p>
        </w:tc>
      </w:tr>
      <w:tr>
        <w:trPr>
          <w:cantSplit/>
        </w:trPr>
        <w:tc>
          <w:tcPr>
            <w:tcW w:type="dxa" w:w="1037"/>
          </w:tcPr>
          <w:p>
            <w:pPr>
              <w:spacing w:after="0"/>
              <w:jc w:val="left"/>
            </w:pPr>
            <w:r>
              <w:rPr>
                <w:sz w:val="16"/>
              </w:rPr>
              <w:t>1993-04-14</w:t>
            </w:r>
          </w:p>
        </w:tc>
        <w:tc>
          <w:tcPr>
            <w:tcW w:type="dxa" w:w="1215"/>
          </w:tcPr>
          <w:p>
            <w:pPr>
              <w:spacing w:after="0"/>
              <w:jc w:val="left"/>
            </w:pPr>
            <w:r>
              <w:rPr>
                <w:sz w:val="16"/>
              </w:rPr>
              <w:t>Hail</w:t>
            </w:r>
          </w:p>
        </w:tc>
        <w:tc>
          <w:tcPr>
            <w:tcW w:type="dxa" w:w="2406"/>
          </w:tcPr>
          <w:p>
            <w:pPr>
              <w:spacing w:after="0"/>
              <w:jc w:val="left"/>
            </w:pPr>
            <w:r>
              <w:rPr>
                <w:sz w:val="16"/>
              </w:rPr>
              <w:t>2.75 in</w:t>
            </w:r>
          </w:p>
        </w:tc>
        <w:tc>
          <w:tcPr>
            <w:tcW w:type="dxa" w:w="2707"/>
          </w:tcPr>
          <w:p>
            <w:pPr>
              <w:spacing w:after="0"/>
              <w:jc w:val="left"/>
            </w:pPr>
            <w:r>
              <w:rPr>
                <w:sz w:val="16"/>
              </w:rPr>
              <w:t>$500,000 property; $5,000 crops (1993 dollars)</w:t>
            </w:r>
          </w:p>
        </w:tc>
        <w:tc>
          <w:tcPr>
            <w:tcW w:type="dxa" w:w="1056"/>
          </w:tcPr>
          <w:p>
            <w:pPr>
              <w:spacing w:after="0"/>
              <w:jc w:val="right"/>
            </w:pPr>
            <w:r>
              <w:rPr>
                <w:sz w:val="16"/>
              </w:rPr>
              <w:t>0, 0</w:t>
            </w:r>
          </w:p>
        </w:tc>
        <w:tc>
          <w:tcPr>
            <w:tcW w:type="dxa" w:w="1649"/>
          </w:tcPr>
          <w:p>
            <w:pPr>
              <w:spacing w:after="0"/>
              <w:jc w:val="left"/>
            </w:pPr>
            <w:r>
              <w:rPr>
                <w:sz w:val="16"/>
              </w:rPr>
              <w:t>Zapata</w:t>
            </w:r>
          </w:p>
        </w:tc>
        <w:tc>
          <w:tcPr>
            <w:tcW w:type="dxa" w:w="1838"/>
          </w:tcPr>
          <w:p>
            <w:pPr>
              <w:spacing w:after="0"/>
              <w:jc w:val="left"/>
            </w:pPr>
          </w:p>
        </w:tc>
        <w:tc>
          <w:tcPr>
            <w:tcW w:type="dxa" w:w="2204"/>
          </w:tcPr>
          <w:p>
            <w:pPr>
              <w:spacing w:after="0"/>
              <w:jc w:val="left"/>
            </w:pPr>
            <w:r>
              <w:rPr>
                <w:sz w:val="16"/>
              </w:rPr>
              <w:t>B1-c most damaging: Hail</w:t>
            </w:r>
          </w:p>
        </w:tc>
      </w:tr>
      <w:tr>
        <w:trPr>
          <w:cantSplit/>
        </w:trPr>
        <w:tc>
          <w:tcPr>
            <w:tcW w:type="dxa" w:w="1037"/>
          </w:tcPr>
          <w:p>
            <w:pPr>
              <w:spacing w:after="0"/>
              <w:jc w:val="left"/>
            </w:pPr>
            <w:r>
              <w:rPr>
                <w:sz w:val="16"/>
              </w:rPr>
              <w:t>1970-05-23</w:t>
            </w:r>
          </w:p>
        </w:tc>
        <w:tc>
          <w:tcPr>
            <w:tcW w:type="dxa" w:w="1215"/>
          </w:tcPr>
          <w:p>
            <w:pPr>
              <w:spacing w:after="0"/>
              <w:jc w:val="left"/>
            </w:pPr>
            <w:r>
              <w:rPr>
                <w:sz w:val="16"/>
              </w:rPr>
              <w:t>Tornado</w:t>
            </w:r>
          </w:p>
        </w:tc>
        <w:tc>
          <w:tcPr>
            <w:tcW w:type="dxa" w:w="2406"/>
          </w:tcPr>
          <w:p>
            <w:pPr>
              <w:spacing w:after="0"/>
              <w:jc w:val="left"/>
            </w:pPr>
            <w:r>
              <w:rPr>
                <w:sz w:val="16"/>
              </w:rPr>
              <w:t>F2, 4.5 mi path length (records before 1996 may include the whole path; rating and listing come from the county where the tornado began), 50 yd wide</w:t>
            </w:r>
          </w:p>
        </w:tc>
        <w:tc>
          <w:tcPr>
            <w:tcW w:type="dxa" w:w="2707"/>
          </w:tcPr>
          <w:p>
            <w:pPr>
              <w:spacing w:after="0"/>
              <w:jc w:val="left"/>
            </w:pPr>
            <w:r>
              <w:rPr>
                <w:sz w:val="16"/>
              </w:rPr>
              <w:t>$2,500,000 property; crops not recorded (1970 dollars)</w:t>
            </w:r>
          </w:p>
        </w:tc>
        <w:tc>
          <w:tcPr>
            <w:tcW w:type="dxa" w:w="1056"/>
          </w:tcPr>
          <w:p>
            <w:pPr>
              <w:spacing w:after="0"/>
              <w:jc w:val="right"/>
            </w:pPr>
            <w:r>
              <w:rPr>
                <w:sz w:val="16"/>
              </w:rPr>
              <w:t>0, 20</w:t>
            </w:r>
          </w:p>
        </w:tc>
        <w:tc>
          <w:tcPr>
            <w:tcW w:type="dxa" w:w="1649"/>
          </w:tcPr>
          <w:p>
            <w:pPr>
              <w:spacing w:after="0"/>
              <w:jc w:val="left"/>
            </w:pPr>
            <w:r>
              <w:rPr>
                <w:sz w:val="16"/>
              </w:rPr>
              <w:t>location not recorded</w:t>
            </w:r>
          </w:p>
        </w:tc>
        <w:tc>
          <w:tcPr>
            <w:tcW w:type="dxa" w:w="1838"/>
          </w:tcPr>
          <w:p>
            <w:pPr>
              <w:spacing w:after="0"/>
              <w:jc w:val="left"/>
            </w:pPr>
          </w:p>
        </w:tc>
        <w:tc>
          <w:tcPr>
            <w:tcW w:type="dxa" w:w="2204"/>
          </w:tcPr>
          <w:p>
            <w:pPr>
              <w:spacing w:after="0"/>
              <w:jc w:val="left"/>
            </w:pPr>
            <w:r>
              <w:rPr>
                <w:sz w:val="16"/>
              </w:rPr>
              <w:t>deaths or injuries recorded</w:t>
            </w:r>
          </w:p>
        </w:tc>
      </w:tr>
      <w:tr>
        <w:trPr>
          <w:cantSplit/>
        </w:trPr>
        <w:tc>
          <w:tcPr>
            <w:tcW w:type="dxa" w:w="1037"/>
          </w:tcPr>
          <w:p>
            <w:pPr>
              <w:spacing w:after="0"/>
              <w:jc w:val="left"/>
            </w:pPr>
            <w:r>
              <w:rPr>
                <w:sz w:val="16"/>
              </w:rPr>
              <w:t>1970-05-23</w:t>
            </w:r>
          </w:p>
        </w:tc>
        <w:tc>
          <w:tcPr>
            <w:tcW w:type="dxa" w:w="1215"/>
          </w:tcPr>
          <w:p>
            <w:pPr>
              <w:spacing w:after="0"/>
              <w:jc w:val="left"/>
            </w:pPr>
            <w:r>
              <w:rPr>
                <w:sz w:val="16"/>
              </w:rPr>
              <w:t>Tornado</w:t>
            </w:r>
          </w:p>
        </w:tc>
        <w:tc>
          <w:tcPr>
            <w:tcW w:type="dxa" w:w="2406"/>
          </w:tcPr>
          <w:p>
            <w:pPr>
              <w:spacing w:after="0"/>
              <w:jc w:val="left"/>
            </w:pPr>
            <w:r>
              <w:rPr>
                <w:sz w:val="16"/>
              </w:rPr>
              <w:t>F2, 4.5 mi path length (records before 1996 may include the whole path; rating and listing come from the county where the tornado began), 50 yd wide</w:t>
            </w:r>
          </w:p>
        </w:tc>
        <w:tc>
          <w:tcPr>
            <w:tcW w:type="dxa" w:w="2707"/>
          </w:tcPr>
          <w:p>
            <w:pPr>
              <w:spacing w:after="0"/>
              <w:jc w:val="left"/>
            </w:pPr>
            <w:r>
              <w:rPr>
                <w:sz w:val="16"/>
              </w:rPr>
              <w:t>$2,500,000 property; crops not recorded (1970 dollars)</w:t>
            </w:r>
          </w:p>
        </w:tc>
        <w:tc>
          <w:tcPr>
            <w:tcW w:type="dxa" w:w="1056"/>
          </w:tcPr>
          <w:p>
            <w:pPr>
              <w:spacing w:after="0"/>
              <w:jc w:val="right"/>
            </w:pPr>
            <w:r>
              <w:rPr>
                <w:sz w:val="16"/>
              </w:rPr>
              <w:t>0, 20</w:t>
            </w:r>
          </w:p>
        </w:tc>
        <w:tc>
          <w:tcPr>
            <w:tcW w:type="dxa" w:w="1649"/>
          </w:tcPr>
          <w:p>
            <w:pPr>
              <w:spacing w:after="0"/>
              <w:jc w:val="left"/>
            </w:pPr>
            <w:r>
              <w:rPr>
                <w:sz w:val="16"/>
              </w:rPr>
              <w:t>location not recorded</w:t>
            </w:r>
          </w:p>
        </w:tc>
        <w:tc>
          <w:tcPr>
            <w:tcW w:type="dxa" w:w="1838"/>
          </w:tcPr>
          <w:p>
            <w:pPr>
              <w:spacing w:after="0"/>
              <w:jc w:val="left"/>
            </w:pPr>
          </w:p>
        </w:tc>
        <w:tc>
          <w:tcPr>
            <w:tcW w:type="dxa" w:w="220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2.21</w:t>
            </w:r>
          </w:p>
        </w:tc>
        <w:tc>
          <w:tcPr>
            <w:tcW w:type="dxa" w:w="1446"/>
          </w:tcPr>
          <w:p>
            <w:pPr>
              <w:spacing w:after="0"/>
              <w:jc w:val="left"/>
            </w:pPr>
            <w:r>
              <w:rPr>
                <w:sz w:val="16"/>
              </w:rPr>
              <w:t>event-days per year</w:t>
            </w:r>
          </w:p>
        </w:tc>
        <w:tc>
          <w:tcPr>
            <w:tcW w:type="dxa" w:w="1575"/>
          </w:tcPr>
          <w:p>
            <w:pPr>
              <w:spacing w:after="0"/>
              <w:jc w:val="left"/>
            </w:pPr>
            <w:r>
              <w:rPr>
                <w:sz w:val="16"/>
              </w:rPr>
              <w:t>about 2.21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42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2.21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79.5</w:t>
            </w:r>
          </w:p>
        </w:tc>
        <w:tc>
          <w:tcPr>
            <w:tcW w:type="dxa" w:w="1446"/>
          </w:tcPr>
          <w:p>
            <w:pPr>
              <w:spacing w:after="0"/>
              <w:jc w:val="left"/>
            </w:pPr>
            <w:r>
              <w:rPr>
                <w:sz w:val="16"/>
              </w:rPr>
              <w:t>event-days per year</w:t>
            </w:r>
          </w:p>
        </w:tc>
        <w:tc>
          <w:tcPr>
            <w:tcW w:type="dxa" w:w="1575"/>
          </w:tcPr>
          <w:p>
            <w:pPr>
              <w:spacing w:after="0"/>
              <w:jc w:val="left"/>
            </w:pPr>
            <w:r>
              <w:rPr>
                <w:sz w:val="16"/>
              </w:rPr>
              <w:t>about 79.5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2,023</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0.000235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0.0235%</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0.547</w:t>
            </w:r>
          </w:p>
        </w:tc>
        <w:tc>
          <w:tcPr>
            <w:tcW w:type="dxa" w:w="1446"/>
          </w:tcPr>
          <w:p>
            <w:pPr>
              <w:spacing w:after="0"/>
              <w:jc w:val="left"/>
            </w:pPr>
            <w:r>
              <w:rPr>
                <w:sz w:val="16"/>
              </w:rPr>
              <w:t>events per year</w:t>
            </w:r>
          </w:p>
        </w:tc>
        <w:tc>
          <w:tcPr>
            <w:tcW w:type="dxa" w:w="1575"/>
          </w:tcPr>
          <w:p>
            <w:pPr>
              <w:spacing w:after="0"/>
              <w:jc w:val="left"/>
            </w:pPr>
            <w:r>
              <w:rPr>
                <w:sz w:val="16"/>
              </w:rPr>
              <w:t>about 0.55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20.7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4.95</w:t>
            </w:r>
          </w:p>
        </w:tc>
        <w:tc>
          <w:tcPr>
            <w:tcW w:type="dxa" w:w="1446"/>
          </w:tcPr>
          <w:p>
            <w:pPr>
              <w:spacing w:after="0"/>
              <w:jc w:val="left"/>
            </w:pPr>
            <w:r>
              <w:rPr>
                <w:sz w:val="16"/>
              </w:rPr>
              <w:t>event-days per year</w:t>
            </w:r>
          </w:p>
        </w:tc>
        <w:tc>
          <w:tcPr>
            <w:tcW w:type="dxa" w:w="1575"/>
          </w:tcPr>
          <w:p>
            <w:pPr>
              <w:spacing w:after="0"/>
              <w:jc w:val="left"/>
            </w:pPr>
            <w:r>
              <w:rPr>
                <w:sz w:val="16"/>
              </w:rPr>
              <w:t>about 4.95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94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4.95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0.0724</w:t>
            </w:r>
          </w:p>
        </w:tc>
        <w:tc>
          <w:tcPr>
            <w:tcW w:type="dxa" w:w="1446"/>
          </w:tcPr>
          <w:p>
            <w:pPr>
              <w:spacing w:after="0"/>
              <w:jc w:val="left"/>
            </w:pPr>
            <w:r>
              <w:rPr>
                <w:sz w:val="16"/>
              </w:rPr>
              <w:t>events per year</w:t>
            </w:r>
          </w:p>
        </w:tc>
        <w:tc>
          <w:tcPr>
            <w:tcW w:type="dxa" w:w="1575"/>
          </w:tcPr>
          <w:p>
            <w:pPr>
              <w:spacing w:after="0"/>
              <w:jc w:val="left"/>
            </w:pPr>
            <w:r>
              <w:rPr>
                <w:sz w:val="16"/>
              </w:rPr>
              <w:t>about 1 in 14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27</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0.0149</w:t>
            </w:r>
          </w:p>
        </w:tc>
        <w:tc>
          <w:tcPr>
            <w:tcW w:type="dxa" w:w="1446"/>
          </w:tcPr>
          <w:p>
            <w:pPr>
              <w:spacing w:after="0"/>
              <w:jc w:val="left"/>
            </w:pPr>
            <w:r>
              <w:rPr>
                <w:sz w:val="16"/>
              </w:rPr>
              <w:t>event-days per year</w:t>
            </w:r>
          </w:p>
        </w:tc>
        <w:tc>
          <w:tcPr>
            <w:tcW w:type="dxa" w:w="1575"/>
          </w:tcPr>
          <w:p>
            <w:pPr>
              <w:spacing w:after="0"/>
              <w:jc w:val="left"/>
            </w:pPr>
            <w:r>
              <w:rPr>
                <w:sz w:val="16"/>
              </w:rPr>
              <w:t>about 0.0149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1.14</w:t>
            </w:r>
          </w:p>
        </w:tc>
        <w:tc>
          <w:tcPr>
            <w:tcW w:type="dxa" w:w="1446"/>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756"/>
          </w:tcPr>
          <w:p>
            <w:pPr>
              <w:spacing w:after="0"/>
              <w:jc w:val="left"/>
            </w:pPr>
            <w:r>
              <w:rPr>
                <w:sz w:val="16"/>
              </w:rPr>
              <w:t>event-days in 18 of 30 years, 1996 to 2025 (60%)</w:t>
            </w:r>
          </w:p>
        </w:tc>
        <w:tc>
          <w:tcPr>
            <w:tcW w:type="dxa" w:w="1519"/>
          </w:tcPr>
          <w:p>
            <w:pPr>
              <w:spacing w:after="0"/>
              <w:jc w:val="right"/>
            </w:pPr>
            <w:r>
              <w:rPr>
                <w:sz w:val="16"/>
              </w:rPr>
              <w:t>32</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0.0924</w:t>
            </w:r>
          </w:p>
        </w:tc>
        <w:tc>
          <w:tcPr>
            <w:tcW w:type="dxa" w:w="1446"/>
          </w:tcPr>
          <w:p>
            <w:pPr>
              <w:spacing w:after="0"/>
              <w:jc w:val="left"/>
            </w:pPr>
            <w:r>
              <w:rPr>
                <w:sz w:val="16"/>
              </w:rPr>
              <w:t>events per year (modeled)</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34.6</w:t>
            </w:r>
          </w:p>
        </w:tc>
        <w:tc>
          <w:tcPr>
            <w:tcW w:type="dxa" w:w="1446"/>
          </w:tcPr>
          <w:p>
            <w:pPr>
              <w:spacing w:after="0"/>
              <w:jc w:val="left"/>
            </w:pPr>
            <w:r>
              <w:rPr>
                <w:sz w:val="16"/>
              </w:rPr>
              <w:t>days per year with a strike</w:t>
            </w:r>
          </w:p>
        </w:tc>
        <w:tc>
          <w:tcPr>
            <w:tcW w:type="dxa" w:w="1575"/>
          </w:tcPr>
          <w:p>
            <w:pPr>
              <w:spacing w:after="0"/>
              <w:jc w:val="left"/>
            </w:pPr>
            <w:r>
              <w:rPr>
                <w:sz w:val="16"/>
              </w:rPr>
              <w:t>about 34.6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0.266</w:t>
            </w:r>
          </w:p>
        </w:tc>
        <w:tc>
          <w:tcPr>
            <w:tcW w:type="dxa" w:w="144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11</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0.048</w:t>
            </w:r>
          </w:p>
        </w:tc>
        <w:tc>
          <w:tcPr>
            <w:tcW w:type="dxa" w:w="1446"/>
          </w:tcPr>
          <w:p>
            <w:pPr>
              <w:spacing w:after="0"/>
              <w:jc w:val="left"/>
            </w:pPr>
            <w:r>
              <w:rPr>
                <w:sz w:val="16"/>
              </w:rPr>
              <w:t>events per year</w:t>
            </w:r>
          </w:p>
        </w:tc>
        <w:tc>
          <w:tcPr>
            <w:tcW w:type="dxa" w:w="1575"/>
          </w:tcPr>
          <w:p>
            <w:pPr>
              <w:spacing w:after="0"/>
              <w:jc w:val="left"/>
            </w:pPr>
            <w:r>
              <w:rPr>
                <w:sz w:val="16"/>
              </w:rPr>
              <w:t>about 1 in 21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0.00349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0.349%</w:t>
            </w:r>
          </w:p>
        </w:tc>
        <w:tc>
          <w:tcPr>
            <w:tcW w:type="dxa" w:w="1037"/>
          </w:tcPr>
          <w:p>
            <w:pPr>
              <w:spacing w:after="0"/>
              <w:jc w:val="left"/>
            </w:pPr>
            <w:r>
              <w:rPr>
                <w:sz w:val="16"/>
              </w:rPr>
              <w:t>Likely</w:t>
            </w:r>
          </w:p>
        </w:tc>
        <w:tc>
          <w:tcPr>
            <w:tcW w:type="dxa" w:w="1756"/>
          </w:tcPr>
          <w:p>
            <w:pPr>
              <w:spacing w:after="0"/>
              <w:jc w:val="left"/>
            </w:pPr>
            <w:r>
              <w:rPr>
                <w:sz w:val="16"/>
              </w:rPr>
              <w:t>Storm Events records in 5 of 30 years, 1996 to 2025 (16.7%)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0.684</w:t>
            </w:r>
          </w:p>
        </w:tc>
        <w:tc>
          <w:tcPr>
            <w:tcW w:type="dxa" w:w="1446"/>
          </w:tcPr>
          <w:p>
            <w:pPr>
              <w:spacing w:after="0"/>
              <w:jc w:val="left"/>
            </w:pPr>
            <w:r>
              <w:rPr>
                <w:sz w:val="16"/>
              </w:rPr>
              <w:t>event-days per year</w:t>
            </w:r>
          </w:p>
        </w:tc>
        <w:tc>
          <w:tcPr>
            <w:tcW w:type="dxa" w:w="1575"/>
          </w:tcPr>
          <w:p>
            <w:pPr>
              <w:spacing w:after="0"/>
              <w:jc w:val="left"/>
            </w:pPr>
            <w:r>
              <w:rPr>
                <w:sz w:val="16"/>
              </w:rPr>
              <w:t>about 0.684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13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96.4</w:t>
            </w:r>
          </w:p>
        </w:tc>
        <w:tc>
          <w:tcPr>
            <w:tcW w:type="dxa" w:w="680"/>
          </w:tcPr>
          <w:p>
            <w:pPr>
              <w:spacing w:after="0"/>
              <w:jc w:val="right"/>
            </w:pPr>
            <w:r>
              <w:rPr>
                <w:sz w:val="16"/>
              </w:rPr>
              <w:t>98.4</w:t>
            </w:r>
          </w:p>
        </w:tc>
        <w:tc>
          <w:tcPr>
            <w:tcW w:type="dxa" w:w="648"/>
          </w:tcPr>
          <w:p>
            <w:pPr>
              <w:spacing w:after="0"/>
              <w:jc w:val="right"/>
            </w:pPr>
            <w:r>
              <w:rPr>
                <w:sz w:val="16"/>
              </w:rPr>
              <w:t>99.5</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6</w:t>
            </w:r>
          </w:p>
        </w:tc>
        <w:tc>
          <w:tcPr>
            <w:tcW w:type="dxa" w:w="883"/>
          </w:tcPr>
          <w:p>
            <w:pPr>
              <w:spacing w:after="0"/>
              <w:jc w:val="right"/>
            </w:pPr>
            <w:r>
              <w:rPr>
                <w:sz w:val="16"/>
              </w:rPr>
              <w:t>92.5</w:t>
            </w:r>
          </w:p>
        </w:tc>
        <w:tc>
          <w:tcPr>
            <w:tcW w:type="dxa" w:w="680"/>
          </w:tcPr>
          <w:p>
            <w:pPr>
              <w:spacing w:after="0"/>
              <w:jc w:val="right"/>
            </w:pPr>
            <w:r>
              <w:rPr>
                <w:sz w:val="16"/>
              </w:rPr>
              <w:t>92.5</w:t>
            </w:r>
          </w:p>
        </w:tc>
        <w:tc>
          <w:tcPr>
            <w:tcW w:type="dxa" w:w="648"/>
          </w:tcPr>
          <w:p>
            <w:pPr>
              <w:spacing w:after="0"/>
              <w:jc w:val="right"/>
            </w:pPr>
            <w:r>
              <w:rPr>
                <w:sz w:val="16"/>
              </w:rPr>
              <w:t>92.5</w:t>
            </w:r>
          </w:p>
        </w:tc>
        <w:tc>
          <w:tcPr>
            <w:tcW w:type="dxa" w:w="3512"/>
          </w:tcPr>
          <w:p>
            <w:pPr>
              <w:spacing w:after="0"/>
              <w:jc w:val="left"/>
            </w:pPr>
            <w:r>
              <w:rPr>
                <w:sz w:val="16"/>
              </w:rPr>
              <w:t>Relatively Moderate 1, No Rating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8.4</w:t>
            </w:r>
          </w:p>
        </w:tc>
        <w:tc>
          <w:tcPr>
            <w:tcW w:type="dxa" w:w="680"/>
          </w:tcPr>
          <w:p>
            <w:pPr>
              <w:spacing w:after="0"/>
              <w:jc w:val="right"/>
            </w:pPr>
            <w:r>
              <w:rPr>
                <w:sz w:val="16"/>
              </w:rPr>
              <w:t>10.0</w:t>
            </w:r>
          </w:p>
        </w:tc>
        <w:tc>
          <w:tcPr>
            <w:tcW w:type="dxa" w:w="648"/>
          </w:tcPr>
          <w:p>
            <w:pPr>
              <w:spacing w:after="0"/>
              <w:jc w:val="right"/>
            </w:pPr>
            <w:r>
              <w:rPr>
                <w:sz w:val="16"/>
              </w:rPr>
              <w:t>30.2</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60.9</w:t>
            </w:r>
          </w:p>
        </w:tc>
        <w:tc>
          <w:tcPr>
            <w:tcW w:type="dxa" w:w="680"/>
          </w:tcPr>
          <w:p>
            <w:pPr>
              <w:spacing w:after="0"/>
              <w:jc w:val="right"/>
            </w:pPr>
            <w:r>
              <w:rPr>
                <w:sz w:val="16"/>
              </w:rPr>
              <w:t>65.6</w:t>
            </w:r>
          </w:p>
        </w:tc>
        <w:tc>
          <w:tcPr>
            <w:tcW w:type="dxa" w:w="648"/>
          </w:tcPr>
          <w:p>
            <w:pPr>
              <w:spacing w:after="0"/>
              <w:jc w:val="right"/>
            </w:pPr>
            <w:r>
              <w:rPr>
                <w:sz w:val="16"/>
              </w:rPr>
              <w:t>86.0</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32.0</w:t>
            </w:r>
          </w:p>
        </w:tc>
        <w:tc>
          <w:tcPr>
            <w:tcW w:type="dxa" w:w="680"/>
          </w:tcPr>
          <w:p>
            <w:pPr>
              <w:spacing w:after="0"/>
              <w:jc w:val="right"/>
            </w:pPr>
            <w:r>
              <w:rPr>
                <w:sz w:val="16"/>
              </w:rPr>
              <w:t>46.9</w:t>
            </w:r>
          </w:p>
        </w:tc>
        <w:tc>
          <w:tcPr>
            <w:tcW w:type="dxa" w:w="648"/>
          </w:tcPr>
          <w:p>
            <w:pPr>
              <w:spacing w:after="0"/>
              <w:jc w:val="right"/>
            </w:pPr>
            <w:r>
              <w:rPr>
                <w:sz w:val="16"/>
              </w:rPr>
              <w:t>60.5</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60.9</w:t>
            </w:r>
          </w:p>
        </w:tc>
        <w:tc>
          <w:tcPr>
            <w:tcW w:type="dxa" w:w="680"/>
          </w:tcPr>
          <w:p>
            <w:pPr>
              <w:spacing w:after="0"/>
              <w:jc w:val="right"/>
            </w:pPr>
            <w:r>
              <w:rPr>
                <w:sz w:val="16"/>
              </w:rPr>
              <w:t>63.4</w:t>
            </w:r>
          </w:p>
        </w:tc>
        <w:tc>
          <w:tcPr>
            <w:tcW w:type="dxa" w:w="648"/>
          </w:tcPr>
          <w:p>
            <w:pPr>
              <w:spacing w:after="0"/>
              <w:jc w:val="right"/>
            </w:pPr>
            <w:r>
              <w:rPr>
                <w:sz w:val="16"/>
              </w:rPr>
              <w:t>82.4</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2.9</w:t>
            </w:r>
          </w:p>
        </w:tc>
        <w:tc>
          <w:tcPr>
            <w:tcW w:type="dxa" w:w="680"/>
          </w:tcPr>
          <w:p>
            <w:pPr>
              <w:spacing w:after="0"/>
              <w:jc w:val="right"/>
            </w:pPr>
            <w:r>
              <w:rPr>
                <w:sz w:val="16"/>
              </w:rPr>
              <w:t>4.5</w:t>
            </w:r>
          </w:p>
        </w:tc>
        <w:tc>
          <w:tcPr>
            <w:tcW w:type="dxa" w:w="648"/>
          </w:tcPr>
          <w:p>
            <w:pPr>
              <w:spacing w:after="0"/>
              <w:jc w:val="right"/>
            </w:pPr>
            <w:r>
              <w:rPr>
                <w:sz w:val="16"/>
              </w:rPr>
              <w:t>6.8</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5.5</w:t>
            </w:r>
          </w:p>
        </w:tc>
        <w:tc>
          <w:tcPr>
            <w:tcW w:type="dxa" w:w="680"/>
          </w:tcPr>
          <w:p>
            <w:pPr>
              <w:spacing w:after="0"/>
              <w:jc w:val="right"/>
            </w:pPr>
            <w:r>
              <w:rPr>
                <w:sz w:val="16"/>
              </w:rPr>
              <w:t>14.9</w:t>
            </w:r>
          </w:p>
        </w:tc>
        <w:tc>
          <w:tcPr>
            <w:tcW w:type="dxa" w:w="648"/>
          </w:tcPr>
          <w:p>
            <w:pPr>
              <w:spacing w:after="0"/>
              <w:jc w:val="right"/>
            </w:pPr>
            <w:r>
              <w:rPr>
                <w:sz w:val="16"/>
              </w:rPr>
              <w:t>68.2</w:t>
            </w:r>
          </w:p>
        </w:tc>
        <w:tc>
          <w:tcPr>
            <w:tcW w:type="dxa" w:w="3512"/>
          </w:tcPr>
          <w:p>
            <w:pPr>
              <w:spacing w:after="0"/>
              <w:jc w:val="left"/>
            </w:pPr>
            <w:r>
              <w:rPr>
                <w:sz w:val="16"/>
              </w:rPr>
              <w:t>Relatively Moderate 1, Relatively Low 2, Very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6</w:t>
            </w:r>
          </w:p>
        </w:tc>
        <w:tc>
          <w:tcPr>
            <w:tcW w:type="dxa" w:w="883"/>
          </w:tcPr>
          <w:p>
            <w:pPr>
              <w:spacing w:after="0"/>
              <w:jc w:val="right"/>
            </w:pPr>
            <w:r>
              <w:rPr>
                <w:sz w:val="16"/>
              </w:rPr>
              <w:t>12.2</w:t>
            </w:r>
          </w:p>
        </w:tc>
        <w:tc>
          <w:tcPr>
            <w:tcW w:type="dxa" w:w="680"/>
          </w:tcPr>
          <w:p>
            <w:pPr>
              <w:spacing w:after="0"/>
              <w:jc w:val="right"/>
            </w:pPr>
            <w:r>
              <w:rPr>
                <w:sz w:val="16"/>
              </w:rPr>
              <w:t>33.6</w:t>
            </w:r>
          </w:p>
        </w:tc>
        <w:tc>
          <w:tcPr>
            <w:tcW w:type="dxa" w:w="648"/>
          </w:tcPr>
          <w:p>
            <w:pPr>
              <w:spacing w:after="0"/>
              <w:jc w:val="right"/>
            </w:pPr>
            <w:r>
              <w:rPr>
                <w:sz w:val="16"/>
              </w:rPr>
              <w:t>76.4</w:t>
            </w:r>
          </w:p>
        </w:tc>
        <w:tc>
          <w:tcPr>
            <w:tcW w:type="dxa" w:w="3512"/>
          </w:tcPr>
          <w:p>
            <w:pPr>
              <w:spacing w:after="0"/>
              <w:jc w:val="left"/>
            </w:pPr>
            <w:r>
              <w:rPr>
                <w:sz w:val="16"/>
              </w:rPr>
              <w:t>Very Low 5, No Rating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9.2</w:t>
            </w:r>
          </w:p>
        </w:tc>
        <w:tc>
          <w:tcPr>
            <w:tcW w:type="dxa" w:w="680"/>
          </w:tcPr>
          <w:p>
            <w:pPr>
              <w:spacing w:after="0"/>
              <w:jc w:val="right"/>
            </w:pPr>
            <w:r>
              <w:rPr>
                <w:sz w:val="16"/>
              </w:rPr>
              <w:t>13.1</w:t>
            </w:r>
          </w:p>
        </w:tc>
        <w:tc>
          <w:tcPr>
            <w:tcW w:type="dxa" w:w="648"/>
          </w:tcPr>
          <w:p>
            <w:pPr>
              <w:spacing w:after="0"/>
              <w:jc w:val="right"/>
            </w:pPr>
            <w:r>
              <w:rPr>
                <w:sz w:val="16"/>
              </w:rPr>
              <w:t>30.4</w:t>
            </w:r>
          </w:p>
        </w:tc>
        <w:tc>
          <w:tcPr>
            <w:tcW w:type="dxa" w:w="3512"/>
          </w:tcPr>
          <w:p>
            <w:pPr>
              <w:spacing w:after="0"/>
              <w:jc w:val="left"/>
            </w:pPr>
            <w:r>
              <w:rPr>
                <w:sz w:val="16"/>
              </w:rPr>
              <w:t>Relatively Low 1, 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15.4</w:t>
            </w:r>
          </w:p>
        </w:tc>
        <w:tc>
          <w:tcPr>
            <w:tcW w:type="dxa" w:w="680"/>
          </w:tcPr>
          <w:p>
            <w:pPr>
              <w:spacing w:after="0"/>
              <w:jc w:val="right"/>
            </w:pPr>
            <w:r>
              <w:rPr>
                <w:sz w:val="16"/>
              </w:rPr>
              <w:t>18.0</w:t>
            </w:r>
          </w:p>
        </w:tc>
        <w:tc>
          <w:tcPr>
            <w:tcW w:type="dxa" w:w="648"/>
          </w:tcPr>
          <w:p>
            <w:pPr>
              <w:spacing w:after="0"/>
              <w:jc w:val="right"/>
            </w:pPr>
            <w:r>
              <w:rPr>
                <w:sz w:val="16"/>
              </w:rPr>
              <w:t>40.0</w:t>
            </w:r>
          </w:p>
        </w:tc>
        <w:tc>
          <w:tcPr>
            <w:tcW w:type="dxa" w:w="3512"/>
          </w:tcPr>
          <w:p>
            <w:pPr>
              <w:spacing w:after="0"/>
              <w:jc w:val="left"/>
            </w:pPr>
            <w:r>
              <w:rPr>
                <w:sz w:val="16"/>
              </w:rPr>
              <w:t>Relatively Low 1, 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25.0</w:t>
            </w:r>
          </w:p>
        </w:tc>
        <w:tc>
          <w:tcPr>
            <w:tcW w:type="dxa" w:w="680"/>
          </w:tcPr>
          <w:p>
            <w:pPr>
              <w:spacing w:after="0"/>
              <w:jc w:val="right"/>
            </w:pPr>
            <w:r>
              <w:rPr>
                <w:sz w:val="16"/>
              </w:rPr>
              <w:t>30.1</w:t>
            </w:r>
          </w:p>
        </w:tc>
        <w:tc>
          <w:tcPr>
            <w:tcW w:type="dxa" w:w="648"/>
          </w:tcPr>
          <w:p>
            <w:pPr>
              <w:spacing w:after="0"/>
              <w:jc w:val="right"/>
            </w:pPr>
            <w:r>
              <w:rPr>
                <w:sz w:val="16"/>
              </w:rPr>
              <w:t>38.3</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42.6</w:t>
            </w:r>
          </w:p>
        </w:tc>
        <w:tc>
          <w:tcPr>
            <w:tcW w:type="dxa" w:w="680"/>
          </w:tcPr>
          <w:p>
            <w:pPr>
              <w:spacing w:after="0"/>
              <w:jc w:val="right"/>
            </w:pPr>
            <w:r>
              <w:rPr>
                <w:sz w:val="16"/>
              </w:rPr>
              <w:t>74.2</w:t>
            </w:r>
          </w:p>
        </w:tc>
        <w:tc>
          <w:tcPr>
            <w:tcW w:type="dxa" w:w="648"/>
          </w:tcPr>
          <w:p>
            <w:pPr>
              <w:spacing w:after="0"/>
              <w:jc w:val="right"/>
            </w:pPr>
            <w:r>
              <w:rPr>
                <w:sz w:val="16"/>
              </w:rPr>
              <w:t>95.9</w:t>
            </w:r>
          </w:p>
        </w:tc>
        <w:tc>
          <w:tcPr>
            <w:tcW w:type="dxa" w:w="3512"/>
          </w:tcPr>
          <w:p>
            <w:pPr>
              <w:spacing w:after="0"/>
              <w:jc w:val="left"/>
            </w:pPr>
            <w:r>
              <w:rPr>
                <w:sz w:val="16"/>
              </w:rPr>
              <w:t>Relatively Moderate 1, Relatively Low 3,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33.7</w:t>
            </w:r>
          </w:p>
        </w:tc>
        <w:tc>
          <w:tcPr>
            <w:tcW w:type="dxa" w:w="680"/>
          </w:tcPr>
          <w:p>
            <w:pPr>
              <w:spacing w:after="0"/>
              <w:jc w:val="right"/>
            </w:pPr>
            <w:r>
              <w:rPr>
                <w:sz w:val="16"/>
              </w:rPr>
              <w:t>41.1</w:t>
            </w:r>
          </w:p>
        </w:tc>
        <w:tc>
          <w:tcPr>
            <w:tcW w:type="dxa" w:w="648"/>
          </w:tcPr>
          <w:p>
            <w:pPr>
              <w:spacing w:after="0"/>
              <w:jc w:val="right"/>
            </w:pPr>
            <w:r>
              <w:rPr>
                <w:sz w:val="16"/>
              </w:rPr>
              <w:t>54.8</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Zapata County</w:t>
            </w:r>
          </w:p>
        </w:tc>
        <w:tc>
          <w:tcPr>
            <w:tcW w:type="dxa" w:w="955"/>
          </w:tcPr>
          <w:p>
            <w:pPr>
              <w:spacing w:after="0"/>
              <w:jc w:val="left"/>
            </w:pPr>
            <w:r>
              <w:rPr>
                <w:sz w:val="16"/>
              </w:rPr>
              <w:t>County</w:t>
            </w:r>
          </w:p>
        </w:tc>
        <w:tc>
          <w:tcPr>
            <w:tcW w:type="dxa" w:w="2836"/>
          </w:tcPr>
          <w:p>
            <w:pPr>
              <w:spacing w:after="0"/>
              <w:jc w:val="left"/>
            </w:pPr>
            <w:r>
              <w:rPr>
                <w:sz w:val="16"/>
              </w:rPr>
              <w:t>Expired on 2025-12-08</w:t>
            </w:r>
          </w:p>
        </w:tc>
        <w:tc>
          <w:tcPr>
            <w:tcW w:type="dxa" w:w="2961"/>
          </w:tcPr>
          <w:p>
            <w:pPr>
              <w:spacing w:after="0"/>
              <w:jc w:val="right"/>
            </w:pPr>
            <w:r>
              <w:rPr>
                <w:sz w:val="16"/>
              </w:rPr>
              <w:t>FMA RL 0, SRL 0; any 1</w:t>
            </w:r>
          </w:p>
        </w:tc>
        <w:tc>
          <w:tcPr>
            <w:tcW w:type="dxa" w:w="2083"/>
          </w:tcPr>
          <w:p>
            <w:pPr>
              <w:spacing w:after="0"/>
              <w:jc w:val="right"/>
            </w:pPr>
            <w:r>
              <w:rPr>
                <w:sz w:val="16"/>
              </w:rPr>
              <w:t>$111,811.14</w:t>
            </w:r>
          </w:p>
        </w:tc>
        <w:tc>
          <w:tcPr>
            <w:tcW w:type="dxa" w:w="2535"/>
          </w:tcPr>
          <w:p>
            <w:pPr>
              <w:spacing w:after="0"/>
              <w:jc w:val="right"/>
            </w:pPr>
            <w:r>
              <w:rPr>
                <w:sz w:val="16"/>
              </w:rPr>
              <w:t>0; 0</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2020-12-09</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$2,817,721,893</w:t>
            </w:r>
          </w:p>
        </w:tc>
        <w:tc>
          <w:tcPr>
            <w:tcW w:type="dxa" w:w="1141"/>
          </w:tcPr>
          <w:p>
            <w:pPr>
              <w:spacing w:after="0"/>
              <w:jc w:val="right"/>
            </w:pPr>
            <w:r>
              <w:rPr>
                <w:sz w:val="16"/>
              </w:rPr>
              <w:t>$8,170,434</w:t>
            </w:r>
          </w:p>
        </w:tc>
        <w:tc>
          <w:tcPr>
            <w:tcW w:type="dxa" w:w="1048"/>
          </w:tcPr>
          <w:p>
            <w:pPr>
              <w:spacing w:after="0"/>
              <w:jc w:val="right"/>
            </w:pPr>
            <w:r>
              <w:rPr>
                <w:sz w:val="16"/>
              </w:rPr>
              <w:t>13,865</w:t>
            </w:r>
          </w:p>
        </w:tc>
        <w:tc>
          <w:tcPr>
            <w:tcW w:type="dxa" w:w="1037"/>
          </w:tcPr>
          <w:p>
            <w:pPr>
              <w:spacing w:after="0"/>
              <w:jc w:val="right"/>
            </w:pPr>
            <w:r>
              <w:rPr>
                <w:sz w:val="16"/>
              </w:rPr>
              <w:t>$3,705</w:t>
            </w:r>
          </w:p>
        </w:tc>
        <w:tc>
          <w:tcPr>
            <w:tcW w:type="dxa" w:w="1126"/>
          </w:tcPr>
          <w:p>
            <w:pPr>
              <w:spacing w:after="0"/>
              <w:jc w:val="right"/>
            </w:pPr>
            <w:r>
              <w:rPr>
                <w:sz w:val="16"/>
              </w:rPr>
              <w:t>$18,958</w:t>
            </w:r>
          </w:p>
        </w:tc>
        <w:tc>
          <w:tcPr>
            <w:tcW w:type="dxa" w:w="1193"/>
          </w:tcPr>
          <w:p>
            <w:pPr>
              <w:spacing w:after="0"/>
              <w:jc w:val="right"/>
            </w:pPr>
            <w:r>
              <w:rPr>
                <w:sz w:val="16"/>
              </w:rPr>
              <w:t>$3,489,632</w:t>
            </w:r>
          </w:p>
        </w:tc>
        <w:tc>
          <w:tcPr>
            <w:tcW w:type="dxa" w:w="1305"/>
          </w:tcPr>
          <w:p>
            <w:pPr>
              <w:spacing w:after="0"/>
              <w:jc w:val="right"/>
            </w:pPr>
            <w:r>
              <w:rPr>
                <w:sz w:val="16"/>
              </w:rPr>
              <w:t>0.000131%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$352,567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$19,321</w:t>
            </w:r>
          </w:p>
        </w:tc>
        <w:tc>
          <w:tcPr>
            <w:tcW w:type="dxa" w:w="1193"/>
          </w:tcPr>
          <w:p>
            <w:pPr>
              <w:spacing w:after="0"/>
              <w:jc w:val="right"/>
            </w:pPr>
          </w:p>
        </w:tc>
        <w:tc>
          <w:tcPr>
            <w:tcW w:type="dxa" w:w="1305"/>
          </w:tcPr>
          <w:p>
            <w:pPr>
              <w:spacing w:after="0"/>
              <w:jc w:val="right"/>
            </w:pPr>
            <w:r>
              <w:rPr>
                <w:sz w:val="16"/>
              </w:rPr>
              <w:t>5.48%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$5,115,752,655</w:t>
            </w:r>
          </w:p>
        </w:tc>
        <w:tc>
          <w:tcPr>
            <w:tcW w:type="dxa" w:w="1141"/>
          </w:tcPr>
          <w:p>
            <w:pPr>
              <w:spacing w:after="0"/>
              <w:jc w:val="right"/>
            </w:pPr>
          </w:p>
        </w:tc>
        <w:tc>
          <w:tcPr>
            <w:tcW w:type="dxa" w:w="1048"/>
          </w:tcPr>
          <w:p>
            <w:pPr>
              <w:spacing w:after="0"/>
              <w:jc w:val="right"/>
            </w:pPr>
            <w:r>
              <w:rPr>
                <w:sz w:val="16"/>
              </w:rPr>
              <w:t>13,889</w:t>
            </w:r>
          </w:p>
        </w:tc>
        <w:tc>
          <w:tcPr>
            <w:tcW w:type="dxa" w:w="1037"/>
          </w:tcPr>
          <w:p>
            <w:pPr>
              <w:spacing w:after="0"/>
              <w:jc w:val="right"/>
            </w:pPr>
            <w:r>
              <w:rPr>
                <w:sz w:val="16"/>
              </w:rPr>
              <w:t>$8,840</w:t>
            </w:r>
          </w:p>
        </w:tc>
        <w:tc>
          <w:tcPr>
            <w:tcW w:type="dxa" w:w="1126"/>
          </w:tcPr>
          <w:p>
            <w:pPr>
              <w:spacing w:after="0"/>
              <w:jc w:val="right"/>
            </w:pPr>
          </w:p>
        </w:tc>
        <w:tc>
          <w:tcPr>
            <w:tcW w:type="dxa" w:w="1193"/>
          </w:tcPr>
          <w:p>
            <w:pPr>
              <w:spacing w:after="0"/>
              <w:jc w:val="right"/>
            </w:pPr>
            <w:r>
              <w:rPr>
                <w:sz w:val="16"/>
              </w:rPr>
              <w:t>$4,340</w:t>
            </w:r>
          </w:p>
        </w:tc>
        <w:tc>
          <w:tcPr>
            <w:tcW w:type="dxa" w:w="1305"/>
          </w:tcPr>
          <w:p>
            <w:pPr>
              <w:spacing w:after="0"/>
              <w:jc w:val="right"/>
            </w:pPr>
            <w:r>
              <w:rPr>
                <w:sz w:val="16"/>
              </w:rPr>
              <w:t>0.000173%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$2,817,721,893</w:t>
            </w:r>
          </w:p>
        </w:tc>
        <w:tc>
          <w:tcPr>
            <w:tcW w:type="dxa" w:w="1141"/>
          </w:tcPr>
          <w:p>
            <w:pPr>
              <w:spacing w:after="0"/>
              <w:jc w:val="right"/>
            </w:pPr>
            <w:r>
              <w:rPr>
                <w:sz w:val="16"/>
              </w:rPr>
              <w:t>$8,170,434</w:t>
            </w:r>
          </w:p>
        </w:tc>
        <w:tc>
          <w:tcPr>
            <w:tcW w:type="dxa" w:w="1048"/>
          </w:tcPr>
          <w:p>
            <w:pPr>
              <w:spacing w:after="0"/>
              <w:jc w:val="right"/>
            </w:pPr>
            <w:r>
              <w:rPr>
                <w:sz w:val="16"/>
              </w:rPr>
              <w:t>13,865</w:t>
            </w:r>
          </w:p>
        </w:tc>
        <w:tc>
          <w:tcPr>
            <w:tcW w:type="dxa" w:w="1037"/>
          </w:tcPr>
          <w:p>
            <w:pPr>
              <w:spacing w:after="0"/>
              <w:jc w:val="right"/>
            </w:pPr>
            <w:r>
              <w:rPr>
                <w:sz w:val="16"/>
              </w:rPr>
              <w:t>$77,011</w:t>
            </w:r>
          </w:p>
        </w:tc>
        <w:tc>
          <w:tcPr>
            <w:tcW w:type="dxa" w:w="1126"/>
          </w:tcPr>
          <w:p>
            <w:pPr>
              <w:spacing w:after="0"/>
              <w:jc w:val="right"/>
            </w:pPr>
            <w:r>
              <w:rPr>
                <w:sz w:val="16"/>
              </w:rPr>
              <w:t>$172</w:t>
            </w:r>
          </w:p>
        </w:tc>
        <w:tc>
          <w:tcPr>
            <w:tcW w:type="dxa" w:w="1193"/>
          </w:tcPr>
          <w:p>
            <w:pPr>
              <w:spacing w:after="0"/>
              <w:jc w:val="right"/>
            </w:pPr>
            <w:r>
              <w:rPr>
                <w:sz w:val="16"/>
              </w:rPr>
              <w:t>$10,484</w:t>
            </w:r>
          </w:p>
        </w:tc>
        <w:tc>
          <w:tcPr>
            <w:tcW w:type="dxa" w:w="1305"/>
          </w:tcPr>
          <w:p>
            <w:pPr>
              <w:spacing w:after="0"/>
              <w:jc w:val="right"/>
            </w:pPr>
            <w:r>
              <w:rPr>
                <w:sz w:val="16"/>
              </w:rPr>
              <w:t>0.00273%</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$2,817,721,893</w:t>
            </w:r>
          </w:p>
        </w:tc>
        <w:tc>
          <w:tcPr>
            <w:tcW w:type="dxa" w:w="1141"/>
          </w:tcPr>
          <w:p>
            <w:pPr>
              <w:spacing w:after="0"/>
              <w:jc w:val="right"/>
            </w:pPr>
            <w:r>
              <w:rPr>
                <w:sz w:val="16"/>
              </w:rPr>
              <w:t>$8,170,434</w:t>
            </w:r>
          </w:p>
        </w:tc>
        <w:tc>
          <w:tcPr>
            <w:tcW w:type="dxa" w:w="1048"/>
          </w:tcPr>
          <w:p>
            <w:pPr>
              <w:spacing w:after="0"/>
              <w:jc w:val="right"/>
            </w:pPr>
            <w:r>
              <w:rPr>
                <w:sz w:val="16"/>
              </w:rPr>
              <w:t>13,865</w:t>
            </w:r>
          </w:p>
        </w:tc>
        <w:tc>
          <w:tcPr>
            <w:tcW w:type="dxa" w:w="1037"/>
          </w:tcPr>
          <w:p>
            <w:pPr>
              <w:spacing w:after="0"/>
              <w:jc w:val="right"/>
            </w:pPr>
            <w:r>
              <w:rPr>
                <w:sz w:val="16"/>
              </w:rPr>
              <w:t>$9</w:t>
            </w:r>
          </w:p>
        </w:tc>
        <w:tc>
          <w:tcPr>
            <w:tcW w:type="dxa" w:w="1126"/>
          </w:tcPr>
          <w:p>
            <w:pPr>
              <w:spacing w:after="0"/>
              <w:jc w:val="right"/>
            </w:pPr>
            <w:r>
              <w:rPr>
                <w:sz w:val="16"/>
              </w:rPr>
              <w:t>$11</w:t>
            </w:r>
          </w:p>
        </w:tc>
        <w:tc>
          <w:tcPr>
            <w:tcW w:type="dxa" w:w="1193"/>
          </w:tcPr>
          <w:p>
            <w:pPr>
              <w:spacing w:after="0"/>
              <w:jc w:val="right"/>
            </w:pPr>
            <w:r>
              <w:rPr>
                <w:sz w:val="16"/>
              </w:rPr>
              <w:t>$138,253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$2,817,721,893</w:t>
            </w:r>
          </w:p>
        </w:tc>
        <w:tc>
          <w:tcPr>
            <w:tcW w:type="dxa" w:w="1141"/>
          </w:tcPr>
          <w:p>
            <w:pPr>
              <w:spacing w:after="0"/>
              <w:jc w:val="right"/>
            </w:pPr>
            <w:r>
              <w:rPr>
                <w:sz w:val="16"/>
              </w:rPr>
              <w:t>$8,170,235</w:t>
            </w:r>
          </w:p>
        </w:tc>
        <w:tc>
          <w:tcPr>
            <w:tcW w:type="dxa" w:w="1048"/>
          </w:tcPr>
          <w:p>
            <w:pPr>
              <w:spacing w:after="0"/>
              <w:jc w:val="right"/>
            </w:pPr>
            <w:r>
              <w:rPr>
                <w:sz w:val="16"/>
              </w:rPr>
              <w:t>13,865</w:t>
            </w:r>
          </w:p>
        </w:tc>
        <w:tc>
          <w:tcPr>
            <w:tcW w:type="dxa" w:w="1037"/>
          </w:tcPr>
          <w:p>
            <w:pPr>
              <w:spacing w:after="0"/>
              <w:jc w:val="right"/>
            </w:pPr>
            <w:r>
              <w:rPr>
                <w:sz w:val="16"/>
              </w:rPr>
              <w:t>$186,172</w:t>
            </w:r>
          </w:p>
        </w:tc>
        <w:tc>
          <w:tcPr>
            <w:tcW w:type="dxa" w:w="1126"/>
          </w:tcPr>
          <w:p>
            <w:pPr>
              <w:spacing w:after="0"/>
              <w:jc w:val="right"/>
            </w:pPr>
            <w:r>
              <w:rPr>
                <w:sz w:val="16"/>
              </w:rPr>
              <w:t>$16,073</w:t>
            </w:r>
          </w:p>
        </w:tc>
        <w:tc>
          <w:tcPr>
            <w:tcW w:type="dxa" w:w="1193"/>
          </w:tcPr>
          <w:p>
            <w:pPr>
              <w:spacing w:after="0"/>
              <w:jc w:val="right"/>
            </w:pPr>
            <w:r>
              <w:rPr>
                <w:sz w:val="16"/>
              </w:rPr>
              <w:t>$9,436</w:t>
            </w:r>
          </w:p>
        </w:tc>
        <w:tc>
          <w:tcPr>
            <w:tcW w:type="dxa" w:w="1305"/>
          </w:tcPr>
          <w:p>
            <w:pPr>
              <w:spacing w:after="0"/>
              <w:jc w:val="right"/>
            </w:pPr>
            <w:r>
              <w:rPr>
                <w:sz w:val="16"/>
              </w:rPr>
              <w:t>0.00661%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$2,817,721,893</w:t>
            </w:r>
          </w:p>
        </w:tc>
        <w:tc>
          <w:tcPr>
            <w:tcW w:type="dxa" w:w="1141"/>
          </w:tcPr>
          <w:p>
            <w:pPr>
              <w:spacing w:after="0"/>
              <w:jc w:val="right"/>
            </w:pPr>
          </w:p>
        </w:tc>
        <w:tc>
          <w:tcPr>
            <w:tcW w:type="dxa" w:w="1048"/>
          </w:tcPr>
          <w:p>
            <w:pPr>
              <w:spacing w:after="0"/>
              <w:jc w:val="right"/>
            </w:pPr>
            <w:r>
              <w:rPr>
                <w:sz w:val="16"/>
              </w:rPr>
              <w:t>13,865</w:t>
            </w:r>
          </w:p>
        </w:tc>
        <w:tc>
          <w:tcPr>
            <w:tcW w:type="dxa" w:w="1037"/>
          </w:tcPr>
          <w:p>
            <w:pPr>
              <w:spacing w:after="0"/>
              <w:jc w:val="right"/>
            </w:pPr>
            <w:r>
              <w:rPr>
                <w:sz w:val="16"/>
              </w:rPr>
              <w:t>$92</w:t>
            </w:r>
          </w:p>
        </w:tc>
        <w:tc>
          <w:tcPr>
            <w:tcW w:type="dxa" w:w="1126"/>
          </w:tcPr>
          <w:p>
            <w:pPr>
              <w:spacing w:after="0"/>
              <w:jc w:val="right"/>
            </w:pPr>
          </w:p>
        </w:tc>
        <w:tc>
          <w:tcPr>
            <w:tcW w:type="dxa" w:w="1193"/>
          </w:tcPr>
          <w:p>
            <w:pPr>
              <w:spacing w:after="0"/>
              <w:jc w:val="right"/>
            </w:pPr>
            <w:r>
              <w:rPr>
                <w:sz w:val="16"/>
              </w:rPr>
              <w:t>$1,509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r>
              <w:rPr>
                <w:sz w:val="16"/>
              </w:rPr>
              <w:t>$3,919.46</w:t>
            </w: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$2,814,621,620</w:t>
            </w:r>
          </w:p>
        </w:tc>
        <w:tc>
          <w:tcPr>
            <w:tcW w:type="dxa" w:w="1141"/>
          </w:tcPr>
          <w:p>
            <w:pPr>
              <w:spacing w:after="0"/>
              <w:jc w:val="right"/>
            </w:pPr>
            <w:r>
              <w:rPr>
                <w:sz w:val="16"/>
              </w:rPr>
              <w:t>$617,232</w:t>
            </w:r>
          </w:p>
        </w:tc>
        <w:tc>
          <w:tcPr>
            <w:tcW w:type="dxa" w:w="1048"/>
          </w:tcPr>
          <w:p>
            <w:pPr>
              <w:spacing w:after="0"/>
              <w:jc w:val="right"/>
            </w:pPr>
            <w:r>
              <w:rPr>
                <w:sz w:val="16"/>
              </w:rPr>
              <w:t>1,013</w:t>
            </w:r>
          </w:p>
        </w:tc>
        <w:tc>
          <w:tcPr>
            <w:tcW w:type="dxa" w:w="1037"/>
          </w:tcPr>
          <w:p>
            <w:pPr>
              <w:spacing w:after="0"/>
              <w:jc w:val="right"/>
            </w:pPr>
            <w:r>
              <w:rPr>
                <w:sz w:val="16"/>
              </w:rPr>
              <w:t>$1,306,653</w:t>
            </w:r>
          </w:p>
        </w:tc>
        <w:tc>
          <w:tcPr>
            <w:tcW w:type="dxa" w:w="1126"/>
          </w:tcPr>
          <w:p>
            <w:pPr>
              <w:spacing w:after="0"/>
              <w:jc w:val="right"/>
            </w:pPr>
            <w:r>
              <w:rPr>
                <w:sz w:val="16"/>
              </w:rPr>
              <w:t>$1,503</w:t>
            </w:r>
          </w:p>
        </w:tc>
        <w:tc>
          <w:tcPr>
            <w:tcW w:type="dxa" w:w="1193"/>
          </w:tcPr>
          <w:p>
            <w:pPr>
              <w:spacing w:after="0"/>
              <w:jc w:val="right"/>
            </w:pPr>
            <w:r>
              <w:rPr>
                <w:sz w:val="16"/>
              </w:rPr>
              <w:t>$9,424</w:t>
            </w:r>
          </w:p>
        </w:tc>
        <w:tc>
          <w:tcPr>
            <w:tcW w:type="dxa" w:w="1305"/>
          </w:tcPr>
          <w:p>
            <w:pPr>
              <w:spacing w:after="0"/>
              <w:jc w:val="right"/>
            </w:pPr>
            <w:r>
              <w:rPr>
                <w:sz w:val="16"/>
              </w:rPr>
              <w:t>n/a (see note)</w:t>
            </w:r>
          </w:p>
        </w:tc>
        <w:tc>
          <w:tcPr>
            <w:tcW w:type="dxa" w:w="1264"/>
          </w:tcPr>
          <w:p>
            <w:pPr>
              <w:spacing w:after="0"/>
              <w:jc w:val="right"/>
            </w:pPr>
            <w:r>
              <w:rPr>
                <w:sz w:val="16"/>
              </w:rPr>
              <w:t>$300,000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$5,672,128</w:t>
            </w:r>
          </w:p>
        </w:tc>
        <w:tc>
          <w:tcPr>
            <w:tcW w:type="dxa" w:w="1141"/>
          </w:tcPr>
          <w:p>
            <w:pPr>
              <w:spacing w:after="0"/>
              <w:jc w:val="right"/>
            </w:pPr>
          </w:p>
        </w:tc>
        <w:tc>
          <w:tcPr>
            <w:tcW w:type="dxa" w:w="1048"/>
          </w:tcPr>
          <w:p>
            <w:pPr>
              <w:spacing w:after="0"/>
              <w:jc w:val="right"/>
            </w:pPr>
            <w:r>
              <w:rPr>
                <w:sz w:val="16"/>
              </w:rPr>
              <w:t>25</w:t>
            </w:r>
          </w:p>
        </w:tc>
        <w:tc>
          <w:tcPr>
            <w:tcW w:type="dxa" w:w="1037"/>
          </w:tcPr>
          <w:p>
            <w:pPr>
              <w:spacing w:after="0"/>
              <w:jc w:val="right"/>
            </w:pPr>
            <w:r>
              <w:rPr>
                <w:sz w:val="16"/>
              </w:rPr>
              <w:t>$29</w:t>
            </w:r>
          </w:p>
        </w:tc>
        <w:tc>
          <w:tcPr>
            <w:tcW w:type="dxa" w:w="1126"/>
          </w:tcPr>
          <w:p>
            <w:pPr>
              <w:spacing w:after="0"/>
              <w:jc w:val="right"/>
            </w:pPr>
          </w:p>
        </w:tc>
        <w:tc>
          <w:tcPr>
            <w:tcW w:type="dxa" w:w="1193"/>
          </w:tcPr>
          <w:p>
            <w:pPr>
              <w:spacing w:after="0"/>
              <w:jc w:val="right"/>
            </w:pPr>
            <w:r>
              <w:rPr>
                <w:sz w:val="16"/>
              </w:rPr>
              <w:t>$1</w:t>
            </w:r>
          </w:p>
        </w:tc>
        <w:tc>
          <w:tcPr>
            <w:tcW w:type="dxa" w:w="1305"/>
          </w:tcPr>
          <w:p>
            <w:pPr>
              <w:spacing w:after="0"/>
              <w:jc w:val="right"/>
            </w:pPr>
            <w:r>
              <w:rPr>
                <w:sz w:val="16"/>
              </w:rPr>
              <w:t>0.000505%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$2,817,721,893</w:t>
            </w:r>
          </w:p>
        </w:tc>
        <w:tc>
          <w:tcPr>
            <w:tcW w:type="dxa" w:w="1141"/>
          </w:tcPr>
          <w:p>
            <w:pPr>
              <w:spacing w:after="0"/>
              <w:jc w:val="right"/>
            </w:pPr>
          </w:p>
        </w:tc>
        <w:tc>
          <w:tcPr>
            <w:tcW w:type="dxa" w:w="1048"/>
          </w:tcPr>
          <w:p>
            <w:pPr>
              <w:spacing w:after="0"/>
              <w:jc w:val="right"/>
            </w:pPr>
            <w:r>
              <w:rPr>
                <w:sz w:val="16"/>
              </w:rPr>
              <w:t>13,865</w:t>
            </w:r>
          </w:p>
        </w:tc>
        <w:tc>
          <w:tcPr>
            <w:tcW w:type="dxa" w:w="1037"/>
          </w:tcPr>
          <w:p>
            <w:pPr>
              <w:spacing w:after="0"/>
              <w:jc w:val="right"/>
            </w:pPr>
            <w:r>
              <w:rPr>
                <w:sz w:val="16"/>
              </w:rPr>
              <w:t>$5,814</w:t>
            </w:r>
          </w:p>
        </w:tc>
        <w:tc>
          <w:tcPr>
            <w:tcW w:type="dxa" w:w="1126"/>
          </w:tcPr>
          <w:p>
            <w:pPr>
              <w:spacing w:after="0"/>
              <w:jc w:val="right"/>
            </w:pPr>
          </w:p>
        </w:tc>
        <w:tc>
          <w:tcPr>
            <w:tcW w:type="dxa" w:w="1193"/>
          </w:tcPr>
          <w:p>
            <w:pPr>
              <w:spacing w:after="0"/>
              <w:jc w:val="right"/>
            </w:pPr>
            <w:r>
              <w:rPr>
                <w:sz w:val="16"/>
              </w:rPr>
              <w:t>$3,381</w:t>
            </w:r>
          </w:p>
        </w:tc>
        <w:tc>
          <w:tcPr>
            <w:tcW w:type="dxa" w:w="1305"/>
          </w:tcPr>
          <w:p>
            <w:pPr>
              <w:spacing w:after="0"/>
              <w:jc w:val="right"/>
            </w:pPr>
            <w:r>
              <w:rPr>
                <w:sz w:val="16"/>
              </w:rPr>
              <w:t>0.000206%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$2,817,721,893</w:t>
            </w:r>
          </w:p>
        </w:tc>
        <w:tc>
          <w:tcPr>
            <w:tcW w:type="dxa" w:w="1141"/>
          </w:tcPr>
          <w:p>
            <w:pPr>
              <w:spacing w:after="0"/>
              <w:jc w:val="right"/>
            </w:pPr>
            <w:r>
              <w:rPr>
                <w:sz w:val="16"/>
              </w:rPr>
              <w:t>$8,170,434</w:t>
            </w:r>
          </w:p>
        </w:tc>
        <w:tc>
          <w:tcPr>
            <w:tcW w:type="dxa" w:w="1048"/>
          </w:tcPr>
          <w:p>
            <w:pPr>
              <w:spacing w:after="0"/>
              <w:jc w:val="right"/>
            </w:pPr>
            <w:r>
              <w:rPr>
                <w:sz w:val="16"/>
              </w:rPr>
              <w:t>13,865</w:t>
            </w:r>
          </w:p>
        </w:tc>
        <w:tc>
          <w:tcPr>
            <w:tcW w:type="dxa" w:w="1037"/>
          </w:tcPr>
          <w:p>
            <w:pPr>
              <w:spacing w:after="0"/>
              <w:jc w:val="right"/>
            </w:pPr>
            <w:r>
              <w:rPr>
                <w:sz w:val="16"/>
              </w:rPr>
              <w:t>$13,776</w:t>
            </w:r>
          </w:p>
        </w:tc>
        <w:tc>
          <w:tcPr>
            <w:tcW w:type="dxa" w:w="1126"/>
          </w:tcPr>
          <w:p>
            <w:pPr>
              <w:spacing w:after="0"/>
              <w:jc w:val="right"/>
            </w:pPr>
            <w:r>
              <w:rPr>
                <w:sz w:val="16"/>
              </w:rPr>
              <w:t>$48</w:t>
            </w:r>
          </w:p>
        </w:tc>
        <w:tc>
          <w:tcPr>
            <w:tcW w:type="dxa" w:w="1193"/>
          </w:tcPr>
          <w:p>
            <w:pPr>
              <w:spacing w:after="0"/>
              <w:jc w:val="right"/>
            </w:pPr>
            <w:r>
              <w:rPr>
                <w:sz w:val="16"/>
              </w:rPr>
              <w:t>$2,879</w:t>
            </w:r>
          </w:p>
        </w:tc>
        <w:tc>
          <w:tcPr>
            <w:tcW w:type="dxa" w:w="1305"/>
          </w:tcPr>
          <w:p>
            <w:pPr>
              <w:spacing w:after="0"/>
              <w:jc w:val="right"/>
            </w:pPr>
            <w:r>
              <w:rPr>
                <w:sz w:val="16"/>
              </w:rPr>
              <w:t>0.000489%</w:t>
            </w:r>
          </w:p>
        </w:tc>
        <w:tc>
          <w:tcPr>
            <w:tcW w:type="dxa" w:w="1264"/>
          </w:tcPr>
          <w:p>
            <w:pPr>
              <w:spacing w:after="0"/>
              <w:jc w:val="right"/>
            </w:pPr>
            <w:r>
              <w:rPr>
                <w:sz w:val="16"/>
              </w:rPr>
              <w:t>$46,000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$2,817,721,893</w:t>
            </w:r>
          </w:p>
        </w:tc>
        <w:tc>
          <w:tcPr>
            <w:tcW w:type="dxa" w:w="1141"/>
          </w:tcPr>
          <w:p>
            <w:pPr>
              <w:spacing w:after="0"/>
              <w:jc w:val="right"/>
            </w:pPr>
            <w:r>
              <w:rPr>
                <w:sz w:val="16"/>
              </w:rPr>
              <w:t>$8,170,434</w:t>
            </w:r>
          </w:p>
        </w:tc>
        <w:tc>
          <w:tcPr>
            <w:tcW w:type="dxa" w:w="1048"/>
          </w:tcPr>
          <w:p>
            <w:pPr>
              <w:spacing w:after="0"/>
              <w:jc w:val="right"/>
            </w:pPr>
            <w:r>
              <w:rPr>
                <w:sz w:val="16"/>
              </w:rPr>
              <w:t>13,865</w:t>
            </w:r>
          </w:p>
        </w:tc>
        <w:tc>
          <w:tcPr>
            <w:tcW w:type="dxa" w:w="1037"/>
          </w:tcPr>
          <w:p>
            <w:pPr>
              <w:spacing w:after="0"/>
              <w:jc w:val="right"/>
            </w:pPr>
            <w:r>
              <w:rPr>
                <w:sz w:val="16"/>
              </w:rPr>
              <w:t>$21,023</w:t>
            </w:r>
          </w:p>
        </w:tc>
        <w:tc>
          <w:tcPr>
            <w:tcW w:type="dxa" w:w="1126"/>
          </w:tcPr>
          <w:p>
            <w:pPr>
              <w:spacing w:after="0"/>
              <w:jc w:val="right"/>
            </w:pPr>
            <w:r>
              <w:rPr>
                <w:sz w:val="16"/>
              </w:rPr>
              <w:t>$27</w:t>
            </w:r>
          </w:p>
        </w:tc>
        <w:tc>
          <w:tcPr>
            <w:tcW w:type="dxa" w:w="1193"/>
          </w:tcPr>
          <w:p>
            <w:pPr>
              <w:spacing w:after="0"/>
              <w:jc w:val="right"/>
            </w:pPr>
            <w:r>
              <w:rPr>
                <w:sz w:val="16"/>
              </w:rPr>
              <w:t>$53,670</w:t>
            </w:r>
          </w:p>
        </w:tc>
        <w:tc>
          <w:tcPr>
            <w:tcW w:type="dxa" w:w="1305"/>
          </w:tcPr>
          <w:p>
            <w:pPr>
              <w:spacing w:after="0"/>
              <w:jc w:val="right"/>
            </w:pPr>
            <w:r>
              <w:rPr>
                <w:sz w:val="16"/>
              </w:rPr>
              <w:t>0.000746%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$404,958,252</w:t>
            </w:r>
          </w:p>
        </w:tc>
        <w:tc>
          <w:tcPr>
            <w:tcW w:type="dxa" w:w="1141"/>
          </w:tcPr>
          <w:p>
            <w:pPr>
              <w:spacing w:after="0"/>
              <w:jc w:val="right"/>
            </w:pPr>
            <w:r>
              <w:rPr>
                <w:sz w:val="16"/>
              </w:rPr>
              <w:t>$4,945,569</w:t>
            </w:r>
          </w:p>
        </w:tc>
        <w:tc>
          <w:tcPr>
            <w:tcW w:type="dxa" w:w="1048"/>
          </w:tcPr>
          <w:p>
            <w:pPr>
              <w:spacing w:after="0"/>
              <w:jc w:val="right"/>
            </w:pPr>
            <w:r>
              <w:rPr>
                <w:sz w:val="16"/>
              </w:rPr>
              <w:t>1,640</w:t>
            </w:r>
          </w:p>
        </w:tc>
        <w:tc>
          <w:tcPr>
            <w:tcW w:type="dxa" w:w="1037"/>
          </w:tcPr>
          <w:p>
            <w:pPr>
              <w:spacing w:after="0"/>
              <w:jc w:val="right"/>
            </w:pPr>
            <w:r>
              <w:rPr>
                <w:sz w:val="16"/>
              </w:rPr>
              <w:t>$94,581</w:t>
            </w:r>
          </w:p>
        </w:tc>
        <w:tc>
          <w:tcPr>
            <w:tcW w:type="dxa" w:w="1126"/>
          </w:tcPr>
          <w:p>
            <w:pPr>
              <w:spacing w:after="0"/>
              <w:jc w:val="right"/>
            </w:pPr>
            <w:r>
              <w:rPr>
                <w:sz w:val="16"/>
              </w:rPr>
              <w:t>$126</w:t>
            </w:r>
          </w:p>
        </w:tc>
        <w:tc>
          <w:tcPr>
            <w:tcW w:type="dxa" w:w="1193"/>
          </w:tcPr>
          <w:p>
            <w:pPr>
              <w:spacing w:after="0"/>
              <w:jc w:val="right"/>
            </w:pPr>
            <w:r>
              <w:rPr>
                <w:sz w:val="16"/>
              </w:rPr>
              <w:t>$4,182</w:t>
            </w:r>
          </w:p>
        </w:tc>
        <w:tc>
          <w:tcPr>
            <w:tcW w:type="dxa" w:w="1305"/>
          </w:tcPr>
          <w:p>
            <w:pPr>
              <w:spacing w:after="0"/>
              <w:jc w:val="right"/>
            </w:pPr>
            <w:r>
              <w:rPr>
                <w:sz w:val="16"/>
              </w:rPr>
              <w:t>0.0234%</w:t>
            </w:r>
          </w:p>
        </w:tc>
        <w:tc>
          <w:tcPr>
            <w:tcW w:type="dxa" w:w="1264"/>
          </w:tcPr>
          <w:p>
            <w:pPr>
              <w:spacing w:after="0"/>
              <w:jc w:val="right"/>
            </w:pPr>
          </w:p>
        </w:tc>
        <w:tc>
          <w:tcPr>
            <w:tcW w:type="dxa" w:w="1135"/>
          </w:tcPr>
          <w:p>
            <w:pPr>
              <w:spacing w:after="0"/>
              <w:jc w:val="right"/>
            </w:pPr>
            <w:r>
              <w:rPr>
                <w:sz w:val="16"/>
              </w:rPr>
              <w:t>$10,000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$2,817,721,893</w:t>
            </w:r>
          </w:p>
        </w:tc>
        <w:tc>
          <w:tcPr>
            <w:tcW w:type="dxa" w:w="1141"/>
          </w:tcPr>
          <w:p>
            <w:pPr>
              <w:spacing w:after="0"/>
              <w:jc w:val="right"/>
            </w:pPr>
            <w:r>
              <w:rPr>
                <w:sz w:val="16"/>
              </w:rPr>
              <w:t>$8,170,434</w:t>
            </w:r>
          </w:p>
        </w:tc>
        <w:tc>
          <w:tcPr>
            <w:tcW w:type="dxa" w:w="1048"/>
          </w:tcPr>
          <w:p>
            <w:pPr>
              <w:spacing w:after="0"/>
              <w:jc w:val="right"/>
            </w:pPr>
            <w:r>
              <w:rPr>
                <w:sz w:val="16"/>
              </w:rPr>
              <w:t>13,865</w:t>
            </w:r>
          </w:p>
        </w:tc>
        <w:tc>
          <w:tcPr>
            <w:tcW w:type="dxa" w:w="1037"/>
          </w:tcPr>
          <w:p>
            <w:pPr>
              <w:spacing w:after="0"/>
              <w:jc w:val="right"/>
            </w:pPr>
            <w:r>
              <w:rPr>
                <w:sz w:val="16"/>
              </w:rPr>
              <w:t>$1,937</w:t>
            </w:r>
          </w:p>
        </w:tc>
        <w:tc>
          <w:tcPr>
            <w:tcW w:type="dxa" w:w="1126"/>
          </w:tcPr>
          <w:p>
            <w:pPr>
              <w:spacing w:after="0"/>
              <w:jc w:val="right"/>
            </w:pPr>
            <w:r>
              <w:rPr>
                <w:sz w:val="16"/>
              </w:rPr>
              <w:t>$7</w:t>
            </w:r>
          </w:p>
        </w:tc>
        <w:tc>
          <w:tcPr>
            <w:tcW w:type="dxa" w:w="1193"/>
          </w:tcPr>
          <w:p>
            <w:pPr>
              <w:spacing w:after="0"/>
              <w:jc w:val="right"/>
            </w:pPr>
            <w:r>
              <w:rPr>
                <w:sz w:val="16"/>
              </w:rPr>
              <w:t>$5,135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2020-12-09 (Storm Events through 2026-06-30): 11 county-coded records, 9 with a damage value recorded (including $0), $346,000; 115 zone-level records, 104 with a damage value recorded (including $0), $10,000 reported for the zone; Public Assistance on counted declarations $3,919.46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13,865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$2,817,721,893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$8,170,434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$1,775,887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$3,732,327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ZAPATA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Zapata County</w:t>
            </w:r>
          </w:p>
        </w:tc>
        <w:tc>
          <w:tcPr>
            <w:tcW w:type="dxa" w:w="1527"/>
          </w:tcPr>
          <w:p>
            <w:pPr>
              <w:spacing w:after="0"/>
              <w:jc w:val="left"/>
            </w:pPr>
            <w:r>
              <w:rPr>
                <w:sz w:val="16"/>
              </w:rPr>
              <w:t>480687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Zapata County, TX: risk-assessment baseline packet, release 2026-10 (data as of 2026-09-28; County area 48505).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hazard-plain_2026-10_TX_48505.docx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Zapata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Zapata County, TX: Risk-assessment baseline packet</dc:title>
  <dc:subject>Hazard Plain release 2026-10, as of 2026-09-28. Preview: automated baseline</dc:subject>
  <dc:creator>Hazard Plain</dc:creator>
  <cp:keywords>Hazard Plain; hazard mitigation; risk assessment; 48505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