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Yoakum County, TX</w:t>
      </w:r>
    </w:p>
    <w:p>
      <w:pPr>
        <w:spacing w:after="120" w:before="0"/>
      </w:pPr>
      <w:r>
        <w:rPr>
          <w:color w:val="555555"/>
          <w:sz w:val="24"/>
        </w:rPr>
        <w:t>Risk-assessment baseline packet</w:t>
      </w:r>
    </w:p>
    <w:p>
      <w:pPr>
        <w:spacing w:after="120" w:before="0"/>
      </w:pPr>
      <w:r>
        <w:rPr>
          <w:b/>
          <w:sz w:val="18"/>
        </w:rPr>
        <w:t xml:space="preserve">County FIPS: </w:t>
      </w:r>
      <w:r>
        <w:rPr>
          <w:sz w:val="18"/>
        </w:rPr>
        <w:t>48501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($2,480,343 a year), Drought ($1,870,549) and Cold Wave ($1,646,362).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48501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$2,475,841</w:t>
            </w:r>
          </w:p>
        </w:tc>
        <w:tc>
          <w:tcPr>
            <w:tcW w:type="dxa" w:w="1126"/>
          </w:tcPr>
          <w:p>
            <w:pPr>
              <w:spacing w:after="0"/>
              <w:jc w:val="right"/>
            </w:pPr>
            <w:r>
              <w:rPr>
                <w:sz w:val="16"/>
              </w:rPr>
              <w:t>$10</w:t>
            </w:r>
          </w:p>
        </w:tc>
        <w:tc>
          <w:tcPr>
            <w:tcW w:type="dxa" w:w="1950"/>
          </w:tcPr>
          <w:p>
            <w:pPr>
              <w:spacing w:after="0"/>
              <w:jc w:val="right"/>
            </w:pPr>
            <w:r>
              <w:rPr>
                <w:sz w:val="16"/>
              </w:rPr>
              <w:t>$4,491</w:t>
            </w:r>
          </w:p>
        </w:tc>
        <w:tc>
          <w:tcPr>
            <w:tcW w:type="dxa" w:w="1194"/>
          </w:tcPr>
          <w:p>
            <w:pPr>
              <w:spacing w:after="0"/>
              <w:jc w:val="right"/>
            </w:pPr>
            <w:r>
              <w:rPr>
                <w:sz w:val="16"/>
              </w:rPr>
              <w:t>$2,480,343</w:t>
            </w:r>
          </w:p>
        </w:tc>
        <w:tc>
          <w:tcPr>
            <w:tcW w:type="dxa" w:w="2139"/>
          </w:tcPr>
          <w:p>
            <w:pPr>
              <w:spacing w:after="0"/>
              <w:jc w:val="right"/>
            </w:pPr>
            <w:r>
              <w:rPr>
                <w:sz w:val="16"/>
              </w:rPr>
              <w:t>15</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Drought</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$1,870,549</w:t>
            </w:r>
          </w:p>
        </w:tc>
        <w:tc>
          <w:tcPr>
            <w:tcW w:type="dxa" w:w="1950"/>
          </w:tcPr>
          <w:p>
            <w:pPr>
              <w:spacing w:after="0"/>
              <w:jc w:val="right"/>
            </w:pPr>
            <w:r>
              <w:rPr>
                <w:sz w:val="16"/>
              </w:rPr>
              <w:t>n/a</w:t>
            </w:r>
          </w:p>
        </w:tc>
        <w:tc>
          <w:tcPr>
            <w:tcW w:type="dxa" w:w="1194"/>
          </w:tcPr>
          <w:p>
            <w:pPr>
              <w:spacing w:after="0"/>
              <w:jc w:val="right"/>
            </w:pPr>
            <w:r>
              <w:rPr>
                <w:sz w:val="16"/>
              </w:rPr>
              <w:t>$1,870,549</w:t>
            </w:r>
          </w:p>
        </w:tc>
        <w:tc>
          <w:tcPr>
            <w:tcW w:type="dxa" w:w="2139"/>
          </w:tcPr>
          <w:p>
            <w:pPr>
              <w:spacing w:after="0"/>
              <w:jc w:val="right"/>
            </w:pPr>
            <w:r>
              <w:rPr>
                <w:sz w:val="16"/>
              </w:rPr>
              <w:t>100</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$1,656</w:t>
            </w:r>
          </w:p>
        </w:tc>
        <w:tc>
          <w:tcPr>
            <w:tcW w:type="dxa" w:w="1126"/>
          </w:tcPr>
          <w:p>
            <w:pPr>
              <w:spacing w:after="0"/>
              <w:jc w:val="right"/>
            </w:pPr>
            <w:r>
              <w:rPr>
                <w:sz w:val="16"/>
              </w:rPr>
              <w:t>$95,107</w:t>
            </w:r>
          </w:p>
        </w:tc>
        <w:tc>
          <w:tcPr>
            <w:tcW w:type="dxa" w:w="1950"/>
          </w:tcPr>
          <w:p>
            <w:pPr>
              <w:spacing w:after="0"/>
              <w:jc w:val="right"/>
            </w:pPr>
            <w:r>
              <w:rPr>
                <w:sz w:val="16"/>
              </w:rPr>
              <w:t>$1,549,599</w:t>
            </w:r>
          </w:p>
        </w:tc>
        <w:tc>
          <w:tcPr>
            <w:tcW w:type="dxa" w:w="1194"/>
          </w:tcPr>
          <w:p>
            <w:pPr>
              <w:spacing w:after="0"/>
              <w:jc w:val="right"/>
            </w:pPr>
            <w:r>
              <w:rPr>
                <w:sz w:val="16"/>
              </w:rPr>
              <w:t>$1,646,362</w:t>
            </w:r>
          </w:p>
        </w:tc>
        <w:tc>
          <w:tcPr>
            <w:tcW w:type="dxa" w:w="2139"/>
          </w:tcPr>
          <w:p>
            <w:pPr>
              <w:spacing w:after="0"/>
              <w:jc w:val="right"/>
            </w:pPr>
            <w:r>
              <w:rPr>
                <w:sz w:val="16"/>
              </w:rPr>
              <w:t>4</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Hail</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$384,528</w:t>
            </w:r>
          </w:p>
        </w:tc>
        <w:tc>
          <w:tcPr>
            <w:tcW w:type="dxa" w:w="1126"/>
          </w:tcPr>
          <w:p>
            <w:pPr>
              <w:spacing w:after="0"/>
              <w:jc w:val="right"/>
            </w:pPr>
            <w:r>
              <w:rPr>
                <w:sz w:val="16"/>
              </w:rPr>
              <w:t>$599,386</w:t>
            </w:r>
          </w:p>
        </w:tc>
        <w:tc>
          <w:tcPr>
            <w:tcW w:type="dxa" w:w="1950"/>
          </w:tcPr>
          <w:p>
            <w:pPr>
              <w:spacing w:after="0"/>
              <w:jc w:val="right"/>
            </w:pPr>
            <w:r>
              <w:rPr>
                <w:sz w:val="16"/>
              </w:rPr>
              <w:t>$56,118</w:t>
            </w:r>
          </w:p>
        </w:tc>
        <w:tc>
          <w:tcPr>
            <w:tcW w:type="dxa" w:w="1194"/>
          </w:tcPr>
          <w:p>
            <w:pPr>
              <w:spacing w:after="0"/>
              <w:jc w:val="right"/>
            </w:pPr>
            <w:r>
              <w:rPr>
                <w:sz w:val="16"/>
              </w:rPr>
              <w:t>$1,040,031</w:t>
            </w:r>
          </w:p>
        </w:tc>
        <w:tc>
          <w:tcPr>
            <w:tcW w:type="dxa" w:w="2139"/>
          </w:tcPr>
          <w:p>
            <w:pPr>
              <w:spacing w:after="0"/>
              <w:jc w:val="right"/>
            </w:pPr>
            <w:r>
              <w:rPr>
                <w:sz w:val="16"/>
              </w:rPr>
              <w:t>87</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Wildfire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$453,387</w:t>
            </w:r>
          </w:p>
        </w:tc>
        <w:tc>
          <w:tcPr>
            <w:tcW w:type="dxa" w:w="1126"/>
          </w:tcPr>
          <w:p>
            <w:pPr>
              <w:spacing w:after="0"/>
              <w:jc w:val="right"/>
            </w:pPr>
            <w:r>
              <w:rPr>
                <w:sz w:val="16"/>
              </w:rPr>
              <w:t>$573</w:t>
            </w:r>
          </w:p>
        </w:tc>
        <w:tc>
          <w:tcPr>
            <w:tcW w:type="dxa" w:w="1950"/>
          </w:tcPr>
          <w:p>
            <w:pPr>
              <w:spacing w:after="0"/>
              <w:jc w:val="right"/>
            </w:pPr>
            <w:r>
              <w:rPr>
                <w:sz w:val="16"/>
              </w:rPr>
              <w:t>$23,156</w:t>
            </w:r>
          </w:p>
        </w:tc>
        <w:tc>
          <w:tcPr>
            <w:tcW w:type="dxa" w:w="1194"/>
          </w:tcPr>
          <w:p>
            <w:pPr>
              <w:spacing w:after="0"/>
              <w:jc w:val="right"/>
            </w:pPr>
            <w:r>
              <w:rPr>
                <w:sz w:val="16"/>
              </w:rPr>
              <w:t>$477,117</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$151,637</w:t>
            </w:r>
          </w:p>
        </w:tc>
        <w:tc>
          <w:tcPr>
            <w:tcW w:type="dxa" w:w="1126"/>
          </w:tcPr>
          <w:p>
            <w:pPr>
              <w:spacing w:after="0"/>
              <w:jc w:val="right"/>
            </w:pPr>
            <w:r>
              <w:rPr>
                <w:sz w:val="16"/>
              </w:rPr>
              <w:t>$62,094</w:t>
            </w:r>
          </w:p>
        </w:tc>
        <w:tc>
          <w:tcPr>
            <w:tcW w:type="dxa" w:w="1950"/>
          </w:tcPr>
          <w:p>
            <w:pPr>
              <w:spacing w:after="0"/>
              <w:jc w:val="right"/>
            </w:pPr>
            <w:r>
              <w:rPr>
                <w:sz w:val="16"/>
              </w:rPr>
              <w:t>$171,698</w:t>
            </w:r>
          </w:p>
        </w:tc>
        <w:tc>
          <w:tcPr>
            <w:tcW w:type="dxa" w:w="1194"/>
          </w:tcPr>
          <w:p>
            <w:pPr>
              <w:spacing w:after="0"/>
              <w:jc w:val="right"/>
            </w:pPr>
            <w:r>
              <w:rPr>
                <w:sz w:val="16"/>
              </w:rPr>
              <w:t>$385,429</w:t>
            </w:r>
          </w:p>
        </w:tc>
        <w:tc>
          <w:tcPr>
            <w:tcW w:type="dxa" w:w="2139"/>
          </w:tcPr>
          <w:p>
            <w:pPr>
              <w:spacing w:after="0"/>
              <w:jc w:val="right"/>
            </w:pPr>
            <w:r>
              <w:rPr>
                <w:sz w:val="16"/>
              </w:rPr>
              <w:t>146</w:t>
            </w:r>
          </w:p>
        </w:tc>
        <w:tc>
          <w:tcPr>
            <w:tcW w:type="dxa" w:w="2202"/>
          </w:tcPr>
          <w:p>
            <w:pPr>
              <w:spacing w:after="0"/>
              <w:jc w:val="left"/>
            </w:pPr>
            <w:r>
              <w:rPr>
                <w:sz w:val="16"/>
              </w:rPr>
              <w:t>Includes 78 High Wind and 1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$247,656</w:t>
            </w:r>
          </w:p>
        </w:tc>
        <w:tc>
          <w:tcPr>
            <w:tcW w:type="dxa" w:w="1126"/>
          </w:tcPr>
          <w:p>
            <w:pPr>
              <w:spacing w:after="0"/>
              <w:jc w:val="right"/>
            </w:pPr>
            <w:r>
              <w:rPr>
                <w:sz w:val="16"/>
              </w:rPr>
              <w:t>$2,348</w:t>
            </w:r>
          </w:p>
        </w:tc>
        <w:tc>
          <w:tcPr>
            <w:tcW w:type="dxa" w:w="1950"/>
          </w:tcPr>
          <w:p>
            <w:pPr>
              <w:spacing w:after="0"/>
              <w:jc w:val="right"/>
            </w:pPr>
            <w:r>
              <w:rPr>
                <w:sz w:val="16"/>
              </w:rPr>
              <w:t>$128,938</w:t>
            </w:r>
          </w:p>
        </w:tc>
        <w:tc>
          <w:tcPr>
            <w:tcW w:type="dxa" w:w="1194"/>
          </w:tcPr>
          <w:p>
            <w:pPr>
              <w:spacing w:after="0"/>
              <w:jc w:val="right"/>
            </w:pPr>
            <w:r>
              <w:rPr>
                <w:sz w:val="16"/>
              </w:rPr>
              <w:t>$378,942</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r>
              <w:rPr>
                <w:sz w:val="16"/>
              </w:rPr>
              <w:t>$1,904</w:t>
            </w:r>
          </w:p>
        </w:tc>
        <w:tc>
          <w:tcPr>
            <w:tcW w:type="dxa" w:w="1950"/>
          </w:tcPr>
          <w:p>
            <w:pPr>
              <w:spacing w:after="0"/>
              <w:jc w:val="right"/>
            </w:pPr>
            <w:r>
              <w:rPr>
                <w:sz w:val="16"/>
              </w:rPr>
              <w:t>$62,747</w:t>
            </w:r>
          </w:p>
        </w:tc>
        <w:tc>
          <w:tcPr>
            <w:tcW w:type="dxa" w:w="1194"/>
          </w:tcPr>
          <w:p>
            <w:pPr>
              <w:spacing w:after="0"/>
              <w:jc w:val="right"/>
            </w:pPr>
            <w:r>
              <w:rPr>
                <w:sz w:val="16"/>
              </w:rPr>
              <w:t>$64,677</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$3,941</w:t>
            </w:r>
          </w:p>
        </w:tc>
        <w:tc>
          <w:tcPr>
            <w:tcW w:type="dxa" w:w="1126"/>
          </w:tcPr>
          <w:p>
            <w:pPr>
              <w:spacing w:after="0"/>
              <w:jc w:val="right"/>
            </w:pPr>
            <w:r>
              <w:rPr>
                <w:sz w:val="16"/>
              </w:rPr>
              <w:t>n/a</w:t>
            </w:r>
          </w:p>
        </w:tc>
        <w:tc>
          <w:tcPr>
            <w:tcW w:type="dxa" w:w="1950"/>
          </w:tcPr>
          <w:p>
            <w:pPr>
              <w:spacing w:after="0"/>
              <w:jc w:val="right"/>
            </w:pPr>
            <w:r>
              <w:rPr>
                <w:sz w:val="16"/>
              </w:rPr>
              <w:t>$48,676</w:t>
            </w:r>
          </w:p>
        </w:tc>
        <w:tc>
          <w:tcPr>
            <w:tcW w:type="dxa" w:w="1194"/>
          </w:tcPr>
          <w:p>
            <w:pPr>
              <w:spacing w:after="0"/>
              <w:jc w:val="right"/>
            </w:pPr>
            <w:r>
              <w:rPr>
                <w:sz w:val="16"/>
              </w:rPr>
              <w:t>$52,617</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$27,731</w:t>
            </w:r>
          </w:p>
        </w:tc>
        <w:tc>
          <w:tcPr>
            <w:tcW w:type="dxa" w:w="1126"/>
          </w:tcPr>
          <w:p>
            <w:pPr>
              <w:spacing w:after="0"/>
              <w:jc w:val="right"/>
            </w:pPr>
            <w:r>
              <w:rPr>
                <w:sz w:val="16"/>
              </w:rPr>
              <w:t>$475</w:t>
            </w:r>
          </w:p>
        </w:tc>
        <w:tc>
          <w:tcPr>
            <w:tcW w:type="dxa" w:w="1950"/>
          </w:tcPr>
          <w:p>
            <w:pPr>
              <w:spacing w:after="0"/>
              <w:jc w:val="right"/>
            </w:pPr>
            <w:r>
              <w:rPr>
                <w:sz w:val="16"/>
              </w:rPr>
              <w:t>$22,891</w:t>
            </w:r>
          </w:p>
        </w:tc>
        <w:tc>
          <w:tcPr>
            <w:tcW w:type="dxa" w:w="1194"/>
          </w:tcPr>
          <w:p>
            <w:pPr>
              <w:spacing w:after="0"/>
              <w:jc w:val="right"/>
            </w:pPr>
            <w:r>
              <w:rPr>
                <w:sz w:val="16"/>
              </w:rPr>
              <w:t>$51,097</w:t>
            </w:r>
          </w:p>
        </w:tc>
        <w:tc>
          <w:tcPr>
            <w:tcW w:type="dxa" w:w="2139"/>
          </w:tcPr>
          <w:p>
            <w:pPr>
              <w:spacing w:after="0"/>
              <w:jc w:val="right"/>
            </w:pPr>
            <w:r>
              <w:rPr>
                <w:sz w:val="16"/>
              </w:rPr>
              <w:t>50</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$5,778</w:t>
            </w:r>
          </w:p>
        </w:tc>
        <w:tc>
          <w:tcPr>
            <w:tcW w:type="dxa" w:w="1126"/>
          </w:tcPr>
          <w:p>
            <w:pPr>
              <w:spacing w:after="0"/>
              <w:jc w:val="right"/>
            </w:pPr>
            <w:r>
              <w:rPr>
                <w:sz w:val="16"/>
              </w:rPr>
              <w:t>n/a</w:t>
            </w:r>
          </w:p>
        </w:tc>
        <w:tc>
          <w:tcPr>
            <w:tcW w:type="dxa" w:w="1950"/>
          </w:tcPr>
          <w:p>
            <w:pPr>
              <w:spacing w:after="0"/>
              <w:jc w:val="right"/>
            </w:pPr>
            <w:r>
              <w:rPr>
                <w:sz w:val="16"/>
              </w:rPr>
              <w:t>$4,384</w:t>
            </w:r>
          </w:p>
        </w:tc>
        <w:tc>
          <w:tcPr>
            <w:tcW w:type="dxa" w:w="1194"/>
          </w:tcPr>
          <w:p>
            <w:pPr>
              <w:spacing w:after="0"/>
              <w:jc w:val="right"/>
            </w:pPr>
            <w:r>
              <w:rPr>
                <w:sz w:val="16"/>
              </w:rPr>
              <w:t>$10,162</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$7,159</w:t>
            </w:r>
          </w:p>
        </w:tc>
        <w:tc>
          <w:tcPr>
            <w:tcW w:type="dxa" w:w="1126"/>
          </w:tcPr>
          <w:p>
            <w:pPr>
              <w:spacing w:after="0"/>
              <w:jc w:val="right"/>
            </w:pPr>
            <w:r>
              <w:rPr>
                <w:sz w:val="16"/>
              </w:rPr>
              <w:t>n/a</w:t>
            </w:r>
          </w:p>
        </w:tc>
        <w:tc>
          <w:tcPr>
            <w:tcW w:type="dxa" w:w="1950"/>
          </w:tcPr>
          <w:p>
            <w:pPr>
              <w:spacing w:after="0"/>
              <w:jc w:val="right"/>
            </w:pPr>
            <w:r>
              <w:rPr>
                <w:sz w:val="16"/>
              </w:rPr>
              <w:t>$1,308</w:t>
            </w:r>
          </w:p>
        </w:tc>
        <w:tc>
          <w:tcPr>
            <w:tcW w:type="dxa" w:w="1194"/>
          </w:tcPr>
          <w:p>
            <w:pPr>
              <w:spacing w:after="0"/>
              <w:jc w:val="right"/>
            </w:pPr>
            <w:r>
              <w:rPr>
                <w:sz w:val="16"/>
              </w:rPr>
              <w:t>$8,468</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$3,610</w:t>
            </w:r>
          </w:p>
        </w:tc>
        <w:tc>
          <w:tcPr>
            <w:tcW w:type="dxa" w:w="1126"/>
          </w:tcPr>
          <w:p>
            <w:pPr>
              <w:spacing w:after="0"/>
              <w:jc w:val="right"/>
            </w:pPr>
            <w:r>
              <w:rPr>
                <w:sz w:val="16"/>
              </w:rPr>
              <w:t>$4,606</w:t>
            </w:r>
          </w:p>
        </w:tc>
        <w:tc>
          <w:tcPr>
            <w:tcW w:type="dxa" w:w="1950"/>
          </w:tcPr>
          <w:p>
            <w:pPr>
              <w:spacing w:after="0"/>
              <w:jc w:val="right"/>
            </w:pPr>
            <w:r>
              <w:rPr>
                <w:sz w:val="16"/>
              </w:rPr>
              <w:t>$9</w:t>
            </w:r>
          </w:p>
        </w:tc>
        <w:tc>
          <w:tcPr>
            <w:tcW w:type="dxa" w:w="1194"/>
          </w:tcPr>
          <w:p>
            <w:pPr>
              <w:spacing w:after="0"/>
              <w:jc w:val="right"/>
            </w:pPr>
            <w:r>
              <w:rPr>
                <w:sz w:val="16"/>
              </w:rPr>
              <w:t>$8,224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950"/>
          </w:tcPr>
          <w:p>
            <w:pPr>
              <w:spacing w:after="0"/>
              <w:jc w:val="right"/>
            </w:pPr>
            <w:r>
              <w:rPr>
                <w:sz w:val="16"/>
              </w:rPr>
              <w:t>under $1</w:t>
            </w:r>
          </w:p>
        </w:tc>
        <w:tc>
          <w:tcPr>
            <w:tcW w:type="dxa" w:w="1194"/>
          </w:tcPr>
          <w:p>
            <w:pPr>
              <w:spacing w:after="0"/>
              <w:jc w:val="right"/>
            </w:pPr>
            <w:r>
              <w:rPr>
                <w:sz w:val="16"/>
              </w:rPr>
              <w:t>$1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9502 (Very Low, 28.0); tract 9501 (Very Low, 14.2)</w:t>
            </w:r>
          </w:p>
        </w:tc>
      </w:tr>
      <w:tr>
        <w:trPr>
          <w:cantSplit/>
        </w:trPr>
        <w:tc>
          <w:tcPr>
            <w:tcW w:type="dxa" w:w="4483"/>
          </w:tcPr>
          <w:p>
            <w:pPr>
              <w:spacing w:after="0"/>
              <w:jc w:val="left"/>
            </w:pPr>
            <w:r>
              <w:rPr>
                <w:sz w:val="16"/>
              </w:rPr>
              <w:t>Hurricane</w:t>
            </w:r>
          </w:p>
        </w:tc>
        <w:tc>
          <w:tcPr>
            <w:tcW w:type="dxa" w:w="9629"/>
          </w:tcPr>
          <w:p>
            <w:pPr>
              <w:spacing w:after="0"/>
              <w:jc w:val="left"/>
            </w:pPr>
            <w:r>
              <w:rPr>
                <w:sz w:val="16"/>
              </w:rPr>
              <w:t>tract 9501 (Very Low, 50.6); tract 9502 (Very Low, 48.4)</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9501 (Very Low, 41.5); tract 9502 (Very Low, 24.3)</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9502 (Relatively High, 91.2); tract 9501 (Relatively High, 76.1)</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9502 (Relatively High, 97.9); tract 9501 (Relatively High, 97.5)</w:t>
            </w:r>
          </w:p>
        </w:tc>
      </w:tr>
    </w:tbl>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8"/>
        <w:gridCol w:w="1831"/>
        <w:gridCol w:w="1688"/>
        <w:gridCol w:w="1877"/>
        <w:gridCol w:w="1493"/>
        <w:gridCol w:w="1589"/>
        <w:gridCol w:w="2053"/>
        <w:gridCol w:w="1784"/>
      </w:tblGrid>
      <w:tr>
        <w:trPr>
          <w:cantSplit/>
          <w:tblHeader/>
        </w:trPr>
        <w:tc>
          <w:tcPr>
            <w:tcW w:type="dxa" w:w="1798"/>
            <w:shd w:val="clear" w:color="auto" w:fill="E8E8E8"/>
          </w:tcPr>
          <w:p>
            <w:pPr>
              <w:spacing w:after="0"/>
              <w:jc w:val="left"/>
            </w:pPr>
            <w:r>
              <w:rPr>
                <w:b/>
                <w:sz w:val="16"/>
              </w:rPr>
              <w:t>Hazard</w:t>
            </w:r>
          </w:p>
        </w:tc>
        <w:tc>
          <w:tcPr>
            <w:tcW w:type="dxa" w:w="1831"/>
            <w:shd w:val="clear" w:color="auto" w:fill="E8E8E8"/>
          </w:tcPr>
          <w:p>
            <w:pPr>
              <w:spacing w:after="0"/>
              <w:jc w:val="left"/>
            </w:pPr>
            <w:r>
              <w:rPr>
                <w:b/>
                <w:sz w:val="16"/>
              </w:rPr>
              <w:t>Scale</w:t>
            </w:r>
          </w:p>
        </w:tc>
        <w:tc>
          <w:tcPr>
            <w:tcW w:type="dxa" w:w="16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7"/>
            <w:shd w:val="clear" w:color="auto" w:fill="E8E8E8"/>
          </w:tcPr>
          <w:p>
            <w:pPr>
              <w:spacing w:after="0"/>
              <w:jc w:val="left"/>
            </w:pPr>
            <w:r>
              <w:rPr>
                <w:b/>
                <w:sz w:val="16"/>
              </w:rPr>
              <w:t>Observed range</w:t>
            </w:r>
          </w:p>
        </w:tc>
        <w:tc>
          <w:tcPr>
            <w:tcW w:type="dxa" w:w="1493"/>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2053"/>
            <w:shd w:val="clear" w:color="auto" w:fill="E8E8E8"/>
          </w:tcPr>
          <w:p>
            <w:pPr>
              <w:spacing w:after="0"/>
              <w:jc w:val="left"/>
            </w:pPr>
            <w:r>
              <w:rPr>
                <w:b/>
                <w:sz w:val="16"/>
              </w:rPr>
              <w:t>How it applies to jurisdictions</w:t>
            </w:r>
          </w:p>
        </w:tc>
        <w:tc>
          <w:tcPr>
            <w:tcW w:type="dxa" w:w="1784"/>
            <w:shd w:val="clear" w:color="auto" w:fill="E8E8E8"/>
          </w:tcPr>
          <w:p>
            <w:pPr>
              <w:spacing w:after="0"/>
              <w:jc w:val="left"/>
            </w:pPr>
            <w:r>
              <w:rPr>
                <w:b/>
                <w:sz w:val="16"/>
              </w:rPr>
              <w:t>Note</w:t>
            </w:r>
          </w:p>
        </w:tc>
      </w:tr>
      <w:tr>
        <w:trPr>
          <w:cantSplit/>
        </w:trPr>
        <w:tc>
          <w:tcPr>
            <w:tcW w:type="dxa" w:w="1798"/>
          </w:tcPr>
          <w:p>
            <w:pPr>
              <w:spacing w:after="0"/>
              <w:jc w:val="left"/>
            </w:pPr>
            <w:r>
              <w:rPr>
                <w:sz w:val="16"/>
              </w:rPr>
              <w:t>Cold/Wind Chill, Extreme Cold/Wind Chill</w:t>
            </w:r>
          </w:p>
        </w:tc>
        <w:tc>
          <w:tcPr>
            <w:tcW w:type="dxa" w:w="1831"/>
          </w:tcPr>
          <w:p>
            <w:pPr>
              <w:spacing w:after="0"/>
              <w:jc w:val="left"/>
            </w:pPr>
            <w:r>
              <w:rPr>
                <w:sz w:val="16"/>
              </w:rPr>
              <w:t>wind chill</w:t>
            </w:r>
          </w:p>
        </w:tc>
        <w:tc>
          <w:tcPr>
            <w:tcW w:type="dxa" w:w="1688"/>
          </w:tcPr>
          <w:p>
            <w:pPr>
              <w:spacing w:after="0"/>
              <w:jc w:val="right"/>
            </w:pPr>
            <w:r>
              <w:rPr>
                <w:sz w:val="16"/>
              </w:rPr>
              <w:t>3 records, 2011 to 2026 (3 zone-level)</w:t>
            </w:r>
          </w:p>
        </w:tc>
        <w:tc>
          <w:tcPr>
            <w:tcW w:type="dxa" w:w="1877"/>
          </w:tcPr>
          <w:p>
            <w:pPr>
              <w:spacing w:after="0"/>
              <w:jc w:val="left"/>
            </w:pPr>
            <w:r>
              <w:rPr>
                <w:sz w:val="16"/>
              </w:rPr>
              <w:t>2 days to 4 days (median 4 days); 3 with a recorded value</w:t>
            </w:r>
          </w:p>
        </w:tc>
        <w:tc>
          <w:tcPr>
            <w:tcW w:type="dxa" w:w="1493"/>
          </w:tcPr>
          <w:p>
            <w:pPr>
              <w:spacing w:after="0"/>
              <w:jc w:val="left"/>
            </w:pPr>
            <w:r>
              <w:rPr>
                <w:sz w:val="16"/>
              </w:rPr>
              <w:t>4 consecutive days, 2026-01-24 to 2026-01-27, zone-level</w:t>
            </w:r>
          </w:p>
        </w:tc>
        <w:tc>
          <w:tcPr>
            <w:tcW w:type="dxa" w:w="1589"/>
          </w:tcPr>
          <w:p>
            <w:pPr>
              <w:spacing w:after="0"/>
              <w:jc w:val="left"/>
            </w:pPr>
          </w:p>
        </w:tc>
        <w:tc>
          <w:tcPr>
            <w:tcW w:type="dxa" w:w="2053"/>
          </w:tcPr>
          <w:p>
            <w:pPr>
              <w:spacing w:after="0"/>
              <w:jc w:val="left"/>
            </w:pPr>
            <w:r>
              <w:rPr>
                <w:sz w:val="16"/>
              </w:rPr>
              <w:t>Countywide (zone-level records).</w:t>
            </w:r>
          </w:p>
        </w:tc>
        <w:tc>
          <w:tcPr>
            <w:tcW w:type="dxa" w:w="1784"/>
          </w:tcPr>
          <w:p>
            <w:pPr>
              <w:spacing w:after="0"/>
              <w:jc w:val="left"/>
            </w:pPr>
            <w:r>
              <w:rPr>
                <w:sz w:val="16"/>
              </w:rPr>
              <w:t>Wind chill: in event narratives only (local data needed).</w:t>
            </w:r>
          </w:p>
        </w:tc>
      </w:tr>
      <w:tr>
        <w:trPr>
          <w:cantSplit/>
        </w:trPr>
        <w:tc>
          <w:tcPr>
            <w:tcW w:type="dxa" w:w="1798"/>
          </w:tcPr>
          <w:p>
            <w:pPr>
              <w:spacing w:after="0"/>
              <w:jc w:val="left"/>
            </w:pPr>
            <w:r>
              <w:rPr>
                <w:sz w:val="16"/>
              </w:rPr>
              <w:t>Frost/Freeze (outside NRI's Cold Wave definition)</w:t>
            </w:r>
          </w:p>
        </w:tc>
        <w:tc>
          <w:tcPr>
            <w:tcW w:type="dxa" w:w="1831"/>
          </w:tcPr>
          <w:p>
            <w:pPr>
              <w:spacing w:after="0"/>
              <w:jc w:val="left"/>
            </w:pPr>
            <w:r>
              <w:rPr>
                <w:sz w:val="16"/>
              </w:rPr>
              <w:t>crop damage</w:t>
            </w:r>
          </w:p>
        </w:tc>
        <w:tc>
          <w:tcPr>
            <w:tcW w:type="dxa" w:w="1688"/>
          </w:tcPr>
          <w:p>
            <w:pPr>
              <w:spacing w:after="0"/>
              <w:jc w:val="right"/>
            </w:pPr>
            <w:r>
              <w:rPr>
                <w:sz w:val="16"/>
              </w:rPr>
              <w:t>1 record, 2011 (1 zone-level)</w:t>
            </w:r>
          </w:p>
        </w:tc>
        <w:tc>
          <w:tcPr>
            <w:tcW w:type="dxa" w:w="1877"/>
          </w:tcPr>
          <w:p>
            <w:pPr>
              <w:spacing w:after="0"/>
              <w:jc w:val="left"/>
            </w:pPr>
          </w:p>
        </w:tc>
        <w:tc>
          <w:tcPr>
            <w:tcW w:type="dxa" w:w="1493"/>
          </w:tcPr>
          <w:p>
            <w:pPr>
              <w:spacing w:after="0"/>
              <w:jc w:val="left"/>
            </w:pPr>
            <w:r>
              <w:rPr>
                <w:sz w:val="16"/>
              </w:rPr>
              <w:t>No crop damage reported in 1 record.</w:t>
            </w:r>
          </w:p>
        </w:tc>
        <w:tc>
          <w:tcPr>
            <w:tcW w:type="dxa" w:w="1589"/>
          </w:tcPr>
          <w:p>
            <w:pPr>
              <w:spacing w:after="0"/>
              <w:jc w:val="left"/>
            </w:pPr>
          </w:p>
        </w:tc>
        <w:tc>
          <w:tcPr>
            <w:tcW w:type="dxa" w:w="2053"/>
          </w:tcPr>
          <w:p>
            <w:pPr>
              <w:spacing w:after="0"/>
              <w:jc w:val="left"/>
            </w:pPr>
            <w:r>
              <w:rPr>
                <w:sz w:val="16"/>
              </w:rPr>
              <w:t>Countywide (zone-level records).</w:t>
            </w:r>
          </w:p>
        </w:tc>
        <w:tc>
          <w:tcPr>
            <w:tcW w:type="dxa" w:w="1784"/>
          </w:tcPr>
          <w:p>
            <w:pPr>
              <w:spacing w:after="0"/>
              <w:jc w:val="left"/>
            </w:pPr>
            <w:r>
              <w:rPr>
                <w:sz w:val="16"/>
              </w:rPr>
              <w:t>Temperature: in event narratives only (local data needed).</w:t>
            </w:r>
          </w:p>
        </w:tc>
      </w:tr>
      <w:tr>
        <w:trPr>
          <w:cantSplit/>
        </w:trPr>
        <w:tc>
          <w:tcPr>
            <w:tcW w:type="dxa" w:w="1798"/>
          </w:tcPr>
          <w:p>
            <w:pPr>
              <w:spacing w:after="0"/>
              <w:jc w:val="left"/>
            </w:pPr>
            <w:r>
              <w:rPr>
                <w:sz w:val="16"/>
              </w:rPr>
              <w:t>Drought</w:t>
            </w:r>
          </w:p>
        </w:tc>
        <w:tc>
          <w:tcPr>
            <w:tcW w:type="dxa" w:w="1831"/>
          </w:tcPr>
          <w:p>
            <w:pPr>
              <w:spacing w:after="0"/>
              <w:jc w:val="left"/>
            </w:pPr>
            <w:r>
              <w:rPr>
                <w:sz w:val="16"/>
              </w:rPr>
              <w:t>U.S. Drought Monitor scale (D0 to D4)</w:t>
            </w:r>
          </w:p>
        </w:tc>
        <w:tc>
          <w:tcPr>
            <w:tcW w:type="dxa" w:w="1688"/>
          </w:tcPr>
          <w:p>
            <w:pPr>
              <w:spacing w:after="0"/>
              <w:jc w:val="right"/>
            </w:pPr>
            <w:r>
              <w:rPr>
                <w:sz w:val="16"/>
              </w:rPr>
              <w:t>100 records, 1996 to 2022 (100 zone-level)</w:t>
            </w:r>
          </w:p>
        </w:tc>
        <w:tc>
          <w:tcPr>
            <w:tcW w:type="dxa" w:w="1877"/>
          </w:tcPr>
          <w:p>
            <w:pPr>
              <w:spacing w:after="0"/>
              <w:jc w:val="left"/>
            </w:pPr>
            <w:r>
              <w:rPr>
                <w:sz w:val="16"/>
              </w:rPr>
              <w:t>16 days to 1,295 days (median 120 days); 15 with a recorded value</w:t>
            </w:r>
          </w:p>
        </w:tc>
        <w:tc>
          <w:tcPr>
            <w:tcW w:type="dxa" w:w="1493"/>
          </w:tcPr>
          <w:p>
            <w:pPr>
              <w:spacing w:after="0"/>
              <w:jc w:val="left"/>
            </w:pPr>
            <w:r>
              <w:rPr>
                <w:sz w:val="16"/>
              </w:rPr>
              <w:t>1295 days (about 42.5 months), 2011-03-08 to 2014-09-22, a run of 43 consecutive Storm Events drought records, zone-level</w:t>
            </w:r>
          </w:p>
        </w:tc>
        <w:tc>
          <w:tcPr>
            <w:tcW w:type="dxa" w:w="1589"/>
          </w:tcPr>
          <w:p>
            <w:pPr>
              <w:spacing w:after="0"/>
              <w:jc w:val="left"/>
            </w:pPr>
            <w:r>
              <w:rPr>
                <w:sz w:val="16"/>
              </w:rPr>
              <w:t>Drought, 1998-12-01, property not reported; $450,000,000 crops, reported for the zone (1998 dollars) (as recorded; larger than this county's annual agriculture value in the National Risk Index (the county or state extension service keeps crop loss records))</w:t>
            </w:r>
          </w:p>
        </w:tc>
        <w:tc>
          <w:tcPr>
            <w:tcW w:type="dxa" w:w="2053"/>
          </w:tcPr>
          <w:p>
            <w:pPr>
              <w:spacing w:after="0"/>
              <w:jc w:val="left"/>
            </w:pPr>
            <w:r>
              <w:rPr>
                <w:sz w:val="16"/>
              </w:rPr>
              <w:t>Countywide (zone-level records).</w:t>
            </w:r>
          </w:p>
        </w:tc>
        <w:tc>
          <w:tcPr>
            <w:tcW w:type="dxa" w:w="17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8"/>
          </w:tcPr>
          <w:p>
            <w:pPr>
              <w:spacing w:after="0"/>
              <w:jc w:val="left"/>
            </w:pPr>
            <w:r>
              <w:rPr>
                <w:sz w:val="16"/>
              </w:rPr>
              <w:t>Earthquake</w:t>
            </w:r>
          </w:p>
        </w:tc>
        <w:tc>
          <w:tcPr>
            <w:tcW w:type="dxa" w:w="1831"/>
          </w:tcPr>
          <w:p>
            <w:pPr>
              <w:spacing w:after="0"/>
              <w:jc w:val="left"/>
            </w:pPr>
            <w:r>
              <w:rPr>
                <w:sz w:val="16"/>
              </w:rPr>
              <w:t>Modified Mercalli (local data)</w:t>
            </w:r>
          </w:p>
        </w:tc>
        <w:tc>
          <w:tcPr>
            <w:tcW w:type="dxa" w:w="1688"/>
          </w:tcPr>
          <w:p>
            <w:pPr>
              <w:spacing w:after="0"/>
              <w:jc w:val="right"/>
            </w:pPr>
            <w:r>
              <w:rPr>
                <w:sz w:val="16"/>
              </w:rPr>
              <w:t>0</w:t>
            </w:r>
          </w:p>
        </w:tc>
        <w:tc>
          <w:tcPr>
            <w:tcW w:type="dxa" w:w="1877"/>
          </w:tcPr>
          <w:p>
            <w:pPr>
              <w:spacing w:after="0"/>
              <w:jc w:val="left"/>
            </w:pPr>
          </w:p>
        </w:tc>
        <w:tc>
          <w:tcPr>
            <w:tcW w:type="dxa" w:w="1493"/>
          </w:tcPr>
          <w:p>
            <w:pPr>
              <w:spacing w:after="0"/>
              <w:jc w:val="left"/>
            </w:pPr>
          </w:p>
        </w:tc>
        <w:tc>
          <w:tcPr>
            <w:tcW w:type="dxa" w:w="1589"/>
          </w:tcPr>
          <w:p>
            <w:pPr>
              <w:spacing w:after="0"/>
              <w:jc w:val="left"/>
            </w:pPr>
          </w:p>
        </w:tc>
        <w:tc>
          <w:tcPr>
            <w:tcW w:type="dxa" w:w="2053"/>
          </w:tcPr>
          <w:p>
            <w:pPr>
              <w:spacing w:after="0"/>
              <w:jc w:val="left"/>
            </w:pPr>
          </w:p>
        </w:tc>
        <w:tc>
          <w:tcPr>
            <w:tcW w:type="dxa" w:w="1784"/>
          </w:tcPr>
          <w:p>
            <w:pPr>
              <w:spacing w:after="0"/>
              <w:jc w:val="left"/>
            </w:pPr>
            <w:r>
              <w:rPr>
                <w:sz w:val="16"/>
              </w:rPr>
              <w:t>Storm Events does not record earthquakes; the USGS earthquake catalog is the source.</w:t>
            </w:r>
          </w:p>
        </w:tc>
      </w:tr>
      <w:tr>
        <w:trPr>
          <w:cantSplit/>
        </w:trPr>
        <w:tc>
          <w:tcPr>
            <w:tcW w:type="dxa" w:w="1798"/>
          </w:tcPr>
          <w:p>
            <w:pPr>
              <w:spacing w:after="0"/>
              <w:jc w:val="left"/>
            </w:pPr>
            <w:r>
              <w:rPr>
                <w:sz w:val="16"/>
              </w:rPr>
              <w:t>Hail</w:t>
            </w:r>
          </w:p>
        </w:tc>
        <w:tc>
          <w:tcPr>
            <w:tcW w:type="dxa" w:w="1831"/>
          </w:tcPr>
          <w:p>
            <w:pPr>
              <w:spacing w:after="0"/>
              <w:jc w:val="left"/>
            </w:pPr>
            <w:r>
              <w:rPr>
                <w:sz w:val="16"/>
              </w:rPr>
              <w:t>hail size (inches)</w:t>
            </w:r>
          </w:p>
        </w:tc>
        <w:tc>
          <w:tcPr>
            <w:tcW w:type="dxa" w:w="1688"/>
          </w:tcPr>
          <w:p>
            <w:pPr>
              <w:spacing w:after="0"/>
              <w:jc w:val="right"/>
            </w:pPr>
            <w:r>
              <w:rPr>
                <w:sz w:val="16"/>
              </w:rPr>
              <w:t>125 records, 1961 to 2025</w:t>
            </w:r>
          </w:p>
        </w:tc>
        <w:tc>
          <w:tcPr>
            <w:tcW w:type="dxa" w:w="1877"/>
          </w:tcPr>
          <w:p>
            <w:pPr>
              <w:spacing w:after="0"/>
              <w:jc w:val="left"/>
            </w:pPr>
            <w:r>
              <w:rPr>
                <w:sz w:val="16"/>
              </w:rPr>
              <w:t>0.25 in to 4 in (median 1.5 in); 125 with a recorded value</w:t>
            </w:r>
          </w:p>
        </w:tc>
        <w:tc>
          <w:tcPr>
            <w:tcW w:type="dxa" w:w="1493"/>
          </w:tcPr>
          <w:p>
            <w:pPr>
              <w:spacing w:after="0"/>
              <w:jc w:val="left"/>
            </w:pPr>
            <w:r>
              <w:rPr>
                <w:sz w:val="16"/>
              </w:rPr>
              <w:t>4 in hail, 1996-06-02</w:t>
            </w:r>
          </w:p>
        </w:tc>
        <w:tc>
          <w:tcPr>
            <w:tcW w:type="dxa" w:w="1589"/>
          </w:tcPr>
          <w:p>
            <w:pPr>
              <w:spacing w:after="0"/>
              <w:jc w:val="left"/>
            </w:pPr>
            <w:r>
              <w:rPr>
                <w:sz w:val="16"/>
              </w:rPr>
              <w:t>Hail, 1997-06-11, $0 property; $5,000,000 crops (1997 dollars)</w:t>
            </w:r>
          </w:p>
        </w:tc>
        <w:tc>
          <w:tcPr>
            <w:tcW w:type="dxa" w:w="2053"/>
          </w:tcPr>
          <w:p>
            <w:pPr>
              <w:spacing w:after="0"/>
              <w:jc w:val="left"/>
            </w:pPr>
            <w:r>
              <w:rPr>
                <w:sz w:val="16"/>
              </w:rPr>
              <w:t>No event record names a jurisdiction in the plan.</w:t>
            </w:r>
          </w:p>
        </w:tc>
        <w:tc>
          <w:tcPr>
            <w:tcW w:type="dxa" w:w="1784"/>
          </w:tcPr>
          <w:p>
            <w:pPr>
              <w:spacing w:after="0"/>
              <w:jc w:val="left"/>
            </w:pPr>
          </w:p>
        </w:tc>
      </w:tr>
      <w:tr>
        <w:trPr>
          <w:cantSplit/>
        </w:trPr>
        <w:tc>
          <w:tcPr>
            <w:tcW w:type="dxa" w:w="1798"/>
          </w:tcPr>
          <w:p>
            <w:pPr>
              <w:spacing w:after="0"/>
              <w:jc w:val="left"/>
            </w:pPr>
            <w:r>
              <w:rPr>
                <w:sz w:val="16"/>
              </w:rPr>
              <w:t>Excessive Heat, Heat</w:t>
            </w:r>
          </w:p>
        </w:tc>
        <w:tc>
          <w:tcPr>
            <w:tcW w:type="dxa" w:w="1831"/>
          </w:tcPr>
          <w:p>
            <w:pPr>
              <w:spacing w:after="0"/>
              <w:jc w:val="left"/>
            </w:pPr>
            <w:r>
              <w:rPr>
                <w:sz w:val="16"/>
              </w:rPr>
              <w:t>heat index (in event narratives)</w:t>
            </w:r>
          </w:p>
        </w:tc>
        <w:tc>
          <w:tcPr>
            <w:tcW w:type="dxa" w:w="1688"/>
          </w:tcPr>
          <w:p>
            <w:pPr>
              <w:spacing w:after="0"/>
              <w:jc w:val="right"/>
            </w:pPr>
            <w:r>
              <w:rPr>
                <w:sz w:val="16"/>
              </w:rPr>
              <w:t>0</w:t>
            </w:r>
          </w:p>
        </w:tc>
        <w:tc>
          <w:tcPr>
            <w:tcW w:type="dxa" w:w="1877"/>
          </w:tcPr>
          <w:p>
            <w:pPr>
              <w:spacing w:after="0"/>
              <w:jc w:val="left"/>
            </w:pPr>
          </w:p>
        </w:tc>
        <w:tc>
          <w:tcPr>
            <w:tcW w:type="dxa" w:w="1493"/>
          </w:tcPr>
          <w:p>
            <w:pPr>
              <w:spacing w:after="0"/>
              <w:jc w:val="left"/>
            </w:pPr>
          </w:p>
        </w:tc>
        <w:tc>
          <w:tcPr>
            <w:tcW w:type="dxa" w:w="1589"/>
          </w:tcPr>
          <w:p>
            <w:pPr>
              <w:spacing w:after="0"/>
              <w:jc w:val="left"/>
            </w:pPr>
          </w:p>
        </w:tc>
        <w:tc>
          <w:tcPr>
            <w:tcW w:type="dxa" w:w="2053"/>
          </w:tcPr>
          <w:p>
            <w:pPr>
              <w:spacing w:after="0"/>
              <w:jc w:val="left"/>
            </w:pPr>
          </w:p>
        </w:tc>
        <w:tc>
          <w:tcPr>
            <w:tcW w:type="dxa" w:w="1784"/>
          </w:tcPr>
          <w:p>
            <w:pPr>
              <w:spacing w:after="0"/>
              <w:jc w:val="left"/>
            </w:pPr>
            <w:r>
              <w:rPr>
                <w:sz w:val="16"/>
              </w:rPr>
              <w:t>Heat index: in event narratives only (local data needed).</w:t>
            </w:r>
          </w:p>
        </w:tc>
      </w:tr>
      <w:tr>
        <w:trPr>
          <w:cantSplit/>
        </w:trPr>
        <w:tc>
          <w:tcPr>
            <w:tcW w:type="dxa" w:w="1798"/>
          </w:tcPr>
          <w:p>
            <w:pPr>
              <w:spacing w:after="0"/>
              <w:jc w:val="left"/>
            </w:pPr>
            <w:r>
              <w:rPr>
                <w:sz w:val="16"/>
              </w:rPr>
              <w:t>Hurricane, Tropical Storm, Tropical Depression</w:t>
            </w:r>
          </w:p>
        </w:tc>
        <w:tc>
          <w:tcPr>
            <w:tcW w:type="dxa" w:w="1831"/>
          </w:tcPr>
          <w:p>
            <w:pPr>
              <w:spacing w:after="0"/>
              <w:jc w:val="left"/>
            </w:pPr>
            <w:r>
              <w:rPr>
                <w:sz w:val="16"/>
              </w:rPr>
              <w:t>Saffir-Simpson</w:t>
            </w:r>
          </w:p>
        </w:tc>
        <w:tc>
          <w:tcPr>
            <w:tcW w:type="dxa" w:w="1688"/>
          </w:tcPr>
          <w:p>
            <w:pPr>
              <w:spacing w:after="0"/>
              <w:jc w:val="right"/>
            </w:pPr>
            <w:r>
              <w:rPr>
                <w:sz w:val="16"/>
              </w:rPr>
              <w:t>0</w:t>
            </w:r>
          </w:p>
        </w:tc>
        <w:tc>
          <w:tcPr>
            <w:tcW w:type="dxa" w:w="1877"/>
          </w:tcPr>
          <w:p>
            <w:pPr>
              <w:spacing w:after="0"/>
              <w:jc w:val="left"/>
            </w:pPr>
          </w:p>
        </w:tc>
        <w:tc>
          <w:tcPr>
            <w:tcW w:type="dxa" w:w="1493"/>
          </w:tcPr>
          <w:p>
            <w:pPr>
              <w:spacing w:after="0"/>
              <w:jc w:val="left"/>
            </w:pPr>
          </w:p>
        </w:tc>
        <w:tc>
          <w:tcPr>
            <w:tcW w:type="dxa" w:w="1589"/>
          </w:tcPr>
          <w:p>
            <w:pPr>
              <w:spacing w:after="0"/>
              <w:jc w:val="left"/>
            </w:pPr>
          </w:p>
        </w:tc>
        <w:tc>
          <w:tcPr>
            <w:tcW w:type="dxa" w:w="2053"/>
          </w:tcPr>
          <w:p>
            <w:pPr>
              <w:spacing w:after="0"/>
              <w:jc w:val="left"/>
            </w:pPr>
          </w:p>
        </w:tc>
        <w:tc>
          <w:tcPr>
            <w:tcW w:type="dxa" w:w="17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8"/>
          </w:tcPr>
          <w:p>
            <w:pPr>
              <w:spacing w:after="0"/>
              <w:jc w:val="left"/>
            </w:pPr>
            <w:r>
              <w:rPr>
                <w:sz w:val="16"/>
              </w:rPr>
              <w:t>Ice Storm</w:t>
            </w:r>
          </w:p>
        </w:tc>
        <w:tc>
          <w:tcPr>
            <w:tcW w:type="dxa" w:w="1831"/>
          </w:tcPr>
          <w:p>
            <w:pPr>
              <w:spacing w:after="0"/>
              <w:jc w:val="left"/>
            </w:pPr>
            <w:r>
              <w:rPr>
                <w:sz w:val="16"/>
              </w:rPr>
              <w:t>Sperry-Piltz ice scale (local data)</w:t>
            </w:r>
          </w:p>
        </w:tc>
        <w:tc>
          <w:tcPr>
            <w:tcW w:type="dxa" w:w="1688"/>
          </w:tcPr>
          <w:p>
            <w:pPr>
              <w:spacing w:after="0"/>
              <w:jc w:val="right"/>
            </w:pPr>
            <w:r>
              <w:rPr>
                <w:sz w:val="16"/>
              </w:rPr>
              <w:t>1 record, 2007 (1 zone-level)</w:t>
            </w:r>
          </w:p>
        </w:tc>
        <w:tc>
          <w:tcPr>
            <w:tcW w:type="dxa" w:w="1877"/>
          </w:tcPr>
          <w:p>
            <w:pPr>
              <w:spacing w:after="0"/>
              <w:jc w:val="left"/>
            </w:pPr>
          </w:p>
        </w:tc>
        <w:tc>
          <w:tcPr>
            <w:tcW w:type="dxa" w:w="1493"/>
          </w:tcPr>
          <w:p>
            <w:pPr>
              <w:spacing w:after="0"/>
              <w:jc w:val="left"/>
            </w:pPr>
            <w:r>
              <w:rPr>
                <w:sz w:val="16"/>
              </w:rPr>
              <w:t>No damage reported in 1 record.</w:t>
            </w:r>
          </w:p>
        </w:tc>
        <w:tc>
          <w:tcPr>
            <w:tcW w:type="dxa" w:w="1589"/>
          </w:tcPr>
          <w:p>
            <w:pPr>
              <w:spacing w:after="0"/>
              <w:jc w:val="left"/>
            </w:pPr>
          </w:p>
        </w:tc>
        <w:tc>
          <w:tcPr>
            <w:tcW w:type="dxa" w:w="2053"/>
          </w:tcPr>
          <w:p>
            <w:pPr>
              <w:spacing w:after="0"/>
              <w:jc w:val="left"/>
            </w:pPr>
            <w:r>
              <w:rPr>
                <w:sz w:val="16"/>
              </w:rPr>
              <w:t>Countywide (zone-level records).</w:t>
            </w:r>
          </w:p>
        </w:tc>
        <w:tc>
          <w:tcPr>
            <w:tcW w:type="dxa" w:w="1784"/>
          </w:tcPr>
          <w:p>
            <w:pPr>
              <w:spacing w:after="0"/>
              <w:jc w:val="left"/>
            </w:pPr>
            <w:r>
              <w:rPr>
                <w:sz w:val="16"/>
              </w:rPr>
              <w:t>Ice thickness: in event narratives only (local data needed).</w:t>
            </w:r>
          </w:p>
        </w:tc>
      </w:tr>
      <w:tr>
        <w:trPr>
          <w:cantSplit/>
        </w:trPr>
        <w:tc>
          <w:tcPr>
            <w:tcW w:type="dxa" w:w="1798"/>
          </w:tcPr>
          <w:p>
            <w:pPr>
              <w:spacing w:after="0"/>
              <w:jc w:val="left"/>
            </w:pPr>
            <w:r>
              <w:rPr>
                <w:sz w:val="16"/>
              </w:rPr>
              <w:t>Flash Flood, Flood, Lakeshore Flood</w:t>
            </w:r>
          </w:p>
        </w:tc>
        <w:tc>
          <w:tcPr>
            <w:tcW w:type="dxa" w:w="1831"/>
          </w:tcPr>
          <w:p>
            <w:pPr>
              <w:spacing w:after="0"/>
              <w:jc w:val="left"/>
            </w:pPr>
            <w:r>
              <w:rPr>
                <w:sz w:val="16"/>
              </w:rPr>
              <w:t>damage and flood days (flood depth: FIRM)</w:t>
            </w:r>
          </w:p>
        </w:tc>
        <w:tc>
          <w:tcPr>
            <w:tcW w:type="dxa" w:w="1688"/>
          </w:tcPr>
          <w:p>
            <w:pPr>
              <w:spacing w:after="0"/>
              <w:jc w:val="right"/>
            </w:pPr>
            <w:r>
              <w:rPr>
                <w:sz w:val="16"/>
              </w:rPr>
              <w:t>15 records, 1999 to 2023</w:t>
            </w:r>
          </w:p>
        </w:tc>
        <w:tc>
          <w:tcPr>
            <w:tcW w:type="dxa" w:w="1877"/>
          </w:tcPr>
          <w:p>
            <w:pPr>
              <w:spacing w:after="0"/>
              <w:jc w:val="left"/>
            </w:pPr>
          </w:p>
        </w:tc>
        <w:tc>
          <w:tcPr>
            <w:tcW w:type="dxa" w:w="1493"/>
          </w:tcPr>
          <w:p>
            <w:pPr>
              <w:spacing w:after="0"/>
              <w:jc w:val="left"/>
            </w:pPr>
            <w:r>
              <w:rPr>
                <w:sz w:val="16"/>
              </w:rPr>
              <w:t>Flash Flood, 2004-04-03, $30,000 property; crops not reported (2004 dollars)</w:t>
            </w:r>
          </w:p>
        </w:tc>
        <w:tc>
          <w:tcPr>
            <w:tcW w:type="dxa" w:w="1589"/>
          </w:tcPr>
          <w:p>
            <w:pPr>
              <w:spacing w:after="0"/>
              <w:jc w:val="left"/>
            </w:pPr>
          </w:p>
        </w:tc>
        <w:tc>
          <w:tcPr>
            <w:tcW w:type="dxa" w:w="2053"/>
          </w:tcPr>
          <w:p>
            <w:pPr>
              <w:spacing w:after="0"/>
              <w:jc w:val="left"/>
            </w:pPr>
            <w:r>
              <w:rPr>
                <w:sz w:val="16"/>
              </w:rPr>
              <w:t>No event record names a jurisdiction in the plan.</w:t>
            </w:r>
          </w:p>
        </w:tc>
        <w:tc>
          <w:tcPr>
            <w:tcW w:type="dxa" w:w="17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8"/>
          </w:tcPr>
          <w:p>
            <w:pPr>
              <w:spacing w:after="0"/>
              <w:jc w:val="left"/>
            </w:pPr>
            <w:r>
              <w:rPr>
                <w:sz w:val="16"/>
              </w:rPr>
              <w:t>Debris Flow</w:t>
            </w:r>
          </w:p>
        </w:tc>
        <w:tc>
          <w:tcPr>
            <w:tcW w:type="dxa" w:w="1831"/>
          </w:tcPr>
          <w:p>
            <w:pPr>
              <w:spacing w:after="0"/>
              <w:jc w:val="left"/>
            </w:pPr>
            <w:r>
              <w:rPr>
                <w:sz w:val="16"/>
              </w:rPr>
              <w:t>none (count and damage only)</w:t>
            </w:r>
          </w:p>
        </w:tc>
        <w:tc>
          <w:tcPr>
            <w:tcW w:type="dxa" w:w="1688"/>
          </w:tcPr>
          <w:p>
            <w:pPr>
              <w:spacing w:after="0"/>
              <w:jc w:val="right"/>
            </w:pPr>
            <w:r>
              <w:rPr>
                <w:sz w:val="16"/>
              </w:rPr>
              <w:t>0</w:t>
            </w:r>
          </w:p>
        </w:tc>
        <w:tc>
          <w:tcPr>
            <w:tcW w:type="dxa" w:w="1877"/>
          </w:tcPr>
          <w:p>
            <w:pPr>
              <w:spacing w:after="0"/>
              <w:jc w:val="left"/>
            </w:pPr>
          </w:p>
        </w:tc>
        <w:tc>
          <w:tcPr>
            <w:tcW w:type="dxa" w:w="1493"/>
          </w:tcPr>
          <w:p>
            <w:pPr>
              <w:spacing w:after="0"/>
              <w:jc w:val="left"/>
            </w:pPr>
          </w:p>
        </w:tc>
        <w:tc>
          <w:tcPr>
            <w:tcW w:type="dxa" w:w="1589"/>
          </w:tcPr>
          <w:p>
            <w:pPr>
              <w:spacing w:after="0"/>
              <w:jc w:val="left"/>
            </w:pPr>
          </w:p>
        </w:tc>
        <w:tc>
          <w:tcPr>
            <w:tcW w:type="dxa" w:w="2053"/>
          </w:tcPr>
          <w:p>
            <w:pPr>
              <w:spacing w:after="0"/>
              <w:jc w:val="left"/>
            </w:pPr>
          </w:p>
        </w:tc>
        <w:tc>
          <w:tcPr>
            <w:tcW w:type="dxa" w:w="1784"/>
          </w:tcPr>
          <w:p>
            <w:pPr>
              <w:spacing w:after="0"/>
              <w:jc w:val="left"/>
            </w:pPr>
            <w:r>
              <w:rPr>
                <w:sz w:val="16"/>
              </w:rPr>
              <w:t>Physical measure: in event narratives only (local data needed).</w:t>
            </w:r>
          </w:p>
        </w:tc>
      </w:tr>
      <w:tr>
        <w:trPr>
          <w:cantSplit/>
        </w:trPr>
        <w:tc>
          <w:tcPr>
            <w:tcW w:type="dxa" w:w="1798"/>
          </w:tcPr>
          <w:p>
            <w:pPr>
              <w:spacing w:after="0"/>
              <w:jc w:val="left"/>
            </w:pPr>
            <w:r>
              <w:rPr>
                <w:sz w:val="16"/>
              </w:rPr>
              <w:t>Lightning</w:t>
            </w:r>
          </w:p>
        </w:tc>
        <w:tc>
          <w:tcPr>
            <w:tcW w:type="dxa" w:w="1831"/>
          </w:tcPr>
          <w:p>
            <w:pPr>
              <w:spacing w:after="0"/>
              <w:jc w:val="left"/>
            </w:pPr>
            <w:r>
              <w:rPr>
                <w:sz w:val="16"/>
              </w:rPr>
              <w:t>annualized frequency (the measure FEMA's Local Mitigation Planning Handbook names)</w:t>
            </w:r>
          </w:p>
        </w:tc>
        <w:tc>
          <w:tcPr>
            <w:tcW w:type="dxa" w:w="1688"/>
          </w:tcPr>
          <w:p>
            <w:pPr>
              <w:spacing w:after="0"/>
              <w:jc w:val="right"/>
            </w:pPr>
            <w:r>
              <w:rPr>
                <w:sz w:val="16"/>
              </w:rPr>
              <w:t>1 record, 2001</w:t>
            </w:r>
          </w:p>
        </w:tc>
        <w:tc>
          <w:tcPr>
            <w:tcW w:type="dxa" w:w="1877"/>
          </w:tcPr>
          <w:p>
            <w:pPr>
              <w:spacing w:after="0"/>
              <w:jc w:val="left"/>
            </w:pPr>
          </w:p>
        </w:tc>
        <w:tc>
          <w:tcPr>
            <w:tcW w:type="dxa" w:w="1493"/>
          </w:tcPr>
          <w:p>
            <w:pPr>
              <w:spacing w:after="0"/>
              <w:jc w:val="left"/>
            </w:pPr>
            <w:r>
              <w:rPr>
                <w:sz w:val="16"/>
              </w:rPr>
              <w:t>Lightning, 2001-08-29, $16,000 property; crops not reported (2001 dollars)</w:t>
            </w:r>
          </w:p>
        </w:tc>
        <w:tc>
          <w:tcPr>
            <w:tcW w:type="dxa" w:w="1589"/>
          </w:tcPr>
          <w:p>
            <w:pPr>
              <w:spacing w:after="0"/>
              <w:jc w:val="left"/>
            </w:pPr>
          </w:p>
        </w:tc>
        <w:tc>
          <w:tcPr>
            <w:tcW w:type="dxa" w:w="2053"/>
          </w:tcPr>
          <w:p>
            <w:pPr>
              <w:spacing w:after="0"/>
              <w:jc w:val="left"/>
            </w:pPr>
            <w:r>
              <w:rPr>
                <w:sz w:val="16"/>
              </w:rPr>
              <w:t>No event record names a jurisdiction in the plan.</w:t>
            </w:r>
          </w:p>
        </w:tc>
        <w:tc>
          <w:tcPr>
            <w:tcW w:type="dxa" w:w="1784"/>
          </w:tcPr>
          <w:p>
            <w:pPr>
              <w:spacing w:after="0"/>
              <w:jc w:val="left"/>
            </w:pPr>
            <w:r>
              <w:rPr>
                <w:sz w:val="16"/>
              </w:rPr>
              <w:t>Storm Events lists lightning with damage or casualties; physical measure in event narratives only (local data needed).</w:t>
            </w:r>
          </w:p>
        </w:tc>
      </w:tr>
      <w:tr>
        <w:trPr>
          <w:cantSplit/>
        </w:trPr>
        <w:tc>
          <w:tcPr>
            <w:tcW w:type="dxa" w:w="1798"/>
          </w:tcPr>
          <w:p>
            <w:pPr>
              <w:spacing w:after="0"/>
              <w:jc w:val="left"/>
            </w:pPr>
            <w:r>
              <w:rPr>
                <w:sz w:val="16"/>
              </w:rPr>
              <w:t>High Wind and Strong Wind (outside NRI's Strong Wind definition)</w:t>
            </w:r>
          </w:p>
        </w:tc>
        <w:tc>
          <w:tcPr>
            <w:tcW w:type="dxa" w:w="1831"/>
          </w:tcPr>
          <w:p>
            <w:pPr>
              <w:spacing w:after="0"/>
              <w:jc w:val="left"/>
            </w:pPr>
            <w:r>
              <w:rPr>
                <w:sz w:val="16"/>
              </w:rPr>
              <w:t>wind speed (kt and mph)</w:t>
            </w:r>
          </w:p>
        </w:tc>
        <w:tc>
          <w:tcPr>
            <w:tcW w:type="dxa" w:w="1688"/>
          </w:tcPr>
          <w:p>
            <w:pPr>
              <w:spacing w:after="0"/>
              <w:jc w:val="right"/>
            </w:pPr>
            <w:r>
              <w:rPr>
                <w:sz w:val="16"/>
              </w:rPr>
              <w:t>79 records, 1996 to 2026 (79 zone-level)</w:t>
            </w:r>
          </w:p>
        </w:tc>
        <w:tc>
          <w:tcPr>
            <w:tcW w:type="dxa" w:w="1877"/>
          </w:tcPr>
          <w:p>
            <w:pPr>
              <w:spacing w:after="0"/>
              <w:jc w:val="left"/>
            </w:pPr>
            <w:r>
              <w:rPr>
                <w:sz w:val="16"/>
              </w:rPr>
              <w:t>34 kt (39 mph) to 69 kt (79 mph) (median 52 kt (60 mph)); 76 with a recorded value</w:t>
            </w:r>
          </w:p>
        </w:tc>
        <w:tc>
          <w:tcPr>
            <w:tcW w:type="dxa" w:w="1493"/>
          </w:tcPr>
          <w:p>
            <w:pPr>
              <w:spacing w:after="0"/>
              <w:jc w:val="left"/>
            </w:pPr>
            <w:r>
              <w:rPr>
                <w:sz w:val="16"/>
              </w:rPr>
              <w:t>69 kt (79 mph) measured gust, High Wind, 2016-12-17; NWS zone TXZ039</w:t>
            </w:r>
          </w:p>
        </w:tc>
        <w:tc>
          <w:tcPr>
            <w:tcW w:type="dxa" w:w="1589"/>
          </w:tcPr>
          <w:p>
            <w:pPr>
              <w:spacing w:after="0"/>
              <w:jc w:val="left"/>
            </w:pPr>
          </w:p>
        </w:tc>
        <w:tc>
          <w:tcPr>
            <w:tcW w:type="dxa" w:w="2053"/>
          </w:tcPr>
          <w:p>
            <w:pPr>
              <w:spacing w:after="0"/>
              <w:jc w:val="left"/>
            </w:pPr>
            <w:r>
              <w:rPr>
                <w:sz w:val="16"/>
              </w:rPr>
              <w:t>Countywide (zone-level records).</w:t>
            </w:r>
          </w:p>
        </w:tc>
        <w:tc>
          <w:tcPr>
            <w:tcW w:type="dxa" w:w="1784"/>
          </w:tcPr>
          <w:p>
            <w:pPr>
              <w:spacing w:after="0"/>
              <w:jc w:val="left"/>
            </w:pPr>
          </w:p>
        </w:tc>
      </w:tr>
      <w:tr>
        <w:trPr>
          <w:cantSplit/>
        </w:trPr>
        <w:tc>
          <w:tcPr>
            <w:tcW w:type="dxa" w:w="1798"/>
          </w:tcPr>
          <w:p>
            <w:pPr>
              <w:spacing w:after="0"/>
              <w:jc w:val="left"/>
            </w:pPr>
            <w:r>
              <w:rPr>
                <w:sz w:val="16"/>
              </w:rPr>
              <w:t>Thunderstorm Wind</w:t>
            </w:r>
          </w:p>
        </w:tc>
        <w:tc>
          <w:tcPr>
            <w:tcW w:type="dxa" w:w="1831"/>
          </w:tcPr>
          <w:p>
            <w:pPr>
              <w:spacing w:after="0"/>
              <w:jc w:val="left"/>
            </w:pPr>
            <w:r>
              <w:rPr>
                <w:sz w:val="16"/>
              </w:rPr>
              <w:t>wind speed (kt and mph)</w:t>
            </w:r>
          </w:p>
        </w:tc>
        <w:tc>
          <w:tcPr>
            <w:tcW w:type="dxa" w:w="1688"/>
          </w:tcPr>
          <w:p>
            <w:pPr>
              <w:spacing w:after="0"/>
              <w:jc w:val="right"/>
            </w:pPr>
            <w:r>
              <w:rPr>
                <w:sz w:val="16"/>
              </w:rPr>
              <w:t>78 records, 1957 to 2026 (5 zone-level)</w:t>
            </w:r>
          </w:p>
        </w:tc>
        <w:tc>
          <w:tcPr>
            <w:tcW w:type="dxa" w:w="1877"/>
          </w:tcPr>
          <w:p>
            <w:pPr>
              <w:spacing w:after="0"/>
              <w:jc w:val="left"/>
            </w:pPr>
            <w:r>
              <w:rPr>
                <w:sz w:val="16"/>
              </w:rPr>
              <w:t>50 kt (58 mph) to 80 kt (92 mph) (median 56 kt (64 mph)); 58 with a recorded value</w:t>
            </w:r>
          </w:p>
        </w:tc>
        <w:tc>
          <w:tcPr>
            <w:tcW w:type="dxa" w:w="1493"/>
          </w:tcPr>
          <w:p>
            <w:pPr>
              <w:spacing w:after="0"/>
              <w:jc w:val="left"/>
            </w:pPr>
            <w:r>
              <w:rPr>
                <w:sz w:val="16"/>
              </w:rPr>
              <w:t>80 kt (92 mph), measurement type not recorded, Thunderstorm Wind, 1957-07-01</w:t>
            </w:r>
          </w:p>
        </w:tc>
        <w:tc>
          <w:tcPr>
            <w:tcW w:type="dxa" w:w="1589"/>
          </w:tcPr>
          <w:p>
            <w:pPr>
              <w:spacing w:after="0"/>
              <w:jc w:val="left"/>
            </w:pPr>
            <w:r>
              <w:rPr>
                <w:sz w:val="16"/>
              </w:rPr>
              <w:t>Thunderstorm Wind, 2007-06-26, $200,000 property; $75,000 crops (2007 dollars)</w:t>
            </w:r>
          </w:p>
        </w:tc>
        <w:tc>
          <w:tcPr>
            <w:tcW w:type="dxa" w:w="2053"/>
          </w:tcPr>
          <w:p>
            <w:pPr>
              <w:spacing w:after="0"/>
              <w:jc w:val="left"/>
            </w:pPr>
            <w:r>
              <w:rPr>
                <w:sz w:val="16"/>
              </w:rPr>
              <w:t>No event record names a jurisdiction in the plan. Zone-level records (5) apply countywide.</w:t>
            </w:r>
          </w:p>
        </w:tc>
        <w:tc>
          <w:tcPr>
            <w:tcW w:type="dxa" w:w="1784"/>
          </w:tcPr>
          <w:p>
            <w:pPr>
              <w:spacing w:after="0"/>
              <w:jc w:val="left"/>
            </w:pPr>
          </w:p>
        </w:tc>
      </w:tr>
      <w:tr>
        <w:trPr>
          <w:cantSplit/>
        </w:trPr>
        <w:tc>
          <w:tcPr>
            <w:tcW w:type="dxa" w:w="1798"/>
          </w:tcPr>
          <w:p>
            <w:pPr>
              <w:spacing w:after="0"/>
              <w:jc w:val="left"/>
            </w:pPr>
            <w:r>
              <w:rPr>
                <w:sz w:val="16"/>
              </w:rPr>
              <w:t>Tornado</w:t>
            </w:r>
          </w:p>
        </w:tc>
        <w:tc>
          <w:tcPr>
            <w:tcW w:type="dxa" w:w="1831"/>
          </w:tcPr>
          <w:p>
            <w:pPr>
              <w:spacing w:after="0"/>
              <w:jc w:val="left"/>
            </w:pPr>
            <w:r>
              <w:rPr>
                <w:sz w:val="16"/>
              </w:rPr>
              <w:t>Enhanced Fujita (Fujita before Feb 2007)</w:t>
            </w:r>
          </w:p>
        </w:tc>
        <w:tc>
          <w:tcPr>
            <w:tcW w:type="dxa" w:w="1688"/>
          </w:tcPr>
          <w:p>
            <w:pPr>
              <w:spacing w:after="0"/>
              <w:jc w:val="right"/>
            </w:pPr>
            <w:r>
              <w:rPr>
                <w:sz w:val="16"/>
              </w:rPr>
              <w:t>25 records, 1957 to 2023</w:t>
            </w:r>
          </w:p>
        </w:tc>
        <w:tc>
          <w:tcPr>
            <w:tcW w:type="dxa" w:w="1877"/>
          </w:tcPr>
          <w:p>
            <w:pPr>
              <w:spacing w:after="0"/>
              <w:jc w:val="left"/>
            </w:pPr>
            <w:r>
              <w:rPr>
                <w:sz w:val="16"/>
              </w:rPr>
              <w:t>F/EF0 to F/EF2 (median F/EF0); 24 with a recorded value</w:t>
            </w:r>
          </w:p>
        </w:tc>
        <w:tc>
          <w:tcPr>
            <w:tcW w:type="dxa" w:w="1493"/>
          </w:tcPr>
          <w:p>
            <w:pPr>
              <w:spacing w:after="0"/>
              <w:jc w:val="left"/>
            </w:pPr>
            <w:r>
              <w:rPr>
                <w:sz w:val="16"/>
              </w:rPr>
              <w:t>F2 tornado, 1957-05-15, 2 mi path length (whole path, pre-1996), 33 yd wide, $25,000 property; crops not recorded (1957 dollars)</w:t>
            </w:r>
          </w:p>
        </w:tc>
        <w:tc>
          <w:tcPr>
            <w:tcW w:type="dxa" w:w="1589"/>
          </w:tcPr>
          <w:p>
            <w:pPr>
              <w:spacing w:after="0"/>
              <w:jc w:val="left"/>
            </w:pPr>
            <w:r>
              <w:rPr>
                <w:sz w:val="16"/>
              </w:rPr>
              <w:t>Tornado, 1968-08-24, $25,000 property; crops not recorded (1968 dollars)</w:t>
            </w:r>
          </w:p>
        </w:tc>
        <w:tc>
          <w:tcPr>
            <w:tcW w:type="dxa" w:w="2053"/>
          </w:tcPr>
          <w:p>
            <w:pPr>
              <w:spacing w:after="0"/>
              <w:jc w:val="left"/>
            </w:pPr>
            <w:r>
              <w:rPr>
                <w:sz w:val="16"/>
              </w:rPr>
              <w:t>No event record names a jurisdiction in the plan.</w:t>
            </w:r>
          </w:p>
        </w:tc>
        <w:tc>
          <w:tcPr>
            <w:tcW w:type="dxa" w:w="17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8"/>
          </w:tcPr>
          <w:p>
            <w:pPr>
              <w:spacing w:after="0"/>
              <w:jc w:val="left"/>
            </w:pPr>
            <w:r>
              <w:rPr>
                <w:sz w:val="16"/>
              </w:rPr>
              <w:t>Wildfire</w:t>
            </w:r>
          </w:p>
        </w:tc>
        <w:tc>
          <w:tcPr>
            <w:tcW w:type="dxa" w:w="1831"/>
          </w:tcPr>
          <w:p>
            <w:pPr>
              <w:spacing w:after="0"/>
              <w:jc w:val="left"/>
            </w:pPr>
            <w:r>
              <w:rPr>
                <w:sz w:val="16"/>
              </w:rPr>
              <w:t>acres burned (local data)</w:t>
            </w:r>
          </w:p>
        </w:tc>
        <w:tc>
          <w:tcPr>
            <w:tcW w:type="dxa" w:w="1688"/>
          </w:tcPr>
          <w:p>
            <w:pPr>
              <w:spacing w:after="0"/>
              <w:jc w:val="right"/>
            </w:pPr>
            <w:r>
              <w:rPr>
                <w:sz w:val="16"/>
              </w:rPr>
              <w:t>6 records, 2006 to 2011 (6 zone-level)</w:t>
            </w:r>
          </w:p>
        </w:tc>
        <w:tc>
          <w:tcPr>
            <w:tcW w:type="dxa" w:w="1877"/>
          </w:tcPr>
          <w:p>
            <w:pPr>
              <w:spacing w:after="0"/>
              <w:jc w:val="left"/>
            </w:pPr>
          </w:p>
        </w:tc>
        <w:tc>
          <w:tcPr>
            <w:tcW w:type="dxa" w:w="1493"/>
          </w:tcPr>
          <w:p>
            <w:pPr>
              <w:spacing w:after="0"/>
              <w:jc w:val="left"/>
            </w:pPr>
            <w:r>
              <w:rPr>
                <w:sz w:val="16"/>
              </w:rPr>
              <w:t>Wildfire, 2010-01-20, $25,000 property; $0 crops (2010 dollars); NWS zone TXZ039</w:t>
            </w:r>
          </w:p>
        </w:tc>
        <w:tc>
          <w:tcPr>
            <w:tcW w:type="dxa" w:w="1589"/>
          </w:tcPr>
          <w:p>
            <w:pPr>
              <w:spacing w:after="0"/>
              <w:jc w:val="left"/>
            </w:pPr>
          </w:p>
        </w:tc>
        <w:tc>
          <w:tcPr>
            <w:tcW w:type="dxa" w:w="2053"/>
          </w:tcPr>
          <w:p>
            <w:pPr>
              <w:spacing w:after="0"/>
              <w:jc w:val="left"/>
            </w:pPr>
            <w:r>
              <w:rPr>
                <w:sz w:val="16"/>
              </w:rPr>
              <w:t>Countywide (zone-level records).</w:t>
            </w:r>
          </w:p>
        </w:tc>
        <w:tc>
          <w:tcPr>
            <w:tcW w:type="dxa" w:w="1784"/>
          </w:tcPr>
          <w:p>
            <w:pPr>
              <w:spacing w:after="0"/>
              <w:jc w:val="left"/>
            </w:pPr>
            <w:r>
              <w:rPr>
                <w:sz w:val="16"/>
              </w:rPr>
              <w:t>Acres burned: in event narratives only (local data needed).</w:t>
            </w:r>
          </w:p>
        </w:tc>
      </w:tr>
      <w:tr>
        <w:trPr>
          <w:cantSplit/>
        </w:trPr>
        <w:tc>
          <w:tcPr>
            <w:tcW w:type="dxa" w:w="1798"/>
          </w:tcPr>
          <w:p>
            <w:pPr>
              <w:spacing w:after="0"/>
              <w:jc w:val="left"/>
            </w:pPr>
            <w:r>
              <w:rPr>
                <w:sz w:val="16"/>
              </w:rPr>
              <w:t>Winter Storm, Heavy Snow, Blizzard, Lake-Effect Snow, Winter Weather, Sleet</w:t>
            </w:r>
          </w:p>
        </w:tc>
        <w:tc>
          <w:tcPr>
            <w:tcW w:type="dxa" w:w="1831"/>
          </w:tcPr>
          <w:p>
            <w:pPr>
              <w:spacing w:after="0"/>
              <w:jc w:val="left"/>
            </w:pPr>
            <w:r>
              <w:rPr>
                <w:sz w:val="16"/>
              </w:rPr>
              <w:t>none in data (snowfall: local data)</w:t>
            </w:r>
          </w:p>
        </w:tc>
        <w:tc>
          <w:tcPr>
            <w:tcW w:type="dxa" w:w="1688"/>
          </w:tcPr>
          <w:p>
            <w:pPr>
              <w:spacing w:after="0"/>
              <w:jc w:val="right"/>
            </w:pPr>
            <w:r>
              <w:rPr>
                <w:sz w:val="16"/>
              </w:rPr>
              <w:t>50 records, 1997 to 2026 (50 zone-level)</w:t>
            </w:r>
          </w:p>
        </w:tc>
        <w:tc>
          <w:tcPr>
            <w:tcW w:type="dxa" w:w="1877"/>
          </w:tcPr>
          <w:p>
            <w:pPr>
              <w:spacing w:after="0"/>
              <w:jc w:val="left"/>
            </w:pPr>
          </w:p>
        </w:tc>
        <w:tc>
          <w:tcPr>
            <w:tcW w:type="dxa" w:w="1493"/>
          </w:tcPr>
          <w:p>
            <w:pPr>
              <w:spacing w:after="0"/>
              <w:jc w:val="left"/>
            </w:pPr>
            <w:r>
              <w:rPr>
                <w:sz w:val="16"/>
              </w:rPr>
              <w:t>Winter Weather, 2006-11-29, $50,000 property; $0 crops (2006 dollars); NWS zone TXZ039</w:t>
            </w:r>
          </w:p>
        </w:tc>
        <w:tc>
          <w:tcPr>
            <w:tcW w:type="dxa" w:w="1589"/>
          </w:tcPr>
          <w:p>
            <w:pPr>
              <w:spacing w:after="0"/>
              <w:jc w:val="left"/>
            </w:pPr>
          </w:p>
        </w:tc>
        <w:tc>
          <w:tcPr>
            <w:tcW w:type="dxa" w:w="2053"/>
          </w:tcPr>
          <w:p>
            <w:pPr>
              <w:spacing w:after="0"/>
              <w:jc w:val="left"/>
            </w:pPr>
            <w:r>
              <w:rPr>
                <w:sz w:val="16"/>
              </w:rPr>
              <w:t>Countywide (zone-level records).</w:t>
            </w:r>
          </w:p>
        </w:tc>
        <w:tc>
          <w:tcPr>
            <w:tcW w:type="dxa" w:w="178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5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313"/>
        <w:gridCol w:w="2483"/>
        <w:gridCol w:w="3131"/>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313"/>
            <w:shd w:val="clear" w:color="auto" w:fill="E8E8E8"/>
          </w:tcPr>
          <w:p>
            <w:pPr>
              <w:spacing w:after="0"/>
              <w:jc w:val="left"/>
            </w:pPr>
            <w:r>
              <w:rPr>
                <w:b/>
                <w:sz w:val="16"/>
              </w:rPr>
              <w:t>Title</w:t>
            </w:r>
          </w:p>
        </w:tc>
        <w:tc>
          <w:tcPr>
            <w:tcW w:type="dxa" w:w="2483"/>
            <w:shd w:val="clear" w:color="auto" w:fill="E8E8E8"/>
          </w:tcPr>
          <w:p>
            <w:pPr>
              <w:spacing w:after="0"/>
              <w:jc w:val="left"/>
            </w:pPr>
            <w:r>
              <w:rPr>
                <w:b/>
                <w:sz w:val="16"/>
              </w:rPr>
              <w:t>Mapped hazard</w:t>
            </w:r>
          </w:p>
        </w:tc>
        <w:tc>
          <w:tcPr>
            <w:tcW w:type="dxa" w:w="31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2021-02-19</w:t>
            </w:r>
          </w:p>
        </w:tc>
        <w:tc>
          <w:tcPr>
            <w:tcW w:type="dxa" w:w="1188"/>
          </w:tcPr>
          <w:p>
            <w:pPr>
              <w:spacing w:after="0"/>
              <w:jc w:val="left"/>
            </w:pPr>
            <w:r>
              <w:rPr>
                <w:sz w:val="16"/>
              </w:rPr>
              <w:t>2021-02-11</w:t>
            </w:r>
          </w:p>
        </w:tc>
        <w:tc>
          <w:tcPr>
            <w:tcW w:type="dxa" w:w="1188"/>
          </w:tcPr>
          <w:p>
            <w:pPr>
              <w:spacing w:after="0"/>
              <w:jc w:val="left"/>
            </w:pPr>
            <w:r>
              <w:rPr>
                <w:sz w:val="16"/>
              </w:rPr>
              <w:t>DR-4586-TX</w:t>
            </w:r>
          </w:p>
        </w:tc>
        <w:tc>
          <w:tcPr>
            <w:tcW w:type="dxa" w:w="1597"/>
          </w:tcPr>
          <w:p>
            <w:pPr>
              <w:spacing w:after="0"/>
              <w:jc w:val="left"/>
            </w:pPr>
            <w:r>
              <w:rPr>
                <w:sz w:val="16"/>
              </w:rPr>
              <w:t>Major disaster</w:t>
            </w:r>
          </w:p>
        </w:tc>
        <w:tc>
          <w:tcPr>
            <w:tcW w:type="dxa" w:w="2313"/>
          </w:tcPr>
          <w:p>
            <w:pPr>
              <w:spacing w:after="0"/>
              <w:jc w:val="left"/>
            </w:pPr>
            <w:r>
              <w:rPr>
                <w:sz w:val="16"/>
              </w:rPr>
              <w:t>Severe Winter Storms</w:t>
            </w:r>
          </w:p>
        </w:tc>
        <w:tc>
          <w:tcPr>
            <w:tcW w:type="dxa" w:w="2483"/>
          </w:tcPr>
          <w:p>
            <w:pPr>
              <w:spacing w:after="0"/>
              <w:jc w:val="left"/>
            </w:pPr>
            <w:r>
              <w:rPr>
                <w:sz w:val="16"/>
              </w:rPr>
              <w:t>Ice Storm</w:t>
            </w:r>
          </w:p>
        </w:tc>
        <w:tc>
          <w:tcPr>
            <w:tcW w:type="dxa" w:w="3131"/>
          </w:tcPr>
          <w:p>
            <w:pPr>
              <w:spacing w:after="0"/>
              <w:jc w:val="right"/>
            </w:pPr>
            <w:r>
              <w:rPr>
                <w:sz w:val="16"/>
              </w:rPr>
              <w:t>no Public Assistance recorded</w:t>
            </w:r>
          </w:p>
        </w:tc>
        <w:tc>
          <w:tcPr>
            <w:tcW w:type="dxa" w:w="1024"/>
          </w:tcPr>
          <w:p>
            <w:pPr>
              <w:spacing w:after="0"/>
              <w:jc w:val="left"/>
            </w:pPr>
          </w:p>
        </w:tc>
      </w:tr>
      <w:tr>
        <w:trPr>
          <w:cantSplit/>
        </w:trPr>
        <w:tc>
          <w:tcPr>
            <w:tcW w:type="dxa" w:w="1188"/>
          </w:tcPr>
          <w:p>
            <w:pPr>
              <w:spacing w:after="0"/>
              <w:jc w:val="left"/>
            </w:pPr>
            <w:r>
              <w:rPr>
                <w:sz w:val="16"/>
              </w:rPr>
              <w:t>2021-02-14</w:t>
            </w:r>
          </w:p>
        </w:tc>
        <w:tc>
          <w:tcPr>
            <w:tcW w:type="dxa" w:w="1188"/>
          </w:tcPr>
          <w:p>
            <w:pPr>
              <w:spacing w:after="0"/>
              <w:jc w:val="left"/>
            </w:pPr>
            <w:r>
              <w:rPr>
                <w:sz w:val="16"/>
              </w:rPr>
              <w:t>2021-02-11</w:t>
            </w:r>
          </w:p>
        </w:tc>
        <w:tc>
          <w:tcPr>
            <w:tcW w:type="dxa" w:w="1188"/>
          </w:tcPr>
          <w:p>
            <w:pPr>
              <w:spacing w:after="0"/>
              <w:jc w:val="left"/>
            </w:pPr>
            <w:r>
              <w:rPr>
                <w:sz w:val="16"/>
              </w:rPr>
              <w:t>EM-3554-TX</w:t>
            </w:r>
          </w:p>
        </w:tc>
        <w:tc>
          <w:tcPr>
            <w:tcW w:type="dxa" w:w="1597"/>
          </w:tcPr>
          <w:p>
            <w:pPr>
              <w:spacing w:after="0"/>
              <w:jc w:val="left"/>
            </w:pPr>
            <w:r>
              <w:rPr>
                <w:sz w:val="16"/>
              </w:rPr>
              <w:t>Emergency</w:t>
            </w:r>
          </w:p>
        </w:tc>
        <w:tc>
          <w:tcPr>
            <w:tcW w:type="dxa" w:w="2313"/>
          </w:tcPr>
          <w:p>
            <w:pPr>
              <w:spacing w:after="0"/>
              <w:jc w:val="left"/>
            </w:pPr>
            <w:r>
              <w:rPr>
                <w:sz w:val="16"/>
              </w:rPr>
              <w:t>Severe Winter Storm</w:t>
            </w:r>
          </w:p>
        </w:tc>
        <w:tc>
          <w:tcPr>
            <w:tcW w:type="dxa" w:w="2483"/>
          </w:tcPr>
          <w:p>
            <w:pPr>
              <w:spacing w:after="0"/>
              <w:jc w:val="left"/>
            </w:pPr>
            <w:r>
              <w:rPr>
                <w:sz w:val="16"/>
              </w:rPr>
              <w:t>Ice Storm</w:t>
            </w:r>
          </w:p>
        </w:tc>
        <w:tc>
          <w:tcPr>
            <w:tcW w:type="dxa" w:w="3131"/>
          </w:tcPr>
          <w:p>
            <w:pPr>
              <w:spacing w:after="0"/>
              <w:jc w:val="right"/>
            </w:pPr>
            <w:r>
              <w:rPr>
                <w:sz w:val="16"/>
              </w:rPr>
              <w:t>no Public Assistance recorded</w:t>
            </w:r>
          </w:p>
        </w:tc>
        <w:tc>
          <w:tcPr>
            <w:tcW w:type="dxa" w:w="1024"/>
          </w:tcPr>
          <w:p>
            <w:pPr>
              <w:spacing w:after="0"/>
              <w:jc w:val="left"/>
            </w:pPr>
            <w:r>
              <w:rPr>
                <w:sz w:val="16"/>
              </w:rPr>
              <w:t>same incident as DR-4586</w:t>
            </w:r>
          </w:p>
        </w:tc>
      </w:tr>
      <w:tr>
        <w:trPr>
          <w:cantSplit/>
        </w:trPr>
        <w:tc>
          <w:tcPr>
            <w:tcW w:type="dxa" w:w="1188"/>
          </w:tcPr>
          <w:p>
            <w:pPr>
              <w:spacing w:after="0"/>
              <w:jc w:val="left"/>
            </w:pPr>
            <w:r>
              <w:rPr>
                <w:sz w:val="16"/>
              </w:rPr>
              <w:t>2020-03-25</w:t>
            </w:r>
          </w:p>
        </w:tc>
        <w:tc>
          <w:tcPr>
            <w:tcW w:type="dxa" w:w="1188"/>
          </w:tcPr>
          <w:p>
            <w:pPr>
              <w:spacing w:after="0"/>
              <w:jc w:val="left"/>
            </w:pPr>
            <w:r>
              <w:rPr>
                <w:sz w:val="16"/>
              </w:rPr>
              <w:t>2020-01-20</w:t>
            </w:r>
          </w:p>
        </w:tc>
        <w:tc>
          <w:tcPr>
            <w:tcW w:type="dxa" w:w="1188"/>
          </w:tcPr>
          <w:p>
            <w:pPr>
              <w:spacing w:after="0"/>
              <w:jc w:val="left"/>
            </w:pPr>
            <w:r>
              <w:rPr>
                <w:sz w:val="16"/>
              </w:rPr>
              <w:t>DR-4485-TX</w:t>
            </w:r>
          </w:p>
        </w:tc>
        <w:tc>
          <w:tcPr>
            <w:tcW w:type="dxa" w:w="1597"/>
          </w:tcPr>
          <w:p>
            <w:pPr>
              <w:spacing w:after="0"/>
              <w:jc w:val="left"/>
            </w:pPr>
            <w:r>
              <w:rPr>
                <w:sz w:val="16"/>
              </w:rPr>
              <w:t>Major disaster</w:t>
            </w:r>
          </w:p>
        </w:tc>
        <w:tc>
          <w:tcPr>
            <w:tcW w:type="dxa" w:w="2313"/>
          </w:tcPr>
          <w:p>
            <w:pPr>
              <w:spacing w:after="0"/>
              <w:jc w:val="left"/>
            </w:pPr>
            <w:r>
              <w:rPr>
                <w:sz w:val="16"/>
              </w:rPr>
              <w:t>COVID-19 Pandemic</w:t>
            </w:r>
          </w:p>
        </w:tc>
        <w:tc>
          <w:tcPr>
            <w:tcW w:type="dxa" w:w="2483"/>
          </w:tcPr>
          <w:p>
            <w:pPr>
              <w:spacing w:after="0"/>
              <w:jc w:val="left"/>
            </w:pPr>
            <w:r>
              <w:rPr>
                <w:sz w:val="16"/>
              </w:rPr>
              <w:t>Non-natural, not counted</w:t>
            </w:r>
          </w:p>
        </w:tc>
        <w:tc>
          <w:tcPr>
            <w:tcW w:type="dxa" w:w="3131"/>
          </w:tcPr>
          <w:p>
            <w:pPr>
              <w:spacing w:after="0"/>
              <w:jc w:val="right"/>
            </w:pPr>
            <w:r>
              <w:rPr>
                <w:sz w:val="16"/>
              </w:rPr>
              <w:t>no Public Assistance recorded</w:t>
            </w: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EM-3458-TX</w:t>
            </w:r>
          </w:p>
        </w:tc>
        <w:tc>
          <w:tcPr>
            <w:tcW w:type="dxa" w:w="1597"/>
          </w:tcPr>
          <w:p>
            <w:pPr>
              <w:spacing w:after="0"/>
              <w:jc w:val="left"/>
            </w:pPr>
            <w:r>
              <w:rPr>
                <w:sz w:val="16"/>
              </w:rPr>
              <w:t>Emergency</w:t>
            </w:r>
          </w:p>
        </w:tc>
        <w:tc>
          <w:tcPr>
            <w:tcW w:type="dxa" w:w="2313"/>
          </w:tcPr>
          <w:p>
            <w:pPr>
              <w:spacing w:after="0"/>
              <w:jc w:val="left"/>
            </w:pPr>
            <w:r>
              <w:rPr>
                <w:sz w:val="16"/>
              </w:rPr>
              <w:t>COVID-19</w:t>
            </w:r>
          </w:p>
        </w:tc>
        <w:tc>
          <w:tcPr>
            <w:tcW w:type="dxa" w:w="2483"/>
          </w:tcPr>
          <w:p>
            <w:pPr>
              <w:spacing w:after="0"/>
              <w:jc w:val="left"/>
            </w:pPr>
            <w:r>
              <w:rPr>
                <w:sz w:val="16"/>
              </w:rPr>
              <w:t>Non-natural, not counted</w:t>
            </w:r>
          </w:p>
        </w:tc>
        <w:tc>
          <w:tcPr>
            <w:tcW w:type="dxa" w:w="3131"/>
          </w:tcPr>
          <w:p>
            <w:pPr>
              <w:spacing w:after="0"/>
              <w:jc w:val="right"/>
            </w:pPr>
            <w:r>
              <w:rPr>
                <w:sz w:val="16"/>
              </w:rPr>
              <w:t>no Public Assistance recorded</w:t>
            </w:r>
          </w:p>
        </w:tc>
        <w:tc>
          <w:tcPr>
            <w:tcW w:type="dxa" w:w="1024"/>
          </w:tcPr>
          <w:p>
            <w:pPr>
              <w:spacing w:after="0"/>
              <w:jc w:val="left"/>
            </w:pPr>
            <w:r>
              <w:rPr>
                <w:sz w:val="16"/>
              </w:rPr>
              <w:t>same incident as DR-4485</w:t>
            </w:r>
          </w:p>
        </w:tc>
      </w:tr>
      <w:tr>
        <w:trPr>
          <w:cantSplit/>
        </w:trPr>
        <w:tc>
          <w:tcPr>
            <w:tcW w:type="dxa" w:w="1188"/>
          </w:tcPr>
          <w:p>
            <w:pPr>
              <w:spacing w:after="0"/>
              <w:jc w:val="left"/>
            </w:pPr>
            <w:r>
              <w:rPr>
                <w:sz w:val="16"/>
              </w:rPr>
              <w:t>2008-03-14</w:t>
            </w:r>
          </w:p>
        </w:tc>
        <w:tc>
          <w:tcPr>
            <w:tcW w:type="dxa" w:w="1188"/>
          </w:tcPr>
          <w:p>
            <w:pPr>
              <w:spacing w:after="0"/>
              <w:jc w:val="left"/>
            </w:pPr>
            <w:r>
              <w:rPr>
                <w:sz w:val="16"/>
              </w:rPr>
              <w:t>2008-03-14</w:t>
            </w:r>
          </w:p>
        </w:tc>
        <w:tc>
          <w:tcPr>
            <w:tcW w:type="dxa" w:w="1188"/>
          </w:tcPr>
          <w:p>
            <w:pPr>
              <w:spacing w:after="0"/>
              <w:jc w:val="left"/>
            </w:pPr>
            <w:r>
              <w:rPr>
                <w:sz w:val="16"/>
              </w:rPr>
              <w:t>EM-3284-TX</w:t>
            </w:r>
          </w:p>
        </w:tc>
        <w:tc>
          <w:tcPr>
            <w:tcW w:type="dxa" w:w="1597"/>
          </w:tcPr>
          <w:p>
            <w:pPr>
              <w:spacing w:after="0"/>
              <w:jc w:val="left"/>
            </w:pPr>
            <w:r>
              <w:rPr>
                <w:sz w:val="16"/>
              </w:rPr>
              <w:t>Emergency</w:t>
            </w:r>
          </w:p>
        </w:tc>
        <w:tc>
          <w:tcPr>
            <w:tcW w:type="dxa" w:w="2313"/>
          </w:tcPr>
          <w:p>
            <w:pPr>
              <w:spacing w:after="0"/>
              <w:jc w:val="left"/>
            </w:pPr>
            <w:r>
              <w:rPr>
                <w:sz w:val="16"/>
              </w:rPr>
              <w:t>Wildfires</w:t>
            </w:r>
          </w:p>
        </w:tc>
        <w:tc>
          <w:tcPr>
            <w:tcW w:type="dxa" w:w="2483"/>
          </w:tcPr>
          <w:p>
            <w:pPr>
              <w:spacing w:after="0"/>
              <w:jc w:val="left"/>
            </w:pPr>
            <w:r>
              <w:rPr>
                <w:sz w:val="16"/>
              </w:rPr>
              <w:t>Wildfire</w:t>
            </w:r>
          </w:p>
        </w:tc>
        <w:tc>
          <w:tcPr>
            <w:tcW w:type="dxa" w:w="3131"/>
          </w:tcPr>
          <w:p>
            <w:pPr>
              <w:spacing w:after="0"/>
              <w:jc w:val="right"/>
            </w:pPr>
            <w:r>
              <w:rPr>
                <w:sz w:val="16"/>
              </w:rPr>
              <w:t>no Public Assistance recorded</w:t>
            </w:r>
          </w:p>
        </w:tc>
        <w:tc>
          <w:tcPr>
            <w:tcW w:type="dxa" w:w="1024"/>
          </w:tcPr>
          <w:p>
            <w:pPr>
              <w:spacing w:after="0"/>
              <w:jc w:val="left"/>
            </w:pPr>
          </w:p>
        </w:tc>
      </w:tr>
      <w:tr>
        <w:trPr>
          <w:cantSplit/>
        </w:trPr>
        <w:tc>
          <w:tcPr>
            <w:tcW w:type="dxa" w:w="1188"/>
          </w:tcPr>
          <w:p>
            <w:pPr>
              <w:spacing w:after="0"/>
              <w:jc w:val="left"/>
            </w:pPr>
            <w:r>
              <w:rPr>
                <w:sz w:val="16"/>
              </w:rPr>
              <w:t>2006-01-11</w:t>
            </w:r>
          </w:p>
        </w:tc>
        <w:tc>
          <w:tcPr>
            <w:tcW w:type="dxa" w:w="1188"/>
          </w:tcPr>
          <w:p>
            <w:pPr>
              <w:spacing w:after="0"/>
              <w:jc w:val="left"/>
            </w:pPr>
            <w:r>
              <w:rPr>
                <w:sz w:val="16"/>
              </w:rPr>
              <w:t>2005-11-27</w:t>
            </w:r>
          </w:p>
        </w:tc>
        <w:tc>
          <w:tcPr>
            <w:tcW w:type="dxa" w:w="1188"/>
          </w:tcPr>
          <w:p>
            <w:pPr>
              <w:spacing w:after="0"/>
              <w:jc w:val="left"/>
            </w:pPr>
            <w:r>
              <w:rPr>
                <w:sz w:val="16"/>
              </w:rPr>
              <w:t>DR-1624-TX</w:t>
            </w:r>
          </w:p>
        </w:tc>
        <w:tc>
          <w:tcPr>
            <w:tcW w:type="dxa" w:w="1597"/>
          </w:tcPr>
          <w:p>
            <w:pPr>
              <w:spacing w:after="0"/>
              <w:jc w:val="left"/>
            </w:pPr>
            <w:r>
              <w:rPr>
                <w:sz w:val="16"/>
              </w:rPr>
              <w:t>Major disaster</w:t>
            </w:r>
          </w:p>
        </w:tc>
        <w:tc>
          <w:tcPr>
            <w:tcW w:type="dxa" w:w="2313"/>
          </w:tcPr>
          <w:p>
            <w:pPr>
              <w:spacing w:after="0"/>
              <w:jc w:val="left"/>
            </w:pPr>
            <w:r>
              <w:rPr>
                <w:sz w:val="16"/>
              </w:rPr>
              <w:t>Extreme Wildfire Threat</w:t>
            </w:r>
          </w:p>
        </w:tc>
        <w:tc>
          <w:tcPr>
            <w:tcW w:type="dxa" w:w="2483"/>
          </w:tcPr>
          <w:p>
            <w:pPr>
              <w:spacing w:after="0"/>
              <w:jc w:val="left"/>
            </w:pPr>
            <w:r>
              <w:rPr>
                <w:sz w:val="16"/>
              </w:rPr>
              <w:t>Wildfire</w:t>
            </w:r>
          </w:p>
        </w:tc>
        <w:tc>
          <w:tcPr>
            <w:tcW w:type="dxa" w:w="3131"/>
          </w:tcPr>
          <w:p>
            <w:pPr>
              <w:spacing w:after="0"/>
              <w:jc w:val="right"/>
            </w:pPr>
            <w:r>
              <w:rPr>
                <w:sz w:val="16"/>
              </w:rPr>
              <w:t>$5,428.76</w:t>
            </w:r>
          </w:p>
        </w:tc>
        <w:tc>
          <w:tcPr>
            <w:tcW w:type="dxa" w:w="1024"/>
          </w:tcPr>
          <w:p>
            <w:pPr>
              <w:spacing w:after="0"/>
              <w:jc w:val="left"/>
            </w:pPr>
          </w:p>
        </w:tc>
      </w:tr>
      <w:tr>
        <w:trPr>
          <w:cantSplit/>
        </w:trPr>
        <w:tc>
          <w:tcPr>
            <w:tcW w:type="dxa" w:w="1188"/>
          </w:tcPr>
          <w:p>
            <w:pPr>
              <w:spacing w:after="0"/>
              <w:jc w:val="left"/>
            </w:pPr>
            <w:r>
              <w:rPr>
                <w:sz w:val="16"/>
              </w:rPr>
              <w:t>2005-09-24</w:t>
            </w:r>
          </w:p>
        </w:tc>
        <w:tc>
          <w:tcPr>
            <w:tcW w:type="dxa" w:w="1188"/>
          </w:tcPr>
          <w:p>
            <w:pPr>
              <w:spacing w:after="0"/>
              <w:jc w:val="left"/>
            </w:pPr>
            <w:r>
              <w:rPr>
                <w:sz w:val="16"/>
              </w:rPr>
              <w:t>2005-09-23</w:t>
            </w:r>
          </w:p>
        </w:tc>
        <w:tc>
          <w:tcPr>
            <w:tcW w:type="dxa" w:w="1188"/>
          </w:tcPr>
          <w:p>
            <w:pPr>
              <w:spacing w:after="0"/>
              <w:jc w:val="left"/>
            </w:pPr>
            <w:r>
              <w:rPr>
                <w:sz w:val="16"/>
              </w:rPr>
              <w:t>DR-1606-TX</w:t>
            </w:r>
          </w:p>
        </w:tc>
        <w:tc>
          <w:tcPr>
            <w:tcW w:type="dxa" w:w="1597"/>
          </w:tcPr>
          <w:p>
            <w:pPr>
              <w:spacing w:after="0"/>
              <w:jc w:val="left"/>
            </w:pPr>
            <w:r>
              <w:rPr>
                <w:sz w:val="16"/>
              </w:rPr>
              <w:t>Major disaster</w:t>
            </w:r>
          </w:p>
        </w:tc>
        <w:tc>
          <w:tcPr>
            <w:tcW w:type="dxa" w:w="2313"/>
          </w:tcPr>
          <w:p>
            <w:pPr>
              <w:spacing w:after="0"/>
              <w:jc w:val="left"/>
            </w:pPr>
            <w:r>
              <w:rPr>
                <w:sz w:val="16"/>
              </w:rPr>
              <w:t>Hurricane Rita</w:t>
            </w:r>
          </w:p>
        </w:tc>
        <w:tc>
          <w:tcPr>
            <w:tcW w:type="dxa" w:w="2483"/>
          </w:tcPr>
          <w:p>
            <w:pPr>
              <w:spacing w:after="0"/>
              <w:jc w:val="left"/>
            </w:pPr>
            <w:r>
              <w:rPr>
                <w:sz w:val="16"/>
              </w:rPr>
              <w:t>Hurricane: evacuation support (county designated for sheltering evacuees, no Individual Assistance), not a local hazard event; not counted</w:t>
            </w:r>
          </w:p>
        </w:tc>
        <w:tc>
          <w:tcPr>
            <w:tcW w:type="dxa" w:w="3131"/>
          </w:tcPr>
          <w:p>
            <w:pPr>
              <w:spacing w:after="0"/>
              <w:jc w:val="right"/>
            </w:pPr>
            <w:r>
              <w:rPr>
                <w:sz w:val="16"/>
              </w:rPr>
              <w:t>no Public Assistance recorded</w:t>
            </w:r>
          </w:p>
        </w:tc>
        <w:tc>
          <w:tcPr>
            <w:tcW w:type="dxa" w:w="1024"/>
          </w:tcPr>
          <w:p>
            <w:pPr>
              <w:spacing w:after="0"/>
              <w:jc w:val="left"/>
            </w:pPr>
          </w:p>
        </w:tc>
      </w:tr>
      <w:tr>
        <w:trPr>
          <w:cantSplit/>
        </w:trPr>
        <w:tc>
          <w:tcPr>
            <w:tcW w:type="dxa" w:w="1188"/>
          </w:tcPr>
          <w:p>
            <w:pPr>
              <w:spacing w:after="0"/>
              <w:jc w:val="left"/>
            </w:pPr>
            <w:r>
              <w:rPr>
                <w:sz w:val="16"/>
              </w:rPr>
              <w:t>2005-09-21</w:t>
            </w:r>
          </w:p>
        </w:tc>
        <w:tc>
          <w:tcPr>
            <w:tcW w:type="dxa" w:w="1188"/>
          </w:tcPr>
          <w:p>
            <w:pPr>
              <w:spacing w:after="0"/>
              <w:jc w:val="left"/>
            </w:pPr>
            <w:r>
              <w:rPr>
                <w:sz w:val="16"/>
              </w:rPr>
              <w:t>2005-09-20</w:t>
            </w:r>
          </w:p>
        </w:tc>
        <w:tc>
          <w:tcPr>
            <w:tcW w:type="dxa" w:w="1188"/>
          </w:tcPr>
          <w:p>
            <w:pPr>
              <w:spacing w:after="0"/>
              <w:jc w:val="left"/>
            </w:pPr>
            <w:r>
              <w:rPr>
                <w:sz w:val="16"/>
              </w:rPr>
              <w:t>EM-3261-TX</w:t>
            </w:r>
          </w:p>
        </w:tc>
        <w:tc>
          <w:tcPr>
            <w:tcW w:type="dxa" w:w="1597"/>
          </w:tcPr>
          <w:p>
            <w:pPr>
              <w:spacing w:after="0"/>
              <w:jc w:val="left"/>
            </w:pPr>
            <w:r>
              <w:rPr>
                <w:sz w:val="16"/>
              </w:rPr>
              <w:t>Emergency</w:t>
            </w:r>
          </w:p>
        </w:tc>
        <w:tc>
          <w:tcPr>
            <w:tcW w:type="dxa" w:w="2313"/>
          </w:tcPr>
          <w:p>
            <w:pPr>
              <w:spacing w:after="0"/>
              <w:jc w:val="left"/>
            </w:pPr>
            <w:r>
              <w:rPr>
                <w:sz w:val="16"/>
              </w:rPr>
              <w:t>Hurricane Rita</w:t>
            </w:r>
          </w:p>
        </w:tc>
        <w:tc>
          <w:tcPr>
            <w:tcW w:type="dxa" w:w="2483"/>
          </w:tcPr>
          <w:p>
            <w:pPr>
              <w:spacing w:after="0"/>
              <w:jc w:val="left"/>
            </w:pPr>
            <w:r>
              <w:rPr>
                <w:sz w:val="16"/>
              </w:rPr>
              <w:t>Hurricane: evacuation support (county designated for sheltering evacuees, no Individual Assistance), not a local hazard event; not counted</w:t>
            </w:r>
          </w:p>
        </w:tc>
        <w:tc>
          <w:tcPr>
            <w:tcW w:type="dxa" w:w="3131"/>
          </w:tcPr>
          <w:p>
            <w:pPr>
              <w:spacing w:after="0"/>
              <w:jc w:val="right"/>
            </w:pPr>
            <w:r>
              <w:rPr>
                <w:sz w:val="16"/>
              </w:rPr>
              <w:t>no Public Assistance recorded</w:t>
            </w:r>
          </w:p>
        </w:tc>
        <w:tc>
          <w:tcPr>
            <w:tcW w:type="dxa" w:w="1024"/>
          </w:tcPr>
          <w:p>
            <w:pPr>
              <w:spacing w:after="0"/>
              <w:jc w:val="left"/>
            </w:pPr>
            <w:r>
              <w:rPr>
                <w:sz w:val="16"/>
              </w:rPr>
              <w:t>same incident as DR-1606</w:t>
            </w:r>
          </w:p>
        </w:tc>
      </w:tr>
      <w:tr>
        <w:trPr>
          <w:cantSplit/>
        </w:trPr>
        <w:tc>
          <w:tcPr>
            <w:tcW w:type="dxa" w:w="1188"/>
          </w:tcPr>
          <w:p>
            <w:pPr>
              <w:spacing w:after="0"/>
              <w:jc w:val="left"/>
            </w:pPr>
            <w:r>
              <w:rPr>
                <w:sz w:val="16"/>
              </w:rPr>
              <w:t>2005-09-02</w:t>
            </w:r>
          </w:p>
        </w:tc>
        <w:tc>
          <w:tcPr>
            <w:tcW w:type="dxa" w:w="1188"/>
          </w:tcPr>
          <w:p>
            <w:pPr>
              <w:spacing w:after="0"/>
              <w:jc w:val="left"/>
            </w:pPr>
            <w:r>
              <w:rPr>
                <w:sz w:val="16"/>
              </w:rPr>
              <w:t>2005-08-29</w:t>
            </w:r>
          </w:p>
        </w:tc>
        <w:tc>
          <w:tcPr>
            <w:tcW w:type="dxa" w:w="1188"/>
          </w:tcPr>
          <w:p>
            <w:pPr>
              <w:spacing w:after="0"/>
              <w:jc w:val="left"/>
            </w:pPr>
            <w:r>
              <w:rPr>
                <w:sz w:val="16"/>
              </w:rPr>
              <w:t>EM-3216-TX</w:t>
            </w:r>
          </w:p>
        </w:tc>
        <w:tc>
          <w:tcPr>
            <w:tcW w:type="dxa" w:w="1597"/>
          </w:tcPr>
          <w:p>
            <w:pPr>
              <w:spacing w:after="0"/>
              <w:jc w:val="left"/>
            </w:pPr>
            <w:r>
              <w:rPr>
                <w:sz w:val="16"/>
              </w:rPr>
              <w:t>Emergency</w:t>
            </w:r>
          </w:p>
        </w:tc>
        <w:tc>
          <w:tcPr>
            <w:tcW w:type="dxa" w:w="2313"/>
          </w:tcPr>
          <w:p>
            <w:pPr>
              <w:spacing w:after="0"/>
              <w:jc w:val="left"/>
            </w:pPr>
            <w:r>
              <w:rPr>
                <w:sz w:val="16"/>
              </w:rPr>
              <w:t>Hurricane Katrina Evacuation</w:t>
            </w:r>
          </w:p>
        </w:tc>
        <w:tc>
          <w:tcPr>
            <w:tcW w:type="dxa" w:w="2483"/>
          </w:tcPr>
          <w:p>
            <w:pPr>
              <w:spacing w:after="0"/>
              <w:jc w:val="left"/>
            </w:pPr>
            <w:r>
              <w:rPr>
                <w:sz w:val="16"/>
              </w:rPr>
              <w:t>Hurricane: evacuation support, not a local hazard event; not counted</w:t>
            </w:r>
          </w:p>
        </w:tc>
        <w:tc>
          <w:tcPr>
            <w:tcW w:type="dxa" w:w="3131"/>
          </w:tcPr>
          <w:p>
            <w:pPr>
              <w:spacing w:after="0"/>
              <w:jc w:val="right"/>
            </w:pPr>
            <w:r>
              <w:rPr>
                <w:sz w:val="16"/>
              </w:rPr>
              <w:t>no Public Assistance recorded</w:t>
            </w:r>
          </w:p>
        </w:tc>
        <w:tc>
          <w:tcPr>
            <w:tcW w:type="dxa" w:w="1024"/>
          </w:tcPr>
          <w:p>
            <w:pPr>
              <w:spacing w:after="0"/>
              <w:jc w:val="left"/>
            </w:pPr>
          </w:p>
        </w:tc>
      </w:tr>
      <w:tr>
        <w:trPr>
          <w:cantSplit/>
        </w:trPr>
        <w:tc>
          <w:tcPr>
            <w:tcW w:type="dxa" w:w="1188"/>
          </w:tcPr>
          <w:p>
            <w:pPr>
              <w:spacing w:after="0"/>
              <w:jc w:val="left"/>
            </w:pPr>
            <w:r>
              <w:rPr>
                <w:sz w:val="16"/>
              </w:rPr>
              <w:t>1999-09-01</w:t>
            </w:r>
          </w:p>
        </w:tc>
        <w:tc>
          <w:tcPr>
            <w:tcW w:type="dxa" w:w="1188"/>
          </w:tcPr>
          <w:p>
            <w:pPr>
              <w:spacing w:after="0"/>
              <w:jc w:val="left"/>
            </w:pPr>
            <w:r>
              <w:rPr>
                <w:sz w:val="16"/>
              </w:rPr>
              <w:t>1999-08-01</w:t>
            </w:r>
          </w:p>
        </w:tc>
        <w:tc>
          <w:tcPr>
            <w:tcW w:type="dxa" w:w="1188"/>
          </w:tcPr>
          <w:p>
            <w:pPr>
              <w:spacing w:after="0"/>
              <w:jc w:val="left"/>
            </w:pPr>
            <w:r>
              <w:rPr>
                <w:sz w:val="16"/>
              </w:rPr>
              <w:t>EM-3142-TX</w:t>
            </w:r>
          </w:p>
        </w:tc>
        <w:tc>
          <w:tcPr>
            <w:tcW w:type="dxa" w:w="1597"/>
          </w:tcPr>
          <w:p>
            <w:pPr>
              <w:spacing w:after="0"/>
              <w:jc w:val="left"/>
            </w:pPr>
            <w:r>
              <w:rPr>
                <w:sz w:val="16"/>
              </w:rPr>
              <w:t>Emergency</w:t>
            </w:r>
          </w:p>
        </w:tc>
        <w:tc>
          <w:tcPr>
            <w:tcW w:type="dxa" w:w="2313"/>
          </w:tcPr>
          <w:p>
            <w:pPr>
              <w:spacing w:after="0"/>
              <w:jc w:val="left"/>
            </w:pPr>
            <w:r>
              <w:rPr>
                <w:sz w:val="16"/>
              </w:rPr>
              <w:t>Extreme Fire Hazards</w:t>
            </w:r>
          </w:p>
        </w:tc>
        <w:tc>
          <w:tcPr>
            <w:tcW w:type="dxa" w:w="2483"/>
          </w:tcPr>
          <w:p>
            <w:pPr>
              <w:spacing w:after="0"/>
              <w:jc w:val="left"/>
            </w:pPr>
            <w:r>
              <w:rPr>
                <w:sz w:val="16"/>
              </w:rPr>
              <w:t>Wildfire</w:t>
            </w:r>
          </w:p>
        </w:tc>
        <w:tc>
          <w:tcPr>
            <w:tcW w:type="dxa" w:w="3131"/>
          </w:tcPr>
          <w:p>
            <w:pPr>
              <w:spacing w:after="0"/>
              <w:jc w:val="right"/>
            </w:pPr>
            <w:r>
              <w:rPr>
                <w:sz w:val="16"/>
              </w:rPr>
              <w:t>no Public Assistance recorded</w:t>
            </w:r>
          </w:p>
        </w:tc>
        <w:tc>
          <w:tcPr>
            <w:tcW w:type="dxa" w:w="1024"/>
          </w:tcPr>
          <w:p>
            <w:pPr>
              <w:spacing w:after="0"/>
              <w:jc w:val="left"/>
            </w:pPr>
          </w:p>
        </w:tc>
      </w:tr>
      <w:tr>
        <w:trPr>
          <w:cantSplit/>
        </w:trPr>
        <w:tc>
          <w:tcPr>
            <w:tcW w:type="dxa" w:w="1188"/>
          </w:tcPr>
          <w:p>
            <w:pPr>
              <w:spacing w:after="0"/>
              <w:jc w:val="left"/>
            </w:pPr>
            <w:r>
              <w:rPr>
                <w:sz w:val="16"/>
              </w:rPr>
              <w:t>1998-08-26</w:t>
            </w:r>
          </w:p>
        </w:tc>
        <w:tc>
          <w:tcPr>
            <w:tcW w:type="dxa" w:w="1188"/>
          </w:tcPr>
          <w:p>
            <w:pPr>
              <w:spacing w:after="0"/>
              <w:jc w:val="left"/>
            </w:pPr>
            <w:r>
              <w:rPr>
                <w:sz w:val="16"/>
              </w:rPr>
              <w:t>1998-08-22</w:t>
            </w:r>
          </w:p>
        </w:tc>
        <w:tc>
          <w:tcPr>
            <w:tcW w:type="dxa" w:w="1188"/>
          </w:tcPr>
          <w:p>
            <w:pPr>
              <w:spacing w:after="0"/>
              <w:jc w:val="left"/>
            </w:pPr>
            <w:r>
              <w:rPr>
                <w:sz w:val="16"/>
              </w:rPr>
              <w:t>DR-1239-TX</w:t>
            </w:r>
          </w:p>
        </w:tc>
        <w:tc>
          <w:tcPr>
            <w:tcW w:type="dxa" w:w="1597"/>
          </w:tcPr>
          <w:p>
            <w:pPr>
              <w:spacing w:after="0"/>
              <w:jc w:val="left"/>
            </w:pPr>
            <w:r>
              <w:rPr>
                <w:sz w:val="16"/>
              </w:rPr>
              <w:t>Major disaster</w:t>
            </w:r>
          </w:p>
        </w:tc>
        <w:tc>
          <w:tcPr>
            <w:tcW w:type="dxa" w:w="2313"/>
          </w:tcPr>
          <w:p>
            <w:pPr>
              <w:spacing w:after="0"/>
              <w:jc w:val="left"/>
            </w:pPr>
            <w:r>
              <w:rPr>
                <w:sz w:val="16"/>
              </w:rPr>
              <w:t>Tropical Storm Charley</w:t>
            </w:r>
          </w:p>
        </w:tc>
        <w:tc>
          <w:tcPr>
            <w:tcW w:type="dxa" w:w="2483"/>
          </w:tcPr>
          <w:p>
            <w:pPr>
              <w:spacing w:after="0"/>
              <w:jc w:val="left"/>
            </w:pPr>
            <w:r>
              <w:rPr>
                <w:sz w:val="16"/>
              </w:rPr>
              <w:t>Hurricane; Inland Flooding: designated for Hazard Mitigation only (no Public or Individual Assistance for this county); not counted</w:t>
            </w:r>
          </w:p>
        </w:tc>
        <w:tc>
          <w:tcPr>
            <w:tcW w:type="dxa" w:w="3131"/>
          </w:tcPr>
          <w:p>
            <w:pPr>
              <w:spacing w:after="0"/>
              <w:jc w:val="right"/>
            </w:pPr>
            <w:r>
              <w:rPr>
                <w:sz w:val="16"/>
              </w:rPr>
              <w:t>PA not declared for this county</w:t>
            </w:r>
          </w:p>
        </w:tc>
        <w:tc>
          <w:tcPr>
            <w:tcW w:type="dxa" w:w="1024"/>
          </w:tcPr>
          <w:p>
            <w:pPr>
              <w:spacing w:after="0"/>
              <w:jc w:val="left"/>
            </w:pPr>
          </w:p>
        </w:tc>
      </w:tr>
      <w:tr>
        <w:trPr>
          <w:cantSplit/>
        </w:trPr>
        <w:tc>
          <w:tcPr>
            <w:tcW w:type="dxa" w:w="1188"/>
          </w:tcPr>
          <w:p>
            <w:pPr>
              <w:spacing w:after="0"/>
              <w:jc w:val="left"/>
            </w:pPr>
            <w:r>
              <w:rPr>
                <w:sz w:val="16"/>
              </w:rPr>
              <w:t>1992-09-09</w:t>
            </w:r>
          </w:p>
        </w:tc>
        <w:tc>
          <w:tcPr>
            <w:tcW w:type="dxa" w:w="1188"/>
          </w:tcPr>
          <w:p>
            <w:pPr>
              <w:spacing w:after="0"/>
              <w:jc w:val="left"/>
            </w:pPr>
            <w:r>
              <w:rPr>
                <w:sz w:val="16"/>
              </w:rPr>
              <w:t>1992-05-01</w:t>
            </w:r>
          </w:p>
        </w:tc>
        <w:tc>
          <w:tcPr>
            <w:tcW w:type="dxa" w:w="1188"/>
          </w:tcPr>
          <w:p>
            <w:pPr>
              <w:spacing w:after="0"/>
              <w:jc w:val="left"/>
            </w:pPr>
            <w:r>
              <w:rPr>
                <w:sz w:val="16"/>
              </w:rPr>
              <w:t>DR-960-TX</w:t>
            </w:r>
          </w:p>
        </w:tc>
        <w:tc>
          <w:tcPr>
            <w:tcW w:type="dxa" w:w="1597"/>
          </w:tcPr>
          <w:p>
            <w:pPr>
              <w:spacing w:after="0"/>
              <w:jc w:val="left"/>
            </w:pPr>
            <w:r>
              <w:rPr>
                <w:sz w:val="16"/>
              </w:rPr>
              <w:t>Major disaster</w:t>
            </w:r>
          </w:p>
        </w:tc>
        <w:tc>
          <w:tcPr>
            <w:tcW w:type="dxa" w:w="2313"/>
          </w:tcPr>
          <w:p>
            <w:pPr>
              <w:spacing w:after="0"/>
              <w:jc w:val="left"/>
            </w:pPr>
            <w:r>
              <w:rPr>
                <w:sz w:val="16"/>
              </w:rPr>
              <w:t>Excessive Rain &amp; Hail</w:t>
            </w:r>
          </w:p>
        </w:tc>
        <w:tc>
          <w:tcPr>
            <w:tcW w:type="dxa" w:w="2483"/>
          </w:tcPr>
          <w:p>
            <w:pPr>
              <w:spacing w:after="0"/>
              <w:jc w:val="left"/>
            </w:pPr>
            <w:r>
              <w:rPr>
                <w:sz w:val="16"/>
              </w:rPr>
              <w:t>Hail</w:t>
            </w:r>
          </w:p>
        </w:tc>
        <w:tc>
          <w:tcPr>
            <w:tcW w:type="dxa" w:w="3131"/>
          </w:tcPr>
          <w:p>
            <w:pPr>
              <w:spacing w:after="0"/>
              <w:jc w:val="right"/>
            </w:pPr>
            <w:r>
              <w:rPr>
                <w:sz w:val="16"/>
              </w:rPr>
              <w:t>PA not declared for this county</w:t>
            </w: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100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125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9</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157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78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75"/>
        <w:gridCol w:w="2250"/>
        <w:gridCol w:w="965"/>
        <w:gridCol w:w="2768"/>
        <w:gridCol w:w="723"/>
        <w:gridCol w:w="347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75"/>
            <w:shd w:val="clear" w:color="auto" w:fill="E8E8E8"/>
          </w:tcPr>
          <w:p>
            <w:pPr>
              <w:spacing w:after="0"/>
              <w:jc w:val="left"/>
            </w:pPr>
            <w:r>
              <w:rPr>
                <w:b/>
                <w:sz w:val="16"/>
              </w:rPr>
              <w:t>Magnitude or extent</w:t>
            </w:r>
          </w:p>
        </w:tc>
        <w:tc>
          <w:tcPr>
            <w:tcW w:type="dxa" w:w="2250"/>
            <w:shd w:val="clear" w:color="auto" w:fill="E8E8E8"/>
          </w:tcPr>
          <w:p>
            <w:pPr>
              <w:spacing w:after="0"/>
              <w:jc w:val="left"/>
            </w:pPr>
            <w:r>
              <w:rPr>
                <w:b/>
                <w:sz w:val="16"/>
              </w:rPr>
              <w:t>Damage</w:t>
            </w:r>
          </w:p>
          <w:p>
            <w:pPr>
              <w:spacing w:after="0"/>
              <w:jc w:val="left"/>
            </w:pPr>
            <w:r>
              <w:rPr>
                <w:i/>
                <w:color w:val="555555"/>
                <w:sz w:val="14"/>
              </w:rPr>
              <w:t>nominal dollars</w:t>
            </w:r>
          </w:p>
        </w:tc>
        <w:tc>
          <w:tcPr>
            <w:tcW w:type="dxa" w:w="96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68"/>
            <w:shd w:val="clear" w:color="auto" w:fill="E8E8E8"/>
          </w:tcPr>
          <w:p>
            <w:pPr>
              <w:spacing w:after="0"/>
              <w:jc w:val="left"/>
            </w:pPr>
            <w:r>
              <w:rPr>
                <w:b/>
                <w:sz w:val="16"/>
              </w:rPr>
              <w:t>Location</w:t>
            </w:r>
          </w:p>
        </w:tc>
        <w:tc>
          <w:tcPr>
            <w:tcW w:type="dxa" w:w="723"/>
            <w:shd w:val="clear" w:color="auto" w:fill="E8E8E8"/>
          </w:tcPr>
          <w:p>
            <w:pPr>
              <w:spacing w:after="0"/>
              <w:jc w:val="left"/>
            </w:pPr>
            <w:r>
              <w:rPr>
                <w:b/>
                <w:sz w:val="16"/>
              </w:rPr>
              <w:t>Flags</w:t>
            </w:r>
          </w:p>
        </w:tc>
        <w:tc>
          <w:tcPr>
            <w:tcW w:type="dxa" w:w="34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675"/>
          </w:tcPr>
          <w:p>
            <w:pPr>
              <w:spacing w:after="0"/>
              <w:jc w:val="left"/>
            </w:pPr>
          </w:p>
        </w:tc>
        <w:tc>
          <w:tcPr>
            <w:tcW w:type="dxa" w:w="2250"/>
          </w:tcPr>
          <w:p>
            <w:pPr>
              <w:spacing w:after="0"/>
              <w:jc w:val="left"/>
            </w:pPr>
            <w:r>
              <w:rPr>
                <w:sz w:val="16"/>
              </w:rPr>
              <w:t>$0 property; $0 crops, reported for the zone (2026 dollars)</w:t>
            </w:r>
          </w:p>
        </w:tc>
        <w:tc>
          <w:tcPr>
            <w:tcW w:type="dxa" w:w="965"/>
          </w:tcPr>
          <w:p>
            <w:pPr>
              <w:spacing w:after="0"/>
              <w:jc w:val="right"/>
            </w:pPr>
            <w:r>
              <w:rPr>
                <w:sz w:val="16"/>
              </w:rPr>
              <w:t>0, 0</w:t>
            </w:r>
          </w:p>
        </w:tc>
        <w:tc>
          <w:tcPr>
            <w:tcW w:type="dxa" w:w="2768"/>
          </w:tcPr>
          <w:p>
            <w:pPr>
              <w:spacing w:after="0"/>
              <w:jc w:val="left"/>
            </w:pPr>
            <w:r>
              <w:rPr>
                <w:sz w:val="16"/>
              </w:rPr>
              <w:t>NWS zone TXZ039 (YOAKUM), zone-level</w:t>
            </w:r>
          </w:p>
        </w:tc>
        <w:tc>
          <w:tcPr>
            <w:tcW w:type="dxa" w:w="723"/>
          </w:tcPr>
          <w:p>
            <w:pPr>
              <w:spacing w:after="0"/>
              <w:jc w:val="left"/>
            </w:pPr>
            <w:r>
              <w:rPr>
                <w:sz w:val="16"/>
              </w:rPr>
              <w:t>within last 5 years</w:t>
            </w:r>
          </w:p>
        </w:tc>
        <w:tc>
          <w:tcPr>
            <w:tcW w:type="dxa" w:w="34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2016-12-17</w:t>
            </w:r>
          </w:p>
        </w:tc>
        <w:tc>
          <w:tcPr>
            <w:tcW w:type="dxa" w:w="1215"/>
          </w:tcPr>
          <w:p>
            <w:pPr>
              <w:spacing w:after="0"/>
              <w:jc w:val="left"/>
            </w:pPr>
            <w:r>
              <w:rPr>
                <w:sz w:val="16"/>
              </w:rPr>
              <w:t>High Wind</w:t>
            </w:r>
          </w:p>
        </w:tc>
        <w:tc>
          <w:tcPr>
            <w:tcW w:type="dxa" w:w="1675"/>
          </w:tcPr>
          <w:p>
            <w:pPr>
              <w:spacing w:after="0"/>
              <w:jc w:val="left"/>
            </w:pPr>
            <w:r>
              <w:rPr>
                <w:sz w:val="16"/>
              </w:rPr>
              <w:t>69 kt (79 mph) measured gust</w:t>
            </w:r>
          </w:p>
        </w:tc>
        <w:tc>
          <w:tcPr>
            <w:tcW w:type="dxa" w:w="2250"/>
          </w:tcPr>
          <w:p>
            <w:pPr>
              <w:spacing w:after="0"/>
              <w:jc w:val="left"/>
            </w:pPr>
            <w:r>
              <w:rPr>
                <w:sz w:val="16"/>
              </w:rPr>
              <w:t>$500,000 property; $0 crops, reported for the zone (2016 dollars)</w:t>
            </w:r>
          </w:p>
        </w:tc>
        <w:tc>
          <w:tcPr>
            <w:tcW w:type="dxa" w:w="965"/>
          </w:tcPr>
          <w:p>
            <w:pPr>
              <w:spacing w:after="0"/>
              <w:jc w:val="right"/>
            </w:pPr>
            <w:r>
              <w:rPr>
                <w:sz w:val="16"/>
              </w:rPr>
              <w:t>0, 0</w:t>
            </w:r>
          </w:p>
        </w:tc>
        <w:tc>
          <w:tcPr>
            <w:tcW w:type="dxa" w:w="2768"/>
          </w:tcPr>
          <w:p>
            <w:pPr>
              <w:spacing w:after="0"/>
              <w:jc w:val="left"/>
            </w:pPr>
            <w:r>
              <w:rPr>
                <w:sz w:val="16"/>
              </w:rPr>
              <w:t>NWS zone TXZ039 (YOAKUM), zone-level</w:t>
            </w:r>
          </w:p>
        </w:tc>
        <w:tc>
          <w:tcPr>
            <w:tcW w:type="dxa" w:w="723"/>
          </w:tcPr>
          <w:p>
            <w:pPr>
              <w:spacing w:after="0"/>
              <w:jc w:val="left"/>
            </w:pPr>
          </w:p>
        </w:tc>
        <w:tc>
          <w:tcPr>
            <w:tcW w:type="dxa" w:w="3479"/>
          </w:tcPr>
          <w:p>
            <w:pPr>
              <w:spacing w:after="0"/>
              <w:jc w:val="left"/>
            </w:pPr>
            <w:r>
              <w:rPr>
                <w:sz w:val="16"/>
              </w:rPr>
              <w:t>B1-c worst recorded: High Wind and Strong Wind</w:t>
            </w:r>
          </w:p>
        </w:tc>
      </w:tr>
      <w:tr>
        <w:trPr>
          <w:cantSplit/>
        </w:trPr>
        <w:tc>
          <w:tcPr>
            <w:tcW w:type="dxa" w:w="1037"/>
          </w:tcPr>
          <w:p>
            <w:pPr>
              <w:spacing w:after="0"/>
              <w:jc w:val="left"/>
            </w:pPr>
            <w:r>
              <w:rPr>
                <w:sz w:val="16"/>
              </w:rPr>
              <w:t>2011-03-08</w:t>
            </w:r>
          </w:p>
        </w:tc>
        <w:tc>
          <w:tcPr>
            <w:tcW w:type="dxa" w:w="1215"/>
          </w:tcPr>
          <w:p>
            <w:pPr>
              <w:spacing w:after="0"/>
              <w:jc w:val="left"/>
            </w:pPr>
            <w:r>
              <w:rPr>
                <w:sz w:val="16"/>
              </w:rPr>
              <w:t>Drought</w:t>
            </w:r>
          </w:p>
        </w:tc>
        <w:tc>
          <w:tcPr>
            <w:tcW w:type="dxa" w:w="1675"/>
          </w:tcPr>
          <w:p>
            <w:pPr>
              <w:spacing w:after="0"/>
              <w:jc w:val="left"/>
            </w:pPr>
          </w:p>
        </w:tc>
        <w:tc>
          <w:tcPr>
            <w:tcW w:type="dxa" w:w="2250"/>
          </w:tcPr>
          <w:p>
            <w:pPr>
              <w:spacing w:after="0"/>
              <w:jc w:val="left"/>
            </w:pPr>
            <w:r>
              <w:rPr>
                <w:sz w:val="16"/>
              </w:rPr>
              <w:t>$0 property; $0 crops, reported for the zone (2011 dollars)</w:t>
            </w:r>
          </w:p>
        </w:tc>
        <w:tc>
          <w:tcPr>
            <w:tcW w:type="dxa" w:w="965"/>
          </w:tcPr>
          <w:p>
            <w:pPr>
              <w:spacing w:after="0"/>
              <w:jc w:val="right"/>
            </w:pPr>
            <w:r>
              <w:rPr>
                <w:sz w:val="16"/>
              </w:rPr>
              <w:t>0, 0</w:t>
            </w:r>
          </w:p>
        </w:tc>
        <w:tc>
          <w:tcPr>
            <w:tcW w:type="dxa" w:w="2768"/>
          </w:tcPr>
          <w:p>
            <w:pPr>
              <w:spacing w:after="0"/>
              <w:jc w:val="left"/>
            </w:pPr>
            <w:r>
              <w:rPr>
                <w:sz w:val="16"/>
              </w:rPr>
              <w:t>NWS zone TXZ039 (YOAKUM), zone-level</w:t>
            </w:r>
          </w:p>
        </w:tc>
        <w:tc>
          <w:tcPr>
            <w:tcW w:type="dxa" w:w="723"/>
          </w:tcPr>
          <w:p>
            <w:pPr>
              <w:spacing w:after="0"/>
              <w:jc w:val="left"/>
            </w:pPr>
          </w:p>
        </w:tc>
        <w:tc>
          <w:tcPr>
            <w:tcW w:type="dxa" w:w="3479"/>
          </w:tcPr>
          <w:p>
            <w:pPr>
              <w:spacing w:after="0"/>
              <w:jc w:val="left"/>
            </w:pPr>
            <w:r>
              <w:rPr>
                <w:sz w:val="16"/>
              </w:rPr>
              <w:t>B1-c worst recorded: Drought</w:t>
            </w:r>
          </w:p>
        </w:tc>
      </w:tr>
      <w:tr>
        <w:trPr>
          <w:cantSplit/>
        </w:trPr>
        <w:tc>
          <w:tcPr>
            <w:tcW w:type="dxa" w:w="1037"/>
          </w:tcPr>
          <w:p>
            <w:pPr>
              <w:spacing w:after="0"/>
              <w:jc w:val="left"/>
            </w:pPr>
            <w:r>
              <w:rPr>
                <w:sz w:val="16"/>
              </w:rPr>
              <w:t>2010-01-20</w:t>
            </w:r>
          </w:p>
        </w:tc>
        <w:tc>
          <w:tcPr>
            <w:tcW w:type="dxa" w:w="1215"/>
          </w:tcPr>
          <w:p>
            <w:pPr>
              <w:spacing w:after="0"/>
              <w:jc w:val="left"/>
            </w:pPr>
            <w:r>
              <w:rPr>
                <w:sz w:val="16"/>
              </w:rPr>
              <w:t>Wildfire</w:t>
            </w:r>
          </w:p>
        </w:tc>
        <w:tc>
          <w:tcPr>
            <w:tcW w:type="dxa" w:w="1675"/>
          </w:tcPr>
          <w:p>
            <w:pPr>
              <w:spacing w:after="0"/>
              <w:jc w:val="left"/>
            </w:pPr>
          </w:p>
        </w:tc>
        <w:tc>
          <w:tcPr>
            <w:tcW w:type="dxa" w:w="2250"/>
          </w:tcPr>
          <w:p>
            <w:pPr>
              <w:spacing w:after="0"/>
              <w:jc w:val="left"/>
            </w:pPr>
            <w:r>
              <w:rPr>
                <w:sz w:val="16"/>
              </w:rPr>
              <w:t>$25,000 property; $0 crops, reported for the zone (2010 dollars)</w:t>
            </w:r>
          </w:p>
        </w:tc>
        <w:tc>
          <w:tcPr>
            <w:tcW w:type="dxa" w:w="965"/>
          </w:tcPr>
          <w:p>
            <w:pPr>
              <w:spacing w:after="0"/>
              <w:jc w:val="right"/>
            </w:pPr>
            <w:r>
              <w:rPr>
                <w:sz w:val="16"/>
              </w:rPr>
              <w:t>0, 0</w:t>
            </w:r>
          </w:p>
        </w:tc>
        <w:tc>
          <w:tcPr>
            <w:tcW w:type="dxa" w:w="2768"/>
          </w:tcPr>
          <w:p>
            <w:pPr>
              <w:spacing w:after="0"/>
              <w:jc w:val="left"/>
            </w:pPr>
            <w:r>
              <w:rPr>
                <w:sz w:val="16"/>
              </w:rPr>
              <w:t>NWS zone TXZ039 (YOAKUM), zone-level</w:t>
            </w:r>
          </w:p>
        </w:tc>
        <w:tc>
          <w:tcPr>
            <w:tcW w:type="dxa" w:w="723"/>
          </w:tcPr>
          <w:p>
            <w:pPr>
              <w:spacing w:after="0"/>
              <w:jc w:val="left"/>
            </w:pPr>
          </w:p>
        </w:tc>
        <w:tc>
          <w:tcPr>
            <w:tcW w:type="dxa" w:w="3479"/>
          </w:tcPr>
          <w:p>
            <w:pPr>
              <w:spacing w:after="0"/>
              <w:jc w:val="left"/>
            </w:pPr>
            <w:r>
              <w:rPr>
                <w:sz w:val="16"/>
              </w:rPr>
              <w:t>B1-c worst recorded: Wildfire</w:t>
            </w:r>
          </w:p>
        </w:tc>
      </w:tr>
      <w:tr>
        <w:trPr>
          <w:cantSplit/>
        </w:trPr>
        <w:tc>
          <w:tcPr>
            <w:tcW w:type="dxa" w:w="1037"/>
          </w:tcPr>
          <w:p>
            <w:pPr>
              <w:spacing w:after="0"/>
              <w:jc w:val="left"/>
            </w:pPr>
            <w:r>
              <w:rPr>
                <w:sz w:val="16"/>
              </w:rPr>
              <w:t>2006-11-29</w:t>
            </w:r>
          </w:p>
        </w:tc>
        <w:tc>
          <w:tcPr>
            <w:tcW w:type="dxa" w:w="1215"/>
          </w:tcPr>
          <w:p>
            <w:pPr>
              <w:spacing w:after="0"/>
              <w:jc w:val="left"/>
            </w:pPr>
            <w:r>
              <w:rPr>
                <w:sz w:val="16"/>
              </w:rPr>
              <w:t>Winter Weather</w:t>
            </w:r>
          </w:p>
        </w:tc>
        <w:tc>
          <w:tcPr>
            <w:tcW w:type="dxa" w:w="1675"/>
          </w:tcPr>
          <w:p>
            <w:pPr>
              <w:spacing w:after="0"/>
              <w:jc w:val="left"/>
            </w:pPr>
          </w:p>
        </w:tc>
        <w:tc>
          <w:tcPr>
            <w:tcW w:type="dxa" w:w="2250"/>
          </w:tcPr>
          <w:p>
            <w:pPr>
              <w:spacing w:after="0"/>
              <w:jc w:val="left"/>
            </w:pPr>
            <w:r>
              <w:rPr>
                <w:sz w:val="16"/>
              </w:rPr>
              <w:t>$50,000 property; $0 crops, reported for the zone (2006 dollars)</w:t>
            </w:r>
          </w:p>
        </w:tc>
        <w:tc>
          <w:tcPr>
            <w:tcW w:type="dxa" w:w="965"/>
          </w:tcPr>
          <w:p>
            <w:pPr>
              <w:spacing w:after="0"/>
              <w:jc w:val="right"/>
            </w:pPr>
            <w:r>
              <w:rPr>
                <w:sz w:val="16"/>
              </w:rPr>
              <w:t>0, 0</w:t>
            </w:r>
          </w:p>
        </w:tc>
        <w:tc>
          <w:tcPr>
            <w:tcW w:type="dxa" w:w="2768"/>
          </w:tcPr>
          <w:p>
            <w:pPr>
              <w:spacing w:after="0"/>
              <w:jc w:val="left"/>
            </w:pPr>
            <w:r>
              <w:rPr>
                <w:sz w:val="16"/>
              </w:rPr>
              <w:t>NWS zone TXZ039 (YOAKUM), zone-level</w:t>
            </w:r>
          </w:p>
        </w:tc>
        <w:tc>
          <w:tcPr>
            <w:tcW w:type="dxa" w:w="723"/>
          </w:tcPr>
          <w:p>
            <w:pPr>
              <w:spacing w:after="0"/>
              <w:jc w:val="left"/>
            </w:pPr>
          </w:p>
        </w:tc>
        <w:tc>
          <w:tcPr>
            <w:tcW w:type="dxa" w:w="347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2004-04-03</w:t>
            </w:r>
          </w:p>
        </w:tc>
        <w:tc>
          <w:tcPr>
            <w:tcW w:type="dxa" w:w="1215"/>
          </w:tcPr>
          <w:p>
            <w:pPr>
              <w:spacing w:after="0"/>
              <w:jc w:val="left"/>
            </w:pPr>
            <w:r>
              <w:rPr>
                <w:sz w:val="16"/>
              </w:rPr>
              <w:t>Flash Flood</w:t>
            </w:r>
          </w:p>
        </w:tc>
        <w:tc>
          <w:tcPr>
            <w:tcW w:type="dxa" w:w="1675"/>
          </w:tcPr>
          <w:p>
            <w:pPr>
              <w:spacing w:after="0"/>
              <w:jc w:val="left"/>
            </w:pPr>
          </w:p>
        </w:tc>
        <w:tc>
          <w:tcPr>
            <w:tcW w:type="dxa" w:w="2250"/>
          </w:tcPr>
          <w:p>
            <w:pPr>
              <w:spacing w:after="0"/>
              <w:jc w:val="left"/>
            </w:pPr>
            <w:r>
              <w:rPr>
                <w:sz w:val="16"/>
              </w:rPr>
              <w:t>$30,000 property; crops not reported (2004 dollars)</w:t>
            </w:r>
          </w:p>
        </w:tc>
        <w:tc>
          <w:tcPr>
            <w:tcW w:type="dxa" w:w="965"/>
          </w:tcPr>
          <w:p>
            <w:pPr>
              <w:spacing w:after="0"/>
              <w:jc w:val="right"/>
            </w:pPr>
            <w:r>
              <w:rPr>
                <w:sz w:val="16"/>
              </w:rPr>
              <w:t>0, 0</w:t>
            </w:r>
          </w:p>
        </w:tc>
        <w:tc>
          <w:tcPr>
            <w:tcW w:type="dxa" w:w="2768"/>
          </w:tcPr>
          <w:p>
            <w:pPr>
              <w:spacing w:after="0"/>
              <w:jc w:val="left"/>
            </w:pPr>
            <w:r>
              <w:rPr>
                <w:sz w:val="16"/>
              </w:rPr>
              <w:t>DENVER CITY</w:t>
            </w:r>
          </w:p>
        </w:tc>
        <w:tc>
          <w:tcPr>
            <w:tcW w:type="dxa" w:w="723"/>
          </w:tcPr>
          <w:p>
            <w:pPr>
              <w:spacing w:after="0"/>
              <w:jc w:val="left"/>
            </w:pPr>
          </w:p>
        </w:tc>
        <w:tc>
          <w:tcPr>
            <w:tcW w:type="dxa" w:w="34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2001-08-29</w:t>
            </w:r>
          </w:p>
        </w:tc>
        <w:tc>
          <w:tcPr>
            <w:tcW w:type="dxa" w:w="1215"/>
          </w:tcPr>
          <w:p>
            <w:pPr>
              <w:spacing w:after="0"/>
              <w:jc w:val="left"/>
            </w:pPr>
            <w:r>
              <w:rPr>
                <w:sz w:val="16"/>
              </w:rPr>
              <w:t>Lightning</w:t>
            </w:r>
          </w:p>
        </w:tc>
        <w:tc>
          <w:tcPr>
            <w:tcW w:type="dxa" w:w="1675"/>
          </w:tcPr>
          <w:p>
            <w:pPr>
              <w:spacing w:after="0"/>
              <w:jc w:val="left"/>
            </w:pPr>
          </w:p>
        </w:tc>
        <w:tc>
          <w:tcPr>
            <w:tcW w:type="dxa" w:w="2250"/>
          </w:tcPr>
          <w:p>
            <w:pPr>
              <w:spacing w:after="0"/>
              <w:jc w:val="left"/>
            </w:pPr>
            <w:r>
              <w:rPr>
                <w:sz w:val="16"/>
              </w:rPr>
              <w:t>$16,000 property; crops not reported (2001 dollars)</w:t>
            </w:r>
          </w:p>
        </w:tc>
        <w:tc>
          <w:tcPr>
            <w:tcW w:type="dxa" w:w="965"/>
          </w:tcPr>
          <w:p>
            <w:pPr>
              <w:spacing w:after="0"/>
              <w:jc w:val="right"/>
            </w:pPr>
            <w:r>
              <w:rPr>
                <w:sz w:val="16"/>
              </w:rPr>
              <w:t>0, 0</w:t>
            </w:r>
          </w:p>
        </w:tc>
        <w:tc>
          <w:tcPr>
            <w:tcW w:type="dxa" w:w="2768"/>
          </w:tcPr>
          <w:p>
            <w:pPr>
              <w:spacing w:after="0"/>
              <w:jc w:val="left"/>
            </w:pPr>
            <w:r>
              <w:rPr>
                <w:sz w:val="16"/>
              </w:rPr>
              <w:t>DENVER CITY</w:t>
            </w:r>
          </w:p>
        </w:tc>
        <w:tc>
          <w:tcPr>
            <w:tcW w:type="dxa" w:w="723"/>
          </w:tcPr>
          <w:p>
            <w:pPr>
              <w:spacing w:after="0"/>
              <w:jc w:val="left"/>
            </w:pPr>
          </w:p>
        </w:tc>
        <w:tc>
          <w:tcPr>
            <w:tcW w:type="dxa" w:w="3479"/>
          </w:tcPr>
          <w:p>
            <w:pPr>
              <w:spacing w:after="0"/>
              <w:jc w:val="left"/>
            </w:pPr>
            <w:r>
              <w:rPr>
                <w:sz w:val="16"/>
              </w:rPr>
              <w:t>B1-c worst recorded: Lightning</w:t>
            </w:r>
          </w:p>
        </w:tc>
      </w:tr>
      <w:tr>
        <w:trPr>
          <w:cantSplit/>
        </w:trPr>
        <w:tc>
          <w:tcPr>
            <w:tcW w:type="dxa" w:w="1037"/>
          </w:tcPr>
          <w:p>
            <w:pPr>
              <w:spacing w:after="0"/>
              <w:jc w:val="left"/>
            </w:pPr>
            <w:r>
              <w:rPr>
                <w:sz w:val="16"/>
              </w:rPr>
              <w:t>1998-12-01</w:t>
            </w:r>
          </w:p>
        </w:tc>
        <w:tc>
          <w:tcPr>
            <w:tcW w:type="dxa" w:w="1215"/>
          </w:tcPr>
          <w:p>
            <w:pPr>
              <w:spacing w:after="0"/>
              <w:jc w:val="left"/>
            </w:pPr>
            <w:r>
              <w:rPr>
                <w:sz w:val="16"/>
              </w:rPr>
              <w:t>Drought</w:t>
            </w:r>
          </w:p>
        </w:tc>
        <w:tc>
          <w:tcPr>
            <w:tcW w:type="dxa" w:w="1675"/>
          </w:tcPr>
          <w:p>
            <w:pPr>
              <w:spacing w:after="0"/>
              <w:jc w:val="left"/>
            </w:pPr>
          </w:p>
        </w:tc>
        <w:tc>
          <w:tcPr>
            <w:tcW w:type="dxa" w:w="2250"/>
          </w:tcPr>
          <w:p>
            <w:pPr>
              <w:spacing w:after="0"/>
              <w:jc w:val="left"/>
            </w:pPr>
            <w:r>
              <w:rPr>
                <w:sz w:val="16"/>
              </w:rPr>
              <w:t>property not reported; $450,000,000 crops, reported for the zone (1998 dollars) (as recorded; larger than this county's annual agriculture value in the National Risk Index (the county or state extension service keeps crop loss records))</w:t>
            </w:r>
          </w:p>
        </w:tc>
        <w:tc>
          <w:tcPr>
            <w:tcW w:type="dxa" w:w="965"/>
          </w:tcPr>
          <w:p>
            <w:pPr>
              <w:spacing w:after="0"/>
              <w:jc w:val="right"/>
            </w:pPr>
            <w:r>
              <w:rPr>
                <w:sz w:val="16"/>
              </w:rPr>
              <w:t>0, 0</w:t>
            </w:r>
          </w:p>
        </w:tc>
        <w:tc>
          <w:tcPr>
            <w:tcW w:type="dxa" w:w="2768"/>
          </w:tcPr>
          <w:p>
            <w:pPr>
              <w:spacing w:after="0"/>
              <w:jc w:val="left"/>
            </w:pPr>
            <w:r>
              <w:rPr>
                <w:sz w:val="16"/>
              </w:rPr>
              <w:t>NWS zone TXZ039 (YOAKUM), zone-level</w:t>
            </w:r>
          </w:p>
        </w:tc>
        <w:tc>
          <w:tcPr>
            <w:tcW w:type="dxa" w:w="723"/>
          </w:tcPr>
          <w:p>
            <w:pPr>
              <w:spacing w:after="0"/>
              <w:jc w:val="left"/>
            </w:pPr>
          </w:p>
        </w:tc>
        <w:tc>
          <w:tcPr>
            <w:tcW w:type="dxa" w:w="3479"/>
          </w:tcPr>
          <w:p>
            <w:pPr>
              <w:spacing w:after="0"/>
              <w:jc w:val="left"/>
            </w:pPr>
            <w:r>
              <w:rPr>
                <w:sz w:val="16"/>
              </w:rPr>
              <w:t>B1-c most damaging: Drought</w:t>
            </w:r>
          </w:p>
        </w:tc>
      </w:tr>
      <w:tr>
        <w:trPr>
          <w:cantSplit/>
        </w:trPr>
        <w:tc>
          <w:tcPr>
            <w:tcW w:type="dxa" w:w="1037"/>
          </w:tcPr>
          <w:p>
            <w:pPr>
              <w:spacing w:after="0"/>
              <w:jc w:val="left"/>
            </w:pPr>
            <w:r>
              <w:rPr>
                <w:sz w:val="16"/>
              </w:rPr>
              <w:t>1997-06-11</w:t>
            </w:r>
          </w:p>
        </w:tc>
        <w:tc>
          <w:tcPr>
            <w:tcW w:type="dxa" w:w="1215"/>
          </w:tcPr>
          <w:p>
            <w:pPr>
              <w:spacing w:after="0"/>
              <w:jc w:val="left"/>
            </w:pPr>
            <w:r>
              <w:rPr>
                <w:sz w:val="16"/>
              </w:rPr>
              <w:t>Hail</w:t>
            </w:r>
          </w:p>
        </w:tc>
        <w:tc>
          <w:tcPr>
            <w:tcW w:type="dxa" w:w="1675"/>
          </w:tcPr>
          <w:p>
            <w:pPr>
              <w:spacing w:after="0"/>
              <w:jc w:val="left"/>
            </w:pPr>
            <w:r>
              <w:rPr>
                <w:sz w:val="16"/>
              </w:rPr>
              <w:t>0.25 in</w:t>
            </w:r>
          </w:p>
        </w:tc>
        <w:tc>
          <w:tcPr>
            <w:tcW w:type="dxa" w:w="2250"/>
          </w:tcPr>
          <w:p>
            <w:pPr>
              <w:spacing w:after="0"/>
              <w:jc w:val="left"/>
            </w:pPr>
            <w:r>
              <w:rPr>
                <w:sz w:val="16"/>
              </w:rPr>
              <w:t>$0 property; $5,000,000 crops (1997 dollars)</w:t>
            </w:r>
          </w:p>
        </w:tc>
        <w:tc>
          <w:tcPr>
            <w:tcW w:type="dxa" w:w="965"/>
          </w:tcPr>
          <w:p>
            <w:pPr>
              <w:spacing w:after="0"/>
              <w:jc w:val="right"/>
            </w:pPr>
            <w:r>
              <w:rPr>
                <w:sz w:val="16"/>
              </w:rPr>
              <w:t>0, 0</w:t>
            </w:r>
          </w:p>
        </w:tc>
        <w:tc>
          <w:tcPr>
            <w:tcW w:type="dxa" w:w="2768"/>
          </w:tcPr>
          <w:p>
            <w:pPr>
              <w:spacing w:after="0"/>
              <w:jc w:val="left"/>
            </w:pPr>
            <w:r>
              <w:rPr>
                <w:sz w:val="16"/>
              </w:rPr>
              <w:t>PLAINS</w:t>
            </w:r>
          </w:p>
        </w:tc>
        <w:tc>
          <w:tcPr>
            <w:tcW w:type="dxa" w:w="723"/>
          </w:tcPr>
          <w:p>
            <w:pPr>
              <w:spacing w:after="0"/>
              <w:jc w:val="left"/>
            </w:pPr>
          </w:p>
        </w:tc>
        <w:tc>
          <w:tcPr>
            <w:tcW w:type="dxa" w:w="3479"/>
          </w:tcPr>
          <w:p>
            <w:pPr>
              <w:spacing w:after="0"/>
              <w:jc w:val="left"/>
            </w:pPr>
            <w:r>
              <w:rPr>
                <w:sz w:val="16"/>
              </w:rPr>
              <w:t>B1-c most damaging: Hail</w:t>
            </w:r>
          </w:p>
        </w:tc>
      </w:tr>
      <w:tr>
        <w:trPr>
          <w:cantSplit/>
        </w:trPr>
        <w:tc>
          <w:tcPr>
            <w:tcW w:type="dxa" w:w="1037"/>
          </w:tcPr>
          <w:p>
            <w:pPr>
              <w:spacing w:after="0"/>
              <w:jc w:val="left"/>
            </w:pPr>
            <w:r>
              <w:rPr>
                <w:sz w:val="16"/>
              </w:rPr>
              <w:t>1996-06-02</w:t>
            </w:r>
          </w:p>
        </w:tc>
        <w:tc>
          <w:tcPr>
            <w:tcW w:type="dxa" w:w="1215"/>
          </w:tcPr>
          <w:p>
            <w:pPr>
              <w:spacing w:after="0"/>
              <w:jc w:val="left"/>
            </w:pPr>
            <w:r>
              <w:rPr>
                <w:sz w:val="16"/>
              </w:rPr>
              <w:t>Hail</w:t>
            </w:r>
          </w:p>
        </w:tc>
        <w:tc>
          <w:tcPr>
            <w:tcW w:type="dxa" w:w="1675"/>
          </w:tcPr>
          <w:p>
            <w:pPr>
              <w:spacing w:after="0"/>
              <w:jc w:val="left"/>
            </w:pPr>
            <w:r>
              <w:rPr>
                <w:sz w:val="16"/>
              </w:rPr>
              <w:t>4 in</w:t>
            </w:r>
          </w:p>
        </w:tc>
        <w:tc>
          <w:tcPr>
            <w:tcW w:type="dxa" w:w="2250"/>
          </w:tcPr>
          <w:p>
            <w:pPr>
              <w:spacing w:after="0"/>
              <w:jc w:val="left"/>
            </w:pPr>
            <w:r>
              <w:rPr>
                <w:sz w:val="16"/>
              </w:rPr>
              <w:t>$2,500,000 property; crops not reported (1996 dollars)</w:t>
            </w:r>
          </w:p>
        </w:tc>
        <w:tc>
          <w:tcPr>
            <w:tcW w:type="dxa" w:w="965"/>
          </w:tcPr>
          <w:p>
            <w:pPr>
              <w:spacing w:after="0"/>
              <w:jc w:val="right"/>
            </w:pPr>
            <w:r>
              <w:rPr>
                <w:sz w:val="16"/>
              </w:rPr>
              <w:t>0, 1</w:t>
            </w:r>
          </w:p>
        </w:tc>
        <w:tc>
          <w:tcPr>
            <w:tcW w:type="dxa" w:w="2768"/>
          </w:tcPr>
          <w:p>
            <w:pPr>
              <w:spacing w:after="0"/>
              <w:jc w:val="left"/>
            </w:pPr>
            <w:r>
              <w:rPr>
                <w:sz w:val="16"/>
              </w:rPr>
              <w:t>DENVER CITY</w:t>
            </w:r>
          </w:p>
        </w:tc>
        <w:tc>
          <w:tcPr>
            <w:tcW w:type="dxa" w:w="723"/>
          </w:tcPr>
          <w:p>
            <w:pPr>
              <w:spacing w:after="0"/>
              <w:jc w:val="left"/>
            </w:pPr>
          </w:p>
        </w:tc>
        <w:tc>
          <w:tcPr>
            <w:tcW w:type="dxa" w:w="3479"/>
          </w:tcPr>
          <w:p>
            <w:pPr>
              <w:spacing w:after="0"/>
              <w:jc w:val="left"/>
            </w:pPr>
            <w:r>
              <w:rPr>
                <w:sz w:val="16"/>
              </w:rPr>
              <w:t>deaths or injuries recorded</w:t>
            </w:r>
          </w:p>
        </w:tc>
      </w:tr>
      <w:tr>
        <w:trPr>
          <w:cantSplit/>
        </w:trPr>
        <w:tc>
          <w:tcPr>
            <w:tcW w:type="dxa" w:w="1037"/>
          </w:tcPr>
          <w:p>
            <w:pPr>
              <w:spacing w:after="0"/>
              <w:jc w:val="left"/>
            </w:pPr>
            <w:r>
              <w:rPr>
                <w:sz w:val="16"/>
              </w:rPr>
              <w:t>1957-07-01</w:t>
            </w:r>
          </w:p>
        </w:tc>
        <w:tc>
          <w:tcPr>
            <w:tcW w:type="dxa" w:w="1215"/>
          </w:tcPr>
          <w:p>
            <w:pPr>
              <w:spacing w:after="0"/>
              <w:jc w:val="left"/>
            </w:pPr>
            <w:r>
              <w:rPr>
                <w:sz w:val="16"/>
              </w:rPr>
              <w:t>Thunderstorm Wind</w:t>
            </w:r>
          </w:p>
        </w:tc>
        <w:tc>
          <w:tcPr>
            <w:tcW w:type="dxa" w:w="1675"/>
          </w:tcPr>
          <w:p>
            <w:pPr>
              <w:spacing w:after="0"/>
              <w:jc w:val="left"/>
            </w:pPr>
            <w:r>
              <w:rPr>
                <w:sz w:val="16"/>
              </w:rPr>
              <w:t>80 kt (92 mph), measurement type not recorded</w:t>
            </w:r>
          </w:p>
        </w:tc>
        <w:tc>
          <w:tcPr>
            <w:tcW w:type="dxa" w:w="2250"/>
          </w:tcPr>
          <w:p>
            <w:pPr>
              <w:spacing w:after="0"/>
              <w:jc w:val="left"/>
            </w:pPr>
            <w:r>
              <w:rPr>
                <w:sz w:val="16"/>
              </w:rPr>
              <w:t>damage not recorded (pre-1996 record)</w:t>
            </w:r>
          </w:p>
        </w:tc>
        <w:tc>
          <w:tcPr>
            <w:tcW w:type="dxa" w:w="965"/>
          </w:tcPr>
          <w:p>
            <w:pPr>
              <w:spacing w:after="0"/>
              <w:jc w:val="right"/>
            </w:pPr>
            <w:r>
              <w:rPr>
                <w:sz w:val="16"/>
              </w:rPr>
              <w:t>0, 0</w:t>
            </w:r>
          </w:p>
        </w:tc>
        <w:tc>
          <w:tcPr>
            <w:tcW w:type="dxa" w:w="2768"/>
          </w:tcPr>
          <w:p>
            <w:pPr>
              <w:spacing w:after="0"/>
              <w:jc w:val="left"/>
            </w:pPr>
            <w:r>
              <w:rPr>
                <w:sz w:val="16"/>
              </w:rPr>
              <w:t>location not recorded</w:t>
            </w:r>
          </w:p>
        </w:tc>
        <w:tc>
          <w:tcPr>
            <w:tcW w:type="dxa" w:w="723"/>
          </w:tcPr>
          <w:p>
            <w:pPr>
              <w:spacing w:after="0"/>
              <w:jc w:val="left"/>
            </w:pPr>
          </w:p>
        </w:tc>
        <w:tc>
          <w:tcPr>
            <w:tcW w:type="dxa" w:w="3479"/>
          </w:tcPr>
          <w:p>
            <w:pPr>
              <w:spacing w:after="0"/>
              <w:jc w:val="left"/>
            </w:pPr>
            <w:r>
              <w:rPr>
                <w:sz w:val="16"/>
              </w:rPr>
              <w:t>B1-c worst recorded: Thunderstorm Wind</w:t>
            </w:r>
          </w:p>
        </w:tc>
      </w:tr>
      <w:tr>
        <w:trPr>
          <w:cantSplit/>
        </w:trPr>
        <w:tc>
          <w:tcPr>
            <w:tcW w:type="dxa" w:w="1037"/>
          </w:tcPr>
          <w:p>
            <w:pPr>
              <w:spacing w:after="0"/>
              <w:jc w:val="left"/>
            </w:pPr>
            <w:r>
              <w:rPr>
                <w:sz w:val="16"/>
              </w:rPr>
              <w:t>1957-05-15</w:t>
            </w:r>
          </w:p>
        </w:tc>
        <w:tc>
          <w:tcPr>
            <w:tcW w:type="dxa" w:w="1215"/>
          </w:tcPr>
          <w:p>
            <w:pPr>
              <w:spacing w:after="0"/>
              <w:jc w:val="left"/>
            </w:pPr>
            <w:r>
              <w:rPr>
                <w:sz w:val="16"/>
              </w:rPr>
              <w:t>Tornado</w:t>
            </w:r>
          </w:p>
        </w:tc>
        <w:tc>
          <w:tcPr>
            <w:tcW w:type="dxa" w:w="1675"/>
          </w:tcPr>
          <w:p>
            <w:pPr>
              <w:spacing w:after="0"/>
              <w:jc w:val="left"/>
            </w:pPr>
            <w:r>
              <w:rPr>
                <w:sz w:val="16"/>
              </w:rPr>
              <w:t>F2, 2 mi path length (whole path, pre-1996), 33 yd wide</w:t>
            </w:r>
          </w:p>
        </w:tc>
        <w:tc>
          <w:tcPr>
            <w:tcW w:type="dxa" w:w="2250"/>
          </w:tcPr>
          <w:p>
            <w:pPr>
              <w:spacing w:after="0"/>
              <w:jc w:val="left"/>
            </w:pPr>
            <w:r>
              <w:rPr>
                <w:sz w:val="16"/>
              </w:rPr>
              <w:t>$25,000 property; crops not recorded (1957 dollars)</w:t>
            </w:r>
          </w:p>
        </w:tc>
        <w:tc>
          <w:tcPr>
            <w:tcW w:type="dxa" w:w="965"/>
          </w:tcPr>
          <w:p>
            <w:pPr>
              <w:spacing w:after="0"/>
              <w:jc w:val="right"/>
            </w:pPr>
            <w:r>
              <w:rPr>
                <w:sz w:val="16"/>
              </w:rPr>
              <w:t>0, 0</w:t>
            </w:r>
          </w:p>
        </w:tc>
        <w:tc>
          <w:tcPr>
            <w:tcW w:type="dxa" w:w="2768"/>
          </w:tcPr>
          <w:p>
            <w:pPr>
              <w:spacing w:after="0"/>
              <w:jc w:val="left"/>
            </w:pPr>
            <w:r>
              <w:rPr>
                <w:sz w:val="16"/>
              </w:rPr>
              <w:t>location not recorded</w:t>
            </w:r>
          </w:p>
        </w:tc>
        <w:tc>
          <w:tcPr>
            <w:tcW w:type="dxa" w:w="723"/>
          </w:tcPr>
          <w:p>
            <w:pPr>
              <w:spacing w:after="0"/>
              <w:jc w:val="left"/>
            </w:pPr>
          </w:p>
        </w:tc>
        <w:tc>
          <w:tcPr>
            <w:tcW w:type="dxa" w:w="3479"/>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6"/>
        <w:gridCol w:w="1563"/>
        <w:gridCol w:w="1682"/>
        <w:gridCol w:w="1509"/>
        <w:gridCol w:w="1461"/>
        <w:gridCol w:w="1037"/>
        <w:gridCol w:w="1791"/>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563"/>
            <w:shd w:val="clear" w:color="auto" w:fill="E8E8E8"/>
          </w:tcPr>
          <w:p>
            <w:pPr>
              <w:spacing w:after="0"/>
              <w:jc w:val="left"/>
            </w:pPr>
            <w:r>
              <w:rPr>
                <w:b/>
                <w:sz w:val="16"/>
              </w:rPr>
              <w:t>Descriptor</w:t>
            </w:r>
          </w:p>
        </w:tc>
        <w:tc>
          <w:tcPr>
            <w:tcW w:type="dxa" w:w="1682"/>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0.947</w:t>
            </w:r>
          </w:p>
        </w:tc>
        <w:tc>
          <w:tcPr>
            <w:tcW w:type="dxa" w:w="1262"/>
          </w:tcPr>
          <w:p>
            <w:pPr>
              <w:spacing w:after="0"/>
              <w:jc w:val="left"/>
            </w:pPr>
            <w:r>
              <w:rPr>
                <w:sz w:val="16"/>
              </w:rPr>
              <w:t>event-days per year</w:t>
            </w:r>
          </w:p>
        </w:tc>
        <w:tc>
          <w:tcPr>
            <w:tcW w:type="dxa" w:w="1546"/>
          </w:tcPr>
          <w:p>
            <w:pPr>
              <w:spacing w:after="0"/>
              <w:jc w:val="left"/>
            </w:pPr>
            <w:r>
              <w:rPr>
                <w:sz w:val="16"/>
              </w:rPr>
              <w:t>about 0.947 days per year</w:t>
            </w:r>
          </w:p>
        </w:tc>
        <w:tc>
          <w:tcPr>
            <w:tcW w:type="dxa" w:w="1563"/>
          </w:tcPr>
          <w:p>
            <w:pPr>
              <w:spacing w:after="0"/>
              <w:jc w:val="left"/>
            </w:pPr>
            <w:r>
              <w:rPr>
                <w:sz w:val="16"/>
              </w:rPr>
              <w:t>Possible (from Storm Events: 1 of 30 years)</w:t>
            </w:r>
          </w:p>
        </w:tc>
        <w:tc>
          <w:tcPr>
            <w:tcW w:type="dxa" w:w="1682"/>
          </w:tcPr>
          <w:p>
            <w:pPr>
              <w:spacing w:after="0"/>
              <w:jc w:val="left"/>
            </w:pPr>
            <w:r>
              <w:rPr>
                <w:sz w:val="16"/>
              </w:rPr>
              <w:t>event-days in 1 of 30 years, 1996 to 2025 (3.33%)</w:t>
            </w:r>
          </w:p>
        </w:tc>
        <w:tc>
          <w:tcPr>
            <w:tcW w:type="dxa" w:w="1509"/>
          </w:tcPr>
          <w:p>
            <w:pPr>
              <w:spacing w:after="0"/>
              <w:jc w:val="right"/>
            </w:pPr>
            <w:r>
              <w:rPr>
                <w:sz w:val="16"/>
              </w:rPr>
              <w:t>18</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78.7</w:t>
            </w:r>
          </w:p>
        </w:tc>
        <w:tc>
          <w:tcPr>
            <w:tcW w:type="dxa" w:w="1262"/>
          </w:tcPr>
          <w:p>
            <w:pPr>
              <w:spacing w:after="0"/>
              <w:jc w:val="left"/>
            </w:pPr>
            <w:r>
              <w:rPr>
                <w:sz w:val="16"/>
              </w:rPr>
              <w:t>event-days per year</w:t>
            </w:r>
          </w:p>
        </w:tc>
        <w:tc>
          <w:tcPr>
            <w:tcW w:type="dxa" w:w="1546"/>
          </w:tcPr>
          <w:p>
            <w:pPr>
              <w:spacing w:after="0"/>
              <w:jc w:val="left"/>
            </w:pPr>
            <w:r>
              <w:rPr>
                <w:sz w:val="16"/>
              </w:rPr>
              <w:t>about 78.7 days per year</w:t>
            </w:r>
          </w:p>
        </w:tc>
        <w:tc>
          <w:tcPr>
            <w:tcW w:type="dxa" w:w="1563"/>
          </w:tcPr>
          <w:p>
            <w:pPr>
              <w:spacing w:after="0"/>
              <w:jc w:val="left"/>
            </w:pPr>
            <w:r>
              <w:rPr>
                <w:sz w:val="16"/>
              </w:rPr>
              <w:t>Likely (from Storm Events: 15 of 30 years)</w:t>
            </w:r>
          </w:p>
        </w:tc>
        <w:tc>
          <w:tcPr>
            <w:tcW w:type="dxa" w:w="1682"/>
          </w:tcPr>
          <w:p>
            <w:pPr>
              <w:spacing w:after="0"/>
              <w:jc w:val="left"/>
            </w:pPr>
            <w:r>
              <w:rPr>
                <w:sz w:val="16"/>
              </w:rPr>
              <w:t>event-days in 15 of 30 years, 1996 to 2025 (50%)</w:t>
            </w:r>
          </w:p>
        </w:tc>
        <w:tc>
          <w:tcPr>
            <w:tcW w:type="dxa" w:w="1509"/>
          </w:tcPr>
          <w:p>
            <w:pPr>
              <w:spacing w:after="0"/>
              <w:jc w:val="right"/>
            </w:pPr>
            <w:r>
              <w:rPr>
                <w:sz w:val="16"/>
              </w:rPr>
              <w:t>2,156</w:t>
            </w:r>
          </w:p>
        </w:tc>
        <w:tc>
          <w:tcPr>
            <w:tcW w:type="dxa" w:w="14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0.000218</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0.0218%</w:t>
            </w:r>
          </w:p>
        </w:tc>
        <w:tc>
          <w:tcPr>
            <w:tcW w:type="dxa" w:w="1563"/>
          </w:tcPr>
          <w:p>
            <w:pPr>
              <w:spacing w:after="0"/>
              <w:jc w:val="left"/>
            </w:pPr>
          </w:p>
        </w:tc>
        <w:tc>
          <w:tcPr>
            <w:tcW w:type="dxa" w:w="1682"/>
          </w:tcPr>
          <w:p>
            <w:pPr>
              <w:spacing w:after="0"/>
              <w:jc w:val="left"/>
            </w:pP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3.56</w:t>
            </w:r>
          </w:p>
        </w:tc>
        <w:tc>
          <w:tcPr>
            <w:tcW w:type="dxa" w:w="1262"/>
          </w:tcPr>
          <w:p>
            <w:pPr>
              <w:spacing w:after="0"/>
              <w:jc w:val="left"/>
            </w:pPr>
            <w:r>
              <w:rPr>
                <w:sz w:val="16"/>
              </w:rPr>
              <w:t>events per year</w:t>
            </w:r>
          </w:p>
        </w:tc>
        <w:tc>
          <w:tcPr>
            <w:tcW w:type="dxa" w:w="1546"/>
          </w:tcPr>
          <w:p>
            <w:pPr>
              <w:spacing w:after="0"/>
              <w:jc w:val="left"/>
            </w:pPr>
            <w:r>
              <w:rPr>
                <w:sz w:val="16"/>
              </w:rPr>
              <w:t>about 3.56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135.1 (modeled)</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2.05</w:t>
            </w:r>
          </w:p>
        </w:tc>
        <w:tc>
          <w:tcPr>
            <w:tcW w:type="dxa" w:w="1262"/>
          </w:tcPr>
          <w:p>
            <w:pPr>
              <w:spacing w:after="0"/>
              <w:jc w:val="left"/>
            </w:pPr>
            <w:r>
              <w:rPr>
                <w:sz w:val="16"/>
              </w:rPr>
              <w:t>event-days per year</w:t>
            </w:r>
          </w:p>
        </w:tc>
        <w:tc>
          <w:tcPr>
            <w:tcW w:type="dxa" w:w="1546"/>
          </w:tcPr>
          <w:p>
            <w:pPr>
              <w:spacing w:after="0"/>
              <w:jc w:val="left"/>
            </w:pPr>
            <w:r>
              <w:rPr>
                <w:sz w:val="16"/>
              </w:rPr>
              <w:t>about 2.05 days per year</w:t>
            </w:r>
          </w:p>
        </w:tc>
        <w:tc>
          <w:tcPr>
            <w:tcW w:type="dxa" w:w="1563"/>
          </w:tcPr>
          <w:p>
            <w:pPr>
              <w:spacing w:after="0"/>
              <w:jc w:val="left"/>
            </w:pPr>
          </w:p>
        </w:tc>
        <w:tc>
          <w:tcPr>
            <w:tcW w:type="dxa" w:w="1682"/>
          </w:tcPr>
          <w:p>
            <w:pPr>
              <w:spacing w:after="0"/>
              <w:jc w:val="left"/>
            </w:pPr>
            <w:r>
              <w:rPr>
                <w:sz w:val="16"/>
              </w:rPr>
              <w:t>event-days in 0 of 30 years, 1996 to 2025 (0%)</w:t>
            </w:r>
          </w:p>
        </w:tc>
        <w:tc>
          <w:tcPr>
            <w:tcW w:type="dxa" w:w="1509"/>
          </w:tcPr>
          <w:p>
            <w:pPr>
              <w:spacing w:after="0"/>
              <w:jc w:val="right"/>
            </w:pPr>
            <w:r>
              <w:rPr>
                <w:sz w:val="16"/>
              </w:rPr>
              <w:t>36</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4"/>
          </w:tcPr>
          <w:p>
            <w:pPr>
              <w:spacing w:after="0"/>
              <w:jc w:val="right"/>
            </w:pPr>
            <w:r>
              <w:rPr>
                <w:sz w:val="16"/>
              </w:rPr>
              <w:t>0.01</w:t>
            </w:r>
          </w:p>
        </w:tc>
        <w:tc>
          <w:tcPr>
            <w:tcW w:type="dxa" w:w="1262"/>
          </w:tcPr>
          <w:p>
            <w:pPr>
              <w:spacing w:after="0"/>
              <w:jc w:val="left"/>
            </w:pPr>
            <w:r>
              <w:rPr>
                <w:sz w:val="16"/>
              </w:rPr>
              <w:t>events per year</w:t>
            </w:r>
          </w:p>
        </w:tc>
        <w:tc>
          <w:tcPr>
            <w:tcW w:type="dxa" w:w="1546"/>
          </w:tcPr>
          <w:p>
            <w:pPr>
              <w:spacing w:after="0"/>
              <w:jc w:val="left"/>
            </w:pPr>
            <w:r>
              <w:rPr>
                <w:sz w:val="16"/>
              </w:rPr>
              <w:t>about 1 in 100 years</w:t>
            </w:r>
          </w:p>
        </w:tc>
        <w:tc>
          <w:tcPr>
            <w:tcW w:type="dxa" w:w="1563"/>
          </w:tcPr>
          <w:p>
            <w:pPr>
              <w:spacing w:after="0"/>
              <w:jc w:val="left"/>
            </w:pPr>
            <w:r>
              <w:rPr>
                <w:sz w:val="16"/>
              </w:rPr>
              <w:t>Possible</w:t>
            </w:r>
          </w:p>
        </w:tc>
        <w:tc>
          <w:tcPr>
            <w:tcW w:type="dxa" w:w="1682"/>
          </w:tcPr>
          <w:p>
            <w:pPr>
              <w:spacing w:after="0"/>
              <w:jc w:val="left"/>
            </w:pPr>
            <w:r>
              <w:rPr>
                <w:sz w:val="16"/>
              </w:rPr>
              <w:t>FEMA annualized frequency (modeled)</w:t>
            </w:r>
          </w:p>
        </w:tc>
        <w:tc>
          <w:tcPr>
            <w:tcW w:type="dxa" w:w="1509"/>
          </w:tcPr>
          <w:p>
            <w:pPr>
              <w:spacing w:after="0"/>
              <w:jc w:val="right"/>
            </w:pPr>
            <w:r>
              <w:rPr>
                <w:sz w:val="16"/>
              </w:rPr>
              <w:t>0</w:t>
            </w:r>
          </w:p>
        </w:tc>
        <w:tc>
          <w:tcPr>
            <w:tcW w:type="dxa" w:w="1461"/>
          </w:tcPr>
          <w:p>
            <w:pPr>
              <w:spacing w:after="0"/>
              <w:jc w:val="left"/>
            </w:pPr>
            <w:r>
              <w:rPr>
                <w:sz w:val="16"/>
              </w:rPr>
              <w:t>1851 to 2024 (Atlantic)</w:t>
            </w:r>
          </w:p>
        </w:tc>
        <w:tc>
          <w:tcPr>
            <w:tcW w:type="dxa" w:w="1037"/>
          </w:tcPr>
          <w:p>
            <w:pPr>
              <w:spacing w:after="0"/>
              <w:jc w:val="left"/>
            </w:pPr>
            <w:r>
              <w:rPr>
                <w:sz w:val="16"/>
              </w:rPr>
              <w:t>see B1-f</w:t>
            </w:r>
          </w:p>
        </w:tc>
        <w:tc>
          <w:tcPr>
            <w:tcW w:type="dxa" w:w="179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0.426</w:t>
            </w:r>
          </w:p>
        </w:tc>
        <w:tc>
          <w:tcPr>
            <w:tcW w:type="dxa" w:w="1262"/>
          </w:tcPr>
          <w:p>
            <w:pPr>
              <w:spacing w:after="0"/>
              <w:jc w:val="left"/>
            </w:pPr>
            <w:r>
              <w:rPr>
                <w:sz w:val="16"/>
              </w:rPr>
              <w:t>event-days per year</w:t>
            </w:r>
          </w:p>
        </w:tc>
        <w:tc>
          <w:tcPr>
            <w:tcW w:type="dxa" w:w="1546"/>
          </w:tcPr>
          <w:p>
            <w:pPr>
              <w:spacing w:after="0"/>
              <w:jc w:val="left"/>
            </w:pPr>
            <w:r>
              <w:rPr>
                <w:sz w:val="16"/>
              </w:rPr>
              <w:t>about 0.426 days per year</w:t>
            </w:r>
          </w:p>
        </w:tc>
        <w:tc>
          <w:tcPr>
            <w:tcW w:type="dxa" w:w="1563"/>
          </w:tcPr>
          <w:p>
            <w:pPr>
              <w:spacing w:after="0"/>
              <w:jc w:val="left"/>
            </w:pPr>
            <w:r>
              <w:rPr>
                <w:sz w:val="16"/>
              </w:rPr>
              <w:t>Possible (from Storm Events: 1 of 30 years)</w:t>
            </w:r>
          </w:p>
        </w:tc>
        <w:tc>
          <w:tcPr>
            <w:tcW w:type="dxa" w:w="1682"/>
          </w:tcPr>
          <w:p>
            <w:pPr>
              <w:spacing w:after="0"/>
              <w:jc w:val="left"/>
            </w:pPr>
            <w:r>
              <w:rPr>
                <w:sz w:val="16"/>
              </w:rPr>
              <w:t>event-days in 1 of 30 years, 1996 to 2025 (3.33%)</w:t>
            </w:r>
          </w:p>
        </w:tc>
        <w:tc>
          <w:tcPr>
            <w:tcW w:type="dxa" w:w="1509"/>
          </w:tcPr>
          <w:p>
            <w:pPr>
              <w:spacing w:after="0"/>
              <w:jc w:val="right"/>
            </w:pPr>
            <w:r>
              <w:rPr>
                <w:sz w:val="16"/>
              </w:rPr>
              <w:t>29</w:t>
            </w:r>
          </w:p>
        </w:tc>
        <w:tc>
          <w:tcPr>
            <w:tcW w:type="dxa" w:w="1461"/>
          </w:tcPr>
          <w:p>
            <w:pPr>
              <w:spacing w:after="0"/>
              <w:jc w:val="left"/>
            </w:pPr>
            <w:r>
              <w:rPr>
                <w:sz w:val="16"/>
              </w:rPr>
              <w:t>1946-12-31 to 2014-02-12 (67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0.464</w:t>
            </w:r>
          </w:p>
        </w:tc>
        <w:tc>
          <w:tcPr>
            <w:tcW w:type="dxa" w:w="1262"/>
          </w:tcPr>
          <w:p>
            <w:pPr>
              <w:spacing w:after="0"/>
              <w:jc w:val="left"/>
            </w:pPr>
            <w:r>
              <w:rPr>
                <w:sz w:val="16"/>
              </w:rPr>
              <w:t>event-days per year</w:t>
            </w:r>
          </w:p>
        </w:tc>
        <w:tc>
          <w:tcPr>
            <w:tcW w:type="dxa" w:w="1546"/>
          </w:tcPr>
          <w:p>
            <w:pPr>
              <w:spacing w:after="0"/>
              <w:jc w:val="left"/>
            </w:pPr>
            <w:r>
              <w:rPr>
                <w:sz w:val="16"/>
              </w:rPr>
              <w:t>about 0.464 days per year</w:t>
            </w:r>
          </w:p>
        </w:tc>
        <w:tc>
          <w:tcPr>
            <w:tcW w:type="dxa" w:w="1563"/>
          </w:tcPr>
          <w:p>
            <w:pPr>
              <w:spacing w:after="0"/>
              <w:jc w:val="left"/>
            </w:pPr>
            <w:r>
              <w:rPr>
                <w:sz w:val="16"/>
              </w:rPr>
              <w:t>Likely (from Storm Events: 9 of 30 years)</w:t>
            </w:r>
          </w:p>
        </w:tc>
        <w:tc>
          <w:tcPr>
            <w:tcW w:type="dxa" w:w="1682"/>
          </w:tcPr>
          <w:p>
            <w:pPr>
              <w:spacing w:after="0"/>
              <w:jc w:val="left"/>
            </w:pPr>
            <w:r>
              <w:rPr>
                <w:sz w:val="16"/>
              </w:rPr>
              <w:t>event-days in 9 of 30 years, 1996 to 2025 (30%)</w:t>
            </w:r>
          </w:p>
        </w:tc>
        <w:tc>
          <w:tcPr>
            <w:tcW w:type="dxa" w:w="1509"/>
          </w:tcPr>
          <w:p>
            <w:pPr>
              <w:spacing w:after="0"/>
              <w:jc w:val="right"/>
            </w:pPr>
            <w:r>
              <w:rPr>
                <w:sz w:val="16"/>
              </w:rPr>
              <w:t>13</w:t>
            </w:r>
          </w:p>
        </w:tc>
        <w:tc>
          <w:tcPr>
            <w:tcW w:type="dxa" w:w="1461"/>
          </w:tcPr>
          <w:p>
            <w:pPr>
              <w:spacing w:after="0"/>
              <w:jc w:val="left"/>
            </w:pPr>
            <w:r>
              <w:rPr>
                <w:sz w:val="16"/>
              </w:rPr>
              <w:t>1996 to 2023 (28 years)</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0.0689</w:t>
            </w:r>
          </w:p>
        </w:tc>
        <w:tc>
          <w:tcPr>
            <w:tcW w:type="dxa" w:w="1262"/>
          </w:tcPr>
          <w:p>
            <w:pPr>
              <w:spacing w:after="0"/>
              <w:jc w:val="left"/>
            </w:pPr>
            <w:r>
              <w:rPr>
                <w:sz w:val="16"/>
              </w:rPr>
              <w:t>events per year (modeled)</w:t>
            </w:r>
          </w:p>
        </w:tc>
        <w:tc>
          <w:tcPr>
            <w:tcW w:type="dxa" w:w="1546"/>
          </w:tcPr>
          <w:p>
            <w:pPr>
              <w:spacing w:after="0"/>
              <w:jc w:val="left"/>
            </w:pPr>
            <w:r>
              <w:rPr>
                <w:sz w:val="16"/>
              </w:rPr>
              <w:t>about 1 in 15 years</w:t>
            </w:r>
          </w:p>
        </w:tc>
        <w:tc>
          <w:tcPr>
            <w:tcW w:type="dxa" w:w="1563"/>
          </w:tcPr>
          <w:p>
            <w:pPr>
              <w:spacing w:after="0"/>
              <w:jc w:val="left"/>
            </w:pPr>
            <w:r>
              <w:rPr>
                <w:sz w:val="16"/>
              </w:rPr>
              <w:t>Possible</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47</w:t>
            </w:r>
          </w:p>
        </w:tc>
        <w:tc>
          <w:tcPr>
            <w:tcW w:type="dxa" w:w="1262"/>
          </w:tcPr>
          <w:p>
            <w:pPr>
              <w:spacing w:after="0"/>
              <w:jc w:val="left"/>
            </w:pPr>
            <w:r>
              <w:rPr>
                <w:sz w:val="16"/>
              </w:rPr>
              <w:t>days per year with a strike</w:t>
            </w:r>
          </w:p>
        </w:tc>
        <w:tc>
          <w:tcPr>
            <w:tcW w:type="dxa" w:w="1546"/>
          </w:tcPr>
          <w:p>
            <w:pPr>
              <w:spacing w:after="0"/>
              <w:jc w:val="left"/>
            </w:pPr>
            <w:r>
              <w:rPr>
                <w:sz w:val="16"/>
              </w:rPr>
              <w:t>about 47 days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1995 to 2023 (29 years; CONUS)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1.55</w:t>
            </w:r>
          </w:p>
        </w:tc>
        <w:tc>
          <w:tcPr>
            <w:tcW w:type="dxa" w:w="1262"/>
          </w:tcPr>
          <w:p>
            <w:pPr>
              <w:spacing w:after="0"/>
              <w:jc w:val="left"/>
            </w:pPr>
            <w:r>
              <w:rPr>
                <w:sz w:val="16"/>
              </w:rPr>
              <w:t>events per year</w:t>
            </w:r>
          </w:p>
        </w:tc>
        <w:tc>
          <w:tcPr>
            <w:tcW w:type="dxa" w:w="1546"/>
          </w:tcPr>
          <w:p>
            <w:pPr>
              <w:spacing w:after="0"/>
              <w:jc w:val="left"/>
            </w:pPr>
            <w:r>
              <w:rPr>
                <w:sz w:val="16"/>
              </w:rPr>
              <w:t>about 1.55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59</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0.348</w:t>
            </w:r>
          </w:p>
        </w:tc>
        <w:tc>
          <w:tcPr>
            <w:tcW w:type="dxa" w:w="1262"/>
          </w:tcPr>
          <w:p>
            <w:pPr>
              <w:spacing w:after="0"/>
              <w:jc w:val="left"/>
            </w:pPr>
            <w:r>
              <w:rPr>
                <w:sz w:val="16"/>
              </w:rPr>
              <w:t>events per year</w:t>
            </w:r>
          </w:p>
        </w:tc>
        <w:tc>
          <w:tcPr>
            <w:tcW w:type="dxa" w:w="1546"/>
          </w:tcPr>
          <w:p>
            <w:pPr>
              <w:spacing w:after="0"/>
              <w:jc w:val="left"/>
            </w:pPr>
            <w:r>
              <w:rPr>
                <w:sz w:val="16"/>
              </w:rPr>
              <w:t>about 1 in 3 years</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1950 to 2023 (EF2+); 1986 to 2023 (EF0-1)</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0.00396</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0.396%</w:t>
            </w:r>
          </w:p>
        </w:tc>
        <w:tc>
          <w:tcPr>
            <w:tcW w:type="dxa" w:w="1563"/>
          </w:tcPr>
          <w:p>
            <w:pPr>
              <w:spacing w:after="0"/>
              <w:jc w:val="left"/>
            </w:pPr>
            <w:r>
              <w:rPr>
                <w:sz w:val="16"/>
              </w:rPr>
              <w:t>Likely (from Storm Events: 5 of 30 years)</w:t>
            </w:r>
          </w:p>
        </w:tc>
        <w:tc>
          <w:tcPr>
            <w:tcW w:type="dxa" w:w="1682"/>
          </w:tcPr>
          <w:p>
            <w:pPr>
              <w:spacing w:after="0"/>
              <w:jc w:val="left"/>
            </w:pPr>
            <w:r>
              <w:rPr>
                <w:sz w:val="16"/>
              </w:rPr>
              <w:t>Storm Events records in 5 of 30 years, 1996 to 2025 (16.7%)</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6.26</w:t>
            </w:r>
          </w:p>
        </w:tc>
        <w:tc>
          <w:tcPr>
            <w:tcW w:type="dxa" w:w="1262"/>
          </w:tcPr>
          <w:p>
            <w:pPr>
              <w:spacing w:after="0"/>
              <w:jc w:val="left"/>
            </w:pPr>
            <w:r>
              <w:rPr>
                <w:sz w:val="16"/>
              </w:rPr>
              <w:t>event-days per year</w:t>
            </w:r>
          </w:p>
        </w:tc>
        <w:tc>
          <w:tcPr>
            <w:tcW w:type="dxa" w:w="1546"/>
          </w:tcPr>
          <w:p>
            <w:pPr>
              <w:spacing w:after="0"/>
              <w:jc w:val="left"/>
            </w:pPr>
            <w:r>
              <w:rPr>
                <w:sz w:val="16"/>
              </w:rPr>
              <w:t>about 6.26 days per year</w:t>
            </w:r>
          </w:p>
        </w:tc>
        <w:tc>
          <w:tcPr>
            <w:tcW w:type="dxa" w:w="1563"/>
          </w:tcPr>
          <w:p>
            <w:pPr>
              <w:spacing w:after="0"/>
              <w:jc w:val="left"/>
            </w:pPr>
            <w:r>
              <w:rPr>
                <w:sz w:val="16"/>
              </w:rPr>
              <w:t>Likely (from Storm Events: 19 of 30 years)</w:t>
            </w:r>
          </w:p>
        </w:tc>
        <w:tc>
          <w:tcPr>
            <w:tcW w:type="dxa" w:w="1682"/>
          </w:tcPr>
          <w:p>
            <w:pPr>
              <w:spacing w:after="0"/>
              <w:jc w:val="left"/>
            </w:pPr>
            <w:r>
              <w:rPr>
                <w:sz w:val="16"/>
              </w:rPr>
              <w:t>event-days in 19 of 30 years, 1996 to 2025 (63.3%)</w:t>
            </w:r>
          </w:p>
        </w:tc>
        <w:tc>
          <w:tcPr>
            <w:tcW w:type="dxa" w:w="1509"/>
          </w:tcPr>
          <w:p>
            <w:pPr>
              <w:spacing w:after="0"/>
              <w:jc w:val="right"/>
            </w:pPr>
            <w:r>
              <w:rPr>
                <w:sz w:val="16"/>
              </w:rPr>
              <w:t>119</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98.1</w:t>
            </w:r>
          </w:p>
        </w:tc>
        <w:tc>
          <w:tcPr>
            <w:tcW w:type="dxa" w:w="1472"/>
          </w:tcPr>
          <w:p>
            <w:pPr>
              <w:spacing w:after="0"/>
              <w:jc w:val="right"/>
            </w:pPr>
            <w:r>
              <w:rPr>
                <w:sz w:val="16"/>
              </w:rPr>
              <w:t>98.9</w:t>
            </w:r>
          </w:p>
        </w:tc>
        <w:tc>
          <w:tcPr>
            <w:tcW w:type="dxa" w:w="1404"/>
          </w:tcPr>
          <w:p>
            <w:pPr>
              <w:spacing w:after="0"/>
              <w:jc w:val="right"/>
            </w:pPr>
            <w:r>
              <w:rPr>
                <w:sz w:val="16"/>
              </w:rPr>
              <w:t>99.7</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99.1</w:t>
            </w:r>
          </w:p>
        </w:tc>
        <w:tc>
          <w:tcPr>
            <w:tcW w:type="dxa" w:w="1472"/>
          </w:tcPr>
          <w:p>
            <w:pPr>
              <w:spacing w:after="0"/>
              <w:jc w:val="right"/>
            </w:pPr>
            <w:r>
              <w:rPr>
                <w:sz w:val="16"/>
              </w:rPr>
              <w:t>99.4</w:t>
            </w:r>
          </w:p>
        </w:tc>
        <w:tc>
          <w:tcPr>
            <w:tcW w:type="dxa" w:w="1404"/>
          </w:tcPr>
          <w:p>
            <w:pPr>
              <w:spacing w:after="0"/>
              <w:jc w:val="right"/>
            </w:pPr>
            <w:r>
              <w:rPr>
                <w:sz w:val="16"/>
              </w:rPr>
              <w:t>99.8</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14.2</w:t>
            </w:r>
          </w:p>
        </w:tc>
        <w:tc>
          <w:tcPr>
            <w:tcW w:type="dxa" w:w="1472"/>
          </w:tcPr>
          <w:p>
            <w:pPr>
              <w:spacing w:after="0"/>
              <w:jc w:val="right"/>
            </w:pPr>
            <w:r>
              <w:rPr>
                <w:sz w:val="16"/>
              </w:rPr>
              <w:t>21.1</w:t>
            </w:r>
          </w:p>
        </w:tc>
        <w:tc>
          <w:tcPr>
            <w:tcW w:type="dxa" w:w="1404"/>
          </w:tcPr>
          <w:p>
            <w:pPr>
              <w:spacing w:after="0"/>
              <w:jc w:val="right"/>
            </w:pPr>
            <w:r>
              <w:rPr>
                <w:sz w:val="16"/>
              </w:rPr>
              <w:t>28.0</w:t>
            </w:r>
          </w:p>
        </w:tc>
        <w:tc>
          <w:tcPr>
            <w:tcW w:type="dxa" w:w="6114"/>
          </w:tcPr>
          <w:p>
            <w:pPr>
              <w:spacing w:after="0"/>
              <w:jc w:val="left"/>
            </w:pPr>
            <w:r>
              <w:rPr>
                <w:sz w:val="16"/>
              </w:rPr>
              <w:t>Very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99.6</w:t>
            </w:r>
          </w:p>
        </w:tc>
        <w:tc>
          <w:tcPr>
            <w:tcW w:type="dxa" w:w="1472"/>
          </w:tcPr>
          <w:p>
            <w:pPr>
              <w:spacing w:after="0"/>
              <w:jc w:val="right"/>
            </w:pPr>
            <w:r>
              <w:rPr>
                <w:sz w:val="16"/>
              </w:rPr>
              <w:t>99.7</w:t>
            </w:r>
          </w:p>
        </w:tc>
        <w:tc>
          <w:tcPr>
            <w:tcW w:type="dxa" w:w="1404"/>
          </w:tcPr>
          <w:p>
            <w:pPr>
              <w:spacing w:after="0"/>
              <w:jc w:val="right"/>
            </w:pPr>
            <w:r>
              <w:rPr>
                <w:sz w:val="16"/>
              </w:rPr>
              <w:t>99.7</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40.6</w:t>
            </w:r>
          </w:p>
        </w:tc>
        <w:tc>
          <w:tcPr>
            <w:tcW w:type="dxa" w:w="1472"/>
          </w:tcPr>
          <w:p>
            <w:pPr>
              <w:spacing w:after="0"/>
              <w:jc w:val="right"/>
            </w:pPr>
            <w:r>
              <w:rPr>
                <w:sz w:val="16"/>
              </w:rPr>
              <w:t>55.8</w:t>
            </w:r>
          </w:p>
        </w:tc>
        <w:tc>
          <w:tcPr>
            <w:tcW w:type="dxa" w:w="1404"/>
          </w:tcPr>
          <w:p>
            <w:pPr>
              <w:spacing w:after="0"/>
              <w:jc w:val="right"/>
            </w:pPr>
            <w:r>
              <w:rPr>
                <w:sz w:val="16"/>
              </w:rPr>
              <w:t>71.1</w:t>
            </w:r>
          </w:p>
        </w:tc>
        <w:tc>
          <w:tcPr>
            <w:tcW w:type="dxa" w:w="6114"/>
          </w:tcPr>
          <w:p>
            <w:pPr>
              <w:spacing w:after="0"/>
              <w:jc w:val="left"/>
            </w:pPr>
            <w:r>
              <w:rPr>
                <w:sz w:val="16"/>
              </w:rPr>
              <w:t>Relatively Moderate 1, Relatively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2 of 2</w:t>
            </w:r>
          </w:p>
        </w:tc>
        <w:tc>
          <w:tcPr>
            <w:tcW w:type="dxa" w:w="1404"/>
          </w:tcPr>
          <w:p>
            <w:pPr>
              <w:spacing w:after="0"/>
              <w:jc w:val="right"/>
            </w:pPr>
            <w:r>
              <w:rPr>
                <w:sz w:val="16"/>
              </w:rPr>
              <w:t>48.4</w:t>
            </w:r>
          </w:p>
        </w:tc>
        <w:tc>
          <w:tcPr>
            <w:tcW w:type="dxa" w:w="1472"/>
          </w:tcPr>
          <w:p>
            <w:pPr>
              <w:spacing w:after="0"/>
              <w:jc w:val="right"/>
            </w:pPr>
            <w:r>
              <w:rPr>
                <w:sz w:val="16"/>
              </w:rPr>
              <w:t>49.5</w:t>
            </w:r>
          </w:p>
        </w:tc>
        <w:tc>
          <w:tcPr>
            <w:tcW w:type="dxa" w:w="1404"/>
          </w:tcPr>
          <w:p>
            <w:pPr>
              <w:spacing w:after="0"/>
              <w:jc w:val="right"/>
            </w:pPr>
            <w:r>
              <w:rPr>
                <w:sz w:val="16"/>
              </w:rPr>
              <w:t>50.6</w:t>
            </w:r>
          </w:p>
        </w:tc>
        <w:tc>
          <w:tcPr>
            <w:tcW w:type="dxa" w:w="6114"/>
          </w:tcPr>
          <w:p>
            <w:pPr>
              <w:spacing w:after="0"/>
              <w:jc w:val="left"/>
            </w:pPr>
            <w:r>
              <w:rPr>
                <w:sz w:val="16"/>
              </w:rPr>
              <w:t>Very Low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50.0</w:t>
            </w:r>
          </w:p>
        </w:tc>
        <w:tc>
          <w:tcPr>
            <w:tcW w:type="dxa" w:w="1472"/>
          </w:tcPr>
          <w:p>
            <w:pPr>
              <w:spacing w:after="0"/>
              <w:jc w:val="right"/>
            </w:pPr>
            <w:r>
              <w:rPr>
                <w:sz w:val="16"/>
              </w:rPr>
              <w:t>61.3</w:t>
            </w:r>
          </w:p>
        </w:tc>
        <w:tc>
          <w:tcPr>
            <w:tcW w:type="dxa" w:w="1404"/>
          </w:tcPr>
          <w:p>
            <w:pPr>
              <w:spacing w:after="0"/>
              <w:jc w:val="right"/>
            </w:pPr>
            <w:r>
              <w:rPr>
                <w:sz w:val="16"/>
              </w:rPr>
              <w:t>72.6</w:t>
            </w:r>
          </w:p>
        </w:tc>
        <w:tc>
          <w:tcPr>
            <w:tcW w:type="dxa" w:w="6114"/>
          </w:tcPr>
          <w:p>
            <w:pPr>
              <w:spacing w:after="0"/>
              <w:jc w:val="left"/>
            </w:pPr>
            <w:r>
              <w:rPr>
                <w:sz w:val="16"/>
              </w:rPr>
              <w:t>Relatively Moderate 1, Relatively Low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70.1</w:t>
            </w:r>
          </w:p>
        </w:tc>
        <w:tc>
          <w:tcPr>
            <w:tcW w:type="dxa" w:w="1472"/>
          </w:tcPr>
          <w:p>
            <w:pPr>
              <w:spacing w:after="0"/>
              <w:jc w:val="right"/>
            </w:pPr>
            <w:r>
              <w:rPr>
                <w:sz w:val="16"/>
              </w:rPr>
              <w:t>84.2</w:t>
            </w:r>
          </w:p>
        </w:tc>
        <w:tc>
          <w:tcPr>
            <w:tcW w:type="dxa" w:w="1404"/>
          </w:tcPr>
          <w:p>
            <w:pPr>
              <w:spacing w:after="0"/>
              <w:jc w:val="right"/>
            </w:pPr>
            <w:r>
              <w:rPr>
                <w:sz w:val="16"/>
              </w:rPr>
              <w:t>98.2</w:t>
            </w:r>
          </w:p>
        </w:tc>
        <w:tc>
          <w:tcPr>
            <w:tcW w:type="dxa" w:w="6114"/>
          </w:tcPr>
          <w:p>
            <w:pPr>
              <w:spacing w:after="0"/>
              <w:jc w:val="left"/>
            </w:pPr>
            <w:r>
              <w:rPr>
                <w:sz w:val="16"/>
              </w:rPr>
              <w:t>Very High 1, Relatively Moderate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24.3</w:t>
            </w:r>
          </w:p>
        </w:tc>
        <w:tc>
          <w:tcPr>
            <w:tcW w:type="dxa" w:w="1472"/>
          </w:tcPr>
          <w:p>
            <w:pPr>
              <w:spacing w:after="0"/>
              <w:jc w:val="right"/>
            </w:pPr>
            <w:r>
              <w:rPr>
                <w:sz w:val="16"/>
              </w:rPr>
              <w:t>32.9</w:t>
            </w:r>
          </w:p>
        </w:tc>
        <w:tc>
          <w:tcPr>
            <w:tcW w:type="dxa" w:w="1404"/>
          </w:tcPr>
          <w:p>
            <w:pPr>
              <w:spacing w:after="0"/>
              <w:jc w:val="right"/>
            </w:pPr>
            <w:r>
              <w:rPr>
                <w:sz w:val="16"/>
              </w:rPr>
              <w:t>41.5</w:t>
            </w:r>
          </w:p>
        </w:tc>
        <w:tc>
          <w:tcPr>
            <w:tcW w:type="dxa" w:w="6114"/>
          </w:tcPr>
          <w:p>
            <w:pPr>
              <w:spacing w:after="0"/>
              <w:jc w:val="left"/>
            </w:pPr>
            <w:r>
              <w:rPr>
                <w:sz w:val="16"/>
              </w:rPr>
              <w:t>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70.1</w:t>
            </w:r>
          </w:p>
        </w:tc>
        <w:tc>
          <w:tcPr>
            <w:tcW w:type="dxa" w:w="1472"/>
          </w:tcPr>
          <w:p>
            <w:pPr>
              <w:spacing w:after="0"/>
              <w:jc w:val="right"/>
            </w:pPr>
            <w:r>
              <w:rPr>
                <w:sz w:val="16"/>
              </w:rPr>
              <w:t>82.4</w:t>
            </w:r>
          </w:p>
        </w:tc>
        <w:tc>
          <w:tcPr>
            <w:tcW w:type="dxa" w:w="1404"/>
          </w:tcPr>
          <w:p>
            <w:pPr>
              <w:spacing w:after="0"/>
              <w:jc w:val="right"/>
            </w:pPr>
            <w:r>
              <w:rPr>
                <w:sz w:val="16"/>
              </w:rPr>
              <w:t>94.7</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97.9</w:t>
            </w:r>
          </w:p>
        </w:tc>
        <w:tc>
          <w:tcPr>
            <w:tcW w:type="dxa" w:w="1472"/>
          </w:tcPr>
          <w:p>
            <w:pPr>
              <w:spacing w:after="0"/>
              <w:jc w:val="right"/>
            </w:pPr>
            <w:r>
              <w:rPr>
                <w:sz w:val="16"/>
              </w:rPr>
              <w:t>98.6</w:t>
            </w:r>
          </w:p>
        </w:tc>
        <w:tc>
          <w:tcPr>
            <w:tcW w:type="dxa" w:w="1404"/>
          </w:tcPr>
          <w:p>
            <w:pPr>
              <w:spacing w:after="0"/>
              <w:jc w:val="right"/>
            </w:pPr>
            <w:r>
              <w:rPr>
                <w:sz w:val="16"/>
              </w:rPr>
              <w:t>99.4</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76.1</w:t>
            </w:r>
          </w:p>
        </w:tc>
        <w:tc>
          <w:tcPr>
            <w:tcW w:type="dxa" w:w="1472"/>
          </w:tcPr>
          <w:p>
            <w:pPr>
              <w:spacing w:after="0"/>
              <w:jc w:val="right"/>
            </w:pPr>
            <w:r>
              <w:rPr>
                <w:sz w:val="16"/>
              </w:rPr>
              <w:t>83.6</w:t>
            </w:r>
          </w:p>
        </w:tc>
        <w:tc>
          <w:tcPr>
            <w:tcW w:type="dxa" w:w="1404"/>
          </w:tcPr>
          <w:p>
            <w:pPr>
              <w:spacing w:after="0"/>
              <w:jc w:val="right"/>
            </w:pPr>
            <w:r>
              <w:rPr>
                <w:sz w:val="16"/>
              </w:rPr>
              <w:t>91.2</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97.5</w:t>
            </w:r>
          </w:p>
        </w:tc>
        <w:tc>
          <w:tcPr>
            <w:tcW w:type="dxa" w:w="1472"/>
          </w:tcPr>
          <w:p>
            <w:pPr>
              <w:spacing w:after="0"/>
              <w:jc w:val="right"/>
            </w:pPr>
            <w:r>
              <w:rPr>
                <w:sz w:val="16"/>
              </w:rPr>
              <w:t>97.7</w:t>
            </w:r>
          </w:p>
        </w:tc>
        <w:tc>
          <w:tcPr>
            <w:tcW w:type="dxa" w:w="1404"/>
          </w:tcPr>
          <w:p>
            <w:pPr>
              <w:spacing w:after="0"/>
              <w:jc w:val="right"/>
            </w:pPr>
            <w:r>
              <w:rPr>
                <w:sz w:val="16"/>
              </w:rPr>
              <w:t>97.9</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94.4</w:t>
            </w:r>
          </w:p>
        </w:tc>
        <w:tc>
          <w:tcPr>
            <w:tcW w:type="dxa" w:w="1472"/>
          </w:tcPr>
          <w:p>
            <w:pPr>
              <w:spacing w:after="0"/>
              <w:jc w:val="right"/>
            </w:pPr>
            <w:r>
              <w:rPr>
                <w:sz w:val="16"/>
              </w:rPr>
              <w:t>96.6</w:t>
            </w:r>
          </w:p>
        </w:tc>
        <w:tc>
          <w:tcPr>
            <w:tcW w:type="dxa" w:w="1404"/>
          </w:tcPr>
          <w:p>
            <w:pPr>
              <w:spacing w:after="0"/>
              <w:jc w:val="right"/>
            </w:pPr>
            <w:r>
              <w:rPr>
                <w:sz w:val="16"/>
              </w:rPr>
              <w:t>98.7</w:t>
            </w:r>
          </w:p>
        </w:tc>
        <w:tc>
          <w:tcPr>
            <w:tcW w:type="dxa" w:w="6114"/>
          </w:tcPr>
          <w:p>
            <w:pPr>
              <w:spacing w:after="0"/>
              <w:jc w:val="left"/>
            </w:pPr>
            <w:r>
              <w:rPr>
                <w:sz w:val="16"/>
              </w:rPr>
              <w:t>Very High 1, Relatively High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5"/>
        <w:gridCol w:w="1305"/>
        <w:gridCol w:w="1163"/>
        <w:gridCol w:w="1088"/>
        <w:gridCol w:w="1088"/>
        <w:gridCol w:w="14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$2,495,103,141</w:t>
            </w:r>
          </w:p>
        </w:tc>
        <w:tc>
          <w:tcPr>
            <w:tcW w:type="dxa" w:w="1215"/>
          </w:tcPr>
          <w:p>
            <w:pPr>
              <w:spacing w:after="0"/>
              <w:jc w:val="right"/>
            </w:pPr>
            <w:r>
              <w:rPr>
                <w:sz w:val="16"/>
              </w:rPr>
              <w:t>$128,979,178</w:t>
            </w:r>
          </w:p>
        </w:tc>
        <w:tc>
          <w:tcPr>
            <w:tcW w:type="dxa" w:w="1043"/>
          </w:tcPr>
          <w:p>
            <w:pPr>
              <w:spacing w:after="0"/>
              <w:jc w:val="right"/>
            </w:pPr>
            <w:r>
              <w:rPr>
                <w:sz w:val="16"/>
              </w:rPr>
              <w:t>7,671</w:t>
            </w:r>
          </w:p>
        </w:tc>
        <w:tc>
          <w:tcPr>
            <w:tcW w:type="dxa" w:w="1037"/>
          </w:tcPr>
          <w:p>
            <w:pPr>
              <w:spacing w:after="0"/>
              <w:jc w:val="right"/>
            </w:pPr>
            <w:r>
              <w:rPr>
                <w:sz w:val="16"/>
              </w:rPr>
              <w:t>$1,656</w:t>
            </w:r>
          </w:p>
        </w:tc>
        <w:tc>
          <w:tcPr>
            <w:tcW w:type="dxa" w:w="1126"/>
          </w:tcPr>
          <w:p>
            <w:pPr>
              <w:spacing w:after="0"/>
              <w:jc w:val="right"/>
            </w:pPr>
            <w:r>
              <w:rPr>
                <w:sz w:val="16"/>
              </w:rPr>
              <w:t>$95,107</w:t>
            </w:r>
          </w:p>
        </w:tc>
        <w:tc>
          <w:tcPr>
            <w:tcW w:type="dxa" w:w="1125"/>
          </w:tcPr>
          <w:p>
            <w:pPr>
              <w:spacing w:after="0"/>
              <w:jc w:val="right"/>
            </w:pPr>
            <w:r>
              <w:rPr>
                <w:sz w:val="16"/>
              </w:rPr>
              <w:t>$1,549,599</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$82,536,549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$1,870,549</w:t>
            </w:r>
          </w:p>
        </w:tc>
        <w:tc>
          <w:tcPr>
            <w:tcW w:type="dxa" w:w="1125"/>
          </w:tcPr>
          <w:p>
            <w:pPr>
              <w:spacing w:after="0"/>
              <w:jc w:val="right"/>
            </w:pPr>
            <w:r>
              <w:rPr>
                <w:sz w:val="16"/>
              </w:rPr>
              <w:t>n/a</w:t>
            </w:r>
          </w:p>
        </w:tc>
        <w:tc>
          <w:tcPr>
            <w:tcW w:type="dxa" w:w="1305"/>
          </w:tcPr>
          <w:p>
            <w:pPr>
              <w:spacing w:after="0"/>
              <w:jc w:val="right"/>
            </w:pPr>
            <w:r>
              <w:rPr>
                <w:sz w:val="16"/>
              </w:rPr>
              <w:t>2.27% (agriculture)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$4,445,988,392</w:t>
            </w:r>
          </w:p>
        </w:tc>
        <w:tc>
          <w:tcPr>
            <w:tcW w:type="dxa" w:w="1215"/>
          </w:tcPr>
          <w:p>
            <w:pPr>
              <w:spacing w:after="0"/>
              <w:jc w:val="right"/>
            </w:pPr>
            <w:r>
              <w:rPr>
                <w:sz w:val="16"/>
              </w:rPr>
              <w:t>n/a</w:t>
            </w:r>
          </w:p>
        </w:tc>
        <w:tc>
          <w:tcPr>
            <w:tcW w:type="dxa" w:w="1043"/>
          </w:tcPr>
          <w:p>
            <w:pPr>
              <w:spacing w:after="0"/>
              <w:jc w:val="right"/>
            </w:pPr>
            <w:r>
              <w:rPr>
                <w:sz w:val="16"/>
              </w:rPr>
              <w:t>7,694</w:t>
            </w:r>
          </w:p>
        </w:tc>
        <w:tc>
          <w:tcPr>
            <w:tcW w:type="dxa" w:w="1037"/>
          </w:tcPr>
          <w:p>
            <w:pPr>
              <w:spacing w:after="0"/>
              <w:jc w:val="right"/>
            </w:pPr>
            <w:r>
              <w:rPr>
                <w:sz w:val="16"/>
              </w:rPr>
              <w:t>$7,159</w:t>
            </w:r>
          </w:p>
        </w:tc>
        <w:tc>
          <w:tcPr>
            <w:tcW w:type="dxa" w:w="1126"/>
          </w:tcPr>
          <w:p>
            <w:pPr>
              <w:spacing w:after="0"/>
              <w:jc w:val="right"/>
            </w:pPr>
            <w:r>
              <w:rPr>
                <w:sz w:val="16"/>
              </w:rPr>
              <w:t>n/a</w:t>
            </w:r>
          </w:p>
        </w:tc>
        <w:tc>
          <w:tcPr>
            <w:tcW w:type="dxa" w:w="1125"/>
          </w:tcPr>
          <w:p>
            <w:pPr>
              <w:spacing w:after="0"/>
              <w:jc w:val="right"/>
            </w:pPr>
            <w:r>
              <w:rPr>
                <w:sz w:val="16"/>
              </w:rPr>
              <w:t>$1,308</w:t>
            </w:r>
          </w:p>
        </w:tc>
        <w:tc>
          <w:tcPr>
            <w:tcW w:type="dxa" w:w="1305"/>
          </w:tcPr>
          <w:p>
            <w:pPr>
              <w:spacing w:after="0"/>
              <w:jc w:val="right"/>
            </w:pPr>
            <w:r>
              <w:rPr>
                <w:sz w:val="16"/>
              </w:rPr>
              <w:t>0.000161%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$2,495,103,241</w:t>
            </w:r>
          </w:p>
        </w:tc>
        <w:tc>
          <w:tcPr>
            <w:tcW w:type="dxa" w:w="1215"/>
          </w:tcPr>
          <w:p>
            <w:pPr>
              <w:spacing w:after="0"/>
              <w:jc w:val="right"/>
            </w:pPr>
            <w:r>
              <w:rPr>
                <w:sz w:val="16"/>
              </w:rPr>
              <w:t>$128,979,178</w:t>
            </w:r>
          </w:p>
        </w:tc>
        <w:tc>
          <w:tcPr>
            <w:tcW w:type="dxa" w:w="1043"/>
          </w:tcPr>
          <w:p>
            <w:pPr>
              <w:spacing w:after="0"/>
              <w:jc w:val="right"/>
            </w:pPr>
            <w:r>
              <w:rPr>
                <w:sz w:val="16"/>
              </w:rPr>
              <w:t>7,671</w:t>
            </w:r>
          </w:p>
        </w:tc>
        <w:tc>
          <w:tcPr>
            <w:tcW w:type="dxa" w:w="1037"/>
          </w:tcPr>
          <w:p>
            <w:pPr>
              <w:spacing w:after="0"/>
              <w:jc w:val="right"/>
            </w:pPr>
            <w:r>
              <w:rPr>
                <w:sz w:val="16"/>
              </w:rPr>
              <w:t>$384,528</w:t>
            </w:r>
          </w:p>
        </w:tc>
        <w:tc>
          <w:tcPr>
            <w:tcW w:type="dxa" w:w="1126"/>
          </w:tcPr>
          <w:p>
            <w:pPr>
              <w:spacing w:after="0"/>
              <w:jc w:val="right"/>
            </w:pPr>
            <w:r>
              <w:rPr>
                <w:sz w:val="16"/>
              </w:rPr>
              <w:t>$599,386</w:t>
            </w:r>
          </w:p>
        </w:tc>
        <w:tc>
          <w:tcPr>
            <w:tcW w:type="dxa" w:w="1125"/>
          </w:tcPr>
          <w:p>
            <w:pPr>
              <w:spacing w:after="0"/>
              <w:jc w:val="right"/>
            </w:pPr>
            <w:r>
              <w:rPr>
                <w:sz w:val="16"/>
              </w:rPr>
              <w:t>$56,118</w:t>
            </w:r>
          </w:p>
        </w:tc>
        <w:tc>
          <w:tcPr>
            <w:tcW w:type="dxa" w:w="1305"/>
          </w:tcPr>
          <w:p>
            <w:pPr>
              <w:spacing w:after="0"/>
              <w:jc w:val="right"/>
            </w:pPr>
            <w:r>
              <w:rPr>
                <w:sz w:val="16"/>
              </w:rPr>
              <w:t>0.0154%</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$2,495,103,141</w:t>
            </w:r>
          </w:p>
        </w:tc>
        <w:tc>
          <w:tcPr>
            <w:tcW w:type="dxa" w:w="1215"/>
          </w:tcPr>
          <w:p>
            <w:pPr>
              <w:spacing w:after="0"/>
              <w:jc w:val="right"/>
            </w:pPr>
            <w:r>
              <w:rPr>
                <w:sz w:val="16"/>
              </w:rPr>
              <w:t>$128,979,178</w:t>
            </w:r>
          </w:p>
        </w:tc>
        <w:tc>
          <w:tcPr>
            <w:tcW w:type="dxa" w:w="1043"/>
          </w:tcPr>
          <w:p>
            <w:pPr>
              <w:spacing w:after="0"/>
              <w:jc w:val="right"/>
            </w:pPr>
            <w:r>
              <w:rPr>
                <w:sz w:val="16"/>
              </w:rPr>
              <w:t>7,671</w:t>
            </w:r>
          </w:p>
        </w:tc>
        <w:tc>
          <w:tcPr>
            <w:tcW w:type="dxa" w:w="1037"/>
          </w:tcPr>
          <w:p>
            <w:pPr>
              <w:spacing w:after="0"/>
              <w:jc w:val="right"/>
            </w:pPr>
            <w:r>
              <w:rPr>
                <w:sz w:val="16"/>
              </w:rPr>
              <w:t>$26</w:t>
            </w:r>
          </w:p>
        </w:tc>
        <w:tc>
          <w:tcPr>
            <w:tcW w:type="dxa" w:w="1126"/>
          </w:tcPr>
          <w:p>
            <w:pPr>
              <w:spacing w:after="0"/>
              <w:jc w:val="right"/>
            </w:pPr>
            <w:r>
              <w:rPr>
                <w:sz w:val="16"/>
              </w:rPr>
              <w:t>$1,904</w:t>
            </w:r>
          </w:p>
        </w:tc>
        <w:tc>
          <w:tcPr>
            <w:tcW w:type="dxa" w:w="1125"/>
          </w:tcPr>
          <w:p>
            <w:pPr>
              <w:spacing w:after="0"/>
              <w:jc w:val="right"/>
            </w:pPr>
            <w:r>
              <w:rPr>
                <w:sz w:val="16"/>
              </w:rPr>
              <w:t>$62,747</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$2,495,103,241</w:t>
            </w:r>
          </w:p>
        </w:tc>
        <w:tc>
          <w:tcPr>
            <w:tcW w:type="dxa" w:w="1215"/>
          </w:tcPr>
          <w:p>
            <w:pPr>
              <w:spacing w:after="0"/>
              <w:jc w:val="right"/>
            </w:pPr>
            <w:r>
              <w:rPr>
                <w:sz w:val="16"/>
              </w:rPr>
              <w:t>$128,979,178</w:t>
            </w:r>
          </w:p>
        </w:tc>
        <w:tc>
          <w:tcPr>
            <w:tcW w:type="dxa" w:w="1043"/>
          </w:tcPr>
          <w:p>
            <w:pPr>
              <w:spacing w:after="0"/>
              <w:jc w:val="right"/>
            </w:pPr>
            <w:r>
              <w:rPr>
                <w:sz w:val="16"/>
              </w:rPr>
              <w:t>7,671</w:t>
            </w:r>
          </w:p>
        </w:tc>
        <w:tc>
          <w:tcPr>
            <w:tcW w:type="dxa" w:w="1037"/>
          </w:tcPr>
          <w:p>
            <w:pPr>
              <w:spacing w:after="0"/>
              <w:jc w:val="right"/>
            </w:pPr>
            <w:r>
              <w:rPr>
                <w:sz w:val="16"/>
              </w:rPr>
              <w:t>$3,610</w:t>
            </w:r>
          </w:p>
        </w:tc>
        <w:tc>
          <w:tcPr>
            <w:tcW w:type="dxa" w:w="1126"/>
          </w:tcPr>
          <w:p>
            <w:pPr>
              <w:spacing w:after="0"/>
              <w:jc w:val="right"/>
            </w:pPr>
            <w:r>
              <w:rPr>
                <w:sz w:val="16"/>
              </w:rPr>
              <w:t>$4,606</w:t>
            </w:r>
          </w:p>
        </w:tc>
        <w:tc>
          <w:tcPr>
            <w:tcW w:type="dxa" w:w="1125"/>
          </w:tcPr>
          <w:p>
            <w:pPr>
              <w:spacing w:after="0"/>
              <w:jc w:val="right"/>
            </w:pPr>
            <w:r>
              <w:rPr>
                <w:sz w:val="16"/>
              </w:rPr>
              <w:t>$9</w:t>
            </w:r>
          </w:p>
        </w:tc>
        <w:tc>
          <w:tcPr>
            <w:tcW w:type="dxa" w:w="1305"/>
          </w:tcPr>
          <w:p>
            <w:pPr>
              <w:spacing w:after="0"/>
              <w:jc w:val="right"/>
            </w:pPr>
            <w:r>
              <w:rPr>
                <w:sz w:val="16"/>
              </w:rPr>
              <w:t>0.000145%</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$2,495,103,141</w:t>
            </w:r>
          </w:p>
        </w:tc>
        <w:tc>
          <w:tcPr>
            <w:tcW w:type="dxa" w:w="1215"/>
          </w:tcPr>
          <w:p>
            <w:pPr>
              <w:spacing w:after="0"/>
              <w:jc w:val="right"/>
            </w:pPr>
            <w:r>
              <w:rPr>
                <w:sz w:val="16"/>
              </w:rPr>
              <w:t>n/a</w:t>
            </w:r>
          </w:p>
        </w:tc>
        <w:tc>
          <w:tcPr>
            <w:tcW w:type="dxa" w:w="1043"/>
          </w:tcPr>
          <w:p>
            <w:pPr>
              <w:spacing w:after="0"/>
              <w:jc w:val="right"/>
            </w:pPr>
            <w:r>
              <w:rPr>
                <w:sz w:val="16"/>
              </w:rPr>
              <w:t>7,671</w:t>
            </w:r>
          </w:p>
        </w:tc>
        <w:tc>
          <w:tcPr>
            <w:tcW w:type="dxa" w:w="1037"/>
          </w:tcPr>
          <w:p>
            <w:pPr>
              <w:spacing w:after="0"/>
              <w:jc w:val="right"/>
            </w:pPr>
            <w:r>
              <w:rPr>
                <w:sz w:val="16"/>
              </w:rPr>
              <w:t>$5,778</w:t>
            </w:r>
          </w:p>
        </w:tc>
        <w:tc>
          <w:tcPr>
            <w:tcW w:type="dxa" w:w="1126"/>
          </w:tcPr>
          <w:p>
            <w:pPr>
              <w:spacing w:after="0"/>
              <w:jc w:val="right"/>
            </w:pPr>
            <w:r>
              <w:rPr>
                <w:sz w:val="16"/>
              </w:rPr>
              <w:t>n/a</w:t>
            </w:r>
          </w:p>
        </w:tc>
        <w:tc>
          <w:tcPr>
            <w:tcW w:type="dxa" w:w="1125"/>
          </w:tcPr>
          <w:p>
            <w:pPr>
              <w:spacing w:after="0"/>
              <w:jc w:val="right"/>
            </w:pPr>
            <w:r>
              <w:rPr>
                <w:sz w:val="16"/>
              </w:rPr>
              <w:t>$4,384</w:t>
            </w:r>
          </w:p>
        </w:tc>
        <w:tc>
          <w:tcPr>
            <w:tcW w:type="dxa" w:w="1305"/>
          </w:tcPr>
          <w:p>
            <w:pPr>
              <w:spacing w:after="0"/>
              <w:jc w:val="right"/>
            </w:pPr>
            <w:r>
              <w:rPr>
                <w:sz w:val="16"/>
              </w:rPr>
              <w:t>0.000232%</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$2,492,892,719</w:t>
            </w:r>
          </w:p>
        </w:tc>
        <w:tc>
          <w:tcPr>
            <w:tcW w:type="dxa" w:w="1215"/>
          </w:tcPr>
          <w:p>
            <w:pPr>
              <w:spacing w:after="0"/>
              <w:jc w:val="right"/>
            </w:pPr>
            <w:r>
              <w:rPr>
                <w:sz w:val="16"/>
              </w:rPr>
              <w:t>$1,447</w:t>
            </w:r>
          </w:p>
        </w:tc>
        <w:tc>
          <w:tcPr>
            <w:tcW w:type="dxa" w:w="1043"/>
          </w:tcPr>
          <w:p>
            <w:pPr>
              <w:spacing w:after="0"/>
              <w:jc w:val="right"/>
            </w:pPr>
            <w:r>
              <w:rPr>
                <w:sz w:val="16"/>
              </w:rPr>
              <w:t>498</w:t>
            </w:r>
          </w:p>
        </w:tc>
        <w:tc>
          <w:tcPr>
            <w:tcW w:type="dxa" w:w="1037"/>
          </w:tcPr>
          <w:p>
            <w:pPr>
              <w:spacing w:after="0"/>
              <w:jc w:val="right"/>
            </w:pPr>
            <w:r>
              <w:rPr>
                <w:sz w:val="16"/>
              </w:rPr>
              <w:t>$2,475,841</w:t>
            </w:r>
          </w:p>
        </w:tc>
        <w:tc>
          <w:tcPr>
            <w:tcW w:type="dxa" w:w="1126"/>
          </w:tcPr>
          <w:p>
            <w:pPr>
              <w:spacing w:after="0"/>
              <w:jc w:val="right"/>
            </w:pPr>
            <w:r>
              <w:rPr>
                <w:sz w:val="16"/>
              </w:rPr>
              <w:t>$10</w:t>
            </w:r>
          </w:p>
        </w:tc>
        <w:tc>
          <w:tcPr>
            <w:tcW w:type="dxa" w:w="1125"/>
          </w:tcPr>
          <w:p>
            <w:pPr>
              <w:spacing w:after="0"/>
              <w:jc w:val="right"/>
            </w:pPr>
            <w:r>
              <w:rPr>
                <w:sz w:val="16"/>
              </w:rPr>
              <w:t>$4,491</w:t>
            </w:r>
          </w:p>
        </w:tc>
        <w:tc>
          <w:tcPr>
            <w:tcW w:type="dxa" w:w="1305"/>
          </w:tcPr>
          <w:p>
            <w:pPr>
              <w:spacing w:after="0"/>
              <w:jc w:val="right"/>
            </w:pPr>
            <w:r>
              <w:rPr>
                <w:sz w:val="16"/>
              </w:rPr>
              <w:t>n/a (see note)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$918,276</w:t>
            </w:r>
          </w:p>
        </w:tc>
        <w:tc>
          <w:tcPr>
            <w:tcW w:type="dxa" w:w="1215"/>
          </w:tcPr>
          <w:p>
            <w:pPr>
              <w:spacing w:after="0"/>
              <w:jc w:val="right"/>
            </w:pPr>
            <w:r>
              <w:rPr>
                <w:sz w:val="16"/>
              </w:rPr>
              <w:t>n/a</w:t>
            </w:r>
          </w:p>
        </w:tc>
        <w:tc>
          <w:tcPr>
            <w:tcW w:type="dxa" w:w="1043"/>
          </w:tcPr>
          <w:p>
            <w:pPr>
              <w:spacing w:after="0"/>
              <w:jc w:val="right"/>
            </w:pPr>
            <w:r>
              <w:rPr>
                <w:sz w:val="16"/>
              </w:rPr>
              <w:t>2</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125"/>
          </w:tcPr>
          <w:p>
            <w:pPr>
              <w:spacing w:after="0"/>
              <w:jc w:val="right"/>
            </w:pPr>
            <w:r>
              <w:rPr>
                <w:sz w:val="16"/>
              </w:rPr>
              <w:t>under $1</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$2,495,103,241</w:t>
            </w:r>
          </w:p>
        </w:tc>
        <w:tc>
          <w:tcPr>
            <w:tcW w:type="dxa" w:w="1215"/>
          </w:tcPr>
          <w:p>
            <w:pPr>
              <w:spacing w:after="0"/>
              <w:jc w:val="right"/>
            </w:pPr>
            <w:r>
              <w:rPr>
                <w:sz w:val="16"/>
              </w:rPr>
              <w:t>n/a</w:t>
            </w:r>
          </w:p>
        </w:tc>
        <w:tc>
          <w:tcPr>
            <w:tcW w:type="dxa" w:w="1043"/>
          </w:tcPr>
          <w:p>
            <w:pPr>
              <w:spacing w:after="0"/>
              <w:jc w:val="right"/>
            </w:pPr>
            <w:r>
              <w:rPr>
                <w:sz w:val="16"/>
              </w:rPr>
              <w:t>7,671</w:t>
            </w:r>
          </w:p>
        </w:tc>
        <w:tc>
          <w:tcPr>
            <w:tcW w:type="dxa" w:w="1037"/>
          </w:tcPr>
          <w:p>
            <w:pPr>
              <w:spacing w:after="0"/>
              <w:jc w:val="right"/>
            </w:pPr>
            <w:r>
              <w:rPr>
                <w:sz w:val="16"/>
              </w:rPr>
              <w:t>$3,941</w:t>
            </w:r>
          </w:p>
        </w:tc>
        <w:tc>
          <w:tcPr>
            <w:tcW w:type="dxa" w:w="1126"/>
          </w:tcPr>
          <w:p>
            <w:pPr>
              <w:spacing w:after="0"/>
              <w:jc w:val="right"/>
            </w:pPr>
            <w:r>
              <w:rPr>
                <w:sz w:val="16"/>
              </w:rPr>
              <w:t>n/a</w:t>
            </w:r>
          </w:p>
        </w:tc>
        <w:tc>
          <w:tcPr>
            <w:tcW w:type="dxa" w:w="1125"/>
          </w:tcPr>
          <w:p>
            <w:pPr>
              <w:spacing w:after="0"/>
              <w:jc w:val="right"/>
            </w:pPr>
            <w:r>
              <w:rPr>
                <w:sz w:val="16"/>
              </w:rPr>
              <w:t>$48,676</w:t>
            </w:r>
          </w:p>
        </w:tc>
        <w:tc>
          <w:tcPr>
            <w:tcW w:type="dxa" w:w="1305"/>
          </w:tcPr>
          <w:p>
            <w:pPr>
              <w:spacing w:after="0"/>
              <w:jc w:val="right"/>
            </w:pPr>
            <w:r>
              <w:rPr>
                <w:sz w:val="16"/>
              </w:rPr>
              <w:t>0.000158%</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$2,495,103,241</w:t>
            </w:r>
          </w:p>
        </w:tc>
        <w:tc>
          <w:tcPr>
            <w:tcW w:type="dxa" w:w="1215"/>
          </w:tcPr>
          <w:p>
            <w:pPr>
              <w:spacing w:after="0"/>
              <w:jc w:val="right"/>
            </w:pPr>
            <w:r>
              <w:rPr>
                <w:sz w:val="16"/>
              </w:rPr>
              <w:t>$128,979,178</w:t>
            </w:r>
          </w:p>
        </w:tc>
        <w:tc>
          <w:tcPr>
            <w:tcW w:type="dxa" w:w="1043"/>
          </w:tcPr>
          <w:p>
            <w:pPr>
              <w:spacing w:after="0"/>
              <w:jc w:val="right"/>
            </w:pPr>
            <w:r>
              <w:rPr>
                <w:sz w:val="16"/>
              </w:rPr>
              <w:t>7,671</w:t>
            </w:r>
          </w:p>
        </w:tc>
        <w:tc>
          <w:tcPr>
            <w:tcW w:type="dxa" w:w="1037"/>
          </w:tcPr>
          <w:p>
            <w:pPr>
              <w:spacing w:after="0"/>
              <w:jc w:val="right"/>
            </w:pPr>
            <w:r>
              <w:rPr>
                <w:sz w:val="16"/>
              </w:rPr>
              <w:t>$151,637</w:t>
            </w:r>
          </w:p>
        </w:tc>
        <w:tc>
          <w:tcPr>
            <w:tcW w:type="dxa" w:w="1126"/>
          </w:tcPr>
          <w:p>
            <w:pPr>
              <w:spacing w:after="0"/>
              <w:jc w:val="right"/>
            </w:pPr>
            <w:r>
              <w:rPr>
                <w:sz w:val="16"/>
              </w:rPr>
              <w:t>$62,094</w:t>
            </w:r>
          </w:p>
        </w:tc>
        <w:tc>
          <w:tcPr>
            <w:tcW w:type="dxa" w:w="1125"/>
          </w:tcPr>
          <w:p>
            <w:pPr>
              <w:spacing w:after="0"/>
              <w:jc w:val="right"/>
            </w:pPr>
            <w:r>
              <w:rPr>
                <w:sz w:val="16"/>
              </w:rPr>
              <w:t>$171,698</w:t>
            </w:r>
          </w:p>
        </w:tc>
        <w:tc>
          <w:tcPr>
            <w:tcW w:type="dxa" w:w="1305"/>
          </w:tcPr>
          <w:p>
            <w:pPr>
              <w:spacing w:after="0"/>
              <w:jc w:val="right"/>
            </w:pPr>
            <w:r>
              <w:rPr>
                <w:sz w:val="16"/>
              </w:rPr>
              <w:t>0.00608%</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$2,495,103,241</w:t>
            </w:r>
          </w:p>
        </w:tc>
        <w:tc>
          <w:tcPr>
            <w:tcW w:type="dxa" w:w="1215"/>
          </w:tcPr>
          <w:p>
            <w:pPr>
              <w:spacing w:after="0"/>
              <w:jc w:val="right"/>
            </w:pPr>
            <w:r>
              <w:rPr>
                <w:sz w:val="16"/>
              </w:rPr>
              <w:t>$128,979,178</w:t>
            </w:r>
          </w:p>
        </w:tc>
        <w:tc>
          <w:tcPr>
            <w:tcW w:type="dxa" w:w="1043"/>
          </w:tcPr>
          <w:p>
            <w:pPr>
              <w:spacing w:after="0"/>
              <w:jc w:val="right"/>
            </w:pPr>
            <w:r>
              <w:rPr>
                <w:sz w:val="16"/>
              </w:rPr>
              <w:t>7,671</w:t>
            </w:r>
          </w:p>
        </w:tc>
        <w:tc>
          <w:tcPr>
            <w:tcW w:type="dxa" w:w="1037"/>
          </w:tcPr>
          <w:p>
            <w:pPr>
              <w:spacing w:after="0"/>
              <w:jc w:val="right"/>
            </w:pPr>
            <w:r>
              <w:rPr>
                <w:sz w:val="16"/>
              </w:rPr>
              <w:t>$247,656</w:t>
            </w:r>
          </w:p>
        </w:tc>
        <w:tc>
          <w:tcPr>
            <w:tcW w:type="dxa" w:w="1126"/>
          </w:tcPr>
          <w:p>
            <w:pPr>
              <w:spacing w:after="0"/>
              <w:jc w:val="right"/>
            </w:pPr>
            <w:r>
              <w:rPr>
                <w:sz w:val="16"/>
              </w:rPr>
              <w:t>$2,348</w:t>
            </w:r>
          </w:p>
        </w:tc>
        <w:tc>
          <w:tcPr>
            <w:tcW w:type="dxa" w:w="1125"/>
          </w:tcPr>
          <w:p>
            <w:pPr>
              <w:spacing w:after="0"/>
              <w:jc w:val="right"/>
            </w:pPr>
            <w:r>
              <w:rPr>
                <w:sz w:val="16"/>
              </w:rPr>
              <w:t>$128,938</w:t>
            </w:r>
          </w:p>
        </w:tc>
        <w:tc>
          <w:tcPr>
            <w:tcW w:type="dxa" w:w="1305"/>
          </w:tcPr>
          <w:p>
            <w:pPr>
              <w:spacing w:after="0"/>
              <w:jc w:val="right"/>
            </w:pPr>
            <w:r>
              <w:rPr>
                <w:sz w:val="16"/>
              </w:rPr>
              <w:t>0.00993%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$755,955,347</w:t>
            </w:r>
          </w:p>
        </w:tc>
        <w:tc>
          <w:tcPr>
            <w:tcW w:type="dxa" w:w="1215"/>
          </w:tcPr>
          <w:p>
            <w:pPr>
              <w:spacing w:after="0"/>
              <w:jc w:val="right"/>
            </w:pPr>
            <w:r>
              <w:rPr>
                <w:sz w:val="16"/>
              </w:rPr>
              <w:t>$20,038,311</w:t>
            </w:r>
          </w:p>
        </w:tc>
        <w:tc>
          <w:tcPr>
            <w:tcW w:type="dxa" w:w="1043"/>
          </w:tcPr>
          <w:p>
            <w:pPr>
              <w:spacing w:after="0"/>
              <w:jc w:val="right"/>
            </w:pPr>
            <w:r>
              <w:rPr>
                <w:sz w:val="16"/>
              </w:rPr>
              <w:t>2,627</w:t>
            </w:r>
          </w:p>
        </w:tc>
        <w:tc>
          <w:tcPr>
            <w:tcW w:type="dxa" w:w="1037"/>
          </w:tcPr>
          <w:p>
            <w:pPr>
              <w:spacing w:after="0"/>
              <w:jc w:val="right"/>
            </w:pPr>
            <w:r>
              <w:rPr>
                <w:sz w:val="16"/>
              </w:rPr>
              <w:t>$453,387</w:t>
            </w:r>
          </w:p>
        </w:tc>
        <w:tc>
          <w:tcPr>
            <w:tcW w:type="dxa" w:w="1126"/>
          </w:tcPr>
          <w:p>
            <w:pPr>
              <w:spacing w:after="0"/>
              <w:jc w:val="right"/>
            </w:pPr>
            <w:r>
              <w:rPr>
                <w:sz w:val="16"/>
              </w:rPr>
              <w:t>$573</w:t>
            </w:r>
          </w:p>
        </w:tc>
        <w:tc>
          <w:tcPr>
            <w:tcW w:type="dxa" w:w="1125"/>
          </w:tcPr>
          <w:p>
            <w:pPr>
              <w:spacing w:after="0"/>
              <w:jc w:val="right"/>
            </w:pPr>
            <w:r>
              <w:rPr>
                <w:sz w:val="16"/>
              </w:rPr>
              <w:t>$23,156</w:t>
            </w:r>
          </w:p>
        </w:tc>
        <w:tc>
          <w:tcPr>
            <w:tcW w:type="dxa" w:w="1305"/>
          </w:tcPr>
          <w:p>
            <w:pPr>
              <w:spacing w:after="0"/>
              <w:jc w:val="right"/>
            </w:pPr>
            <w:r>
              <w:rPr>
                <w:sz w:val="16"/>
              </w:rPr>
              <w:t>0.06%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$2,495,103,141</w:t>
            </w:r>
          </w:p>
        </w:tc>
        <w:tc>
          <w:tcPr>
            <w:tcW w:type="dxa" w:w="1215"/>
          </w:tcPr>
          <w:p>
            <w:pPr>
              <w:spacing w:after="0"/>
              <w:jc w:val="right"/>
            </w:pPr>
            <w:r>
              <w:rPr>
                <w:sz w:val="16"/>
              </w:rPr>
              <w:t>$128,979,178</w:t>
            </w:r>
          </w:p>
        </w:tc>
        <w:tc>
          <w:tcPr>
            <w:tcW w:type="dxa" w:w="1043"/>
          </w:tcPr>
          <w:p>
            <w:pPr>
              <w:spacing w:after="0"/>
              <w:jc w:val="right"/>
            </w:pPr>
            <w:r>
              <w:rPr>
                <w:sz w:val="16"/>
              </w:rPr>
              <w:t>7,671</w:t>
            </w:r>
          </w:p>
        </w:tc>
        <w:tc>
          <w:tcPr>
            <w:tcW w:type="dxa" w:w="1037"/>
          </w:tcPr>
          <w:p>
            <w:pPr>
              <w:spacing w:after="0"/>
              <w:jc w:val="right"/>
            </w:pPr>
            <w:r>
              <w:rPr>
                <w:sz w:val="16"/>
              </w:rPr>
              <w:t>$27,731</w:t>
            </w:r>
          </w:p>
        </w:tc>
        <w:tc>
          <w:tcPr>
            <w:tcW w:type="dxa" w:w="1126"/>
          </w:tcPr>
          <w:p>
            <w:pPr>
              <w:spacing w:after="0"/>
              <w:jc w:val="right"/>
            </w:pPr>
            <w:r>
              <w:rPr>
                <w:sz w:val="16"/>
              </w:rPr>
              <w:t>$475</w:t>
            </w:r>
          </w:p>
        </w:tc>
        <w:tc>
          <w:tcPr>
            <w:tcW w:type="dxa" w:w="1125"/>
          </w:tcPr>
          <w:p>
            <w:pPr>
              <w:spacing w:after="0"/>
              <w:jc w:val="right"/>
            </w:pPr>
            <w:r>
              <w:rPr>
                <w:sz w:val="16"/>
              </w:rPr>
              <w:t>$22,891</w:t>
            </w:r>
          </w:p>
        </w:tc>
        <w:tc>
          <w:tcPr>
            <w:tcW w:type="dxa" w:w="1305"/>
          </w:tcPr>
          <w:p>
            <w:pPr>
              <w:spacing w:after="0"/>
              <w:jc w:val="right"/>
            </w:pPr>
            <w:r>
              <w:rPr>
                <w:sz w:val="16"/>
              </w:rPr>
              <w:t>0.00111%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7,671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$2,495,103,241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$128,979,178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$6,400,003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$2,074,015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Denver City city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Yoakum County, TX: risk-assessment baseline packet, release 2026-10 (data as of 2026-09-30; County FIPS 48501). Automated baseline. </w:t>
      </w:r>
      <w:hyperlink r:id="rId15">
        <w:r>
          <w:rPr>
            <w:color w:val="1F4E99"/>
            <w:sz w:val="17"/>
            <w:u w:val="single"/>
          </w:rPr>
          <w:t>https://hazardplain.org/tx/48501/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hazard-plain_2026-10_TX_48501.docx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Yoakum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5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Yoakum County, TX: Risk-assessment baseline packet</dc:title>
  <dc:subject>Hazard Plain release 2026-10, as of 2026-09-30. Automated baseline</dc:subject>
  <dc:creator>Hazard Plain</dc:creator>
  <cp:keywords>Hazard Plain; hazard mitigation; risk assessment; 48501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