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Wood County, TX</w:t>
      </w:r>
    </w:p>
    <w:p>
      <w:pPr>
        <w:spacing w:after="120" w:before="0"/>
      </w:pPr>
      <w:r>
        <w:rPr>
          <w:color w:val="555555"/>
          <w:sz w:val="24"/>
        </w:rPr>
        <w:t>Risk-assessment baseline packet</w:t>
      </w:r>
    </w:p>
    <w:p>
      <w:pPr>
        <w:spacing w:after="120" w:before="0"/>
      </w:pPr>
      <w:r>
        <w:rPr>
          <w:b/>
          <w:sz w:val="18"/>
        </w:rPr>
        <w:t xml:space="preserve">County FIPS: </w:t>
      </w:r>
      <w:r>
        <w:rPr>
          <w:sz w:val="18"/>
        </w:rPr>
        <w:t>48499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2028-01-02. Plan: Wood County (FEMA plan 108598), approved 2023-01-03.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2023-01-03: no new hazard declaration and 102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($5,765,035 a year), Cold Wave ($1,964,180) and Ice Storm ($1,526,214).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48499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2028-01-02</w:t>
      </w:r>
    </w:p>
    <w:p>
      <w:pPr>
        <w:keepNext/>
        <w:spacing w:after="40" w:before="0"/>
      </w:pPr>
      <w:r>
        <w:rPr>
          <w:b/>
        </w:rPr>
        <w:t xml:space="preserve">Plan: </w:t>
      </w:r>
      <w:r>
        <w:rPr/>
        <w:t>Wood County (FEMA plan 108598)</w:t>
      </w:r>
    </w:p>
    <w:p>
      <w:pPr>
        <w:keepNext/>
        <w:spacing w:after="40" w:before="0"/>
      </w:pPr>
      <w:r>
        <w:rPr>
          <w:b/>
        </w:rPr>
        <w:t xml:space="preserve">Approved: </w:t>
      </w:r>
      <w:r>
        <w:rPr/>
        <w:t>2023-01-03</w:t>
      </w:r>
    </w:p>
    <w:p>
      <w:pPr>
        <w:keepNext/>
        <w:spacing w:after="40" w:before="0"/>
      </w:pPr>
      <w:r>
        <w:rPr>
          <w:b/>
        </w:rPr>
        <w:t xml:space="preserve">Days to expiry: </w:t>
      </w:r>
      <w:r>
        <w:rPr/>
        <w:t>459</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21"/>
        <w:gridCol w:w="1743"/>
        <w:gridCol w:w="3306"/>
        <w:gridCol w:w="3530"/>
        <w:gridCol w:w="1297"/>
        <w:gridCol w:w="1297"/>
        <w:gridCol w:w="1118"/>
      </w:tblGrid>
      <w:tr>
        <w:trPr>
          <w:cantSplit/>
          <w:tblHeader/>
        </w:trPr>
        <w:tc>
          <w:tcPr>
            <w:tcW w:type="dxa" w:w="1821"/>
            <w:shd w:val="clear" w:color="auto" w:fill="E8E8E8"/>
          </w:tcPr>
          <w:p>
            <w:pPr>
              <w:spacing w:after="0"/>
              <w:jc w:val="left"/>
            </w:pPr>
            <w:r>
              <w:rPr>
                <w:b/>
                <w:sz w:val="16"/>
              </w:rPr>
              <w:t>Jurisdiction</w:t>
            </w:r>
          </w:p>
        </w:tc>
        <w:tc>
          <w:tcPr>
            <w:tcW w:type="dxa" w:w="1743"/>
            <w:shd w:val="clear" w:color="auto" w:fill="E8E8E8"/>
          </w:tcPr>
          <w:p>
            <w:pPr>
              <w:spacing w:after="0"/>
              <w:jc w:val="left"/>
            </w:pPr>
            <w:r>
              <w:rPr>
                <w:b/>
                <w:sz w:val="16"/>
              </w:rPr>
              <w:t>Type</w:t>
            </w:r>
          </w:p>
        </w:tc>
        <w:tc>
          <w:tcPr>
            <w:tcW w:type="dxa" w:w="3306"/>
            <w:shd w:val="clear" w:color="auto" w:fill="E8E8E8"/>
          </w:tcPr>
          <w:p>
            <w:pPr>
              <w:spacing w:after="0"/>
              <w:jc w:val="left"/>
            </w:pPr>
            <w:r>
              <w:rPr>
                <w:b/>
                <w:sz w:val="16"/>
              </w:rPr>
              <w:t>Status</w:t>
            </w:r>
          </w:p>
        </w:tc>
        <w:tc>
          <w:tcPr>
            <w:tcW w:type="dxa" w:w="3530"/>
            <w:shd w:val="clear" w:color="auto" w:fill="E8E8E8"/>
          </w:tcPr>
          <w:p>
            <w:pPr>
              <w:spacing w:after="0"/>
              <w:jc w:val="left"/>
            </w:pPr>
            <w:r>
              <w:rPr>
                <w:b/>
                <w:sz w:val="16"/>
              </w:rPr>
              <w:t>Plan</w:t>
            </w:r>
          </w:p>
        </w:tc>
        <w:tc>
          <w:tcPr>
            <w:tcW w:type="dxa" w:w="1297"/>
            <w:shd w:val="clear" w:color="auto" w:fill="E8E8E8"/>
          </w:tcPr>
          <w:p>
            <w:pPr>
              <w:spacing w:after="0"/>
              <w:jc w:val="left"/>
            </w:pPr>
            <w:r>
              <w:rPr>
                <w:b/>
                <w:sz w:val="16"/>
              </w:rPr>
              <w:t>Approved</w:t>
            </w:r>
          </w:p>
        </w:tc>
        <w:tc>
          <w:tcPr>
            <w:tcW w:type="dxa" w:w="1297"/>
            <w:shd w:val="clear" w:color="auto" w:fill="E8E8E8"/>
          </w:tcPr>
          <w:p>
            <w:pPr>
              <w:spacing w:after="0"/>
              <w:jc w:val="left"/>
            </w:pPr>
            <w:r>
              <w:rPr>
                <w:b/>
                <w:sz w:val="16"/>
              </w:rPr>
              <w:t>Expires</w:t>
            </w:r>
          </w:p>
        </w:tc>
        <w:tc>
          <w:tcPr>
            <w:tcW w:type="dxa" w:w="111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21"/>
          </w:tcPr>
          <w:p>
            <w:pPr>
              <w:spacing w:after="0"/>
              <w:jc w:val="left"/>
            </w:pPr>
            <w:r>
              <w:rPr>
                <w:sz w:val="16"/>
              </w:rPr>
              <w:t>Wood County</w:t>
            </w:r>
          </w:p>
        </w:tc>
        <w:tc>
          <w:tcPr>
            <w:tcW w:type="dxa" w:w="1743"/>
          </w:tcPr>
          <w:p>
            <w:pPr>
              <w:spacing w:after="0"/>
              <w:jc w:val="left"/>
            </w:pPr>
            <w:r>
              <w:rPr>
                <w:sz w:val="16"/>
              </w:rPr>
              <w:t>County</w:t>
            </w:r>
          </w:p>
        </w:tc>
        <w:tc>
          <w:tcPr>
            <w:tcW w:type="dxa" w:w="3306"/>
          </w:tcPr>
          <w:p>
            <w:pPr>
              <w:spacing w:after="0"/>
              <w:jc w:val="left"/>
            </w:pPr>
            <w:r>
              <w:rPr>
                <w:sz w:val="16"/>
              </w:rPr>
              <w:t>Approved, expires 2028-01-02</w:t>
            </w:r>
          </w:p>
        </w:tc>
        <w:tc>
          <w:tcPr>
            <w:tcW w:type="dxa" w:w="3530"/>
          </w:tcPr>
          <w:p>
            <w:pPr>
              <w:spacing w:after="0"/>
              <w:jc w:val="left"/>
            </w:pPr>
            <w:r>
              <w:rPr>
                <w:sz w:val="16"/>
              </w:rPr>
              <w:t>Wood County (FEMA plan 108598)</w:t>
            </w:r>
          </w:p>
        </w:tc>
        <w:tc>
          <w:tcPr>
            <w:tcW w:type="dxa" w:w="1297"/>
          </w:tcPr>
          <w:p>
            <w:pPr>
              <w:spacing w:after="0"/>
              <w:jc w:val="left"/>
            </w:pPr>
            <w:r>
              <w:rPr>
                <w:sz w:val="16"/>
              </w:rPr>
              <w:t>2023-01-03</w:t>
            </w:r>
          </w:p>
        </w:tc>
        <w:tc>
          <w:tcPr>
            <w:tcW w:type="dxa" w:w="1297"/>
          </w:tcPr>
          <w:p>
            <w:pPr>
              <w:spacing w:after="0"/>
              <w:jc w:val="left"/>
            </w:pPr>
            <w:r>
              <w:rPr>
                <w:sz w:val="16"/>
              </w:rPr>
              <w:t>2028-01-02</w:t>
            </w:r>
          </w:p>
        </w:tc>
        <w:tc>
          <w:tcPr>
            <w:tcW w:type="dxa" w:w="1118"/>
          </w:tcPr>
          <w:p>
            <w:pPr>
              <w:spacing w:after="0"/>
              <w:jc w:val="right"/>
            </w:pPr>
            <w:r>
              <w:rPr>
                <w:sz w:val="16"/>
              </w:rPr>
              <w:t>459</w:t>
            </w:r>
          </w:p>
        </w:tc>
      </w:tr>
      <w:tr>
        <w:trPr>
          <w:cantSplit/>
        </w:trPr>
        <w:tc>
          <w:tcPr>
            <w:tcW w:type="dxa" w:w="1821"/>
          </w:tcPr>
          <w:p>
            <w:pPr>
              <w:spacing w:after="0"/>
              <w:jc w:val="left"/>
            </w:pPr>
            <w:r>
              <w:rPr>
                <w:sz w:val="16"/>
              </w:rPr>
              <w:t>Alba town</w:t>
            </w:r>
          </w:p>
        </w:tc>
        <w:tc>
          <w:tcPr>
            <w:tcW w:type="dxa" w:w="1743"/>
          </w:tcPr>
          <w:p>
            <w:pPr>
              <w:spacing w:after="0"/>
              <w:jc w:val="left"/>
            </w:pPr>
            <w:r>
              <w:rPr>
                <w:sz w:val="16"/>
              </w:rPr>
              <w:t>Town</w:t>
            </w:r>
          </w:p>
        </w:tc>
        <w:tc>
          <w:tcPr>
            <w:tcW w:type="dxa" w:w="3306"/>
          </w:tcPr>
          <w:p>
            <w:pPr>
              <w:spacing w:after="0"/>
              <w:jc w:val="left"/>
            </w:pPr>
            <w:r>
              <w:rPr>
                <w:sz w:val="16"/>
              </w:rPr>
              <w:t>Approved, expires 2028-01-02</w:t>
            </w:r>
          </w:p>
        </w:tc>
        <w:tc>
          <w:tcPr>
            <w:tcW w:type="dxa" w:w="3530"/>
          </w:tcPr>
          <w:p>
            <w:pPr>
              <w:spacing w:after="0"/>
              <w:jc w:val="left"/>
            </w:pPr>
            <w:r>
              <w:rPr>
                <w:sz w:val="16"/>
              </w:rPr>
              <w:t>Wood County (FEMA plan 108598)</w:t>
            </w:r>
          </w:p>
        </w:tc>
        <w:tc>
          <w:tcPr>
            <w:tcW w:type="dxa" w:w="1297"/>
          </w:tcPr>
          <w:p>
            <w:pPr>
              <w:spacing w:after="0"/>
              <w:jc w:val="left"/>
            </w:pPr>
            <w:r>
              <w:rPr>
                <w:sz w:val="16"/>
              </w:rPr>
              <w:t>2023-01-03</w:t>
            </w:r>
          </w:p>
        </w:tc>
        <w:tc>
          <w:tcPr>
            <w:tcW w:type="dxa" w:w="1297"/>
          </w:tcPr>
          <w:p>
            <w:pPr>
              <w:spacing w:after="0"/>
              <w:jc w:val="left"/>
            </w:pPr>
            <w:r>
              <w:rPr>
                <w:sz w:val="16"/>
              </w:rPr>
              <w:t>2028-01-02</w:t>
            </w:r>
          </w:p>
        </w:tc>
        <w:tc>
          <w:tcPr>
            <w:tcW w:type="dxa" w:w="1118"/>
          </w:tcPr>
          <w:p>
            <w:pPr>
              <w:spacing w:after="0"/>
              <w:jc w:val="right"/>
            </w:pPr>
            <w:r>
              <w:rPr>
                <w:sz w:val="16"/>
              </w:rPr>
              <w:t>459</w:t>
            </w:r>
          </w:p>
        </w:tc>
      </w:tr>
      <w:tr>
        <w:trPr>
          <w:cantSplit/>
        </w:trPr>
        <w:tc>
          <w:tcPr>
            <w:tcW w:type="dxa" w:w="1821"/>
          </w:tcPr>
          <w:p>
            <w:pPr>
              <w:spacing w:after="0"/>
              <w:jc w:val="left"/>
            </w:pPr>
            <w:r>
              <w:rPr>
                <w:sz w:val="16"/>
              </w:rPr>
              <w:t>Hawkins city</w:t>
            </w:r>
          </w:p>
        </w:tc>
        <w:tc>
          <w:tcPr>
            <w:tcW w:type="dxa" w:w="1743"/>
          </w:tcPr>
          <w:p>
            <w:pPr>
              <w:spacing w:after="0"/>
              <w:jc w:val="left"/>
            </w:pPr>
            <w:r>
              <w:rPr>
                <w:sz w:val="16"/>
              </w:rPr>
              <w:t>City</w:t>
            </w:r>
          </w:p>
        </w:tc>
        <w:tc>
          <w:tcPr>
            <w:tcW w:type="dxa" w:w="3306"/>
          </w:tcPr>
          <w:p>
            <w:pPr>
              <w:spacing w:after="0"/>
              <w:jc w:val="left"/>
            </w:pPr>
            <w:r>
              <w:rPr>
                <w:sz w:val="16"/>
              </w:rPr>
              <w:t>Approved, expires 2028-01-02</w:t>
            </w:r>
          </w:p>
        </w:tc>
        <w:tc>
          <w:tcPr>
            <w:tcW w:type="dxa" w:w="3530"/>
          </w:tcPr>
          <w:p>
            <w:pPr>
              <w:spacing w:after="0"/>
              <w:jc w:val="left"/>
            </w:pPr>
            <w:r>
              <w:rPr>
                <w:sz w:val="16"/>
              </w:rPr>
              <w:t>Wood County (FEMA plan 108598)</w:t>
            </w:r>
          </w:p>
        </w:tc>
        <w:tc>
          <w:tcPr>
            <w:tcW w:type="dxa" w:w="1297"/>
          </w:tcPr>
          <w:p>
            <w:pPr>
              <w:spacing w:after="0"/>
              <w:jc w:val="left"/>
            </w:pPr>
            <w:r>
              <w:rPr>
                <w:sz w:val="16"/>
              </w:rPr>
              <w:t>2023-01-03</w:t>
            </w:r>
          </w:p>
        </w:tc>
        <w:tc>
          <w:tcPr>
            <w:tcW w:type="dxa" w:w="1297"/>
          </w:tcPr>
          <w:p>
            <w:pPr>
              <w:spacing w:after="0"/>
              <w:jc w:val="left"/>
            </w:pPr>
            <w:r>
              <w:rPr>
                <w:sz w:val="16"/>
              </w:rPr>
              <w:t>2028-01-02</w:t>
            </w:r>
          </w:p>
        </w:tc>
        <w:tc>
          <w:tcPr>
            <w:tcW w:type="dxa" w:w="1118"/>
          </w:tcPr>
          <w:p>
            <w:pPr>
              <w:spacing w:after="0"/>
              <w:jc w:val="right"/>
            </w:pPr>
            <w:r>
              <w:rPr>
                <w:sz w:val="16"/>
              </w:rPr>
              <w:t>459</w:t>
            </w:r>
          </w:p>
        </w:tc>
      </w:tr>
      <w:tr>
        <w:trPr>
          <w:cantSplit/>
        </w:trPr>
        <w:tc>
          <w:tcPr>
            <w:tcW w:type="dxa" w:w="1821"/>
          </w:tcPr>
          <w:p>
            <w:pPr>
              <w:spacing w:after="0"/>
              <w:jc w:val="left"/>
            </w:pPr>
            <w:r>
              <w:rPr>
                <w:sz w:val="16"/>
              </w:rPr>
              <w:t>Mineola city</w:t>
            </w:r>
          </w:p>
        </w:tc>
        <w:tc>
          <w:tcPr>
            <w:tcW w:type="dxa" w:w="1743"/>
          </w:tcPr>
          <w:p>
            <w:pPr>
              <w:spacing w:after="0"/>
              <w:jc w:val="left"/>
            </w:pPr>
            <w:r>
              <w:rPr>
                <w:sz w:val="16"/>
              </w:rPr>
              <w:t>City</w:t>
            </w:r>
          </w:p>
        </w:tc>
        <w:tc>
          <w:tcPr>
            <w:tcW w:type="dxa" w:w="3306"/>
          </w:tcPr>
          <w:p>
            <w:pPr>
              <w:spacing w:after="0"/>
              <w:jc w:val="left"/>
            </w:pPr>
            <w:r>
              <w:rPr>
                <w:sz w:val="16"/>
              </w:rPr>
              <w:t>Approved, expires 2028-01-02</w:t>
            </w:r>
          </w:p>
        </w:tc>
        <w:tc>
          <w:tcPr>
            <w:tcW w:type="dxa" w:w="3530"/>
          </w:tcPr>
          <w:p>
            <w:pPr>
              <w:spacing w:after="0"/>
              <w:jc w:val="left"/>
            </w:pPr>
            <w:r>
              <w:rPr>
                <w:sz w:val="16"/>
              </w:rPr>
              <w:t>Wood County (FEMA plan 108598)</w:t>
            </w:r>
          </w:p>
        </w:tc>
        <w:tc>
          <w:tcPr>
            <w:tcW w:type="dxa" w:w="1297"/>
          </w:tcPr>
          <w:p>
            <w:pPr>
              <w:spacing w:after="0"/>
              <w:jc w:val="left"/>
            </w:pPr>
            <w:r>
              <w:rPr>
                <w:sz w:val="16"/>
              </w:rPr>
              <w:t>2023-01-03</w:t>
            </w:r>
          </w:p>
        </w:tc>
        <w:tc>
          <w:tcPr>
            <w:tcW w:type="dxa" w:w="1297"/>
          </w:tcPr>
          <w:p>
            <w:pPr>
              <w:spacing w:after="0"/>
              <w:jc w:val="left"/>
            </w:pPr>
            <w:r>
              <w:rPr>
                <w:sz w:val="16"/>
              </w:rPr>
              <w:t>2028-01-02</w:t>
            </w:r>
          </w:p>
        </w:tc>
        <w:tc>
          <w:tcPr>
            <w:tcW w:type="dxa" w:w="1118"/>
          </w:tcPr>
          <w:p>
            <w:pPr>
              <w:spacing w:after="0"/>
              <w:jc w:val="right"/>
            </w:pPr>
            <w:r>
              <w:rPr>
                <w:sz w:val="16"/>
              </w:rPr>
              <w:t>459</w:t>
            </w:r>
          </w:p>
        </w:tc>
      </w:tr>
      <w:tr>
        <w:trPr>
          <w:cantSplit/>
        </w:trPr>
        <w:tc>
          <w:tcPr>
            <w:tcW w:type="dxa" w:w="1821"/>
          </w:tcPr>
          <w:p>
            <w:pPr>
              <w:spacing w:after="0"/>
              <w:jc w:val="left"/>
            </w:pPr>
            <w:r>
              <w:rPr>
                <w:sz w:val="16"/>
              </w:rPr>
              <w:t>Quitman city</w:t>
            </w:r>
          </w:p>
        </w:tc>
        <w:tc>
          <w:tcPr>
            <w:tcW w:type="dxa" w:w="1743"/>
          </w:tcPr>
          <w:p>
            <w:pPr>
              <w:spacing w:after="0"/>
              <w:jc w:val="left"/>
            </w:pPr>
            <w:r>
              <w:rPr>
                <w:sz w:val="16"/>
              </w:rPr>
              <w:t>City</w:t>
            </w:r>
          </w:p>
        </w:tc>
        <w:tc>
          <w:tcPr>
            <w:tcW w:type="dxa" w:w="3306"/>
          </w:tcPr>
          <w:p>
            <w:pPr>
              <w:spacing w:after="0"/>
              <w:jc w:val="left"/>
            </w:pPr>
            <w:r>
              <w:rPr>
                <w:sz w:val="16"/>
              </w:rPr>
              <w:t>Approved, expires 2028-01-02</w:t>
            </w:r>
          </w:p>
        </w:tc>
        <w:tc>
          <w:tcPr>
            <w:tcW w:type="dxa" w:w="3530"/>
          </w:tcPr>
          <w:p>
            <w:pPr>
              <w:spacing w:after="0"/>
              <w:jc w:val="left"/>
            </w:pPr>
            <w:r>
              <w:rPr>
                <w:sz w:val="16"/>
              </w:rPr>
              <w:t>Wood County (FEMA plan 108598)</w:t>
            </w:r>
          </w:p>
        </w:tc>
        <w:tc>
          <w:tcPr>
            <w:tcW w:type="dxa" w:w="1297"/>
          </w:tcPr>
          <w:p>
            <w:pPr>
              <w:spacing w:after="0"/>
              <w:jc w:val="left"/>
            </w:pPr>
            <w:r>
              <w:rPr>
                <w:sz w:val="16"/>
              </w:rPr>
              <w:t>2023-01-03</w:t>
            </w:r>
          </w:p>
        </w:tc>
        <w:tc>
          <w:tcPr>
            <w:tcW w:type="dxa" w:w="1297"/>
          </w:tcPr>
          <w:p>
            <w:pPr>
              <w:spacing w:after="0"/>
              <w:jc w:val="left"/>
            </w:pPr>
            <w:r>
              <w:rPr>
                <w:sz w:val="16"/>
              </w:rPr>
              <w:t>2028-01-02</w:t>
            </w:r>
          </w:p>
        </w:tc>
        <w:tc>
          <w:tcPr>
            <w:tcW w:type="dxa" w:w="1118"/>
          </w:tcPr>
          <w:p>
            <w:pPr>
              <w:spacing w:after="0"/>
              <w:jc w:val="right"/>
            </w:pPr>
            <w:r>
              <w:rPr>
                <w:sz w:val="16"/>
              </w:rPr>
              <w:t>459</w:t>
            </w:r>
          </w:p>
        </w:tc>
      </w:tr>
      <w:tr>
        <w:trPr>
          <w:cantSplit/>
        </w:trPr>
        <w:tc>
          <w:tcPr>
            <w:tcW w:type="dxa" w:w="1821"/>
          </w:tcPr>
          <w:p>
            <w:pPr>
              <w:spacing w:after="0"/>
              <w:jc w:val="left"/>
            </w:pPr>
            <w:r>
              <w:rPr>
                <w:sz w:val="16"/>
              </w:rPr>
              <w:t>Winnsboro city</w:t>
            </w:r>
          </w:p>
        </w:tc>
        <w:tc>
          <w:tcPr>
            <w:tcW w:type="dxa" w:w="1743"/>
          </w:tcPr>
          <w:p>
            <w:pPr>
              <w:spacing w:after="0"/>
              <w:jc w:val="left"/>
            </w:pPr>
            <w:r>
              <w:rPr>
                <w:sz w:val="16"/>
              </w:rPr>
              <w:t>City</w:t>
            </w:r>
          </w:p>
        </w:tc>
        <w:tc>
          <w:tcPr>
            <w:tcW w:type="dxa" w:w="3306"/>
          </w:tcPr>
          <w:p>
            <w:pPr>
              <w:spacing w:after="0"/>
              <w:jc w:val="left"/>
            </w:pPr>
            <w:r>
              <w:rPr>
                <w:sz w:val="16"/>
              </w:rPr>
              <w:t>Approved, expires 2028-01-02</w:t>
            </w:r>
          </w:p>
        </w:tc>
        <w:tc>
          <w:tcPr>
            <w:tcW w:type="dxa" w:w="3530"/>
          </w:tcPr>
          <w:p>
            <w:pPr>
              <w:spacing w:after="0"/>
              <w:jc w:val="left"/>
            </w:pPr>
            <w:r>
              <w:rPr>
                <w:sz w:val="16"/>
              </w:rPr>
              <w:t>Wood County (FEMA plan 108598)</w:t>
            </w:r>
          </w:p>
        </w:tc>
        <w:tc>
          <w:tcPr>
            <w:tcW w:type="dxa" w:w="1297"/>
          </w:tcPr>
          <w:p>
            <w:pPr>
              <w:spacing w:after="0"/>
              <w:jc w:val="left"/>
            </w:pPr>
            <w:r>
              <w:rPr>
                <w:sz w:val="16"/>
              </w:rPr>
              <w:t>2023-01-03</w:t>
            </w:r>
          </w:p>
        </w:tc>
        <w:tc>
          <w:tcPr>
            <w:tcW w:type="dxa" w:w="1297"/>
          </w:tcPr>
          <w:p>
            <w:pPr>
              <w:spacing w:after="0"/>
              <w:jc w:val="left"/>
            </w:pPr>
            <w:r>
              <w:rPr>
                <w:sz w:val="16"/>
              </w:rPr>
              <w:t>2028-01-02</w:t>
            </w:r>
          </w:p>
        </w:tc>
        <w:tc>
          <w:tcPr>
            <w:tcW w:type="dxa" w:w="1118"/>
          </w:tcPr>
          <w:p>
            <w:pPr>
              <w:spacing w:after="0"/>
              <w:jc w:val="right"/>
            </w:pPr>
            <w:r>
              <w:rPr>
                <w:sz w:val="16"/>
              </w:rPr>
              <w:t>459</w:t>
            </w:r>
          </w:p>
        </w:tc>
      </w:tr>
      <w:tr>
        <w:trPr>
          <w:cantSplit/>
        </w:trPr>
        <w:tc>
          <w:tcPr>
            <w:tcW w:type="dxa" w:w="1821"/>
          </w:tcPr>
          <w:p>
            <w:pPr>
              <w:spacing w:after="0"/>
              <w:jc w:val="left"/>
            </w:pPr>
            <w:r>
              <w:rPr>
                <w:sz w:val="16"/>
              </w:rPr>
              <w:t>Yantis town</w:t>
            </w:r>
          </w:p>
        </w:tc>
        <w:tc>
          <w:tcPr>
            <w:tcW w:type="dxa" w:w="1743"/>
          </w:tcPr>
          <w:p>
            <w:pPr>
              <w:spacing w:after="0"/>
              <w:jc w:val="left"/>
            </w:pPr>
            <w:r>
              <w:rPr>
                <w:sz w:val="16"/>
              </w:rPr>
              <w:t>Town</w:t>
            </w:r>
          </w:p>
        </w:tc>
        <w:tc>
          <w:tcPr>
            <w:tcW w:type="dxa" w:w="3306"/>
          </w:tcPr>
          <w:p>
            <w:pPr>
              <w:spacing w:after="0"/>
              <w:jc w:val="left"/>
            </w:pPr>
            <w:r>
              <w:rPr>
                <w:sz w:val="16"/>
              </w:rPr>
              <w:t>Approved, expires 2028-01-02</w:t>
            </w:r>
          </w:p>
        </w:tc>
        <w:tc>
          <w:tcPr>
            <w:tcW w:type="dxa" w:w="3530"/>
          </w:tcPr>
          <w:p>
            <w:pPr>
              <w:spacing w:after="0"/>
              <w:jc w:val="left"/>
            </w:pPr>
            <w:r>
              <w:rPr>
                <w:sz w:val="16"/>
              </w:rPr>
              <w:t>Wood County (FEMA plan 108598)</w:t>
            </w:r>
          </w:p>
        </w:tc>
        <w:tc>
          <w:tcPr>
            <w:tcW w:type="dxa" w:w="1297"/>
          </w:tcPr>
          <w:p>
            <w:pPr>
              <w:spacing w:after="0"/>
              <w:jc w:val="left"/>
            </w:pPr>
            <w:r>
              <w:rPr>
                <w:sz w:val="16"/>
              </w:rPr>
              <w:t>2023-01-03</w:t>
            </w:r>
          </w:p>
        </w:tc>
        <w:tc>
          <w:tcPr>
            <w:tcW w:type="dxa" w:w="1297"/>
          </w:tcPr>
          <w:p>
            <w:pPr>
              <w:spacing w:after="0"/>
              <w:jc w:val="left"/>
            </w:pPr>
            <w:r>
              <w:rPr>
                <w:sz w:val="16"/>
              </w:rPr>
              <w:t>2028-01-02</w:t>
            </w:r>
          </w:p>
        </w:tc>
        <w:tc>
          <w:tcPr>
            <w:tcW w:type="dxa" w:w="1118"/>
          </w:tcPr>
          <w:p>
            <w:pPr>
              <w:spacing w:after="0"/>
              <w:jc w:val="right"/>
            </w:pPr>
            <w:r>
              <w:rPr>
                <w:sz w:val="16"/>
              </w:rPr>
              <w:t>459</w:t>
            </w:r>
          </w:p>
        </w:tc>
      </w:tr>
      <w:tr>
        <w:trPr>
          <w:cantSplit/>
        </w:trPr>
        <w:tc>
          <w:tcPr>
            <w:tcW w:type="dxa" w:w="1821"/>
          </w:tcPr>
          <w:p>
            <w:pPr>
              <w:spacing w:after="0"/>
              <w:jc w:val="left"/>
            </w:pPr>
            <w:r>
              <w:rPr>
                <w:sz w:val="16"/>
              </w:rPr>
              <w:t>Bright Star-Salem Special Utility District</w:t>
            </w:r>
          </w:p>
        </w:tc>
        <w:tc>
          <w:tcPr>
            <w:tcW w:type="dxa" w:w="1743"/>
          </w:tcPr>
          <w:p>
            <w:pPr>
              <w:spacing w:after="0"/>
              <w:jc w:val="left"/>
            </w:pPr>
            <w:r>
              <w:rPr>
                <w:sz w:val="16"/>
              </w:rPr>
              <w:t>Electric/Power Authority</w:t>
            </w:r>
          </w:p>
        </w:tc>
        <w:tc>
          <w:tcPr>
            <w:tcW w:type="dxa" w:w="3306"/>
          </w:tcPr>
          <w:p>
            <w:pPr>
              <w:spacing w:after="0"/>
              <w:jc w:val="left"/>
            </w:pPr>
            <w:r>
              <w:rPr>
                <w:sz w:val="16"/>
              </w:rPr>
              <w:t>Approved, expires 2029-08-28</w:t>
            </w:r>
          </w:p>
        </w:tc>
        <w:tc>
          <w:tcPr>
            <w:tcW w:type="dxa" w:w="3530"/>
          </w:tcPr>
          <w:p>
            <w:pPr>
              <w:spacing w:after="0"/>
              <w:jc w:val="left"/>
            </w:pPr>
            <w:r>
              <w:rPr>
                <w:sz w:val="16"/>
              </w:rPr>
              <w:t>Rains County (FEMA plan 107128)</w:t>
            </w:r>
          </w:p>
        </w:tc>
        <w:tc>
          <w:tcPr>
            <w:tcW w:type="dxa" w:w="1297"/>
          </w:tcPr>
          <w:p>
            <w:pPr>
              <w:spacing w:after="0"/>
              <w:jc w:val="left"/>
            </w:pPr>
            <w:r>
              <w:rPr>
                <w:sz w:val="16"/>
              </w:rPr>
              <w:t>2024-08-29</w:t>
            </w:r>
          </w:p>
        </w:tc>
        <w:tc>
          <w:tcPr>
            <w:tcW w:type="dxa" w:w="1297"/>
          </w:tcPr>
          <w:p>
            <w:pPr>
              <w:spacing w:after="0"/>
              <w:jc w:val="left"/>
            </w:pPr>
            <w:r>
              <w:rPr>
                <w:sz w:val="16"/>
              </w:rPr>
              <w:t>2029-08-28</w:t>
            </w:r>
          </w:p>
        </w:tc>
        <w:tc>
          <w:tcPr>
            <w:tcW w:type="dxa" w:w="1118"/>
          </w:tcPr>
          <w:p>
            <w:pPr>
              <w:spacing w:after="0"/>
              <w:jc w:val="right"/>
            </w:pPr>
            <w:r>
              <w:rPr>
                <w:sz w:val="16"/>
              </w:rPr>
              <w:t>1,063</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506"/>
        <w:gridCol w:w="1506"/>
        <w:gridCol w:w="1037"/>
        <w:gridCol w:w="1126"/>
        <w:gridCol w:w="1641"/>
        <w:gridCol w:w="1141"/>
        <w:gridCol w:w="1766"/>
        <w:gridCol w:w="2654"/>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06"/>
            <w:shd w:val="clear" w:color="auto" w:fill="E8E8E8"/>
          </w:tcPr>
          <w:p>
            <w:pPr>
              <w:spacing w:after="0"/>
              <w:jc w:val="left"/>
            </w:pPr>
            <w:r>
              <w:rPr>
                <w:b/>
                <w:sz w:val="16"/>
              </w:rPr>
              <w:t>NRI risk rating</w:t>
            </w:r>
          </w:p>
        </w:tc>
        <w:tc>
          <w:tcPr>
            <w:tcW w:type="dxa" w:w="150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6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54"/>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$5,104,547</w:t>
            </w:r>
          </w:p>
        </w:tc>
        <w:tc>
          <w:tcPr>
            <w:tcW w:type="dxa" w:w="1126"/>
          </w:tcPr>
          <w:p>
            <w:pPr>
              <w:spacing w:after="0"/>
              <w:jc w:val="right"/>
            </w:pPr>
            <w:r>
              <w:rPr>
                <w:sz w:val="16"/>
              </w:rPr>
              <w:t>$163,152</w:t>
            </w:r>
          </w:p>
        </w:tc>
        <w:tc>
          <w:tcPr>
            <w:tcW w:type="dxa" w:w="1641"/>
          </w:tcPr>
          <w:p>
            <w:pPr>
              <w:spacing w:after="0"/>
              <w:jc w:val="right"/>
            </w:pPr>
            <w:r>
              <w:rPr>
                <w:sz w:val="16"/>
              </w:rPr>
              <w:t>$497,336</w:t>
            </w:r>
          </w:p>
        </w:tc>
        <w:tc>
          <w:tcPr>
            <w:tcW w:type="dxa" w:w="1141"/>
          </w:tcPr>
          <w:p>
            <w:pPr>
              <w:spacing w:after="0"/>
              <w:jc w:val="right"/>
            </w:pPr>
            <w:r>
              <w:rPr>
                <w:sz w:val="16"/>
              </w:rPr>
              <w:t>$5,765,035</w:t>
            </w:r>
          </w:p>
        </w:tc>
        <w:tc>
          <w:tcPr>
            <w:tcW w:type="dxa" w:w="1766"/>
          </w:tcPr>
          <w:p>
            <w:pPr>
              <w:spacing w:after="0"/>
              <w:jc w:val="right"/>
            </w:pPr>
            <w:r>
              <w:rPr>
                <w:sz w:val="16"/>
              </w:rPr>
              <w:t>71</w:t>
            </w:r>
          </w:p>
        </w:tc>
        <w:tc>
          <w:tcPr>
            <w:tcW w:type="dxa" w:w="2654"/>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Cold Wave</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$20,240</w:t>
            </w:r>
          </w:p>
        </w:tc>
        <w:tc>
          <w:tcPr>
            <w:tcW w:type="dxa" w:w="1126"/>
          </w:tcPr>
          <w:p>
            <w:pPr>
              <w:spacing w:after="0"/>
              <w:jc w:val="right"/>
            </w:pPr>
            <w:r>
              <w:rPr>
                <w:sz w:val="16"/>
              </w:rPr>
              <w:t>$123</w:t>
            </w:r>
          </w:p>
        </w:tc>
        <w:tc>
          <w:tcPr>
            <w:tcW w:type="dxa" w:w="1641"/>
          </w:tcPr>
          <w:p>
            <w:pPr>
              <w:spacing w:after="0"/>
              <w:jc w:val="right"/>
            </w:pPr>
            <w:r>
              <w:rPr>
                <w:sz w:val="16"/>
              </w:rPr>
              <w:t>$1,943,816</w:t>
            </w:r>
          </w:p>
        </w:tc>
        <w:tc>
          <w:tcPr>
            <w:tcW w:type="dxa" w:w="1141"/>
          </w:tcPr>
          <w:p>
            <w:pPr>
              <w:spacing w:after="0"/>
              <w:jc w:val="right"/>
            </w:pPr>
            <w:r>
              <w:rPr>
                <w:sz w:val="16"/>
              </w:rPr>
              <w:t>$1,964,180</w:t>
            </w:r>
          </w:p>
        </w:tc>
        <w:tc>
          <w:tcPr>
            <w:tcW w:type="dxa" w:w="1766"/>
          </w:tcPr>
          <w:p>
            <w:pPr>
              <w:spacing w:after="0"/>
              <w:jc w:val="right"/>
            </w:pPr>
            <w:r>
              <w:rPr>
                <w:sz w:val="16"/>
              </w:rPr>
              <w:t>7</w:t>
            </w:r>
          </w:p>
        </w:tc>
        <w:tc>
          <w:tcPr>
            <w:tcW w:type="dxa" w:w="2654"/>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Ice Storm</w:t>
            </w:r>
          </w:p>
        </w:tc>
        <w:tc>
          <w:tcPr>
            <w:tcW w:type="dxa" w:w="1506"/>
          </w:tcPr>
          <w:p>
            <w:pPr>
              <w:spacing w:after="0"/>
              <w:jc w:val="left"/>
            </w:pPr>
            <w:r>
              <w:rPr>
                <w:sz w:val="16"/>
              </w:rPr>
              <w:t>Very High</w:t>
            </w:r>
          </w:p>
        </w:tc>
        <w:tc>
          <w:tcPr>
            <w:tcW w:type="dxa" w:w="1506"/>
          </w:tcPr>
          <w:p>
            <w:pPr>
              <w:spacing w:after="0"/>
              <w:jc w:val="left"/>
            </w:pPr>
            <w:r>
              <w:rPr>
                <w:sz w:val="16"/>
              </w:rPr>
              <w:t>Relatively High</w:t>
            </w:r>
          </w:p>
        </w:tc>
        <w:tc>
          <w:tcPr>
            <w:tcW w:type="dxa" w:w="1037"/>
          </w:tcPr>
          <w:p>
            <w:pPr>
              <w:spacing w:after="0"/>
              <w:jc w:val="right"/>
            </w:pPr>
            <w:r>
              <w:rPr>
                <w:sz w:val="16"/>
              </w:rPr>
              <w:t>$1,464,824</w:t>
            </w:r>
          </w:p>
        </w:tc>
        <w:tc>
          <w:tcPr>
            <w:tcW w:type="dxa" w:w="1126"/>
          </w:tcPr>
          <w:p>
            <w:pPr>
              <w:spacing w:after="0"/>
              <w:jc w:val="right"/>
            </w:pPr>
            <w:r>
              <w:rPr>
                <w:sz w:val="16"/>
              </w:rPr>
              <w:t>n/a</w:t>
            </w:r>
          </w:p>
        </w:tc>
        <w:tc>
          <w:tcPr>
            <w:tcW w:type="dxa" w:w="1641"/>
          </w:tcPr>
          <w:p>
            <w:pPr>
              <w:spacing w:after="0"/>
              <w:jc w:val="right"/>
            </w:pPr>
            <w:r>
              <w:rPr>
                <w:sz w:val="16"/>
              </w:rPr>
              <w:t>$61,390</w:t>
            </w:r>
          </w:p>
        </w:tc>
        <w:tc>
          <w:tcPr>
            <w:tcW w:type="dxa" w:w="1141"/>
          </w:tcPr>
          <w:p>
            <w:pPr>
              <w:spacing w:after="0"/>
              <w:jc w:val="right"/>
            </w:pPr>
            <w:r>
              <w:rPr>
                <w:sz w:val="16"/>
              </w:rPr>
              <w:t>$1,526,214</w:t>
            </w:r>
          </w:p>
        </w:tc>
        <w:tc>
          <w:tcPr>
            <w:tcW w:type="dxa" w:w="1766"/>
          </w:tcPr>
          <w:p>
            <w:pPr>
              <w:spacing w:after="0"/>
              <w:jc w:val="right"/>
            </w:pPr>
            <w:r>
              <w:rPr>
                <w:sz w:val="16"/>
              </w:rPr>
              <w:t>5</w:t>
            </w:r>
          </w:p>
        </w:tc>
        <w:tc>
          <w:tcPr>
            <w:tcW w:type="dxa" w:w="2654"/>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506"/>
          </w:tcPr>
          <w:p>
            <w:pPr>
              <w:spacing w:after="0"/>
              <w:jc w:val="left"/>
            </w:pPr>
            <w:r>
              <w:rPr>
                <w:sz w:val="16"/>
              </w:rPr>
              <w:t>Relatively High</w:t>
            </w:r>
          </w:p>
        </w:tc>
        <w:tc>
          <w:tcPr>
            <w:tcW w:type="dxa" w:w="1506"/>
          </w:tcPr>
          <w:p>
            <w:pPr>
              <w:spacing w:after="0"/>
              <w:jc w:val="left"/>
            </w:pPr>
            <w:r>
              <w:rPr>
                <w:sz w:val="16"/>
              </w:rPr>
              <w:t>Relatively Moderate</w:t>
            </w:r>
          </w:p>
        </w:tc>
        <w:tc>
          <w:tcPr>
            <w:tcW w:type="dxa" w:w="1037"/>
          </w:tcPr>
          <w:p>
            <w:pPr>
              <w:spacing w:after="0"/>
              <w:jc w:val="right"/>
            </w:pPr>
            <w:r>
              <w:rPr>
                <w:sz w:val="16"/>
              </w:rPr>
              <w:t>$587,996</w:t>
            </w:r>
          </w:p>
        </w:tc>
        <w:tc>
          <w:tcPr>
            <w:tcW w:type="dxa" w:w="1126"/>
          </w:tcPr>
          <w:p>
            <w:pPr>
              <w:spacing w:after="0"/>
              <w:jc w:val="right"/>
            </w:pPr>
            <w:r>
              <w:rPr>
                <w:sz w:val="16"/>
              </w:rPr>
              <w:t>$39,093</w:t>
            </w:r>
          </w:p>
        </w:tc>
        <w:tc>
          <w:tcPr>
            <w:tcW w:type="dxa" w:w="1641"/>
          </w:tcPr>
          <w:p>
            <w:pPr>
              <w:spacing w:after="0"/>
              <w:jc w:val="right"/>
            </w:pPr>
            <w:r>
              <w:rPr>
                <w:sz w:val="16"/>
              </w:rPr>
              <w:t>$776,503</w:t>
            </w:r>
          </w:p>
        </w:tc>
        <w:tc>
          <w:tcPr>
            <w:tcW w:type="dxa" w:w="1141"/>
          </w:tcPr>
          <w:p>
            <w:pPr>
              <w:spacing w:after="0"/>
              <w:jc w:val="right"/>
            </w:pPr>
            <w:r>
              <w:rPr>
                <w:sz w:val="16"/>
              </w:rPr>
              <w:t>$1,403,591</w:t>
            </w:r>
          </w:p>
        </w:tc>
        <w:tc>
          <w:tcPr>
            <w:tcW w:type="dxa" w:w="1766"/>
          </w:tcPr>
          <w:p>
            <w:pPr>
              <w:spacing w:after="0"/>
              <w:jc w:val="right"/>
            </w:pPr>
            <w:r>
              <w:rPr>
                <w:sz w:val="16"/>
              </w:rPr>
              <w:t>177</w:t>
            </w:r>
          </w:p>
        </w:tc>
        <w:tc>
          <w:tcPr>
            <w:tcW w:type="dxa" w:w="2654"/>
          </w:tcPr>
          <w:p>
            <w:pPr>
              <w:spacing w:after="0"/>
              <w:jc w:val="left"/>
            </w:pPr>
            <w:r>
              <w:rPr>
                <w:sz w:val="16"/>
              </w:rPr>
              <w:t>Includes 3 Strong Wind records (a NOAA non-thunderstorm wind type,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506"/>
          </w:tcPr>
          <w:p>
            <w:pPr>
              <w:spacing w:after="0"/>
              <w:jc w:val="left"/>
            </w:pPr>
            <w:r>
              <w:rPr>
                <w:sz w:val="16"/>
              </w:rPr>
              <w:t>Relatively Moderate</w:t>
            </w:r>
          </w:p>
        </w:tc>
        <w:tc>
          <w:tcPr>
            <w:tcW w:type="dxa" w:w="1506"/>
          </w:tcPr>
          <w:p>
            <w:pPr>
              <w:spacing w:after="0"/>
              <w:jc w:val="left"/>
            </w:pPr>
            <w:r>
              <w:rPr>
                <w:sz w:val="16"/>
              </w:rPr>
              <w:t>Relatively Low</w:t>
            </w:r>
          </w:p>
        </w:tc>
        <w:tc>
          <w:tcPr>
            <w:tcW w:type="dxa" w:w="1037"/>
          </w:tcPr>
          <w:p>
            <w:pPr>
              <w:spacing w:after="0"/>
              <w:jc w:val="right"/>
            </w:pPr>
            <w:r>
              <w:rPr>
                <w:sz w:val="16"/>
              </w:rPr>
              <w:t>$20,965</w:t>
            </w:r>
          </w:p>
        </w:tc>
        <w:tc>
          <w:tcPr>
            <w:tcW w:type="dxa" w:w="1126"/>
          </w:tcPr>
          <w:p>
            <w:pPr>
              <w:spacing w:after="0"/>
              <w:jc w:val="right"/>
            </w:pPr>
            <w:r>
              <w:rPr>
                <w:sz w:val="16"/>
              </w:rPr>
              <w:t>$826</w:t>
            </w:r>
          </w:p>
        </w:tc>
        <w:tc>
          <w:tcPr>
            <w:tcW w:type="dxa" w:w="1641"/>
          </w:tcPr>
          <w:p>
            <w:pPr>
              <w:spacing w:after="0"/>
              <w:jc w:val="right"/>
            </w:pPr>
            <w:r>
              <w:rPr>
                <w:sz w:val="16"/>
              </w:rPr>
              <w:t>$1,298,279</w:t>
            </w:r>
          </w:p>
        </w:tc>
        <w:tc>
          <w:tcPr>
            <w:tcW w:type="dxa" w:w="1141"/>
          </w:tcPr>
          <w:p>
            <w:pPr>
              <w:spacing w:after="0"/>
              <w:jc w:val="right"/>
            </w:pPr>
            <w:r>
              <w:rPr>
                <w:sz w:val="16"/>
              </w:rPr>
              <w:t>$1,320,070</w:t>
            </w:r>
          </w:p>
        </w:tc>
        <w:tc>
          <w:tcPr>
            <w:tcW w:type="dxa" w:w="1766"/>
          </w:tcPr>
          <w:p>
            <w:pPr>
              <w:spacing w:after="0"/>
              <w:jc w:val="right"/>
            </w:pPr>
            <w:r>
              <w:rPr>
                <w:sz w:val="16"/>
              </w:rPr>
              <w:t>79</w:t>
            </w:r>
          </w:p>
        </w:tc>
        <w:tc>
          <w:tcPr>
            <w:tcW w:type="dxa" w:w="2654"/>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$1,119,149</w:t>
            </w:r>
          </w:p>
        </w:tc>
        <w:tc>
          <w:tcPr>
            <w:tcW w:type="dxa" w:w="1126"/>
          </w:tcPr>
          <w:p>
            <w:pPr>
              <w:spacing w:after="0"/>
              <w:jc w:val="right"/>
            </w:pPr>
            <w:r>
              <w:rPr>
                <w:sz w:val="16"/>
              </w:rPr>
              <w:t>$1,801</w:t>
            </w:r>
          </w:p>
        </w:tc>
        <w:tc>
          <w:tcPr>
            <w:tcW w:type="dxa" w:w="1641"/>
          </w:tcPr>
          <w:p>
            <w:pPr>
              <w:spacing w:after="0"/>
              <w:jc w:val="right"/>
            </w:pPr>
            <w:r>
              <w:rPr>
                <w:sz w:val="16"/>
              </w:rPr>
              <w:t>$58,020</w:t>
            </w:r>
          </w:p>
        </w:tc>
        <w:tc>
          <w:tcPr>
            <w:tcW w:type="dxa" w:w="1141"/>
          </w:tcPr>
          <w:p>
            <w:pPr>
              <w:spacing w:after="0"/>
              <w:jc w:val="right"/>
            </w:pPr>
            <w:r>
              <w:rPr>
                <w:sz w:val="16"/>
              </w:rPr>
              <w:t>$1,178,969</w:t>
            </w:r>
          </w:p>
        </w:tc>
        <w:tc>
          <w:tcPr>
            <w:tcW w:type="dxa" w:w="1766"/>
          </w:tcPr>
          <w:p>
            <w:pPr>
              <w:spacing w:after="0"/>
              <w:jc w:val="right"/>
            </w:pPr>
            <w:r>
              <w:rPr>
                <w:sz w:val="16"/>
              </w:rPr>
              <w:t>120</w:t>
            </w:r>
          </w:p>
        </w:tc>
        <w:tc>
          <w:tcPr>
            <w:tcW w:type="dxa" w:w="2654"/>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Drought</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$659,157</w:t>
            </w:r>
          </w:p>
        </w:tc>
        <w:tc>
          <w:tcPr>
            <w:tcW w:type="dxa" w:w="1641"/>
          </w:tcPr>
          <w:p>
            <w:pPr>
              <w:spacing w:after="0"/>
              <w:jc w:val="right"/>
            </w:pPr>
            <w:r>
              <w:rPr>
                <w:sz w:val="16"/>
              </w:rPr>
              <w:t>n/a</w:t>
            </w:r>
          </w:p>
        </w:tc>
        <w:tc>
          <w:tcPr>
            <w:tcW w:type="dxa" w:w="1141"/>
          </w:tcPr>
          <w:p>
            <w:pPr>
              <w:spacing w:after="0"/>
              <w:jc w:val="right"/>
            </w:pPr>
            <w:r>
              <w:rPr>
                <w:sz w:val="16"/>
              </w:rPr>
              <w:t>$659,157</w:t>
            </w:r>
          </w:p>
        </w:tc>
        <w:tc>
          <w:tcPr>
            <w:tcW w:type="dxa" w:w="1766"/>
          </w:tcPr>
          <w:p>
            <w:pPr>
              <w:spacing w:after="0"/>
              <w:jc w:val="right"/>
            </w:pPr>
            <w:r>
              <w:rPr>
                <w:sz w:val="16"/>
              </w:rPr>
              <w:t>59</w:t>
            </w:r>
          </w:p>
        </w:tc>
        <w:tc>
          <w:tcPr>
            <w:tcW w:type="dxa" w:w="2654"/>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Tornado</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$155,493</w:t>
            </w:r>
          </w:p>
        </w:tc>
        <w:tc>
          <w:tcPr>
            <w:tcW w:type="dxa" w:w="1126"/>
          </w:tcPr>
          <w:p>
            <w:pPr>
              <w:spacing w:after="0"/>
              <w:jc w:val="right"/>
            </w:pPr>
            <w:r>
              <w:rPr>
                <w:sz w:val="16"/>
              </w:rPr>
              <w:t>$2,498</w:t>
            </w:r>
          </w:p>
        </w:tc>
        <w:tc>
          <w:tcPr>
            <w:tcW w:type="dxa" w:w="1641"/>
          </w:tcPr>
          <w:p>
            <w:pPr>
              <w:spacing w:after="0"/>
              <w:jc w:val="right"/>
            </w:pPr>
            <w:r>
              <w:rPr>
                <w:sz w:val="16"/>
              </w:rPr>
              <w:t>$398,173</w:t>
            </w:r>
          </w:p>
        </w:tc>
        <w:tc>
          <w:tcPr>
            <w:tcW w:type="dxa" w:w="1141"/>
          </w:tcPr>
          <w:p>
            <w:pPr>
              <w:spacing w:after="0"/>
              <w:jc w:val="right"/>
            </w:pPr>
            <w:r>
              <w:rPr>
                <w:sz w:val="16"/>
              </w:rPr>
              <w:t>$556,164</w:t>
            </w:r>
          </w:p>
        </w:tc>
        <w:tc>
          <w:tcPr>
            <w:tcW w:type="dxa" w:w="1766"/>
          </w:tcPr>
          <w:p>
            <w:pPr>
              <w:spacing w:after="0"/>
              <w:jc w:val="right"/>
            </w:pPr>
            <w:r>
              <w:rPr>
                <w:sz w:val="16"/>
              </w:rPr>
              <w:t>15</w:t>
            </w:r>
          </w:p>
        </w:tc>
        <w:tc>
          <w:tcPr>
            <w:tcW w:type="dxa" w:w="2654"/>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Hurricane</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$209,130</w:t>
            </w:r>
          </w:p>
        </w:tc>
        <w:tc>
          <w:tcPr>
            <w:tcW w:type="dxa" w:w="1126"/>
          </w:tcPr>
          <w:p>
            <w:pPr>
              <w:spacing w:after="0"/>
              <w:jc w:val="right"/>
            </w:pPr>
            <w:r>
              <w:rPr>
                <w:sz w:val="16"/>
              </w:rPr>
              <w:t>$50,609</w:t>
            </w:r>
          </w:p>
        </w:tc>
        <w:tc>
          <w:tcPr>
            <w:tcW w:type="dxa" w:w="1641"/>
          </w:tcPr>
          <w:p>
            <w:pPr>
              <w:spacing w:after="0"/>
              <w:jc w:val="right"/>
            </w:pPr>
            <w:r>
              <w:rPr>
                <w:sz w:val="16"/>
              </w:rPr>
              <w:t>$6,106</w:t>
            </w:r>
          </w:p>
        </w:tc>
        <w:tc>
          <w:tcPr>
            <w:tcW w:type="dxa" w:w="1141"/>
          </w:tcPr>
          <w:p>
            <w:pPr>
              <w:spacing w:after="0"/>
              <w:jc w:val="right"/>
            </w:pPr>
            <w:r>
              <w:rPr>
                <w:sz w:val="16"/>
              </w:rPr>
              <w:t>$265,845</w:t>
            </w:r>
          </w:p>
        </w:tc>
        <w:tc>
          <w:tcPr>
            <w:tcW w:type="dxa" w:w="1766"/>
          </w:tcPr>
          <w:p>
            <w:pPr>
              <w:spacing w:after="0"/>
              <w:jc w:val="right"/>
            </w:pPr>
            <w:r>
              <w:rPr>
                <w:sz w:val="16"/>
              </w:rPr>
              <w:t>1</w:t>
            </w:r>
          </w:p>
        </w:tc>
        <w:tc>
          <w:tcPr>
            <w:tcW w:type="dxa" w:w="2654"/>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$13,426</w:t>
            </w:r>
          </w:p>
        </w:tc>
        <w:tc>
          <w:tcPr>
            <w:tcW w:type="dxa" w:w="1126"/>
          </w:tcPr>
          <w:p>
            <w:pPr>
              <w:spacing w:after="0"/>
              <w:jc w:val="right"/>
            </w:pPr>
            <w:r>
              <w:rPr>
                <w:sz w:val="16"/>
              </w:rPr>
              <w:t>n/a</w:t>
            </w:r>
          </w:p>
        </w:tc>
        <w:tc>
          <w:tcPr>
            <w:tcW w:type="dxa" w:w="1641"/>
          </w:tcPr>
          <w:p>
            <w:pPr>
              <w:spacing w:after="0"/>
              <w:jc w:val="right"/>
            </w:pPr>
            <w:r>
              <w:rPr>
                <w:sz w:val="16"/>
              </w:rPr>
              <w:t>$155,367</w:t>
            </w:r>
          </w:p>
        </w:tc>
        <w:tc>
          <w:tcPr>
            <w:tcW w:type="dxa" w:w="1141"/>
          </w:tcPr>
          <w:p>
            <w:pPr>
              <w:spacing w:after="0"/>
              <w:jc w:val="right"/>
            </w:pPr>
            <w:r>
              <w:rPr>
                <w:sz w:val="16"/>
              </w:rPr>
              <w:t>$168,793</w:t>
            </w:r>
          </w:p>
        </w:tc>
        <w:tc>
          <w:tcPr>
            <w:tcW w:type="dxa" w:w="1766"/>
          </w:tcPr>
          <w:p>
            <w:pPr>
              <w:spacing w:after="0"/>
              <w:jc w:val="right"/>
            </w:pPr>
            <w:r>
              <w:rPr>
                <w:sz w:val="16"/>
              </w:rPr>
              <w:t>2</w:t>
            </w:r>
          </w:p>
        </w:tc>
        <w:tc>
          <w:tcPr>
            <w:tcW w:type="dxa" w:w="2654"/>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Wildfire</w:t>
            </w:r>
          </w:p>
        </w:tc>
        <w:tc>
          <w:tcPr>
            <w:tcW w:type="dxa" w:w="1506"/>
          </w:tcPr>
          <w:p>
            <w:pPr>
              <w:spacing w:after="0"/>
              <w:jc w:val="left"/>
            </w:pPr>
            <w:r>
              <w:rPr>
                <w:sz w:val="16"/>
              </w:rPr>
              <w:t>Relatively Low</w:t>
            </w:r>
          </w:p>
        </w:tc>
        <w:tc>
          <w:tcPr>
            <w:tcW w:type="dxa" w:w="1506"/>
          </w:tcPr>
          <w:p>
            <w:pPr>
              <w:spacing w:after="0"/>
              <w:jc w:val="left"/>
            </w:pPr>
            <w:r>
              <w:rPr>
                <w:sz w:val="16"/>
              </w:rPr>
              <w:t>Relatively Low</w:t>
            </w:r>
          </w:p>
        </w:tc>
        <w:tc>
          <w:tcPr>
            <w:tcW w:type="dxa" w:w="1037"/>
          </w:tcPr>
          <w:p>
            <w:pPr>
              <w:spacing w:after="0"/>
              <w:jc w:val="right"/>
            </w:pPr>
            <w:r>
              <w:rPr>
                <w:sz w:val="16"/>
              </w:rPr>
              <w:t>$121,590</w:t>
            </w:r>
          </w:p>
        </w:tc>
        <w:tc>
          <w:tcPr>
            <w:tcW w:type="dxa" w:w="1126"/>
          </w:tcPr>
          <w:p>
            <w:pPr>
              <w:spacing w:after="0"/>
              <w:jc w:val="right"/>
            </w:pPr>
            <w:r>
              <w:rPr>
                <w:sz w:val="16"/>
              </w:rPr>
              <w:t>$752</w:t>
            </w:r>
          </w:p>
        </w:tc>
        <w:tc>
          <w:tcPr>
            <w:tcW w:type="dxa" w:w="1641"/>
          </w:tcPr>
          <w:p>
            <w:pPr>
              <w:spacing w:after="0"/>
              <w:jc w:val="right"/>
            </w:pPr>
            <w:r>
              <w:rPr>
                <w:sz w:val="16"/>
              </w:rPr>
              <w:t>$23,887</w:t>
            </w:r>
          </w:p>
        </w:tc>
        <w:tc>
          <w:tcPr>
            <w:tcW w:type="dxa" w:w="1141"/>
          </w:tcPr>
          <w:p>
            <w:pPr>
              <w:spacing w:after="0"/>
              <w:jc w:val="right"/>
            </w:pPr>
            <w:r>
              <w:rPr>
                <w:sz w:val="16"/>
              </w:rPr>
              <w:t>$146,229</w:t>
            </w:r>
          </w:p>
        </w:tc>
        <w:tc>
          <w:tcPr>
            <w:tcW w:type="dxa" w:w="1766"/>
          </w:tcPr>
          <w:p>
            <w:pPr>
              <w:spacing w:after="0"/>
              <w:jc w:val="right"/>
            </w:pPr>
            <w:r>
              <w:rPr>
                <w:sz w:val="16"/>
              </w:rPr>
              <w:t>0</w:t>
            </w:r>
          </w:p>
        </w:tc>
        <w:tc>
          <w:tcPr>
            <w:tcW w:type="dxa" w:w="2654"/>
          </w:tcPr>
          <w:p>
            <w:pPr>
              <w:spacing w:after="0"/>
              <w:jc w:val="left"/>
            </w:pPr>
            <w:r>
              <w:rPr>
                <w:sz w:val="16"/>
              </w:rPr>
              <w:t>Declared 3 times; no Storm Events record of this type.</w:t>
            </w: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506"/>
          </w:tcPr>
          <w:p>
            <w:pPr>
              <w:spacing w:after="0"/>
              <w:jc w:val="left"/>
            </w:pPr>
            <w:r>
              <w:rPr>
                <w:sz w:val="16"/>
              </w:rPr>
              <w:t>Very Low</w:t>
            </w:r>
          </w:p>
        </w:tc>
        <w:tc>
          <w:tcPr>
            <w:tcW w:type="dxa" w:w="1506"/>
          </w:tcPr>
          <w:p>
            <w:pPr>
              <w:spacing w:after="0"/>
              <w:jc w:val="left"/>
            </w:pPr>
            <w:r>
              <w:rPr>
                <w:sz w:val="16"/>
              </w:rPr>
              <w:t>Very Low</w:t>
            </w:r>
          </w:p>
        </w:tc>
        <w:tc>
          <w:tcPr>
            <w:tcW w:type="dxa" w:w="1037"/>
          </w:tcPr>
          <w:p>
            <w:pPr>
              <w:spacing w:after="0"/>
              <w:jc w:val="right"/>
            </w:pPr>
            <w:r>
              <w:rPr>
                <w:sz w:val="16"/>
              </w:rPr>
              <w:t>$116,908</w:t>
            </w:r>
          </w:p>
        </w:tc>
        <w:tc>
          <w:tcPr>
            <w:tcW w:type="dxa" w:w="1126"/>
          </w:tcPr>
          <w:p>
            <w:pPr>
              <w:spacing w:after="0"/>
              <w:jc w:val="right"/>
            </w:pPr>
            <w:r>
              <w:rPr>
                <w:sz w:val="16"/>
              </w:rPr>
              <w:t>n/a</w:t>
            </w:r>
          </w:p>
        </w:tc>
        <w:tc>
          <w:tcPr>
            <w:tcW w:type="dxa" w:w="1641"/>
          </w:tcPr>
          <w:p>
            <w:pPr>
              <w:spacing w:after="0"/>
              <w:jc w:val="right"/>
            </w:pPr>
            <w:r>
              <w:rPr>
                <w:sz w:val="16"/>
              </w:rPr>
              <w:t>$26,537</w:t>
            </w:r>
          </w:p>
        </w:tc>
        <w:tc>
          <w:tcPr>
            <w:tcW w:type="dxa" w:w="1141"/>
          </w:tcPr>
          <w:p>
            <w:pPr>
              <w:spacing w:after="0"/>
              <w:jc w:val="right"/>
            </w:pPr>
            <w:r>
              <w:rPr>
                <w:sz w:val="16"/>
              </w:rPr>
              <w:t>$143,445</w:t>
            </w:r>
          </w:p>
        </w:tc>
        <w:tc>
          <w:tcPr>
            <w:tcW w:type="dxa" w:w="1766"/>
          </w:tcPr>
          <w:p>
            <w:pPr>
              <w:spacing w:after="0"/>
              <w:jc w:val="right"/>
            </w:pPr>
          </w:p>
        </w:tc>
        <w:tc>
          <w:tcPr>
            <w:tcW w:type="dxa" w:w="2654"/>
          </w:tcPr>
          <w:p>
            <w:pPr>
              <w:spacing w:after="0"/>
              <w:jc w:val="left"/>
            </w:pPr>
            <w:r>
              <w:rPr>
                <w:sz w:val="16"/>
              </w:rPr>
              <w:t>Storm Events does not record earthquakes.</w:t>
            </w: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506"/>
          </w:tcPr>
          <w:p>
            <w:pPr>
              <w:spacing w:after="0"/>
              <w:jc w:val="left"/>
            </w:pPr>
            <w:r>
              <w:rPr>
                <w:sz w:val="16"/>
              </w:rPr>
              <w:t>Relatively Moderate</w:t>
            </w:r>
          </w:p>
        </w:tc>
        <w:tc>
          <w:tcPr>
            <w:tcW w:type="dxa" w:w="1506"/>
          </w:tcPr>
          <w:p>
            <w:pPr>
              <w:spacing w:after="0"/>
              <w:jc w:val="left"/>
            </w:pPr>
            <w:r>
              <w:rPr>
                <w:sz w:val="16"/>
              </w:rPr>
              <w:t>Relatively Moderate</w:t>
            </w:r>
          </w:p>
        </w:tc>
        <w:tc>
          <w:tcPr>
            <w:tcW w:type="dxa" w:w="1037"/>
          </w:tcPr>
          <w:p>
            <w:pPr>
              <w:spacing w:after="0"/>
              <w:jc w:val="right"/>
            </w:pPr>
            <w:r>
              <w:rPr>
                <w:sz w:val="16"/>
              </w:rPr>
              <w:t>$69,258</w:t>
            </w:r>
          </w:p>
        </w:tc>
        <w:tc>
          <w:tcPr>
            <w:tcW w:type="dxa" w:w="1126"/>
          </w:tcPr>
          <w:p>
            <w:pPr>
              <w:spacing w:after="0"/>
              <w:jc w:val="right"/>
            </w:pPr>
            <w:r>
              <w:rPr>
                <w:sz w:val="16"/>
              </w:rPr>
              <w:t>$659</w:t>
            </w:r>
          </w:p>
        </w:tc>
        <w:tc>
          <w:tcPr>
            <w:tcW w:type="dxa" w:w="1641"/>
          </w:tcPr>
          <w:p>
            <w:pPr>
              <w:spacing w:after="0"/>
              <w:jc w:val="right"/>
            </w:pPr>
            <w:r>
              <w:rPr>
                <w:sz w:val="16"/>
              </w:rPr>
              <w:t>$10,048</w:t>
            </w:r>
          </w:p>
        </w:tc>
        <w:tc>
          <w:tcPr>
            <w:tcW w:type="dxa" w:w="1141"/>
          </w:tcPr>
          <w:p>
            <w:pPr>
              <w:spacing w:after="0"/>
              <w:jc w:val="right"/>
            </w:pPr>
            <w:r>
              <w:rPr>
                <w:sz w:val="16"/>
              </w:rPr>
              <w:t>$79,965</w:t>
            </w:r>
          </w:p>
        </w:tc>
        <w:tc>
          <w:tcPr>
            <w:tcW w:type="dxa" w:w="1766"/>
          </w:tcPr>
          <w:p>
            <w:pPr>
              <w:spacing w:after="0"/>
              <w:jc w:val="right"/>
            </w:pPr>
            <w:r>
              <w:rPr>
                <w:sz w:val="16"/>
              </w:rPr>
              <w:t>28</w:t>
            </w:r>
          </w:p>
        </w:tc>
        <w:tc>
          <w:tcPr>
            <w:tcW w:type="dxa" w:w="2654"/>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506"/>
          </w:tcPr>
          <w:p>
            <w:pPr>
              <w:spacing w:after="0"/>
              <w:jc w:val="left"/>
            </w:pPr>
            <w:r>
              <w:rPr>
                <w:sz w:val="16"/>
              </w:rPr>
              <w:t>Very Low</w:t>
            </w:r>
          </w:p>
        </w:tc>
        <w:tc>
          <w:tcPr>
            <w:tcW w:type="dxa" w:w="1506"/>
          </w:tcPr>
          <w:p>
            <w:pPr>
              <w:spacing w:after="0"/>
              <w:jc w:val="left"/>
            </w:pPr>
            <w:r>
              <w:rPr>
                <w:sz w:val="16"/>
              </w:rPr>
              <w:t>Very Low</w:t>
            </w:r>
          </w:p>
        </w:tc>
        <w:tc>
          <w:tcPr>
            <w:tcW w:type="dxa" w:w="1037"/>
          </w:tcPr>
          <w:p>
            <w:pPr>
              <w:spacing w:after="0"/>
              <w:jc w:val="right"/>
            </w:pPr>
            <w:r>
              <w:rPr>
                <w:sz w:val="16"/>
              </w:rPr>
              <w:t>$612</w:t>
            </w:r>
          </w:p>
        </w:tc>
        <w:tc>
          <w:tcPr>
            <w:tcW w:type="dxa" w:w="1126"/>
          </w:tcPr>
          <w:p>
            <w:pPr>
              <w:spacing w:after="0"/>
              <w:jc w:val="right"/>
            </w:pPr>
            <w:r>
              <w:rPr>
                <w:sz w:val="16"/>
              </w:rPr>
              <w:t>n/a</w:t>
            </w:r>
          </w:p>
        </w:tc>
        <w:tc>
          <w:tcPr>
            <w:tcW w:type="dxa" w:w="1641"/>
          </w:tcPr>
          <w:p>
            <w:pPr>
              <w:spacing w:after="0"/>
              <w:jc w:val="right"/>
            </w:pPr>
            <w:r>
              <w:rPr>
                <w:sz w:val="16"/>
              </w:rPr>
              <w:t>$24</w:t>
            </w:r>
          </w:p>
        </w:tc>
        <w:tc>
          <w:tcPr>
            <w:tcW w:type="dxa" w:w="1141"/>
          </w:tcPr>
          <w:p>
            <w:pPr>
              <w:spacing w:after="0"/>
              <w:jc w:val="right"/>
            </w:pPr>
            <w:r>
              <w:rPr>
                <w:sz w:val="16"/>
              </w:rPr>
              <w:t>$636</w:t>
            </w:r>
          </w:p>
        </w:tc>
        <w:tc>
          <w:tcPr>
            <w:tcW w:type="dxa" w:w="1766"/>
          </w:tcPr>
          <w:p>
            <w:pPr>
              <w:spacing w:after="0"/>
              <w:jc w:val="right"/>
            </w:pPr>
            <w:r>
              <w:rPr>
                <w:sz w:val="16"/>
              </w:rPr>
              <w:t>0</w:t>
            </w:r>
          </w:p>
        </w:tc>
        <w:tc>
          <w:tcPr>
            <w:tcW w:type="dxa" w:w="265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9502 (Relatively Low, 55.5); tract 9508 (Relatively Low, 42.6); tract 9501 (Relatively Low, 41.4)</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9506.01 (Relatively Low, 70.4); tract 9501 (Relatively Low, 66.8); tract 9507 (Relatively Low, 65.6)</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9501 (Relatively Low, 87.9); tract 9506.01 (Relatively Low, 82.6); tract 9506.02 (Relatively Low, 82.3)</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9501 (Relatively Moderate, 57.1); tract 9508 (Relatively Moderate, 54.5); tract 9502 (Relatively Moderate, 53.5)</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9501 (Relatively Moderate, 90.8); tract 9503.01 (Relatively Moderate, 89.5); tract 9507 (Relatively Moderate, 89.3)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1"/>
        <w:gridCol w:w="1779"/>
        <w:gridCol w:w="2067"/>
        <w:gridCol w:w="1610"/>
        <w:gridCol w:w="1513"/>
        <w:gridCol w:w="1748"/>
        <w:gridCol w:w="1602"/>
      </w:tblGrid>
      <w:tr>
        <w:trPr>
          <w:cantSplit/>
          <w:tblHeader/>
        </w:trPr>
        <w:tc>
          <w:tcPr>
            <w:tcW w:type="dxa" w:w="1892"/>
            <w:shd w:val="clear" w:color="auto" w:fill="E8E8E8"/>
          </w:tcPr>
          <w:p>
            <w:pPr>
              <w:spacing w:after="0"/>
              <w:jc w:val="left"/>
            </w:pPr>
            <w:r>
              <w:rPr>
                <w:b/>
                <w:sz w:val="16"/>
              </w:rPr>
              <w:t>Hazard</w:t>
            </w:r>
          </w:p>
        </w:tc>
        <w:tc>
          <w:tcPr>
            <w:tcW w:type="dxa" w:w="1901"/>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7"/>
            <w:shd w:val="clear" w:color="auto" w:fill="E8E8E8"/>
          </w:tcPr>
          <w:p>
            <w:pPr>
              <w:spacing w:after="0"/>
              <w:jc w:val="left"/>
            </w:pPr>
            <w:r>
              <w:rPr>
                <w:b/>
                <w:sz w:val="16"/>
              </w:rPr>
              <w:t>Observed range</w:t>
            </w:r>
          </w:p>
        </w:tc>
        <w:tc>
          <w:tcPr>
            <w:tcW w:type="dxa" w:w="1610"/>
            <w:shd w:val="clear" w:color="auto" w:fill="E8E8E8"/>
          </w:tcPr>
          <w:p>
            <w:pPr>
              <w:spacing w:after="0"/>
              <w:jc w:val="left"/>
            </w:pPr>
            <w:r>
              <w:rPr>
                <w:b/>
                <w:sz w:val="16"/>
              </w:rPr>
              <w:t>Worst recorded event</w:t>
            </w:r>
          </w:p>
        </w:tc>
        <w:tc>
          <w:tcPr>
            <w:tcW w:type="dxa" w:w="1513"/>
            <w:shd w:val="clear" w:color="auto" w:fill="E8E8E8"/>
          </w:tcPr>
          <w:p>
            <w:pPr>
              <w:spacing w:after="0"/>
              <w:jc w:val="left"/>
            </w:pPr>
            <w:r>
              <w:rPr>
                <w:b/>
                <w:sz w:val="16"/>
              </w:rPr>
              <w:t>Most damaging (when different)</w:t>
            </w:r>
          </w:p>
        </w:tc>
        <w:tc>
          <w:tcPr>
            <w:tcW w:type="dxa" w:w="1748"/>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1"/>
          </w:tcPr>
          <w:p>
            <w:pPr>
              <w:spacing w:after="0"/>
              <w:jc w:val="left"/>
            </w:pPr>
            <w:r>
              <w:rPr>
                <w:sz w:val="16"/>
              </w:rPr>
              <w:t>wind chill</w:t>
            </w:r>
          </w:p>
        </w:tc>
        <w:tc>
          <w:tcPr>
            <w:tcW w:type="dxa" w:w="1779"/>
          </w:tcPr>
          <w:p>
            <w:pPr>
              <w:spacing w:after="0"/>
              <w:jc w:val="right"/>
            </w:pPr>
            <w:r>
              <w:rPr>
                <w:sz w:val="16"/>
              </w:rPr>
              <w:t>7 records, 2010 to 2026 (7 zone-level)</w:t>
            </w:r>
          </w:p>
        </w:tc>
        <w:tc>
          <w:tcPr>
            <w:tcW w:type="dxa" w:w="2067"/>
          </w:tcPr>
          <w:p>
            <w:pPr>
              <w:spacing w:after="0"/>
              <w:jc w:val="left"/>
            </w:pPr>
            <w:r>
              <w:rPr>
                <w:sz w:val="16"/>
              </w:rPr>
              <w:t>3 days to 4 days (median 3.5 days); 6 with a recorded value</w:t>
            </w:r>
          </w:p>
        </w:tc>
        <w:tc>
          <w:tcPr>
            <w:tcW w:type="dxa" w:w="1610"/>
          </w:tcPr>
          <w:p>
            <w:pPr>
              <w:spacing w:after="0"/>
              <w:jc w:val="left"/>
            </w:pPr>
            <w:r>
              <w:rPr>
                <w:sz w:val="16"/>
              </w:rPr>
              <w:t>4 consecutive days, 2026-01-24 to 2026-01-27, zone-level</w:t>
            </w:r>
          </w:p>
        </w:tc>
        <w:tc>
          <w:tcPr>
            <w:tcW w:type="dxa" w:w="1513"/>
          </w:tcPr>
          <w:p>
            <w:pPr>
              <w:spacing w:after="0"/>
              <w:jc w:val="left"/>
            </w:pPr>
            <w:r>
              <w:rPr>
                <w:sz w:val="16"/>
              </w:rPr>
              <w:t>Cold/Wind Chill, 2010-01-07, $75,000 property; $0 crops (zone total, 2010 dollars)</w:t>
            </w:r>
          </w:p>
        </w:tc>
        <w:tc>
          <w:tcPr>
            <w:tcW w:type="dxa" w:w="174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1"/>
          </w:tcPr>
          <w:p>
            <w:pPr>
              <w:spacing w:after="0"/>
              <w:jc w:val="left"/>
            </w:pPr>
            <w:r>
              <w:rPr>
                <w:sz w:val="16"/>
              </w:rPr>
              <w:t>crop damage</w:t>
            </w:r>
          </w:p>
        </w:tc>
        <w:tc>
          <w:tcPr>
            <w:tcW w:type="dxa" w:w="1779"/>
          </w:tcPr>
          <w:p>
            <w:pPr>
              <w:spacing w:after="0"/>
              <w:jc w:val="right"/>
            </w:pPr>
            <w:r>
              <w:rPr>
                <w:sz w:val="16"/>
              </w:rPr>
              <w:t>0</w:t>
            </w:r>
          </w:p>
        </w:tc>
        <w:tc>
          <w:tcPr>
            <w:tcW w:type="dxa" w:w="2067"/>
          </w:tcPr>
          <w:p>
            <w:pPr>
              <w:spacing w:after="0"/>
              <w:jc w:val="left"/>
            </w:pPr>
          </w:p>
        </w:tc>
        <w:tc>
          <w:tcPr>
            <w:tcW w:type="dxa" w:w="1610"/>
          </w:tcPr>
          <w:p>
            <w:pPr>
              <w:spacing w:after="0"/>
              <w:jc w:val="left"/>
            </w:pPr>
          </w:p>
        </w:tc>
        <w:tc>
          <w:tcPr>
            <w:tcW w:type="dxa" w:w="1513"/>
          </w:tcPr>
          <w:p>
            <w:pPr>
              <w:spacing w:after="0"/>
              <w:jc w:val="left"/>
            </w:pPr>
          </w:p>
        </w:tc>
        <w:tc>
          <w:tcPr>
            <w:tcW w:type="dxa" w:w="1748"/>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1"/>
          </w:tcPr>
          <w:p>
            <w:pPr>
              <w:spacing w:after="0"/>
              <w:jc w:val="left"/>
            </w:pPr>
            <w:r>
              <w:rPr>
                <w:sz w:val="16"/>
              </w:rPr>
              <w:t>U.S. Drought Monitor scale (D0 to D4)</w:t>
            </w:r>
          </w:p>
        </w:tc>
        <w:tc>
          <w:tcPr>
            <w:tcW w:type="dxa" w:w="1779"/>
          </w:tcPr>
          <w:p>
            <w:pPr>
              <w:spacing w:after="0"/>
              <w:jc w:val="right"/>
            </w:pPr>
            <w:r>
              <w:rPr>
                <w:sz w:val="16"/>
              </w:rPr>
              <w:t>59 records, 1996 to 2026 (59 zone-level)</w:t>
            </w:r>
          </w:p>
        </w:tc>
        <w:tc>
          <w:tcPr>
            <w:tcW w:type="dxa" w:w="2067"/>
          </w:tcPr>
          <w:p>
            <w:pPr>
              <w:spacing w:after="0"/>
              <w:jc w:val="left"/>
            </w:pPr>
            <w:r>
              <w:rPr>
                <w:sz w:val="16"/>
              </w:rPr>
              <w:t>14 days to 476 days (median 35.5 days); 18 with a recorded value</w:t>
            </w:r>
          </w:p>
        </w:tc>
        <w:tc>
          <w:tcPr>
            <w:tcW w:type="dxa" w:w="1610"/>
          </w:tcPr>
          <w:p>
            <w:pPr>
              <w:spacing w:after="0"/>
              <w:jc w:val="left"/>
            </w:pPr>
            <w:r>
              <w:rPr>
                <w:sz w:val="16"/>
              </w:rPr>
              <w:t>476 days (about 15.6 months), 2010-12-01 to 2012-03-20, a run of 16 consecutive Storm Events drought records, zone-level</w:t>
            </w:r>
          </w:p>
        </w:tc>
        <w:tc>
          <w:tcPr>
            <w:tcW w:type="dxa" w:w="1513"/>
          </w:tcPr>
          <w:p>
            <w:pPr>
              <w:spacing w:after="0"/>
              <w:jc w:val="left"/>
            </w:pPr>
            <w:r>
              <w:rPr>
                <w:sz w:val="16"/>
              </w:rPr>
              <w:t>Drought, 1998-06-01, property not reported; $150,000,000 crops (zone total, 1998 dollars)</w:t>
            </w:r>
          </w:p>
        </w:tc>
        <w:tc>
          <w:tcPr>
            <w:tcW w:type="dxa" w:w="1748"/>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1"/>
          </w:tcPr>
          <w:p>
            <w:pPr>
              <w:spacing w:after="0"/>
              <w:jc w:val="left"/>
            </w:pPr>
            <w:r>
              <w:rPr>
                <w:sz w:val="16"/>
              </w:rPr>
              <w:t>Modified Mercalli (local data)</w:t>
            </w:r>
          </w:p>
        </w:tc>
        <w:tc>
          <w:tcPr>
            <w:tcW w:type="dxa" w:w="1779"/>
          </w:tcPr>
          <w:p>
            <w:pPr>
              <w:spacing w:after="0"/>
              <w:jc w:val="right"/>
            </w:pPr>
            <w:r>
              <w:rPr>
                <w:sz w:val="16"/>
              </w:rPr>
              <w:t>0</w:t>
            </w:r>
          </w:p>
        </w:tc>
        <w:tc>
          <w:tcPr>
            <w:tcW w:type="dxa" w:w="2067"/>
          </w:tcPr>
          <w:p>
            <w:pPr>
              <w:spacing w:after="0"/>
              <w:jc w:val="left"/>
            </w:pPr>
          </w:p>
        </w:tc>
        <w:tc>
          <w:tcPr>
            <w:tcW w:type="dxa" w:w="1610"/>
          </w:tcPr>
          <w:p>
            <w:pPr>
              <w:spacing w:after="0"/>
              <w:jc w:val="left"/>
            </w:pPr>
          </w:p>
        </w:tc>
        <w:tc>
          <w:tcPr>
            <w:tcW w:type="dxa" w:w="1513"/>
          </w:tcPr>
          <w:p>
            <w:pPr>
              <w:spacing w:after="0"/>
              <w:jc w:val="left"/>
            </w:pPr>
          </w:p>
        </w:tc>
        <w:tc>
          <w:tcPr>
            <w:tcW w:type="dxa" w:w="1748"/>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1"/>
          </w:tcPr>
          <w:p>
            <w:pPr>
              <w:spacing w:after="0"/>
              <w:jc w:val="left"/>
            </w:pPr>
            <w:r>
              <w:rPr>
                <w:sz w:val="16"/>
              </w:rPr>
              <w:t>hail size (inches)</w:t>
            </w:r>
          </w:p>
        </w:tc>
        <w:tc>
          <w:tcPr>
            <w:tcW w:type="dxa" w:w="1779"/>
          </w:tcPr>
          <w:p>
            <w:pPr>
              <w:spacing w:after="0"/>
              <w:jc w:val="right"/>
            </w:pPr>
            <w:r>
              <w:rPr>
                <w:sz w:val="16"/>
              </w:rPr>
              <w:t>164 records, 1955 to 2026</w:t>
            </w:r>
          </w:p>
        </w:tc>
        <w:tc>
          <w:tcPr>
            <w:tcW w:type="dxa" w:w="2067"/>
          </w:tcPr>
          <w:p>
            <w:pPr>
              <w:spacing w:after="0"/>
              <w:jc w:val="left"/>
            </w:pPr>
            <w:r>
              <w:rPr>
                <w:sz w:val="16"/>
              </w:rPr>
              <w:t>0.75 in to 4.5 in (median 1 in); 164 with a recorded value</w:t>
            </w:r>
          </w:p>
        </w:tc>
        <w:tc>
          <w:tcPr>
            <w:tcW w:type="dxa" w:w="1610"/>
          </w:tcPr>
          <w:p>
            <w:pPr>
              <w:spacing w:after="0"/>
              <w:jc w:val="left"/>
            </w:pPr>
            <w:r>
              <w:rPr>
                <w:sz w:val="16"/>
              </w:rPr>
              <w:t>4.5 in hail, 1997-04-21; same size also recorded on 1988-11-25</w:t>
            </w:r>
          </w:p>
        </w:tc>
        <w:tc>
          <w:tcPr>
            <w:tcW w:type="dxa" w:w="1513"/>
          </w:tcPr>
          <w:p>
            <w:pPr>
              <w:spacing w:after="0"/>
              <w:jc w:val="left"/>
            </w:pPr>
            <w:r>
              <w:rPr>
                <w:sz w:val="16"/>
              </w:rPr>
              <w:t>Hail, 1994-01-26, $50,000,000 property; crops not recorded (1994 dollars)</w:t>
            </w:r>
          </w:p>
        </w:tc>
        <w:tc>
          <w:tcPr>
            <w:tcW w:type="dxa" w:w="1748"/>
          </w:tcPr>
          <w:p>
            <w:pPr>
              <w:spacing w:after="0"/>
              <w:jc w:val="left"/>
            </w:pPr>
            <w:r>
              <w:rPr>
                <w:sz w:val="16"/>
              </w:rPr>
              <w:t>Event records naming jurisdictions in the plan: Quitman city (22 records), Hawkins city (20 records), Mineola city (18 records), Alba town (14 records), Yantis town (14 records), Winnsboro city (13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1"/>
          </w:tcPr>
          <w:p>
            <w:pPr>
              <w:spacing w:after="0"/>
              <w:jc w:val="left"/>
            </w:pPr>
            <w:r>
              <w:rPr>
                <w:sz w:val="16"/>
              </w:rPr>
              <w:t>heat index (in event narratives)</w:t>
            </w:r>
          </w:p>
        </w:tc>
        <w:tc>
          <w:tcPr>
            <w:tcW w:type="dxa" w:w="1779"/>
          </w:tcPr>
          <w:p>
            <w:pPr>
              <w:spacing w:after="0"/>
              <w:jc w:val="right"/>
            </w:pPr>
            <w:r>
              <w:rPr>
                <w:sz w:val="16"/>
              </w:rPr>
              <w:t>79 records, 2011 to 2025 (77 zone-level)</w:t>
            </w:r>
          </w:p>
        </w:tc>
        <w:tc>
          <w:tcPr>
            <w:tcW w:type="dxa" w:w="2067"/>
          </w:tcPr>
          <w:p>
            <w:pPr>
              <w:spacing w:after="0"/>
              <w:jc w:val="left"/>
            </w:pPr>
            <w:r>
              <w:rPr>
                <w:sz w:val="16"/>
              </w:rPr>
              <w:t>1 day to 94 days (median 4 days); 51 with a recorded value</w:t>
            </w:r>
          </w:p>
        </w:tc>
        <w:tc>
          <w:tcPr>
            <w:tcW w:type="dxa" w:w="1610"/>
          </w:tcPr>
          <w:p>
            <w:pPr>
              <w:spacing w:after="0"/>
              <w:jc w:val="left"/>
            </w:pPr>
            <w:r>
              <w:rPr>
                <w:sz w:val="16"/>
              </w:rPr>
              <w:t>2011-06-01 to 2011-09-02 (5 records, 3 of them monthly summary records)</w:t>
            </w:r>
          </w:p>
        </w:tc>
        <w:tc>
          <w:tcPr>
            <w:tcW w:type="dxa" w:w="1513"/>
          </w:tcPr>
          <w:p>
            <w:pPr>
              <w:spacing w:after="0"/>
              <w:jc w:val="left"/>
            </w:pPr>
            <w:r>
              <w:rPr>
                <w:sz w:val="16"/>
              </w:rPr>
              <w:t>Excessive Heat, 2011-08-04, $200,000 property; $0 crops (zone total, 2011 dollars)</w:t>
            </w:r>
          </w:p>
        </w:tc>
        <w:tc>
          <w:tcPr>
            <w:tcW w:type="dxa" w:w="1748"/>
          </w:tcPr>
          <w:p>
            <w:pPr>
              <w:spacing w:after="0"/>
              <w:jc w:val="left"/>
            </w:pPr>
            <w:r>
              <w:rPr>
                <w:sz w:val="16"/>
              </w:rPr>
              <w:t>No event record names a jurisdiction in the plan. Zone-level records (77) apply countywide.</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1"/>
          </w:tcPr>
          <w:p>
            <w:pPr>
              <w:spacing w:after="0"/>
              <w:jc w:val="left"/>
            </w:pPr>
            <w:r>
              <w:rPr>
                <w:sz w:val="16"/>
              </w:rPr>
              <w:t>Saffir-Simpson</w:t>
            </w:r>
          </w:p>
        </w:tc>
        <w:tc>
          <w:tcPr>
            <w:tcW w:type="dxa" w:w="1779"/>
          </w:tcPr>
          <w:p>
            <w:pPr>
              <w:spacing w:after="0"/>
              <w:jc w:val="right"/>
            </w:pPr>
            <w:r>
              <w:rPr>
                <w:sz w:val="16"/>
              </w:rPr>
              <w:t>1 record, 2008 (1 zone-level)</w:t>
            </w:r>
          </w:p>
        </w:tc>
        <w:tc>
          <w:tcPr>
            <w:tcW w:type="dxa" w:w="2067"/>
          </w:tcPr>
          <w:p>
            <w:pPr>
              <w:spacing w:after="0"/>
              <w:jc w:val="left"/>
            </w:pPr>
          </w:p>
        </w:tc>
        <w:tc>
          <w:tcPr>
            <w:tcW w:type="dxa" w:w="1610"/>
          </w:tcPr>
          <w:p>
            <w:pPr>
              <w:spacing w:after="0"/>
              <w:jc w:val="left"/>
            </w:pPr>
            <w:r>
              <w:rPr>
                <w:sz w:val="16"/>
              </w:rPr>
              <w:t>Strongest recorded: Tropical Storm record, 2008-09-13, $250,000 property; $0 crops (2008 dollars); NWS zone TXZ124</w:t>
            </w:r>
          </w:p>
        </w:tc>
        <w:tc>
          <w:tcPr>
            <w:tcW w:type="dxa" w:w="1513"/>
          </w:tcPr>
          <w:p>
            <w:pPr>
              <w:spacing w:after="0"/>
              <w:jc w:val="left"/>
            </w:pPr>
          </w:p>
        </w:tc>
        <w:tc>
          <w:tcPr>
            <w:tcW w:type="dxa" w:w="1748"/>
          </w:tcPr>
          <w:p>
            <w:pPr>
              <w:spacing w:after="0"/>
              <w:jc w:val="left"/>
            </w:pPr>
            <w:r>
              <w:rPr>
                <w:sz w:val="16"/>
              </w:rPr>
              <w:t>Countywide (zone-level records).</w:t>
            </w: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1"/>
          </w:tcPr>
          <w:p>
            <w:pPr>
              <w:spacing w:after="0"/>
              <w:jc w:val="left"/>
            </w:pPr>
            <w:r>
              <w:rPr>
                <w:sz w:val="16"/>
              </w:rPr>
              <w:t>Sperry-Piltz ice scale (local data)</w:t>
            </w:r>
          </w:p>
        </w:tc>
        <w:tc>
          <w:tcPr>
            <w:tcW w:type="dxa" w:w="1779"/>
          </w:tcPr>
          <w:p>
            <w:pPr>
              <w:spacing w:after="0"/>
              <w:jc w:val="right"/>
            </w:pPr>
            <w:r>
              <w:rPr>
                <w:sz w:val="16"/>
              </w:rPr>
              <w:t>5 records, 1997 to 2000 (5 zone-level)</w:t>
            </w:r>
          </w:p>
        </w:tc>
        <w:tc>
          <w:tcPr>
            <w:tcW w:type="dxa" w:w="2067"/>
          </w:tcPr>
          <w:p>
            <w:pPr>
              <w:spacing w:after="0"/>
              <w:jc w:val="left"/>
            </w:pPr>
          </w:p>
        </w:tc>
        <w:tc>
          <w:tcPr>
            <w:tcW w:type="dxa" w:w="1610"/>
          </w:tcPr>
          <w:p>
            <w:pPr>
              <w:spacing w:after="0"/>
              <w:jc w:val="left"/>
            </w:pPr>
            <w:r>
              <w:rPr>
                <w:sz w:val="16"/>
              </w:rPr>
              <w:t>No damage reported in 5 records.</w:t>
            </w:r>
          </w:p>
        </w:tc>
        <w:tc>
          <w:tcPr>
            <w:tcW w:type="dxa" w:w="1513"/>
          </w:tcPr>
          <w:p>
            <w:pPr>
              <w:spacing w:after="0"/>
              <w:jc w:val="left"/>
            </w:pPr>
          </w:p>
        </w:tc>
        <w:tc>
          <w:tcPr>
            <w:tcW w:type="dxa" w:w="174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1"/>
          </w:tcPr>
          <w:p>
            <w:pPr>
              <w:spacing w:after="0"/>
              <w:jc w:val="left"/>
            </w:pPr>
            <w:r>
              <w:rPr>
                <w:sz w:val="16"/>
              </w:rPr>
              <w:t>damage and flood days (flood depth: FIRM)</w:t>
            </w:r>
          </w:p>
        </w:tc>
        <w:tc>
          <w:tcPr>
            <w:tcW w:type="dxa" w:w="1779"/>
          </w:tcPr>
          <w:p>
            <w:pPr>
              <w:spacing w:after="0"/>
              <w:jc w:val="right"/>
            </w:pPr>
            <w:r>
              <w:rPr>
                <w:sz w:val="16"/>
              </w:rPr>
              <w:t>71 records, 1997 to 2025 (4 zone-level)</w:t>
            </w:r>
          </w:p>
        </w:tc>
        <w:tc>
          <w:tcPr>
            <w:tcW w:type="dxa" w:w="2067"/>
          </w:tcPr>
          <w:p>
            <w:pPr>
              <w:spacing w:after="0"/>
              <w:jc w:val="left"/>
            </w:pPr>
          </w:p>
        </w:tc>
        <w:tc>
          <w:tcPr>
            <w:tcW w:type="dxa" w:w="1610"/>
          </w:tcPr>
          <w:p>
            <w:pPr>
              <w:spacing w:after="0"/>
              <w:jc w:val="left"/>
            </w:pPr>
            <w:r>
              <w:rPr>
                <w:sz w:val="16"/>
              </w:rPr>
              <w:t>Flood, 2001-02-14, $126,000 property; crops not reported (2001 dollars); NWS zone TXZ124</w:t>
            </w:r>
          </w:p>
        </w:tc>
        <w:tc>
          <w:tcPr>
            <w:tcW w:type="dxa" w:w="1513"/>
          </w:tcPr>
          <w:p>
            <w:pPr>
              <w:spacing w:after="0"/>
              <w:jc w:val="left"/>
            </w:pPr>
          </w:p>
        </w:tc>
        <w:tc>
          <w:tcPr>
            <w:tcW w:type="dxa" w:w="1748"/>
          </w:tcPr>
          <w:p>
            <w:pPr>
              <w:spacing w:after="0"/>
              <w:jc w:val="left"/>
            </w:pPr>
            <w:r>
              <w:rPr>
                <w:sz w:val="16"/>
              </w:rPr>
              <w:t>Event records naming jurisdictions in the plan: Quitman city (17 records), Alba town (7 records), Winnsboro city (5 records), Yantis town (5 records), Mineola city (4 records), Hawkins city (2 records). Zone-level records (4)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1"/>
          </w:tcPr>
          <w:p>
            <w:pPr>
              <w:spacing w:after="0"/>
              <w:jc w:val="left"/>
            </w:pPr>
            <w:r>
              <w:rPr>
                <w:sz w:val="16"/>
              </w:rPr>
              <w:t>none (count and damage only)</w:t>
            </w:r>
          </w:p>
        </w:tc>
        <w:tc>
          <w:tcPr>
            <w:tcW w:type="dxa" w:w="1779"/>
          </w:tcPr>
          <w:p>
            <w:pPr>
              <w:spacing w:after="0"/>
              <w:jc w:val="right"/>
            </w:pPr>
            <w:r>
              <w:rPr>
                <w:sz w:val="16"/>
              </w:rPr>
              <w:t>0</w:t>
            </w:r>
          </w:p>
        </w:tc>
        <w:tc>
          <w:tcPr>
            <w:tcW w:type="dxa" w:w="2067"/>
          </w:tcPr>
          <w:p>
            <w:pPr>
              <w:spacing w:after="0"/>
              <w:jc w:val="left"/>
            </w:pPr>
          </w:p>
        </w:tc>
        <w:tc>
          <w:tcPr>
            <w:tcW w:type="dxa" w:w="1610"/>
          </w:tcPr>
          <w:p>
            <w:pPr>
              <w:spacing w:after="0"/>
              <w:jc w:val="left"/>
            </w:pPr>
          </w:p>
        </w:tc>
        <w:tc>
          <w:tcPr>
            <w:tcW w:type="dxa" w:w="1513"/>
          </w:tcPr>
          <w:p>
            <w:pPr>
              <w:spacing w:after="0"/>
              <w:jc w:val="left"/>
            </w:pPr>
          </w:p>
        </w:tc>
        <w:tc>
          <w:tcPr>
            <w:tcW w:type="dxa" w:w="1748"/>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1"/>
          </w:tcPr>
          <w:p>
            <w:pPr>
              <w:spacing w:after="0"/>
              <w:jc w:val="left"/>
            </w:pPr>
            <w:r>
              <w:rPr>
                <w:sz w:val="16"/>
              </w:rPr>
              <w:t>annualized frequency (the measure FEMA's Local Mitigation Planning Handbook names)</w:t>
            </w:r>
          </w:p>
        </w:tc>
        <w:tc>
          <w:tcPr>
            <w:tcW w:type="dxa" w:w="1779"/>
          </w:tcPr>
          <w:p>
            <w:pPr>
              <w:spacing w:after="0"/>
              <w:jc w:val="right"/>
            </w:pPr>
            <w:r>
              <w:rPr>
                <w:sz w:val="16"/>
              </w:rPr>
              <w:t>2 records, 2004 to 2011</w:t>
            </w:r>
          </w:p>
        </w:tc>
        <w:tc>
          <w:tcPr>
            <w:tcW w:type="dxa" w:w="2067"/>
          </w:tcPr>
          <w:p>
            <w:pPr>
              <w:spacing w:after="0"/>
              <w:jc w:val="left"/>
            </w:pPr>
          </w:p>
        </w:tc>
        <w:tc>
          <w:tcPr>
            <w:tcW w:type="dxa" w:w="1610"/>
          </w:tcPr>
          <w:p>
            <w:pPr>
              <w:spacing w:after="0"/>
              <w:jc w:val="left"/>
            </w:pPr>
            <w:r>
              <w:rPr>
                <w:sz w:val="16"/>
              </w:rPr>
              <w:t>Lightning, 2011-06-28, $150,000 property; $0 crops (2011 dollars)</w:t>
            </w:r>
          </w:p>
        </w:tc>
        <w:tc>
          <w:tcPr>
            <w:tcW w:type="dxa" w:w="1513"/>
          </w:tcPr>
          <w:p>
            <w:pPr>
              <w:spacing w:after="0"/>
              <w:jc w:val="left"/>
            </w:pPr>
          </w:p>
        </w:tc>
        <w:tc>
          <w:tcPr>
            <w:tcW w:type="dxa" w:w="1748"/>
          </w:tcPr>
          <w:p>
            <w:pPr>
              <w:spacing w:after="0"/>
              <w:jc w:val="left"/>
            </w:pPr>
            <w:r>
              <w:rPr>
                <w:sz w:val="16"/>
              </w:rPr>
              <w:t>Event records naming jurisdictions in the plan: Alba town (1 record), Quitman city (1 record).</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1"/>
          </w:tcPr>
          <w:p>
            <w:pPr>
              <w:spacing w:after="0"/>
              <w:jc w:val="left"/>
            </w:pPr>
            <w:r>
              <w:rPr>
                <w:sz w:val="16"/>
              </w:rPr>
              <w:t>wind speed (kt and mph)</w:t>
            </w:r>
          </w:p>
        </w:tc>
        <w:tc>
          <w:tcPr>
            <w:tcW w:type="dxa" w:w="1779"/>
          </w:tcPr>
          <w:p>
            <w:pPr>
              <w:spacing w:after="0"/>
              <w:jc w:val="right"/>
            </w:pPr>
            <w:r>
              <w:rPr>
                <w:sz w:val="16"/>
              </w:rPr>
              <w:t>3 records, 2008 to 2021 (3 zone-level)</w:t>
            </w:r>
          </w:p>
        </w:tc>
        <w:tc>
          <w:tcPr>
            <w:tcW w:type="dxa" w:w="2067"/>
          </w:tcPr>
          <w:p>
            <w:pPr>
              <w:spacing w:after="0"/>
              <w:jc w:val="left"/>
            </w:pPr>
            <w:r>
              <w:rPr>
                <w:sz w:val="16"/>
              </w:rPr>
              <w:t>39 kt (45 mph) to 48 kt (55 mph) (median 43 kt (49 mph)); 3 with a recorded value</w:t>
            </w:r>
          </w:p>
        </w:tc>
        <w:tc>
          <w:tcPr>
            <w:tcW w:type="dxa" w:w="1610"/>
          </w:tcPr>
          <w:p>
            <w:pPr>
              <w:spacing w:after="0"/>
              <w:jc w:val="left"/>
            </w:pPr>
            <w:r>
              <w:rPr>
                <w:sz w:val="16"/>
              </w:rPr>
              <w:t>48 kt (55 mph) estimated gust, Strong Wind, 2008-03-18; NWS zone TXZ124</w:t>
            </w:r>
          </w:p>
        </w:tc>
        <w:tc>
          <w:tcPr>
            <w:tcW w:type="dxa" w:w="1513"/>
          </w:tcPr>
          <w:p>
            <w:pPr>
              <w:spacing w:after="0"/>
              <w:jc w:val="left"/>
            </w:pPr>
          </w:p>
        </w:tc>
        <w:tc>
          <w:tcPr>
            <w:tcW w:type="dxa" w:w="174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1"/>
          </w:tcPr>
          <w:p>
            <w:pPr>
              <w:spacing w:after="0"/>
              <w:jc w:val="left"/>
            </w:pPr>
            <w:r>
              <w:rPr>
                <w:sz w:val="16"/>
              </w:rPr>
              <w:t>wind speed (kt and mph)</w:t>
            </w:r>
          </w:p>
        </w:tc>
        <w:tc>
          <w:tcPr>
            <w:tcW w:type="dxa" w:w="1779"/>
          </w:tcPr>
          <w:p>
            <w:pPr>
              <w:spacing w:after="0"/>
              <w:jc w:val="right"/>
            </w:pPr>
            <w:r>
              <w:rPr>
                <w:sz w:val="16"/>
              </w:rPr>
              <w:t>242 records, 1955 to 2026</w:t>
            </w:r>
          </w:p>
        </w:tc>
        <w:tc>
          <w:tcPr>
            <w:tcW w:type="dxa" w:w="2067"/>
          </w:tcPr>
          <w:p>
            <w:pPr>
              <w:spacing w:after="0"/>
              <w:jc w:val="left"/>
            </w:pPr>
            <w:r>
              <w:rPr>
                <w:sz w:val="16"/>
              </w:rPr>
              <w:t>50 kt (58 mph) to 87 kt (100 mph) (median 55 kt (63 mph)); 186 with a recorded value</w:t>
            </w:r>
          </w:p>
        </w:tc>
        <w:tc>
          <w:tcPr>
            <w:tcW w:type="dxa" w:w="1610"/>
          </w:tcPr>
          <w:p>
            <w:pPr>
              <w:spacing w:after="0"/>
              <w:jc w:val="left"/>
            </w:pPr>
            <w:r>
              <w:rPr>
                <w:sz w:val="16"/>
              </w:rPr>
              <w:t>87 kt (100 mph) estimated gust, Thunderstorm Wind, 2008-05-14</w:t>
            </w:r>
          </w:p>
        </w:tc>
        <w:tc>
          <w:tcPr>
            <w:tcW w:type="dxa" w:w="1513"/>
          </w:tcPr>
          <w:p>
            <w:pPr>
              <w:spacing w:after="0"/>
              <w:jc w:val="left"/>
            </w:pPr>
          </w:p>
        </w:tc>
        <w:tc>
          <w:tcPr>
            <w:tcW w:type="dxa" w:w="1748"/>
          </w:tcPr>
          <w:p>
            <w:pPr>
              <w:spacing w:after="0"/>
              <w:jc w:val="left"/>
            </w:pPr>
            <w:r>
              <w:rPr>
                <w:sz w:val="16"/>
              </w:rPr>
              <w:t>Event records naming jurisdictions in the plan: Quitman city (43 records), Winnsboro city (29 records), Mineola city (26 records), Alba town (20 records), Yantis town (19 records), Hawkins city (16 records).</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1"/>
          </w:tcPr>
          <w:p>
            <w:pPr>
              <w:spacing w:after="0"/>
              <w:jc w:val="left"/>
            </w:pPr>
            <w:r>
              <w:rPr>
                <w:sz w:val="16"/>
              </w:rPr>
              <w:t>Enhanced Fujita (Fujita before Feb 2007)</w:t>
            </w:r>
          </w:p>
        </w:tc>
        <w:tc>
          <w:tcPr>
            <w:tcW w:type="dxa" w:w="1779"/>
          </w:tcPr>
          <w:p>
            <w:pPr>
              <w:spacing w:after="0"/>
              <w:jc w:val="right"/>
            </w:pPr>
            <w:r>
              <w:rPr>
                <w:sz w:val="16"/>
              </w:rPr>
              <w:t>46 records, 1954 to 2025</w:t>
            </w:r>
          </w:p>
        </w:tc>
        <w:tc>
          <w:tcPr>
            <w:tcW w:type="dxa" w:w="2067"/>
          </w:tcPr>
          <w:p>
            <w:pPr>
              <w:spacing w:after="0"/>
              <w:jc w:val="left"/>
            </w:pPr>
            <w:r>
              <w:rPr>
                <w:sz w:val="16"/>
              </w:rPr>
              <w:t>F/EF0 to F/EF3 (median F/EF1); 44 with a recorded value</w:t>
            </w:r>
          </w:p>
        </w:tc>
        <w:tc>
          <w:tcPr>
            <w:tcW w:type="dxa" w:w="1610"/>
          </w:tcPr>
          <w:p>
            <w:pPr>
              <w:spacing w:after="0"/>
              <w:jc w:val="left"/>
            </w:pPr>
            <w:r>
              <w:rPr>
                <w:sz w:val="16"/>
              </w:rPr>
              <w:t>F3 tornado, 1962-03-24, 0.5 mi path length (whole path, pre-1996), 100 yd wide, $2,500,000 property; crops not recorded (1962 dollars), 8 direct injuries</w:t>
            </w:r>
          </w:p>
        </w:tc>
        <w:tc>
          <w:tcPr>
            <w:tcW w:type="dxa" w:w="1513"/>
          </w:tcPr>
          <w:p>
            <w:pPr>
              <w:spacing w:after="0"/>
              <w:jc w:val="left"/>
            </w:pPr>
            <w:r>
              <w:rPr>
                <w:sz w:val="16"/>
              </w:rPr>
              <w:t>Tornado, 1994-04-29, $5,000,000 property; crops not recorded (1994 dollars)</w:t>
            </w:r>
          </w:p>
        </w:tc>
        <w:tc>
          <w:tcPr>
            <w:tcW w:type="dxa" w:w="1748"/>
          </w:tcPr>
          <w:p>
            <w:pPr>
              <w:spacing w:after="0"/>
              <w:jc w:val="left"/>
            </w:pPr>
            <w:r>
              <w:rPr>
                <w:sz w:val="16"/>
              </w:rPr>
              <w:t>Event records naming jurisdictions in the plan: Mineola city (4 records), Quitman city (3 records), Winnsboro city (2 records), Hawkins city (1 record), Yantis town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1"/>
          </w:tcPr>
          <w:p>
            <w:pPr>
              <w:spacing w:after="0"/>
              <w:jc w:val="left"/>
            </w:pPr>
            <w:r>
              <w:rPr>
                <w:sz w:val="16"/>
              </w:rPr>
              <w:t>acres burned (local data)</w:t>
            </w:r>
          </w:p>
        </w:tc>
        <w:tc>
          <w:tcPr>
            <w:tcW w:type="dxa" w:w="1779"/>
          </w:tcPr>
          <w:p>
            <w:pPr>
              <w:spacing w:after="0"/>
              <w:jc w:val="right"/>
            </w:pPr>
            <w:r>
              <w:rPr>
                <w:sz w:val="16"/>
              </w:rPr>
              <w:t>0</w:t>
            </w:r>
          </w:p>
        </w:tc>
        <w:tc>
          <w:tcPr>
            <w:tcW w:type="dxa" w:w="2067"/>
          </w:tcPr>
          <w:p>
            <w:pPr>
              <w:spacing w:after="0"/>
              <w:jc w:val="left"/>
            </w:pPr>
          </w:p>
        </w:tc>
        <w:tc>
          <w:tcPr>
            <w:tcW w:type="dxa" w:w="1610"/>
          </w:tcPr>
          <w:p>
            <w:pPr>
              <w:spacing w:after="0"/>
              <w:jc w:val="left"/>
            </w:pPr>
          </w:p>
        </w:tc>
        <w:tc>
          <w:tcPr>
            <w:tcW w:type="dxa" w:w="1513"/>
          </w:tcPr>
          <w:p>
            <w:pPr>
              <w:spacing w:after="0"/>
              <w:jc w:val="left"/>
            </w:pPr>
          </w:p>
        </w:tc>
        <w:tc>
          <w:tcPr>
            <w:tcW w:type="dxa" w:w="1748"/>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1"/>
          </w:tcPr>
          <w:p>
            <w:pPr>
              <w:spacing w:after="0"/>
              <w:jc w:val="left"/>
            </w:pPr>
            <w:r>
              <w:rPr>
                <w:sz w:val="16"/>
              </w:rPr>
              <w:t>none in data (snowfall: local data)</w:t>
            </w:r>
          </w:p>
        </w:tc>
        <w:tc>
          <w:tcPr>
            <w:tcW w:type="dxa" w:w="1779"/>
          </w:tcPr>
          <w:p>
            <w:pPr>
              <w:spacing w:after="0"/>
              <w:jc w:val="right"/>
            </w:pPr>
            <w:r>
              <w:rPr>
                <w:sz w:val="16"/>
              </w:rPr>
              <w:t>28 records, 1996 to 2026 (28 zone-level)</w:t>
            </w:r>
          </w:p>
        </w:tc>
        <w:tc>
          <w:tcPr>
            <w:tcW w:type="dxa" w:w="2067"/>
          </w:tcPr>
          <w:p>
            <w:pPr>
              <w:spacing w:after="0"/>
              <w:jc w:val="left"/>
            </w:pPr>
          </w:p>
        </w:tc>
        <w:tc>
          <w:tcPr>
            <w:tcW w:type="dxa" w:w="1610"/>
          </w:tcPr>
          <w:p>
            <w:pPr>
              <w:spacing w:after="0"/>
              <w:jc w:val="left"/>
            </w:pPr>
            <w:r>
              <w:rPr>
                <w:sz w:val="16"/>
              </w:rPr>
              <w:t>Winter Storm, 2021-02-16, $142,000 property; $0 crops (2021 dollars); NWS zone TXZ124</w:t>
            </w:r>
          </w:p>
        </w:tc>
        <w:tc>
          <w:tcPr>
            <w:tcW w:type="dxa" w:w="1513"/>
          </w:tcPr>
          <w:p>
            <w:pPr>
              <w:spacing w:after="0"/>
              <w:jc w:val="left"/>
            </w:pPr>
          </w:p>
        </w:tc>
        <w:tc>
          <w:tcPr>
            <w:tcW w:type="dxa" w:w="1748"/>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17 declarations covering 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6"/>
        <w:gridCol w:w="2075"/>
        <w:gridCol w:w="4116"/>
        <w:gridCol w:w="2564"/>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6"/>
            <w:shd w:val="clear" w:color="auto" w:fill="E8E8E8"/>
          </w:tcPr>
          <w:p>
            <w:pPr>
              <w:spacing w:after="0"/>
              <w:jc w:val="left"/>
            </w:pPr>
            <w:r>
              <w:rPr>
                <w:b/>
                <w:sz w:val="16"/>
              </w:rPr>
              <w:t>Type</w:t>
            </w:r>
          </w:p>
        </w:tc>
        <w:tc>
          <w:tcPr>
            <w:tcW w:type="dxa" w:w="2075"/>
            <w:shd w:val="clear" w:color="auto" w:fill="E8E8E8"/>
          </w:tcPr>
          <w:p>
            <w:pPr>
              <w:spacing w:after="0"/>
              <w:jc w:val="left"/>
            </w:pPr>
            <w:r>
              <w:rPr>
                <w:b/>
                <w:sz w:val="16"/>
              </w:rPr>
              <w:t>Title</w:t>
            </w:r>
          </w:p>
        </w:tc>
        <w:tc>
          <w:tcPr>
            <w:tcW w:type="dxa" w:w="4116"/>
            <w:shd w:val="clear" w:color="auto" w:fill="E8E8E8"/>
          </w:tcPr>
          <w:p>
            <w:pPr>
              <w:spacing w:after="0"/>
              <w:jc w:val="left"/>
            </w:pPr>
            <w:r>
              <w:rPr>
                <w:b/>
                <w:sz w:val="16"/>
              </w:rPr>
              <w:t>Mapped hazard</w:t>
            </w:r>
          </w:p>
        </w:tc>
        <w:tc>
          <w:tcPr>
            <w:tcW w:type="dxa" w:w="256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56"/>
          </w:tcPr>
          <w:p>
            <w:pPr>
              <w:spacing w:after="0"/>
              <w:jc w:val="left"/>
            </w:pPr>
            <w:r>
              <w:rPr>
                <w:sz w:val="16"/>
              </w:rPr>
              <w:t>Major disaster</w:t>
            </w:r>
          </w:p>
        </w:tc>
        <w:tc>
          <w:tcPr>
            <w:tcW w:type="dxa" w:w="2075"/>
          </w:tcPr>
          <w:p>
            <w:pPr>
              <w:spacing w:after="0"/>
              <w:jc w:val="left"/>
            </w:pPr>
            <w:r>
              <w:rPr>
                <w:sz w:val="16"/>
              </w:rPr>
              <w:t>Severe Winter Storms</w:t>
            </w:r>
          </w:p>
        </w:tc>
        <w:tc>
          <w:tcPr>
            <w:tcW w:type="dxa" w:w="4116"/>
          </w:tcPr>
          <w:p>
            <w:pPr>
              <w:spacing w:after="0"/>
              <w:jc w:val="left"/>
            </w:pPr>
            <w:r>
              <w:rPr>
                <w:sz w:val="16"/>
              </w:rPr>
              <w:t>Ice Storm</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56"/>
          </w:tcPr>
          <w:p>
            <w:pPr>
              <w:spacing w:after="0"/>
              <w:jc w:val="left"/>
            </w:pPr>
            <w:r>
              <w:rPr>
                <w:sz w:val="16"/>
              </w:rPr>
              <w:t>Emergency</w:t>
            </w:r>
          </w:p>
        </w:tc>
        <w:tc>
          <w:tcPr>
            <w:tcW w:type="dxa" w:w="2075"/>
          </w:tcPr>
          <w:p>
            <w:pPr>
              <w:spacing w:after="0"/>
              <w:jc w:val="left"/>
            </w:pPr>
            <w:r>
              <w:rPr>
                <w:sz w:val="16"/>
              </w:rPr>
              <w:t>Severe Winter Storm</w:t>
            </w:r>
          </w:p>
        </w:tc>
        <w:tc>
          <w:tcPr>
            <w:tcW w:type="dxa" w:w="4116"/>
          </w:tcPr>
          <w:p>
            <w:pPr>
              <w:spacing w:after="0"/>
              <w:jc w:val="left"/>
            </w:pPr>
            <w:r>
              <w:rPr>
                <w:sz w:val="16"/>
              </w:rPr>
              <w:t>Ice Storm</w:t>
            </w:r>
          </w:p>
        </w:tc>
        <w:tc>
          <w:tcPr>
            <w:tcW w:type="dxa" w:w="2564"/>
          </w:tcPr>
          <w:p>
            <w:pPr>
              <w:spacing w:after="0"/>
              <w:jc w:val="right"/>
            </w:pPr>
            <w:r>
              <w:rPr>
                <w:sz w:val="16"/>
              </w:rPr>
              <w:t>no Public Assistance recorded</w:t>
            </w:r>
          </w:p>
        </w:tc>
        <w:tc>
          <w:tcPr>
            <w:tcW w:type="dxa" w:w="89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356"/>
          </w:tcPr>
          <w:p>
            <w:pPr>
              <w:spacing w:after="0"/>
              <w:jc w:val="left"/>
            </w:pPr>
            <w:r>
              <w:rPr>
                <w:sz w:val="16"/>
              </w:rPr>
              <w:t>Emergency</w:t>
            </w:r>
          </w:p>
        </w:tc>
        <w:tc>
          <w:tcPr>
            <w:tcW w:type="dxa" w:w="2075"/>
          </w:tcPr>
          <w:p>
            <w:pPr>
              <w:spacing w:after="0"/>
              <w:jc w:val="left"/>
            </w:pPr>
            <w:r>
              <w:rPr>
                <w:sz w:val="16"/>
              </w:rPr>
              <w:t>Tropical Storms Marco and Laura</w:t>
            </w:r>
          </w:p>
        </w:tc>
        <w:tc>
          <w:tcPr>
            <w:tcW w:type="dxa" w:w="4116"/>
          </w:tcPr>
          <w:p>
            <w:pPr>
              <w:spacing w:after="0"/>
              <w:jc w:val="left"/>
            </w:pPr>
            <w:r>
              <w:rPr>
                <w:sz w:val="16"/>
              </w:rPr>
              <w:t>Hurricane</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56"/>
          </w:tcPr>
          <w:p>
            <w:pPr>
              <w:spacing w:after="0"/>
              <w:jc w:val="left"/>
            </w:pPr>
            <w:r>
              <w:rPr>
                <w:sz w:val="16"/>
              </w:rPr>
              <w:t>Major disaster</w:t>
            </w:r>
          </w:p>
        </w:tc>
        <w:tc>
          <w:tcPr>
            <w:tcW w:type="dxa" w:w="2075"/>
          </w:tcPr>
          <w:p>
            <w:pPr>
              <w:spacing w:after="0"/>
              <w:jc w:val="left"/>
            </w:pPr>
            <w:r>
              <w:rPr>
                <w:sz w:val="16"/>
              </w:rPr>
              <w:t>COVID-19 Pandemic</w:t>
            </w:r>
          </w:p>
        </w:tc>
        <w:tc>
          <w:tcPr>
            <w:tcW w:type="dxa" w:w="4116"/>
          </w:tcPr>
          <w:p>
            <w:pPr>
              <w:spacing w:after="0"/>
              <w:jc w:val="left"/>
            </w:pPr>
            <w:r>
              <w:rPr>
                <w:sz w:val="16"/>
              </w:rPr>
              <w:t>Non-natural, not counted</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56"/>
          </w:tcPr>
          <w:p>
            <w:pPr>
              <w:spacing w:after="0"/>
              <w:jc w:val="left"/>
            </w:pPr>
            <w:r>
              <w:rPr>
                <w:sz w:val="16"/>
              </w:rPr>
              <w:t>Emergency</w:t>
            </w:r>
          </w:p>
        </w:tc>
        <w:tc>
          <w:tcPr>
            <w:tcW w:type="dxa" w:w="2075"/>
          </w:tcPr>
          <w:p>
            <w:pPr>
              <w:spacing w:after="0"/>
              <w:jc w:val="left"/>
            </w:pPr>
            <w:r>
              <w:rPr>
                <w:sz w:val="16"/>
              </w:rPr>
              <w:t>COVID-19</w:t>
            </w:r>
          </w:p>
        </w:tc>
        <w:tc>
          <w:tcPr>
            <w:tcW w:type="dxa" w:w="4116"/>
          </w:tcPr>
          <w:p>
            <w:pPr>
              <w:spacing w:after="0"/>
              <w:jc w:val="left"/>
            </w:pPr>
            <w:r>
              <w:rPr>
                <w:sz w:val="16"/>
              </w:rPr>
              <w:t>Non-natural, not counted</w:t>
            </w:r>
          </w:p>
        </w:tc>
        <w:tc>
          <w:tcPr>
            <w:tcW w:type="dxa" w:w="2564"/>
          </w:tcPr>
          <w:p>
            <w:pPr>
              <w:spacing w:after="0"/>
              <w:jc w:val="right"/>
            </w:pPr>
            <w:r>
              <w:rPr>
                <w:sz w:val="16"/>
              </w:rPr>
              <w:t>no Public Assistance recorded</w:t>
            </w:r>
          </w:p>
        </w:tc>
        <w:tc>
          <w:tcPr>
            <w:tcW w:type="dxa" w:w="890"/>
          </w:tcPr>
          <w:p>
            <w:pPr>
              <w:spacing w:after="0"/>
              <w:jc w:val="left"/>
            </w:pPr>
            <w:r>
              <w:rPr>
                <w:sz w:val="16"/>
              </w:rPr>
              <w:t>same incident as DR-4485</w:t>
            </w: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356"/>
          </w:tcPr>
          <w:p>
            <w:pPr>
              <w:spacing w:after="0"/>
              <w:jc w:val="left"/>
            </w:pPr>
            <w:r>
              <w:rPr>
                <w:sz w:val="16"/>
              </w:rPr>
              <w:t>Major disaster</w:t>
            </w:r>
          </w:p>
        </w:tc>
        <w:tc>
          <w:tcPr>
            <w:tcW w:type="dxa" w:w="2075"/>
          </w:tcPr>
          <w:p>
            <w:pPr>
              <w:spacing w:after="0"/>
              <w:jc w:val="left"/>
            </w:pPr>
            <w:r>
              <w:rPr>
                <w:sz w:val="16"/>
              </w:rPr>
              <w:t>Severe Storms and Flooding</w:t>
            </w:r>
          </w:p>
        </w:tc>
        <w:tc>
          <w:tcPr>
            <w:tcW w:type="dxa" w:w="4116"/>
          </w:tcPr>
          <w:p>
            <w:pPr>
              <w:spacing w:after="0"/>
              <w:jc w:val="left"/>
            </w:pPr>
            <w:r>
              <w:rPr>
                <w:sz w:val="16"/>
              </w:rPr>
              <w:t>Inland Flooding</w:t>
            </w:r>
          </w:p>
        </w:tc>
        <w:tc>
          <w:tcPr>
            <w:tcW w:type="dxa" w:w="2564"/>
          </w:tcPr>
          <w:p>
            <w:pPr>
              <w:spacing w:after="0"/>
              <w:jc w:val="right"/>
            </w:pPr>
            <w:r>
              <w:rPr>
                <w:sz w:val="16"/>
              </w:rPr>
              <w:t>$10,434.34</w:t>
            </w:r>
          </w:p>
        </w:tc>
        <w:tc>
          <w:tcPr>
            <w:tcW w:type="dxa" w:w="89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56"/>
          </w:tcPr>
          <w:p>
            <w:pPr>
              <w:spacing w:after="0"/>
              <w:jc w:val="left"/>
            </w:pPr>
            <w:r>
              <w:rPr>
                <w:sz w:val="16"/>
              </w:rPr>
              <w:t>Emergency</w:t>
            </w:r>
          </w:p>
        </w:tc>
        <w:tc>
          <w:tcPr>
            <w:tcW w:type="dxa" w:w="2075"/>
          </w:tcPr>
          <w:p>
            <w:pPr>
              <w:spacing w:after="0"/>
              <w:jc w:val="left"/>
            </w:pPr>
            <w:r>
              <w:rPr>
                <w:sz w:val="16"/>
              </w:rPr>
              <w:t>Hurricane Ike</w:t>
            </w:r>
          </w:p>
        </w:tc>
        <w:tc>
          <w:tcPr>
            <w:tcW w:type="dxa" w:w="4116"/>
          </w:tcPr>
          <w:p>
            <w:pPr>
              <w:spacing w:after="0"/>
              <w:jc w:val="left"/>
            </w:pPr>
            <w:r>
              <w:rPr>
                <w:sz w:val="16"/>
              </w:rPr>
              <w:t>Hurricane</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56"/>
          </w:tcPr>
          <w:p>
            <w:pPr>
              <w:spacing w:after="0"/>
              <w:jc w:val="left"/>
            </w:pPr>
            <w:r>
              <w:rPr>
                <w:sz w:val="16"/>
              </w:rPr>
              <w:t>Emergency</w:t>
            </w:r>
          </w:p>
        </w:tc>
        <w:tc>
          <w:tcPr>
            <w:tcW w:type="dxa" w:w="2075"/>
          </w:tcPr>
          <w:p>
            <w:pPr>
              <w:spacing w:after="0"/>
              <w:jc w:val="left"/>
            </w:pPr>
            <w:r>
              <w:rPr>
                <w:sz w:val="16"/>
              </w:rPr>
              <w:t>Wildfires</w:t>
            </w:r>
          </w:p>
        </w:tc>
        <w:tc>
          <w:tcPr>
            <w:tcW w:type="dxa" w:w="4116"/>
          </w:tcPr>
          <w:p>
            <w:pPr>
              <w:spacing w:after="0"/>
              <w:jc w:val="left"/>
            </w:pPr>
            <w:r>
              <w:rPr>
                <w:sz w:val="16"/>
              </w:rPr>
              <w:t>Wildfire</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56"/>
          </w:tcPr>
          <w:p>
            <w:pPr>
              <w:spacing w:after="0"/>
              <w:jc w:val="left"/>
            </w:pPr>
            <w:r>
              <w:rPr>
                <w:sz w:val="16"/>
              </w:rPr>
              <w:t>Major disaster</w:t>
            </w:r>
          </w:p>
        </w:tc>
        <w:tc>
          <w:tcPr>
            <w:tcW w:type="dxa" w:w="2075"/>
          </w:tcPr>
          <w:p>
            <w:pPr>
              <w:spacing w:after="0"/>
              <w:jc w:val="left"/>
            </w:pPr>
            <w:r>
              <w:rPr>
                <w:sz w:val="16"/>
              </w:rPr>
              <w:t>Extreme Wildfire Threat</w:t>
            </w:r>
          </w:p>
        </w:tc>
        <w:tc>
          <w:tcPr>
            <w:tcW w:type="dxa" w:w="4116"/>
          </w:tcPr>
          <w:p>
            <w:pPr>
              <w:spacing w:after="0"/>
              <w:jc w:val="left"/>
            </w:pPr>
            <w:r>
              <w:rPr>
                <w:sz w:val="16"/>
              </w:rPr>
              <w:t>Wildfire</w:t>
            </w:r>
          </w:p>
        </w:tc>
        <w:tc>
          <w:tcPr>
            <w:tcW w:type="dxa" w:w="2564"/>
          </w:tcPr>
          <w:p>
            <w:pPr>
              <w:spacing w:after="0"/>
              <w:jc w:val="right"/>
            </w:pPr>
            <w:r>
              <w:rPr>
                <w:sz w:val="16"/>
              </w:rPr>
              <w:t>$52,009.06</w:t>
            </w:r>
          </w:p>
        </w:tc>
        <w:tc>
          <w:tcPr>
            <w:tcW w:type="dxa" w:w="890"/>
          </w:tcPr>
          <w:p>
            <w:pPr>
              <w:spacing w:after="0"/>
              <w:jc w:val="left"/>
            </w:pPr>
          </w:p>
        </w:tc>
      </w:tr>
      <w:tr>
        <w:trPr>
          <w:cantSplit/>
        </w:trPr>
        <w:tc>
          <w:tcPr>
            <w:tcW w:type="dxa" w:w="1037"/>
          </w:tcPr>
          <w:p>
            <w:pPr>
              <w:spacing w:after="0"/>
              <w:jc w:val="left"/>
            </w:pPr>
            <w:r>
              <w:rPr>
                <w:sz w:val="16"/>
              </w:rPr>
              <w:t>2006-01-08</w:t>
            </w:r>
          </w:p>
        </w:tc>
        <w:tc>
          <w:tcPr>
            <w:tcW w:type="dxa" w:w="1037"/>
          </w:tcPr>
          <w:p>
            <w:pPr>
              <w:spacing w:after="0"/>
              <w:jc w:val="left"/>
            </w:pPr>
            <w:r>
              <w:rPr>
                <w:sz w:val="16"/>
              </w:rPr>
              <w:t>2006-01-08</w:t>
            </w:r>
          </w:p>
        </w:tc>
        <w:tc>
          <w:tcPr>
            <w:tcW w:type="dxa" w:w="1037"/>
          </w:tcPr>
          <w:p>
            <w:pPr>
              <w:spacing w:after="0"/>
              <w:jc w:val="left"/>
            </w:pPr>
            <w:r>
              <w:rPr>
                <w:sz w:val="16"/>
              </w:rPr>
              <w:t>FM-2614-TX</w:t>
            </w:r>
          </w:p>
        </w:tc>
        <w:tc>
          <w:tcPr>
            <w:tcW w:type="dxa" w:w="1356"/>
          </w:tcPr>
          <w:p>
            <w:pPr>
              <w:spacing w:after="0"/>
              <w:jc w:val="left"/>
            </w:pPr>
            <w:r>
              <w:rPr>
                <w:sz w:val="16"/>
              </w:rPr>
              <w:t>Fire management</w:t>
            </w:r>
          </w:p>
        </w:tc>
        <w:tc>
          <w:tcPr>
            <w:tcW w:type="dxa" w:w="2075"/>
          </w:tcPr>
          <w:p>
            <w:pPr>
              <w:spacing w:after="0"/>
              <w:jc w:val="left"/>
            </w:pPr>
            <w:r>
              <w:rPr>
                <w:sz w:val="16"/>
              </w:rPr>
              <w:t>Hawkins Fire</w:t>
            </w:r>
          </w:p>
        </w:tc>
        <w:tc>
          <w:tcPr>
            <w:tcW w:type="dxa" w:w="4116"/>
          </w:tcPr>
          <w:p>
            <w:pPr>
              <w:spacing w:after="0"/>
              <w:jc w:val="left"/>
            </w:pPr>
            <w:r>
              <w:rPr>
                <w:sz w:val="16"/>
              </w:rPr>
              <w:t>Wildfire</w:t>
            </w:r>
          </w:p>
        </w:tc>
        <w:tc>
          <w:tcPr>
            <w:tcW w:type="dxa" w:w="2564"/>
          </w:tcPr>
          <w:p>
            <w:pPr>
              <w:spacing w:after="0"/>
              <w:jc w:val="right"/>
            </w:pPr>
            <w:r>
              <w:rPr>
                <w:sz w:val="16"/>
              </w:rPr>
              <w:t>no Public Assistance recorded</w:t>
            </w:r>
          </w:p>
        </w:tc>
        <w:tc>
          <w:tcPr>
            <w:tcW w:type="dxa" w:w="890"/>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56"/>
          </w:tcPr>
          <w:p>
            <w:pPr>
              <w:spacing w:after="0"/>
              <w:jc w:val="left"/>
            </w:pPr>
            <w:r>
              <w:rPr>
                <w:sz w:val="16"/>
              </w:rPr>
              <w:t>Major disaster</w:t>
            </w:r>
          </w:p>
        </w:tc>
        <w:tc>
          <w:tcPr>
            <w:tcW w:type="dxa" w:w="2075"/>
          </w:tcPr>
          <w:p>
            <w:pPr>
              <w:spacing w:after="0"/>
              <w:jc w:val="left"/>
            </w:pPr>
            <w:r>
              <w:rPr>
                <w:sz w:val="16"/>
              </w:rPr>
              <w:t>Hurricane Rita</w:t>
            </w:r>
          </w:p>
        </w:tc>
        <w:tc>
          <w:tcPr>
            <w:tcW w:type="dxa" w:w="4116"/>
          </w:tcPr>
          <w:p>
            <w:pPr>
              <w:spacing w:after="0"/>
              <w:jc w:val="left"/>
            </w:pPr>
            <w:r>
              <w:rPr>
                <w:sz w:val="16"/>
              </w:rPr>
              <w:t>Hurricane: evacuation support (county designated for sheltering evacuees, no Individual Assistance), not a local hazard event; not counted</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56"/>
          </w:tcPr>
          <w:p>
            <w:pPr>
              <w:spacing w:after="0"/>
              <w:jc w:val="left"/>
            </w:pPr>
            <w:r>
              <w:rPr>
                <w:sz w:val="16"/>
              </w:rPr>
              <w:t>Emergency</w:t>
            </w:r>
          </w:p>
        </w:tc>
        <w:tc>
          <w:tcPr>
            <w:tcW w:type="dxa" w:w="2075"/>
          </w:tcPr>
          <w:p>
            <w:pPr>
              <w:spacing w:after="0"/>
              <w:jc w:val="left"/>
            </w:pPr>
            <w:r>
              <w:rPr>
                <w:sz w:val="16"/>
              </w:rPr>
              <w:t>Hurricane Rita</w:t>
            </w:r>
          </w:p>
        </w:tc>
        <w:tc>
          <w:tcPr>
            <w:tcW w:type="dxa" w:w="4116"/>
          </w:tcPr>
          <w:p>
            <w:pPr>
              <w:spacing w:after="0"/>
              <w:jc w:val="left"/>
            </w:pPr>
            <w:r>
              <w:rPr>
                <w:sz w:val="16"/>
              </w:rPr>
              <w:t>Hurricane: evacuation support (county designated for sheltering evacuees, no Individual Assistance), not a local hazard event; not counted</w:t>
            </w:r>
          </w:p>
        </w:tc>
        <w:tc>
          <w:tcPr>
            <w:tcW w:type="dxa" w:w="2564"/>
          </w:tcPr>
          <w:p>
            <w:pPr>
              <w:spacing w:after="0"/>
              <w:jc w:val="right"/>
            </w:pPr>
            <w:r>
              <w:rPr>
                <w:sz w:val="16"/>
              </w:rPr>
              <w:t>no Public Assistance recorded</w:t>
            </w:r>
          </w:p>
        </w:tc>
        <w:tc>
          <w:tcPr>
            <w:tcW w:type="dxa" w:w="89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56"/>
          </w:tcPr>
          <w:p>
            <w:pPr>
              <w:spacing w:after="0"/>
              <w:jc w:val="left"/>
            </w:pPr>
            <w:r>
              <w:rPr>
                <w:sz w:val="16"/>
              </w:rPr>
              <w:t>Emergency</w:t>
            </w:r>
          </w:p>
        </w:tc>
        <w:tc>
          <w:tcPr>
            <w:tcW w:type="dxa" w:w="2075"/>
          </w:tcPr>
          <w:p>
            <w:pPr>
              <w:spacing w:after="0"/>
              <w:jc w:val="left"/>
            </w:pPr>
            <w:r>
              <w:rPr>
                <w:sz w:val="16"/>
              </w:rPr>
              <w:t>Hurricane Katrina Evacuation</w:t>
            </w:r>
          </w:p>
        </w:tc>
        <w:tc>
          <w:tcPr>
            <w:tcW w:type="dxa" w:w="4116"/>
          </w:tcPr>
          <w:p>
            <w:pPr>
              <w:spacing w:after="0"/>
              <w:jc w:val="left"/>
            </w:pPr>
            <w:r>
              <w:rPr>
                <w:sz w:val="16"/>
              </w:rPr>
              <w:t>Hurricane: evacuation support, not a local hazard event; not counted</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356"/>
          </w:tcPr>
          <w:p>
            <w:pPr>
              <w:spacing w:after="0"/>
              <w:jc w:val="left"/>
            </w:pPr>
            <w:r>
              <w:rPr>
                <w:sz w:val="16"/>
              </w:rPr>
              <w:t>Emergency</w:t>
            </w:r>
          </w:p>
        </w:tc>
        <w:tc>
          <w:tcPr>
            <w:tcW w:type="dxa" w:w="2075"/>
          </w:tcPr>
          <w:p>
            <w:pPr>
              <w:spacing w:after="0"/>
              <w:jc w:val="left"/>
            </w:pPr>
            <w:r>
              <w:rPr>
                <w:sz w:val="16"/>
              </w:rPr>
              <w:t>Loss of the Space Shuttle Columbia</w:t>
            </w:r>
          </w:p>
        </w:tc>
        <w:tc>
          <w:tcPr>
            <w:tcW w:type="dxa" w:w="4116"/>
          </w:tcPr>
          <w:p>
            <w:pPr>
              <w:spacing w:after="0"/>
              <w:jc w:val="left"/>
            </w:pPr>
            <w:r>
              <w:rPr>
                <w:sz w:val="16"/>
              </w:rPr>
              <w:t>Non-natural, not counted</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56"/>
          </w:tcPr>
          <w:p>
            <w:pPr>
              <w:spacing w:after="0"/>
              <w:jc w:val="left"/>
            </w:pPr>
            <w:r>
              <w:rPr>
                <w:sz w:val="16"/>
              </w:rPr>
              <w:t>Major disaster</w:t>
            </w:r>
          </w:p>
        </w:tc>
        <w:tc>
          <w:tcPr>
            <w:tcW w:type="dxa" w:w="2075"/>
          </w:tcPr>
          <w:p>
            <w:pPr>
              <w:spacing w:after="0"/>
              <w:jc w:val="left"/>
            </w:pPr>
            <w:r>
              <w:rPr>
                <w:sz w:val="16"/>
              </w:rPr>
              <w:t>Severe Winter Ice Storm</w:t>
            </w:r>
          </w:p>
        </w:tc>
        <w:tc>
          <w:tcPr>
            <w:tcW w:type="dxa" w:w="4116"/>
          </w:tcPr>
          <w:p>
            <w:pPr>
              <w:spacing w:after="0"/>
              <w:jc w:val="left"/>
            </w:pPr>
            <w:r>
              <w:rPr>
                <w:sz w:val="16"/>
              </w:rPr>
              <w:t>Ice Storm</w:t>
            </w:r>
          </w:p>
        </w:tc>
        <w:tc>
          <w:tcPr>
            <w:tcW w:type="dxa" w:w="2564"/>
          </w:tcPr>
          <w:p>
            <w:pPr>
              <w:spacing w:after="0"/>
              <w:jc w:val="right"/>
            </w:pPr>
            <w:r>
              <w:rPr>
                <w:sz w:val="16"/>
              </w:rPr>
              <w:t>$142,518.01</w:t>
            </w:r>
          </w:p>
        </w:tc>
        <w:tc>
          <w:tcPr>
            <w:tcW w:type="dxa" w:w="89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56"/>
          </w:tcPr>
          <w:p>
            <w:pPr>
              <w:spacing w:after="0"/>
              <w:jc w:val="left"/>
            </w:pPr>
            <w:r>
              <w:rPr>
                <w:sz w:val="16"/>
              </w:rPr>
              <w:t>Emergency</w:t>
            </w:r>
          </w:p>
        </w:tc>
        <w:tc>
          <w:tcPr>
            <w:tcW w:type="dxa" w:w="2075"/>
          </w:tcPr>
          <w:p>
            <w:pPr>
              <w:spacing w:after="0"/>
              <w:jc w:val="left"/>
            </w:pPr>
            <w:r>
              <w:rPr>
                <w:sz w:val="16"/>
              </w:rPr>
              <w:t>Extreme Fire Hazards</w:t>
            </w:r>
          </w:p>
        </w:tc>
        <w:tc>
          <w:tcPr>
            <w:tcW w:type="dxa" w:w="4116"/>
          </w:tcPr>
          <w:p>
            <w:pPr>
              <w:spacing w:after="0"/>
              <w:jc w:val="left"/>
            </w:pPr>
            <w:r>
              <w:rPr>
                <w:sz w:val="16"/>
              </w:rPr>
              <w:t>Wildfire</w:t>
            </w:r>
          </w:p>
        </w:tc>
        <w:tc>
          <w:tcPr>
            <w:tcW w:type="dxa" w:w="2564"/>
          </w:tcPr>
          <w:p>
            <w:pPr>
              <w:spacing w:after="0"/>
              <w:jc w:val="right"/>
            </w:pPr>
            <w:r>
              <w:rPr>
                <w:sz w:val="16"/>
              </w:rPr>
              <w:t>no Public Assistance recorded</w:t>
            </w:r>
          </w:p>
        </w:tc>
        <w:tc>
          <w:tcPr>
            <w:tcW w:type="dxa" w:w="89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56"/>
          </w:tcPr>
          <w:p>
            <w:pPr>
              <w:spacing w:after="0"/>
              <w:jc w:val="left"/>
            </w:pPr>
            <w:r>
              <w:rPr>
                <w:sz w:val="16"/>
              </w:rPr>
              <w:t>Major disaster</w:t>
            </w:r>
          </w:p>
        </w:tc>
        <w:tc>
          <w:tcPr>
            <w:tcW w:type="dxa" w:w="2075"/>
          </w:tcPr>
          <w:p>
            <w:pPr>
              <w:spacing w:after="0"/>
              <w:jc w:val="left"/>
            </w:pPr>
            <w:r>
              <w:rPr>
                <w:sz w:val="16"/>
              </w:rPr>
              <w:t>Tropical Storm Charley</w:t>
            </w:r>
          </w:p>
        </w:tc>
        <w:tc>
          <w:tcPr>
            <w:tcW w:type="dxa" w:w="4116"/>
          </w:tcPr>
          <w:p>
            <w:pPr>
              <w:spacing w:after="0"/>
              <w:jc w:val="left"/>
            </w:pPr>
            <w:r>
              <w:rPr>
                <w:sz w:val="16"/>
              </w:rPr>
              <w:t>Hurricane; Inland Flooding: designated for Hazard Mitigation only (no Public or Individual Assistance for this county); not counted</w:t>
            </w:r>
          </w:p>
        </w:tc>
        <w:tc>
          <w:tcPr>
            <w:tcW w:type="dxa" w:w="2564"/>
          </w:tcPr>
          <w:p>
            <w:pPr>
              <w:spacing w:after="0"/>
              <w:jc w:val="right"/>
            </w:pPr>
            <w:r>
              <w:rPr>
                <w:sz w:val="16"/>
              </w:rPr>
              <w:t>PA not declared for this county</w:t>
            </w: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8"/>
        <w:gridCol w:w="1114"/>
        <w:gridCol w:w="1928"/>
        <w:gridCol w:w="774"/>
        <w:gridCol w:w="1594"/>
        <w:gridCol w:w="1297"/>
        <w:gridCol w:w="1639"/>
        <w:gridCol w:w="2711"/>
      </w:tblGrid>
      <w:tr>
        <w:trPr>
          <w:cantSplit/>
          <w:tblHeader/>
        </w:trPr>
        <w:tc>
          <w:tcPr>
            <w:tcW w:type="dxa" w:w="1037"/>
            <w:shd w:val="clear" w:color="auto" w:fill="E8E8E8"/>
          </w:tcPr>
          <w:p>
            <w:pPr>
              <w:spacing w:after="0"/>
              <w:jc w:val="left"/>
            </w:pPr>
            <w:r>
              <w:rPr>
                <w:b/>
                <w:sz w:val="16"/>
              </w:rPr>
              <w:t>Hazard</w:t>
            </w:r>
          </w:p>
        </w:tc>
        <w:tc>
          <w:tcPr>
            <w:tcW w:type="dxa" w:w="2018"/>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4"/>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7"/>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9"/>
            <w:shd w:val="clear" w:color="auto" w:fill="E8E8E8"/>
          </w:tcPr>
          <w:p>
            <w:pPr>
              <w:spacing w:after="0"/>
              <w:jc w:val="left"/>
            </w:pPr>
            <w:r>
              <w:rPr>
                <w:b/>
                <w:sz w:val="16"/>
              </w:rPr>
              <w:t>Period</w:t>
            </w:r>
          </w:p>
        </w:tc>
        <w:tc>
          <w:tcPr>
            <w:tcW w:type="dxa" w:w="271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8"/>
          </w:tcPr>
          <w:p>
            <w:pPr>
              <w:spacing w:after="0"/>
              <w:jc w:val="right"/>
            </w:pPr>
            <w:r>
              <w:rPr>
                <w:sz w:val="16"/>
              </w:rPr>
              <w:t>7</w:t>
            </w:r>
          </w:p>
        </w:tc>
        <w:tc>
          <w:tcPr>
            <w:tcW w:type="dxa" w:w="1114"/>
          </w:tcPr>
          <w:p>
            <w:pPr>
              <w:spacing w:after="0"/>
              <w:jc w:val="right"/>
            </w:pPr>
            <w:r>
              <w:rPr>
                <w:sz w:val="16"/>
              </w:rPr>
              <w:t>3</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Drought</w:t>
            </w:r>
          </w:p>
        </w:tc>
        <w:tc>
          <w:tcPr>
            <w:tcW w:type="dxa" w:w="2018"/>
          </w:tcPr>
          <w:p>
            <w:pPr>
              <w:spacing w:after="0"/>
              <w:jc w:val="right"/>
            </w:pPr>
            <w:r>
              <w:rPr>
                <w:sz w:val="16"/>
              </w:rPr>
              <w:t>59</w:t>
            </w:r>
          </w:p>
        </w:tc>
        <w:tc>
          <w:tcPr>
            <w:tcW w:type="dxa" w:w="1114"/>
          </w:tcPr>
          <w:p>
            <w:pPr>
              <w:spacing w:after="0"/>
              <w:jc w:val="right"/>
            </w:pPr>
            <w:r>
              <w:rPr>
                <w:sz w:val="16"/>
              </w:rPr>
              <w:t>12</w:t>
            </w:r>
          </w:p>
        </w:tc>
        <w:tc>
          <w:tcPr>
            <w:tcW w:type="dxa" w:w="1928"/>
          </w:tcPr>
          <w:p>
            <w:pPr>
              <w:spacing w:after="0"/>
              <w:jc w:val="right"/>
            </w:pPr>
            <w:r>
              <w:rPr>
                <w:sz w:val="16"/>
              </w:rPr>
              <w:t>5</w:t>
            </w:r>
          </w:p>
        </w:tc>
        <w:tc>
          <w:tcPr>
            <w:tcW w:type="dxa" w:w="774"/>
          </w:tcPr>
          <w:p>
            <w:pPr>
              <w:spacing w:after="0"/>
              <w:jc w:val="right"/>
            </w:pPr>
            <w:r>
              <w:rPr>
                <w:sz w:val="16"/>
              </w:rPr>
              <w:t>20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Earthquake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p>
        </w:tc>
        <w:tc>
          <w:tcPr>
            <w:tcW w:type="dxa" w:w="271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8"/>
          </w:tcPr>
          <w:p>
            <w:pPr>
              <w:spacing w:after="0"/>
              <w:jc w:val="right"/>
            </w:pPr>
            <w:r>
              <w:rPr>
                <w:sz w:val="16"/>
              </w:rPr>
              <w:t>164</w:t>
            </w:r>
          </w:p>
        </w:tc>
        <w:tc>
          <w:tcPr>
            <w:tcW w:type="dxa" w:w="1114"/>
          </w:tcPr>
          <w:p>
            <w:pPr>
              <w:spacing w:after="0"/>
              <w:jc w:val="right"/>
            </w:pPr>
            <w:r>
              <w:rPr>
                <w:sz w:val="16"/>
              </w:rPr>
              <w:t>20</w:t>
            </w:r>
          </w:p>
        </w:tc>
        <w:tc>
          <w:tcPr>
            <w:tcW w:type="dxa" w:w="1928"/>
          </w:tcPr>
          <w:p>
            <w:pPr>
              <w:spacing w:after="0"/>
              <w:jc w:val="right"/>
            </w:pPr>
            <w:r>
              <w:rPr>
                <w:sz w:val="16"/>
              </w:rPr>
              <w:t>3</w:t>
            </w:r>
          </w:p>
        </w:tc>
        <w:tc>
          <w:tcPr>
            <w:tcW w:type="dxa" w:w="774"/>
          </w:tcPr>
          <w:p>
            <w:pPr>
              <w:spacing w:after="0"/>
              <w:jc w:val="right"/>
            </w:pPr>
            <w:r>
              <w:rPr>
                <w:sz w:val="16"/>
              </w:rPr>
              <w:t>23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p>
        </w:tc>
      </w:tr>
      <w:tr>
        <w:trPr>
          <w:cantSplit/>
        </w:trPr>
        <w:tc>
          <w:tcPr>
            <w:tcW w:type="dxa" w:w="1037"/>
          </w:tcPr>
          <w:p>
            <w:pPr>
              <w:spacing w:after="0"/>
              <w:jc w:val="left"/>
            </w:pPr>
            <w:r>
              <w:rPr>
                <w:sz w:val="16"/>
              </w:rPr>
              <w:t>Heat Wave</w:t>
            </w:r>
          </w:p>
        </w:tc>
        <w:tc>
          <w:tcPr>
            <w:tcW w:type="dxa" w:w="2018"/>
          </w:tcPr>
          <w:p>
            <w:pPr>
              <w:spacing w:after="0"/>
              <w:jc w:val="right"/>
            </w:pPr>
            <w:r>
              <w:rPr>
                <w:sz w:val="16"/>
              </w:rPr>
              <w:t>79</w:t>
            </w:r>
          </w:p>
        </w:tc>
        <w:tc>
          <w:tcPr>
            <w:tcW w:type="dxa" w:w="1114"/>
          </w:tcPr>
          <w:p>
            <w:pPr>
              <w:spacing w:after="0"/>
              <w:jc w:val="right"/>
            </w:pPr>
            <w:r>
              <w:rPr>
                <w:sz w:val="16"/>
              </w:rPr>
              <w:t>32</w:t>
            </w:r>
          </w:p>
        </w:tc>
        <w:tc>
          <w:tcPr>
            <w:tcW w:type="dxa" w:w="1928"/>
          </w:tcPr>
          <w:p>
            <w:pPr>
              <w:spacing w:after="0"/>
              <w:jc w:val="right"/>
            </w:pPr>
            <w:r>
              <w:rPr>
                <w:sz w:val="16"/>
              </w:rPr>
              <w:t>11</w:t>
            </w:r>
          </w:p>
        </w:tc>
        <w:tc>
          <w:tcPr>
            <w:tcW w:type="dxa" w:w="774"/>
          </w:tcPr>
          <w:p>
            <w:pPr>
              <w:spacing w:after="0"/>
              <w:jc w:val="right"/>
            </w:pPr>
            <w:r>
              <w:rPr>
                <w:sz w:val="16"/>
              </w:rPr>
              <w:t>43</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Hurricane</w:t>
            </w:r>
          </w:p>
        </w:tc>
        <w:tc>
          <w:tcPr>
            <w:tcW w:type="dxa" w:w="2018"/>
          </w:tcPr>
          <w:p>
            <w:pPr>
              <w:spacing w:after="0"/>
              <w:jc w:val="right"/>
            </w:pPr>
            <w:r>
              <w:rPr>
                <w:sz w:val="16"/>
              </w:rPr>
              <w:t>1</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Ice Storm</w:t>
            </w:r>
          </w:p>
        </w:tc>
        <w:tc>
          <w:tcPr>
            <w:tcW w:type="dxa" w:w="2018"/>
          </w:tcPr>
          <w:p>
            <w:pPr>
              <w:spacing w:after="0"/>
              <w:jc w:val="right"/>
            </w:pPr>
            <w:r>
              <w:rPr>
                <w:sz w:val="16"/>
              </w:rPr>
              <w:t>5</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2</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Inland Flooding</w:t>
            </w:r>
          </w:p>
        </w:tc>
        <w:tc>
          <w:tcPr>
            <w:tcW w:type="dxa" w:w="2018"/>
          </w:tcPr>
          <w:p>
            <w:pPr>
              <w:spacing w:after="0"/>
              <w:jc w:val="right"/>
            </w:pPr>
            <w:r>
              <w:rPr>
                <w:sz w:val="16"/>
              </w:rPr>
              <w:t>71</w:t>
            </w:r>
          </w:p>
        </w:tc>
        <w:tc>
          <w:tcPr>
            <w:tcW w:type="dxa" w:w="1114"/>
          </w:tcPr>
          <w:p>
            <w:pPr>
              <w:spacing w:after="0"/>
              <w:jc w:val="right"/>
            </w:pPr>
            <w:r>
              <w:rPr>
                <w:sz w:val="16"/>
              </w:rPr>
              <w:t>3</w:t>
            </w:r>
          </w:p>
        </w:tc>
        <w:tc>
          <w:tcPr>
            <w:tcW w:type="dxa" w:w="1928"/>
          </w:tcPr>
          <w:p>
            <w:pPr>
              <w:spacing w:after="0"/>
              <w:jc w:val="right"/>
            </w:pPr>
            <w:r>
              <w:rPr>
                <w:sz w:val="16"/>
              </w:rPr>
              <w:t>1</w:t>
            </w:r>
          </w:p>
        </w:tc>
        <w:tc>
          <w:tcPr>
            <w:tcW w:type="dxa" w:w="774"/>
          </w:tcPr>
          <w:p>
            <w:pPr>
              <w:spacing w:after="0"/>
              <w:jc w:val="right"/>
            </w:pPr>
            <w:r>
              <w:rPr>
                <w:sz w:val="16"/>
              </w:rPr>
              <w:t>4</w:t>
            </w:r>
          </w:p>
        </w:tc>
        <w:tc>
          <w:tcPr>
            <w:tcW w:type="dxa" w:w="1594"/>
          </w:tcPr>
          <w:p>
            <w:pPr>
              <w:spacing w:after="0"/>
              <w:jc w:val="right"/>
            </w:pPr>
            <w:r>
              <w:rPr>
                <w:sz w:val="16"/>
              </w:rPr>
              <w:t>1</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Landslide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8"/>
          </w:tcPr>
          <w:p>
            <w:pPr>
              <w:spacing w:after="0"/>
              <w:jc w:val="right"/>
            </w:pPr>
            <w:r>
              <w:rPr>
                <w:sz w:val="16"/>
              </w:rPr>
              <w:t>2</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r>
        <w:trPr>
          <w:cantSplit/>
        </w:trPr>
        <w:tc>
          <w:tcPr>
            <w:tcW w:type="dxa" w:w="1037"/>
          </w:tcPr>
          <w:p>
            <w:pPr>
              <w:spacing w:after="0"/>
              <w:jc w:val="left"/>
            </w:pPr>
            <w:r>
              <w:rPr>
                <w:sz w:val="16"/>
              </w:rPr>
              <w:t>Strong Wind</w:t>
            </w:r>
          </w:p>
        </w:tc>
        <w:tc>
          <w:tcPr>
            <w:tcW w:type="dxa" w:w="2018"/>
          </w:tcPr>
          <w:p>
            <w:pPr>
              <w:spacing w:after="0"/>
              <w:jc w:val="right"/>
            </w:pPr>
            <w:r>
              <w:rPr>
                <w:sz w:val="16"/>
              </w:rPr>
              <w:t>245</w:t>
            </w:r>
          </w:p>
        </w:tc>
        <w:tc>
          <w:tcPr>
            <w:tcW w:type="dxa" w:w="1114"/>
          </w:tcPr>
          <w:p>
            <w:pPr>
              <w:spacing w:after="0"/>
              <w:jc w:val="right"/>
            </w:pPr>
            <w:r>
              <w:rPr>
                <w:sz w:val="16"/>
              </w:rPr>
              <w:t>26</w:t>
            </w:r>
          </w:p>
        </w:tc>
        <w:tc>
          <w:tcPr>
            <w:tcW w:type="dxa" w:w="1928"/>
          </w:tcPr>
          <w:p>
            <w:pPr>
              <w:spacing w:after="0"/>
              <w:jc w:val="right"/>
            </w:pPr>
            <w:r>
              <w:rPr>
                <w:sz w:val="16"/>
              </w:rPr>
              <w:t>4</w:t>
            </w:r>
          </w:p>
        </w:tc>
        <w:tc>
          <w:tcPr>
            <w:tcW w:type="dxa" w:w="774"/>
          </w:tcPr>
          <w:p>
            <w:pPr>
              <w:spacing w:after="0"/>
              <w:jc w:val="right"/>
            </w:pPr>
            <w:r>
              <w:rPr>
                <w:sz w:val="16"/>
              </w:rPr>
              <w:t>32</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1955 to 2026-06-30</w:t>
            </w:r>
          </w:p>
        </w:tc>
        <w:tc>
          <w:tcPr>
            <w:tcW w:type="dxa" w:w="2711"/>
          </w:tcPr>
          <w:p>
            <w:pPr>
              <w:spacing w:after="0"/>
              <w:jc w:val="left"/>
            </w:pPr>
            <w:r>
              <w:rPr>
                <w:sz w:val="16"/>
              </w:rPr>
              <w:t>Includes 3 Strong Wind records.</w:t>
            </w:r>
          </w:p>
        </w:tc>
      </w:tr>
      <w:tr>
        <w:trPr>
          <w:cantSplit/>
        </w:trPr>
        <w:tc>
          <w:tcPr>
            <w:tcW w:type="dxa" w:w="1037"/>
          </w:tcPr>
          <w:p>
            <w:pPr>
              <w:spacing w:after="0"/>
              <w:jc w:val="left"/>
            </w:pPr>
            <w:r>
              <w:rPr>
                <w:sz w:val="16"/>
              </w:rPr>
              <w:t>Tornado</w:t>
            </w:r>
          </w:p>
        </w:tc>
        <w:tc>
          <w:tcPr>
            <w:tcW w:type="dxa" w:w="2018"/>
          </w:tcPr>
          <w:p>
            <w:pPr>
              <w:spacing w:after="0"/>
              <w:jc w:val="right"/>
            </w:pPr>
            <w:r>
              <w:rPr>
                <w:sz w:val="16"/>
              </w:rPr>
              <w:t>46</w:t>
            </w:r>
          </w:p>
        </w:tc>
        <w:tc>
          <w:tcPr>
            <w:tcW w:type="dxa" w:w="1114"/>
          </w:tcPr>
          <w:p>
            <w:pPr>
              <w:spacing w:after="0"/>
              <w:jc w:val="right"/>
            </w:pPr>
            <w:r>
              <w:rPr>
                <w:sz w:val="16"/>
              </w:rPr>
              <w:t>1</w:t>
            </w:r>
          </w:p>
        </w:tc>
        <w:tc>
          <w:tcPr>
            <w:tcW w:type="dxa" w:w="1928"/>
          </w:tcPr>
          <w:p>
            <w:pPr>
              <w:spacing w:after="0"/>
              <w:jc w:val="right"/>
            </w:pPr>
            <w:r>
              <w:rPr>
                <w:sz w:val="16"/>
              </w:rPr>
              <w:t>0</w:t>
            </w:r>
          </w:p>
        </w:tc>
        <w:tc>
          <w:tcPr>
            <w:tcW w:type="dxa" w:w="774"/>
          </w:tcPr>
          <w:p>
            <w:pPr>
              <w:spacing w:after="0"/>
              <w:jc w:val="right"/>
            </w:pPr>
            <w:r>
              <w:rPr>
                <w:sz w:val="16"/>
              </w:rPr>
              <w:t>1</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1950 to 2026-06-30</w:t>
            </w:r>
          </w:p>
        </w:tc>
        <w:tc>
          <w:tcPr>
            <w:tcW w:type="dxa" w:w="2711"/>
          </w:tcPr>
          <w:p>
            <w:pPr>
              <w:spacing w:after="0"/>
              <w:jc w:val="left"/>
            </w:pPr>
          </w:p>
        </w:tc>
      </w:tr>
      <w:tr>
        <w:trPr>
          <w:cantSplit/>
        </w:trPr>
        <w:tc>
          <w:tcPr>
            <w:tcW w:type="dxa" w:w="1037"/>
          </w:tcPr>
          <w:p>
            <w:pPr>
              <w:spacing w:after="0"/>
              <w:jc w:val="left"/>
            </w:pPr>
            <w:r>
              <w:rPr>
                <w:sz w:val="16"/>
              </w:rPr>
              <w:t>Wildfire</w:t>
            </w:r>
          </w:p>
        </w:tc>
        <w:tc>
          <w:tcPr>
            <w:tcW w:type="dxa" w:w="2018"/>
          </w:tcPr>
          <w:p>
            <w:pPr>
              <w:spacing w:after="0"/>
              <w:jc w:val="right"/>
            </w:pPr>
            <w:r>
              <w:rPr>
                <w:sz w:val="16"/>
              </w:rPr>
              <w:t>0</w:t>
            </w:r>
          </w:p>
        </w:tc>
        <w:tc>
          <w:tcPr>
            <w:tcW w:type="dxa" w:w="1114"/>
          </w:tcPr>
          <w:p>
            <w:pPr>
              <w:spacing w:after="0"/>
              <w:jc w:val="right"/>
            </w:pPr>
            <w:r>
              <w:rPr>
                <w:sz w:val="16"/>
              </w:rPr>
              <w:t>0</w:t>
            </w:r>
          </w:p>
        </w:tc>
        <w:tc>
          <w:tcPr>
            <w:tcW w:type="dxa" w:w="1928"/>
          </w:tcPr>
          <w:p>
            <w:pPr>
              <w:spacing w:after="0"/>
              <w:jc w:val="right"/>
            </w:pPr>
            <w:r>
              <w:rPr>
                <w:sz w:val="16"/>
              </w:rPr>
              <w:t>0</w:t>
            </w:r>
          </w:p>
        </w:tc>
        <w:tc>
          <w:tcPr>
            <w:tcW w:type="dxa" w:w="774"/>
          </w:tcPr>
          <w:p>
            <w:pPr>
              <w:spacing w:after="0"/>
              <w:jc w:val="right"/>
            </w:pPr>
            <w:r>
              <w:rPr>
                <w:sz w:val="16"/>
              </w:rPr>
              <w:t>0</w:t>
            </w:r>
          </w:p>
        </w:tc>
        <w:tc>
          <w:tcPr>
            <w:tcW w:type="dxa" w:w="1594"/>
          </w:tcPr>
          <w:p>
            <w:pPr>
              <w:spacing w:after="0"/>
              <w:jc w:val="right"/>
            </w:pPr>
            <w:r>
              <w:rPr>
                <w:sz w:val="16"/>
              </w:rPr>
              <w:t>3</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018"/>
          </w:tcPr>
          <w:p>
            <w:pPr>
              <w:spacing w:after="0"/>
              <w:jc w:val="right"/>
            </w:pPr>
            <w:r>
              <w:rPr>
                <w:sz w:val="16"/>
              </w:rPr>
              <w:t>28</w:t>
            </w:r>
          </w:p>
        </w:tc>
        <w:tc>
          <w:tcPr>
            <w:tcW w:type="dxa" w:w="1114"/>
          </w:tcPr>
          <w:p>
            <w:pPr>
              <w:spacing w:after="0"/>
              <w:jc w:val="right"/>
            </w:pPr>
            <w:r>
              <w:rPr>
                <w:sz w:val="16"/>
              </w:rPr>
              <w:t>5</w:t>
            </w:r>
          </w:p>
        </w:tc>
        <w:tc>
          <w:tcPr>
            <w:tcW w:type="dxa" w:w="1928"/>
          </w:tcPr>
          <w:p>
            <w:pPr>
              <w:spacing w:after="0"/>
              <w:jc w:val="right"/>
            </w:pPr>
            <w:r>
              <w:rPr>
                <w:sz w:val="16"/>
              </w:rPr>
              <w:t>2</w:t>
            </w:r>
          </w:p>
        </w:tc>
        <w:tc>
          <w:tcPr>
            <w:tcW w:type="dxa" w:w="774"/>
          </w:tcPr>
          <w:p>
            <w:pPr>
              <w:spacing w:after="0"/>
              <w:jc w:val="right"/>
            </w:pPr>
            <w:r>
              <w:rPr>
                <w:sz w:val="16"/>
              </w:rPr>
              <w:t>7</w:t>
            </w:r>
          </w:p>
        </w:tc>
        <w:tc>
          <w:tcPr>
            <w:tcW w:type="dxa" w:w="1594"/>
          </w:tcPr>
          <w:p>
            <w:pPr>
              <w:spacing w:after="0"/>
              <w:jc w:val="right"/>
            </w:pPr>
            <w:r>
              <w:rPr>
                <w:sz w:val="16"/>
              </w:rPr>
              <w:t>0</w:t>
            </w:r>
          </w:p>
        </w:tc>
        <w:tc>
          <w:tcPr>
            <w:tcW w:type="dxa" w:w="1297"/>
          </w:tcPr>
          <w:p>
            <w:pPr>
              <w:spacing w:after="0"/>
              <w:jc w:val="right"/>
            </w:pPr>
            <w:r>
              <w:rPr>
                <w:sz w:val="16"/>
              </w:rPr>
              <w:t>0</w:t>
            </w:r>
          </w:p>
        </w:tc>
        <w:tc>
          <w:tcPr>
            <w:tcW w:type="dxa" w:w="1639"/>
          </w:tcPr>
          <w:p>
            <w:pPr>
              <w:spacing w:after="0"/>
              <w:jc w:val="left"/>
            </w:pPr>
            <w:r>
              <w:rPr>
                <w:sz w:val="16"/>
              </w:rPr>
              <w:t>1996 to 2026-06-30</w:t>
            </w:r>
          </w:p>
        </w:tc>
        <w:tc>
          <w:tcPr>
            <w:tcW w:type="dxa" w:w="271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535"/>
        <w:gridCol w:w="3166"/>
        <w:gridCol w:w="936"/>
        <w:gridCol w:w="2198"/>
        <w:gridCol w:w="1067"/>
        <w:gridCol w:w="2861"/>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535"/>
            <w:shd w:val="clear" w:color="auto" w:fill="E8E8E8"/>
          </w:tcPr>
          <w:p>
            <w:pPr>
              <w:spacing w:after="0"/>
              <w:jc w:val="left"/>
            </w:pPr>
            <w:r>
              <w:rPr>
                <w:b/>
                <w:sz w:val="16"/>
              </w:rPr>
              <w:t>Magnitude or extent</w:t>
            </w:r>
          </w:p>
        </w:tc>
        <w:tc>
          <w:tcPr>
            <w:tcW w:type="dxa" w:w="3166"/>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8"/>
            <w:shd w:val="clear" w:color="auto" w:fill="E8E8E8"/>
          </w:tcPr>
          <w:p>
            <w:pPr>
              <w:spacing w:after="0"/>
              <w:jc w:val="left"/>
            </w:pPr>
            <w:r>
              <w:rPr>
                <w:b/>
                <w:sz w:val="16"/>
              </w:rPr>
              <w:t>Location</w:t>
            </w:r>
          </w:p>
        </w:tc>
        <w:tc>
          <w:tcPr>
            <w:tcW w:type="dxa" w:w="1067"/>
            <w:shd w:val="clear" w:color="auto" w:fill="E8E8E8"/>
          </w:tcPr>
          <w:p>
            <w:pPr>
              <w:spacing w:after="0"/>
              <w:jc w:val="left"/>
            </w:pPr>
            <w:r>
              <w:rPr>
                <w:b/>
                <w:sz w:val="16"/>
              </w:rPr>
              <w:t>Flags</w:t>
            </w:r>
          </w:p>
        </w:tc>
        <w:tc>
          <w:tcPr>
            <w:tcW w:type="dxa" w:w="286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312"/>
          </w:tcPr>
          <w:p>
            <w:pPr>
              <w:spacing w:after="0"/>
              <w:jc w:val="left"/>
            </w:pPr>
            <w:r>
              <w:rPr>
                <w:sz w:val="16"/>
              </w:rPr>
              <w:t>Cold/Wind Chill</w:t>
            </w:r>
          </w:p>
        </w:tc>
        <w:tc>
          <w:tcPr>
            <w:tcW w:type="dxa" w:w="1535"/>
          </w:tcPr>
          <w:p>
            <w:pPr>
              <w:spacing w:after="0"/>
              <w:jc w:val="left"/>
            </w:pPr>
          </w:p>
        </w:tc>
        <w:tc>
          <w:tcPr>
            <w:tcW w:type="dxa" w:w="3166"/>
          </w:tcPr>
          <w:p>
            <w:pPr>
              <w:spacing w:after="0"/>
              <w:jc w:val="left"/>
            </w:pPr>
            <w:r>
              <w:rPr>
                <w:sz w:val="16"/>
              </w:rPr>
              <w:t>$0 property; $0 crops (zone total, 2026 dollars)</w:t>
            </w:r>
          </w:p>
        </w:tc>
        <w:tc>
          <w:tcPr>
            <w:tcW w:type="dxa" w:w="936"/>
          </w:tcPr>
          <w:p>
            <w:pPr>
              <w:spacing w:after="0"/>
              <w:jc w:val="right"/>
            </w:pPr>
            <w:r>
              <w:rPr>
                <w:sz w:val="16"/>
              </w:rPr>
              <w:t>0, 0</w:t>
            </w:r>
          </w:p>
        </w:tc>
        <w:tc>
          <w:tcPr>
            <w:tcW w:type="dxa" w:w="2198"/>
          </w:tcPr>
          <w:p>
            <w:pPr>
              <w:spacing w:after="0"/>
              <w:jc w:val="left"/>
            </w:pPr>
            <w:r>
              <w:rPr>
                <w:sz w:val="16"/>
              </w:rPr>
              <w:t>NWS zone TXZ124 (WOOD), zone-level</w:t>
            </w:r>
          </w:p>
        </w:tc>
        <w:tc>
          <w:tcPr>
            <w:tcW w:type="dxa" w:w="1067"/>
          </w:tcPr>
          <w:p>
            <w:pPr>
              <w:spacing w:after="0"/>
              <w:jc w:val="left"/>
            </w:pPr>
            <w:r>
              <w:rPr>
                <w:sz w:val="16"/>
              </w:rPr>
              <w:t>new since last plan; within last 5 years</w:t>
            </w:r>
          </w:p>
        </w:tc>
        <w:tc>
          <w:tcPr>
            <w:tcW w:type="dxa" w:w="286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2011-06-28</w:t>
            </w:r>
          </w:p>
        </w:tc>
        <w:tc>
          <w:tcPr>
            <w:tcW w:type="dxa" w:w="1312"/>
          </w:tcPr>
          <w:p>
            <w:pPr>
              <w:spacing w:after="0"/>
              <w:jc w:val="left"/>
            </w:pPr>
            <w:r>
              <w:rPr>
                <w:sz w:val="16"/>
              </w:rPr>
              <w:t>Lightning</w:t>
            </w:r>
          </w:p>
        </w:tc>
        <w:tc>
          <w:tcPr>
            <w:tcW w:type="dxa" w:w="1535"/>
          </w:tcPr>
          <w:p>
            <w:pPr>
              <w:spacing w:after="0"/>
              <w:jc w:val="left"/>
            </w:pPr>
          </w:p>
        </w:tc>
        <w:tc>
          <w:tcPr>
            <w:tcW w:type="dxa" w:w="3166"/>
          </w:tcPr>
          <w:p>
            <w:pPr>
              <w:spacing w:after="0"/>
              <w:jc w:val="left"/>
            </w:pPr>
            <w:r>
              <w:rPr>
                <w:sz w:val="16"/>
              </w:rPr>
              <w:t>$150,000 property; $0 crops (2011 dollars)</w:t>
            </w:r>
          </w:p>
        </w:tc>
        <w:tc>
          <w:tcPr>
            <w:tcW w:type="dxa" w:w="936"/>
          </w:tcPr>
          <w:p>
            <w:pPr>
              <w:spacing w:after="0"/>
              <w:jc w:val="right"/>
            </w:pPr>
            <w:r>
              <w:rPr>
                <w:sz w:val="16"/>
              </w:rPr>
              <w:t>0, 0</w:t>
            </w:r>
          </w:p>
        </w:tc>
        <w:tc>
          <w:tcPr>
            <w:tcW w:type="dxa" w:w="2198"/>
          </w:tcPr>
          <w:p>
            <w:pPr>
              <w:spacing w:after="0"/>
              <w:jc w:val="left"/>
            </w:pPr>
            <w:r>
              <w:rPr>
                <w:sz w:val="16"/>
              </w:rPr>
              <w:t>QUITMAN</w:t>
            </w:r>
          </w:p>
        </w:tc>
        <w:tc>
          <w:tcPr>
            <w:tcW w:type="dxa" w:w="1067"/>
          </w:tcPr>
          <w:p>
            <w:pPr>
              <w:spacing w:after="0"/>
              <w:jc w:val="left"/>
            </w:pPr>
          </w:p>
        </w:tc>
        <w:tc>
          <w:tcPr>
            <w:tcW w:type="dxa" w:w="2861"/>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312"/>
          </w:tcPr>
          <w:p>
            <w:pPr>
              <w:spacing w:after="0"/>
              <w:jc w:val="left"/>
            </w:pPr>
            <w:r>
              <w:rPr>
                <w:sz w:val="16"/>
              </w:rPr>
              <w:t>Excessive Heat</w:t>
            </w:r>
          </w:p>
        </w:tc>
        <w:tc>
          <w:tcPr>
            <w:tcW w:type="dxa" w:w="1535"/>
          </w:tcPr>
          <w:p>
            <w:pPr>
              <w:spacing w:after="0"/>
              <w:jc w:val="left"/>
            </w:pPr>
          </w:p>
        </w:tc>
        <w:tc>
          <w:tcPr>
            <w:tcW w:type="dxa" w:w="3166"/>
          </w:tcPr>
          <w:p>
            <w:pPr>
              <w:spacing w:after="0"/>
              <w:jc w:val="left"/>
            </w:pPr>
            <w:r>
              <w:rPr>
                <w:sz w:val="16"/>
              </w:rPr>
              <w:t>$0 property; $0 crops (zone total, 2011 dollars)</w:t>
            </w:r>
          </w:p>
        </w:tc>
        <w:tc>
          <w:tcPr>
            <w:tcW w:type="dxa" w:w="936"/>
          </w:tcPr>
          <w:p>
            <w:pPr>
              <w:spacing w:after="0"/>
              <w:jc w:val="right"/>
            </w:pPr>
            <w:r>
              <w:rPr>
                <w:sz w:val="16"/>
              </w:rPr>
              <w:t>0, 0</w:t>
            </w:r>
          </w:p>
        </w:tc>
        <w:tc>
          <w:tcPr>
            <w:tcW w:type="dxa" w:w="2198"/>
          </w:tcPr>
          <w:p>
            <w:pPr>
              <w:spacing w:after="0"/>
              <w:jc w:val="left"/>
            </w:pPr>
            <w:r>
              <w:rPr>
                <w:sz w:val="16"/>
              </w:rPr>
              <w:t>NWS zone TXZ124 (WOOD), zone-level</w:t>
            </w:r>
          </w:p>
        </w:tc>
        <w:tc>
          <w:tcPr>
            <w:tcW w:type="dxa" w:w="1067"/>
          </w:tcPr>
          <w:p>
            <w:pPr>
              <w:spacing w:after="0"/>
              <w:jc w:val="left"/>
            </w:pPr>
          </w:p>
        </w:tc>
        <w:tc>
          <w:tcPr>
            <w:tcW w:type="dxa" w:w="2861"/>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312"/>
          </w:tcPr>
          <w:p>
            <w:pPr>
              <w:spacing w:after="0"/>
              <w:jc w:val="left"/>
            </w:pPr>
            <w:r>
              <w:rPr>
                <w:sz w:val="16"/>
              </w:rPr>
              <w:t>Drought</w:t>
            </w:r>
          </w:p>
        </w:tc>
        <w:tc>
          <w:tcPr>
            <w:tcW w:type="dxa" w:w="1535"/>
          </w:tcPr>
          <w:p>
            <w:pPr>
              <w:spacing w:after="0"/>
              <w:jc w:val="left"/>
            </w:pPr>
          </w:p>
        </w:tc>
        <w:tc>
          <w:tcPr>
            <w:tcW w:type="dxa" w:w="3166"/>
          </w:tcPr>
          <w:p>
            <w:pPr>
              <w:spacing w:after="0"/>
              <w:jc w:val="left"/>
            </w:pPr>
            <w:r>
              <w:rPr>
                <w:sz w:val="16"/>
              </w:rPr>
              <w:t>$0 property; crops not reported (zone total, 2010 dollars)</w:t>
            </w:r>
          </w:p>
        </w:tc>
        <w:tc>
          <w:tcPr>
            <w:tcW w:type="dxa" w:w="936"/>
          </w:tcPr>
          <w:p>
            <w:pPr>
              <w:spacing w:after="0"/>
              <w:jc w:val="right"/>
            </w:pPr>
            <w:r>
              <w:rPr>
                <w:sz w:val="16"/>
              </w:rPr>
              <w:t>0, 0</w:t>
            </w:r>
          </w:p>
        </w:tc>
        <w:tc>
          <w:tcPr>
            <w:tcW w:type="dxa" w:w="2198"/>
          </w:tcPr>
          <w:p>
            <w:pPr>
              <w:spacing w:after="0"/>
              <w:jc w:val="left"/>
            </w:pPr>
            <w:r>
              <w:rPr>
                <w:sz w:val="16"/>
              </w:rPr>
              <w:t>NWS zone TXZ124 (WOOD), zone-level</w:t>
            </w:r>
          </w:p>
        </w:tc>
        <w:tc>
          <w:tcPr>
            <w:tcW w:type="dxa" w:w="1067"/>
          </w:tcPr>
          <w:p>
            <w:pPr>
              <w:spacing w:after="0"/>
              <w:jc w:val="left"/>
            </w:pPr>
          </w:p>
        </w:tc>
        <w:tc>
          <w:tcPr>
            <w:tcW w:type="dxa" w:w="2861"/>
          </w:tcPr>
          <w:p>
            <w:pPr>
              <w:spacing w:after="0"/>
              <w:jc w:val="left"/>
            </w:pPr>
            <w:r>
              <w:rPr>
                <w:sz w:val="16"/>
              </w:rPr>
              <w:t>B1-c worst recorded: Drought</w:t>
            </w:r>
          </w:p>
        </w:tc>
      </w:tr>
      <w:tr>
        <w:trPr>
          <w:cantSplit/>
        </w:trPr>
        <w:tc>
          <w:tcPr>
            <w:tcW w:type="dxa" w:w="1037"/>
          </w:tcPr>
          <w:p>
            <w:pPr>
              <w:spacing w:after="0"/>
              <w:jc w:val="left"/>
            </w:pPr>
            <w:r>
              <w:rPr>
                <w:sz w:val="16"/>
              </w:rPr>
              <w:t>2009-09-14</w:t>
            </w:r>
          </w:p>
        </w:tc>
        <w:tc>
          <w:tcPr>
            <w:tcW w:type="dxa" w:w="1312"/>
          </w:tcPr>
          <w:p>
            <w:pPr>
              <w:spacing w:after="0"/>
              <w:jc w:val="left"/>
            </w:pPr>
            <w:r>
              <w:rPr>
                <w:sz w:val="16"/>
              </w:rPr>
              <w:t>Flash Flood</w:t>
            </w:r>
          </w:p>
        </w:tc>
        <w:tc>
          <w:tcPr>
            <w:tcW w:type="dxa" w:w="1535"/>
          </w:tcPr>
          <w:p>
            <w:pPr>
              <w:spacing w:after="0"/>
              <w:jc w:val="left"/>
            </w:pPr>
          </w:p>
        </w:tc>
        <w:tc>
          <w:tcPr>
            <w:tcW w:type="dxa" w:w="3166"/>
          </w:tcPr>
          <w:p>
            <w:pPr>
              <w:spacing w:after="0"/>
              <w:jc w:val="left"/>
            </w:pPr>
            <w:r>
              <w:rPr>
                <w:sz w:val="16"/>
              </w:rPr>
              <w:t>$0 property; $0 crops (2009 dollars)</w:t>
            </w:r>
          </w:p>
        </w:tc>
        <w:tc>
          <w:tcPr>
            <w:tcW w:type="dxa" w:w="936"/>
          </w:tcPr>
          <w:p>
            <w:pPr>
              <w:spacing w:after="0"/>
              <w:jc w:val="right"/>
            </w:pPr>
            <w:r>
              <w:rPr>
                <w:sz w:val="16"/>
              </w:rPr>
              <w:t>1, 0</w:t>
            </w:r>
          </w:p>
        </w:tc>
        <w:tc>
          <w:tcPr>
            <w:tcW w:type="dxa" w:w="2198"/>
          </w:tcPr>
          <w:p>
            <w:pPr>
              <w:spacing w:after="0"/>
              <w:jc w:val="left"/>
            </w:pPr>
            <w:r>
              <w:rPr>
                <w:sz w:val="16"/>
              </w:rPr>
              <w:t>PERRYVILLE</w:t>
            </w:r>
          </w:p>
        </w:tc>
        <w:tc>
          <w:tcPr>
            <w:tcW w:type="dxa" w:w="1067"/>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2008-09-13</w:t>
            </w:r>
          </w:p>
        </w:tc>
        <w:tc>
          <w:tcPr>
            <w:tcW w:type="dxa" w:w="1312"/>
          </w:tcPr>
          <w:p>
            <w:pPr>
              <w:spacing w:after="0"/>
              <w:jc w:val="left"/>
            </w:pPr>
            <w:r>
              <w:rPr>
                <w:sz w:val="16"/>
              </w:rPr>
              <w:t>Tropical Storm</w:t>
            </w:r>
          </w:p>
        </w:tc>
        <w:tc>
          <w:tcPr>
            <w:tcW w:type="dxa" w:w="1535"/>
          </w:tcPr>
          <w:p>
            <w:pPr>
              <w:spacing w:after="0"/>
              <w:jc w:val="left"/>
            </w:pPr>
          </w:p>
        </w:tc>
        <w:tc>
          <w:tcPr>
            <w:tcW w:type="dxa" w:w="3166"/>
          </w:tcPr>
          <w:p>
            <w:pPr>
              <w:spacing w:after="0"/>
              <w:jc w:val="left"/>
            </w:pPr>
            <w:r>
              <w:rPr>
                <w:sz w:val="16"/>
              </w:rPr>
              <w:t>$250,000 property; $0 crops (zone total, 2008 dollars)</w:t>
            </w:r>
          </w:p>
        </w:tc>
        <w:tc>
          <w:tcPr>
            <w:tcW w:type="dxa" w:w="936"/>
          </w:tcPr>
          <w:p>
            <w:pPr>
              <w:spacing w:after="0"/>
              <w:jc w:val="right"/>
            </w:pPr>
            <w:r>
              <w:rPr>
                <w:sz w:val="16"/>
              </w:rPr>
              <w:t>0, 0</w:t>
            </w:r>
          </w:p>
        </w:tc>
        <w:tc>
          <w:tcPr>
            <w:tcW w:type="dxa" w:w="2198"/>
          </w:tcPr>
          <w:p>
            <w:pPr>
              <w:spacing w:after="0"/>
              <w:jc w:val="left"/>
            </w:pPr>
            <w:r>
              <w:rPr>
                <w:sz w:val="16"/>
              </w:rPr>
              <w:t>NWS zone TXZ124 (WOOD), zone-level</w:t>
            </w:r>
          </w:p>
        </w:tc>
        <w:tc>
          <w:tcPr>
            <w:tcW w:type="dxa" w:w="1067"/>
          </w:tcPr>
          <w:p>
            <w:pPr>
              <w:spacing w:after="0"/>
              <w:jc w:val="left"/>
            </w:pPr>
          </w:p>
        </w:tc>
        <w:tc>
          <w:tcPr>
            <w:tcW w:type="dxa" w:w="286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2008-05-14</w:t>
            </w:r>
          </w:p>
        </w:tc>
        <w:tc>
          <w:tcPr>
            <w:tcW w:type="dxa" w:w="1312"/>
          </w:tcPr>
          <w:p>
            <w:pPr>
              <w:spacing w:after="0"/>
              <w:jc w:val="left"/>
            </w:pPr>
            <w:r>
              <w:rPr>
                <w:sz w:val="16"/>
              </w:rPr>
              <w:t>Thunderstorm Wind</w:t>
            </w:r>
          </w:p>
        </w:tc>
        <w:tc>
          <w:tcPr>
            <w:tcW w:type="dxa" w:w="1535"/>
          </w:tcPr>
          <w:p>
            <w:pPr>
              <w:spacing w:after="0"/>
              <w:jc w:val="left"/>
            </w:pPr>
            <w:r>
              <w:rPr>
                <w:sz w:val="16"/>
              </w:rPr>
              <w:t>87 kt (100 mph) estimated gust</w:t>
            </w:r>
          </w:p>
        </w:tc>
        <w:tc>
          <w:tcPr>
            <w:tcW w:type="dxa" w:w="3166"/>
          </w:tcPr>
          <w:p>
            <w:pPr>
              <w:spacing w:after="0"/>
              <w:jc w:val="left"/>
            </w:pPr>
            <w:r>
              <w:rPr>
                <w:sz w:val="16"/>
              </w:rPr>
              <w:t>$1,000,000 property; $0 crops (2008 dollars)</w:t>
            </w:r>
          </w:p>
        </w:tc>
        <w:tc>
          <w:tcPr>
            <w:tcW w:type="dxa" w:w="936"/>
          </w:tcPr>
          <w:p>
            <w:pPr>
              <w:spacing w:after="0"/>
              <w:jc w:val="right"/>
            </w:pPr>
            <w:r>
              <w:rPr>
                <w:sz w:val="16"/>
              </w:rPr>
              <w:t>0, 0</w:t>
            </w:r>
          </w:p>
        </w:tc>
        <w:tc>
          <w:tcPr>
            <w:tcW w:type="dxa" w:w="2198"/>
          </w:tcPr>
          <w:p>
            <w:pPr>
              <w:spacing w:after="0"/>
              <w:jc w:val="left"/>
            </w:pPr>
            <w:r>
              <w:rPr>
                <w:sz w:val="16"/>
              </w:rPr>
              <w:t>WINNSBORO</w:t>
            </w:r>
          </w:p>
        </w:tc>
        <w:tc>
          <w:tcPr>
            <w:tcW w:type="dxa" w:w="1067"/>
          </w:tcPr>
          <w:p>
            <w:pPr>
              <w:spacing w:after="0"/>
              <w:jc w:val="left"/>
            </w:pPr>
          </w:p>
        </w:tc>
        <w:tc>
          <w:tcPr>
            <w:tcW w:type="dxa" w:w="2861"/>
          </w:tcPr>
          <w:p>
            <w:pPr>
              <w:spacing w:after="0"/>
              <w:jc w:val="left"/>
            </w:pPr>
            <w:r>
              <w:rPr>
                <w:sz w:val="16"/>
              </w:rPr>
              <w:t>B1-c worst recorded: Thunderstorm Wind</w:t>
            </w:r>
          </w:p>
        </w:tc>
      </w:tr>
      <w:tr>
        <w:trPr>
          <w:cantSplit/>
        </w:trPr>
        <w:tc>
          <w:tcPr>
            <w:tcW w:type="dxa" w:w="1037"/>
          </w:tcPr>
          <w:p>
            <w:pPr>
              <w:spacing w:after="0"/>
              <w:jc w:val="left"/>
            </w:pPr>
            <w:r>
              <w:rPr>
                <w:sz w:val="16"/>
              </w:rPr>
              <w:t>2008-03-18</w:t>
            </w:r>
          </w:p>
        </w:tc>
        <w:tc>
          <w:tcPr>
            <w:tcW w:type="dxa" w:w="1312"/>
          </w:tcPr>
          <w:p>
            <w:pPr>
              <w:spacing w:after="0"/>
              <w:jc w:val="left"/>
            </w:pPr>
            <w:r>
              <w:rPr>
                <w:sz w:val="16"/>
              </w:rPr>
              <w:t>Strong Wind</w:t>
            </w:r>
          </w:p>
        </w:tc>
        <w:tc>
          <w:tcPr>
            <w:tcW w:type="dxa" w:w="1535"/>
          </w:tcPr>
          <w:p>
            <w:pPr>
              <w:spacing w:after="0"/>
              <w:jc w:val="left"/>
            </w:pPr>
            <w:r>
              <w:rPr>
                <w:sz w:val="16"/>
              </w:rPr>
              <w:t>48 kt (55 mph) estimated gust</w:t>
            </w:r>
          </w:p>
        </w:tc>
        <w:tc>
          <w:tcPr>
            <w:tcW w:type="dxa" w:w="3166"/>
          </w:tcPr>
          <w:p>
            <w:pPr>
              <w:spacing w:after="0"/>
              <w:jc w:val="left"/>
            </w:pPr>
            <w:r>
              <w:rPr>
                <w:sz w:val="16"/>
              </w:rPr>
              <w:t>$25,000 property; $0 crops (zone total, 2008 dollars)</w:t>
            </w:r>
          </w:p>
        </w:tc>
        <w:tc>
          <w:tcPr>
            <w:tcW w:type="dxa" w:w="936"/>
          </w:tcPr>
          <w:p>
            <w:pPr>
              <w:spacing w:after="0"/>
              <w:jc w:val="right"/>
            </w:pPr>
            <w:r>
              <w:rPr>
                <w:sz w:val="16"/>
              </w:rPr>
              <w:t>0, 0</w:t>
            </w:r>
          </w:p>
        </w:tc>
        <w:tc>
          <w:tcPr>
            <w:tcW w:type="dxa" w:w="2198"/>
          </w:tcPr>
          <w:p>
            <w:pPr>
              <w:spacing w:after="0"/>
              <w:jc w:val="left"/>
            </w:pPr>
            <w:r>
              <w:rPr>
                <w:sz w:val="16"/>
              </w:rPr>
              <w:t>NWS zone TXZ124 (WOOD), zone-level</w:t>
            </w:r>
          </w:p>
        </w:tc>
        <w:tc>
          <w:tcPr>
            <w:tcW w:type="dxa" w:w="1067"/>
          </w:tcPr>
          <w:p>
            <w:pPr>
              <w:spacing w:after="0"/>
              <w:jc w:val="left"/>
            </w:pPr>
          </w:p>
        </w:tc>
        <w:tc>
          <w:tcPr>
            <w:tcW w:type="dxa" w:w="2861"/>
          </w:tcPr>
          <w:p>
            <w:pPr>
              <w:spacing w:after="0"/>
              <w:jc w:val="left"/>
            </w:pPr>
            <w:r>
              <w:rPr>
                <w:sz w:val="16"/>
              </w:rPr>
              <w:t>B1-c worst recorded: High Wind and Strong Wind</w:t>
            </w:r>
          </w:p>
        </w:tc>
      </w:tr>
      <w:tr>
        <w:trPr>
          <w:cantSplit/>
        </w:trPr>
        <w:tc>
          <w:tcPr>
            <w:tcW w:type="dxa" w:w="1037"/>
          </w:tcPr>
          <w:p>
            <w:pPr>
              <w:spacing w:after="0"/>
              <w:jc w:val="left"/>
            </w:pPr>
            <w:r>
              <w:rPr>
                <w:sz w:val="16"/>
              </w:rPr>
              <w:t>2001-02-14</w:t>
            </w:r>
          </w:p>
        </w:tc>
        <w:tc>
          <w:tcPr>
            <w:tcW w:type="dxa" w:w="1312"/>
          </w:tcPr>
          <w:p>
            <w:pPr>
              <w:spacing w:after="0"/>
              <w:jc w:val="left"/>
            </w:pPr>
            <w:r>
              <w:rPr>
                <w:sz w:val="16"/>
              </w:rPr>
              <w:t>Flood</w:t>
            </w:r>
          </w:p>
        </w:tc>
        <w:tc>
          <w:tcPr>
            <w:tcW w:type="dxa" w:w="1535"/>
          </w:tcPr>
          <w:p>
            <w:pPr>
              <w:spacing w:after="0"/>
              <w:jc w:val="left"/>
            </w:pPr>
          </w:p>
        </w:tc>
        <w:tc>
          <w:tcPr>
            <w:tcW w:type="dxa" w:w="3166"/>
          </w:tcPr>
          <w:p>
            <w:pPr>
              <w:spacing w:after="0"/>
              <w:jc w:val="left"/>
            </w:pPr>
            <w:r>
              <w:rPr>
                <w:sz w:val="16"/>
              </w:rPr>
              <w:t>$126,000 property; crops not reported (zone total, 2001 dollars)</w:t>
            </w:r>
          </w:p>
        </w:tc>
        <w:tc>
          <w:tcPr>
            <w:tcW w:type="dxa" w:w="936"/>
          </w:tcPr>
          <w:p>
            <w:pPr>
              <w:spacing w:after="0"/>
              <w:jc w:val="right"/>
            </w:pPr>
            <w:r>
              <w:rPr>
                <w:sz w:val="16"/>
              </w:rPr>
              <w:t>0, 0</w:t>
            </w:r>
          </w:p>
        </w:tc>
        <w:tc>
          <w:tcPr>
            <w:tcW w:type="dxa" w:w="2198"/>
          </w:tcPr>
          <w:p>
            <w:pPr>
              <w:spacing w:after="0"/>
              <w:jc w:val="left"/>
            </w:pPr>
            <w:r>
              <w:rPr>
                <w:sz w:val="16"/>
              </w:rPr>
              <w:t>NWS zone TXZ124 (WOOD), zone-level</w:t>
            </w:r>
          </w:p>
        </w:tc>
        <w:tc>
          <w:tcPr>
            <w:tcW w:type="dxa" w:w="1067"/>
          </w:tcPr>
          <w:p>
            <w:pPr>
              <w:spacing w:after="0"/>
              <w:jc w:val="left"/>
            </w:pPr>
          </w:p>
        </w:tc>
        <w:tc>
          <w:tcPr>
            <w:tcW w:type="dxa" w:w="286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1997-04-21</w:t>
            </w:r>
          </w:p>
        </w:tc>
        <w:tc>
          <w:tcPr>
            <w:tcW w:type="dxa" w:w="1312"/>
          </w:tcPr>
          <w:p>
            <w:pPr>
              <w:spacing w:after="0"/>
              <w:jc w:val="left"/>
            </w:pPr>
            <w:r>
              <w:rPr>
                <w:sz w:val="16"/>
              </w:rPr>
              <w:t>Hail</w:t>
            </w:r>
          </w:p>
        </w:tc>
        <w:tc>
          <w:tcPr>
            <w:tcW w:type="dxa" w:w="1535"/>
          </w:tcPr>
          <w:p>
            <w:pPr>
              <w:spacing w:after="0"/>
              <w:jc w:val="left"/>
            </w:pPr>
            <w:r>
              <w:rPr>
                <w:sz w:val="16"/>
              </w:rPr>
              <w:t>4.5 in</w:t>
            </w:r>
          </w:p>
        </w:tc>
        <w:tc>
          <w:tcPr>
            <w:tcW w:type="dxa" w:w="3166"/>
          </w:tcPr>
          <w:p>
            <w:pPr>
              <w:spacing w:after="0"/>
              <w:jc w:val="left"/>
            </w:pPr>
            <w:r>
              <w:rPr>
                <w:sz w:val="16"/>
              </w:rPr>
              <w:t>damage not reported</w:t>
            </w:r>
          </w:p>
        </w:tc>
        <w:tc>
          <w:tcPr>
            <w:tcW w:type="dxa" w:w="936"/>
          </w:tcPr>
          <w:p>
            <w:pPr>
              <w:spacing w:after="0"/>
              <w:jc w:val="right"/>
            </w:pPr>
            <w:r>
              <w:rPr>
                <w:sz w:val="16"/>
              </w:rPr>
              <w:t>0, 0</w:t>
            </w:r>
          </w:p>
        </w:tc>
        <w:tc>
          <w:tcPr>
            <w:tcW w:type="dxa" w:w="2198"/>
          </w:tcPr>
          <w:p>
            <w:pPr>
              <w:spacing w:after="0"/>
              <w:jc w:val="left"/>
            </w:pPr>
            <w:r>
              <w:rPr>
                <w:sz w:val="16"/>
              </w:rPr>
              <w:t>HAWKINS</w:t>
            </w:r>
          </w:p>
        </w:tc>
        <w:tc>
          <w:tcPr>
            <w:tcW w:type="dxa" w:w="1067"/>
          </w:tcPr>
          <w:p>
            <w:pPr>
              <w:spacing w:after="0"/>
              <w:jc w:val="left"/>
            </w:pPr>
          </w:p>
        </w:tc>
        <w:tc>
          <w:tcPr>
            <w:tcW w:type="dxa" w:w="2861"/>
          </w:tcPr>
          <w:p>
            <w:pPr>
              <w:spacing w:after="0"/>
              <w:jc w:val="left"/>
            </w:pPr>
            <w:r>
              <w:rPr>
                <w:sz w:val="16"/>
              </w:rPr>
              <w:t>B1-c worst recorded: Hail</w:t>
            </w:r>
          </w:p>
        </w:tc>
      </w:tr>
      <w:tr>
        <w:trPr>
          <w:cantSplit/>
        </w:trPr>
        <w:tc>
          <w:tcPr>
            <w:tcW w:type="dxa" w:w="1037"/>
          </w:tcPr>
          <w:p>
            <w:pPr>
              <w:spacing w:after="0"/>
              <w:jc w:val="left"/>
            </w:pPr>
            <w:r>
              <w:rPr>
                <w:sz w:val="16"/>
              </w:rPr>
              <w:t>1995-04-22</w:t>
            </w:r>
          </w:p>
        </w:tc>
        <w:tc>
          <w:tcPr>
            <w:tcW w:type="dxa" w:w="1312"/>
          </w:tcPr>
          <w:p>
            <w:pPr>
              <w:spacing w:after="0"/>
              <w:jc w:val="left"/>
            </w:pPr>
            <w:r>
              <w:rPr>
                <w:sz w:val="16"/>
              </w:rPr>
              <w:t>Hail</w:t>
            </w:r>
          </w:p>
        </w:tc>
        <w:tc>
          <w:tcPr>
            <w:tcW w:type="dxa" w:w="1535"/>
          </w:tcPr>
          <w:p>
            <w:pPr>
              <w:spacing w:after="0"/>
              <w:jc w:val="left"/>
            </w:pPr>
            <w:r>
              <w:rPr>
                <w:sz w:val="16"/>
              </w:rPr>
              <w:t>1.75 in</w:t>
            </w:r>
          </w:p>
        </w:tc>
        <w:tc>
          <w:tcPr>
            <w:tcW w:type="dxa" w:w="3166"/>
          </w:tcPr>
          <w:p>
            <w:pPr>
              <w:spacing w:after="0"/>
              <w:jc w:val="left"/>
            </w:pPr>
            <w:r>
              <w:rPr>
                <w:sz w:val="16"/>
              </w:rPr>
              <w:t>damage not recorded (pre-1996 record)</w:t>
            </w:r>
          </w:p>
        </w:tc>
        <w:tc>
          <w:tcPr>
            <w:tcW w:type="dxa" w:w="936"/>
          </w:tcPr>
          <w:p>
            <w:pPr>
              <w:spacing w:after="0"/>
              <w:jc w:val="right"/>
            </w:pPr>
            <w:r>
              <w:rPr>
                <w:sz w:val="16"/>
              </w:rPr>
              <w:t>2, 0</w:t>
            </w:r>
          </w:p>
        </w:tc>
        <w:tc>
          <w:tcPr>
            <w:tcW w:type="dxa" w:w="2198"/>
          </w:tcPr>
          <w:p>
            <w:pPr>
              <w:spacing w:after="0"/>
              <w:jc w:val="left"/>
            </w:pPr>
            <w:r>
              <w:rPr>
                <w:sz w:val="16"/>
              </w:rPr>
              <w:t>Alba</w:t>
            </w:r>
          </w:p>
        </w:tc>
        <w:tc>
          <w:tcPr>
            <w:tcW w:type="dxa" w:w="1067"/>
          </w:tcPr>
          <w:p>
            <w:pPr>
              <w:spacing w:after="0"/>
              <w:jc w:val="left"/>
            </w:pPr>
          </w:p>
        </w:tc>
        <w:tc>
          <w:tcPr>
            <w:tcW w:type="dxa" w:w="2861"/>
          </w:tcPr>
          <w:p>
            <w:pPr>
              <w:spacing w:after="0"/>
              <w:jc w:val="left"/>
            </w:pPr>
            <w:r>
              <w:rPr>
                <w:sz w:val="16"/>
              </w:rPr>
              <w:t>deaths or injuries recorded</w:t>
            </w:r>
          </w:p>
        </w:tc>
      </w:tr>
      <w:tr>
        <w:trPr>
          <w:cantSplit/>
        </w:trPr>
        <w:tc>
          <w:tcPr>
            <w:tcW w:type="dxa" w:w="1037"/>
          </w:tcPr>
          <w:p>
            <w:pPr>
              <w:spacing w:after="0"/>
              <w:jc w:val="left"/>
            </w:pPr>
            <w:r>
              <w:rPr>
                <w:sz w:val="16"/>
              </w:rPr>
              <w:t>1962-03-24</w:t>
            </w:r>
          </w:p>
        </w:tc>
        <w:tc>
          <w:tcPr>
            <w:tcW w:type="dxa" w:w="1312"/>
          </w:tcPr>
          <w:p>
            <w:pPr>
              <w:spacing w:after="0"/>
              <w:jc w:val="left"/>
            </w:pPr>
            <w:r>
              <w:rPr>
                <w:sz w:val="16"/>
              </w:rPr>
              <w:t>Tornado</w:t>
            </w:r>
          </w:p>
        </w:tc>
        <w:tc>
          <w:tcPr>
            <w:tcW w:type="dxa" w:w="1535"/>
          </w:tcPr>
          <w:p>
            <w:pPr>
              <w:spacing w:after="0"/>
              <w:jc w:val="left"/>
            </w:pPr>
            <w:r>
              <w:rPr>
                <w:sz w:val="16"/>
              </w:rPr>
              <w:t>F3, 0.5 mi path length (whole path, pre-1996), 100 yd wide</w:t>
            </w:r>
          </w:p>
        </w:tc>
        <w:tc>
          <w:tcPr>
            <w:tcW w:type="dxa" w:w="3166"/>
          </w:tcPr>
          <w:p>
            <w:pPr>
              <w:spacing w:after="0"/>
              <w:jc w:val="left"/>
            </w:pPr>
            <w:r>
              <w:rPr>
                <w:sz w:val="16"/>
              </w:rPr>
              <w:t>$2,500,000 property; crops not recorded (1962 dollars)</w:t>
            </w:r>
          </w:p>
        </w:tc>
        <w:tc>
          <w:tcPr>
            <w:tcW w:type="dxa" w:w="936"/>
          </w:tcPr>
          <w:p>
            <w:pPr>
              <w:spacing w:after="0"/>
              <w:jc w:val="right"/>
            </w:pPr>
            <w:r>
              <w:rPr>
                <w:sz w:val="16"/>
              </w:rPr>
              <w:t>0, 8</w:t>
            </w:r>
          </w:p>
        </w:tc>
        <w:tc>
          <w:tcPr>
            <w:tcW w:type="dxa" w:w="2198"/>
          </w:tcPr>
          <w:p>
            <w:pPr>
              <w:spacing w:after="0"/>
              <w:jc w:val="left"/>
            </w:pPr>
            <w:r>
              <w:rPr>
                <w:sz w:val="16"/>
              </w:rPr>
              <w:t>location not recorded</w:t>
            </w:r>
          </w:p>
        </w:tc>
        <w:tc>
          <w:tcPr>
            <w:tcW w:type="dxa" w:w="1067"/>
          </w:tcPr>
          <w:p>
            <w:pPr>
              <w:spacing w:after="0"/>
              <w:jc w:val="left"/>
            </w:pPr>
          </w:p>
        </w:tc>
        <w:tc>
          <w:tcPr>
            <w:tcW w:type="dxa" w:w="286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w:t>
            </w:r>
          </w:p>
        </w:tc>
        <w:tc>
          <w:tcPr>
            <w:tcW w:type="dxa" w:w="1335"/>
          </w:tcPr>
          <w:p>
            <w:pPr>
              <w:spacing w:after="0"/>
              <w:jc w:val="left"/>
            </w:pPr>
            <w:r>
              <w:rPr>
                <w:sz w:val="16"/>
              </w:rPr>
              <w:t>event-day per year</w:t>
            </w:r>
          </w:p>
        </w:tc>
        <w:tc>
          <w:tcPr>
            <w:tcW w:type="dxa" w:w="1717"/>
          </w:tcPr>
          <w:p>
            <w:pPr>
              <w:spacing w:after="0"/>
              <w:jc w:val="left"/>
            </w:pPr>
            <w:r>
              <w:rPr>
                <w:sz w:val="16"/>
              </w:rPr>
              <w:t>about 1 day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19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28.3</w:t>
            </w:r>
          </w:p>
        </w:tc>
        <w:tc>
          <w:tcPr>
            <w:tcW w:type="dxa" w:w="1335"/>
          </w:tcPr>
          <w:p>
            <w:pPr>
              <w:spacing w:after="0"/>
              <w:jc w:val="left"/>
            </w:pPr>
            <w:r>
              <w:rPr>
                <w:sz w:val="16"/>
              </w:rPr>
              <w:t>event-days per year</w:t>
            </w:r>
          </w:p>
        </w:tc>
        <w:tc>
          <w:tcPr>
            <w:tcW w:type="dxa" w:w="1717"/>
          </w:tcPr>
          <w:p>
            <w:pPr>
              <w:spacing w:after="0"/>
              <w:jc w:val="left"/>
            </w:pPr>
            <w:r>
              <w:rPr>
                <w:sz w:val="16"/>
              </w:rPr>
              <w:t>about 28.3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952</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0.00102</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0.102%</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5.06</w:t>
            </w:r>
          </w:p>
        </w:tc>
        <w:tc>
          <w:tcPr>
            <w:tcW w:type="dxa" w:w="1335"/>
          </w:tcPr>
          <w:p>
            <w:pPr>
              <w:spacing w:after="0"/>
              <w:jc w:val="left"/>
            </w:pPr>
            <w:r>
              <w:rPr>
                <w:sz w:val="16"/>
              </w:rPr>
              <w:t>events per year</w:t>
            </w:r>
          </w:p>
        </w:tc>
        <w:tc>
          <w:tcPr>
            <w:tcW w:type="dxa" w:w="1717"/>
          </w:tcPr>
          <w:p>
            <w:pPr>
              <w:spacing w:after="0"/>
              <w:jc w:val="left"/>
            </w:pPr>
            <w:r>
              <w:rPr>
                <w:sz w:val="16"/>
              </w:rPr>
              <w:t>about 5.06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193.6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18.5</w:t>
            </w:r>
          </w:p>
        </w:tc>
        <w:tc>
          <w:tcPr>
            <w:tcW w:type="dxa" w:w="1335"/>
          </w:tcPr>
          <w:p>
            <w:pPr>
              <w:spacing w:after="0"/>
              <w:jc w:val="left"/>
            </w:pPr>
            <w:r>
              <w:rPr>
                <w:sz w:val="16"/>
              </w:rPr>
              <w:t>event-days per year</w:t>
            </w:r>
          </w:p>
        </w:tc>
        <w:tc>
          <w:tcPr>
            <w:tcW w:type="dxa" w:w="1717"/>
          </w:tcPr>
          <w:p>
            <w:pPr>
              <w:spacing w:after="0"/>
              <w:jc w:val="left"/>
            </w:pPr>
            <w:r>
              <w:rPr>
                <w:sz w:val="16"/>
              </w:rPr>
              <w:t>about 18.5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311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0.0184</w:t>
            </w:r>
          </w:p>
        </w:tc>
        <w:tc>
          <w:tcPr>
            <w:tcW w:type="dxa" w:w="1335"/>
          </w:tcPr>
          <w:p>
            <w:pPr>
              <w:spacing w:after="0"/>
              <w:jc w:val="left"/>
            </w:pPr>
            <w:r>
              <w:rPr>
                <w:sz w:val="16"/>
              </w:rPr>
              <w:t>events per year</w:t>
            </w:r>
          </w:p>
        </w:tc>
        <w:tc>
          <w:tcPr>
            <w:tcW w:type="dxa" w:w="1717"/>
          </w:tcPr>
          <w:p>
            <w:pPr>
              <w:spacing w:after="0"/>
              <w:jc w:val="left"/>
            </w:pPr>
            <w:r>
              <w:rPr>
                <w:sz w:val="16"/>
              </w:rPr>
              <w:t>about 1 in 54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1.23</w:t>
            </w:r>
          </w:p>
        </w:tc>
        <w:tc>
          <w:tcPr>
            <w:tcW w:type="dxa" w:w="1335"/>
          </w:tcPr>
          <w:p>
            <w:pPr>
              <w:spacing w:after="0"/>
              <w:jc w:val="left"/>
            </w:pPr>
            <w:r>
              <w:rPr>
                <w:sz w:val="16"/>
              </w:rPr>
              <w:t>event-days per year</w:t>
            </w:r>
          </w:p>
        </w:tc>
        <w:tc>
          <w:tcPr>
            <w:tcW w:type="dxa" w:w="1717"/>
          </w:tcPr>
          <w:p>
            <w:pPr>
              <w:spacing w:after="0"/>
              <w:jc w:val="left"/>
            </w:pPr>
            <w:r>
              <w:rPr>
                <w:sz w:val="16"/>
              </w:rPr>
              <w:t>about 1.23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82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1.32</w:t>
            </w:r>
          </w:p>
        </w:tc>
        <w:tc>
          <w:tcPr>
            <w:tcW w:type="dxa" w:w="1335"/>
          </w:tcPr>
          <w:p>
            <w:pPr>
              <w:spacing w:after="0"/>
              <w:jc w:val="left"/>
            </w:pPr>
            <w:r>
              <w:rPr>
                <w:sz w:val="16"/>
              </w:rPr>
              <w:t>event-days per year</w:t>
            </w:r>
          </w:p>
        </w:tc>
        <w:tc>
          <w:tcPr>
            <w:tcW w:type="dxa" w:w="1717"/>
          </w:tcPr>
          <w:p>
            <w:pPr>
              <w:spacing w:after="0"/>
              <w:jc w:val="left"/>
            </w:pPr>
            <w:r>
              <w:rPr>
                <w:sz w:val="16"/>
              </w:rPr>
              <w:t>about 1.32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37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0.162</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w:t>
            </w:r>
          </w:p>
        </w:tc>
        <w:tc>
          <w:tcPr>
            <w:tcW w:type="dxa" w:w="1335"/>
          </w:tcPr>
          <w:p>
            <w:pPr>
              <w:spacing w:after="0"/>
              <w:jc w:val="left"/>
            </w:pPr>
            <w:r>
              <w:rPr>
                <w:sz w:val="16"/>
              </w:rPr>
              <w:t>days per year with a strike</w:t>
            </w:r>
          </w:p>
        </w:tc>
        <w:tc>
          <w:tcPr>
            <w:tcW w:type="dxa" w:w="1717"/>
          </w:tcPr>
          <w:p>
            <w:pPr>
              <w:spacing w:after="0"/>
              <w:jc w:val="left"/>
            </w:pPr>
            <w:r>
              <w:rPr>
                <w:sz w:val="16"/>
              </w:rPr>
              <w:t>about 58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4.56</w:t>
            </w:r>
          </w:p>
        </w:tc>
        <w:tc>
          <w:tcPr>
            <w:tcW w:type="dxa" w:w="1335"/>
          </w:tcPr>
          <w:p>
            <w:pPr>
              <w:spacing w:after="0"/>
              <w:jc w:val="left"/>
            </w:pPr>
            <w:r>
              <w:rPr>
                <w:sz w:val="16"/>
              </w:rPr>
              <w:t>events per year</w:t>
            </w:r>
          </w:p>
        </w:tc>
        <w:tc>
          <w:tcPr>
            <w:tcW w:type="dxa" w:w="1717"/>
          </w:tcPr>
          <w:p>
            <w:pPr>
              <w:spacing w:after="0"/>
              <w:jc w:val="left"/>
            </w:pPr>
            <w:r>
              <w:rPr>
                <w:sz w:val="16"/>
              </w:rPr>
              <w:t>about 4.56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173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0.559</w:t>
            </w:r>
          </w:p>
        </w:tc>
        <w:tc>
          <w:tcPr>
            <w:tcW w:type="dxa" w:w="1335"/>
          </w:tcPr>
          <w:p>
            <w:pPr>
              <w:spacing w:after="0"/>
              <w:jc w:val="left"/>
            </w:pPr>
            <w:r>
              <w:rPr>
                <w:sz w:val="16"/>
              </w:rPr>
              <w:t>events per year</w:t>
            </w:r>
          </w:p>
        </w:tc>
        <w:tc>
          <w:tcPr>
            <w:tcW w:type="dxa" w:w="1717"/>
          </w:tcPr>
          <w:p>
            <w:pPr>
              <w:spacing w:after="0"/>
              <w:jc w:val="left"/>
            </w:pPr>
            <w:r>
              <w:rPr>
                <w:sz w:val="16"/>
              </w:rPr>
              <w:t>about 0.56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0.00115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0.115%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3.37</w:t>
            </w:r>
          </w:p>
        </w:tc>
        <w:tc>
          <w:tcPr>
            <w:tcW w:type="dxa" w:w="1335"/>
          </w:tcPr>
          <w:p>
            <w:pPr>
              <w:spacing w:after="0"/>
              <w:jc w:val="left"/>
            </w:pPr>
            <w:r>
              <w:rPr>
                <w:sz w:val="16"/>
              </w:rPr>
              <w:t>event-days per year</w:t>
            </w:r>
          </w:p>
        </w:tc>
        <w:tc>
          <w:tcPr>
            <w:tcW w:type="dxa" w:w="1717"/>
          </w:tcPr>
          <w:p>
            <w:pPr>
              <w:spacing w:after="0"/>
              <w:jc w:val="left"/>
            </w:pPr>
            <w:r>
              <w:rPr>
                <w:sz w:val="16"/>
              </w:rPr>
              <w:t>about 3.37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14 of 30 years, 1996 to 2025 (46.7%)</w:t>
            </w:r>
          </w:p>
        </w:tc>
        <w:tc>
          <w:tcPr>
            <w:tcW w:type="dxa" w:w="1572"/>
          </w:tcPr>
          <w:p>
            <w:pPr>
              <w:spacing w:after="0"/>
              <w:jc w:val="right"/>
            </w:pPr>
            <w:r>
              <w:rPr>
                <w:sz w:val="16"/>
              </w:rPr>
              <w:t>64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72</w:t>
            </w:r>
          </w:p>
        </w:tc>
        <w:tc>
          <w:tcPr>
            <w:tcW w:type="dxa" w:w="1381"/>
          </w:tcPr>
          <w:p>
            <w:pPr>
              <w:spacing w:after="0"/>
              <w:jc w:val="right"/>
            </w:pPr>
            <w:r>
              <w:rPr>
                <w:sz w:val="16"/>
              </w:rPr>
              <w:t>30</w:t>
            </w:r>
          </w:p>
        </w:tc>
        <w:tc>
          <w:tcPr>
            <w:tcW w:type="dxa" w:w="1381"/>
          </w:tcPr>
          <w:p>
            <w:pPr>
              <w:spacing w:after="0"/>
              <w:jc w:val="right"/>
            </w:pPr>
            <w:r>
              <w:rPr>
                <w:sz w:val="16"/>
              </w:rPr>
              <w:t>2.4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145</w:t>
            </w:r>
          </w:p>
        </w:tc>
        <w:tc>
          <w:tcPr>
            <w:tcW w:type="dxa" w:w="1381"/>
          </w:tcPr>
          <w:p>
            <w:pPr>
              <w:spacing w:after="0"/>
              <w:jc w:val="right"/>
            </w:pPr>
            <w:r>
              <w:rPr>
                <w:sz w:val="16"/>
              </w:rPr>
              <w:t>30</w:t>
            </w:r>
          </w:p>
        </w:tc>
        <w:tc>
          <w:tcPr>
            <w:tcW w:type="dxa" w:w="1381"/>
          </w:tcPr>
          <w:p>
            <w:pPr>
              <w:spacing w:after="0"/>
              <w:jc w:val="right"/>
            </w:pPr>
            <w:r>
              <w:rPr>
                <w:sz w:val="16"/>
              </w:rPr>
              <w:t>4.83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69.2</w:t>
            </w:r>
          </w:p>
        </w:tc>
        <w:tc>
          <w:tcPr>
            <w:tcW w:type="dxa" w:w="1264"/>
          </w:tcPr>
          <w:p>
            <w:pPr>
              <w:spacing w:after="0"/>
              <w:jc w:val="right"/>
            </w:pPr>
            <w:r>
              <w:rPr>
                <w:sz w:val="16"/>
              </w:rPr>
              <w:t>84.8</w:t>
            </w:r>
          </w:p>
        </w:tc>
        <w:tc>
          <w:tcPr>
            <w:tcW w:type="dxa" w:w="1205"/>
          </w:tcPr>
          <w:p>
            <w:pPr>
              <w:spacing w:after="0"/>
              <w:jc w:val="right"/>
            </w:pPr>
            <w:r>
              <w:rPr>
                <w:sz w:val="16"/>
              </w:rPr>
              <w:t>90.6</w:t>
            </w:r>
          </w:p>
        </w:tc>
        <w:tc>
          <w:tcPr>
            <w:tcW w:type="dxa" w:w="6911"/>
          </w:tcPr>
          <w:p>
            <w:pPr>
              <w:spacing w:after="0"/>
              <w:jc w:val="left"/>
            </w:pPr>
            <w:r>
              <w:rPr>
                <w:sz w:val="16"/>
              </w:rPr>
              <w:t>Relatively High 8, Relatively Moderate 4</w:t>
            </w:r>
          </w:p>
        </w:tc>
      </w:tr>
      <w:tr>
        <w:trPr>
          <w:cantSplit/>
        </w:trPr>
        <w:tc>
          <w:tcPr>
            <w:tcW w:type="dxa" w:w="1929"/>
          </w:tcPr>
          <w:p>
            <w:pPr>
              <w:spacing w:after="0"/>
              <w:jc w:val="left"/>
            </w:pPr>
            <w:r>
              <w:rPr>
                <w:sz w:val="16"/>
              </w:rPr>
              <w:t>Drought</w:t>
            </w:r>
          </w:p>
        </w:tc>
        <w:tc>
          <w:tcPr>
            <w:tcW w:type="dxa" w:w="1597"/>
          </w:tcPr>
          <w:p>
            <w:pPr>
              <w:spacing w:after="0"/>
              <w:jc w:val="right"/>
            </w:pPr>
            <w:r>
              <w:rPr>
                <w:sz w:val="16"/>
              </w:rPr>
              <w:t>3 of 12</w:t>
            </w:r>
          </w:p>
        </w:tc>
        <w:tc>
          <w:tcPr>
            <w:tcW w:type="dxa" w:w="1205"/>
          </w:tcPr>
          <w:p>
            <w:pPr>
              <w:spacing w:after="0"/>
              <w:jc w:val="right"/>
            </w:pPr>
            <w:r>
              <w:rPr>
                <w:sz w:val="16"/>
              </w:rPr>
              <w:t>92.4</w:t>
            </w:r>
          </w:p>
        </w:tc>
        <w:tc>
          <w:tcPr>
            <w:tcW w:type="dxa" w:w="1264"/>
          </w:tcPr>
          <w:p>
            <w:pPr>
              <w:spacing w:after="0"/>
              <w:jc w:val="right"/>
            </w:pPr>
            <w:r>
              <w:rPr>
                <w:sz w:val="16"/>
              </w:rPr>
              <w:t>93.0</w:t>
            </w:r>
          </w:p>
        </w:tc>
        <w:tc>
          <w:tcPr>
            <w:tcW w:type="dxa" w:w="1205"/>
          </w:tcPr>
          <w:p>
            <w:pPr>
              <w:spacing w:after="0"/>
              <w:jc w:val="right"/>
            </w:pPr>
            <w:r>
              <w:rPr>
                <w:sz w:val="16"/>
              </w:rPr>
              <w:t>99.4</w:t>
            </w:r>
          </w:p>
        </w:tc>
        <w:tc>
          <w:tcPr>
            <w:tcW w:type="dxa" w:w="6911"/>
          </w:tcPr>
          <w:p>
            <w:pPr>
              <w:spacing w:after="0"/>
              <w:jc w:val="left"/>
            </w:pPr>
            <w:r>
              <w:rPr>
                <w:sz w:val="16"/>
              </w:rPr>
              <w:t>Relatively High 1, Relatively Moderate 2, No Rating 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21.3</w:t>
            </w:r>
          </w:p>
        </w:tc>
        <w:tc>
          <w:tcPr>
            <w:tcW w:type="dxa" w:w="1264"/>
          </w:tcPr>
          <w:p>
            <w:pPr>
              <w:spacing w:after="0"/>
              <w:jc w:val="right"/>
            </w:pPr>
            <w:r>
              <w:rPr>
                <w:sz w:val="16"/>
              </w:rPr>
              <w:t>33.1</w:t>
            </w:r>
          </w:p>
        </w:tc>
        <w:tc>
          <w:tcPr>
            <w:tcW w:type="dxa" w:w="1205"/>
          </w:tcPr>
          <w:p>
            <w:pPr>
              <w:spacing w:after="0"/>
              <w:jc w:val="right"/>
            </w:pPr>
            <w:r>
              <w:rPr>
                <w:sz w:val="16"/>
              </w:rPr>
              <w:t>55.5</w:t>
            </w:r>
          </w:p>
        </w:tc>
        <w:tc>
          <w:tcPr>
            <w:tcW w:type="dxa" w:w="6911"/>
          </w:tcPr>
          <w:p>
            <w:pPr>
              <w:spacing w:after="0"/>
              <w:jc w:val="left"/>
            </w:pPr>
            <w:r>
              <w:rPr>
                <w:sz w:val="16"/>
              </w:rPr>
              <w:t>Relatively Low 3, Very Low 9</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84.5</w:t>
            </w:r>
          </w:p>
        </w:tc>
        <w:tc>
          <w:tcPr>
            <w:tcW w:type="dxa" w:w="1264"/>
          </w:tcPr>
          <w:p>
            <w:pPr>
              <w:spacing w:after="0"/>
              <w:jc w:val="right"/>
            </w:pPr>
            <w:r>
              <w:rPr>
                <w:sz w:val="16"/>
              </w:rPr>
              <w:t>93.5</w:t>
            </w:r>
          </w:p>
        </w:tc>
        <w:tc>
          <w:tcPr>
            <w:tcW w:type="dxa" w:w="1205"/>
          </w:tcPr>
          <w:p>
            <w:pPr>
              <w:spacing w:after="0"/>
              <w:jc w:val="right"/>
            </w:pPr>
            <w:r>
              <w:rPr>
                <w:sz w:val="16"/>
              </w:rPr>
              <w:t>95.4</w:t>
            </w:r>
          </w:p>
        </w:tc>
        <w:tc>
          <w:tcPr>
            <w:tcW w:type="dxa" w:w="6911"/>
          </w:tcPr>
          <w:p>
            <w:pPr>
              <w:spacing w:after="0"/>
              <w:jc w:val="left"/>
            </w:pPr>
            <w:r>
              <w:rPr>
                <w:sz w:val="16"/>
              </w:rPr>
              <w:t>Relatively High 11, Relatively Moderate 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70.5</w:t>
            </w:r>
          </w:p>
        </w:tc>
        <w:tc>
          <w:tcPr>
            <w:tcW w:type="dxa" w:w="1264"/>
          </w:tcPr>
          <w:p>
            <w:pPr>
              <w:spacing w:after="0"/>
              <w:jc w:val="right"/>
            </w:pPr>
            <w:r>
              <w:rPr>
                <w:sz w:val="16"/>
              </w:rPr>
              <w:t>87.1</w:t>
            </w:r>
          </w:p>
        </w:tc>
        <w:tc>
          <w:tcPr>
            <w:tcW w:type="dxa" w:w="1205"/>
          </w:tcPr>
          <w:p>
            <w:pPr>
              <w:spacing w:after="0"/>
              <w:jc w:val="right"/>
            </w:pPr>
            <w:r>
              <w:rPr>
                <w:sz w:val="16"/>
              </w:rPr>
              <w:t>92.1</w:t>
            </w:r>
          </w:p>
        </w:tc>
        <w:tc>
          <w:tcPr>
            <w:tcW w:type="dxa" w:w="6911"/>
          </w:tcPr>
          <w:p>
            <w:pPr>
              <w:spacing w:after="0"/>
              <w:jc w:val="left"/>
            </w:pPr>
            <w:r>
              <w:rPr>
                <w:sz w:val="16"/>
              </w:rPr>
              <w:t>Relatively High 7, Relatively Moderate 5</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53.2</w:t>
            </w:r>
          </w:p>
        </w:tc>
        <w:tc>
          <w:tcPr>
            <w:tcW w:type="dxa" w:w="1264"/>
          </w:tcPr>
          <w:p>
            <w:pPr>
              <w:spacing w:after="0"/>
              <w:jc w:val="right"/>
            </w:pPr>
            <w:r>
              <w:rPr>
                <w:sz w:val="16"/>
              </w:rPr>
              <w:t>60.6</w:t>
            </w:r>
          </w:p>
        </w:tc>
        <w:tc>
          <w:tcPr>
            <w:tcW w:type="dxa" w:w="1205"/>
          </w:tcPr>
          <w:p>
            <w:pPr>
              <w:spacing w:after="0"/>
              <w:jc w:val="right"/>
            </w:pPr>
            <w:r>
              <w:rPr>
                <w:sz w:val="16"/>
              </w:rPr>
              <w:t>70.4</w:t>
            </w:r>
          </w:p>
        </w:tc>
        <w:tc>
          <w:tcPr>
            <w:tcW w:type="dxa" w:w="6911"/>
          </w:tcPr>
          <w:p>
            <w:pPr>
              <w:spacing w:after="0"/>
              <w:jc w:val="left"/>
            </w:pPr>
            <w:r>
              <w:rPr>
                <w:sz w:val="16"/>
              </w:rPr>
              <w:t>Relatively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95.4</w:t>
            </w:r>
          </w:p>
        </w:tc>
        <w:tc>
          <w:tcPr>
            <w:tcW w:type="dxa" w:w="1264"/>
          </w:tcPr>
          <w:p>
            <w:pPr>
              <w:spacing w:after="0"/>
              <w:jc w:val="right"/>
            </w:pPr>
            <w:r>
              <w:rPr>
                <w:sz w:val="16"/>
              </w:rPr>
              <w:t>98.7</w:t>
            </w:r>
          </w:p>
        </w:tc>
        <w:tc>
          <w:tcPr>
            <w:tcW w:type="dxa" w:w="1205"/>
          </w:tcPr>
          <w:p>
            <w:pPr>
              <w:spacing w:after="0"/>
              <w:jc w:val="right"/>
            </w:pPr>
            <w:r>
              <w:rPr>
                <w:sz w:val="16"/>
              </w:rPr>
              <w:t>99.6</w:t>
            </w:r>
          </w:p>
        </w:tc>
        <w:tc>
          <w:tcPr>
            <w:tcW w:type="dxa" w:w="6911"/>
          </w:tcPr>
          <w:p>
            <w:pPr>
              <w:spacing w:after="0"/>
              <w:jc w:val="left"/>
            </w:pPr>
            <w:r>
              <w:rPr>
                <w:sz w:val="16"/>
              </w:rPr>
              <w:t>Very High 10, Relatively High 2</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19.1</w:t>
            </w:r>
          </w:p>
        </w:tc>
        <w:tc>
          <w:tcPr>
            <w:tcW w:type="dxa" w:w="1264"/>
          </w:tcPr>
          <w:p>
            <w:pPr>
              <w:spacing w:after="0"/>
              <w:jc w:val="right"/>
            </w:pPr>
            <w:r>
              <w:rPr>
                <w:sz w:val="16"/>
              </w:rPr>
              <w:t>56.1</w:t>
            </w:r>
          </w:p>
        </w:tc>
        <w:tc>
          <w:tcPr>
            <w:tcW w:type="dxa" w:w="1205"/>
          </w:tcPr>
          <w:p>
            <w:pPr>
              <w:spacing w:after="0"/>
              <w:jc w:val="right"/>
            </w:pPr>
            <w:r>
              <w:rPr>
                <w:sz w:val="16"/>
              </w:rPr>
              <w:t>68.8</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31.7</w:t>
            </w:r>
          </w:p>
        </w:tc>
        <w:tc>
          <w:tcPr>
            <w:tcW w:type="dxa" w:w="1264"/>
          </w:tcPr>
          <w:p>
            <w:pPr>
              <w:spacing w:after="0"/>
              <w:jc w:val="right"/>
            </w:pPr>
            <w:r>
              <w:rPr>
                <w:sz w:val="16"/>
              </w:rPr>
              <w:t>74.4</w:t>
            </w:r>
          </w:p>
        </w:tc>
        <w:tc>
          <w:tcPr>
            <w:tcW w:type="dxa" w:w="1205"/>
          </w:tcPr>
          <w:p>
            <w:pPr>
              <w:spacing w:after="0"/>
              <w:jc w:val="right"/>
            </w:pPr>
            <w:r>
              <w:rPr>
                <w:sz w:val="16"/>
              </w:rPr>
              <w:t>87.9</w:t>
            </w:r>
          </w:p>
        </w:tc>
        <w:tc>
          <w:tcPr>
            <w:tcW w:type="dxa" w:w="6911"/>
          </w:tcPr>
          <w:p>
            <w:pPr>
              <w:spacing w:after="0"/>
              <w:jc w:val="left"/>
            </w:pPr>
            <w:r>
              <w:rPr>
                <w:sz w:val="16"/>
              </w:rPr>
              <w:t>Relatively Low 3, Very Low 9</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42.8</w:t>
            </w:r>
          </w:p>
        </w:tc>
        <w:tc>
          <w:tcPr>
            <w:tcW w:type="dxa" w:w="1264"/>
          </w:tcPr>
          <w:p>
            <w:pPr>
              <w:spacing w:after="0"/>
              <w:jc w:val="right"/>
            </w:pPr>
            <w:r>
              <w:rPr>
                <w:sz w:val="16"/>
              </w:rPr>
              <w:t>66.2</w:t>
            </w:r>
          </w:p>
        </w:tc>
        <w:tc>
          <w:tcPr>
            <w:tcW w:type="dxa" w:w="1205"/>
          </w:tcPr>
          <w:p>
            <w:pPr>
              <w:spacing w:after="0"/>
              <w:jc w:val="right"/>
            </w:pPr>
            <w:r>
              <w:rPr>
                <w:sz w:val="16"/>
              </w:rPr>
              <w:t>77.3</w:t>
            </w:r>
          </w:p>
        </w:tc>
        <w:tc>
          <w:tcPr>
            <w:tcW w:type="dxa" w:w="6911"/>
          </w:tcPr>
          <w:p>
            <w:pPr>
              <w:spacing w:after="0"/>
              <w:jc w:val="left"/>
            </w:pPr>
            <w:r>
              <w:rPr>
                <w:sz w:val="16"/>
              </w:rPr>
              <w:t>Relatively Moderate 10, Relatively Low 2</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84.8</w:t>
            </w:r>
          </w:p>
        </w:tc>
        <w:tc>
          <w:tcPr>
            <w:tcW w:type="dxa" w:w="1264"/>
          </w:tcPr>
          <w:p>
            <w:pPr>
              <w:spacing w:after="0"/>
              <w:jc w:val="right"/>
            </w:pPr>
            <w:r>
              <w:rPr>
                <w:sz w:val="16"/>
              </w:rPr>
              <w:t>95.8</w:t>
            </w:r>
          </w:p>
        </w:tc>
        <w:tc>
          <w:tcPr>
            <w:tcW w:type="dxa" w:w="1205"/>
          </w:tcPr>
          <w:p>
            <w:pPr>
              <w:spacing w:after="0"/>
              <w:jc w:val="right"/>
            </w:pPr>
            <w:r>
              <w:rPr>
                <w:sz w:val="16"/>
              </w:rPr>
              <w:t>97.8</w:t>
            </w:r>
          </w:p>
        </w:tc>
        <w:tc>
          <w:tcPr>
            <w:tcW w:type="dxa" w:w="6911"/>
          </w:tcPr>
          <w:p>
            <w:pPr>
              <w:spacing w:after="0"/>
              <w:jc w:val="left"/>
            </w:pPr>
            <w:r>
              <w:rPr>
                <w:sz w:val="16"/>
              </w:rPr>
              <w:t>Very High 5, Relatively High 7</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35.7</w:t>
            </w:r>
          </w:p>
        </w:tc>
        <w:tc>
          <w:tcPr>
            <w:tcW w:type="dxa" w:w="1264"/>
          </w:tcPr>
          <w:p>
            <w:pPr>
              <w:spacing w:after="0"/>
              <w:jc w:val="right"/>
            </w:pPr>
            <w:r>
              <w:rPr>
                <w:sz w:val="16"/>
              </w:rPr>
              <w:t>51.4</w:t>
            </w:r>
          </w:p>
        </w:tc>
        <w:tc>
          <w:tcPr>
            <w:tcW w:type="dxa" w:w="1205"/>
          </w:tcPr>
          <w:p>
            <w:pPr>
              <w:spacing w:after="0"/>
              <w:jc w:val="right"/>
            </w:pPr>
            <w:r>
              <w:rPr>
                <w:sz w:val="16"/>
              </w:rPr>
              <w:t>57.1</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77.3</w:t>
            </w:r>
          </w:p>
        </w:tc>
        <w:tc>
          <w:tcPr>
            <w:tcW w:type="dxa" w:w="1264"/>
          </w:tcPr>
          <w:p>
            <w:pPr>
              <w:spacing w:after="0"/>
              <w:jc w:val="right"/>
            </w:pPr>
            <w:r>
              <w:rPr>
                <w:sz w:val="16"/>
              </w:rPr>
              <w:t>84.9</w:t>
            </w:r>
          </w:p>
        </w:tc>
        <w:tc>
          <w:tcPr>
            <w:tcW w:type="dxa" w:w="1205"/>
          </w:tcPr>
          <w:p>
            <w:pPr>
              <w:spacing w:after="0"/>
              <w:jc w:val="right"/>
            </w:pPr>
            <w:r>
              <w:rPr>
                <w:sz w:val="16"/>
              </w:rPr>
              <w:t>90.8</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58.5</w:t>
            </w:r>
          </w:p>
        </w:tc>
        <w:tc>
          <w:tcPr>
            <w:tcW w:type="dxa" w:w="1264"/>
          </w:tcPr>
          <w:p>
            <w:pPr>
              <w:spacing w:after="0"/>
              <w:jc w:val="right"/>
            </w:pPr>
            <w:r>
              <w:rPr>
                <w:sz w:val="16"/>
              </w:rPr>
              <w:t>80.6</w:t>
            </w:r>
          </w:p>
        </w:tc>
        <w:tc>
          <w:tcPr>
            <w:tcW w:type="dxa" w:w="1205"/>
          </w:tcPr>
          <w:p>
            <w:pPr>
              <w:spacing w:after="0"/>
              <w:jc w:val="right"/>
            </w:pPr>
            <w:r>
              <w:rPr>
                <w:sz w:val="16"/>
              </w:rPr>
              <w:t>85.3</w:t>
            </w:r>
          </w:p>
        </w:tc>
        <w:tc>
          <w:tcPr>
            <w:tcW w:type="dxa" w:w="6911"/>
          </w:tcPr>
          <w:p>
            <w:pPr>
              <w:spacing w:after="0"/>
              <w:jc w:val="left"/>
            </w:pPr>
            <w:r>
              <w:rPr>
                <w:sz w:val="16"/>
              </w:rPr>
              <w:t>Relatively High 7, Relatively Moderate 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512"/>
        <w:gridCol w:w="3256"/>
        <w:gridCol w:w="2937"/>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Wood County</w:t>
            </w:r>
          </w:p>
        </w:tc>
        <w:tc>
          <w:tcPr>
            <w:tcW w:type="dxa" w:w="810"/>
          </w:tcPr>
          <w:p>
            <w:pPr>
              <w:spacing w:after="0"/>
              <w:jc w:val="left"/>
            </w:pPr>
            <w:r>
              <w:rPr>
                <w:sz w:val="16"/>
              </w:rPr>
              <w:t>County</w:t>
            </w:r>
          </w:p>
        </w:tc>
        <w:tc>
          <w:tcPr>
            <w:tcW w:type="dxa" w:w="3150"/>
          </w:tcPr>
          <w:p>
            <w:pPr>
              <w:spacing w:after="0"/>
              <w:jc w:val="left"/>
            </w:pPr>
            <w:r>
              <w:rPr>
                <w:sz w:val="16"/>
              </w:rPr>
              <w:t>Approved, expires 2028-01-02</w:t>
            </w:r>
          </w:p>
        </w:tc>
        <w:tc>
          <w:tcPr>
            <w:tcW w:type="dxa" w:w="2512"/>
          </w:tcPr>
          <w:p>
            <w:pPr>
              <w:spacing w:after="0"/>
              <w:jc w:val="right"/>
            </w:pPr>
            <w:r>
              <w:rPr>
                <w:sz w:val="16"/>
              </w:rPr>
              <w:t>FMA RL 0, SRL 0; any 0</w:t>
            </w:r>
          </w:p>
        </w:tc>
        <w:tc>
          <w:tcPr>
            <w:tcW w:type="dxa" w:w="3256"/>
          </w:tcPr>
          <w:p>
            <w:pPr>
              <w:spacing w:after="0"/>
              <w:jc w:val="right"/>
            </w:pPr>
            <w:r>
              <w:rPr>
                <w:sz w:val="16"/>
              </w:rPr>
              <w:t>$141,615.13</w:t>
            </w:r>
          </w:p>
        </w:tc>
        <w:tc>
          <w:tcPr>
            <w:tcW w:type="dxa" w:w="2937"/>
          </w:tcPr>
          <w:p>
            <w:pPr>
              <w:spacing w:after="0"/>
              <w:jc w:val="right"/>
            </w:pPr>
            <w:r>
              <w:rPr>
                <w:sz w:val="16"/>
              </w:rPr>
              <w:t>0 total; 0 since its plan</w:t>
            </w:r>
          </w:p>
        </w:tc>
      </w:tr>
      <w:tr>
        <w:trPr>
          <w:cantSplit/>
        </w:trPr>
        <w:tc>
          <w:tcPr>
            <w:tcW w:type="dxa" w:w="1448"/>
          </w:tcPr>
          <w:p>
            <w:pPr>
              <w:spacing w:after="0"/>
              <w:jc w:val="left"/>
            </w:pPr>
            <w:r>
              <w:rPr>
                <w:sz w:val="16"/>
              </w:rPr>
              <w:t>Alba town</w:t>
            </w:r>
          </w:p>
        </w:tc>
        <w:tc>
          <w:tcPr>
            <w:tcW w:type="dxa" w:w="810"/>
          </w:tcPr>
          <w:p>
            <w:pPr>
              <w:spacing w:after="0"/>
              <w:jc w:val="left"/>
            </w:pPr>
            <w:r>
              <w:rPr>
                <w:sz w:val="16"/>
              </w:rPr>
              <w:t>Town</w:t>
            </w:r>
          </w:p>
        </w:tc>
        <w:tc>
          <w:tcPr>
            <w:tcW w:type="dxa" w:w="3150"/>
          </w:tcPr>
          <w:p>
            <w:pPr>
              <w:spacing w:after="0"/>
              <w:jc w:val="left"/>
            </w:pPr>
            <w:r>
              <w:rPr>
                <w:sz w:val="16"/>
              </w:rPr>
              <w:t>Approved, expires 2028-01-02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42 total; 6 since its plan</w:t>
            </w:r>
          </w:p>
        </w:tc>
      </w:tr>
      <w:tr>
        <w:trPr>
          <w:cantSplit/>
        </w:trPr>
        <w:tc>
          <w:tcPr>
            <w:tcW w:type="dxa" w:w="1448"/>
          </w:tcPr>
          <w:p>
            <w:pPr>
              <w:spacing w:after="0"/>
              <w:jc w:val="left"/>
            </w:pPr>
            <w:r>
              <w:rPr>
                <w:sz w:val="16"/>
              </w:rPr>
              <w:t>Hawkins city</w:t>
            </w:r>
          </w:p>
        </w:tc>
        <w:tc>
          <w:tcPr>
            <w:tcW w:type="dxa" w:w="810"/>
          </w:tcPr>
          <w:p>
            <w:pPr>
              <w:spacing w:after="0"/>
              <w:jc w:val="left"/>
            </w:pPr>
            <w:r>
              <w:rPr>
                <w:sz w:val="16"/>
              </w:rPr>
              <w:t>City</w:t>
            </w:r>
          </w:p>
        </w:tc>
        <w:tc>
          <w:tcPr>
            <w:tcW w:type="dxa" w:w="3150"/>
          </w:tcPr>
          <w:p>
            <w:pPr>
              <w:spacing w:after="0"/>
              <w:jc w:val="left"/>
            </w:pPr>
            <w:r>
              <w:rPr>
                <w:sz w:val="16"/>
              </w:rPr>
              <w:t>Approved, expires 2028-01-02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39 total; 5 since its plan</w:t>
            </w:r>
          </w:p>
        </w:tc>
      </w:tr>
      <w:tr>
        <w:trPr>
          <w:cantSplit/>
        </w:trPr>
        <w:tc>
          <w:tcPr>
            <w:tcW w:type="dxa" w:w="1448"/>
          </w:tcPr>
          <w:p>
            <w:pPr>
              <w:spacing w:after="0"/>
              <w:jc w:val="left"/>
            </w:pPr>
            <w:r>
              <w:rPr>
                <w:sz w:val="16"/>
              </w:rPr>
              <w:t>Mineola city</w:t>
            </w:r>
          </w:p>
        </w:tc>
        <w:tc>
          <w:tcPr>
            <w:tcW w:type="dxa" w:w="810"/>
          </w:tcPr>
          <w:p>
            <w:pPr>
              <w:spacing w:after="0"/>
              <w:jc w:val="left"/>
            </w:pPr>
            <w:r>
              <w:rPr>
                <w:sz w:val="16"/>
              </w:rPr>
              <w:t>City</w:t>
            </w:r>
          </w:p>
        </w:tc>
        <w:tc>
          <w:tcPr>
            <w:tcW w:type="dxa" w:w="3150"/>
          </w:tcPr>
          <w:p>
            <w:pPr>
              <w:spacing w:after="0"/>
              <w:jc w:val="left"/>
            </w:pPr>
            <w:r>
              <w:rPr>
                <w:sz w:val="16"/>
              </w:rPr>
              <w:t>Approved, expires 2028-01-02</w:t>
            </w:r>
          </w:p>
        </w:tc>
        <w:tc>
          <w:tcPr>
            <w:tcW w:type="dxa" w:w="2512"/>
          </w:tcPr>
          <w:p>
            <w:pPr>
              <w:spacing w:after="0"/>
              <w:jc w:val="right"/>
            </w:pPr>
            <w:r>
              <w:rPr>
                <w:sz w:val="16"/>
              </w:rPr>
              <w:t>FMA RL 0, SRL 0; any 0</w:t>
            </w:r>
          </w:p>
        </w:tc>
        <w:tc>
          <w:tcPr>
            <w:tcW w:type="dxa" w:w="3256"/>
          </w:tcPr>
          <w:p>
            <w:pPr>
              <w:spacing w:after="0"/>
              <w:jc w:val="right"/>
            </w:pPr>
            <w:r>
              <w:rPr>
                <w:sz w:val="16"/>
              </w:rPr>
              <w:t>$22,748.66</w:t>
            </w:r>
          </w:p>
        </w:tc>
        <w:tc>
          <w:tcPr>
            <w:tcW w:type="dxa" w:w="2937"/>
          </w:tcPr>
          <w:p>
            <w:pPr>
              <w:spacing w:after="0"/>
              <w:jc w:val="right"/>
            </w:pPr>
            <w:r>
              <w:rPr>
                <w:sz w:val="16"/>
              </w:rPr>
              <w:t>52 total; 4 since its plan</w:t>
            </w:r>
          </w:p>
        </w:tc>
      </w:tr>
      <w:tr>
        <w:trPr>
          <w:cantSplit/>
        </w:trPr>
        <w:tc>
          <w:tcPr>
            <w:tcW w:type="dxa" w:w="1448"/>
          </w:tcPr>
          <w:p>
            <w:pPr>
              <w:spacing w:after="0"/>
              <w:jc w:val="left"/>
            </w:pPr>
            <w:r>
              <w:rPr>
                <w:sz w:val="16"/>
              </w:rPr>
              <w:t>Quitman city</w:t>
            </w:r>
          </w:p>
        </w:tc>
        <w:tc>
          <w:tcPr>
            <w:tcW w:type="dxa" w:w="810"/>
          </w:tcPr>
          <w:p>
            <w:pPr>
              <w:spacing w:after="0"/>
              <w:jc w:val="left"/>
            </w:pPr>
            <w:r>
              <w:rPr>
                <w:sz w:val="16"/>
              </w:rPr>
              <w:t>City</w:t>
            </w:r>
          </w:p>
        </w:tc>
        <w:tc>
          <w:tcPr>
            <w:tcW w:type="dxa" w:w="3150"/>
          </w:tcPr>
          <w:p>
            <w:pPr>
              <w:spacing w:after="0"/>
              <w:jc w:val="left"/>
            </w:pPr>
            <w:r>
              <w:rPr>
                <w:sz w:val="16"/>
              </w:rPr>
              <w:t>Approved, expires 2028-01-02</w:t>
            </w:r>
          </w:p>
        </w:tc>
        <w:tc>
          <w:tcPr>
            <w:tcW w:type="dxa" w:w="2512"/>
          </w:tcPr>
          <w:p>
            <w:pPr>
              <w:spacing w:after="0"/>
              <w:jc w:val="right"/>
            </w:pPr>
            <w:r>
              <w:rPr>
                <w:sz w:val="16"/>
              </w:rPr>
              <w:t>FMA RL 0, SRL 0; any 0</w:t>
            </w:r>
          </w:p>
        </w:tc>
        <w:tc>
          <w:tcPr>
            <w:tcW w:type="dxa" w:w="3256"/>
          </w:tcPr>
          <w:p>
            <w:pPr>
              <w:spacing w:after="0"/>
              <w:jc w:val="right"/>
            </w:pPr>
            <w:r>
              <w:rPr>
                <w:sz w:val="16"/>
              </w:rPr>
              <w:t>$8,400</w:t>
            </w:r>
          </w:p>
        </w:tc>
        <w:tc>
          <w:tcPr>
            <w:tcW w:type="dxa" w:w="2937"/>
          </w:tcPr>
          <w:p>
            <w:pPr>
              <w:spacing w:after="0"/>
              <w:jc w:val="right"/>
            </w:pPr>
            <w:r>
              <w:rPr>
                <w:sz w:val="16"/>
              </w:rPr>
              <w:t>86 total; 5 since its plan</w:t>
            </w:r>
          </w:p>
        </w:tc>
      </w:tr>
      <w:tr>
        <w:trPr>
          <w:cantSplit/>
        </w:trPr>
        <w:tc>
          <w:tcPr>
            <w:tcW w:type="dxa" w:w="1448"/>
          </w:tcPr>
          <w:p>
            <w:pPr>
              <w:spacing w:after="0"/>
              <w:jc w:val="left"/>
            </w:pPr>
            <w:r>
              <w:rPr>
                <w:sz w:val="16"/>
              </w:rPr>
              <w:t>Winnsboro city</w:t>
            </w:r>
          </w:p>
        </w:tc>
        <w:tc>
          <w:tcPr>
            <w:tcW w:type="dxa" w:w="810"/>
          </w:tcPr>
          <w:p>
            <w:pPr>
              <w:spacing w:after="0"/>
              <w:jc w:val="left"/>
            </w:pPr>
            <w:r>
              <w:rPr>
                <w:sz w:val="16"/>
              </w:rPr>
              <w:t>City</w:t>
            </w:r>
          </w:p>
        </w:tc>
        <w:tc>
          <w:tcPr>
            <w:tcW w:type="dxa" w:w="3150"/>
          </w:tcPr>
          <w:p>
            <w:pPr>
              <w:spacing w:after="0"/>
              <w:jc w:val="left"/>
            </w:pPr>
            <w:r>
              <w:rPr>
                <w:sz w:val="16"/>
              </w:rPr>
              <w:t>Approved, expires 2028-01-02</w:t>
            </w:r>
          </w:p>
        </w:tc>
        <w:tc>
          <w:tcPr>
            <w:tcW w:type="dxa" w:w="2512"/>
          </w:tcPr>
          <w:p>
            <w:pPr>
              <w:spacing w:after="0"/>
              <w:jc w:val="right"/>
            </w:pPr>
            <w:r>
              <w:rPr>
                <w:sz w:val="16"/>
              </w:rPr>
              <w:t>FMA RL 0, SRL 0; any 0</w:t>
            </w:r>
          </w:p>
        </w:tc>
        <w:tc>
          <w:tcPr>
            <w:tcW w:type="dxa" w:w="3256"/>
          </w:tcPr>
          <w:p>
            <w:pPr>
              <w:spacing w:after="0"/>
              <w:jc w:val="right"/>
            </w:pPr>
            <w:r>
              <w:rPr>
                <w:sz w:val="16"/>
              </w:rPr>
              <w:t>$27,353.02</w:t>
            </w:r>
          </w:p>
        </w:tc>
        <w:tc>
          <w:tcPr>
            <w:tcW w:type="dxa" w:w="2937"/>
          </w:tcPr>
          <w:p>
            <w:pPr>
              <w:spacing w:after="0"/>
              <w:jc w:val="right"/>
            </w:pPr>
            <w:r>
              <w:rPr>
                <w:sz w:val="16"/>
              </w:rPr>
              <w:t>49 total; 5 since its plan</w:t>
            </w:r>
          </w:p>
        </w:tc>
      </w:tr>
      <w:tr>
        <w:trPr>
          <w:cantSplit/>
        </w:trPr>
        <w:tc>
          <w:tcPr>
            <w:tcW w:type="dxa" w:w="1448"/>
          </w:tcPr>
          <w:p>
            <w:pPr>
              <w:spacing w:after="0"/>
              <w:jc w:val="left"/>
            </w:pPr>
            <w:r>
              <w:rPr>
                <w:sz w:val="16"/>
              </w:rPr>
              <w:t>Yantis town</w:t>
            </w:r>
          </w:p>
        </w:tc>
        <w:tc>
          <w:tcPr>
            <w:tcW w:type="dxa" w:w="810"/>
          </w:tcPr>
          <w:p>
            <w:pPr>
              <w:spacing w:after="0"/>
              <w:jc w:val="left"/>
            </w:pPr>
            <w:r>
              <w:rPr>
                <w:sz w:val="16"/>
              </w:rPr>
              <w:t>Town</w:t>
            </w:r>
          </w:p>
        </w:tc>
        <w:tc>
          <w:tcPr>
            <w:tcW w:type="dxa" w:w="3150"/>
          </w:tcPr>
          <w:p>
            <w:pPr>
              <w:spacing w:after="0"/>
              <w:jc w:val="left"/>
            </w:pPr>
            <w:r>
              <w:rPr>
                <w:sz w:val="16"/>
              </w:rPr>
              <w:t>Approved, expires 2028-01-02</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39 total; 2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09"/>
        <w:gridCol w:w="1305"/>
        <w:gridCol w:w="1175"/>
        <w:gridCol w:w="1079"/>
        <w:gridCol w:w="1079"/>
        <w:gridCol w:w="142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2023-01-03</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$11,034,160,236</w:t>
            </w:r>
          </w:p>
        </w:tc>
        <w:tc>
          <w:tcPr>
            <w:tcW w:type="dxa" w:w="1215"/>
          </w:tcPr>
          <w:p>
            <w:pPr>
              <w:spacing w:after="0"/>
              <w:jc w:val="right"/>
            </w:pPr>
            <w:r>
              <w:rPr>
                <w:sz w:val="16"/>
              </w:rPr>
              <w:t>$164,185,194</w:t>
            </w:r>
          </w:p>
        </w:tc>
        <w:tc>
          <w:tcPr>
            <w:tcW w:type="dxa" w:w="1042"/>
          </w:tcPr>
          <w:p>
            <w:pPr>
              <w:spacing w:after="0"/>
              <w:jc w:val="right"/>
            </w:pPr>
            <w:r>
              <w:rPr>
                <w:sz w:val="16"/>
              </w:rPr>
              <w:t>44,798</w:t>
            </w:r>
          </w:p>
        </w:tc>
        <w:tc>
          <w:tcPr>
            <w:tcW w:type="dxa" w:w="1037"/>
          </w:tcPr>
          <w:p>
            <w:pPr>
              <w:spacing w:after="0"/>
              <w:jc w:val="right"/>
            </w:pPr>
            <w:r>
              <w:rPr>
                <w:sz w:val="16"/>
              </w:rPr>
              <w:t>$20,240</w:t>
            </w:r>
          </w:p>
        </w:tc>
        <w:tc>
          <w:tcPr>
            <w:tcW w:type="dxa" w:w="1126"/>
          </w:tcPr>
          <w:p>
            <w:pPr>
              <w:spacing w:after="0"/>
              <w:jc w:val="right"/>
            </w:pPr>
            <w:r>
              <w:rPr>
                <w:sz w:val="16"/>
              </w:rPr>
              <w:t>$123</w:t>
            </w:r>
          </w:p>
        </w:tc>
        <w:tc>
          <w:tcPr>
            <w:tcW w:type="dxa" w:w="1109"/>
          </w:tcPr>
          <w:p>
            <w:pPr>
              <w:spacing w:after="0"/>
              <w:jc w:val="right"/>
            </w:pPr>
            <w:r>
              <w:rPr>
                <w:sz w:val="16"/>
              </w:rPr>
              <w:t>$1,943,816</w:t>
            </w:r>
          </w:p>
        </w:tc>
        <w:tc>
          <w:tcPr>
            <w:tcW w:type="dxa" w:w="1305"/>
          </w:tcPr>
          <w:p>
            <w:pPr>
              <w:spacing w:after="0"/>
              <w:jc w:val="right"/>
            </w:pPr>
            <w:r>
              <w:rPr>
                <w:sz w:val="16"/>
              </w:rPr>
              <w:t>0.000183%</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$8,898,421</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$659,157</w:t>
            </w:r>
          </w:p>
        </w:tc>
        <w:tc>
          <w:tcPr>
            <w:tcW w:type="dxa" w:w="1109"/>
          </w:tcPr>
          <w:p>
            <w:pPr>
              <w:spacing w:after="0"/>
              <w:jc w:val="right"/>
            </w:pPr>
            <w:r>
              <w:rPr>
                <w:sz w:val="16"/>
              </w:rPr>
              <w:t>n/a</w:t>
            </w:r>
          </w:p>
        </w:tc>
        <w:tc>
          <w:tcPr>
            <w:tcW w:type="dxa" w:w="1305"/>
          </w:tcPr>
          <w:p>
            <w:pPr>
              <w:spacing w:after="0"/>
              <w:jc w:val="right"/>
            </w:pPr>
            <w:r>
              <w:rPr>
                <w:sz w:val="16"/>
              </w:rPr>
              <w:t>7.41%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$19,810,994,002</w:t>
            </w:r>
          </w:p>
        </w:tc>
        <w:tc>
          <w:tcPr>
            <w:tcW w:type="dxa" w:w="1215"/>
          </w:tcPr>
          <w:p>
            <w:pPr>
              <w:spacing w:after="0"/>
              <w:jc w:val="right"/>
            </w:pPr>
            <w:r>
              <w:rPr>
                <w:sz w:val="16"/>
              </w:rPr>
              <w:t>n/a</w:t>
            </w:r>
          </w:p>
        </w:tc>
        <w:tc>
          <w:tcPr>
            <w:tcW w:type="dxa" w:w="1042"/>
          </w:tcPr>
          <w:p>
            <w:pPr>
              <w:spacing w:after="0"/>
              <w:jc w:val="right"/>
            </w:pPr>
            <w:r>
              <w:rPr>
                <w:sz w:val="16"/>
              </w:rPr>
              <w:t>44,843</w:t>
            </w:r>
          </w:p>
        </w:tc>
        <w:tc>
          <w:tcPr>
            <w:tcW w:type="dxa" w:w="1037"/>
          </w:tcPr>
          <w:p>
            <w:pPr>
              <w:spacing w:after="0"/>
              <w:jc w:val="right"/>
            </w:pPr>
            <w:r>
              <w:rPr>
                <w:sz w:val="16"/>
              </w:rPr>
              <w:t>$116,908</w:t>
            </w:r>
          </w:p>
        </w:tc>
        <w:tc>
          <w:tcPr>
            <w:tcW w:type="dxa" w:w="1126"/>
          </w:tcPr>
          <w:p>
            <w:pPr>
              <w:spacing w:after="0"/>
              <w:jc w:val="right"/>
            </w:pPr>
            <w:r>
              <w:rPr>
                <w:sz w:val="16"/>
              </w:rPr>
              <w:t>n/a</w:t>
            </w:r>
          </w:p>
        </w:tc>
        <w:tc>
          <w:tcPr>
            <w:tcW w:type="dxa" w:w="1109"/>
          </w:tcPr>
          <w:p>
            <w:pPr>
              <w:spacing w:after="0"/>
              <w:jc w:val="right"/>
            </w:pPr>
            <w:r>
              <w:rPr>
                <w:sz w:val="16"/>
              </w:rPr>
              <w:t>$26,537</w:t>
            </w:r>
          </w:p>
        </w:tc>
        <w:tc>
          <w:tcPr>
            <w:tcW w:type="dxa" w:w="1305"/>
          </w:tcPr>
          <w:p>
            <w:pPr>
              <w:spacing w:after="0"/>
              <w:jc w:val="right"/>
            </w:pPr>
            <w:r>
              <w:rPr>
                <w:sz w:val="16"/>
              </w:rPr>
              <w:t>0.00059%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$11,034,160,236</w:t>
            </w:r>
          </w:p>
        </w:tc>
        <w:tc>
          <w:tcPr>
            <w:tcW w:type="dxa" w:w="1215"/>
          </w:tcPr>
          <w:p>
            <w:pPr>
              <w:spacing w:after="0"/>
              <w:jc w:val="right"/>
            </w:pPr>
            <w:r>
              <w:rPr>
                <w:sz w:val="16"/>
              </w:rPr>
              <w:t>$164,185,194</w:t>
            </w:r>
          </w:p>
        </w:tc>
        <w:tc>
          <w:tcPr>
            <w:tcW w:type="dxa" w:w="1042"/>
          </w:tcPr>
          <w:p>
            <w:pPr>
              <w:spacing w:after="0"/>
              <w:jc w:val="right"/>
            </w:pPr>
            <w:r>
              <w:rPr>
                <w:sz w:val="16"/>
              </w:rPr>
              <w:t>44,798</w:t>
            </w:r>
          </w:p>
        </w:tc>
        <w:tc>
          <w:tcPr>
            <w:tcW w:type="dxa" w:w="1037"/>
          </w:tcPr>
          <w:p>
            <w:pPr>
              <w:spacing w:after="0"/>
              <w:jc w:val="right"/>
            </w:pPr>
            <w:r>
              <w:rPr>
                <w:sz w:val="16"/>
              </w:rPr>
              <w:t>$1,119,149</w:t>
            </w:r>
          </w:p>
        </w:tc>
        <w:tc>
          <w:tcPr>
            <w:tcW w:type="dxa" w:w="1126"/>
          </w:tcPr>
          <w:p>
            <w:pPr>
              <w:spacing w:after="0"/>
              <w:jc w:val="right"/>
            </w:pPr>
            <w:r>
              <w:rPr>
                <w:sz w:val="16"/>
              </w:rPr>
              <w:t>$1,801</w:t>
            </w:r>
          </w:p>
        </w:tc>
        <w:tc>
          <w:tcPr>
            <w:tcW w:type="dxa" w:w="1109"/>
          </w:tcPr>
          <w:p>
            <w:pPr>
              <w:spacing w:after="0"/>
              <w:jc w:val="right"/>
            </w:pPr>
            <w:r>
              <w:rPr>
                <w:sz w:val="16"/>
              </w:rPr>
              <w:t>$58,020</w:t>
            </w:r>
          </w:p>
        </w:tc>
        <w:tc>
          <w:tcPr>
            <w:tcW w:type="dxa" w:w="1305"/>
          </w:tcPr>
          <w:p>
            <w:pPr>
              <w:spacing w:after="0"/>
              <w:jc w:val="right"/>
            </w:pPr>
            <w:r>
              <w:rPr>
                <w:sz w:val="16"/>
              </w:rPr>
              <w:t>0.0101%</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$11,034,160,236</w:t>
            </w:r>
          </w:p>
        </w:tc>
        <w:tc>
          <w:tcPr>
            <w:tcW w:type="dxa" w:w="1215"/>
          </w:tcPr>
          <w:p>
            <w:pPr>
              <w:spacing w:after="0"/>
              <w:jc w:val="right"/>
            </w:pPr>
            <w:r>
              <w:rPr>
                <w:sz w:val="16"/>
              </w:rPr>
              <w:t>$164,185,194</w:t>
            </w:r>
          </w:p>
        </w:tc>
        <w:tc>
          <w:tcPr>
            <w:tcW w:type="dxa" w:w="1042"/>
          </w:tcPr>
          <w:p>
            <w:pPr>
              <w:spacing w:after="0"/>
              <w:jc w:val="right"/>
            </w:pPr>
            <w:r>
              <w:rPr>
                <w:sz w:val="16"/>
              </w:rPr>
              <w:t>44,798</w:t>
            </w:r>
          </w:p>
        </w:tc>
        <w:tc>
          <w:tcPr>
            <w:tcW w:type="dxa" w:w="1037"/>
          </w:tcPr>
          <w:p>
            <w:pPr>
              <w:spacing w:after="0"/>
              <w:jc w:val="right"/>
            </w:pPr>
            <w:r>
              <w:rPr>
                <w:sz w:val="16"/>
              </w:rPr>
              <w:t>$20,965</w:t>
            </w:r>
          </w:p>
        </w:tc>
        <w:tc>
          <w:tcPr>
            <w:tcW w:type="dxa" w:w="1126"/>
          </w:tcPr>
          <w:p>
            <w:pPr>
              <w:spacing w:after="0"/>
              <w:jc w:val="right"/>
            </w:pPr>
            <w:r>
              <w:rPr>
                <w:sz w:val="16"/>
              </w:rPr>
              <w:t>$826</w:t>
            </w:r>
          </w:p>
        </w:tc>
        <w:tc>
          <w:tcPr>
            <w:tcW w:type="dxa" w:w="1109"/>
          </w:tcPr>
          <w:p>
            <w:pPr>
              <w:spacing w:after="0"/>
              <w:jc w:val="right"/>
            </w:pPr>
            <w:r>
              <w:rPr>
                <w:sz w:val="16"/>
              </w:rPr>
              <w:t>$1,298,279</w:t>
            </w:r>
          </w:p>
        </w:tc>
        <w:tc>
          <w:tcPr>
            <w:tcW w:type="dxa" w:w="1305"/>
          </w:tcPr>
          <w:p>
            <w:pPr>
              <w:spacing w:after="0"/>
              <w:jc w:val="right"/>
            </w:pPr>
            <w:r>
              <w:rPr>
                <w:sz w:val="16"/>
              </w:rPr>
              <w:t>0.00019%</w:t>
            </w:r>
          </w:p>
        </w:tc>
        <w:tc>
          <w:tcPr>
            <w:tcW w:type="dxa" w:w="1175"/>
          </w:tcPr>
          <w:p>
            <w:pPr>
              <w:spacing w:after="0"/>
              <w:jc w:val="right"/>
            </w:pPr>
            <w:r>
              <w:rPr>
                <w:sz w:val="16"/>
              </w:rPr>
              <w:t>$0</w:t>
            </w: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$10,762,966,748</w:t>
            </w:r>
          </w:p>
        </w:tc>
        <w:tc>
          <w:tcPr>
            <w:tcW w:type="dxa" w:w="1215"/>
          </w:tcPr>
          <w:p>
            <w:pPr>
              <w:spacing w:after="0"/>
              <w:jc w:val="right"/>
            </w:pPr>
            <w:r>
              <w:rPr>
                <w:sz w:val="16"/>
              </w:rPr>
              <w:t>$160,465,273</w:t>
            </w:r>
          </w:p>
        </w:tc>
        <w:tc>
          <w:tcPr>
            <w:tcW w:type="dxa" w:w="1042"/>
          </w:tcPr>
          <w:p>
            <w:pPr>
              <w:spacing w:after="0"/>
              <w:jc w:val="right"/>
            </w:pPr>
            <w:r>
              <w:rPr>
                <w:sz w:val="16"/>
              </w:rPr>
              <w:t>43,934</w:t>
            </w:r>
          </w:p>
        </w:tc>
        <w:tc>
          <w:tcPr>
            <w:tcW w:type="dxa" w:w="1037"/>
          </w:tcPr>
          <w:p>
            <w:pPr>
              <w:spacing w:after="0"/>
              <w:jc w:val="right"/>
            </w:pPr>
            <w:r>
              <w:rPr>
                <w:sz w:val="16"/>
              </w:rPr>
              <w:t>$209,130</w:t>
            </w:r>
          </w:p>
        </w:tc>
        <w:tc>
          <w:tcPr>
            <w:tcW w:type="dxa" w:w="1126"/>
          </w:tcPr>
          <w:p>
            <w:pPr>
              <w:spacing w:after="0"/>
              <w:jc w:val="right"/>
            </w:pPr>
            <w:r>
              <w:rPr>
                <w:sz w:val="16"/>
              </w:rPr>
              <w:t>$50,609</w:t>
            </w:r>
          </w:p>
        </w:tc>
        <w:tc>
          <w:tcPr>
            <w:tcW w:type="dxa" w:w="1109"/>
          </w:tcPr>
          <w:p>
            <w:pPr>
              <w:spacing w:after="0"/>
              <w:jc w:val="right"/>
            </w:pPr>
            <w:r>
              <w:rPr>
                <w:sz w:val="16"/>
              </w:rPr>
              <w:t>$6,106</w:t>
            </w:r>
          </w:p>
        </w:tc>
        <w:tc>
          <w:tcPr>
            <w:tcW w:type="dxa" w:w="1305"/>
          </w:tcPr>
          <w:p>
            <w:pPr>
              <w:spacing w:after="0"/>
              <w:jc w:val="right"/>
            </w:pPr>
            <w:r>
              <w:rPr>
                <w:sz w:val="16"/>
              </w:rPr>
              <w:t>0.00194%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$11,034,160,236</w:t>
            </w:r>
          </w:p>
        </w:tc>
        <w:tc>
          <w:tcPr>
            <w:tcW w:type="dxa" w:w="1215"/>
          </w:tcPr>
          <w:p>
            <w:pPr>
              <w:spacing w:after="0"/>
              <w:jc w:val="right"/>
            </w:pPr>
            <w:r>
              <w:rPr>
                <w:sz w:val="16"/>
              </w:rPr>
              <w:t>n/a</w:t>
            </w:r>
          </w:p>
        </w:tc>
        <w:tc>
          <w:tcPr>
            <w:tcW w:type="dxa" w:w="1042"/>
          </w:tcPr>
          <w:p>
            <w:pPr>
              <w:spacing w:after="0"/>
              <w:jc w:val="right"/>
            </w:pPr>
            <w:r>
              <w:rPr>
                <w:sz w:val="16"/>
              </w:rPr>
              <w:t>44,798</w:t>
            </w:r>
          </w:p>
        </w:tc>
        <w:tc>
          <w:tcPr>
            <w:tcW w:type="dxa" w:w="1037"/>
          </w:tcPr>
          <w:p>
            <w:pPr>
              <w:spacing w:after="0"/>
              <w:jc w:val="right"/>
            </w:pPr>
            <w:r>
              <w:rPr>
                <w:sz w:val="16"/>
              </w:rPr>
              <w:t>$1,464,824</w:t>
            </w:r>
          </w:p>
        </w:tc>
        <w:tc>
          <w:tcPr>
            <w:tcW w:type="dxa" w:w="1126"/>
          </w:tcPr>
          <w:p>
            <w:pPr>
              <w:spacing w:after="0"/>
              <w:jc w:val="right"/>
            </w:pPr>
            <w:r>
              <w:rPr>
                <w:sz w:val="16"/>
              </w:rPr>
              <w:t>n/a</w:t>
            </w:r>
          </w:p>
        </w:tc>
        <w:tc>
          <w:tcPr>
            <w:tcW w:type="dxa" w:w="1109"/>
          </w:tcPr>
          <w:p>
            <w:pPr>
              <w:spacing w:after="0"/>
              <w:jc w:val="right"/>
            </w:pPr>
            <w:r>
              <w:rPr>
                <w:sz w:val="16"/>
              </w:rPr>
              <w:t>$61,390</w:t>
            </w:r>
          </w:p>
        </w:tc>
        <w:tc>
          <w:tcPr>
            <w:tcW w:type="dxa" w:w="1305"/>
          </w:tcPr>
          <w:p>
            <w:pPr>
              <w:spacing w:after="0"/>
              <w:jc w:val="right"/>
            </w:pPr>
            <w:r>
              <w:rPr>
                <w:sz w:val="16"/>
              </w:rPr>
              <w:t>0.0133%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$11,017,202,030</w:t>
            </w:r>
          </w:p>
        </w:tc>
        <w:tc>
          <w:tcPr>
            <w:tcW w:type="dxa" w:w="1215"/>
          </w:tcPr>
          <w:p>
            <w:pPr>
              <w:spacing w:after="0"/>
              <w:jc w:val="right"/>
            </w:pPr>
            <w:r>
              <w:rPr>
                <w:sz w:val="16"/>
              </w:rPr>
              <w:t>$9,091,441</w:t>
            </w:r>
          </w:p>
        </w:tc>
        <w:tc>
          <w:tcPr>
            <w:tcW w:type="dxa" w:w="1042"/>
          </w:tcPr>
          <w:p>
            <w:pPr>
              <w:spacing w:after="0"/>
              <w:jc w:val="right"/>
            </w:pPr>
            <w:r>
              <w:rPr>
                <w:sz w:val="16"/>
              </w:rPr>
              <w:t>665</w:t>
            </w:r>
          </w:p>
        </w:tc>
        <w:tc>
          <w:tcPr>
            <w:tcW w:type="dxa" w:w="1037"/>
          </w:tcPr>
          <w:p>
            <w:pPr>
              <w:spacing w:after="0"/>
              <w:jc w:val="right"/>
            </w:pPr>
            <w:r>
              <w:rPr>
                <w:sz w:val="16"/>
              </w:rPr>
              <w:t>$5,104,547</w:t>
            </w:r>
          </w:p>
        </w:tc>
        <w:tc>
          <w:tcPr>
            <w:tcW w:type="dxa" w:w="1126"/>
          </w:tcPr>
          <w:p>
            <w:pPr>
              <w:spacing w:after="0"/>
              <w:jc w:val="right"/>
            </w:pPr>
            <w:r>
              <w:rPr>
                <w:sz w:val="16"/>
              </w:rPr>
              <w:t>$163,152</w:t>
            </w:r>
          </w:p>
        </w:tc>
        <w:tc>
          <w:tcPr>
            <w:tcW w:type="dxa" w:w="1109"/>
          </w:tcPr>
          <w:p>
            <w:pPr>
              <w:spacing w:after="0"/>
              <w:jc w:val="right"/>
            </w:pPr>
            <w:r>
              <w:rPr>
                <w:sz w:val="16"/>
              </w:rPr>
              <w:t>$497,336</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$69,363,795</w:t>
            </w:r>
          </w:p>
        </w:tc>
        <w:tc>
          <w:tcPr>
            <w:tcW w:type="dxa" w:w="1215"/>
          </w:tcPr>
          <w:p>
            <w:pPr>
              <w:spacing w:after="0"/>
              <w:jc w:val="right"/>
            </w:pPr>
            <w:r>
              <w:rPr>
                <w:sz w:val="16"/>
              </w:rPr>
              <w:t>n/a</w:t>
            </w:r>
          </w:p>
        </w:tc>
        <w:tc>
          <w:tcPr>
            <w:tcW w:type="dxa" w:w="1042"/>
          </w:tcPr>
          <w:p>
            <w:pPr>
              <w:spacing w:after="0"/>
              <w:jc w:val="right"/>
            </w:pPr>
            <w:r>
              <w:rPr>
                <w:sz w:val="16"/>
              </w:rPr>
              <w:t>282</w:t>
            </w:r>
          </w:p>
        </w:tc>
        <w:tc>
          <w:tcPr>
            <w:tcW w:type="dxa" w:w="1037"/>
          </w:tcPr>
          <w:p>
            <w:pPr>
              <w:spacing w:after="0"/>
              <w:jc w:val="right"/>
            </w:pPr>
            <w:r>
              <w:rPr>
                <w:sz w:val="16"/>
              </w:rPr>
              <w:t>$612</w:t>
            </w:r>
          </w:p>
        </w:tc>
        <w:tc>
          <w:tcPr>
            <w:tcW w:type="dxa" w:w="1126"/>
          </w:tcPr>
          <w:p>
            <w:pPr>
              <w:spacing w:after="0"/>
              <w:jc w:val="right"/>
            </w:pPr>
            <w:r>
              <w:rPr>
                <w:sz w:val="16"/>
              </w:rPr>
              <w:t>n/a</w:t>
            </w:r>
          </w:p>
        </w:tc>
        <w:tc>
          <w:tcPr>
            <w:tcW w:type="dxa" w:w="1109"/>
          </w:tcPr>
          <w:p>
            <w:pPr>
              <w:spacing w:after="0"/>
              <w:jc w:val="right"/>
            </w:pPr>
            <w:r>
              <w:rPr>
                <w:sz w:val="16"/>
              </w:rPr>
              <w:t>$24</w:t>
            </w:r>
          </w:p>
        </w:tc>
        <w:tc>
          <w:tcPr>
            <w:tcW w:type="dxa" w:w="1305"/>
          </w:tcPr>
          <w:p>
            <w:pPr>
              <w:spacing w:after="0"/>
              <w:jc w:val="right"/>
            </w:pPr>
            <w:r>
              <w:rPr>
                <w:sz w:val="16"/>
              </w:rPr>
              <w:t>0.000882%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$11,034,160,236</w:t>
            </w:r>
          </w:p>
        </w:tc>
        <w:tc>
          <w:tcPr>
            <w:tcW w:type="dxa" w:w="1215"/>
          </w:tcPr>
          <w:p>
            <w:pPr>
              <w:spacing w:after="0"/>
              <w:jc w:val="right"/>
            </w:pPr>
            <w:r>
              <w:rPr>
                <w:sz w:val="16"/>
              </w:rPr>
              <w:t>n/a</w:t>
            </w:r>
          </w:p>
        </w:tc>
        <w:tc>
          <w:tcPr>
            <w:tcW w:type="dxa" w:w="1042"/>
          </w:tcPr>
          <w:p>
            <w:pPr>
              <w:spacing w:after="0"/>
              <w:jc w:val="right"/>
            </w:pPr>
            <w:r>
              <w:rPr>
                <w:sz w:val="16"/>
              </w:rPr>
              <w:t>44,798</w:t>
            </w:r>
          </w:p>
        </w:tc>
        <w:tc>
          <w:tcPr>
            <w:tcW w:type="dxa" w:w="1037"/>
          </w:tcPr>
          <w:p>
            <w:pPr>
              <w:spacing w:after="0"/>
              <w:jc w:val="right"/>
            </w:pPr>
            <w:r>
              <w:rPr>
                <w:sz w:val="16"/>
              </w:rPr>
              <w:t>$13,426</w:t>
            </w:r>
          </w:p>
        </w:tc>
        <w:tc>
          <w:tcPr>
            <w:tcW w:type="dxa" w:w="1126"/>
          </w:tcPr>
          <w:p>
            <w:pPr>
              <w:spacing w:after="0"/>
              <w:jc w:val="right"/>
            </w:pPr>
            <w:r>
              <w:rPr>
                <w:sz w:val="16"/>
              </w:rPr>
              <w:t>n/a</w:t>
            </w:r>
          </w:p>
        </w:tc>
        <w:tc>
          <w:tcPr>
            <w:tcW w:type="dxa" w:w="1109"/>
          </w:tcPr>
          <w:p>
            <w:pPr>
              <w:spacing w:after="0"/>
              <w:jc w:val="right"/>
            </w:pPr>
            <w:r>
              <w:rPr>
                <w:sz w:val="16"/>
              </w:rPr>
              <w:t>$155,367</w:t>
            </w:r>
          </w:p>
        </w:tc>
        <w:tc>
          <w:tcPr>
            <w:tcW w:type="dxa" w:w="1305"/>
          </w:tcPr>
          <w:p>
            <w:pPr>
              <w:spacing w:after="0"/>
              <w:jc w:val="right"/>
            </w:pPr>
            <w:r>
              <w:rPr>
                <w:sz w:val="16"/>
              </w:rPr>
              <w:t>0.000122%</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$11,034,160,236</w:t>
            </w:r>
          </w:p>
        </w:tc>
        <w:tc>
          <w:tcPr>
            <w:tcW w:type="dxa" w:w="1215"/>
          </w:tcPr>
          <w:p>
            <w:pPr>
              <w:spacing w:after="0"/>
              <w:jc w:val="right"/>
            </w:pPr>
            <w:r>
              <w:rPr>
                <w:sz w:val="16"/>
              </w:rPr>
              <w:t>$164,185,194</w:t>
            </w:r>
          </w:p>
        </w:tc>
        <w:tc>
          <w:tcPr>
            <w:tcW w:type="dxa" w:w="1042"/>
          </w:tcPr>
          <w:p>
            <w:pPr>
              <w:spacing w:after="0"/>
              <w:jc w:val="right"/>
            </w:pPr>
            <w:r>
              <w:rPr>
                <w:sz w:val="16"/>
              </w:rPr>
              <w:t>44,798</w:t>
            </w:r>
          </w:p>
        </w:tc>
        <w:tc>
          <w:tcPr>
            <w:tcW w:type="dxa" w:w="1037"/>
          </w:tcPr>
          <w:p>
            <w:pPr>
              <w:spacing w:after="0"/>
              <w:jc w:val="right"/>
            </w:pPr>
            <w:r>
              <w:rPr>
                <w:sz w:val="16"/>
              </w:rPr>
              <w:t>$587,996</w:t>
            </w:r>
          </w:p>
        </w:tc>
        <w:tc>
          <w:tcPr>
            <w:tcW w:type="dxa" w:w="1126"/>
          </w:tcPr>
          <w:p>
            <w:pPr>
              <w:spacing w:after="0"/>
              <w:jc w:val="right"/>
            </w:pPr>
            <w:r>
              <w:rPr>
                <w:sz w:val="16"/>
              </w:rPr>
              <w:t>$39,093</w:t>
            </w:r>
          </w:p>
        </w:tc>
        <w:tc>
          <w:tcPr>
            <w:tcW w:type="dxa" w:w="1109"/>
          </w:tcPr>
          <w:p>
            <w:pPr>
              <w:spacing w:after="0"/>
              <w:jc w:val="right"/>
            </w:pPr>
            <w:r>
              <w:rPr>
                <w:sz w:val="16"/>
              </w:rPr>
              <w:t>$776,503</w:t>
            </w:r>
          </w:p>
        </w:tc>
        <w:tc>
          <w:tcPr>
            <w:tcW w:type="dxa" w:w="1305"/>
          </w:tcPr>
          <w:p>
            <w:pPr>
              <w:spacing w:after="0"/>
              <w:jc w:val="right"/>
            </w:pPr>
            <w:r>
              <w:rPr>
                <w:sz w:val="16"/>
              </w:rPr>
              <w:t>0.00533%</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$11,034,160,236</w:t>
            </w:r>
          </w:p>
        </w:tc>
        <w:tc>
          <w:tcPr>
            <w:tcW w:type="dxa" w:w="1215"/>
          </w:tcPr>
          <w:p>
            <w:pPr>
              <w:spacing w:after="0"/>
              <w:jc w:val="right"/>
            </w:pPr>
            <w:r>
              <w:rPr>
                <w:sz w:val="16"/>
              </w:rPr>
              <w:t>$164,185,194</w:t>
            </w:r>
          </w:p>
        </w:tc>
        <w:tc>
          <w:tcPr>
            <w:tcW w:type="dxa" w:w="1042"/>
          </w:tcPr>
          <w:p>
            <w:pPr>
              <w:spacing w:after="0"/>
              <w:jc w:val="right"/>
            </w:pPr>
            <w:r>
              <w:rPr>
                <w:sz w:val="16"/>
              </w:rPr>
              <w:t>44,798</w:t>
            </w:r>
          </w:p>
        </w:tc>
        <w:tc>
          <w:tcPr>
            <w:tcW w:type="dxa" w:w="1037"/>
          </w:tcPr>
          <w:p>
            <w:pPr>
              <w:spacing w:after="0"/>
              <w:jc w:val="right"/>
            </w:pPr>
            <w:r>
              <w:rPr>
                <w:sz w:val="16"/>
              </w:rPr>
              <w:t>$155,493</w:t>
            </w:r>
          </w:p>
        </w:tc>
        <w:tc>
          <w:tcPr>
            <w:tcW w:type="dxa" w:w="1126"/>
          </w:tcPr>
          <w:p>
            <w:pPr>
              <w:spacing w:after="0"/>
              <w:jc w:val="right"/>
            </w:pPr>
            <w:r>
              <w:rPr>
                <w:sz w:val="16"/>
              </w:rPr>
              <w:t>$2,498</w:t>
            </w:r>
          </w:p>
        </w:tc>
        <w:tc>
          <w:tcPr>
            <w:tcW w:type="dxa" w:w="1109"/>
          </w:tcPr>
          <w:p>
            <w:pPr>
              <w:spacing w:after="0"/>
              <w:jc w:val="right"/>
            </w:pPr>
            <w:r>
              <w:rPr>
                <w:sz w:val="16"/>
              </w:rPr>
              <w:t>$398,173</w:t>
            </w:r>
          </w:p>
        </w:tc>
        <w:tc>
          <w:tcPr>
            <w:tcW w:type="dxa" w:w="1305"/>
          </w:tcPr>
          <w:p>
            <w:pPr>
              <w:spacing w:after="0"/>
              <w:jc w:val="right"/>
            </w:pPr>
            <w:r>
              <w:rPr>
                <w:sz w:val="16"/>
              </w:rPr>
              <w:t>0.00141%</w:t>
            </w:r>
          </w:p>
        </w:tc>
        <w:tc>
          <w:tcPr>
            <w:tcW w:type="dxa" w:w="1175"/>
          </w:tcPr>
          <w:p>
            <w:pPr>
              <w:spacing w:after="0"/>
              <w:jc w:val="right"/>
            </w:pPr>
            <w:r>
              <w:rPr>
                <w:sz w:val="16"/>
              </w:rPr>
              <w:t>$200,000</w:t>
            </w: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$1,565,512,108</w:t>
            </w:r>
          </w:p>
        </w:tc>
        <w:tc>
          <w:tcPr>
            <w:tcW w:type="dxa" w:w="1215"/>
          </w:tcPr>
          <w:p>
            <w:pPr>
              <w:spacing w:after="0"/>
              <w:jc w:val="right"/>
            </w:pPr>
            <w:r>
              <w:rPr>
                <w:sz w:val="16"/>
              </w:rPr>
              <w:t>$86,566,595</w:t>
            </w:r>
          </w:p>
        </w:tc>
        <w:tc>
          <w:tcPr>
            <w:tcW w:type="dxa" w:w="1042"/>
          </w:tcPr>
          <w:p>
            <w:pPr>
              <w:spacing w:after="0"/>
              <w:jc w:val="right"/>
            </w:pPr>
            <w:r>
              <w:rPr>
                <w:sz w:val="16"/>
              </w:rPr>
              <w:t>14,826</w:t>
            </w:r>
          </w:p>
        </w:tc>
        <w:tc>
          <w:tcPr>
            <w:tcW w:type="dxa" w:w="1037"/>
          </w:tcPr>
          <w:p>
            <w:pPr>
              <w:spacing w:after="0"/>
              <w:jc w:val="right"/>
            </w:pPr>
            <w:r>
              <w:rPr>
                <w:sz w:val="16"/>
              </w:rPr>
              <w:t>$121,590</w:t>
            </w:r>
          </w:p>
        </w:tc>
        <w:tc>
          <w:tcPr>
            <w:tcW w:type="dxa" w:w="1126"/>
          </w:tcPr>
          <w:p>
            <w:pPr>
              <w:spacing w:after="0"/>
              <w:jc w:val="right"/>
            </w:pPr>
            <w:r>
              <w:rPr>
                <w:sz w:val="16"/>
              </w:rPr>
              <w:t>$752</w:t>
            </w:r>
          </w:p>
        </w:tc>
        <w:tc>
          <w:tcPr>
            <w:tcW w:type="dxa" w:w="1109"/>
          </w:tcPr>
          <w:p>
            <w:pPr>
              <w:spacing w:after="0"/>
              <w:jc w:val="right"/>
            </w:pPr>
            <w:r>
              <w:rPr>
                <w:sz w:val="16"/>
              </w:rPr>
              <w:t>$23,887</w:t>
            </w:r>
          </w:p>
        </w:tc>
        <w:tc>
          <w:tcPr>
            <w:tcW w:type="dxa" w:w="1305"/>
          </w:tcPr>
          <w:p>
            <w:pPr>
              <w:spacing w:after="0"/>
              <w:jc w:val="right"/>
            </w:pPr>
            <w:r>
              <w:rPr>
                <w:sz w:val="16"/>
              </w:rPr>
              <w:t>0.00777%</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$11,034,160,236</w:t>
            </w:r>
          </w:p>
        </w:tc>
        <w:tc>
          <w:tcPr>
            <w:tcW w:type="dxa" w:w="1215"/>
          </w:tcPr>
          <w:p>
            <w:pPr>
              <w:spacing w:after="0"/>
              <w:jc w:val="right"/>
            </w:pPr>
            <w:r>
              <w:rPr>
                <w:sz w:val="16"/>
              </w:rPr>
              <w:t>$164,185,194</w:t>
            </w:r>
          </w:p>
        </w:tc>
        <w:tc>
          <w:tcPr>
            <w:tcW w:type="dxa" w:w="1042"/>
          </w:tcPr>
          <w:p>
            <w:pPr>
              <w:spacing w:after="0"/>
              <w:jc w:val="right"/>
            </w:pPr>
            <w:r>
              <w:rPr>
                <w:sz w:val="16"/>
              </w:rPr>
              <w:t>44,798</w:t>
            </w:r>
          </w:p>
        </w:tc>
        <w:tc>
          <w:tcPr>
            <w:tcW w:type="dxa" w:w="1037"/>
          </w:tcPr>
          <w:p>
            <w:pPr>
              <w:spacing w:after="0"/>
              <w:jc w:val="right"/>
            </w:pPr>
            <w:r>
              <w:rPr>
                <w:sz w:val="16"/>
              </w:rPr>
              <w:t>$69,258</w:t>
            </w:r>
          </w:p>
        </w:tc>
        <w:tc>
          <w:tcPr>
            <w:tcW w:type="dxa" w:w="1126"/>
          </w:tcPr>
          <w:p>
            <w:pPr>
              <w:spacing w:after="0"/>
              <w:jc w:val="right"/>
            </w:pPr>
            <w:r>
              <w:rPr>
                <w:sz w:val="16"/>
              </w:rPr>
              <w:t>$659</w:t>
            </w:r>
          </w:p>
        </w:tc>
        <w:tc>
          <w:tcPr>
            <w:tcW w:type="dxa" w:w="1109"/>
          </w:tcPr>
          <w:p>
            <w:pPr>
              <w:spacing w:after="0"/>
              <w:jc w:val="right"/>
            </w:pPr>
            <w:r>
              <w:rPr>
                <w:sz w:val="16"/>
              </w:rPr>
              <w:t>$10,048</w:t>
            </w:r>
          </w:p>
        </w:tc>
        <w:tc>
          <w:tcPr>
            <w:tcW w:type="dxa" w:w="1305"/>
          </w:tcPr>
          <w:p>
            <w:pPr>
              <w:spacing w:after="0"/>
              <w:jc w:val="right"/>
            </w:pPr>
            <w:r>
              <w:rPr>
                <w:sz w:val="16"/>
              </w:rPr>
              <w:t>0.000628%</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2023-01-03 (Storm Events through 2026-06-30): 51 county-coded records, 51 with a damage value recorded (including $0), $200,000; 51 zone-level records, 51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44,798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$11,034,160,236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$164,185,194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$9,922,809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$5,255,486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Wood County</w:t>
            </w:r>
          </w:p>
        </w:tc>
        <w:tc>
          <w:tcPr>
            <w:tcW w:type="dxa" w:w="1652"/>
          </w:tcPr>
          <w:p>
            <w:pPr>
              <w:spacing w:after="0"/>
              <w:jc w:val="left"/>
            </w:pPr>
            <w:r>
              <w:rPr>
                <w:sz w:val="16"/>
              </w:rPr>
              <w:t>481055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Alba town</w:t>
            </w:r>
          </w:p>
        </w:tc>
        <w:tc>
          <w:tcPr>
            <w:tcW w:type="dxa" w:w="1652"/>
          </w:tcPr>
          <w:p>
            <w:pPr>
              <w:spacing w:after="0"/>
              <w:jc w:val="left"/>
            </w:pPr>
            <w:r>
              <w:rPr>
                <w:sz w:val="16"/>
              </w:rPr>
              <w:t>481090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Hawkins city</w:t>
            </w:r>
          </w:p>
        </w:tc>
        <w:tc>
          <w:tcPr>
            <w:tcW w:type="dxa" w:w="1652"/>
          </w:tcPr>
          <w:p>
            <w:pPr>
              <w:spacing w:after="0"/>
              <w:jc w:val="left"/>
            </w:pPr>
            <w:r>
              <w:rPr>
                <w:sz w:val="16"/>
              </w:rPr>
              <w:t>481056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Mineola city</w:t>
            </w:r>
          </w:p>
        </w:tc>
        <w:tc>
          <w:tcPr>
            <w:tcW w:type="dxa" w:w="1652"/>
          </w:tcPr>
          <w:p>
            <w:pPr>
              <w:spacing w:after="0"/>
              <w:jc w:val="left"/>
            </w:pPr>
            <w:r>
              <w:rPr>
                <w:sz w:val="16"/>
              </w:rPr>
              <w:t>480679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Quitman city</w:t>
            </w:r>
          </w:p>
        </w:tc>
        <w:tc>
          <w:tcPr>
            <w:tcW w:type="dxa" w:w="1652"/>
          </w:tcPr>
          <w:p>
            <w:pPr>
              <w:spacing w:after="0"/>
              <w:jc w:val="left"/>
            </w:pPr>
            <w:r>
              <w:rPr>
                <w:sz w:val="16"/>
              </w:rPr>
              <w:t>481057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Winnsboro city</w:t>
            </w:r>
          </w:p>
        </w:tc>
        <w:tc>
          <w:tcPr>
            <w:tcW w:type="dxa" w:w="1652"/>
          </w:tcPr>
          <w:p>
            <w:pPr>
              <w:spacing w:after="0"/>
              <w:jc w:val="left"/>
            </w:pPr>
            <w:r>
              <w:rPr>
                <w:sz w:val="16"/>
              </w:rPr>
              <w:t>480680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Yantis town</w:t>
            </w:r>
          </w:p>
        </w:tc>
        <w:tc>
          <w:tcPr>
            <w:tcW w:type="dxa" w:w="1652"/>
          </w:tcPr>
          <w:p>
            <w:pPr>
              <w:spacing w:after="0"/>
              <w:jc w:val="left"/>
            </w:pPr>
            <w:r>
              <w:rPr>
                <w:sz w:val="16"/>
              </w:rPr>
              <w:t>481167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Wood County, TX: risk-assessment baseline packet, release 2026-10 (data as of 2026-09-30; County FIPS 48499). Automated baseline. </w:t>
      </w:r>
      <w:hyperlink r:id="rId15">
        <w:r>
          <w:rPr>
            <w:color w:val="1F4E99"/>
            <w:sz w:val="17"/>
            <w:u w:val="single"/>
          </w:rPr>
          <w:t>https://hazardplain.org/tx/48499/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hazard-plain_2026-10_TX_48499.docx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Wood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4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Wood County, TX: Risk-assessment baseline packet</dc:title>
  <dc:subject>Hazard Plain release 2026-10, as of 2026-09-30. Automated baseline</dc:subject>
  <dc:creator>Hazard Plain</dc:creator>
  <cp:keywords>Hazard Plain; hazard mitigation; risk assessment; 48499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