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Wilson County, TX</w:t>
      </w:r>
    </w:p>
    <w:p>
      <w:pPr>
        <w:spacing w:after="120" w:before="0"/>
      </w:pPr>
      <w:r>
        <w:rPr>
          <w:color w:val="555555"/>
          <w:sz w:val="24"/>
        </w:rPr>
        <w:t>Risk-assessment baseline packet</w:t>
      </w:r>
    </w:p>
    <w:p>
      <w:pPr>
        <w:spacing w:after="120" w:before="0"/>
      </w:pPr>
      <w:r>
        <w:rPr>
          <w:b/>
          <w:sz w:val="18"/>
        </w:rPr>
        <w:t xml:space="preserve">County FIPS: </w:t>
      </w:r>
      <w:r>
        <w:rPr>
          <w:sz w:val="18"/>
        </w:rPr>
        <w:t>48493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2030-08-18. Plan: Wilson County (FEMA plan 110687),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1 new hazard declaration (1 incident)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($22,796,360 a year), Tornado ($3,307,630) and Hail ($1,395,321).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Wilson County (FEMA plan 110687)</w:t>
      </w:r>
    </w:p>
    <w:p>
      <w:pPr>
        <w:keepNext/>
        <w:spacing w:after="40" w:before="0"/>
      </w:pPr>
      <w:r>
        <w:rPr>
          <w:b/>
        </w:rPr>
        <w:t xml:space="preserve">Approved: </w:t>
      </w:r>
      <w:r>
        <w:rPr/>
        <w:t>2025-08-19</w:t>
      </w:r>
    </w:p>
    <w:p>
      <w:pPr>
        <w:keepNext/>
        <w:spacing w:after="40" w:before="0"/>
      </w:pPr>
      <w:r>
        <w:rPr>
          <w:b/>
        </w:rPr>
        <w:t xml:space="preserve">Days to expiry: </w:t>
      </w:r>
      <w:r>
        <w:rPr/>
        <w:t>1,418</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EM-3649-TX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30"/>
        <w:gridCol w:w="1958"/>
        <w:gridCol w:w="2343"/>
        <w:gridCol w:w="2617"/>
        <w:gridCol w:w="1037"/>
        <w:gridCol w:w="1037"/>
        <w:gridCol w:w="874"/>
        <w:gridCol w:w="1217"/>
      </w:tblGrid>
      <w:tr>
        <w:trPr>
          <w:cantSplit/>
          <w:tblHeader/>
        </w:trPr>
        <w:tc>
          <w:tcPr>
            <w:tcW w:type="dxa" w:w="3030"/>
            <w:shd w:val="clear" w:color="auto" w:fill="E8E8E8"/>
          </w:tcPr>
          <w:p>
            <w:pPr>
              <w:spacing w:after="0"/>
              <w:jc w:val="left"/>
            </w:pPr>
            <w:r>
              <w:rPr>
                <w:b/>
                <w:sz w:val="16"/>
              </w:rPr>
              <w:t>Jurisdiction</w:t>
            </w:r>
          </w:p>
        </w:tc>
        <w:tc>
          <w:tcPr>
            <w:tcW w:type="dxa" w:w="1958"/>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Status</w:t>
            </w:r>
          </w:p>
        </w:tc>
        <w:tc>
          <w:tcPr>
            <w:tcW w:type="dxa" w:w="261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17"/>
            <w:shd w:val="clear" w:color="auto" w:fill="E8E8E8"/>
          </w:tcPr>
          <w:p>
            <w:pPr>
              <w:spacing w:after="0"/>
              <w:jc w:val="left"/>
            </w:pPr>
            <w:r>
              <w:rPr>
                <w:b/>
                <w:sz w:val="16"/>
              </w:rPr>
              <w:t>Update underway</w:t>
            </w:r>
          </w:p>
        </w:tc>
      </w:tr>
      <w:tr>
        <w:trPr>
          <w:cantSplit/>
        </w:trPr>
        <w:tc>
          <w:tcPr>
            <w:tcW w:type="dxa" w:w="3030"/>
          </w:tcPr>
          <w:p>
            <w:pPr>
              <w:spacing w:after="0"/>
              <w:jc w:val="left"/>
            </w:pPr>
            <w:r>
              <w:rPr>
                <w:sz w:val="16"/>
              </w:rPr>
              <w:t>Wilson County</w:t>
            </w:r>
          </w:p>
        </w:tc>
        <w:tc>
          <w:tcPr>
            <w:tcW w:type="dxa" w:w="1958"/>
          </w:tcPr>
          <w:p>
            <w:pPr>
              <w:spacing w:after="0"/>
              <w:jc w:val="left"/>
            </w:pPr>
            <w:r>
              <w:rPr>
                <w:sz w:val="16"/>
              </w:rPr>
              <w:t>County</w:t>
            </w:r>
          </w:p>
        </w:tc>
        <w:tc>
          <w:tcPr>
            <w:tcW w:type="dxa" w:w="2343"/>
          </w:tcPr>
          <w:p>
            <w:pPr>
              <w:spacing w:after="0"/>
              <w:jc w:val="left"/>
            </w:pPr>
            <w:r>
              <w:rPr>
                <w:sz w:val="16"/>
              </w:rPr>
              <w:t>Approved, expires 2030-08-18</w:t>
            </w:r>
          </w:p>
        </w:tc>
        <w:tc>
          <w:tcPr>
            <w:tcW w:type="dxa" w:w="2617"/>
          </w:tcPr>
          <w:p>
            <w:pPr>
              <w:spacing w:after="0"/>
              <w:jc w:val="left"/>
            </w:pPr>
            <w:r>
              <w:rPr>
                <w:sz w:val="16"/>
              </w:rPr>
              <w:t>Wilson County (FEMA plan 110687)</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74"/>
          </w:tcPr>
          <w:p>
            <w:pPr>
              <w:spacing w:after="0"/>
              <w:jc w:val="right"/>
            </w:pPr>
            <w:r>
              <w:rPr>
                <w:sz w:val="16"/>
              </w:rPr>
              <w:t>1,418</w:t>
            </w:r>
          </w:p>
        </w:tc>
        <w:tc>
          <w:tcPr>
            <w:tcW w:type="dxa" w:w="1217"/>
          </w:tcPr>
          <w:p>
            <w:pPr>
              <w:spacing w:after="0"/>
              <w:jc w:val="left"/>
            </w:pPr>
          </w:p>
        </w:tc>
      </w:tr>
      <w:tr>
        <w:trPr>
          <w:cantSplit/>
        </w:trPr>
        <w:tc>
          <w:tcPr>
            <w:tcW w:type="dxa" w:w="3030"/>
          </w:tcPr>
          <w:p>
            <w:pPr>
              <w:spacing w:after="0"/>
              <w:jc w:val="left"/>
            </w:pPr>
            <w:r>
              <w:rPr>
                <w:sz w:val="16"/>
              </w:rPr>
              <w:t>Floresville city</w:t>
            </w:r>
          </w:p>
        </w:tc>
        <w:tc>
          <w:tcPr>
            <w:tcW w:type="dxa" w:w="1958"/>
          </w:tcPr>
          <w:p>
            <w:pPr>
              <w:spacing w:after="0"/>
              <w:jc w:val="left"/>
            </w:pPr>
            <w:r>
              <w:rPr>
                <w:sz w:val="16"/>
              </w:rPr>
              <w:t>City</w:t>
            </w:r>
          </w:p>
        </w:tc>
        <w:tc>
          <w:tcPr>
            <w:tcW w:type="dxa" w:w="2343"/>
          </w:tcPr>
          <w:p>
            <w:pPr>
              <w:spacing w:after="0"/>
              <w:jc w:val="left"/>
            </w:pPr>
            <w:r>
              <w:rPr>
                <w:sz w:val="16"/>
              </w:rPr>
              <w:t>Approved, expires 2030-08-18</w:t>
            </w:r>
          </w:p>
        </w:tc>
        <w:tc>
          <w:tcPr>
            <w:tcW w:type="dxa" w:w="2617"/>
          </w:tcPr>
          <w:p>
            <w:pPr>
              <w:spacing w:after="0"/>
              <w:jc w:val="left"/>
            </w:pPr>
            <w:r>
              <w:rPr>
                <w:sz w:val="16"/>
              </w:rPr>
              <w:t>Wilson County (FEMA plan 110687)</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74"/>
          </w:tcPr>
          <w:p>
            <w:pPr>
              <w:spacing w:after="0"/>
              <w:jc w:val="right"/>
            </w:pPr>
            <w:r>
              <w:rPr>
                <w:sz w:val="16"/>
              </w:rPr>
              <w:t>1,418</w:t>
            </w:r>
          </w:p>
        </w:tc>
        <w:tc>
          <w:tcPr>
            <w:tcW w:type="dxa" w:w="1217"/>
          </w:tcPr>
          <w:p>
            <w:pPr>
              <w:spacing w:after="0"/>
              <w:jc w:val="left"/>
            </w:pPr>
          </w:p>
        </w:tc>
      </w:tr>
      <w:tr>
        <w:trPr>
          <w:cantSplit/>
        </w:trPr>
        <w:tc>
          <w:tcPr>
            <w:tcW w:type="dxa" w:w="3030"/>
          </w:tcPr>
          <w:p>
            <w:pPr>
              <w:spacing w:after="0"/>
              <w:jc w:val="left"/>
            </w:pPr>
            <w:r>
              <w:rPr>
                <w:sz w:val="16"/>
              </w:rPr>
              <w:t>La Vernia city</w:t>
            </w:r>
          </w:p>
        </w:tc>
        <w:tc>
          <w:tcPr>
            <w:tcW w:type="dxa" w:w="1958"/>
          </w:tcPr>
          <w:p>
            <w:pPr>
              <w:spacing w:after="0"/>
              <w:jc w:val="left"/>
            </w:pPr>
            <w:r>
              <w:rPr>
                <w:sz w:val="16"/>
              </w:rPr>
              <w:t>City</w:t>
            </w:r>
          </w:p>
        </w:tc>
        <w:tc>
          <w:tcPr>
            <w:tcW w:type="dxa" w:w="2343"/>
          </w:tcPr>
          <w:p>
            <w:pPr>
              <w:spacing w:after="0"/>
              <w:jc w:val="left"/>
            </w:pPr>
            <w:r>
              <w:rPr>
                <w:sz w:val="16"/>
              </w:rPr>
              <w:t>Approved, expires 2030-08-18</w:t>
            </w:r>
          </w:p>
        </w:tc>
        <w:tc>
          <w:tcPr>
            <w:tcW w:type="dxa" w:w="2617"/>
          </w:tcPr>
          <w:p>
            <w:pPr>
              <w:spacing w:after="0"/>
              <w:jc w:val="left"/>
            </w:pPr>
            <w:r>
              <w:rPr>
                <w:sz w:val="16"/>
              </w:rPr>
              <w:t>Wilson County (FEMA plan 110687)</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74"/>
          </w:tcPr>
          <w:p>
            <w:pPr>
              <w:spacing w:after="0"/>
              <w:jc w:val="right"/>
            </w:pPr>
            <w:r>
              <w:rPr>
                <w:sz w:val="16"/>
              </w:rPr>
              <w:t>1,418</w:t>
            </w:r>
          </w:p>
        </w:tc>
        <w:tc>
          <w:tcPr>
            <w:tcW w:type="dxa" w:w="1217"/>
          </w:tcPr>
          <w:p>
            <w:pPr>
              <w:spacing w:after="0"/>
              <w:jc w:val="left"/>
            </w:pPr>
          </w:p>
        </w:tc>
      </w:tr>
      <w:tr>
        <w:trPr>
          <w:cantSplit/>
        </w:trPr>
        <w:tc>
          <w:tcPr>
            <w:tcW w:type="dxa" w:w="3030"/>
          </w:tcPr>
          <w:p>
            <w:pPr>
              <w:spacing w:after="0"/>
              <w:jc w:val="left"/>
            </w:pPr>
            <w:r>
              <w:rPr>
                <w:sz w:val="16"/>
              </w:rPr>
              <w:t>Nixon city</w:t>
            </w:r>
          </w:p>
        </w:tc>
        <w:tc>
          <w:tcPr>
            <w:tcW w:type="dxa" w:w="1958"/>
          </w:tcPr>
          <w:p>
            <w:pPr>
              <w:spacing w:after="0"/>
              <w:jc w:val="left"/>
            </w:pPr>
            <w:r>
              <w:rPr>
                <w:sz w:val="16"/>
              </w:rPr>
              <w:t>City</w:t>
            </w:r>
          </w:p>
        </w:tc>
        <w:tc>
          <w:tcPr>
            <w:tcW w:type="dxa" w:w="2343"/>
          </w:tcPr>
          <w:p>
            <w:pPr>
              <w:spacing w:after="0"/>
              <w:jc w:val="left"/>
            </w:pPr>
            <w:r>
              <w:rPr>
                <w:sz w:val="16"/>
              </w:rPr>
              <w:t>Approved, expires 2031-05-27</w:t>
            </w:r>
          </w:p>
        </w:tc>
        <w:tc>
          <w:tcPr>
            <w:tcW w:type="dxa" w:w="2617"/>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4"/>
          </w:tcPr>
          <w:p>
            <w:pPr>
              <w:spacing w:after="0"/>
              <w:jc w:val="right"/>
            </w:pPr>
            <w:r>
              <w:rPr>
                <w:sz w:val="16"/>
              </w:rPr>
              <w:t>1,700</w:t>
            </w:r>
          </w:p>
        </w:tc>
        <w:tc>
          <w:tcPr>
            <w:tcW w:type="dxa" w:w="1217"/>
          </w:tcPr>
          <w:p>
            <w:pPr>
              <w:spacing w:after="0"/>
              <w:jc w:val="left"/>
            </w:pPr>
          </w:p>
        </w:tc>
      </w:tr>
      <w:tr>
        <w:trPr>
          <w:cantSplit/>
        </w:trPr>
        <w:tc>
          <w:tcPr>
            <w:tcW w:type="dxa" w:w="3030"/>
          </w:tcPr>
          <w:p>
            <w:pPr>
              <w:spacing w:after="0"/>
              <w:jc w:val="left"/>
            </w:pPr>
            <w:r>
              <w:rPr>
                <w:sz w:val="16"/>
              </w:rPr>
              <w:t>Poth town</w:t>
            </w:r>
          </w:p>
        </w:tc>
        <w:tc>
          <w:tcPr>
            <w:tcW w:type="dxa" w:w="1958"/>
          </w:tcPr>
          <w:p>
            <w:pPr>
              <w:spacing w:after="0"/>
              <w:jc w:val="left"/>
            </w:pPr>
            <w:r>
              <w:rPr>
                <w:sz w:val="16"/>
              </w:rPr>
              <w:t>Town</w:t>
            </w:r>
          </w:p>
        </w:tc>
        <w:tc>
          <w:tcPr>
            <w:tcW w:type="dxa" w:w="2343"/>
          </w:tcPr>
          <w:p>
            <w:pPr>
              <w:spacing w:after="0"/>
              <w:jc w:val="left"/>
            </w:pPr>
            <w:r>
              <w:rPr>
                <w:sz w:val="16"/>
              </w:rPr>
              <w:t>Approved, expires 2030-08-18</w:t>
            </w:r>
          </w:p>
        </w:tc>
        <w:tc>
          <w:tcPr>
            <w:tcW w:type="dxa" w:w="2617"/>
          </w:tcPr>
          <w:p>
            <w:pPr>
              <w:spacing w:after="0"/>
              <w:jc w:val="left"/>
            </w:pPr>
            <w:r>
              <w:rPr>
                <w:sz w:val="16"/>
              </w:rPr>
              <w:t>Wilson County (FEMA plan 110687)</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74"/>
          </w:tcPr>
          <w:p>
            <w:pPr>
              <w:spacing w:after="0"/>
              <w:jc w:val="right"/>
            </w:pPr>
            <w:r>
              <w:rPr>
                <w:sz w:val="16"/>
              </w:rPr>
              <w:t>1,418</w:t>
            </w:r>
          </w:p>
        </w:tc>
        <w:tc>
          <w:tcPr>
            <w:tcW w:type="dxa" w:w="1217"/>
          </w:tcPr>
          <w:p>
            <w:pPr>
              <w:spacing w:after="0"/>
              <w:jc w:val="left"/>
            </w:pPr>
          </w:p>
        </w:tc>
      </w:tr>
      <w:tr>
        <w:trPr>
          <w:cantSplit/>
        </w:trPr>
        <w:tc>
          <w:tcPr>
            <w:tcW w:type="dxa" w:w="3030"/>
          </w:tcPr>
          <w:p>
            <w:pPr>
              <w:spacing w:after="0"/>
              <w:jc w:val="left"/>
            </w:pPr>
            <w:r>
              <w:rPr>
                <w:sz w:val="16"/>
              </w:rPr>
              <w:t>Stockdale city</w:t>
            </w:r>
          </w:p>
        </w:tc>
        <w:tc>
          <w:tcPr>
            <w:tcW w:type="dxa" w:w="1958"/>
          </w:tcPr>
          <w:p>
            <w:pPr>
              <w:spacing w:after="0"/>
              <w:jc w:val="left"/>
            </w:pPr>
            <w:r>
              <w:rPr>
                <w:sz w:val="16"/>
              </w:rPr>
              <w:t>City</w:t>
            </w:r>
          </w:p>
        </w:tc>
        <w:tc>
          <w:tcPr>
            <w:tcW w:type="dxa" w:w="2343"/>
          </w:tcPr>
          <w:p>
            <w:pPr>
              <w:spacing w:after="0"/>
              <w:jc w:val="left"/>
            </w:pPr>
            <w:r>
              <w:rPr>
                <w:sz w:val="16"/>
              </w:rPr>
              <w:t>Approved, expires 2030-08-18</w:t>
            </w:r>
          </w:p>
        </w:tc>
        <w:tc>
          <w:tcPr>
            <w:tcW w:type="dxa" w:w="2617"/>
          </w:tcPr>
          <w:p>
            <w:pPr>
              <w:spacing w:after="0"/>
              <w:jc w:val="left"/>
            </w:pPr>
            <w:r>
              <w:rPr>
                <w:sz w:val="16"/>
              </w:rPr>
              <w:t>Wilson County (FEMA plan 110687)</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74"/>
          </w:tcPr>
          <w:p>
            <w:pPr>
              <w:spacing w:after="0"/>
              <w:jc w:val="right"/>
            </w:pPr>
            <w:r>
              <w:rPr>
                <w:sz w:val="16"/>
              </w:rPr>
              <w:t>1,418</w:t>
            </w:r>
          </w:p>
        </w:tc>
        <w:tc>
          <w:tcPr>
            <w:tcW w:type="dxa" w:w="1217"/>
          </w:tcPr>
          <w:p>
            <w:pPr>
              <w:spacing w:after="0"/>
              <w:jc w:val="left"/>
            </w:pPr>
          </w:p>
        </w:tc>
      </w:tr>
      <w:tr>
        <w:trPr>
          <w:cantSplit/>
        </w:trPr>
        <w:tc>
          <w:tcPr>
            <w:tcW w:type="dxa" w:w="3030"/>
          </w:tcPr>
          <w:p>
            <w:pPr>
              <w:spacing w:after="0"/>
              <w:jc w:val="left"/>
            </w:pPr>
            <w:r>
              <w:rPr>
                <w:sz w:val="16"/>
              </w:rPr>
              <w:t>Floresville Independent School District</w:t>
            </w:r>
          </w:p>
        </w:tc>
        <w:tc>
          <w:tcPr>
            <w:tcW w:type="dxa" w:w="1958"/>
          </w:tcPr>
          <w:p>
            <w:pPr>
              <w:spacing w:after="0"/>
              <w:jc w:val="left"/>
            </w:pPr>
            <w:r>
              <w:rPr>
                <w:sz w:val="16"/>
              </w:rPr>
              <w:t>School/School District</w:t>
            </w:r>
          </w:p>
        </w:tc>
        <w:tc>
          <w:tcPr>
            <w:tcW w:type="dxa" w:w="2343"/>
          </w:tcPr>
          <w:p>
            <w:pPr>
              <w:spacing w:after="0"/>
              <w:jc w:val="left"/>
            </w:pPr>
            <w:r>
              <w:rPr>
                <w:sz w:val="16"/>
              </w:rPr>
              <w:t>Approved, expires 2030-08-18</w:t>
            </w:r>
          </w:p>
        </w:tc>
        <w:tc>
          <w:tcPr>
            <w:tcW w:type="dxa" w:w="2617"/>
          </w:tcPr>
          <w:p>
            <w:pPr>
              <w:spacing w:after="0"/>
              <w:jc w:val="left"/>
            </w:pPr>
            <w:r>
              <w:rPr>
                <w:sz w:val="16"/>
              </w:rPr>
              <w:t>Wilson County (FEMA plan 110687)</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74"/>
          </w:tcPr>
          <w:p>
            <w:pPr>
              <w:spacing w:after="0"/>
              <w:jc w:val="right"/>
            </w:pPr>
            <w:r>
              <w:rPr>
                <w:sz w:val="16"/>
              </w:rPr>
              <w:t>1,418</w:t>
            </w:r>
          </w:p>
        </w:tc>
        <w:tc>
          <w:tcPr>
            <w:tcW w:type="dxa" w:w="1217"/>
          </w:tcPr>
          <w:p>
            <w:pPr>
              <w:spacing w:after="0"/>
              <w:jc w:val="left"/>
            </w:pPr>
          </w:p>
        </w:tc>
      </w:tr>
      <w:tr>
        <w:trPr>
          <w:cantSplit/>
        </w:trPr>
        <w:tc>
          <w:tcPr>
            <w:tcW w:type="dxa" w:w="3030"/>
          </w:tcPr>
          <w:p>
            <w:pPr>
              <w:spacing w:after="0"/>
              <w:jc w:val="left"/>
            </w:pPr>
            <w:r>
              <w:rPr>
                <w:sz w:val="16"/>
              </w:rPr>
              <w:t>La Vernia Independent School District</w:t>
            </w:r>
          </w:p>
        </w:tc>
        <w:tc>
          <w:tcPr>
            <w:tcW w:type="dxa" w:w="1958"/>
          </w:tcPr>
          <w:p>
            <w:pPr>
              <w:spacing w:after="0"/>
              <w:jc w:val="left"/>
            </w:pPr>
            <w:r>
              <w:rPr>
                <w:sz w:val="16"/>
              </w:rPr>
              <w:t>School/School District</w:t>
            </w:r>
          </w:p>
        </w:tc>
        <w:tc>
          <w:tcPr>
            <w:tcW w:type="dxa" w:w="2343"/>
          </w:tcPr>
          <w:p>
            <w:pPr>
              <w:spacing w:after="0"/>
              <w:jc w:val="left"/>
            </w:pPr>
            <w:r>
              <w:rPr>
                <w:sz w:val="16"/>
              </w:rPr>
              <w:t>Approved, expires 2030-08-18</w:t>
            </w:r>
          </w:p>
        </w:tc>
        <w:tc>
          <w:tcPr>
            <w:tcW w:type="dxa" w:w="2617"/>
          </w:tcPr>
          <w:p>
            <w:pPr>
              <w:spacing w:after="0"/>
              <w:jc w:val="left"/>
            </w:pPr>
            <w:r>
              <w:rPr>
                <w:sz w:val="16"/>
              </w:rPr>
              <w:t>Wilson County (FEMA plan 110687)</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74"/>
          </w:tcPr>
          <w:p>
            <w:pPr>
              <w:spacing w:after="0"/>
              <w:jc w:val="right"/>
            </w:pPr>
            <w:r>
              <w:rPr>
                <w:sz w:val="16"/>
              </w:rPr>
              <w:t>1,418</w:t>
            </w:r>
          </w:p>
        </w:tc>
        <w:tc>
          <w:tcPr>
            <w:tcW w:type="dxa" w:w="1217"/>
          </w:tcPr>
          <w:p>
            <w:pPr>
              <w:spacing w:after="0"/>
              <w:jc w:val="left"/>
            </w:pPr>
          </w:p>
        </w:tc>
      </w:tr>
      <w:tr>
        <w:trPr>
          <w:cantSplit/>
        </w:trPr>
        <w:tc>
          <w:tcPr>
            <w:tcW w:type="dxa" w:w="3030"/>
          </w:tcPr>
          <w:p>
            <w:pPr>
              <w:spacing w:after="0"/>
              <w:jc w:val="left"/>
            </w:pPr>
            <w:r>
              <w:rPr>
                <w:sz w:val="16"/>
              </w:rPr>
              <w:t>Nixon-Smiley Consolidated Independent School District</w:t>
            </w:r>
          </w:p>
        </w:tc>
        <w:tc>
          <w:tcPr>
            <w:tcW w:type="dxa" w:w="1958"/>
          </w:tcPr>
          <w:p>
            <w:pPr>
              <w:spacing w:after="0"/>
              <w:jc w:val="left"/>
            </w:pPr>
            <w:r>
              <w:rPr>
                <w:sz w:val="16"/>
              </w:rPr>
              <w:t>School/School District</w:t>
            </w:r>
          </w:p>
        </w:tc>
        <w:tc>
          <w:tcPr>
            <w:tcW w:type="dxa" w:w="2343"/>
          </w:tcPr>
          <w:p>
            <w:pPr>
              <w:spacing w:after="0"/>
              <w:jc w:val="left"/>
            </w:pPr>
            <w:r>
              <w:rPr>
                <w:sz w:val="16"/>
              </w:rPr>
              <w:t>Approved, expires 2031-05-27</w:t>
            </w:r>
          </w:p>
        </w:tc>
        <w:tc>
          <w:tcPr>
            <w:tcW w:type="dxa" w:w="2617"/>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4"/>
          </w:tcPr>
          <w:p>
            <w:pPr>
              <w:spacing w:after="0"/>
              <w:jc w:val="right"/>
            </w:pPr>
            <w:r>
              <w:rPr>
                <w:sz w:val="16"/>
              </w:rPr>
              <w:t>1,700</w:t>
            </w:r>
          </w:p>
        </w:tc>
        <w:tc>
          <w:tcPr>
            <w:tcW w:type="dxa" w:w="1217"/>
          </w:tcPr>
          <w:p>
            <w:pPr>
              <w:spacing w:after="0"/>
              <w:jc w:val="left"/>
            </w:pPr>
          </w:p>
        </w:tc>
      </w:tr>
      <w:tr>
        <w:trPr>
          <w:cantSplit/>
        </w:trPr>
        <w:tc>
          <w:tcPr>
            <w:tcW w:type="dxa" w:w="3030"/>
          </w:tcPr>
          <w:p>
            <w:pPr>
              <w:spacing w:after="0"/>
              <w:jc w:val="left"/>
            </w:pPr>
            <w:r>
              <w:rPr>
                <w:sz w:val="16"/>
              </w:rPr>
              <w:t>Poth Independent School District</w:t>
            </w:r>
          </w:p>
        </w:tc>
        <w:tc>
          <w:tcPr>
            <w:tcW w:type="dxa" w:w="1958"/>
          </w:tcPr>
          <w:p>
            <w:pPr>
              <w:spacing w:after="0"/>
              <w:jc w:val="left"/>
            </w:pPr>
            <w:r>
              <w:rPr>
                <w:sz w:val="16"/>
              </w:rPr>
              <w:t>School/School District</w:t>
            </w:r>
          </w:p>
        </w:tc>
        <w:tc>
          <w:tcPr>
            <w:tcW w:type="dxa" w:w="2343"/>
          </w:tcPr>
          <w:p>
            <w:pPr>
              <w:spacing w:after="0"/>
              <w:jc w:val="left"/>
            </w:pPr>
            <w:r>
              <w:rPr>
                <w:sz w:val="16"/>
              </w:rPr>
              <w:t>Approved, expires 2030-08-18</w:t>
            </w:r>
          </w:p>
        </w:tc>
        <w:tc>
          <w:tcPr>
            <w:tcW w:type="dxa" w:w="2617"/>
          </w:tcPr>
          <w:p>
            <w:pPr>
              <w:spacing w:after="0"/>
              <w:jc w:val="left"/>
            </w:pPr>
            <w:r>
              <w:rPr>
                <w:sz w:val="16"/>
              </w:rPr>
              <w:t>Wilson County (FEMA plan 110687)</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74"/>
          </w:tcPr>
          <w:p>
            <w:pPr>
              <w:spacing w:after="0"/>
              <w:jc w:val="right"/>
            </w:pPr>
            <w:r>
              <w:rPr>
                <w:sz w:val="16"/>
              </w:rPr>
              <w:t>1,418</w:t>
            </w:r>
          </w:p>
        </w:tc>
        <w:tc>
          <w:tcPr>
            <w:tcW w:type="dxa" w:w="1217"/>
          </w:tcPr>
          <w:p>
            <w:pPr>
              <w:spacing w:after="0"/>
              <w:jc w:val="left"/>
            </w:pPr>
          </w:p>
        </w:tc>
      </w:tr>
      <w:tr>
        <w:trPr>
          <w:cantSplit/>
        </w:trPr>
        <w:tc>
          <w:tcPr>
            <w:tcW w:type="dxa" w:w="3030"/>
          </w:tcPr>
          <w:p>
            <w:pPr>
              <w:spacing w:after="0"/>
              <w:jc w:val="left"/>
            </w:pPr>
            <w:r>
              <w:rPr>
                <w:sz w:val="16"/>
              </w:rPr>
              <w:t>Stockdale Independent School District</w:t>
            </w:r>
          </w:p>
        </w:tc>
        <w:tc>
          <w:tcPr>
            <w:tcW w:type="dxa" w:w="1958"/>
          </w:tcPr>
          <w:p>
            <w:pPr>
              <w:spacing w:after="0"/>
              <w:jc w:val="left"/>
            </w:pPr>
            <w:r>
              <w:rPr>
                <w:sz w:val="16"/>
              </w:rPr>
              <w:t>School/School District</w:t>
            </w:r>
          </w:p>
        </w:tc>
        <w:tc>
          <w:tcPr>
            <w:tcW w:type="dxa" w:w="2343"/>
          </w:tcPr>
          <w:p>
            <w:pPr>
              <w:spacing w:after="0"/>
              <w:jc w:val="left"/>
            </w:pPr>
            <w:r>
              <w:rPr>
                <w:sz w:val="16"/>
              </w:rPr>
              <w:t>Approved, expires 2030-08-18</w:t>
            </w:r>
          </w:p>
        </w:tc>
        <w:tc>
          <w:tcPr>
            <w:tcW w:type="dxa" w:w="2617"/>
          </w:tcPr>
          <w:p>
            <w:pPr>
              <w:spacing w:after="0"/>
              <w:jc w:val="left"/>
            </w:pPr>
            <w:r>
              <w:rPr>
                <w:sz w:val="16"/>
              </w:rPr>
              <w:t>Wilson County (FEMA plan 110687)</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74"/>
          </w:tcPr>
          <w:p>
            <w:pPr>
              <w:spacing w:after="0"/>
              <w:jc w:val="right"/>
            </w:pPr>
            <w:r>
              <w:rPr>
                <w:sz w:val="16"/>
              </w:rPr>
              <w:t>1,418</w:t>
            </w:r>
          </w:p>
        </w:tc>
        <w:tc>
          <w:tcPr>
            <w:tcW w:type="dxa" w:w="1217"/>
          </w:tcPr>
          <w:p>
            <w:pPr>
              <w:spacing w:after="0"/>
              <w:jc w:val="left"/>
            </w:pPr>
          </w:p>
        </w:tc>
      </w:tr>
      <w:tr>
        <w:trPr>
          <w:cantSplit/>
        </w:trPr>
        <w:tc>
          <w:tcPr>
            <w:tcW w:type="dxa" w:w="3030"/>
          </w:tcPr>
          <w:p>
            <w:pPr>
              <w:spacing w:after="0"/>
              <w:jc w:val="left"/>
            </w:pPr>
            <w:r>
              <w:rPr>
                <w:sz w:val="16"/>
              </w:rPr>
              <w:t>Name not given in FEMA data (ID R06_204610)</w:t>
            </w:r>
          </w:p>
        </w:tc>
        <w:tc>
          <w:tcPr>
            <w:tcW w:type="dxa" w:w="1958"/>
          </w:tcPr>
          <w:p>
            <w:pPr>
              <w:spacing w:after="0"/>
              <w:jc w:val="left"/>
            </w:pPr>
            <w:r>
              <w:rPr>
                <w:sz w:val="16"/>
              </w:rPr>
              <w:t>School/School District</w:t>
            </w:r>
          </w:p>
        </w:tc>
        <w:tc>
          <w:tcPr>
            <w:tcW w:type="dxa" w:w="2343"/>
          </w:tcPr>
          <w:p>
            <w:pPr>
              <w:spacing w:after="0"/>
              <w:jc w:val="left"/>
            </w:pPr>
            <w:r>
              <w:rPr>
                <w:sz w:val="16"/>
              </w:rPr>
              <w:t>Expired on 2025-04-07</w:t>
            </w:r>
          </w:p>
        </w:tc>
        <w:tc>
          <w:tcPr>
            <w:tcW w:type="dxa" w:w="2617"/>
          </w:tcPr>
          <w:p>
            <w:pPr>
              <w:spacing w:after="0"/>
              <w:jc w:val="left"/>
            </w:pPr>
            <w:r>
              <w:rPr>
                <w:sz w:val="16"/>
              </w:rPr>
              <w:t>Karnes and Wilson Counties (FEMA plan 104795)</w:t>
            </w:r>
          </w:p>
        </w:tc>
        <w:tc>
          <w:tcPr>
            <w:tcW w:type="dxa" w:w="1037"/>
          </w:tcPr>
          <w:p>
            <w:pPr>
              <w:spacing w:after="0"/>
              <w:jc w:val="left"/>
            </w:pPr>
            <w:r>
              <w:rPr>
                <w:sz w:val="16"/>
              </w:rPr>
              <w:t>2020-04-08</w:t>
            </w:r>
          </w:p>
        </w:tc>
        <w:tc>
          <w:tcPr>
            <w:tcW w:type="dxa" w:w="1037"/>
          </w:tcPr>
          <w:p>
            <w:pPr>
              <w:spacing w:after="0"/>
              <w:jc w:val="left"/>
            </w:pPr>
            <w:r>
              <w:rPr>
                <w:sz w:val="16"/>
              </w:rPr>
              <w:t>2025-04-07</w:t>
            </w:r>
          </w:p>
        </w:tc>
        <w:tc>
          <w:tcPr>
            <w:tcW w:type="dxa" w:w="874"/>
          </w:tcPr>
          <w:p>
            <w:pPr>
              <w:spacing w:after="0"/>
              <w:jc w:val="right"/>
            </w:pPr>
            <w:r>
              <w:rPr>
                <w:sz w:val="16"/>
              </w:rPr>
              <w:t>-541</w:t>
            </w:r>
          </w:p>
        </w:tc>
        <w:tc>
          <w:tcPr>
            <w:tcW w:type="dxa" w:w="1217"/>
          </w:tcPr>
          <w:p>
            <w:pPr>
              <w:spacing w:after="0"/>
              <w:jc w:val="left"/>
            </w:pPr>
          </w:p>
        </w:tc>
      </w:tr>
      <w:tr>
        <w:trPr>
          <w:cantSplit/>
        </w:trPr>
        <w:tc>
          <w:tcPr>
            <w:tcW w:type="dxa" w:w="3030"/>
          </w:tcPr>
          <w:p>
            <w:pPr>
              <w:spacing w:after="0"/>
              <w:jc w:val="left"/>
            </w:pPr>
            <w:r>
              <w:rPr>
                <w:sz w:val="16"/>
              </w:rPr>
              <w:t>Canyon Regional Water Authority (CRWA)</w:t>
            </w:r>
          </w:p>
        </w:tc>
        <w:tc>
          <w:tcPr>
            <w:tcW w:type="dxa" w:w="1958"/>
          </w:tcPr>
          <w:p>
            <w:pPr>
              <w:spacing w:after="0"/>
              <w:jc w:val="left"/>
            </w:pPr>
            <w:r>
              <w:rPr>
                <w:sz w:val="16"/>
              </w:rPr>
              <w:t>Water/Sewer Authority</w:t>
            </w:r>
          </w:p>
        </w:tc>
        <w:tc>
          <w:tcPr>
            <w:tcW w:type="dxa" w:w="2343"/>
          </w:tcPr>
          <w:p>
            <w:pPr>
              <w:spacing w:after="0"/>
              <w:jc w:val="left"/>
            </w:pPr>
            <w:r>
              <w:rPr>
                <w:sz w:val="16"/>
              </w:rPr>
              <w:t>Expired on 2024-05-07</w:t>
            </w:r>
          </w:p>
        </w:tc>
        <w:tc>
          <w:tcPr>
            <w:tcW w:type="dxa" w:w="2617"/>
          </w:tcPr>
          <w:p>
            <w:pPr>
              <w:spacing w:after="0"/>
              <w:jc w:val="left"/>
            </w:pPr>
            <w:r>
              <w:rPr>
                <w:sz w:val="16"/>
              </w:rPr>
              <w:t>Canyon Regional Water Authority (FEMA plan 105666)</w:t>
            </w:r>
          </w:p>
        </w:tc>
        <w:tc>
          <w:tcPr>
            <w:tcW w:type="dxa" w:w="1037"/>
          </w:tcPr>
          <w:p>
            <w:pPr>
              <w:spacing w:after="0"/>
              <w:jc w:val="left"/>
            </w:pPr>
            <w:r>
              <w:rPr>
                <w:sz w:val="16"/>
              </w:rPr>
              <w:t>2019-05-08</w:t>
            </w:r>
          </w:p>
        </w:tc>
        <w:tc>
          <w:tcPr>
            <w:tcW w:type="dxa" w:w="1037"/>
          </w:tcPr>
          <w:p>
            <w:pPr>
              <w:spacing w:after="0"/>
              <w:jc w:val="left"/>
            </w:pPr>
            <w:r>
              <w:rPr>
                <w:sz w:val="16"/>
              </w:rPr>
              <w:t>2024-05-07</w:t>
            </w:r>
          </w:p>
        </w:tc>
        <w:tc>
          <w:tcPr>
            <w:tcW w:type="dxa" w:w="874"/>
          </w:tcPr>
          <w:p>
            <w:pPr>
              <w:spacing w:after="0"/>
              <w:jc w:val="right"/>
            </w:pPr>
            <w:r>
              <w:rPr>
                <w:sz w:val="16"/>
              </w:rPr>
              <w:t>-876</w:t>
            </w:r>
          </w:p>
        </w:tc>
        <w:tc>
          <w:tcPr>
            <w:tcW w:type="dxa" w:w="1217"/>
          </w:tcPr>
          <w:p>
            <w:pPr>
              <w:spacing w:after="0"/>
              <w:jc w:val="left"/>
            </w:pPr>
          </w:p>
        </w:tc>
      </w:tr>
      <w:tr>
        <w:trPr>
          <w:cantSplit/>
        </w:trPr>
        <w:tc>
          <w:tcPr>
            <w:tcW w:type="dxa" w:w="3030"/>
          </w:tcPr>
          <w:p>
            <w:pPr>
              <w:spacing w:after="0"/>
              <w:jc w:val="left"/>
            </w:pPr>
            <w:r>
              <w:rPr>
                <w:sz w:val="16"/>
              </w:rPr>
              <w:t>San Antonio River Authority</w:t>
            </w:r>
          </w:p>
        </w:tc>
        <w:tc>
          <w:tcPr>
            <w:tcW w:type="dxa" w:w="1958"/>
          </w:tcPr>
          <w:p>
            <w:pPr>
              <w:spacing w:after="0"/>
              <w:jc w:val="left"/>
            </w:pPr>
            <w:r>
              <w:rPr>
                <w:sz w:val="16"/>
              </w:rPr>
              <w:t>Water/Sewer Authority</w:t>
            </w:r>
          </w:p>
        </w:tc>
        <w:tc>
          <w:tcPr>
            <w:tcW w:type="dxa" w:w="2343"/>
          </w:tcPr>
          <w:p>
            <w:pPr>
              <w:spacing w:after="0"/>
              <w:jc w:val="left"/>
            </w:pPr>
            <w:r>
              <w:rPr>
                <w:sz w:val="16"/>
              </w:rPr>
              <w:t>No approved plan on record</w:t>
            </w:r>
          </w:p>
        </w:tc>
        <w:tc>
          <w:tcPr>
            <w:tcW w:type="dxa" w:w="261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4"/>
          </w:tcPr>
          <w:p>
            <w:pPr>
              <w:spacing w:after="0"/>
              <w:jc w:val="right"/>
            </w:pPr>
          </w:p>
        </w:tc>
        <w:tc>
          <w:tcPr>
            <w:tcW w:type="dxa" w:w="1217"/>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1 school district row with no name (FEMA IDs only) and 5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1"/>
        <w:gridCol w:w="1611"/>
        <w:gridCol w:w="1037"/>
        <w:gridCol w:w="1126"/>
        <w:gridCol w:w="1803"/>
        <w:gridCol w:w="1190"/>
        <w:gridCol w:w="1930"/>
        <w:gridCol w:w="2058"/>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1"/>
            <w:shd w:val="clear" w:color="auto" w:fill="E8E8E8"/>
          </w:tcPr>
          <w:p>
            <w:pPr>
              <w:spacing w:after="0"/>
              <w:jc w:val="left"/>
            </w:pPr>
            <w:r>
              <w:rPr>
                <w:b/>
                <w:sz w:val="16"/>
              </w:rPr>
              <w:t>NRI risk rating</w:t>
            </w:r>
          </w:p>
        </w:tc>
        <w:tc>
          <w:tcPr>
            <w:tcW w:type="dxa" w:w="16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8"/>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1"/>
          </w:tcPr>
          <w:p>
            <w:pPr>
              <w:spacing w:after="0"/>
              <w:jc w:val="left"/>
            </w:pPr>
            <w:r>
              <w:rPr>
                <w:sz w:val="16"/>
              </w:rPr>
              <w:t>Relatively Moderate</w:t>
            </w:r>
          </w:p>
        </w:tc>
        <w:tc>
          <w:tcPr>
            <w:tcW w:type="dxa" w:w="1611"/>
          </w:tcPr>
          <w:p>
            <w:pPr>
              <w:spacing w:after="0"/>
              <w:jc w:val="left"/>
            </w:pPr>
            <w:r>
              <w:rPr>
                <w:sz w:val="16"/>
              </w:rPr>
              <w:t>Relatively Moderate</w:t>
            </w:r>
          </w:p>
        </w:tc>
        <w:tc>
          <w:tcPr>
            <w:tcW w:type="dxa" w:w="1037"/>
          </w:tcPr>
          <w:p>
            <w:pPr>
              <w:spacing w:after="0"/>
              <w:jc w:val="right"/>
            </w:pPr>
            <w:r>
              <w:rPr>
                <w:sz w:val="16"/>
              </w:rPr>
              <w:t>$6,811,761</w:t>
            </w:r>
          </w:p>
        </w:tc>
        <w:tc>
          <w:tcPr>
            <w:tcW w:type="dxa" w:w="1126"/>
          </w:tcPr>
          <w:p>
            <w:pPr>
              <w:spacing w:after="0"/>
              <w:jc w:val="right"/>
            </w:pPr>
            <w:r>
              <w:rPr>
                <w:sz w:val="16"/>
              </w:rPr>
              <w:t>$64,794</w:t>
            </w:r>
          </w:p>
        </w:tc>
        <w:tc>
          <w:tcPr>
            <w:tcW w:type="dxa" w:w="1803"/>
          </w:tcPr>
          <w:p>
            <w:pPr>
              <w:spacing w:after="0"/>
              <w:jc w:val="right"/>
            </w:pPr>
            <w:r>
              <w:rPr>
                <w:sz w:val="16"/>
              </w:rPr>
              <w:t>$15,919,806</w:t>
            </w:r>
          </w:p>
        </w:tc>
        <w:tc>
          <w:tcPr>
            <w:tcW w:type="dxa" w:w="1190"/>
          </w:tcPr>
          <w:p>
            <w:pPr>
              <w:spacing w:after="0"/>
              <w:jc w:val="right"/>
            </w:pPr>
            <w:r>
              <w:rPr>
                <w:sz w:val="16"/>
              </w:rPr>
              <w:t>$22,796,360</w:t>
            </w:r>
          </w:p>
        </w:tc>
        <w:tc>
          <w:tcPr>
            <w:tcW w:type="dxa" w:w="1930"/>
          </w:tcPr>
          <w:p>
            <w:pPr>
              <w:spacing w:after="0"/>
              <w:jc w:val="right"/>
            </w:pPr>
            <w:r>
              <w:rPr>
                <w:sz w:val="16"/>
              </w:rPr>
              <w:t>72</w:t>
            </w:r>
          </w:p>
        </w:tc>
        <w:tc>
          <w:tcPr>
            <w:tcW w:type="dxa" w:w="2058"/>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Tornado</w:t>
            </w:r>
          </w:p>
        </w:tc>
        <w:tc>
          <w:tcPr>
            <w:tcW w:type="dxa" w:w="1611"/>
          </w:tcPr>
          <w:p>
            <w:pPr>
              <w:spacing w:after="0"/>
              <w:jc w:val="left"/>
            </w:pPr>
            <w:r>
              <w:rPr>
                <w:sz w:val="16"/>
              </w:rPr>
              <w:t>Relatively Moderate</w:t>
            </w:r>
          </w:p>
        </w:tc>
        <w:tc>
          <w:tcPr>
            <w:tcW w:type="dxa" w:w="1611"/>
          </w:tcPr>
          <w:p>
            <w:pPr>
              <w:spacing w:after="0"/>
              <w:jc w:val="left"/>
            </w:pPr>
            <w:r>
              <w:rPr>
                <w:sz w:val="16"/>
              </w:rPr>
              <w:t>Relatively Moderate</w:t>
            </w:r>
          </w:p>
        </w:tc>
        <w:tc>
          <w:tcPr>
            <w:tcW w:type="dxa" w:w="1037"/>
          </w:tcPr>
          <w:p>
            <w:pPr>
              <w:spacing w:after="0"/>
              <w:jc w:val="right"/>
            </w:pPr>
            <w:r>
              <w:rPr>
                <w:sz w:val="16"/>
              </w:rPr>
              <w:t>$649,171</w:t>
            </w:r>
          </w:p>
        </w:tc>
        <w:tc>
          <w:tcPr>
            <w:tcW w:type="dxa" w:w="1126"/>
          </w:tcPr>
          <w:p>
            <w:pPr>
              <w:spacing w:after="0"/>
              <w:jc w:val="right"/>
            </w:pPr>
            <w:r>
              <w:rPr>
                <w:sz w:val="16"/>
              </w:rPr>
              <w:t>$1,414</w:t>
            </w:r>
          </w:p>
        </w:tc>
        <w:tc>
          <w:tcPr>
            <w:tcW w:type="dxa" w:w="1803"/>
          </w:tcPr>
          <w:p>
            <w:pPr>
              <w:spacing w:after="0"/>
              <w:jc w:val="right"/>
            </w:pPr>
            <w:r>
              <w:rPr>
                <w:sz w:val="16"/>
              </w:rPr>
              <w:t>$2,657,046</w:t>
            </w:r>
          </w:p>
        </w:tc>
        <w:tc>
          <w:tcPr>
            <w:tcW w:type="dxa" w:w="1190"/>
          </w:tcPr>
          <w:p>
            <w:pPr>
              <w:spacing w:after="0"/>
              <w:jc w:val="right"/>
            </w:pPr>
            <w:r>
              <w:rPr>
                <w:sz w:val="16"/>
              </w:rPr>
              <w:t>$3,307,630</w:t>
            </w:r>
          </w:p>
        </w:tc>
        <w:tc>
          <w:tcPr>
            <w:tcW w:type="dxa" w:w="1930"/>
          </w:tcPr>
          <w:p>
            <w:pPr>
              <w:spacing w:after="0"/>
              <w:jc w:val="right"/>
            </w:pPr>
            <w:r>
              <w:rPr>
                <w:sz w:val="16"/>
              </w:rPr>
              <w:t>13</w:t>
            </w:r>
          </w:p>
        </w:tc>
        <w:tc>
          <w:tcPr>
            <w:tcW w:type="dxa" w:w="2058"/>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Hail</w:t>
            </w:r>
          </w:p>
        </w:tc>
        <w:tc>
          <w:tcPr>
            <w:tcW w:type="dxa" w:w="1611"/>
          </w:tcPr>
          <w:p>
            <w:pPr>
              <w:spacing w:after="0"/>
              <w:jc w:val="left"/>
            </w:pPr>
            <w:r>
              <w:rPr>
                <w:sz w:val="16"/>
              </w:rPr>
              <w:t>Relatively Moderate</w:t>
            </w:r>
          </w:p>
        </w:tc>
        <w:tc>
          <w:tcPr>
            <w:tcW w:type="dxa" w:w="1611"/>
          </w:tcPr>
          <w:p>
            <w:pPr>
              <w:spacing w:after="0"/>
              <w:jc w:val="left"/>
            </w:pPr>
            <w:r>
              <w:rPr>
                <w:sz w:val="16"/>
              </w:rPr>
              <w:t>Relatively Moderate</w:t>
            </w:r>
          </w:p>
        </w:tc>
        <w:tc>
          <w:tcPr>
            <w:tcW w:type="dxa" w:w="1037"/>
          </w:tcPr>
          <w:p>
            <w:pPr>
              <w:spacing w:after="0"/>
              <w:jc w:val="right"/>
            </w:pPr>
            <w:r>
              <w:rPr>
                <w:sz w:val="16"/>
              </w:rPr>
              <w:t>$701,387</w:t>
            </w:r>
          </w:p>
        </w:tc>
        <w:tc>
          <w:tcPr>
            <w:tcW w:type="dxa" w:w="1126"/>
          </w:tcPr>
          <w:p>
            <w:pPr>
              <w:spacing w:after="0"/>
              <w:jc w:val="right"/>
            </w:pPr>
            <w:r>
              <w:rPr>
                <w:sz w:val="16"/>
              </w:rPr>
              <w:t>$204,625</w:t>
            </w:r>
          </w:p>
        </w:tc>
        <w:tc>
          <w:tcPr>
            <w:tcW w:type="dxa" w:w="1803"/>
          </w:tcPr>
          <w:p>
            <w:pPr>
              <w:spacing w:after="0"/>
              <w:jc w:val="right"/>
            </w:pPr>
            <w:r>
              <w:rPr>
                <w:sz w:val="16"/>
              </w:rPr>
              <w:t>$489,309</w:t>
            </w:r>
          </w:p>
        </w:tc>
        <w:tc>
          <w:tcPr>
            <w:tcW w:type="dxa" w:w="1190"/>
          </w:tcPr>
          <w:p>
            <w:pPr>
              <w:spacing w:after="0"/>
              <w:jc w:val="right"/>
            </w:pPr>
            <w:r>
              <w:rPr>
                <w:sz w:val="16"/>
              </w:rPr>
              <w:t>$1,395,321</w:t>
            </w:r>
          </w:p>
        </w:tc>
        <w:tc>
          <w:tcPr>
            <w:tcW w:type="dxa" w:w="1930"/>
          </w:tcPr>
          <w:p>
            <w:pPr>
              <w:spacing w:after="0"/>
              <w:jc w:val="right"/>
            </w:pPr>
            <w:r>
              <w:rPr>
                <w:sz w:val="16"/>
              </w:rPr>
              <w:t>69</w:t>
            </w:r>
          </w:p>
        </w:tc>
        <w:tc>
          <w:tcPr>
            <w:tcW w:type="dxa" w:w="2058"/>
          </w:tcPr>
          <w:p>
            <w:pPr>
              <w:spacing w:after="0"/>
              <w:jc w:val="left"/>
            </w:pPr>
          </w:p>
        </w:tc>
      </w:tr>
      <w:tr>
        <w:trPr>
          <w:cantSplit/>
        </w:trPr>
        <w:tc>
          <w:tcPr>
            <w:tcW w:type="dxa" w:w="709"/>
          </w:tcPr>
          <w:p>
            <w:pPr>
              <w:spacing w:after="0"/>
              <w:jc w:val="right"/>
            </w:pPr>
            <w:r>
              <w:rPr>
                <w:sz w:val="16"/>
              </w:rPr>
              <w:t>4</w:t>
            </w:r>
          </w:p>
        </w:tc>
        <w:tc>
          <w:tcPr>
            <w:tcW w:type="dxa" w:w="1037"/>
          </w:tcPr>
          <w:p>
            <w:pPr>
              <w:spacing w:after="0"/>
              <w:jc w:val="left"/>
            </w:pPr>
            <w:r>
              <w:rPr>
                <w:sz w:val="16"/>
              </w:rPr>
              <w:t>Drought</w:t>
            </w:r>
          </w:p>
        </w:tc>
        <w:tc>
          <w:tcPr>
            <w:tcW w:type="dxa" w:w="1611"/>
          </w:tcPr>
          <w:p>
            <w:pPr>
              <w:spacing w:after="0"/>
              <w:jc w:val="left"/>
            </w:pPr>
            <w:r>
              <w:rPr>
                <w:sz w:val="16"/>
              </w:rPr>
              <w:t>Relatively Moderate</w:t>
            </w:r>
          </w:p>
        </w:tc>
        <w:tc>
          <w:tcPr>
            <w:tcW w:type="dxa" w:w="161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$1,274,991</w:t>
            </w:r>
          </w:p>
        </w:tc>
        <w:tc>
          <w:tcPr>
            <w:tcW w:type="dxa" w:w="1803"/>
          </w:tcPr>
          <w:p>
            <w:pPr>
              <w:spacing w:after="0"/>
              <w:jc w:val="right"/>
            </w:pPr>
            <w:r>
              <w:rPr>
                <w:sz w:val="16"/>
              </w:rPr>
              <w:t>n/a</w:t>
            </w:r>
          </w:p>
        </w:tc>
        <w:tc>
          <w:tcPr>
            <w:tcW w:type="dxa" w:w="1190"/>
          </w:tcPr>
          <w:p>
            <w:pPr>
              <w:spacing w:after="0"/>
              <w:jc w:val="right"/>
            </w:pPr>
            <w:r>
              <w:rPr>
                <w:sz w:val="16"/>
              </w:rPr>
              <w:t>$1,274,991</w:t>
            </w:r>
          </w:p>
        </w:tc>
        <w:tc>
          <w:tcPr>
            <w:tcW w:type="dxa" w:w="1930"/>
          </w:tcPr>
          <w:p>
            <w:pPr>
              <w:spacing w:after="0"/>
              <w:jc w:val="right"/>
            </w:pPr>
            <w:r>
              <w:rPr>
                <w:sz w:val="16"/>
              </w:rPr>
              <w:t>74</w:t>
            </w:r>
          </w:p>
        </w:tc>
        <w:tc>
          <w:tcPr>
            <w:tcW w:type="dxa" w:w="2058"/>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Heat Wave</w:t>
            </w:r>
          </w:p>
        </w:tc>
        <w:tc>
          <w:tcPr>
            <w:tcW w:type="dxa" w:w="1611"/>
          </w:tcPr>
          <w:p>
            <w:pPr>
              <w:spacing w:after="0"/>
              <w:jc w:val="left"/>
            </w:pPr>
            <w:r>
              <w:rPr>
                <w:sz w:val="16"/>
              </w:rPr>
              <w:t>Relatively Low</w:t>
            </w:r>
          </w:p>
        </w:tc>
        <w:tc>
          <w:tcPr>
            <w:tcW w:type="dxa" w:w="1611"/>
          </w:tcPr>
          <w:p>
            <w:pPr>
              <w:spacing w:after="0"/>
              <w:jc w:val="left"/>
            </w:pPr>
            <w:r>
              <w:rPr>
                <w:sz w:val="16"/>
              </w:rPr>
              <w:t>Relatively Low</w:t>
            </w:r>
          </w:p>
        </w:tc>
        <w:tc>
          <w:tcPr>
            <w:tcW w:type="dxa" w:w="1037"/>
          </w:tcPr>
          <w:p>
            <w:pPr>
              <w:spacing w:after="0"/>
              <w:jc w:val="right"/>
            </w:pPr>
            <w:r>
              <w:rPr>
                <w:sz w:val="16"/>
              </w:rPr>
              <w:t>$64</w:t>
            </w:r>
          </w:p>
        </w:tc>
        <w:tc>
          <w:tcPr>
            <w:tcW w:type="dxa" w:w="1126"/>
          </w:tcPr>
          <w:p>
            <w:pPr>
              <w:spacing w:after="0"/>
              <w:jc w:val="right"/>
            </w:pPr>
            <w:r>
              <w:rPr>
                <w:sz w:val="16"/>
              </w:rPr>
              <w:t>$265</w:t>
            </w:r>
          </w:p>
        </w:tc>
        <w:tc>
          <w:tcPr>
            <w:tcW w:type="dxa" w:w="1803"/>
          </w:tcPr>
          <w:p>
            <w:pPr>
              <w:spacing w:after="0"/>
              <w:jc w:val="right"/>
            </w:pPr>
            <w:r>
              <w:rPr>
                <w:sz w:val="16"/>
              </w:rPr>
              <w:t>$1,001,923</w:t>
            </w:r>
          </w:p>
        </w:tc>
        <w:tc>
          <w:tcPr>
            <w:tcW w:type="dxa" w:w="1190"/>
          </w:tcPr>
          <w:p>
            <w:pPr>
              <w:spacing w:after="0"/>
              <w:jc w:val="right"/>
            </w:pPr>
            <w:r>
              <w:rPr>
                <w:sz w:val="16"/>
              </w:rPr>
              <w:t>$1,002,252</w:t>
            </w:r>
          </w:p>
        </w:tc>
        <w:tc>
          <w:tcPr>
            <w:tcW w:type="dxa" w:w="1930"/>
          </w:tcPr>
          <w:p>
            <w:pPr>
              <w:spacing w:after="0"/>
              <w:jc w:val="right"/>
            </w:pPr>
            <w:r>
              <w:rPr>
                <w:sz w:val="16"/>
              </w:rPr>
              <w:t>3</w:t>
            </w:r>
          </w:p>
        </w:tc>
        <w:tc>
          <w:tcPr>
            <w:tcW w:type="dxa" w:w="2058"/>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Cold Wave</w:t>
            </w:r>
          </w:p>
        </w:tc>
        <w:tc>
          <w:tcPr>
            <w:tcW w:type="dxa" w:w="1611"/>
          </w:tcPr>
          <w:p>
            <w:pPr>
              <w:spacing w:after="0"/>
              <w:jc w:val="left"/>
            </w:pPr>
            <w:r>
              <w:rPr>
                <w:sz w:val="16"/>
              </w:rPr>
              <w:t>Relatively Low</w:t>
            </w:r>
          </w:p>
        </w:tc>
        <w:tc>
          <w:tcPr>
            <w:tcW w:type="dxa" w:w="1611"/>
          </w:tcPr>
          <w:p>
            <w:pPr>
              <w:spacing w:after="0"/>
              <w:jc w:val="left"/>
            </w:pPr>
            <w:r>
              <w:rPr>
                <w:sz w:val="16"/>
              </w:rPr>
              <w:t>Relatively Low</w:t>
            </w:r>
          </w:p>
        </w:tc>
        <w:tc>
          <w:tcPr>
            <w:tcW w:type="dxa" w:w="1037"/>
          </w:tcPr>
          <w:p>
            <w:pPr>
              <w:spacing w:after="0"/>
              <w:jc w:val="right"/>
            </w:pPr>
            <w:r>
              <w:rPr>
                <w:sz w:val="16"/>
              </w:rPr>
              <w:t>$4,752</w:t>
            </w:r>
          </w:p>
        </w:tc>
        <w:tc>
          <w:tcPr>
            <w:tcW w:type="dxa" w:w="1126"/>
          </w:tcPr>
          <w:p>
            <w:pPr>
              <w:spacing w:after="0"/>
              <w:jc w:val="right"/>
            </w:pPr>
            <w:r>
              <w:rPr>
                <w:sz w:val="16"/>
              </w:rPr>
              <w:t>$28,964</w:t>
            </w:r>
          </w:p>
        </w:tc>
        <w:tc>
          <w:tcPr>
            <w:tcW w:type="dxa" w:w="1803"/>
          </w:tcPr>
          <w:p>
            <w:pPr>
              <w:spacing w:after="0"/>
              <w:jc w:val="right"/>
            </w:pPr>
            <w:r>
              <w:rPr>
                <w:sz w:val="16"/>
              </w:rPr>
              <w:t>$641,626</w:t>
            </w:r>
          </w:p>
        </w:tc>
        <w:tc>
          <w:tcPr>
            <w:tcW w:type="dxa" w:w="1190"/>
          </w:tcPr>
          <w:p>
            <w:pPr>
              <w:spacing w:after="0"/>
              <w:jc w:val="right"/>
            </w:pPr>
            <w:r>
              <w:rPr>
                <w:sz w:val="16"/>
              </w:rPr>
              <w:t>$675,342</w:t>
            </w:r>
          </w:p>
        </w:tc>
        <w:tc>
          <w:tcPr>
            <w:tcW w:type="dxa" w:w="1930"/>
          </w:tcPr>
          <w:p>
            <w:pPr>
              <w:spacing w:after="0"/>
              <w:jc w:val="right"/>
            </w:pPr>
            <w:r>
              <w:rPr>
                <w:sz w:val="16"/>
              </w:rPr>
              <w:t>2</w:t>
            </w:r>
          </w:p>
        </w:tc>
        <w:tc>
          <w:tcPr>
            <w:tcW w:type="dxa" w:w="2058"/>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Strong Wind</w:t>
            </w:r>
          </w:p>
        </w:tc>
        <w:tc>
          <w:tcPr>
            <w:tcW w:type="dxa" w:w="1611"/>
          </w:tcPr>
          <w:p>
            <w:pPr>
              <w:spacing w:after="0"/>
              <w:jc w:val="left"/>
            </w:pPr>
            <w:r>
              <w:rPr>
                <w:sz w:val="16"/>
              </w:rPr>
              <w:t>Relatively Low</w:t>
            </w:r>
          </w:p>
        </w:tc>
        <w:tc>
          <w:tcPr>
            <w:tcW w:type="dxa" w:w="1611"/>
          </w:tcPr>
          <w:p>
            <w:pPr>
              <w:spacing w:after="0"/>
              <w:jc w:val="left"/>
            </w:pPr>
            <w:r>
              <w:rPr>
                <w:sz w:val="16"/>
              </w:rPr>
              <w:t>Relatively Low</w:t>
            </w:r>
          </w:p>
        </w:tc>
        <w:tc>
          <w:tcPr>
            <w:tcW w:type="dxa" w:w="1037"/>
          </w:tcPr>
          <w:p>
            <w:pPr>
              <w:spacing w:after="0"/>
              <w:jc w:val="right"/>
            </w:pPr>
            <w:r>
              <w:rPr>
                <w:sz w:val="16"/>
              </w:rPr>
              <w:t>$297,609</w:t>
            </w:r>
          </w:p>
        </w:tc>
        <w:tc>
          <w:tcPr>
            <w:tcW w:type="dxa" w:w="1126"/>
          </w:tcPr>
          <w:p>
            <w:pPr>
              <w:spacing w:after="0"/>
              <w:jc w:val="right"/>
            </w:pPr>
            <w:r>
              <w:rPr>
                <w:sz w:val="16"/>
              </w:rPr>
              <w:t>$8,453</w:t>
            </w:r>
          </w:p>
        </w:tc>
        <w:tc>
          <w:tcPr>
            <w:tcW w:type="dxa" w:w="1803"/>
          </w:tcPr>
          <w:p>
            <w:pPr>
              <w:spacing w:after="0"/>
              <w:jc w:val="right"/>
            </w:pPr>
            <w:r>
              <w:rPr>
                <w:sz w:val="16"/>
              </w:rPr>
              <w:t>$181,561</w:t>
            </w:r>
          </w:p>
        </w:tc>
        <w:tc>
          <w:tcPr>
            <w:tcW w:type="dxa" w:w="1190"/>
          </w:tcPr>
          <w:p>
            <w:pPr>
              <w:spacing w:after="0"/>
              <w:jc w:val="right"/>
            </w:pPr>
            <w:r>
              <w:rPr>
                <w:sz w:val="16"/>
              </w:rPr>
              <w:t>$487,623</w:t>
            </w:r>
          </w:p>
        </w:tc>
        <w:tc>
          <w:tcPr>
            <w:tcW w:type="dxa" w:w="1930"/>
          </w:tcPr>
          <w:p>
            <w:pPr>
              <w:spacing w:after="0"/>
              <w:jc w:val="right"/>
            </w:pPr>
            <w:r>
              <w:rPr>
                <w:sz w:val="16"/>
              </w:rPr>
              <w:t>42</w:t>
            </w:r>
          </w:p>
        </w:tc>
        <w:tc>
          <w:tcPr>
            <w:tcW w:type="dxa" w:w="2058"/>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Lightning</w:t>
            </w:r>
          </w:p>
        </w:tc>
        <w:tc>
          <w:tcPr>
            <w:tcW w:type="dxa" w:w="1611"/>
          </w:tcPr>
          <w:p>
            <w:pPr>
              <w:spacing w:after="0"/>
              <w:jc w:val="left"/>
            </w:pPr>
            <w:r>
              <w:rPr>
                <w:sz w:val="16"/>
              </w:rPr>
              <w:t>Relatively Moderate</w:t>
            </w:r>
          </w:p>
        </w:tc>
        <w:tc>
          <w:tcPr>
            <w:tcW w:type="dxa" w:w="1611"/>
          </w:tcPr>
          <w:p>
            <w:pPr>
              <w:spacing w:after="0"/>
              <w:jc w:val="left"/>
            </w:pPr>
            <w:r>
              <w:rPr>
                <w:sz w:val="16"/>
              </w:rPr>
              <w:t>Relatively Moderate</w:t>
            </w:r>
          </w:p>
        </w:tc>
        <w:tc>
          <w:tcPr>
            <w:tcW w:type="dxa" w:w="1037"/>
          </w:tcPr>
          <w:p>
            <w:pPr>
              <w:spacing w:after="0"/>
              <w:jc w:val="right"/>
            </w:pPr>
            <w:r>
              <w:rPr>
                <w:sz w:val="16"/>
              </w:rPr>
              <w:t>$9,685</w:t>
            </w:r>
          </w:p>
        </w:tc>
        <w:tc>
          <w:tcPr>
            <w:tcW w:type="dxa" w:w="1126"/>
          </w:tcPr>
          <w:p>
            <w:pPr>
              <w:spacing w:after="0"/>
              <w:jc w:val="right"/>
            </w:pPr>
            <w:r>
              <w:rPr>
                <w:sz w:val="16"/>
              </w:rPr>
              <w:t>n/a</w:t>
            </w:r>
          </w:p>
        </w:tc>
        <w:tc>
          <w:tcPr>
            <w:tcW w:type="dxa" w:w="1803"/>
          </w:tcPr>
          <w:p>
            <w:pPr>
              <w:spacing w:after="0"/>
              <w:jc w:val="right"/>
            </w:pPr>
            <w:r>
              <w:rPr>
                <w:sz w:val="16"/>
              </w:rPr>
              <w:t>$389,460</w:t>
            </w:r>
          </w:p>
        </w:tc>
        <w:tc>
          <w:tcPr>
            <w:tcW w:type="dxa" w:w="1190"/>
          </w:tcPr>
          <w:p>
            <w:pPr>
              <w:spacing w:after="0"/>
              <w:jc w:val="right"/>
            </w:pPr>
            <w:r>
              <w:rPr>
                <w:sz w:val="16"/>
              </w:rPr>
              <w:t>$399,145</w:t>
            </w:r>
          </w:p>
        </w:tc>
        <w:tc>
          <w:tcPr>
            <w:tcW w:type="dxa" w:w="1930"/>
          </w:tcPr>
          <w:p>
            <w:pPr>
              <w:spacing w:after="0"/>
              <w:jc w:val="right"/>
            </w:pPr>
            <w:r>
              <w:rPr>
                <w:sz w:val="16"/>
              </w:rPr>
              <w:t>1</w:t>
            </w:r>
          </w:p>
        </w:tc>
        <w:tc>
          <w:tcPr>
            <w:tcW w:type="dxa" w:w="2058"/>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Hurricane</w:t>
            </w:r>
          </w:p>
        </w:tc>
        <w:tc>
          <w:tcPr>
            <w:tcW w:type="dxa" w:w="1611"/>
          </w:tcPr>
          <w:p>
            <w:pPr>
              <w:spacing w:after="0"/>
              <w:jc w:val="left"/>
            </w:pPr>
            <w:r>
              <w:rPr>
                <w:sz w:val="16"/>
              </w:rPr>
              <w:t>Relatively Low</w:t>
            </w:r>
          </w:p>
        </w:tc>
        <w:tc>
          <w:tcPr>
            <w:tcW w:type="dxa" w:w="1611"/>
          </w:tcPr>
          <w:p>
            <w:pPr>
              <w:spacing w:after="0"/>
              <w:jc w:val="left"/>
            </w:pPr>
            <w:r>
              <w:rPr>
                <w:sz w:val="16"/>
              </w:rPr>
              <w:t>Relatively Low</w:t>
            </w:r>
          </w:p>
        </w:tc>
        <w:tc>
          <w:tcPr>
            <w:tcW w:type="dxa" w:w="1037"/>
          </w:tcPr>
          <w:p>
            <w:pPr>
              <w:spacing w:after="0"/>
              <w:jc w:val="right"/>
            </w:pPr>
            <w:r>
              <w:rPr>
                <w:sz w:val="16"/>
              </w:rPr>
              <w:t>$122,091</w:t>
            </w:r>
          </w:p>
        </w:tc>
        <w:tc>
          <w:tcPr>
            <w:tcW w:type="dxa" w:w="1126"/>
          </w:tcPr>
          <w:p>
            <w:pPr>
              <w:spacing w:after="0"/>
              <w:jc w:val="right"/>
            </w:pPr>
            <w:r>
              <w:rPr>
                <w:sz w:val="16"/>
              </w:rPr>
              <w:t>$156,614</w:t>
            </w:r>
          </w:p>
        </w:tc>
        <w:tc>
          <w:tcPr>
            <w:tcW w:type="dxa" w:w="1803"/>
          </w:tcPr>
          <w:p>
            <w:pPr>
              <w:spacing w:after="0"/>
              <w:jc w:val="right"/>
            </w:pPr>
            <w:r>
              <w:rPr>
                <w:sz w:val="16"/>
              </w:rPr>
              <w:t>$7,157</w:t>
            </w:r>
          </w:p>
        </w:tc>
        <w:tc>
          <w:tcPr>
            <w:tcW w:type="dxa" w:w="1190"/>
          </w:tcPr>
          <w:p>
            <w:pPr>
              <w:spacing w:after="0"/>
              <w:jc w:val="right"/>
            </w:pPr>
            <w:r>
              <w:rPr>
                <w:sz w:val="16"/>
              </w:rPr>
              <w:t>$285,862</w:t>
            </w:r>
          </w:p>
        </w:tc>
        <w:tc>
          <w:tcPr>
            <w:tcW w:type="dxa" w:w="1930"/>
          </w:tcPr>
          <w:p>
            <w:pPr>
              <w:spacing w:after="0"/>
              <w:jc w:val="right"/>
            </w:pPr>
            <w:r>
              <w:rPr>
                <w:sz w:val="16"/>
              </w:rPr>
              <w:t>2</w:t>
            </w:r>
          </w:p>
        </w:tc>
        <w:tc>
          <w:tcPr>
            <w:tcW w:type="dxa" w:w="2058"/>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Wildfire</w:t>
            </w:r>
          </w:p>
        </w:tc>
        <w:tc>
          <w:tcPr>
            <w:tcW w:type="dxa" w:w="1611"/>
          </w:tcPr>
          <w:p>
            <w:pPr>
              <w:spacing w:after="0"/>
              <w:jc w:val="left"/>
            </w:pPr>
            <w:r>
              <w:rPr>
                <w:sz w:val="16"/>
              </w:rPr>
              <w:t>Relatively Low</w:t>
            </w:r>
          </w:p>
        </w:tc>
        <w:tc>
          <w:tcPr>
            <w:tcW w:type="dxa" w:w="1611"/>
          </w:tcPr>
          <w:p>
            <w:pPr>
              <w:spacing w:after="0"/>
              <w:jc w:val="left"/>
            </w:pPr>
            <w:r>
              <w:rPr>
                <w:sz w:val="16"/>
              </w:rPr>
              <w:t>Relatively Low</w:t>
            </w:r>
          </w:p>
        </w:tc>
        <w:tc>
          <w:tcPr>
            <w:tcW w:type="dxa" w:w="1037"/>
          </w:tcPr>
          <w:p>
            <w:pPr>
              <w:spacing w:after="0"/>
              <w:jc w:val="right"/>
            </w:pPr>
            <w:r>
              <w:rPr>
                <w:sz w:val="16"/>
              </w:rPr>
              <w:t>$143,675</w:t>
            </w:r>
          </w:p>
        </w:tc>
        <w:tc>
          <w:tcPr>
            <w:tcW w:type="dxa" w:w="1126"/>
          </w:tcPr>
          <w:p>
            <w:pPr>
              <w:spacing w:after="0"/>
              <w:jc w:val="right"/>
            </w:pPr>
            <w:r>
              <w:rPr>
                <w:sz w:val="16"/>
              </w:rPr>
              <w:t>$313</w:t>
            </w:r>
          </w:p>
        </w:tc>
        <w:tc>
          <w:tcPr>
            <w:tcW w:type="dxa" w:w="1803"/>
          </w:tcPr>
          <w:p>
            <w:pPr>
              <w:spacing w:after="0"/>
              <w:jc w:val="right"/>
            </w:pPr>
            <w:r>
              <w:rPr>
                <w:sz w:val="16"/>
              </w:rPr>
              <w:t>$36,465</w:t>
            </w:r>
          </w:p>
        </w:tc>
        <w:tc>
          <w:tcPr>
            <w:tcW w:type="dxa" w:w="1190"/>
          </w:tcPr>
          <w:p>
            <w:pPr>
              <w:spacing w:after="0"/>
              <w:jc w:val="right"/>
            </w:pPr>
            <w:r>
              <w:rPr>
                <w:sz w:val="16"/>
              </w:rPr>
              <w:t>$180,454</w:t>
            </w:r>
          </w:p>
        </w:tc>
        <w:tc>
          <w:tcPr>
            <w:tcW w:type="dxa" w:w="1930"/>
          </w:tcPr>
          <w:p>
            <w:pPr>
              <w:spacing w:after="0"/>
              <w:jc w:val="right"/>
            </w:pPr>
            <w:r>
              <w:rPr>
                <w:sz w:val="16"/>
              </w:rPr>
              <w:t>0</w:t>
            </w:r>
          </w:p>
        </w:tc>
        <w:tc>
          <w:tcPr>
            <w:tcW w:type="dxa" w:w="2058"/>
          </w:tcPr>
          <w:p>
            <w:pPr>
              <w:spacing w:after="0"/>
              <w:jc w:val="left"/>
            </w:pPr>
            <w:r>
              <w:rPr>
                <w:sz w:val="16"/>
              </w:rPr>
              <w:t>Declared 4 times; no Storm Events record of this type.</w:t>
            </w:r>
          </w:p>
        </w:tc>
      </w:tr>
      <w:tr>
        <w:trPr>
          <w:cantSplit/>
        </w:trPr>
        <w:tc>
          <w:tcPr>
            <w:tcW w:type="dxa" w:w="709"/>
          </w:tcPr>
          <w:p>
            <w:pPr>
              <w:spacing w:after="0"/>
              <w:jc w:val="right"/>
            </w:pPr>
            <w:r>
              <w:rPr>
                <w:sz w:val="16"/>
              </w:rPr>
              <w:t>11</w:t>
            </w:r>
          </w:p>
        </w:tc>
        <w:tc>
          <w:tcPr>
            <w:tcW w:type="dxa" w:w="1037"/>
          </w:tcPr>
          <w:p>
            <w:pPr>
              <w:spacing w:after="0"/>
              <w:jc w:val="left"/>
            </w:pPr>
            <w:r>
              <w:rPr>
                <w:sz w:val="16"/>
              </w:rPr>
              <w:t>Winter Weather</w:t>
            </w:r>
          </w:p>
        </w:tc>
        <w:tc>
          <w:tcPr>
            <w:tcW w:type="dxa" w:w="1611"/>
          </w:tcPr>
          <w:p>
            <w:pPr>
              <w:spacing w:after="0"/>
              <w:jc w:val="left"/>
            </w:pPr>
            <w:r>
              <w:rPr>
                <w:sz w:val="16"/>
              </w:rPr>
              <w:t>Relatively Low</w:t>
            </w:r>
          </w:p>
        </w:tc>
        <w:tc>
          <w:tcPr>
            <w:tcW w:type="dxa" w:w="1611"/>
          </w:tcPr>
          <w:p>
            <w:pPr>
              <w:spacing w:after="0"/>
              <w:jc w:val="left"/>
            </w:pPr>
            <w:r>
              <w:rPr>
                <w:sz w:val="16"/>
              </w:rPr>
              <w:t>Relatively Low</w:t>
            </w:r>
          </w:p>
        </w:tc>
        <w:tc>
          <w:tcPr>
            <w:tcW w:type="dxa" w:w="1037"/>
          </w:tcPr>
          <w:p>
            <w:pPr>
              <w:spacing w:after="0"/>
              <w:jc w:val="right"/>
            </w:pPr>
            <w:r>
              <w:rPr>
                <w:sz w:val="16"/>
              </w:rPr>
              <w:t>$18,027</w:t>
            </w:r>
          </w:p>
        </w:tc>
        <w:tc>
          <w:tcPr>
            <w:tcW w:type="dxa" w:w="1126"/>
          </w:tcPr>
          <w:p>
            <w:pPr>
              <w:spacing w:after="0"/>
              <w:jc w:val="right"/>
            </w:pPr>
            <w:r>
              <w:rPr>
                <w:sz w:val="16"/>
              </w:rPr>
              <w:t>$727</w:t>
            </w:r>
          </w:p>
        </w:tc>
        <w:tc>
          <w:tcPr>
            <w:tcW w:type="dxa" w:w="1803"/>
          </w:tcPr>
          <w:p>
            <w:pPr>
              <w:spacing w:after="0"/>
              <w:jc w:val="right"/>
            </w:pPr>
            <w:r>
              <w:rPr>
                <w:sz w:val="16"/>
              </w:rPr>
              <w:t>$49,505</w:t>
            </w:r>
          </w:p>
        </w:tc>
        <w:tc>
          <w:tcPr>
            <w:tcW w:type="dxa" w:w="1190"/>
          </w:tcPr>
          <w:p>
            <w:pPr>
              <w:spacing w:after="0"/>
              <w:jc w:val="right"/>
            </w:pPr>
            <w:r>
              <w:rPr>
                <w:sz w:val="16"/>
              </w:rPr>
              <w:t>$68,259</w:t>
            </w:r>
          </w:p>
        </w:tc>
        <w:tc>
          <w:tcPr>
            <w:tcW w:type="dxa" w:w="1930"/>
          </w:tcPr>
          <w:p>
            <w:pPr>
              <w:spacing w:after="0"/>
              <w:jc w:val="right"/>
            </w:pPr>
            <w:r>
              <w:rPr>
                <w:sz w:val="16"/>
              </w:rPr>
              <w:t>13</w:t>
            </w:r>
          </w:p>
        </w:tc>
        <w:tc>
          <w:tcPr>
            <w:tcW w:type="dxa" w:w="2058"/>
          </w:tcPr>
          <w:p>
            <w:pPr>
              <w:spacing w:after="0"/>
              <w:jc w:val="left"/>
            </w:pPr>
          </w:p>
        </w:tc>
      </w:tr>
      <w:tr>
        <w:trPr>
          <w:cantSplit/>
        </w:trPr>
        <w:tc>
          <w:tcPr>
            <w:tcW w:type="dxa" w:w="709"/>
          </w:tcPr>
          <w:p>
            <w:pPr>
              <w:spacing w:after="0"/>
              <w:jc w:val="right"/>
            </w:pPr>
            <w:r>
              <w:rPr>
                <w:sz w:val="16"/>
              </w:rPr>
              <w:t>12</w:t>
            </w:r>
          </w:p>
        </w:tc>
        <w:tc>
          <w:tcPr>
            <w:tcW w:type="dxa" w:w="1037"/>
          </w:tcPr>
          <w:p>
            <w:pPr>
              <w:spacing w:after="0"/>
              <w:jc w:val="left"/>
            </w:pPr>
            <w:r>
              <w:rPr>
                <w:sz w:val="16"/>
              </w:rPr>
              <w:t>Ice Storm</w:t>
            </w:r>
          </w:p>
        </w:tc>
        <w:tc>
          <w:tcPr>
            <w:tcW w:type="dxa" w:w="1611"/>
          </w:tcPr>
          <w:p>
            <w:pPr>
              <w:spacing w:after="0"/>
              <w:jc w:val="left"/>
            </w:pPr>
            <w:r>
              <w:rPr>
                <w:sz w:val="16"/>
              </w:rPr>
              <w:t>Relatively Low</w:t>
            </w:r>
          </w:p>
        </w:tc>
        <w:tc>
          <w:tcPr>
            <w:tcW w:type="dxa" w:w="1611"/>
          </w:tcPr>
          <w:p>
            <w:pPr>
              <w:spacing w:after="0"/>
              <w:jc w:val="left"/>
            </w:pPr>
            <w:r>
              <w:rPr>
                <w:sz w:val="16"/>
              </w:rPr>
              <w:t>Relatively Low</w:t>
            </w:r>
          </w:p>
        </w:tc>
        <w:tc>
          <w:tcPr>
            <w:tcW w:type="dxa" w:w="1037"/>
          </w:tcPr>
          <w:p>
            <w:pPr>
              <w:spacing w:after="0"/>
              <w:jc w:val="right"/>
            </w:pPr>
            <w:r>
              <w:rPr>
                <w:sz w:val="16"/>
              </w:rPr>
              <w:t>$2,657</w:t>
            </w:r>
          </w:p>
        </w:tc>
        <w:tc>
          <w:tcPr>
            <w:tcW w:type="dxa" w:w="1126"/>
          </w:tcPr>
          <w:p>
            <w:pPr>
              <w:spacing w:after="0"/>
              <w:jc w:val="right"/>
            </w:pPr>
            <w:r>
              <w:rPr>
                <w:sz w:val="16"/>
              </w:rPr>
              <w:t>n/a</w:t>
            </w:r>
          </w:p>
        </w:tc>
        <w:tc>
          <w:tcPr>
            <w:tcW w:type="dxa" w:w="1803"/>
          </w:tcPr>
          <w:p>
            <w:pPr>
              <w:spacing w:after="0"/>
              <w:jc w:val="right"/>
            </w:pPr>
            <w:r>
              <w:rPr>
                <w:sz w:val="16"/>
              </w:rPr>
              <w:t>$32,027</w:t>
            </w:r>
          </w:p>
        </w:tc>
        <w:tc>
          <w:tcPr>
            <w:tcW w:type="dxa" w:w="1190"/>
          </w:tcPr>
          <w:p>
            <w:pPr>
              <w:spacing w:after="0"/>
              <w:jc w:val="right"/>
            </w:pPr>
            <w:r>
              <w:rPr>
                <w:sz w:val="16"/>
              </w:rPr>
              <w:t>$34,684</w:t>
            </w:r>
          </w:p>
        </w:tc>
        <w:tc>
          <w:tcPr>
            <w:tcW w:type="dxa" w:w="1930"/>
          </w:tcPr>
          <w:p>
            <w:pPr>
              <w:spacing w:after="0"/>
              <w:jc w:val="right"/>
            </w:pPr>
            <w:r>
              <w:rPr>
                <w:sz w:val="16"/>
              </w:rPr>
              <w:t>0</w:t>
            </w:r>
          </w:p>
        </w:tc>
        <w:tc>
          <w:tcPr>
            <w:tcW w:type="dxa" w:w="2058"/>
          </w:tcPr>
          <w:p>
            <w:pPr>
              <w:spacing w:after="0"/>
              <w:jc w:val="left"/>
            </w:pPr>
            <w:r>
              <w:rPr>
                <w:sz w:val="16"/>
              </w:rPr>
              <w:t>Declared 1 time; no Storm Events record of this type.</w:t>
            </w:r>
          </w:p>
        </w:tc>
      </w:tr>
      <w:tr>
        <w:trPr>
          <w:cantSplit/>
        </w:trPr>
        <w:tc>
          <w:tcPr>
            <w:tcW w:type="dxa" w:w="709"/>
          </w:tcPr>
          <w:p>
            <w:pPr>
              <w:spacing w:after="0"/>
              <w:jc w:val="right"/>
            </w:pPr>
            <w:r>
              <w:rPr>
                <w:sz w:val="16"/>
              </w:rPr>
              <w:t>13</w:t>
            </w:r>
          </w:p>
        </w:tc>
        <w:tc>
          <w:tcPr>
            <w:tcW w:type="dxa" w:w="1037"/>
          </w:tcPr>
          <w:p>
            <w:pPr>
              <w:spacing w:after="0"/>
              <w:jc w:val="left"/>
            </w:pPr>
            <w:r>
              <w:rPr>
                <w:sz w:val="16"/>
              </w:rPr>
              <w:t>Earthquake</w:t>
            </w:r>
          </w:p>
        </w:tc>
        <w:tc>
          <w:tcPr>
            <w:tcW w:type="dxa" w:w="1611"/>
          </w:tcPr>
          <w:p>
            <w:pPr>
              <w:spacing w:after="0"/>
              <w:jc w:val="left"/>
            </w:pPr>
            <w:r>
              <w:rPr>
                <w:sz w:val="16"/>
              </w:rPr>
              <w:t>Very Low</w:t>
            </w:r>
          </w:p>
        </w:tc>
        <w:tc>
          <w:tcPr>
            <w:tcW w:type="dxa" w:w="1611"/>
          </w:tcPr>
          <w:p>
            <w:pPr>
              <w:spacing w:after="0"/>
              <w:jc w:val="left"/>
            </w:pPr>
            <w:r>
              <w:rPr>
                <w:sz w:val="16"/>
              </w:rPr>
              <w:t>Very Low</w:t>
            </w:r>
          </w:p>
        </w:tc>
        <w:tc>
          <w:tcPr>
            <w:tcW w:type="dxa" w:w="1037"/>
          </w:tcPr>
          <w:p>
            <w:pPr>
              <w:spacing w:after="0"/>
              <w:jc w:val="right"/>
            </w:pPr>
            <w:r>
              <w:rPr>
                <w:sz w:val="16"/>
              </w:rPr>
              <w:t>$10,940</w:t>
            </w:r>
          </w:p>
        </w:tc>
        <w:tc>
          <w:tcPr>
            <w:tcW w:type="dxa" w:w="1126"/>
          </w:tcPr>
          <w:p>
            <w:pPr>
              <w:spacing w:after="0"/>
              <w:jc w:val="right"/>
            </w:pPr>
            <w:r>
              <w:rPr>
                <w:sz w:val="16"/>
              </w:rPr>
              <w:t>n/a</w:t>
            </w:r>
          </w:p>
        </w:tc>
        <w:tc>
          <w:tcPr>
            <w:tcW w:type="dxa" w:w="1803"/>
          </w:tcPr>
          <w:p>
            <w:pPr>
              <w:spacing w:after="0"/>
              <w:jc w:val="right"/>
            </w:pPr>
            <w:r>
              <w:rPr>
                <w:sz w:val="16"/>
              </w:rPr>
              <w:t>$4,387</w:t>
            </w:r>
          </w:p>
        </w:tc>
        <w:tc>
          <w:tcPr>
            <w:tcW w:type="dxa" w:w="1190"/>
          </w:tcPr>
          <w:p>
            <w:pPr>
              <w:spacing w:after="0"/>
              <w:jc w:val="right"/>
            </w:pPr>
            <w:r>
              <w:rPr>
                <w:sz w:val="16"/>
              </w:rPr>
              <w:t>$15,326</w:t>
            </w:r>
          </w:p>
        </w:tc>
        <w:tc>
          <w:tcPr>
            <w:tcW w:type="dxa" w:w="1930"/>
          </w:tcPr>
          <w:p>
            <w:pPr>
              <w:spacing w:after="0"/>
              <w:jc w:val="right"/>
            </w:pPr>
          </w:p>
        </w:tc>
        <w:tc>
          <w:tcPr>
            <w:tcW w:type="dxa" w:w="2058"/>
          </w:tcPr>
          <w:p>
            <w:pPr>
              <w:spacing w:after="0"/>
              <w:jc w:val="left"/>
            </w:pPr>
            <w:r>
              <w:rPr>
                <w:sz w:val="16"/>
              </w:rPr>
              <w:t>Storm Events does not record earthquakes.</w:t>
            </w:r>
          </w:p>
        </w:tc>
      </w:tr>
      <w:tr>
        <w:trPr>
          <w:cantSplit/>
        </w:trPr>
        <w:tc>
          <w:tcPr>
            <w:tcW w:type="dxa" w:w="709"/>
          </w:tcPr>
          <w:p>
            <w:pPr>
              <w:spacing w:after="0"/>
              <w:jc w:val="right"/>
            </w:pPr>
            <w:r>
              <w:rPr>
                <w:sz w:val="16"/>
              </w:rPr>
              <w:t>14</w:t>
            </w:r>
          </w:p>
        </w:tc>
        <w:tc>
          <w:tcPr>
            <w:tcW w:type="dxa" w:w="1037"/>
          </w:tcPr>
          <w:p>
            <w:pPr>
              <w:spacing w:after="0"/>
              <w:jc w:val="left"/>
            </w:pPr>
            <w:r>
              <w:rPr>
                <w:sz w:val="16"/>
              </w:rPr>
              <w:t>Landslide</w:t>
            </w:r>
          </w:p>
        </w:tc>
        <w:tc>
          <w:tcPr>
            <w:tcW w:type="dxa" w:w="1611"/>
          </w:tcPr>
          <w:p>
            <w:pPr>
              <w:spacing w:after="0"/>
              <w:jc w:val="left"/>
            </w:pPr>
            <w:r>
              <w:rPr>
                <w:sz w:val="16"/>
              </w:rPr>
              <w:t>Very Low</w:t>
            </w:r>
          </w:p>
        </w:tc>
        <w:tc>
          <w:tcPr>
            <w:tcW w:type="dxa" w:w="1611"/>
          </w:tcPr>
          <w:p>
            <w:pPr>
              <w:spacing w:after="0"/>
              <w:jc w:val="left"/>
            </w:pPr>
            <w:r>
              <w:rPr>
                <w:sz w:val="16"/>
              </w:rPr>
              <w:t>Very Low</w:t>
            </w:r>
          </w:p>
        </w:tc>
        <w:tc>
          <w:tcPr>
            <w:tcW w:type="dxa" w:w="1037"/>
          </w:tcPr>
          <w:p>
            <w:pPr>
              <w:spacing w:after="0"/>
              <w:jc w:val="right"/>
            </w:pPr>
            <w:r>
              <w:rPr>
                <w:sz w:val="16"/>
              </w:rPr>
              <w:t>$39</w:t>
            </w:r>
          </w:p>
        </w:tc>
        <w:tc>
          <w:tcPr>
            <w:tcW w:type="dxa" w:w="1126"/>
          </w:tcPr>
          <w:p>
            <w:pPr>
              <w:spacing w:after="0"/>
              <w:jc w:val="right"/>
            </w:pPr>
            <w:r>
              <w:rPr>
                <w:sz w:val="16"/>
              </w:rPr>
              <w:t>n/a</w:t>
            </w:r>
          </w:p>
        </w:tc>
        <w:tc>
          <w:tcPr>
            <w:tcW w:type="dxa" w:w="1803"/>
          </w:tcPr>
          <w:p>
            <w:pPr>
              <w:spacing w:after="0"/>
              <w:jc w:val="right"/>
            </w:pPr>
            <w:r>
              <w:rPr>
                <w:sz w:val="16"/>
              </w:rPr>
              <w:t>$1</w:t>
            </w:r>
          </w:p>
        </w:tc>
        <w:tc>
          <w:tcPr>
            <w:tcW w:type="dxa" w:w="1190"/>
          </w:tcPr>
          <w:p>
            <w:pPr>
              <w:spacing w:after="0"/>
              <w:jc w:val="right"/>
            </w:pPr>
            <w:r>
              <w:rPr>
                <w:sz w:val="16"/>
              </w:rPr>
              <w:t>$40</w:t>
            </w:r>
          </w:p>
        </w:tc>
        <w:tc>
          <w:tcPr>
            <w:tcW w:type="dxa" w:w="1930"/>
          </w:tcPr>
          <w:p>
            <w:pPr>
              <w:spacing w:after="0"/>
              <w:jc w:val="right"/>
            </w:pPr>
            <w:r>
              <w:rPr>
                <w:sz w:val="16"/>
              </w:rPr>
              <w:t>0</w:t>
            </w:r>
          </w:p>
        </w:tc>
        <w:tc>
          <w:tcPr>
            <w:tcW w:type="dxa" w:w="20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3 (Very Low, 14.7); tract 5 (Very Low, 12.6); tract 6 (Very Low, 10.5)</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5 (Relatively Low, 77.0); tract 6 (Relatively Low, 73.6); tract 2.02 (Relatively Low, 67.4)</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1.02 (Very Low, 61.4); tract 5 (Very Low, 59.9); tract 2.01 (Very Low, 58.4)</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3 (Very High, 94.5); tract 5 (Very High, 93.6); tract 1.02 (Relatively High, 92.6)</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5 (Relatively Moderate, 89.1); tract 4.06 (Relatively Moderate, 88.8); tract 4.04 (Relatively Moderate, 88.5)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9"/>
        <w:gridCol w:w="1944"/>
        <w:gridCol w:w="1833"/>
        <w:gridCol w:w="2089"/>
        <w:gridCol w:w="1469"/>
        <w:gridCol w:w="1625"/>
        <w:gridCol w:w="1569"/>
        <w:gridCol w:w="1634"/>
      </w:tblGrid>
      <w:tr>
        <w:trPr>
          <w:cantSplit/>
          <w:tblHeader/>
        </w:trPr>
        <w:tc>
          <w:tcPr>
            <w:tcW w:type="dxa" w:w="1949"/>
            <w:shd w:val="clear" w:color="auto" w:fill="E8E8E8"/>
          </w:tcPr>
          <w:p>
            <w:pPr>
              <w:spacing w:after="0"/>
              <w:jc w:val="left"/>
            </w:pPr>
            <w:r>
              <w:rPr>
                <w:b/>
                <w:sz w:val="16"/>
              </w:rPr>
              <w:t>Hazard</w:t>
            </w:r>
          </w:p>
        </w:tc>
        <w:tc>
          <w:tcPr>
            <w:tcW w:type="dxa" w:w="1944"/>
            <w:shd w:val="clear" w:color="auto" w:fill="E8E8E8"/>
          </w:tcPr>
          <w:p>
            <w:pPr>
              <w:spacing w:after="0"/>
              <w:jc w:val="left"/>
            </w:pPr>
            <w:r>
              <w:rPr>
                <w:b/>
                <w:sz w:val="16"/>
              </w:rPr>
              <w:t>Scale</w:t>
            </w:r>
          </w:p>
        </w:tc>
        <w:tc>
          <w:tcPr>
            <w:tcW w:type="dxa" w:w="18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9"/>
            <w:shd w:val="clear" w:color="auto" w:fill="E8E8E8"/>
          </w:tcPr>
          <w:p>
            <w:pPr>
              <w:spacing w:after="0"/>
              <w:jc w:val="left"/>
            </w:pPr>
            <w:r>
              <w:rPr>
                <w:b/>
                <w:sz w:val="16"/>
              </w:rPr>
              <w:t>Observed range</w:t>
            </w:r>
          </w:p>
        </w:tc>
        <w:tc>
          <w:tcPr>
            <w:tcW w:type="dxa" w:w="1469"/>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569"/>
            <w:shd w:val="clear" w:color="auto" w:fill="E8E8E8"/>
          </w:tcPr>
          <w:p>
            <w:pPr>
              <w:spacing w:after="0"/>
              <w:jc w:val="left"/>
            </w:pPr>
            <w:r>
              <w:rPr>
                <w:b/>
                <w:sz w:val="16"/>
              </w:rPr>
              <w:t>How it applies to jurisdictions</w:t>
            </w:r>
          </w:p>
        </w:tc>
        <w:tc>
          <w:tcPr>
            <w:tcW w:type="dxa" w:w="1634"/>
            <w:shd w:val="clear" w:color="auto" w:fill="E8E8E8"/>
          </w:tcPr>
          <w:p>
            <w:pPr>
              <w:spacing w:after="0"/>
              <w:jc w:val="left"/>
            </w:pPr>
            <w:r>
              <w:rPr>
                <w:b/>
                <w:sz w:val="16"/>
              </w:rPr>
              <w:t>Note</w:t>
            </w:r>
          </w:p>
        </w:tc>
      </w:tr>
      <w:tr>
        <w:trPr>
          <w:cantSplit/>
        </w:trPr>
        <w:tc>
          <w:tcPr>
            <w:tcW w:type="dxa" w:w="1949"/>
          </w:tcPr>
          <w:p>
            <w:pPr>
              <w:spacing w:after="0"/>
              <w:jc w:val="left"/>
            </w:pPr>
            <w:r>
              <w:rPr>
                <w:sz w:val="16"/>
              </w:rPr>
              <w:t>Cold/Wind Chill, Extreme Cold/Wind Chill</w:t>
            </w:r>
          </w:p>
        </w:tc>
        <w:tc>
          <w:tcPr>
            <w:tcW w:type="dxa" w:w="1944"/>
          </w:tcPr>
          <w:p>
            <w:pPr>
              <w:spacing w:after="0"/>
              <w:jc w:val="left"/>
            </w:pPr>
            <w:r>
              <w:rPr>
                <w:sz w:val="16"/>
              </w:rPr>
              <w:t>wind chill</w:t>
            </w:r>
          </w:p>
        </w:tc>
        <w:tc>
          <w:tcPr>
            <w:tcW w:type="dxa" w:w="1833"/>
          </w:tcPr>
          <w:p>
            <w:pPr>
              <w:spacing w:after="0"/>
              <w:jc w:val="right"/>
            </w:pPr>
            <w:r>
              <w:rPr>
                <w:sz w:val="16"/>
              </w:rPr>
              <w:t>2 records, 2021 to 2022 (2 zone-level)</w:t>
            </w:r>
          </w:p>
        </w:tc>
        <w:tc>
          <w:tcPr>
            <w:tcW w:type="dxa" w:w="2089"/>
          </w:tcPr>
          <w:p>
            <w:pPr>
              <w:spacing w:after="0"/>
              <w:jc w:val="left"/>
            </w:pPr>
            <w:r>
              <w:rPr>
                <w:sz w:val="16"/>
              </w:rPr>
              <w:t>1 day to 2 days (median 1.5 days); 2 with a recorded value</w:t>
            </w:r>
          </w:p>
        </w:tc>
        <w:tc>
          <w:tcPr>
            <w:tcW w:type="dxa" w:w="1469"/>
          </w:tcPr>
          <w:p>
            <w:pPr>
              <w:spacing w:after="0"/>
              <w:jc w:val="left"/>
            </w:pPr>
            <w:r>
              <w:rPr>
                <w:sz w:val="16"/>
              </w:rPr>
              <w:t>2 consecutive days, 2022-12-22 to 2022-12-23, zone-level</w:t>
            </w:r>
          </w:p>
        </w:tc>
        <w:tc>
          <w:tcPr>
            <w:tcW w:type="dxa" w:w="1625"/>
          </w:tcPr>
          <w:p>
            <w:pPr>
              <w:spacing w:after="0"/>
              <w:jc w:val="left"/>
            </w:pPr>
          </w:p>
        </w:tc>
        <w:tc>
          <w:tcPr>
            <w:tcW w:type="dxa" w:w="1569"/>
          </w:tcPr>
          <w:p>
            <w:pPr>
              <w:spacing w:after="0"/>
              <w:jc w:val="left"/>
            </w:pPr>
            <w:r>
              <w:rPr>
                <w:sz w:val="16"/>
              </w:rPr>
              <w:t>Countywide (zone-level records).</w:t>
            </w:r>
          </w:p>
        </w:tc>
        <w:tc>
          <w:tcPr>
            <w:tcW w:type="dxa" w:w="1634"/>
          </w:tcPr>
          <w:p>
            <w:pPr>
              <w:spacing w:after="0"/>
              <w:jc w:val="left"/>
            </w:pPr>
          </w:p>
        </w:tc>
      </w:tr>
      <w:tr>
        <w:trPr>
          <w:cantSplit/>
        </w:trPr>
        <w:tc>
          <w:tcPr>
            <w:tcW w:type="dxa" w:w="1949"/>
          </w:tcPr>
          <w:p>
            <w:pPr>
              <w:spacing w:after="0"/>
              <w:jc w:val="left"/>
            </w:pPr>
            <w:r>
              <w:rPr>
                <w:sz w:val="16"/>
              </w:rPr>
              <w:t>Frost/Freeze (outside NRI's Cold Wave definition)</w:t>
            </w:r>
          </w:p>
        </w:tc>
        <w:tc>
          <w:tcPr>
            <w:tcW w:type="dxa" w:w="1944"/>
          </w:tcPr>
          <w:p>
            <w:pPr>
              <w:spacing w:after="0"/>
              <w:jc w:val="left"/>
            </w:pPr>
            <w:r>
              <w:rPr>
                <w:sz w:val="16"/>
              </w:rPr>
              <w:t>crop damage</w:t>
            </w:r>
          </w:p>
        </w:tc>
        <w:tc>
          <w:tcPr>
            <w:tcW w:type="dxa" w:w="1833"/>
          </w:tcPr>
          <w:p>
            <w:pPr>
              <w:spacing w:after="0"/>
              <w:jc w:val="right"/>
            </w:pPr>
            <w:r>
              <w:rPr>
                <w:sz w:val="16"/>
              </w:rPr>
              <w:t>0</w:t>
            </w:r>
          </w:p>
        </w:tc>
        <w:tc>
          <w:tcPr>
            <w:tcW w:type="dxa" w:w="2089"/>
          </w:tcPr>
          <w:p>
            <w:pPr>
              <w:spacing w:after="0"/>
              <w:jc w:val="left"/>
            </w:pPr>
          </w:p>
        </w:tc>
        <w:tc>
          <w:tcPr>
            <w:tcW w:type="dxa" w:w="1469"/>
          </w:tcPr>
          <w:p>
            <w:pPr>
              <w:spacing w:after="0"/>
              <w:jc w:val="left"/>
            </w:pPr>
          </w:p>
        </w:tc>
        <w:tc>
          <w:tcPr>
            <w:tcW w:type="dxa" w:w="1625"/>
          </w:tcPr>
          <w:p>
            <w:pPr>
              <w:spacing w:after="0"/>
              <w:jc w:val="left"/>
            </w:pPr>
          </w:p>
        </w:tc>
        <w:tc>
          <w:tcPr>
            <w:tcW w:type="dxa" w:w="1569"/>
          </w:tcPr>
          <w:p>
            <w:pPr>
              <w:spacing w:after="0"/>
              <w:jc w:val="left"/>
            </w:pPr>
          </w:p>
        </w:tc>
        <w:tc>
          <w:tcPr>
            <w:tcW w:type="dxa" w:w="1634"/>
          </w:tcPr>
          <w:p>
            <w:pPr>
              <w:spacing w:after="0"/>
              <w:jc w:val="left"/>
            </w:pPr>
          </w:p>
        </w:tc>
      </w:tr>
      <w:tr>
        <w:trPr>
          <w:cantSplit/>
        </w:trPr>
        <w:tc>
          <w:tcPr>
            <w:tcW w:type="dxa" w:w="1949"/>
          </w:tcPr>
          <w:p>
            <w:pPr>
              <w:spacing w:after="0"/>
              <w:jc w:val="left"/>
            </w:pPr>
            <w:r>
              <w:rPr>
                <w:sz w:val="16"/>
              </w:rPr>
              <w:t>Drought</w:t>
            </w:r>
          </w:p>
        </w:tc>
        <w:tc>
          <w:tcPr>
            <w:tcW w:type="dxa" w:w="1944"/>
          </w:tcPr>
          <w:p>
            <w:pPr>
              <w:spacing w:after="0"/>
              <w:jc w:val="left"/>
            </w:pPr>
            <w:r>
              <w:rPr>
                <w:sz w:val="16"/>
              </w:rPr>
              <w:t>U.S. Drought Monitor scale (D0 to D4)</w:t>
            </w:r>
          </w:p>
        </w:tc>
        <w:tc>
          <w:tcPr>
            <w:tcW w:type="dxa" w:w="1833"/>
          </w:tcPr>
          <w:p>
            <w:pPr>
              <w:spacing w:after="0"/>
              <w:jc w:val="right"/>
            </w:pPr>
            <w:r>
              <w:rPr>
                <w:sz w:val="16"/>
              </w:rPr>
              <w:t>74 records, 1996 to 2026 (74 zone-level)</w:t>
            </w:r>
          </w:p>
        </w:tc>
        <w:tc>
          <w:tcPr>
            <w:tcW w:type="dxa" w:w="2089"/>
          </w:tcPr>
          <w:p>
            <w:pPr>
              <w:spacing w:after="0"/>
              <w:jc w:val="left"/>
            </w:pPr>
            <w:r>
              <w:rPr>
                <w:sz w:val="16"/>
              </w:rPr>
              <w:t>10 days to 288 days (median 115 days); 15 with a recorded value</w:t>
            </w:r>
          </w:p>
        </w:tc>
        <w:tc>
          <w:tcPr>
            <w:tcW w:type="dxa" w:w="1469"/>
          </w:tcPr>
          <w:p>
            <w:pPr>
              <w:spacing w:after="0"/>
              <w:jc w:val="left"/>
            </w:pPr>
            <w:r>
              <w:rPr>
                <w:sz w:val="16"/>
              </w:rPr>
              <w:t>288 days (about 9.5 months), 2025-09-16 to 2026-06-30, a run of 10 consecutive Storm Events drought records, zone-level</w:t>
            </w:r>
          </w:p>
        </w:tc>
        <w:tc>
          <w:tcPr>
            <w:tcW w:type="dxa" w:w="1625"/>
          </w:tcPr>
          <w:p>
            <w:pPr>
              <w:spacing w:after="0"/>
              <w:jc w:val="left"/>
            </w:pPr>
          </w:p>
        </w:tc>
        <w:tc>
          <w:tcPr>
            <w:tcW w:type="dxa" w:w="1569"/>
          </w:tcPr>
          <w:p>
            <w:pPr>
              <w:spacing w:after="0"/>
              <w:jc w:val="left"/>
            </w:pPr>
            <w:r>
              <w:rPr>
                <w:sz w:val="16"/>
              </w:rPr>
              <w:t>Countywide (zone-level records).</w:t>
            </w:r>
          </w:p>
        </w:tc>
        <w:tc>
          <w:tcPr>
            <w:tcW w:type="dxa" w:w="16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9"/>
          </w:tcPr>
          <w:p>
            <w:pPr>
              <w:spacing w:after="0"/>
              <w:jc w:val="left"/>
            </w:pPr>
            <w:r>
              <w:rPr>
                <w:sz w:val="16"/>
              </w:rPr>
              <w:t>Earthquake</w:t>
            </w:r>
          </w:p>
        </w:tc>
        <w:tc>
          <w:tcPr>
            <w:tcW w:type="dxa" w:w="1944"/>
          </w:tcPr>
          <w:p>
            <w:pPr>
              <w:spacing w:after="0"/>
              <w:jc w:val="left"/>
            </w:pPr>
            <w:r>
              <w:rPr>
                <w:sz w:val="16"/>
              </w:rPr>
              <w:t>Modified Mercalli (local data)</w:t>
            </w:r>
          </w:p>
        </w:tc>
        <w:tc>
          <w:tcPr>
            <w:tcW w:type="dxa" w:w="1833"/>
          </w:tcPr>
          <w:p>
            <w:pPr>
              <w:spacing w:after="0"/>
              <w:jc w:val="right"/>
            </w:pPr>
            <w:r>
              <w:rPr>
                <w:sz w:val="16"/>
              </w:rPr>
              <w:t>0</w:t>
            </w:r>
          </w:p>
        </w:tc>
        <w:tc>
          <w:tcPr>
            <w:tcW w:type="dxa" w:w="2089"/>
          </w:tcPr>
          <w:p>
            <w:pPr>
              <w:spacing w:after="0"/>
              <w:jc w:val="left"/>
            </w:pPr>
          </w:p>
        </w:tc>
        <w:tc>
          <w:tcPr>
            <w:tcW w:type="dxa" w:w="1469"/>
          </w:tcPr>
          <w:p>
            <w:pPr>
              <w:spacing w:after="0"/>
              <w:jc w:val="left"/>
            </w:pPr>
          </w:p>
        </w:tc>
        <w:tc>
          <w:tcPr>
            <w:tcW w:type="dxa" w:w="1625"/>
          </w:tcPr>
          <w:p>
            <w:pPr>
              <w:spacing w:after="0"/>
              <w:jc w:val="left"/>
            </w:pPr>
          </w:p>
        </w:tc>
        <w:tc>
          <w:tcPr>
            <w:tcW w:type="dxa" w:w="1569"/>
          </w:tcPr>
          <w:p>
            <w:pPr>
              <w:spacing w:after="0"/>
              <w:jc w:val="left"/>
            </w:pPr>
          </w:p>
        </w:tc>
        <w:tc>
          <w:tcPr>
            <w:tcW w:type="dxa" w:w="1634"/>
          </w:tcPr>
          <w:p>
            <w:pPr>
              <w:spacing w:after="0"/>
              <w:jc w:val="left"/>
            </w:pPr>
            <w:r>
              <w:rPr>
                <w:sz w:val="16"/>
              </w:rPr>
              <w:t>Storm Events does not record earthquakes; the USGS earthquake catalog is the source.</w:t>
            </w:r>
          </w:p>
        </w:tc>
      </w:tr>
      <w:tr>
        <w:trPr>
          <w:cantSplit/>
        </w:trPr>
        <w:tc>
          <w:tcPr>
            <w:tcW w:type="dxa" w:w="1949"/>
          </w:tcPr>
          <w:p>
            <w:pPr>
              <w:spacing w:after="0"/>
              <w:jc w:val="left"/>
            </w:pPr>
            <w:r>
              <w:rPr>
                <w:sz w:val="16"/>
              </w:rPr>
              <w:t>Hail</w:t>
            </w:r>
          </w:p>
        </w:tc>
        <w:tc>
          <w:tcPr>
            <w:tcW w:type="dxa" w:w="1944"/>
          </w:tcPr>
          <w:p>
            <w:pPr>
              <w:spacing w:after="0"/>
              <w:jc w:val="left"/>
            </w:pPr>
            <w:r>
              <w:rPr>
                <w:sz w:val="16"/>
              </w:rPr>
              <w:t>hail size (inches)</w:t>
            </w:r>
          </w:p>
        </w:tc>
        <w:tc>
          <w:tcPr>
            <w:tcW w:type="dxa" w:w="1833"/>
          </w:tcPr>
          <w:p>
            <w:pPr>
              <w:spacing w:after="0"/>
              <w:jc w:val="right"/>
            </w:pPr>
            <w:r>
              <w:rPr>
                <w:sz w:val="16"/>
              </w:rPr>
              <w:t>93 records, 1968 to 2025</w:t>
            </w:r>
          </w:p>
        </w:tc>
        <w:tc>
          <w:tcPr>
            <w:tcW w:type="dxa" w:w="2089"/>
          </w:tcPr>
          <w:p>
            <w:pPr>
              <w:spacing w:after="0"/>
              <w:jc w:val="left"/>
            </w:pPr>
            <w:r>
              <w:rPr>
                <w:sz w:val="16"/>
              </w:rPr>
              <w:t>0.75 in to 4 in (median 1 in); 93 with a recorded value</w:t>
            </w:r>
          </w:p>
        </w:tc>
        <w:tc>
          <w:tcPr>
            <w:tcW w:type="dxa" w:w="1469"/>
          </w:tcPr>
          <w:p>
            <w:pPr>
              <w:spacing w:after="0"/>
              <w:jc w:val="left"/>
            </w:pPr>
            <w:r>
              <w:rPr>
                <w:sz w:val="16"/>
              </w:rPr>
              <w:t>4 in hail, 2001-05-20</w:t>
            </w:r>
          </w:p>
        </w:tc>
        <w:tc>
          <w:tcPr>
            <w:tcW w:type="dxa" w:w="1625"/>
          </w:tcPr>
          <w:p>
            <w:pPr>
              <w:spacing w:after="0"/>
              <w:jc w:val="left"/>
            </w:pPr>
          </w:p>
        </w:tc>
        <w:tc>
          <w:tcPr>
            <w:tcW w:type="dxa" w:w="1569"/>
          </w:tcPr>
          <w:p>
            <w:pPr>
              <w:spacing w:after="0"/>
              <w:jc w:val="left"/>
            </w:pPr>
            <w:r>
              <w:rPr>
                <w:sz w:val="16"/>
              </w:rPr>
              <w:t>Event records naming jurisdictions in the plan: La Vernia city (18 records), Floresville city (17 records), Poth town (6 records), Stockdale city (3 records).</w:t>
            </w:r>
          </w:p>
        </w:tc>
        <w:tc>
          <w:tcPr>
            <w:tcW w:type="dxa" w:w="1634"/>
          </w:tcPr>
          <w:p>
            <w:pPr>
              <w:spacing w:after="0"/>
              <w:jc w:val="left"/>
            </w:pPr>
          </w:p>
        </w:tc>
      </w:tr>
      <w:tr>
        <w:trPr>
          <w:cantSplit/>
        </w:trPr>
        <w:tc>
          <w:tcPr>
            <w:tcW w:type="dxa" w:w="1949"/>
          </w:tcPr>
          <w:p>
            <w:pPr>
              <w:spacing w:after="0"/>
              <w:jc w:val="left"/>
            </w:pPr>
            <w:r>
              <w:rPr>
                <w:sz w:val="16"/>
              </w:rPr>
              <w:t>Excessive Heat, Heat</w:t>
            </w:r>
          </w:p>
        </w:tc>
        <w:tc>
          <w:tcPr>
            <w:tcW w:type="dxa" w:w="1944"/>
          </w:tcPr>
          <w:p>
            <w:pPr>
              <w:spacing w:after="0"/>
              <w:jc w:val="left"/>
            </w:pPr>
            <w:r>
              <w:rPr>
                <w:sz w:val="16"/>
              </w:rPr>
              <w:t>heat index (in event narratives)</w:t>
            </w:r>
          </w:p>
        </w:tc>
        <w:tc>
          <w:tcPr>
            <w:tcW w:type="dxa" w:w="1833"/>
          </w:tcPr>
          <w:p>
            <w:pPr>
              <w:spacing w:after="0"/>
              <w:jc w:val="right"/>
            </w:pPr>
            <w:r>
              <w:rPr>
                <w:sz w:val="16"/>
              </w:rPr>
              <w:t>3 records, 2023 (3 zone-level)</w:t>
            </w:r>
          </w:p>
        </w:tc>
        <w:tc>
          <w:tcPr>
            <w:tcW w:type="dxa" w:w="2089"/>
          </w:tcPr>
          <w:p>
            <w:pPr>
              <w:spacing w:after="0"/>
              <w:jc w:val="left"/>
            </w:pPr>
            <w:r>
              <w:rPr>
                <w:sz w:val="16"/>
              </w:rPr>
              <w:t>7 days to 24 days (median 9 days); 3 with a recorded value</w:t>
            </w:r>
          </w:p>
        </w:tc>
        <w:tc>
          <w:tcPr>
            <w:tcW w:type="dxa" w:w="1469"/>
          </w:tcPr>
          <w:p>
            <w:pPr>
              <w:spacing w:after="0"/>
              <w:jc w:val="left"/>
            </w:pPr>
            <w:r>
              <w:rPr>
                <w:sz w:val="16"/>
              </w:rPr>
              <w:t>August 2023 (1 monthly summary record), zone-level</w:t>
            </w:r>
          </w:p>
        </w:tc>
        <w:tc>
          <w:tcPr>
            <w:tcW w:type="dxa" w:w="1625"/>
          </w:tcPr>
          <w:p>
            <w:pPr>
              <w:spacing w:after="0"/>
              <w:jc w:val="left"/>
            </w:pPr>
          </w:p>
        </w:tc>
        <w:tc>
          <w:tcPr>
            <w:tcW w:type="dxa" w:w="1569"/>
          </w:tcPr>
          <w:p>
            <w:pPr>
              <w:spacing w:after="0"/>
              <w:jc w:val="left"/>
            </w:pPr>
            <w:r>
              <w:rPr>
                <w:sz w:val="16"/>
              </w:rPr>
              <w:t>Countywide (zone-level records).</w:t>
            </w:r>
          </w:p>
        </w:tc>
        <w:tc>
          <w:tcPr>
            <w:tcW w:type="dxa" w:w="1634"/>
          </w:tcPr>
          <w:p>
            <w:pPr>
              <w:spacing w:after="0"/>
              <w:jc w:val="left"/>
            </w:pPr>
          </w:p>
        </w:tc>
      </w:tr>
      <w:tr>
        <w:trPr>
          <w:cantSplit/>
        </w:trPr>
        <w:tc>
          <w:tcPr>
            <w:tcW w:type="dxa" w:w="1949"/>
          </w:tcPr>
          <w:p>
            <w:pPr>
              <w:spacing w:after="0"/>
              <w:jc w:val="left"/>
            </w:pPr>
            <w:r>
              <w:rPr>
                <w:sz w:val="16"/>
              </w:rPr>
              <w:t>Hurricane, Tropical Storm, Tropical Depression</w:t>
            </w:r>
          </w:p>
        </w:tc>
        <w:tc>
          <w:tcPr>
            <w:tcW w:type="dxa" w:w="1944"/>
          </w:tcPr>
          <w:p>
            <w:pPr>
              <w:spacing w:after="0"/>
              <w:jc w:val="left"/>
            </w:pPr>
            <w:r>
              <w:rPr>
                <w:sz w:val="16"/>
              </w:rPr>
              <w:t>Saffir-Simpson</w:t>
            </w:r>
          </w:p>
        </w:tc>
        <w:tc>
          <w:tcPr>
            <w:tcW w:type="dxa" w:w="1833"/>
          </w:tcPr>
          <w:p>
            <w:pPr>
              <w:spacing w:after="0"/>
              <w:jc w:val="right"/>
            </w:pPr>
            <w:r>
              <w:rPr>
                <w:sz w:val="16"/>
              </w:rPr>
              <w:t>2 records, 2003 to 2017 (2 zone-level)</w:t>
            </w:r>
          </w:p>
        </w:tc>
        <w:tc>
          <w:tcPr>
            <w:tcW w:type="dxa" w:w="2089"/>
          </w:tcPr>
          <w:p>
            <w:pPr>
              <w:spacing w:after="0"/>
              <w:jc w:val="left"/>
            </w:pPr>
          </w:p>
        </w:tc>
        <w:tc>
          <w:tcPr>
            <w:tcW w:type="dxa" w:w="1469"/>
          </w:tcPr>
          <w:p>
            <w:pPr>
              <w:spacing w:after="0"/>
              <w:jc w:val="left"/>
            </w:pPr>
            <w:r>
              <w:rPr>
                <w:sz w:val="16"/>
              </w:rPr>
              <w:t>Strongest recorded: Tropical Storm record, 2003-07-15, $50,000 property; $50,000 crops (2003 dollars); NWS zone TXZ221</w:t>
            </w:r>
          </w:p>
        </w:tc>
        <w:tc>
          <w:tcPr>
            <w:tcW w:type="dxa" w:w="1625"/>
          </w:tcPr>
          <w:p>
            <w:pPr>
              <w:spacing w:after="0"/>
              <w:jc w:val="left"/>
            </w:pPr>
          </w:p>
        </w:tc>
        <w:tc>
          <w:tcPr>
            <w:tcW w:type="dxa" w:w="1569"/>
          </w:tcPr>
          <w:p>
            <w:pPr>
              <w:spacing w:after="0"/>
              <w:jc w:val="left"/>
            </w:pPr>
            <w:r>
              <w:rPr>
                <w:sz w:val="16"/>
              </w:rPr>
              <w:t>Countywide (zone-level records).</w:t>
            </w:r>
          </w:p>
        </w:tc>
        <w:tc>
          <w:tcPr>
            <w:tcW w:type="dxa" w:w="16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9"/>
          </w:tcPr>
          <w:p>
            <w:pPr>
              <w:spacing w:after="0"/>
              <w:jc w:val="left"/>
            </w:pPr>
            <w:r>
              <w:rPr>
                <w:sz w:val="16"/>
              </w:rPr>
              <w:t>Ice Storm</w:t>
            </w:r>
          </w:p>
        </w:tc>
        <w:tc>
          <w:tcPr>
            <w:tcW w:type="dxa" w:w="1944"/>
          </w:tcPr>
          <w:p>
            <w:pPr>
              <w:spacing w:after="0"/>
              <w:jc w:val="left"/>
            </w:pPr>
            <w:r>
              <w:rPr>
                <w:sz w:val="16"/>
              </w:rPr>
              <w:t>Sperry-Piltz ice scale (local data)</w:t>
            </w:r>
          </w:p>
        </w:tc>
        <w:tc>
          <w:tcPr>
            <w:tcW w:type="dxa" w:w="1833"/>
          </w:tcPr>
          <w:p>
            <w:pPr>
              <w:spacing w:after="0"/>
              <w:jc w:val="right"/>
            </w:pPr>
            <w:r>
              <w:rPr>
                <w:sz w:val="16"/>
              </w:rPr>
              <w:t>0</w:t>
            </w:r>
          </w:p>
        </w:tc>
        <w:tc>
          <w:tcPr>
            <w:tcW w:type="dxa" w:w="2089"/>
          </w:tcPr>
          <w:p>
            <w:pPr>
              <w:spacing w:after="0"/>
              <w:jc w:val="left"/>
            </w:pPr>
          </w:p>
        </w:tc>
        <w:tc>
          <w:tcPr>
            <w:tcW w:type="dxa" w:w="1469"/>
          </w:tcPr>
          <w:p>
            <w:pPr>
              <w:spacing w:after="0"/>
              <w:jc w:val="left"/>
            </w:pPr>
          </w:p>
        </w:tc>
        <w:tc>
          <w:tcPr>
            <w:tcW w:type="dxa" w:w="1625"/>
          </w:tcPr>
          <w:p>
            <w:pPr>
              <w:spacing w:after="0"/>
              <w:jc w:val="left"/>
            </w:pPr>
          </w:p>
        </w:tc>
        <w:tc>
          <w:tcPr>
            <w:tcW w:type="dxa" w:w="1569"/>
          </w:tcPr>
          <w:p>
            <w:pPr>
              <w:spacing w:after="0"/>
              <w:jc w:val="left"/>
            </w:pPr>
          </w:p>
        </w:tc>
        <w:tc>
          <w:tcPr>
            <w:tcW w:type="dxa" w:w="1634"/>
          </w:tcPr>
          <w:p>
            <w:pPr>
              <w:spacing w:after="0"/>
              <w:jc w:val="left"/>
            </w:pPr>
          </w:p>
        </w:tc>
      </w:tr>
      <w:tr>
        <w:trPr>
          <w:cantSplit/>
        </w:trPr>
        <w:tc>
          <w:tcPr>
            <w:tcW w:type="dxa" w:w="1949"/>
          </w:tcPr>
          <w:p>
            <w:pPr>
              <w:spacing w:after="0"/>
              <w:jc w:val="left"/>
            </w:pPr>
            <w:r>
              <w:rPr>
                <w:sz w:val="16"/>
              </w:rPr>
              <w:t>Flash Flood, Flood, Lakeshore Flood</w:t>
            </w:r>
          </w:p>
        </w:tc>
        <w:tc>
          <w:tcPr>
            <w:tcW w:type="dxa" w:w="1944"/>
          </w:tcPr>
          <w:p>
            <w:pPr>
              <w:spacing w:after="0"/>
              <w:jc w:val="left"/>
            </w:pPr>
            <w:r>
              <w:rPr>
                <w:sz w:val="16"/>
              </w:rPr>
              <w:t>damage and flood days (flood depth: FIRM)</w:t>
            </w:r>
          </w:p>
        </w:tc>
        <w:tc>
          <w:tcPr>
            <w:tcW w:type="dxa" w:w="1833"/>
          </w:tcPr>
          <w:p>
            <w:pPr>
              <w:spacing w:after="0"/>
              <w:jc w:val="right"/>
            </w:pPr>
            <w:r>
              <w:rPr>
                <w:sz w:val="16"/>
              </w:rPr>
              <w:t>72 records, 1996 to 2021 (2 zone-level)</w:t>
            </w:r>
          </w:p>
        </w:tc>
        <w:tc>
          <w:tcPr>
            <w:tcW w:type="dxa" w:w="2089"/>
          </w:tcPr>
          <w:p>
            <w:pPr>
              <w:spacing w:after="0"/>
              <w:jc w:val="left"/>
            </w:pPr>
          </w:p>
        </w:tc>
        <w:tc>
          <w:tcPr>
            <w:tcW w:type="dxa" w:w="1469"/>
          </w:tcPr>
          <w:p>
            <w:pPr>
              <w:spacing w:after="0"/>
              <w:jc w:val="left"/>
            </w:pPr>
            <w:r>
              <w:rPr>
                <w:sz w:val="16"/>
              </w:rPr>
              <w:t>Flood, 1998-10-17, $50,000,000 property; $50,000 crops (1998 dollars), 150 direct injuries (reported for the zone); NWS zone TXZ221</w:t>
            </w:r>
          </w:p>
        </w:tc>
        <w:tc>
          <w:tcPr>
            <w:tcW w:type="dxa" w:w="1625"/>
          </w:tcPr>
          <w:p>
            <w:pPr>
              <w:spacing w:after="0"/>
              <w:jc w:val="left"/>
            </w:pPr>
          </w:p>
        </w:tc>
        <w:tc>
          <w:tcPr>
            <w:tcW w:type="dxa" w:w="1569"/>
          </w:tcPr>
          <w:p>
            <w:pPr>
              <w:spacing w:after="0"/>
              <w:jc w:val="left"/>
            </w:pPr>
            <w:r>
              <w:rPr>
                <w:sz w:val="16"/>
              </w:rPr>
              <w:t>Event records naming jurisdictions in the plan: Floresville city (11 records), Poth town (7 records), Stockdale city (6 records), La Vernia city (5 records). Zone-level records (2) apply countywide.</w:t>
            </w:r>
          </w:p>
        </w:tc>
        <w:tc>
          <w:tcPr>
            <w:tcW w:type="dxa" w:w="16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9"/>
          </w:tcPr>
          <w:p>
            <w:pPr>
              <w:spacing w:after="0"/>
              <w:jc w:val="left"/>
            </w:pPr>
            <w:r>
              <w:rPr>
                <w:sz w:val="16"/>
              </w:rPr>
              <w:t>Debris Flow</w:t>
            </w:r>
          </w:p>
        </w:tc>
        <w:tc>
          <w:tcPr>
            <w:tcW w:type="dxa" w:w="1944"/>
          </w:tcPr>
          <w:p>
            <w:pPr>
              <w:spacing w:after="0"/>
              <w:jc w:val="left"/>
            </w:pPr>
            <w:r>
              <w:rPr>
                <w:sz w:val="16"/>
              </w:rPr>
              <w:t>none (count and damage only)</w:t>
            </w:r>
          </w:p>
        </w:tc>
        <w:tc>
          <w:tcPr>
            <w:tcW w:type="dxa" w:w="1833"/>
          </w:tcPr>
          <w:p>
            <w:pPr>
              <w:spacing w:after="0"/>
              <w:jc w:val="right"/>
            </w:pPr>
            <w:r>
              <w:rPr>
                <w:sz w:val="16"/>
              </w:rPr>
              <w:t>0</w:t>
            </w:r>
          </w:p>
        </w:tc>
        <w:tc>
          <w:tcPr>
            <w:tcW w:type="dxa" w:w="2089"/>
          </w:tcPr>
          <w:p>
            <w:pPr>
              <w:spacing w:after="0"/>
              <w:jc w:val="left"/>
            </w:pPr>
          </w:p>
        </w:tc>
        <w:tc>
          <w:tcPr>
            <w:tcW w:type="dxa" w:w="1469"/>
          </w:tcPr>
          <w:p>
            <w:pPr>
              <w:spacing w:after="0"/>
              <w:jc w:val="left"/>
            </w:pPr>
          </w:p>
        </w:tc>
        <w:tc>
          <w:tcPr>
            <w:tcW w:type="dxa" w:w="1625"/>
          </w:tcPr>
          <w:p>
            <w:pPr>
              <w:spacing w:after="0"/>
              <w:jc w:val="left"/>
            </w:pPr>
          </w:p>
        </w:tc>
        <w:tc>
          <w:tcPr>
            <w:tcW w:type="dxa" w:w="1569"/>
          </w:tcPr>
          <w:p>
            <w:pPr>
              <w:spacing w:after="0"/>
              <w:jc w:val="left"/>
            </w:pPr>
          </w:p>
        </w:tc>
        <w:tc>
          <w:tcPr>
            <w:tcW w:type="dxa" w:w="1634"/>
          </w:tcPr>
          <w:p>
            <w:pPr>
              <w:spacing w:after="0"/>
              <w:jc w:val="left"/>
            </w:pPr>
          </w:p>
        </w:tc>
      </w:tr>
      <w:tr>
        <w:trPr>
          <w:cantSplit/>
        </w:trPr>
        <w:tc>
          <w:tcPr>
            <w:tcW w:type="dxa" w:w="1949"/>
          </w:tcPr>
          <w:p>
            <w:pPr>
              <w:spacing w:after="0"/>
              <w:jc w:val="left"/>
            </w:pPr>
            <w:r>
              <w:rPr>
                <w:sz w:val="16"/>
              </w:rPr>
              <w:t>Lightning</w:t>
            </w:r>
          </w:p>
        </w:tc>
        <w:tc>
          <w:tcPr>
            <w:tcW w:type="dxa" w:w="1944"/>
          </w:tcPr>
          <w:p>
            <w:pPr>
              <w:spacing w:after="0"/>
              <w:jc w:val="left"/>
            </w:pPr>
            <w:r>
              <w:rPr>
                <w:sz w:val="16"/>
              </w:rPr>
              <w:t>annualized frequency (the measure FEMA's Local Mitigation Planning Handbook names)</w:t>
            </w:r>
          </w:p>
        </w:tc>
        <w:tc>
          <w:tcPr>
            <w:tcW w:type="dxa" w:w="1833"/>
          </w:tcPr>
          <w:p>
            <w:pPr>
              <w:spacing w:after="0"/>
              <w:jc w:val="right"/>
            </w:pPr>
            <w:r>
              <w:rPr>
                <w:sz w:val="16"/>
              </w:rPr>
              <w:t>1 record, 2016</w:t>
            </w:r>
          </w:p>
        </w:tc>
        <w:tc>
          <w:tcPr>
            <w:tcW w:type="dxa" w:w="2089"/>
          </w:tcPr>
          <w:p>
            <w:pPr>
              <w:spacing w:after="0"/>
              <w:jc w:val="left"/>
            </w:pPr>
          </w:p>
        </w:tc>
        <w:tc>
          <w:tcPr>
            <w:tcW w:type="dxa" w:w="1469"/>
          </w:tcPr>
          <w:p>
            <w:pPr>
              <w:spacing w:after="0"/>
              <w:jc w:val="left"/>
            </w:pPr>
            <w:r>
              <w:rPr>
                <w:sz w:val="16"/>
              </w:rPr>
              <w:t>Lightning, 2016-09-02, $100,000 property; $0 crops (2016 dollars)</w:t>
            </w:r>
          </w:p>
        </w:tc>
        <w:tc>
          <w:tcPr>
            <w:tcW w:type="dxa" w:w="1625"/>
          </w:tcPr>
          <w:p>
            <w:pPr>
              <w:spacing w:after="0"/>
              <w:jc w:val="left"/>
            </w:pPr>
          </w:p>
        </w:tc>
        <w:tc>
          <w:tcPr>
            <w:tcW w:type="dxa" w:w="1569"/>
          </w:tcPr>
          <w:p>
            <w:pPr>
              <w:spacing w:after="0"/>
              <w:jc w:val="left"/>
            </w:pPr>
            <w:r>
              <w:rPr>
                <w:sz w:val="16"/>
              </w:rPr>
              <w:t>No event record names a jurisdiction in the plan.</w:t>
            </w:r>
          </w:p>
        </w:tc>
        <w:tc>
          <w:tcPr>
            <w:tcW w:type="dxa" w:w="1634"/>
          </w:tcPr>
          <w:p>
            <w:pPr>
              <w:spacing w:after="0"/>
              <w:jc w:val="left"/>
            </w:pPr>
            <w:r>
              <w:rPr>
                <w:sz w:val="16"/>
              </w:rPr>
              <w:t>Storm Events lists lightning with damage or casualties.</w:t>
            </w:r>
          </w:p>
        </w:tc>
      </w:tr>
      <w:tr>
        <w:trPr>
          <w:cantSplit/>
        </w:trPr>
        <w:tc>
          <w:tcPr>
            <w:tcW w:type="dxa" w:w="1949"/>
          </w:tcPr>
          <w:p>
            <w:pPr>
              <w:spacing w:after="0"/>
              <w:jc w:val="left"/>
            </w:pPr>
            <w:r>
              <w:rPr>
                <w:sz w:val="16"/>
              </w:rPr>
              <w:t>High Wind and Strong Wind (outside NRI's Strong Wind definition)</w:t>
            </w:r>
          </w:p>
        </w:tc>
        <w:tc>
          <w:tcPr>
            <w:tcW w:type="dxa" w:w="1944"/>
          </w:tcPr>
          <w:p>
            <w:pPr>
              <w:spacing w:after="0"/>
              <w:jc w:val="left"/>
            </w:pPr>
            <w:r>
              <w:rPr>
                <w:sz w:val="16"/>
              </w:rPr>
              <w:t>wind speed (kt and mph)</w:t>
            </w:r>
          </w:p>
        </w:tc>
        <w:tc>
          <w:tcPr>
            <w:tcW w:type="dxa" w:w="1833"/>
          </w:tcPr>
          <w:p>
            <w:pPr>
              <w:spacing w:after="0"/>
              <w:jc w:val="right"/>
            </w:pPr>
            <w:r>
              <w:rPr>
                <w:sz w:val="16"/>
              </w:rPr>
              <w:t>0</w:t>
            </w:r>
          </w:p>
        </w:tc>
        <w:tc>
          <w:tcPr>
            <w:tcW w:type="dxa" w:w="2089"/>
          </w:tcPr>
          <w:p>
            <w:pPr>
              <w:spacing w:after="0"/>
              <w:jc w:val="left"/>
            </w:pPr>
          </w:p>
        </w:tc>
        <w:tc>
          <w:tcPr>
            <w:tcW w:type="dxa" w:w="1469"/>
          </w:tcPr>
          <w:p>
            <w:pPr>
              <w:spacing w:after="0"/>
              <w:jc w:val="left"/>
            </w:pPr>
          </w:p>
        </w:tc>
        <w:tc>
          <w:tcPr>
            <w:tcW w:type="dxa" w:w="1625"/>
          </w:tcPr>
          <w:p>
            <w:pPr>
              <w:spacing w:after="0"/>
              <w:jc w:val="left"/>
            </w:pPr>
          </w:p>
        </w:tc>
        <w:tc>
          <w:tcPr>
            <w:tcW w:type="dxa" w:w="1569"/>
          </w:tcPr>
          <w:p>
            <w:pPr>
              <w:spacing w:after="0"/>
              <w:jc w:val="left"/>
            </w:pPr>
          </w:p>
        </w:tc>
        <w:tc>
          <w:tcPr>
            <w:tcW w:type="dxa" w:w="1634"/>
          </w:tcPr>
          <w:p>
            <w:pPr>
              <w:spacing w:after="0"/>
              <w:jc w:val="left"/>
            </w:pPr>
          </w:p>
        </w:tc>
      </w:tr>
      <w:tr>
        <w:trPr>
          <w:cantSplit/>
        </w:trPr>
        <w:tc>
          <w:tcPr>
            <w:tcW w:type="dxa" w:w="1949"/>
          </w:tcPr>
          <w:p>
            <w:pPr>
              <w:spacing w:after="0"/>
              <w:jc w:val="left"/>
            </w:pPr>
            <w:r>
              <w:rPr>
                <w:sz w:val="16"/>
              </w:rPr>
              <w:t>Thunderstorm Wind</w:t>
            </w:r>
          </w:p>
        </w:tc>
        <w:tc>
          <w:tcPr>
            <w:tcW w:type="dxa" w:w="1944"/>
          </w:tcPr>
          <w:p>
            <w:pPr>
              <w:spacing w:after="0"/>
              <w:jc w:val="left"/>
            </w:pPr>
            <w:r>
              <w:rPr>
                <w:sz w:val="16"/>
              </w:rPr>
              <w:t>wind speed (kt and mph)</w:t>
            </w:r>
          </w:p>
        </w:tc>
        <w:tc>
          <w:tcPr>
            <w:tcW w:type="dxa" w:w="1833"/>
          </w:tcPr>
          <w:p>
            <w:pPr>
              <w:spacing w:after="0"/>
              <w:jc w:val="right"/>
            </w:pPr>
            <w:r>
              <w:rPr>
                <w:sz w:val="16"/>
              </w:rPr>
              <w:t>58 records, 1966 to 2026</w:t>
            </w:r>
          </w:p>
        </w:tc>
        <w:tc>
          <w:tcPr>
            <w:tcW w:type="dxa" w:w="2089"/>
          </w:tcPr>
          <w:p>
            <w:pPr>
              <w:spacing w:after="0"/>
              <w:jc w:val="left"/>
            </w:pPr>
            <w:r>
              <w:rPr>
                <w:sz w:val="16"/>
              </w:rPr>
              <w:t>39 kt (45 mph) to 80 kt (92 mph) (median 52 kt (60 mph)); 33 with a recorded value</w:t>
            </w:r>
          </w:p>
        </w:tc>
        <w:tc>
          <w:tcPr>
            <w:tcW w:type="dxa" w:w="1469"/>
          </w:tcPr>
          <w:p>
            <w:pPr>
              <w:spacing w:after="0"/>
              <w:jc w:val="left"/>
            </w:pPr>
            <w:r>
              <w:rPr>
                <w:sz w:val="16"/>
              </w:rPr>
              <w:t>80 kt (92 mph) estimated gust, Thunderstorm Wind, 2004-04-24</w:t>
            </w:r>
          </w:p>
        </w:tc>
        <w:tc>
          <w:tcPr>
            <w:tcW w:type="dxa" w:w="1625"/>
          </w:tcPr>
          <w:p>
            <w:pPr>
              <w:spacing w:after="0"/>
              <w:jc w:val="left"/>
            </w:pPr>
            <w:r>
              <w:rPr>
                <w:sz w:val="16"/>
              </w:rPr>
              <w:t>Thunderstorm Wind, 2002-03-19, $200,000 property; $100,000 crops (2002 dollars)</w:t>
            </w:r>
          </w:p>
        </w:tc>
        <w:tc>
          <w:tcPr>
            <w:tcW w:type="dxa" w:w="1569"/>
          </w:tcPr>
          <w:p>
            <w:pPr>
              <w:spacing w:after="0"/>
              <w:jc w:val="left"/>
            </w:pPr>
            <w:r>
              <w:rPr>
                <w:sz w:val="16"/>
              </w:rPr>
              <w:t>Event records naming jurisdictions in the plan: Floresville city (13 records), La Vernia city (8 records), Poth town (5 records), Stockdale city (3 records).</w:t>
            </w:r>
          </w:p>
        </w:tc>
        <w:tc>
          <w:tcPr>
            <w:tcW w:type="dxa" w:w="1634"/>
          </w:tcPr>
          <w:p>
            <w:pPr>
              <w:spacing w:after="0"/>
              <w:jc w:val="left"/>
            </w:pPr>
          </w:p>
        </w:tc>
      </w:tr>
      <w:tr>
        <w:trPr>
          <w:cantSplit/>
        </w:trPr>
        <w:tc>
          <w:tcPr>
            <w:tcW w:type="dxa" w:w="1949"/>
          </w:tcPr>
          <w:p>
            <w:pPr>
              <w:spacing w:after="0"/>
              <w:jc w:val="left"/>
            </w:pPr>
            <w:r>
              <w:rPr>
                <w:sz w:val="16"/>
              </w:rPr>
              <w:t>Tornado</w:t>
            </w:r>
          </w:p>
        </w:tc>
        <w:tc>
          <w:tcPr>
            <w:tcW w:type="dxa" w:w="1944"/>
          </w:tcPr>
          <w:p>
            <w:pPr>
              <w:spacing w:after="0"/>
              <w:jc w:val="left"/>
            </w:pPr>
            <w:r>
              <w:rPr>
                <w:sz w:val="16"/>
              </w:rPr>
              <w:t>Enhanced Fujita (Fujita before Feb 2007)</w:t>
            </w:r>
          </w:p>
        </w:tc>
        <w:tc>
          <w:tcPr>
            <w:tcW w:type="dxa" w:w="1833"/>
          </w:tcPr>
          <w:p>
            <w:pPr>
              <w:spacing w:after="0"/>
              <w:jc w:val="right"/>
            </w:pPr>
            <w:r>
              <w:rPr>
                <w:sz w:val="16"/>
              </w:rPr>
              <w:t>19 records, 1965 to 2023</w:t>
            </w:r>
          </w:p>
        </w:tc>
        <w:tc>
          <w:tcPr>
            <w:tcW w:type="dxa" w:w="2089"/>
          </w:tcPr>
          <w:p>
            <w:pPr>
              <w:spacing w:after="0"/>
              <w:jc w:val="left"/>
            </w:pPr>
            <w:r>
              <w:rPr>
                <w:sz w:val="16"/>
              </w:rPr>
              <w:t>F/EF0 to F/EF2 (median F/EF0); 17 with a recorded value</w:t>
            </w:r>
          </w:p>
        </w:tc>
        <w:tc>
          <w:tcPr>
            <w:tcW w:type="dxa" w:w="1469"/>
          </w:tcPr>
          <w:p>
            <w:pPr>
              <w:spacing w:after="0"/>
              <w:jc w:val="left"/>
            </w:pPr>
            <w:r>
              <w:rPr>
                <w:sz w:val="16"/>
              </w:rPr>
              <w:t>EF2 tornado, 2015-10-30, 5.26 mi within this county, 440 yd wide, $1,500,000 property; $0 crops (2015 dollars)</w:t>
            </w:r>
          </w:p>
        </w:tc>
        <w:tc>
          <w:tcPr>
            <w:tcW w:type="dxa" w:w="1625"/>
          </w:tcPr>
          <w:p>
            <w:pPr>
              <w:spacing w:after="0"/>
              <w:jc w:val="left"/>
            </w:pPr>
          </w:p>
        </w:tc>
        <w:tc>
          <w:tcPr>
            <w:tcW w:type="dxa" w:w="1569"/>
          </w:tcPr>
          <w:p>
            <w:pPr>
              <w:spacing w:after="0"/>
              <w:jc w:val="left"/>
            </w:pPr>
            <w:r>
              <w:rPr>
                <w:sz w:val="16"/>
              </w:rPr>
              <w:t>Event records naming jurisdictions in the plan: La Vernia city (4 records), Floresville city (3 records), Poth town (2 records), Stockdale city (1 record).</w:t>
            </w:r>
          </w:p>
        </w:tc>
        <w:tc>
          <w:tcPr>
            <w:tcW w:type="dxa" w:w="16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9"/>
          </w:tcPr>
          <w:p>
            <w:pPr>
              <w:spacing w:after="0"/>
              <w:jc w:val="left"/>
            </w:pPr>
            <w:r>
              <w:rPr>
                <w:sz w:val="16"/>
              </w:rPr>
              <w:t>Wildfire</w:t>
            </w:r>
          </w:p>
        </w:tc>
        <w:tc>
          <w:tcPr>
            <w:tcW w:type="dxa" w:w="1944"/>
          </w:tcPr>
          <w:p>
            <w:pPr>
              <w:spacing w:after="0"/>
              <w:jc w:val="left"/>
            </w:pPr>
            <w:r>
              <w:rPr>
                <w:sz w:val="16"/>
              </w:rPr>
              <w:t>acres burned (local data)</w:t>
            </w:r>
          </w:p>
        </w:tc>
        <w:tc>
          <w:tcPr>
            <w:tcW w:type="dxa" w:w="1833"/>
          </w:tcPr>
          <w:p>
            <w:pPr>
              <w:spacing w:after="0"/>
              <w:jc w:val="right"/>
            </w:pPr>
            <w:r>
              <w:rPr>
                <w:sz w:val="16"/>
              </w:rPr>
              <w:t>0</w:t>
            </w:r>
          </w:p>
        </w:tc>
        <w:tc>
          <w:tcPr>
            <w:tcW w:type="dxa" w:w="2089"/>
          </w:tcPr>
          <w:p>
            <w:pPr>
              <w:spacing w:after="0"/>
              <w:jc w:val="left"/>
            </w:pPr>
          </w:p>
        </w:tc>
        <w:tc>
          <w:tcPr>
            <w:tcW w:type="dxa" w:w="1469"/>
          </w:tcPr>
          <w:p>
            <w:pPr>
              <w:spacing w:after="0"/>
              <w:jc w:val="left"/>
            </w:pPr>
          </w:p>
        </w:tc>
        <w:tc>
          <w:tcPr>
            <w:tcW w:type="dxa" w:w="1625"/>
          </w:tcPr>
          <w:p>
            <w:pPr>
              <w:spacing w:after="0"/>
              <w:jc w:val="left"/>
            </w:pPr>
          </w:p>
        </w:tc>
        <w:tc>
          <w:tcPr>
            <w:tcW w:type="dxa" w:w="1569"/>
          </w:tcPr>
          <w:p>
            <w:pPr>
              <w:spacing w:after="0"/>
              <w:jc w:val="left"/>
            </w:pPr>
          </w:p>
        </w:tc>
        <w:tc>
          <w:tcPr>
            <w:tcW w:type="dxa" w:w="1634"/>
          </w:tcPr>
          <w:p>
            <w:pPr>
              <w:spacing w:after="0"/>
              <w:jc w:val="left"/>
            </w:pPr>
          </w:p>
        </w:tc>
      </w:tr>
      <w:tr>
        <w:trPr>
          <w:cantSplit/>
        </w:trPr>
        <w:tc>
          <w:tcPr>
            <w:tcW w:type="dxa" w:w="1949"/>
          </w:tcPr>
          <w:p>
            <w:pPr>
              <w:spacing w:after="0"/>
              <w:jc w:val="left"/>
            </w:pPr>
            <w:r>
              <w:rPr>
                <w:sz w:val="16"/>
              </w:rPr>
              <w:t>Winter Storm, Heavy Snow, Blizzard, Lake-Effect Snow, Winter Weather, Sleet</w:t>
            </w:r>
          </w:p>
        </w:tc>
        <w:tc>
          <w:tcPr>
            <w:tcW w:type="dxa" w:w="1944"/>
          </w:tcPr>
          <w:p>
            <w:pPr>
              <w:spacing w:after="0"/>
              <w:jc w:val="left"/>
            </w:pPr>
            <w:r>
              <w:rPr>
                <w:sz w:val="16"/>
              </w:rPr>
              <w:t>none in data (snowfall: local data)</w:t>
            </w:r>
          </w:p>
        </w:tc>
        <w:tc>
          <w:tcPr>
            <w:tcW w:type="dxa" w:w="1833"/>
          </w:tcPr>
          <w:p>
            <w:pPr>
              <w:spacing w:after="0"/>
              <w:jc w:val="right"/>
            </w:pPr>
            <w:r>
              <w:rPr>
                <w:sz w:val="16"/>
              </w:rPr>
              <w:t>13 records, 1997 to 2026 (13 zone-level)</w:t>
            </w:r>
          </w:p>
        </w:tc>
        <w:tc>
          <w:tcPr>
            <w:tcW w:type="dxa" w:w="2089"/>
          </w:tcPr>
          <w:p>
            <w:pPr>
              <w:spacing w:after="0"/>
              <w:jc w:val="left"/>
            </w:pPr>
          </w:p>
        </w:tc>
        <w:tc>
          <w:tcPr>
            <w:tcW w:type="dxa" w:w="1469"/>
          </w:tcPr>
          <w:p>
            <w:pPr>
              <w:spacing w:after="0"/>
              <w:jc w:val="left"/>
            </w:pPr>
            <w:r>
              <w:rPr>
                <w:sz w:val="16"/>
              </w:rPr>
              <w:t>No damage reported in 13 records.</w:t>
            </w:r>
          </w:p>
        </w:tc>
        <w:tc>
          <w:tcPr>
            <w:tcW w:type="dxa" w:w="1625"/>
          </w:tcPr>
          <w:p>
            <w:pPr>
              <w:spacing w:after="0"/>
              <w:jc w:val="left"/>
            </w:pPr>
          </w:p>
        </w:tc>
        <w:tc>
          <w:tcPr>
            <w:tcW w:type="dxa" w:w="1569"/>
          </w:tcPr>
          <w:p>
            <w:pPr>
              <w:spacing w:after="0"/>
              <w:jc w:val="left"/>
            </w:pPr>
            <w:r>
              <w:rPr>
                <w:sz w:val="16"/>
              </w:rPr>
              <w:t>Countywide (zone-level records).</w:t>
            </w:r>
          </w:p>
        </w:tc>
        <w:tc>
          <w:tcPr>
            <w:tcW w:type="dxa" w:w="16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2"/>
        <w:gridCol w:w="1853"/>
        <w:gridCol w:w="3594"/>
        <w:gridCol w:w="2252"/>
        <w:gridCol w:w="116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2"/>
            <w:shd w:val="clear" w:color="auto" w:fill="E8E8E8"/>
          </w:tcPr>
          <w:p>
            <w:pPr>
              <w:spacing w:after="0"/>
              <w:jc w:val="left"/>
            </w:pPr>
            <w:r>
              <w:rPr>
                <w:b/>
                <w:sz w:val="16"/>
              </w:rPr>
              <w:t>Type</w:t>
            </w:r>
          </w:p>
        </w:tc>
        <w:tc>
          <w:tcPr>
            <w:tcW w:type="dxa" w:w="1853"/>
            <w:shd w:val="clear" w:color="auto" w:fill="E8E8E8"/>
          </w:tcPr>
          <w:p>
            <w:pPr>
              <w:spacing w:after="0"/>
              <w:jc w:val="left"/>
            </w:pPr>
            <w:r>
              <w:rPr>
                <w:b/>
                <w:sz w:val="16"/>
              </w:rPr>
              <w:t>Title</w:t>
            </w:r>
          </w:p>
        </w:tc>
        <w:tc>
          <w:tcPr>
            <w:tcW w:type="dxa" w:w="3594"/>
            <w:shd w:val="clear" w:color="auto" w:fill="E8E8E8"/>
          </w:tcPr>
          <w:p>
            <w:pPr>
              <w:spacing w:after="0"/>
              <w:jc w:val="left"/>
            </w:pPr>
            <w:r>
              <w:rPr>
                <w:b/>
                <w:sz w:val="16"/>
              </w:rPr>
              <w:t>Mapped hazard</w:t>
            </w:r>
          </w:p>
        </w:tc>
        <w:tc>
          <w:tcPr>
            <w:tcW w:type="dxa" w:w="22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52"/>
          </w:tcPr>
          <w:p>
            <w:pPr>
              <w:spacing w:after="0"/>
              <w:jc w:val="left"/>
            </w:pPr>
            <w:r>
              <w:rPr>
                <w:sz w:val="16"/>
              </w:rPr>
              <w:t>Emergency</w:t>
            </w:r>
          </w:p>
        </w:tc>
        <w:tc>
          <w:tcPr>
            <w:tcW w:type="dxa" w:w="1853"/>
          </w:tcPr>
          <w:p>
            <w:pPr>
              <w:spacing w:after="0"/>
              <w:jc w:val="left"/>
            </w:pPr>
            <w:r>
              <w:rPr>
                <w:sz w:val="16"/>
              </w:rPr>
              <w:t>Flooding</w:t>
            </w:r>
          </w:p>
        </w:tc>
        <w:tc>
          <w:tcPr>
            <w:tcW w:type="dxa" w:w="3594"/>
          </w:tcPr>
          <w:p>
            <w:pPr>
              <w:spacing w:after="0"/>
              <w:jc w:val="left"/>
            </w:pPr>
            <w:r>
              <w:rPr>
                <w:sz w:val="16"/>
              </w:rPr>
              <w:t>Inland Flooding (primary); also designated: Strong Wind, Tornado</w:t>
            </w:r>
          </w:p>
        </w:tc>
        <w:tc>
          <w:tcPr>
            <w:tcW w:type="dxa" w:w="2252"/>
          </w:tcPr>
          <w:p>
            <w:pPr>
              <w:spacing w:after="0"/>
              <w:jc w:val="right"/>
            </w:pPr>
            <w:r>
              <w:rPr>
                <w:sz w:val="16"/>
              </w:rPr>
              <w:t>not yet in FEMA's PA summaries (they cover declarations through 2026-06-30)</w:t>
            </w:r>
          </w:p>
        </w:tc>
        <w:tc>
          <w:tcPr>
            <w:tcW w:type="dxa" w:w="116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2"/>
          </w:tcPr>
          <w:p>
            <w:pPr>
              <w:spacing w:after="0"/>
              <w:jc w:val="left"/>
            </w:pPr>
            <w:r>
              <w:rPr>
                <w:sz w:val="16"/>
              </w:rPr>
              <w:t>Major disaster</w:t>
            </w:r>
          </w:p>
        </w:tc>
        <w:tc>
          <w:tcPr>
            <w:tcW w:type="dxa" w:w="1853"/>
          </w:tcPr>
          <w:p>
            <w:pPr>
              <w:spacing w:after="0"/>
              <w:jc w:val="left"/>
            </w:pPr>
            <w:r>
              <w:rPr>
                <w:sz w:val="16"/>
              </w:rPr>
              <w:t>Severe Winter Storms</w:t>
            </w:r>
          </w:p>
        </w:tc>
        <w:tc>
          <w:tcPr>
            <w:tcW w:type="dxa" w:w="3594"/>
          </w:tcPr>
          <w:p>
            <w:pPr>
              <w:spacing w:after="0"/>
              <w:jc w:val="left"/>
            </w:pPr>
            <w:r>
              <w:rPr>
                <w:sz w:val="16"/>
              </w:rPr>
              <w:t>Ice Storm</w:t>
            </w:r>
          </w:p>
        </w:tc>
        <w:tc>
          <w:tcPr>
            <w:tcW w:type="dxa" w:w="2252"/>
          </w:tcPr>
          <w:p>
            <w:pPr>
              <w:spacing w:after="0"/>
              <w:jc w:val="right"/>
            </w:pPr>
            <w:r>
              <w:rPr>
                <w:sz w:val="16"/>
              </w:rPr>
              <w:t>$3,521.88</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2"/>
          </w:tcPr>
          <w:p>
            <w:pPr>
              <w:spacing w:after="0"/>
              <w:jc w:val="left"/>
            </w:pPr>
            <w:r>
              <w:rPr>
                <w:sz w:val="16"/>
              </w:rPr>
              <w:t>Emergency</w:t>
            </w:r>
          </w:p>
        </w:tc>
        <w:tc>
          <w:tcPr>
            <w:tcW w:type="dxa" w:w="1853"/>
          </w:tcPr>
          <w:p>
            <w:pPr>
              <w:spacing w:after="0"/>
              <w:jc w:val="left"/>
            </w:pPr>
            <w:r>
              <w:rPr>
                <w:sz w:val="16"/>
              </w:rPr>
              <w:t>Severe Winter Storm</w:t>
            </w:r>
          </w:p>
        </w:tc>
        <w:tc>
          <w:tcPr>
            <w:tcW w:type="dxa" w:w="3594"/>
          </w:tcPr>
          <w:p>
            <w:pPr>
              <w:spacing w:after="0"/>
              <w:jc w:val="left"/>
            </w:pPr>
            <w:r>
              <w:rPr>
                <w:sz w:val="16"/>
              </w:rPr>
              <w:t>Ice Storm</w:t>
            </w:r>
          </w:p>
        </w:tc>
        <w:tc>
          <w:tcPr>
            <w:tcW w:type="dxa" w:w="2252"/>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2"/>
          </w:tcPr>
          <w:p>
            <w:pPr>
              <w:spacing w:after="0"/>
              <w:jc w:val="left"/>
            </w:pPr>
            <w:r>
              <w:rPr>
                <w:sz w:val="16"/>
              </w:rPr>
              <w:t>Major disaster</w:t>
            </w:r>
          </w:p>
        </w:tc>
        <w:tc>
          <w:tcPr>
            <w:tcW w:type="dxa" w:w="1853"/>
          </w:tcPr>
          <w:p>
            <w:pPr>
              <w:spacing w:after="0"/>
              <w:jc w:val="left"/>
            </w:pPr>
            <w:r>
              <w:rPr>
                <w:sz w:val="16"/>
              </w:rPr>
              <w:t>COVID-19 Pandemic</w:t>
            </w:r>
          </w:p>
        </w:tc>
        <w:tc>
          <w:tcPr>
            <w:tcW w:type="dxa" w:w="3594"/>
          </w:tcPr>
          <w:p>
            <w:pPr>
              <w:spacing w:after="0"/>
              <w:jc w:val="left"/>
            </w:pPr>
            <w:r>
              <w:rPr>
                <w:sz w:val="16"/>
              </w:rPr>
              <w:t>Non-natural, not counted</w:t>
            </w:r>
          </w:p>
        </w:tc>
        <w:tc>
          <w:tcPr>
            <w:tcW w:type="dxa" w:w="2252"/>
          </w:tcPr>
          <w:p>
            <w:pPr>
              <w:spacing w:after="0"/>
              <w:jc w:val="right"/>
            </w:pPr>
            <w:r>
              <w:rPr>
                <w:sz w:val="16"/>
              </w:rPr>
              <w:t>$100,302.52</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2"/>
          </w:tcPr>
          <w:p>
            <w:pPr>
              <w:spacing w:after="0"/>
              <w:jc w:val="left"/>
            </w:pPr>
            <w:r>
              <w:rPr>
                <w:sz w:val="16"/>
              </w:rPr>
              <w:t>Emergency</w:t>
            </w:r>
          </w:p>
        </w:tc>
        <w:tc>
          <w:tcPr>
            <w:tcW w:type="dxa" w:w="1853"/>
          </w:tcPr>
          <w:p>
            <w:pPr>
              <w:spacing w:after="0"/>
              <w:jc w:val="left"/>
            </w:pPr>
            <w:r>
              <w:rPr>
                <w:sz w:val="16"/>
              </w:rPr>
              <w:t>COVID-19</w:t>
            </w:r>
          </w:p>
        </w:tc>
        <w:tc>
          <w:tcPr>
            <w:tcW w:type="dxa" w:w="3594"/>
          </w:tcPr>
          <w:p>
            <w:pPr>
              <w:spacing w:after="0"/>
              <w:jc w:val="left"/>
            </w:pPr>
            <w:r>
              <w:rPr>
                <w:sz w:val="16"/>
              </w:rPr>
              <w:t>Non-natural, not counted</w:t>
            </w:r>
          </w:p>
        </w:tc>
        <w:tc>
          <w:tcPr>
            <w:tcW w:type="dxa" w:w="2252"/>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52"/>
          </w:tcPr>
          <w:p>
            <w:pPr>
              <w:spacing w:after="0"/>
              <w:jc w:val="left"/>
            </w:pPr>
            <w:r>
              <w:rPr>
                <w:sz w:val="16"/>
              </w:rPr>
              <w:t>Major disaster</w:t>
            </w:r>
          </w:p>
        </w:tc>
        <w:tc>
          <w:tcPr>
            <w:tcW w:type="dxa" w:w="1853"/>
          </w:tcPr>
          <w:p>
            <w:pPr>
              <w:spacing w:after="0"/>
              <w:jc w:val="left"/>
            </w:pPr>
            <w:r>
              <w:rPr>
                <w:sz w:val="16"/>
              </w:rPr>
              <w:t>Severe Storms, Tornadoes, Straight-Line Winds, and Flooding</w:t>
            </w:r>
          </w:p>
        </w:tc>
        <w:tc>
          <w:tcPr>
            <w:tcW w:type="dxa" w:w="3594"/>
          </w:tcPr>
          <w:p>
            <w:pPr>
              <w:spacing w:after="0"/>
              <w:jc w:val="left"/>
            </w:pPr>
            <w:r>
              <w:rPr>
                <w:sz w:val="16"/>
              </w:rPr>
              <w:t>Inland Flooding; Strong Wind; Tornado</w:t>
            </w:r>
          </w:p>
        </w:tc>
        <w:tc>
          <w:tcPr>
            <w:tcW w:type="dxa" w:w="2252"/>
          </w:tcPr>
          <w:p>
            <w:pPr>
              <w:spacing w:after="0"/>
              <w:jc w:val="right"/>
            </w:pPr>
            <w:r>
              <w:rPr>
                <w:sz w:val="16"/>
              </w:rPr>
              <w:t>$228,490.72</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2"/>
          </w:tcPr>
          <w:p>
            <w:pPr>
              <w:spacing w:after="0"/>
              <w:jc w:val="left"/>
            </w:pPr>
            <w:r>
              <w:rPr>
                <w:sz w:val="16"/>
              </w:rPr>
              <w:t>Major disaster</w:t>
            </w:r>
          </w:p>
        </w:tc>
        <w:tc>
          <w:tcPr>
            <w:tcW w:type="dxa" w:w="1853"/>
          </w:tcPr>
          <w:p>
            <w:pPr>
              <w:spacing w:after="0"/>
              <w:jc w:val="left"/>
            </w:pPr>
            <w:r>
              <w:rPr>
                <w:sz w:val="16"/>
              </w:rPr>
              <w:t>Severe Storms, Tornadoes, Straight-Line Winds and Flooding</w:t>
            </w:r>
          </w:p>
        </w:tc>
        <w:tc>
          <w:tcPr>
            <w:tcW w:type="dxa" w:w="3594"/>
          </w:tcPr>
          <w:p>
            <w:pPr>
              <w:spacing w:after="0"/>
              <w:jc w:val="left"/>
            </w:pPr>
            <w:r>
              <w:rPr>
                <w:sz w:val="16"/>
              </w:rPr>
              <w:t>Inland Flooding; Strong Wind; Tornado</w:t>
            </w:r>
          </w:p>
        </w:tc>
        <w:tc>
          <w:tcPr>
            <w:tcW w:type="dxa" w:w="2252"/>
          </w:tcPr>
          <w:p>
            <w:pPr>
              <w:spacing w:after="0"/>
              <w:jc w:val="right"/>
            </w:pPr>
            <w:r>
              <w:rPr>
                <w:sz w:val="16"/>
              </w:rPr>
              <w:t>$888,356.62</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52"/>
          </w:tcPr>
          <w:p>
            <w:pPr>
              <w:spacing w:after="0"/>
              <w:jc w:val="left"/>
            </w:pPr>
            <w:r>
              <w:rPr>
                <w:sz w:val="16"/>
              </w:rPr>
              <w:t>Emergency</w:t>
            </w:r>
          </w:p>
        </w:tc>
        <w:tc>
          <w:tcPr>
            <w:tcW w:type="dxa" w:w="1853"/>
          </w:tcPr>
          <w:p>
            <w:pPr>
              <w:spacing w:after="0"/>
              <w:jc w:val="left"/>
            </w:pPr>
            <w:r>
              <w:rPr>
                <w:sz w:val="16"/>
              </w:rPr>
              <w:t>Tropical Storm Alex</w:t>
            </w:r>
          </w:p>
        </w:tc>
        <w:tc>
          <w:tcPr>
            <w:tcW w:type="dxa" w:w="3594"/>
          </w:tcPr>
          <w:p>
            <w:pPr>
              <w:spacing w:after="0"/>
              <w:jc w:val="left"/>
            </w:pPr>
            <w:r>
              <w:rPr>
                <w:sz w:val="16"/>
              </w:rPr>
              <w:t>Hurricane</w:t>
            </w:r>
          </w:p>
        </w:tc>
        <w:tc>
          <w:tcPr>
            <w:tcW w:type="dxa" w:w="2252"/>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2"/>
          </w:tcPr>
          <w:p>
            <w:pPr>
              <w:spacing w:after="0"/>
              <w:jc w:val="left"/>
            </w:pPr>
            <w:r>
              <w:rPr>
                <w:sz w:val="16"/>
              </w:rPr>
              <w:t>Emergency</w:t>
            </w:r>
          </w:p>
        </w:tc>
        <w:tc>
          <w:tcPr>
            <w:tcW w:type="dxa" w:w="1853"/>
          </w:tcPr>
          <w:p>
            <w:pPr>
              <w:spacing w:after="0"/>
              <w:jc w:val="left"/>
            </w:pPr>
            <w:r>
              <w:rPr>
                <w:sz w:val="16"/>
              </w:rPr>
              <w:t>Wildfires</w:t>
            </w:r>
          </w:p>
        </w:tc>
        <w:tc>
          <w:tcPr>
            <w:tcW w:type="dxa" w:w="3594"/>
          </w:tcPr>
          <w:p>
            <w:pPr>
              <w:spacing w:after="0"/>
              <w:jc w:val="left"/>
            </w:pPr>
            <w:r>
              <w:rPr>
                <w:sz w:val="16"/>
              </w:rPr>
              <w:t>Wildfire</w:t>
            </w:r>
          </w:p>
        </w:tc>
        <w:tc>
          <w:tcPr>
            <w:tcW w:type="dxa" w:w="2252"/>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2"/>
          </w:tcPr>
          <w:p>
            <w:pPr>
              <w:spacing w:after="0"/>
              <w:jc w:val="left"/>
            </w:pPr>
            <w:r>
              <w:rPr>
                <w:sz w:val="16"/>
              </w:rPr>
              <w:t>Major disaster</w:t>
            </w:r>
          </w:p>
        </w:tc>
        <w:tc>
          <w:tcPr>
            <w:tcW w:type="dxa" w:w="1853"/>
          </w:tcPr>
          <w:p>
            <w:pPr>
              <w:spacing w:after="0"/>
              <w:jc w:val="left"/>
            </w:pPr>
            <w:r>
              <w:rPr>
                <w:sz w:val="16"/>
              </w:rPr>
              <w:t>Extreme Wildfire Threat</w:t>
            </w:r>
          </w:p>
        </w:tc>
        <w:tc>
          <w:tcPr>
            <w:tcW w:type="dxa" w:w="3594"/>
          </w:tcPr>
          <w:p>
            <w:pPr>
              <w:spacing w:after="0"/>
              <w:jc w:val="left"/>
            </w:pPr>
            <w:r>
              <w:rPr>
                <w:sz w:val="16"/>
              </w:rPr>
              <w:t>Wildfire</w:t>
            </w:r>
          </w:p>
        </w:tc>
        <w:tc>
          <w:tcPr>
            <w:tcW w:type="dxa" w:w="2252"/>
          </w:tcPr>
          <w:p>
            <w:pPr>
              <w:spacing w:after="0"/>
              <w:jc w:val="right"/>
            </w:pPr>
            <w:r>
              <w:rPr>
                <w:sz w:val="16"/>
              </w:rPr>
              <w:t>$18,841.06</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2"/>
          </w:tcPr>
          <w:p>
            <w:pPr>
              <w:spacing w:after="0"/>
              <w:jc w:val="left"/>
            </w:pPr>
            <w:r>
              <w:rPr>
                <w:sz w:val="16"/>
              </w:rPr>
              <w:t>Major disaster</w:t>
            </w:r>
          </w:p>
        </w:tc>
        <w:tc>
          <w:tcPr>
            <w:tcW w:type="dxa" w:w="1853"/>
          </w:tcPr>
          <w:p>
            <w:pPr>
              <w:spacing w:after="0"/>
              <w:jc w:val="left"/>
            </w:pPr>
            <w:r>
              <w:rPr>
                <w:sz w:val="16"/>
              </w:rPr>
              <w:t>Hurricane Rita</w:t>
            </w:r>
          </w:p>
        </w:tc>
        <w:tc>
          <w:tcPr>
            <w:tcW w:type="dxa" w:w="3594"/>
          </w:tcPr>
          <w:p>
            <w:pPr>
              <w:spacing w:after="0"/>
              <w:jc w:val="left"/>
            </w:pPr>
            <w:r>
              <w:rPr>
                <w:sz w:val="16"/>
              </w:rPr>
              <w:t>Hurricane: evacuation support (county designated for sheltering evacuees, no Individual Assistance), not a local hazard event; not counted</w:t>
            </w:r>
          </w:p>
        </w:tc>
        <w:tc>
          <w:tcPr>
            <w:tcW w:type="dxa" w:w="2252"/>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2"/>
          </w:tcPr>
          <w:p>
            <w:pPr>
              <w:spacing w:after="0"/>
              <w:jc w:val="left"/>
            </w:pPr>
            <w:r>
              <w:rPr>
                <w:sz w:val="16"/>
              </w:rPr>
              <w:t>Emergency</w:t>
            </w:r>
          </w:p>
        </w:tc>
        <w:tc>
          <w:tcPr>
            <w:tcW w:type="dxa" w:w="1853"/>
          </w:tcPr>
          <w:p>
            <w:pPr>
              <w:spacing w:after="0"/>
              <w:jc w:val="left"/>
            </w:pPr>
            <w:r>
              <w:rPr>
                <w:sz w:val="16"/>
              </w:rPr>
              <w:t>Hurricane Rita</w:t>
            </w:r>
          </w:p>
        </w:tc>
        <w:tc>
          <w:tcPr>
            <w:tcW w:type="dxa" w:w="3594"/>
          </w:tcPr>
          <w:p>
            <w:pPr>
              <w:spacing w:after="0"/>
              <w:jc w:val="left"/>
            </w:pPr>
            <w:r>
              <w:rPr>
                <w:sz w:val="16"/>
              </w:rPr>
              <w:t>Hurricane: evacuation support (county designated for sheltering evacuees, no Individual Assistance), not a local hazard event; not counted</w:t>
            </w:r>
          </w:p>
        </w:tc>
        <w:tc>
          <w:tcPr>
            <w:tcW w:type="dxa" w:w="2252"/>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2"/>
          </w:tcPr>
          <w:p>
            <w:pPr>
              <w:spacing w:after="0"/>
              <w:jc w:val="left"/>
            </w:pPr>
            <w:r>
              <w:rPr>
                <w:sz w:val="16"/>
              </w:rPr>
              <w:t>Emergency</w:t>
            </w:r>
          </w:p>
        </w:tc>
        <w:tc>
          <w:tcPr>
            <w:tcW w:type="dxa" w:w="1853"/>
          </w:tcPr>
          <w:p>
            <w:pPr>
              <w:spacing w:after="0"/>
              <w:jc w:val="left"/>
            </w:pPr>
            <w:r>
              <w:rPr>
                <w:sz w:val="16"/>
              </w:rPr>
              <w:t>Hurricane Katrina Evacuation</w:t>
            </w:r>
          </w:p>
        </w:tc>
        <w:tc>
          <w:tcPr>
            <w:tcW w:type="dxa" w:w="3594"/>
          </w:tcPr>
          <w:p>
            <w:pPr>
              <w:spacing w:after="0"/>
              <w:jc w:val="left"/>
            </w:pPr>
            <w:r>
              <w:rPr>
                <w:sz w:val="16"/>
              </w:rPr>
              <w:t>Hurricane: evacuation support, not a local hazard event; not counted</w:t>
            </w:r>
          </w:p>
        </w:tc>
        <w:tc>
          <w:tcPr>
            <w:tcW w:type="dxa" w:w="2252"/>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52"/>
          </w:tcPr>
          <w:p>
            <w:pPr>
              <w:spacing w:after="0"/>
              <w:jc w:val="left"/>
            </w:pPr>
            <w:r>
              <w:rPr>
                <w:sz w:val="16"/>
              </w:rPr>
              <w:t>Major disaster</w:t>
            </w:r>
          </w:p>
        </w:tc>
        <w:tc>
          <w:tcPr>
            <w:tcW w:type="dxa" w:w="1853"/>
          </w:tcPr>
          <w:p>
            <w:pPr>
              <w:spacing w:after="0"/>
              <w:jc w:val="left"/>
            </w:pPr>
            <w:r>
              <w:rPr>
                <w:sz w:val="16"/>
              </w:rPr>
              <w:t>Severe Storms and Flooding</w:t>
            </w:r>
          </w:p>
        </w:tc>
        <w:tc>
          <w:tcPr>
            <w:tcW w:type="dxa" w:w="3594"/>
          </w:tcPr>
          <w:p>
            <w:pPr>
              <w:spacing w:after="0"/>
              <w:jc w:val="left"/>
            </w:pPr>
            <w:r>
              <w:rPr>
                <w:sz w:val="16"/>
              </w:rPr>
              <w:t>Inland Flooding</w:t>
            </w:r>
          </w:p>
        </w:tc>
        <w:tc>
          <w:tcPr>
            <w:tcW w:type="dxa" w:w="2252"/>
          </w:tcPr>
          <w:p>
            <w:pPr>
              <w:spacing w:after="0"/>
              <w:jc w:val="right"/>
            </w:pPr>
            <w:r>
              <w:rPr>
                <w:sz w:val="16"/>
              </w:rPr>
              <w:t>$233,261.02</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2"/>
          </w:tcPr>
          <w:p>
            <w:pPr>
              <w:spacing w:after="0"/>
              <w:jc w:val="left"/>
            </w:pPr>
            <w:r>
              <w:rPr>
                <w:sz w:val="16"/>
              </w:rPr>
              <w:t>Emergency</w:t>
            </w:r>
          </w:p>
        </w:tc>
        <w:tc>
          <w:tcPr>
            <w:tcW w:type="dxa" w:w="1853"/>
          </w:tcPr>
          <w:p>
            <w:pPr>
              <w:spacing w:after="0"/>
              <w:jc w:val="left"/>
            </w:pPr>
            <w:r>
              <w:rPr>
                <w:sz w:val="16"/>
              </w:rPr>
              <w:t>Extreme Fire Hazards</w:t>
            </w:r>
          </w:p>
        </w:tc>
        <w:tc>
          <w:tcPr>
            <w:tcW w:type="dxa" w:w="3594"/>
          </w:tcPr>
          <w:p>
            <w:pPr>
              <w:spacing w:after="0"/>
              <w:jc w:val="left"/>
            </w:pPr>
            <w:r>
              <w:rPr>
                <w:sz w:val="16"/>
              </w:rPr>
              <w:t>Wildfire</w:t>
            </w:r>
          </w:p>
        </w:tc>
        <w:tc>
          <w:tcPr>
            <w:tcW w:type="dxa" w:w="2252"/>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52"/>
          </w:tcPr>
          <w:p>
            <w:pPr>
              <w:spacing w:after="0"/>
              <w:jc w:val="left"/>
            </w:pPr>
            <w:r>
              <w:rPr>
                <w:sz w:val="16"/>
              </w:rPr>
              <w:t>Major disaster</w:t>
            </w:r>
          </w:p>
        </w:tc>
        <w:tc>
          <w:tcPr>
            <w:tcW w:type="dxa" w:w="1853"/>
          </w:tcPr>
          <w:p>
            <w:pPr>
              <w:spacing w:after="0"/>
              <w:jc w:val="left"/>
            </w:pPr>
            <w:r>
              <w:rPr>
                <w:sz w:val="16"/>
              </w:rPr>
              <w:t>Tx-Flooding 10/18/98</w:t>
            </w:r>
          </w:p>
        </w:tc>
        <w:tc>
          <w:tcPr>
            <w:tcW w:type="dxa" w:w="3594"/>
          </w:tcPr>
          <w:p>
            <w:pPr>
              <w:spacing w:after="0"/>
              <w:jc w:val="left"/>
            </w:pPr>
            <w:r>
              <w:rPr>
                <w:sz w:val="16"/>
              </w:rPr>
              <w:t>Inland Flooding (primary); also designated: Tornado</w:t>
            </w:r>
          </w:p>
        </w:tc>
        <w:tc>
          <w:tcPr>
            <w:tcW w:type="dxa" w:w="2252"/>
          </w:tcPr>
          <w:p>
            <w:pPr>
              <w:spacing w:after="0"/>
              <w:jc w:val="right"/>
            </w:pPr>
            <w:r>
              <w:rPr>
                <w:sz w:val="16"/>
              </w:rPr>
              <w:t>$709,823.87</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2"/>
          </w:tcPr>
          <w:p>
            <w:pPr>
              <w:spacing w:after="0"/>
              <w:jc w:val="left"/>
            </w:pPr>
            <w:r>
              <w:rPr>
                <w:sz w:val="16"/>
              </w:rPr>
              <w:t>Major disaster</w:t>
            </w:r>
          </w:p>
        </w:tc>
        <w:tc>
          <w:tcPr>
            <w:tcW w:type="dxa" w:w="1853"/>
          </w:tcPr>
          <w:p>
            <w:pPr>
              <w:spacing w:after="0"/>
              <w:jc w:val="left"/>
            </w:pPr>
            <w:r>
              <w:rPr>
                <w:sz w:val="16"/>
              </w:rPr>
              <w:t>Tropical Storm Charley</w:t>
            </w:r>
          </w:p>
        </w:tc>
        <w:tc>
          <w:tcPr>
            <w:tcW w:type="dxa" w:w="3594"/>
          </w:tcPr>
          <w:p>
            <w:pPr>
              <w:spacing w:after="0"/>
              <w:jc w:val="left"/>
            </w:pPr>
            <w:r>
              <w:rPr>
                <w:sz w:val="16"/>
              </w:rPr>
              <w:t>Hurricane; Inland Flooding: designated for Hazard Mitigation only (no Public or Individual Assistance for this county); not counted</w:t>
            </w:r>
          </w:p>
        </w:tc>
        <w:tc>
          <w:tcPr>
            <w:tcW w:type="dxa" w:w="2252"/>
          </w:tcPr>
          <w:p>
            <w:pPr>
              <w:spacing w:after="0"/>
              <w:jc w:val="right"/>
            </w:pPr>
            <w:r>
              <w:rPr>
                <w:sz w:val="16"/>
              </w:rPr>
              <w:t>PA not declared for this county</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2"/>
          </w:tcPr>
          <w:p>
            <w:pPr>
              <w:spacing w:after="0"/>
              <w:jc w:val="left"/>
            </w:pPr>
            <w:r>
              <w:rPr>
                <w:sz w:val="16"/>
              </w:rPr>
              <w:t>Emergency</w:t>
            </w:r>
          </w:p>
        </w:tc>
        <w:tc>
          <w:tcPr>
            <w:tcW w:type="dxa" w:w="1853"/>
          </w:tcPr>
          <w:p>
            <w:pPr>
              <w:spacing w:after="0"/>
              <w:jc w:val="left"/>
            </w:pPr>
            <w:r>
              <w:rPr>
                <w:sz w:val="16"/>
              </w:rPr>
              <w:t>Extreme Fire Hazard</w:t>
            </w:r>
          </w:p>
        </w:tc>
        <w:tc>
          <w:tcPr>
            <w:tcW w:type="dxa" w:w="3594"/>
          </w:tcPr>
          <w:p>
            <w:pPr>
              <w:spacing w:after="0"/>
              <w:jc w:val="left"/>
            </w:pPr>
            <w:r>
              <w:rPr>
                <w:sz w:val="16"/>
              </w:rPr>
              <w:t>Drought (primary); also designated: Wildfire</w:t>
            </w:r>
          </w:p>
        </w:tc>
        <w:tc>
          <w:tcPr>
            <w:tcW w:type="dxa" w:w="2252"/>
          </w:tcPr>
          <w:p>
            <w:pPr>
              <w:spacing w:after="0"/>
              <w:jc w:val="right"/>
            </w:pPr>
            <w:r>
              <w:rPr>
                <w:sz w:val="16"/>
              </w:rPr>
              <w:t>no Public Assistance recorded</w:t>
            </w:r>
          </w:p>
        </w:tc>
        <w:tc>
          <w:tcPr>
            <w:tcW w:type="dxa" w:w="1168"/>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$43,088.85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3,088.85"/>
        <w:tblDescription w:val="Hazard Plain table b1d_pa_other"/>
      </w:tblPr>
      <w:tblGrid>
        <w:gridCol w:w="1489"/>
        <w:gridCol w:w="1489"/>
        <w:gridCol w:w="5079"/>
        <w:gridCol w:w="4566"/>
        <w:gridCol w:w="1489"/>
      </w:tblGrid>
      <w:tr>
        <w:trPr>
          <w:cantSplit/>
          <w:tblHeader/>
        </w:trPr>
        <w:tc>
          <w:tcPr>
            <w:tcW w:type="dxa" w:w="1489"/>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Declared</w:t>
            </w:r>
          </w:p>
        </w:tc>
        <w:tc>
          <w:tcPr>
            <w:tcW w:type="dxa" w:w="5079"/>
            <w:shd w:val="clear" w:color="auto" w:fill="E8E8E8"/>
          </w:tcPr>
          <w:p>
            <w:pPr>
              <w:spacing w:after="0"/>
              <w:jc w:val="left"/>
            </w:pPr>
            <w:r>
              <w:rPr>
                <w:b/>
                <w:sz w:val="16"/>
              </w:rPr>
              <w:t>Title</w:t>
            </w:r>
          </w:p>
        </w:tc>
        <w:tc>
          <w:tcPr>
            <w:tcW w:type="dxa" w:w="4566"/>
            <w:shd w:val="clear" w:color="auto" w:fill="E8E8E8"/>
          </w:tcPr>
          <w:p>
            <w:pPr>
              <w:spacing w:after="0"/>
              <w:jc w:val="left"/>
            </w:pPr>
            <w:r>
              <w:rPr>
                <w:b/>
                <w:sz w:val="16"/>
              </w:rPr>
              <w:t>Applicant</w:t>
            </w:r>
          </w:p>
        </w:tc>
        <w:tc>
          <w:tcPr>
            <w:tcW w:type="dxa" w:w="148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89"/>
          </w:tcPr>
          <w:p>
            <w:pPr>
              <w:spacing w:after="0"/>
              <w:jc w:val="left"/>
            </w:pPr>
            <w:r>
              <w:rPr>
                <w:sz w:val="16"/>
              </w:rPr>
              <w:t>DR-1709-TX</w:t>
            </w:r>
          </w:p>
        </w:tc>
        <w:tc>
          <w:tcPr>
            <w:tcW w:type="dxa" w:w="1489"/>
          </w:tcPr>
          <w:p>
            <w:pPr>
              <w:spacing w:after="0"/>
              <w:jc w:val="left"/>
            </w:pPr>
            <w:r>
              <w:rPr>
                <w:sz w:val="16"/>
              </w:rPr>
              <w:t>2007-06-29</w:t>
            </w:r>
          </w:p>
        </w:tc>
        <w:tc>
          <w:tcPr>
            <w:tcW w:type="dxa" w:w="5079"/>
          </w:tcPr>
          <w:p>
            <w:pPr>
              <w:spacing w:after="0"/>
              <w:jc w:val="left"/>
            </w:pPr>
            <w:r>
              <w:rPr>
                <w:sz w:val="16"/>
              </w:rPr>
              <w:t>Severe Storms, Tornadoes, and Flooding</w:t>
            </w:r>
          </w:p>
        </w:tc>
        <w:tc>
          <w:tcPr>
            <w:tcW w:type="dxa" w:w="4566"/>
          </w:tcPr>
          <w:p>
            <w:pPr>
              <w:spacing w:after="0"/>
              <w:jc w:val="left"/>
            </w:pPr>
            <w:r>
              <w:rPr>
                <w:sz w:val="16"/>
              </w:rPr>
              <w:t>Longhorn Volunteer Fire Department</w:t>
            </w:r>
          </w:p>
        </w:tc>
        <w:tc>
          <w:tcPr>
            <w:tcW w:type="dxa" w:w="1489"/>
          </w:tcPr>
          <w:p>
            <w:pPr>
              <w:spacing w:after="0"/>
              <w:jc w:val="right"/>
            </w:pPr>
            <w:r>
              <w:rPr>
                <w:sz w:val="16"/>
              </w:rPr>
              <w:t>$43,088.85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74</w:t>
            </w:r>
          </w:p>
        </w:tc>
        <w:tc>
          <w:tcPr>
            <w:tcW w:type="dxa" w:w="1114"/>
          </w:tcPr>
          <w:p>
            <w:pPr>
              <w:spacing w:after="0"/>
              <w:jc w:val="right"/>
            </w:pPr>
            <w:r>
              <w:rPr>
                <w:sz w:val="16"/>
              </w:rPr>
              <w:t>10</w:t>
            </w:r>
          </w:p>
        </w:tc>
        <w:tc>
          <w:tcPr>
            <w:tcW w:type="dxa" w:w="1928"/>
          </w:tcPr>
          <w:p>
            <w:pPr>
              <w:spacing w:after="0"/>
              <w:jc w:val="right"/>
            </w:pPr>
            <w:r>
              <w:rPr>
                <w:sz w:val="16"/>
              </w:rPr>
              <w:t>10</w:t>
            </w:r>
          </w:p>
        </w:tc>
        <w:tc>
          <w:tcPr>
            <w:tcW w:type="dxa" w:w="774"/>
          </w:tcPr>
          <w:p>
            <w:pPr>
              <w:spacing w:after="0"/>
              <w:jc w:val="right"/>
            </w:pPr>
            <w:r>
              <w:rPr>
                <w:sz w:val="16"/>
              </w:rPr>
              <w:t>37</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93</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72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5</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58</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3</w:t>
            </w:r>
          </w:p>
        </w:tc>
        <w:tc>
          <w:tcPr>
            <w:tcW w:type="dxa" w:w="1297"/>
          </w:tcPr>
          <w:p>
            <w:pPr>
              <w:spacing w:after="0"/>
              <w:jc w:val="right"/>
            </w:pPr>
            <w:r>
              <w:rPr>
                <w:sz w:val="16"/>
              </w:rPr>
              <w:t>1</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19</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4</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13</w:t>
            </w:r>
          </w:p>
        </w:tc>
        <w:tc>
          <w:tcPr>
            <w:tcW w:type="dxa" w:w="1114"/>
          </w:tcPr>
          <w:p>
            <w:pPr>
              <w:spacing w:after="0"/>
              <w:jc w:val="right"/>
            </w:pPr>
            <w:r>
              <w:rPr>
                <w:sz w:val="16"/>
              </w:rPr>
              <w:t>1</w:t>
            </w:r>
          </w:p>
        </w:tc>
        <w:tc>
          <w:tcPr>
            <w:tcW w:type="dxa" w:w="1928"/>
          </w:tcPr>
          <w:p>
            <w:pPr>
              <w:spacing w:after="0"/>
              <w:jc w:val="right"/>
            </w:pPr>
            <w:r>
              <w:rPr>
                <w:sz w:val="16"/>
              </w:rPr>
              <w:t>2</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1294"/>
        <w:gridCol w:w="3294"/>
        <w:gridCol w:w="945"/>
        <w:gridCol w:w="2481"/>
        <w:gridCol w:w="1113"/>
        <w:gridCol w:w="2624"/>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1294"/>
            <w:shd w:val="clear" w:color="auto" w:fill="E8E8E8"/>
          </w:tcPr>
          <w:p>
            <w:pPr>
              <w:spacing w:after="0"/>
              <w:jc w:val="left"/>
            </w:pPr>
            <w:r>
              <w:rPr>
                <w:b/>
                <w:sz w:val="16"/>
              </w:rPr>
              <w:t>Magnitude or extent</w:t>
            </w:r>
          </w:p>
        </w:tc>
        <w:tc>
          <w:tcPr>
            <w:tcW w:type="dxa" w:w="3294"/>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1"/>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26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2025-09-16</w:t>
            </w:r>
          </w:p>
        </w:tc>
        <w:tc>
          <w:tcPr>
            <w:tcW w:type="dxa" w:w="1324"/>
          </w:tcPr>
          <w:p>
            <w:pPr>
              <w:spacing w:after="0"/>
              <w:jc w:val="left"/>
            </w:pPr>
            <w:r>
              <w:rPr>
                <w:sz w:val="16"/>
              </w:rPr>
              <w:t>Drought</w:t>
            </w:r>
          </w:p>
        </w:tc>
        <w:tc>
          <w:tcPr>
            <w:tcW w:type="dxa" w:w="1294"/>
          </w:tcPr>
          <w:p>
            <w:pPr>
              <w:spacing w:after="0"/>
              <w:jc w:val="left"/>
            </w:pPr>
          </w:p>
        </w:tc>
        <w:tc>
          <w:tcPr>
            <w:tcW w:type="dxa" w:w="3294"/>
          </w:tcPr>
          <w:p>
            <w:pPr>
              <w:spacing w:after="0"/>
              <w:jc w:val="left"/>
            </w:pPr>
            <w:r>
              <w:rPr>
                <w:sz w:val="16"/>
              </w:rPr>
              <w:t>$0 property; $0 crops (zone total, 2025 dollars)</w:t>
            </w:r>
          </w:p>
        </w:tc>
        <w:tc>
          <w:tcPr>
            <w:tcW w:type="dxa" w:w="945"/>
          </w:tcPr>
          <w:p>
            <w:pPr>
              <w:spacing w:after="0"/>
              <w:jc w:val="right"/>
            </w:pPr>
            <w:r>
              <w:rPr>
                <w:sz w:val="16"/>
              </w:rPr>
              <w:t>0, 0</w:t>
            </w:r>
          </w:p>
        </w:tc>
        <w:tc>
          <w:tcPr>
            <w:tcW w:type="dxa" w:w="2481"/>
          </w:tcPr>
          <w:p>
            <w:pPr>
              <w:spacing w:after="0"/>
              <w:jc w:val="left"/>
            </w:pPr>
            <w:r>
              <w:rPr>
                <w:sz w:val="16"/>
              </w:rPr>
              <w:t>NWS zone TXZ221 (WILSON), zone-level</w:t>
            </w:r>
          </w:p>
        </w:tc>
        <w:tc>
          <w:tcPr>
            <w:tcW w:type="dxa" w:w="1113"/>
          </w:tcPr>
          <w:p>
            <w:pPr>
              <w:spacing w:after="0"/>
              <w:jc w:val="left"/>
            </w:pPr>
            <w:r>
              <w:rPr>
                <w:sz w:val="16"/>
              </w:rPr>
              <w:t>new since last plan; within last 5 years</w:t>
            </w:r>
          </w:p>
        </w:tc>
        <w:tc>
          <w:tcPr>
            <w:tcW w:type="dxa" w:w="2624"/>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324"/>
          </w:tcPr>
          <w:p>
            <w:pPr>
              <w:spacing w:after="0"/>
              <w:jc w:val="left"/>
            </w:pPr>
            <w:r>
              <w:rPr>
                <w:sz w:val="16"/>
              </w:rPr>
              <w:t>Excessive Heat</w:t>
            </w:r>
          </w:p>
        </w:tc>
        <w:tc>
          <w:tcPr>
            <w:tcW w:type="dxa" w:w="1294"/>
          </w:tcPr>
          <w:p>
            <w:pPr>
              <w:spacing w:after="0"/>
              <w:jc w:val="left"/>
            </w:pPr>
          </w:p>
        </w:tc>
        <w:tc>
          <w:tcPr>
            <w:tcW w:type="dxa" w:w="3294"/>
          </w:tcPr>
          <w:p>
            <w:pPr>
              <w:spacing w:after="0"/>
              <w:jc w:val="left"/>
            </w:pPr>
            <w:r>
              <w:rPr>
                <w:sz w:val="16"/>
              </w:rPr>
              <w:t>$0 property; $0 crops (zone total, 2023 dollars)</w:t>
            </w:r>
          </w:p>
        </w:tc>
        <w:tc>
          <w:tcPr>
            <w:tcW w:type="dxa" w:w="945"/>
          </w:tcPr>
          <w:p>
            <w:pPr>
              <w:spacing w:after="0"/>
              <w:jc w:val="right"/>
            </w:pPr>
            <w:r>
              <w:rPr>
                <w:sz w:val="16"/>
              </w:rPr>
              <w:t>0, 0</w:t>
            </w:r>
          </w:p>
        </w:tc>
        <w:tc>
          <w:tcPr>
            <w:tcW w:type="dxa" w:w="2481"/>
          </w:tcPr>
          <w:p>
            <w:pPr>
              <w:spacing w:after="0"/>
              <w:jc w:val="left"/>
            </w:pPr>
            <w:r>
              <w:rPr>
                <w:sz w:val="16"/>
              </w:rPr>
              <w:t>NWS zone TXZ221 (WILSON), zone-level</w:t>
            </w:r>
          </w:p>
        </w:tc>
        <w:tc>
          <w:tcPr>
            <w:tcW w:type="dxa" w:w="1113"/>
          </w:tcPr>
          <w:p>
            <w:pPr>
              <w:spacing w:after="0"/>
              <w:jc w:val="left"/>
            </w:pPr>
            <w:r>
              <w:rPr>
                <w:sz w:val="16"/>
              </w:rPr>
              <w:t>within last 5 years</w:t>
            </w:r>
          </w:p>
        </w:tc>
        <w:tc>
          <w:tcPr>
            <w:tcW w:type="dxa" w:w="2624"/>
          </w:tcPr>
          <w:p>
            <w:pPr>
              <w:spacing w:after="0"/>
              <w:jc w:val="left"/>
            </w:pPr>
            <w:r>
              <w:rPr>
                <w:sz w:val="16"/>
              </w:rPr>
              <w:t>B1-c worst recorded: Excessive Heat, Heat</w:t>
            </w:r>
          </w:p>
        </w:tc>
      </w:tr>
      <w:tr>
        <w:trPr>
          <w:cantSplit/>
        </w:trPr>
        <w:tc>
          <w:tcPr>
            <w:tcW w:type="dxa" w:w="1037"/>
          </w:tcPr>
          <w:p>
            <w:pPr>
              <w:spacing w:after="0"/>
              <w:jc w:val="left"/>
            </w:pPr>
            <w:r>
              <w:rPr>
                <w:sz w:val="16"/>
              </w:rPr>
              <w:t>2022-12-22</w:t>
            </w:r>
          </w:p>
        </w:tc>
        <w:tc>
          <w:tcPr>
            <w:tcW w:type="dxa" w:w="1324"/>
          </w:tcPr>
          <w:p>
            <w:pPr>
              <w:spacing w:after="0"/>
              <w:jc w:val="left"/>
            </w:pPr>
            <w:r>
              <w:rPr>
                <w:sz w:val="16"/>
              </w:rPr>
              <w:t>Cold/Wind Chill</w:t>
            </w:r>
          </w:p>
        </w:tc>
        <w:tc>
          <w:tcPr>
            <w:tcW w:type="dxa" w:w="1294"/>
          </w:tcPr>
          <w:p>
            <w:pPr>
              <w:spacing w:after="0"/>
              <w:jc w:val="left"/>
            </w:pPr>
          </w:p>
        </w:tc>
        <w:tc>
          <w:tcPr>
            <w:tcW w:type="dxa" w:w="3294"/>
          </w:tcPr>
          <w:p>
            <w:pPr>
              <w:spacing w:after="0"/>
              <w:jc w:val="left"/>
            </w:pPr>
            <w:r>
              <w:rPr>
                <w:sz w:val="16"/>
              </w:rPr>
              <w:t>$0 property; $0 crops (zone total, 2022 dollars)</w:t>
            </w:r>
          </w:p>
        </w:tc>
        <w:tc>
          <w:tcPr>
            <w:tcW w:type="dxa" w:w="945"/>
          </w:tcPr>
          <w:p>
            <w:pPr>
              <w:spacing w:after="0"/>
              <w:jc w:val="right"/>
            </w:pPr>
            <w:r>
              <w:rPr>
                <w:sz w:val="16"/>
              </w:rPr>
              <w:t>0, 0</w:t>
            </w:r>
          </w:p>
        </w:tc>
        <w:tc>
          <w:tcPr>
            <w:tcW w:type="dxa" w:w="2481"/>
          </w:tcPr>
          <w:p>
            <w:pPr>
              <w:spacing w:after="0"/>
              <w:jc w:val="left"/>
            </w:pPr>
            <w:r>
              <w:rPr>
                <w:sz w:val="16"/>
              </w:rPr>
              <w:t>NWS zone TXZ221 (WILSON), zone-level</w:t>
            </w:r>
          </w:p>
        </w:tc>
        <w:tc>
          <w:tcPr>
            <w:tcW w:type="dxa" w:w="1113"/>
          </w:tcPr>
          <w:p>
            <w:pPr>
              <w:spacing w:after="0"/>
              <w:jc w:val="left"/>
            </w:pPr>
            <w:r>
              <w:rPr>
                <w:sz w:val="16"/>
              </w:rPr>
              <w:t>within last 5 years</w:t>
            </w:r>
          </w:p>
        </w:tc>
        <w:tc>
          <w:tcPr>
            <w:tcW w:type="dxa" w:w="26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2016-09-02</w:t>
            </w:r>
          </w:p>
        </w:tc>
        <w:tc>
          <w:tcPr>
            <w:tcW w:type="dxa" w:w="1324"/>
          </w:tcPr>
          <w:p>
            <w:pPr>
              <w:spacing w:after="0"/>
              <w:jc w:val="left"/>
            </w:pPr>
            <w:r>
              <w:rPr>
                <w:sz w:val="16"/>
              </w:rPr>
              <w:t>Lightning</w:t>
            </w:r>
          </w:p>
        </w:tc>
        <w:tc>
          <w:tcPr>
            <w:tcW w:type="dxa" w:w="1294"/>
          </w:tcPr>
          <w:p>
            <w:pPr>
              <w:spacing w:after="0"/>
              <w:jc w:val="left"/>
            </w:pPr>
          </w:p>
        </w:tc>
        <w:tc>
          <w:tcPr>
            <w:tcW w:type="dxa" w:w="3294"/>
          </w:tcPr>
          <w:p>
            <w:pPr>
              <w:spacing w:after="0"/>
              <w:jc w:val="left"/>
            </w:pPr>
            <w:r>
              <w:rPr>
                <w:sz w:val="16"/>
              </w:rPr>
              <w:t>$100,000 property; $0 crops (2016 dollars)</w:t>
            </w:r>
          </w:p>
        </w:tc>
        <w:tc>
          <w:tcPr>
            <w:tcW w:type="dxa" w:w="945"/>
          </w:tcPr>
          <w:p>
            <w:pPr>
              <w:spacing w:after="0"/>
              <w:jc w:val="right"/>
            </w:pPr>
            <w:r>
              <w:rPr>
                <w:sz w:val="16"/>
              </w:rPr>
              <w:t>0, 0</w:t>
            </w:r>
          </w:p>
        </w:tc>
        <w:tc>
          <w:tcPr>
            <w:tcW w:type="dxa" w:w="2481"/>
          </w:tcPr>
          <w:p>
            <w:pPr>
              <w:spacing w:after="0"/>
              <w:jc w:val="left"/>
            </w:pPr>
            <w:r>
              <w:rPr>
                <w:sz w:val="16"/>
              </w:rPr>
              <w:t>THREE OAKS</w:t>
            </w:r>
          </w:p>
        </w:tc>
        <w:tc>
          <w:tcPr>
            <w:tcW w:type="dxa" w:w="1113"/>
          </w:tcPr>
          <w:p>
            <w:pPr>
              <w:spacing w:after="0"/>
              <w:jc w:val="left"/>
            </w:pPr>
          </w:p>
        </w:tc>
        <w:tc>
          <w:tcPr>
            <w:tcW w:type="dxa" w:w="2624"/>
          </w:tcPr>
          <w:p>
            <w:pPr>
              <w:spacing w:after="0"/>
              <w:jc w:val="left"/>
            </w:pPr>
            <w:r>
              <w:rPr>
                <w:sz w:val="16"/>
              </w:rPr>
              <w:t>B1-c worst recorded: Lightning</w:t>
            </w:r>
          </w:p>
        </w:tc>
      </w:tr>
      <w:tr>
        <w:trPr>
          <w:cantSplit/>
        </w:trPr>
        <w:tc>
          <w:tcPr>
            <w:tcW w:type="dxa" w:w="1037"/>
          </w:tcPr>
          <w:p>
            <w:pPr>
              <w:spacing w:after="0"/>
              <w:jc w:val="left"/>
            </w:pPr>
            <w:r>
              <w:rPr>
                <w:sz w:val="16"/>
              </w:rPr>
              <w:t>2015-10-30</w:t>
            </w:r>
          </w:p>
        </w:tc>
        <w:tc>
          <w:tcPr>
            <w:tcW w:type="dxa" w:w="1324"/>
          </w:tcPr>
          <w:p>
            <w:pPr>
              <w:spacing w:after="0"/>
              <w:jc w:val="left"/>
            </w:pPr>
            <w:r>
              <w:rPr>
                <w:sz w:val="16"/>
              </w:rPr>
              <w:t>Tornado</w:t>
            </w:r>
          </w:p>
        </w:tc>
        <w:tc>
          <w:tcPr>
            <w:tcW w:type="dxa" w:w="1294"/>
          </w:tcPr>
          <w:p>
            <w:pPr>
              <w:spacing w:after="0"/>
              <w:jc w:val="left"/>
            </w:pPr>
            <w:r>
              <w:rPr>
                <w:sz w:val="16"/>
              </w:rPr>
              <w:t>EF2, 5.26 mi within this county, 440 yd wide</w:t>
            </w:r>
          </w:p>
        </w:tc>
        <w:tc>
          <w:tcPr>
            <w:tcW w:type="dxa" w:w="3294"/>
          </w:tcPr>
          <w:p>
            <w:pPr>
              <w:spacing w:after="0"/>
              <w:jc w:val="left"/>
            </w:pPr>
            <w:r>
              <w:rPr>
                <w:sz w:val="16"/>
              </w:rPr>
              <w:t>$1,500,000 property; $0 crops (2015 dollars)</w:t>
            </w:r>
          </w:p>
        </w:tc>
        <w:tc>
          <w:tcPr>
            <w:tcW w:type="dxa" w:w="945"/>
          </w:tcPr>
          <w:p>
            <w:pPr>
              <w:spacing w:after="0"/>
              <w:jc w:val="right"/>
            </w:pPr>
            <w:r>
              <w:rPr>
                <w:sz w:val="16"/>
              </w:rPr>
              <w:t>0, 0</w:t>
            </w:r>
          </w:p>
        </w:tc>
        <w:tc>
          <w:tcPr>
            <w:tcW w:type="dxa" w:w="2481"/>
          </w:tcPr>
          <w:p>
            <w:pPr>
              <w:spacing w:after="0"/>
              <w:jc w:val="left"/>
            </w:pPr>
            <w:r>
              <w:rPr>
                <w:sz w:val="16"/>
              </w:rPr>
              <w:t>FLORESVILLE to LABATT</w:t>
            </w:r>
          </w:p>
        </w:tc>
        <w:tc>
          <w:tcPr>
            <w:tcW w:type="dxa" w:w="1113"/>
          </w:tcPr>
          <w:p>
            <w:pPr>
              <w:spacing w:after="0"/>
              <w:jc w:val="left"/>
            </w:pPr>
          </w:p>
        </w:tc>
        <w:tc>
          <w:tcPr>
            <w:tcW w:type="dxa" w:w="2624"/>
          </w:tcPr>
          <w:p>
            <w:pPr>
              <w:spacing w:after="0"/>
              <w:jc w:val="left"/>
            </w:pPr>
            <w:r>
              <w:rPr>
                <w:sz w:val="16"/>
              </w:rPr>
              <w:t>B1-c worst recorded: Tornado</w:t>
            </w:r>
          </w:p>
        </w:tc>
      </w:tr>
      <w:tr>
        <w:trPr>
          <w:cantSplit/>
        </w:trPr>
        <w:tc>
          <w:tcPr>
            <w:tcW w:type="dxa" w:w="1037"/>
          </w:tcPr>
          <w:p>
            <w:pPr>
              <w:spacing w:after="0"/>
              <w:jc w:val="left"/>
            </w:pPr>
            <w:r>
              <w:rPr>
                <w:sz w:val="16"/>
              </w:rPr>
              <w:t>2004-04-24</w:t>
            </w:r>
          </w:p>
        </w:tc>
        <w:tc>
          <w:tcPr>
            <w:tcW w:type="dxa" w:w="1324"/>
          </w:tcPr>
          <w:p>
            <w:pPr>
              <w:spacing w:after="0"/>
              <w:jc w:val="left"/>
            </w:pPr>
            <w:r>
              <w:rPr>
                <w:sz w:val="16"/>
              </w:rPr>
              <w:t>Thunderstorm Wind</w:t>
            </w:r>
          </w:p>
        </w:tc>
        <w:tc>
          <w:tcPr>
            <w:tcW w:type="dxa" w:w="1294"/>
          </w:tcPr>
          <w:p>
            <w:pPr>
              <w:spacing w:after="0"/>
              <w:jc w:val="left"/>
            </w:pPr>
            <w:r>
              <w:rPr>
                <w:sz w:val="16"/>
              </w:rPr>
              <w:t>80 kt (92 mph) estimated gust</w:t>
            </w:r>
          </w:p>
        </w:tc>
        <w:tc>
          <w:tcPr>
            <w:tcW w:type="dxa" w:w="3294"/>
          </w:tcPr>
          <w:p>
            <w:pPr>
              <w:spacing w:after="0"/>
              <w:jc w:val="left"/>
            </w:pPr>
            <w:r>
              <w:rPr>
                <w:sz w:val="16"/>
              </w:rPr>
              <w:t>$30,000 property; crops not reported (2004 dollars)</w:t>
            </w:r>
          </w:p>
        </w:tc>
        <w:tc>
          <w:tcPr>
            <w:tcW w:type="dxa" w:w="945"/>
          </w:tcPr>
          <w:p>
            <w:pPr>
              <w:spacing w:after="0"/>
              <w:jc w:val="right"/>
            </w:pPr>
            <w:r>
              <w:rPr>
                <w:sz w:val="16"/>
              </w:rPr>
              <w:t>0, 0</w:t>
            </w:r>
          </w:p>
        </w:tc>
        <w:tc>
          <w:tcPr>
            <w:tcW w:type="dxa" w:w="2481"/>
          </w:tcPr>
          <w:p>
            <w:pPr>
              <w:spacing w:after="0"/>
              <w:jc w:val="left"/>
            </w:pPr>
            <w:r>
              <w:rPr>
                <w:sz w:val="16"/>
              </w:rPr>
              <w:t>STOCKDALE</w:t>
            </w:r>
          </w:p>
        </w:tc>
        <w:tc>
          <w:tcPr>
            <w:tcW w:type="dxa" w:w="1113"/>
          </w:tcPr>
          <w:p>
            <w:pPr>
              <w:spacing w:after="0"/>
              <w:jc w:val="left"/>
            </w:pPr>
          </w:p>
        </w:tc>
        <w:tc>
          <w:tcPr>
            <w:tcW w:type="dxa" w:w="2624"/>
          </w:tcPr>
          <w:p>
            <w:pPr>
              <w:spacing w:after="0"/>
              <w:jc w:val="left"/>
            </w:pPr>
            <w:r>
              <w:rPr>
                <w:sz w:val="16"/>
              </w:rPr>
              <w:t>B1-c worst recorded: Thunderstorm Wind</w:t>
            </w:r>
          </w:p>
        </w:tc>
      </w:tr>
      <w:tr>
        <w:trPr>
          <w:cantSplit/>
        </w:trPr>
        <w:tc>
          <w:tcPr>
            <w:tcW w:type="dxa" w:w="1037"/>
          </w:tcPr>
          <w:p>
            <w:pPr>
              <w:spacing w:after="0"/>
              <w:jc w:val="left"/>
            </w:pPr>
            <w:r>
              <w:rPr>
                <w:sz w:val="16"/>
              </w:rPr>
              <w:t>2003-07-15</w:t>
            </w:r>
          </w:p>
        </w:tc>
        <w:tc>
          <w:tcPr>
            <w:tcW w:type="dxa" w:w="1324"/>
          </w:tcPr>
          <w:p>
            <w:pPr>
              <w:spacing w:after="0"/>
              <w:jc w:val="left"/>
            </w:pPr>
            <w:r>
              <w:rPr>
                <w:sz w:val="16"/>
              </w:rPr>
              <w:t>Tropical Storm</w:t>
            </w:r>
          </w:p>
        </w:tc>
        <w:tc>
          <w:tcPr>
            <w:tcW w:type="dxa" w:w="1294"/>
          </w:tcPr>
          <w:p>
            <w:pPr>
              <w:spacing w:after="0"/>
              <w:jc w:val="left"/>
            </w:pPr>
          </w:p>
        </w:tc>
        <w:tc>
          <w:tcPr>
            <w:tcW w:type="dxa" w:w="3294"/>
          </w:tcPr>
          <w:p>
            <w:pPr>
              <w:spacing w:after="0"/>
              <w:jc w:val="left"/>
            </w:pPr>
            <w:r>
              <w:rPr>
                <w:sz w:val="16"/>
              </w:rPr>
              <w:t>$50,000 property; $50,000 crops (zone total, 2003 dollars)</w:t>
            </w:r>
          </w:p>
        </w:tc>
        <w:tc>
          <w:tcPr>
            <w:tcW w:type="dxa" w:w="945"/>
          </w:tcPr>
          <w:p>
            <w:pPr>
              <w:spacing w:after="0"/>
              <w:jc w:val="right"/>
            </w:pPr>
            <w:r>
              <w:rPr>
                <w:sz w:val="16"/>
              </w:rPr>
              <w:t>0, 0</w:t>
            </w:r>
          </w:p>
        </w:tc>
        <w:tc>
          <w:tcPr>
            <w:tcW w:type="dxa" w:w="2481"/>
          </w:tcPr>
          <w:p>
            <w:pPr>
              <w:spacing w:after="0"/>
              <w:jc w:val="left"/>
            </w:pPr>
            <w:r>
              <w:rPr>
                <w:sz w:val="16"/>
              </w:rPr>
              <w:t>NWS zone TXZ221 (WILSON), zone-level</w:t>
            </w:r>
          </w:p>
        </w:tc>
        <w:tc>
          <w:tcPr>
            <w:tcW w:type="dxa" w:w="1113"/>
          </w:tcPr>
          <w:p>
            <w:pPr>
              <w:spacing w:after="0"/>
              <w:jc w:val="left"/>
            </w:pPr>
          </w:p>
        </w:tc>
        <w:tc>
          <w:tcPr>
            <w:tcW w:type="dxa" w:w="26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2002-12-23</w:t>
            </w:r>
          </w:p>
        </w:tc>
        <w:tc>
          <w:tcPr>
            <w:tcW w:type="dxa" w:w="1324"/>
          </w:tcPr>
          <w:p>
            <w:pPr>
              <w:spacing w:after="0"/>
              <w:jc w:val="left"/>
            </w:pPr>
            <w:r>
              <w:rPr>
                <w:sz w:val="16"/>
              </w:rPr>
              <w:t>Hail</w:t>
            </w:r>
          </w:p>
        </w:tc>
        <w:tc>
          <w:tcPr>
            <w:tcW w:type="dxa" w:w="1294"/>
          </w:tcPr>
          <w:p>
            <w:pPr>
              <w:spacing w:after="0"/>
              <w:jc w:val="left"/>
            </w:pPr>
            <w:r>
              <w:rPr>
                <w:sz w:val="16"/>
              </w:rPr>
              <w:t>2 in</w:t>
            </w:r>
          </w:p>
        </w:tc>
        <w:tc>
          <w:tcPr>
            <w:tcW w:type="dxa" w:w="3294"/>
          </w:tcPr>
          <w:p>
            <w:pPr>
              <w:spacing w:after="0"/>
              <w:jc w:val="left"/>
            </w:pPr>
            <w:r>
              <w:rPr>
                <w:sz w:val="16"/>
              </w:rPr>
              <w:t>$300,000 property; crops not reported (2002 dollars)</w:t>
            </w:r>
          </w:p>
        </w:tc>
        <w:tc>
          <w:tcPr>
            <w:tcW w:type="dxa" w:w="945"/>
          </w:tcPr>
          <w:p>
            <w:pPr>
              <w:spacing w:after="0"/>
              <w:jc w:val="right"/>
            </w:pPr>
            <w:r>
              <w:rPr>
                <w:sz w:val="16"/>
              </w:rPr>
              <w:t>0, 10</w:t>
            </w:r>
          </w:p>
        </w:tc>
        <w:tc>
          <w:tcPr>
            <w:tcW w:type="dxa" w:w="2481"/>
          </w:tcPr>
          <w:p>
            <w:pPr>
              <w:spacing w:after="0"/>
              <w:jc w:val="left"/>
            </w:pPr>
            <w:r>
              <w:rPr>
                <w:sz w:val="16"/>
              </w:rPr>
              <w:t>SUTHERLAND SPGS</w:t>
            </w:r>
          </w:p>
        </w:tc>
        <w:tc>
          <w:tcPr>
            <w:tcW w:type="dxa" w:w="1113"/>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2002-03-19</w:t>
            </w:r>
          </w:p>
        </w:tc>
        <w:tc>
          <w:tcPr>
            <w:tcW w:type="dxa" w:w="1324"/>
          </w:tcPr>
          <w:p>
            <w:pPr>
              <w:spacing w:after="0"/>
              <w:jc w:val="left"/>
            </w:pPr>
            <w:r>
              <w:rPr>
                <w:sz w:val="16"/>
              </w:rPr>
              <w:t>Thunderstorm Wind</w:t>
            </w:r>
          </w:p>
        </w:tc>
        <w:tc>
          <w:tcPr>
            <w:tcW w:type="dxa" w:w="1294"/>
          </w:tcPr>
          <w:p>
            <w:pPr>
              <w:spacing w:after="0"/>
              <w:jc w:val="left"/>
            </w:pPr>
            <w:r>
              <w:rPr>
                <w:sz w:val="16"/>
              </w:rPr>
              <w:t>speed not recorded</w:t>
            </w:r>
          </w:p>
        </w:tc>
        <w:tc>
          <w:tcPr>
            <w:tcW w:type="dxa" w:w="3294"/>
          </w:tcPr>
          <w:p>
            <w:pPr>
              <w:spacing w:after="0"/>
              <w:jc w:val="left"/>
            </w:pPr>
            <w:r>
              <w:rPr>
                <w:sz w:val="16"/>
              </w:rPr>
              <w:t>$200,000 property; $100,000 crops (2002 dollars)</w:t>
            </w:r>
          </w:p>
        </w:tc>
        <w:tc>
          <w:tcPr>
            <w:tcW w:type="dxa" w:w="945"/>
          </w:tcPr>
          <w:p>
            <w:pPr>
              <w:spacing w:after="0"/>
              <w:jc w:val="right"/>
            </w:pPr>
            <w:r>
              <w:rPr>
                <w:sz w:val="16"/>
              </w:rPr>
              <w:t>0, 0</w:t>
            </w:r>
          </w:p>
        </w:tc>
        <w:tc>
          <w:tcPr>
            <w:tcW w:type="dxa" w:w="2481"/>
          </w:tcPr>
          <w:p>
            <w:pPr>
              <w:spacing w:after="0"/>
              <w:jc w:val="left"/>
            </w:pPr>
            <w:r>
              <w:rPr>
                <w:sz w:val="16"/>
              </w:rPr>
              <w:t>COUNTYWIDE</w:t>
            </w:r>
          </w:p>
        </w:tc>
        <w:tc>
          <w:tcPr>
            <w:tcW w:type="dxa" w:w="1113"/>
          </w:tcPr>
          <w:p>
            <w:pPr>
              <w:spacing w:after="0"/>
              <w:jc w:val="left"/>
            </w:pPr>
          </w:p>
        </w:tc>
        <w:tc>
          <w:tcPr>
            <w:tcW w:type="dxa" w:w="2624"/>
          </w:tcPr>
          <w:p>
            <w:pPr>
              <w:spacing w:after="0"/>
              <w:jc w:val="left"/>
            </w:pPr>
            <w:r>
              <w:rPr>
                <w:sz w:val="16"/>
              </w:rPr>
              <w:t>B1-c most damaging: Thunderstorm Wind</w:t>
            </w:r>
          </w:p>
        </w:tc>
      </w:tr>
      <w:tr>
        <w:trPr>
          <w:cantSplit/>
        </w:trPr>
        <w:tc>
          <w:tcPr>
            <w:tcW w:type="dxa" w:w="1037"/>
          </w:tcPr>
          <w:p>
            <w:pPr>
              <w:spacing w:after="0"/>
              <w:jc w:val="left"/>
            </w:pPr>
            <w:r>
              <w:rPr>
                <w:sz w:val="16"/>
              </w:rPr>
              <w:t>2001-05-20</w:t>
            </w:r>
          </w:p>
        </w:tc>
        <w:tc>
          <w:tcPr>
            <w:tcW w:type="dxa" w:w="1324"/>
          </w:tcPr>
          <w:p>
            <w:pPr>
              <w:spacing w:after="0"/>
              <w:jc w:val="left"/>
            </w:pPr>
            <w:r>
              <w:rPr>
                <w:sz w:val="16"/>
              </w:rPr>
              <w:t>Hail</w:t>
            </w:r>
          </w:p>
        </w:tc>
        <w:tc>
          <w:tcPr>
            <w:tcW w:type="dxa" w:w="1294"/>
          </w:tcPr>
          <w:p>
            <w:pPr>
              <w:spacing w:after="0"/>
              <w:jc w:val="left"/>
            </w:pPr>
            <w:r>
              <w:rPr>
                <w:sz w:val="16"/>
              </w:rPr>
              <w:t>4 in</w:t>
            </w:r>
          </w:p>
        </w:tc>
        <w:tc>
          <w:tcPr>
            <w:tcW w:type="dxa" w:w="3294"/>
          </w:tcPr>
          <w:p>
            <w:pPr>
              <w:spacing w:after="0"/>
              <w:jc w:val="left"/>
            </w:pPr>
            <w:r>
              <w:rPr>
                <w:sz w:val="16"/>
              </w:rPr>
              <w:t>$150,000 property; $200,000 crops (2001 dollars)</w:t>
            </w:r>
          </w:p>
        </w:tc>
        <w:tc>
          <w:tcPr>
            <w:tcW w:type="dxa" w:w="945"/>
          </w:tcPr>
          <w:p>
            <w:pPr>
              <w:spacing w:after="0"/>
              <w:jc w:val="right"/>
            </w:pPr>
            <w:r>
              <w:rPr>
                <w:sz w:val="16"/>
              </w:rPr>
              <w:t>0, 0</w:t>
            </w:r>
          </w:p>
        </w:tc>
        <w:tc>
          <w:tcPr>
            <w:tcW w:type="dxa" w:w="2481"/>
          </w:tcPr>
          <w:p>
            <w:pPr>
              <w:spacing w:after="0"/>
              <w:jc w:val="left"/>
            </w:pPr>
            <w:r>
              <w:rPr>
                <w:sz w:val="16"/>
              </w:rPr>
              <w:t>STOCKDALE</w:t>
            </w:r>
          </w:p>
        </w:tc>
        <w:tc>
          <w:tcPr>
            <w:tcW w:type="dxa" w:w="1113"/>
          </w:tcPr>
          <w:p>
            <w:pPr>
              <w:spacing w:after="0"/>
              <w:jc w:val="left"/>
            </w:pPr>
          </w:p>
        </w:tc>
        <w:tc>
          <w:tcPr>
            <w:tcW w:type="dxa" w:w="2624"/>
          </w:tcPr>
          <w:p>
            <w:pPr>
              <w:spacing w:after="0"/>
              <w:jc w:val="left"/>
            </w:pPr>
            <w:r>
              <w:rPr>
                <w:sz w:val="16"/>
              </w:rPr>
              <w:t>B1-c worst recorded: Hail</w:t>
            </w:r>
          </w:p>
        </w:tc>
      </w:tr>
      <w:tr>
        <w:trPr>
          <w:cantSplit/>
        </w:trPr>
        <w:tc>
          <w:tcPr>
            <w:tcW w:type="dxa" w:w="1037"/>
          </w:tcPr>
          <w:p>
            <w:pPr>
              <w:spacing w:after="0"/>
              <w:jc w:val="left"/>
            </w:pPr>
            <w:r>
              <w:rPr>
                <w:sz w:val="16"/>
              </w:rPr>
              <w:t>1998-10-18</w:t>
            </w:r>
          </w:p>
        </w:tc>
        <w:tc>
          <w:tcPr>
            <w:tcW w:type="dxa" w:w="1324"/>
          </w:tcPr>
          <w:p>
            <w:pPr>
              <w:spacing w:after="0"/>
              <w:jc w:val="left"/>
            </w:pPr>
            <w:r>
              <w:rPr>
                <w:sz w:val="16"/>
              </w:rPr>
              <w:t>Flash Flood</w:t>
            </w:r>
          </w:p>
        </w:tc>
        <w:tc>
          <w:tcPr>
            <w:tcW w:type="dxa" w:w="1294"/>
          </w:tcPr>
          <w:p>
            <w:pPr>
              <w:spacing w:after="0"/>
              <w:jc w:val="left"/>
            </w:pPr>
          </w:p>
        </w:tc>
        <w:tc>
          <w:tcPr>
            <w:tcW w:type="dxa" w:w="3294"/>
          </w:tcPr>
          <w:p>
            <w:pPr>
              <w:spacing w:after="0"/>
              <w:jc w:val="left"/>
            </w:pPr>
            <w:r>
              <w:rPr>
                <w:sz w:val="16"/>
              </w:rPr>
              <w:t>$35,000,000 property; $100,000 crops (1998 dollars)</w:t>
            </w:r>
          </w:p>
        </w:tc>
        <w:tc>
          <w:tcPr>
            <w:tcW w:type="dxa" w:w="945"/>
          </w:tcPr>
          <w:p>
            <w:pPr>
              <w:spacing w:after="0"/>
              <w:jc w:val="right"/>
            </w:pPr>
            <w:r>
              <w:rPr>
                <w:sz w:val="16"/>
              </w:rPr>
              <w:t>0, 100</w:t>
            </w:r>
          </w:p>
        </w:tc>
        <w:tc>
          <w:tcPr>
            <w:tcW w:type="dxa" w:w="2481"/>
          </w:tcPr>
          <w:p>
            <w:pPr>
              <w:spacing w:after="0"/>
              <w:jc w:val="left"/>
            </w:pPr>
            <w:r>
              <w:rPr>
                <w:sz w:val="16"/>
              </w:rPr>
              <w:t>COUNTYWIDE</w:t>
            </w:r>
          </w:p>
        </w:tc>
        <w:tc>
          <w:tcPr>
            <w:tcW w:type="dxa" w:w="1113"/>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1998-10-17</w:t>
            </w:r>
          </w:p>
        </w:tc>
        <w:tc>
          <w:tcPr>
            <w:tcW w:type="dxa" w:w="1324"/>
          </w:tcPr>
          <w:p>
            <w:pPr>
              <w:spacing w:after="0"/>
              <w:jc w:val="left"/>
            </w:pPr>
            <w:r>
              <w:rPr>
                <w:sz w:val="16"/>
              </w:rPr>
              <w:t>Flood</w:t>
            </w:r>
          </w:p>
        </w:tc>
        <w:tc>
          <w:tcPr>
            <w:tcW w:type="dxa" w:w="1294"/>
          </w:tcPr>
          <w:p>
            <w:pPr>
              <w:spacing w:after="0"/>
              <w:jc w:val="left"/>
            </w:pPr>
          </w:p>
        </w:tc>
        <w:tc>
          <w:tcPr>
            <w:tcW w:type="dxa" w:w="3294"/>
          </w:tcPr>
          <w:p>
            <w:pPr>
              <w:spacing w:after="0"/>
              <w:jc w:val="left"/>
            </w:pPr>
            <w:r>
              <w:rPr>
                <w:sz w:val="16"/>
              </w:rPr>
              <w:t>$50,000,000 property; $50,000 crops (zone total, 1998 dollars)</w:t>
            </w:r>
          </w:p>
        </w:tc>
        <w:tc>
          <w:tcPr>
            <w:tcW w:type="dxa" w:w="945"/>
          </w:tcPr>
          <w:p>
            <w:pPr>
              <w:spacing w:after="0"/>
              <w:jc w:val="right"/>
            </w:pPr>
            <w:r>
              <w:rPr>
                <w:sz w:val="16"/>
              </w:rPr>
              <w:t>0, 150</w:t>
            </w:r>
          </w:p>
        </w:tc>
        <w:tc>
          <w:tcPr>
            <w:tcW w:type="dxa" w:w="2481"/>
          </w:tcPr>
          <w:p>
            <w:pPr>
              <w:spacing w:after="0"/>
              <w:jc w:val="left"/>
            </w:pPr>
            <w:r>
              <w:rPr>
                <w:sz w:val="16"/>
              </w:rPr>
              <w:t>NWS zone TXZ221 (WILSON), zone-level</w:t>
            </w:r>
          </w:p>
        </w:tc>
        <w:tc>
          <w:tcPr>
            <w:tcW w:type="dxa" w:w="1113"/>
          </w:tcPr>
          <w:p>
            <w:pPr>
              <w:spacing w:after="0"/>
              <w:jc w:val="left"/>
            </w:pPr>
          </w:p>
        </w:tc>
        <w:tc>
          <w:tcPr>
            <w:tcW w:type="dxa" w:w="26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0.421</w:t>
            </w:r>
          </w:p>
        </w:tc>
        <w:tc>
          <w:tcPr>
            <w:tcW w:type="dxa" w:w="1279"/>
          </w:tcPr>
          <w:p>
            <w:pPr>
              <w:spacing w:after="0"/>
              <w:jc w:val="left"/>
            </w:pPr>
            <w:r>
              <w:rPr>
                <w:sz w:val="16"/>
              </w:rPr>
              <w:t>event-days per year</w:t>
            </w:r>
          </w:p>
        </w:tc>
        <w:tc>
          <w:tcPr>
            <w:tcW w:type="dxa" w:w="1589"/>
          </w:tcPr>
          <w:p>
            <w:pPr>
              <w:spacing w:after="0"/>
              <w:jc w:val="left"/>
            </w:pPr>
            <w:r>
              <w:rPr>
                <w:sz w:val="16"/>
              </w:rPr>
              <w:t>about 0.421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69.9</w:t>
            </w:r>
          </w:p>
        </w:tc>
        <w:tc>
          <w:tcPr>
            <w:tcW w:type="dxa" w:w="1279"/>
          </w:tcPr>
          <w:p>
            <w:pPr>
              <w:spacing w:after="0"/>
              <w:jc w:val="left"/>
            </w:pPr>
            <w:r>
              <w:rPr>
                <w:sz w:val="16"/>
              </w:rPr>
              <w:t>event-days per year</w:t>
            </w:r>
          </w:p>
        </w:tc>
        <w:tc>
          <w:tcPr>
            <w:tcW w:type="dxa" w:w="1589"/>
          </w:tcPr>
          <w:p>
            <w:pPr>
              <w:spacing w:after="0"/>
              <w:jc w:val="left"/>
            </w:pPr>
            <w:r>
              <w:rPr>
                <w:sz w:val="16"/>
              </w:rPr>
              <w:t>about 69.9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2,373</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0.000309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0.0309%</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2.51</w:t>
            </w:r>
          </w:p>
        </w:tc>
        <w:tc>
          <w:tcPr>
            <w:tcW w:type="dxa" w:w="1279"/>
          </w:tcPr>
          <w:p>
            <w:pPr>
              <w:spacing w:after="0"/>
              <w:jc w:val="left"/>
            </w:pPr>
            <w:r>
              <w:rPr>
                <w:sz w:val="16"/>
              </w:rPr>
              <w:t>events per year</w:t>
            </w:r>
          </w:p>
        </w:tc>
        <w:tc>
          <w:tcPr>
            <w:tcW w:type="dxa" w:w="1589"/>
          </w:tcPr>
          <w:p>
            <w:pPr>
              <w:spacing w:after="0"/>
              <w:jc w:val="left"/>
            </w:pPr>
            <w:r>
              <w:rPr>
                <w:sz w:val="16"/>
              </w:rPr>
              <w:t>about 2.51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95.4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11</w:t>
            </w:r>
          </w:p>
        </w:tc>
        <w:tc>
          <w:tcPr>
            <w:tcW w:type="dxa" w:w="1279"/>
          </w:tcPr>
          <w:p>
            <w:pPr>
              <w:spacing w:after="0"/>
              <w:jc w:val="left"/>
            </w:pPr>
            <w:r>
              <w:rPr>
                <w:sz w:val="16"/>
              </w:rPr>
              <w:t>event-days per year</w:t>
            </w:r>
          </w:p>
        </w:tc>
        <w:tc>
          <w:tcPr>
            <w:tcW w:type="dxa" w:w="1589"/>
          </w:tcPr>
          <w:p>
            <w:pPr>
              <w:spacing w:after="0"/>
              <w:jc w:val="left"/>
            </w:pPr>
            <w:r>
              <w:rPr>
                <w:sz w:val="16"/>
              </w:rPr>
              <w:t>about 11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184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0.0627</w:t>
            </w:r>
          </w:p>
        </w:tc>
        <w:tc>
          <w:tcPr>
            <w:tcW w:type="dxa" w:w="1279"/>
          </w:tcPr>
          <w:p>
            <w:pPr>
              <w:spacing w:after="0"/>
              <w:jc w:val="left"/>
            </w:pPr>
            <w:r>
              <w:rPr>
                <w:sz w:val="16"/>
              </w:rPr>
              <w:t>events per year</w:t>
            </w:r>
          </w:p>
        </w:tc>
        <w:tc>
          <w:tcPr>
            <w:tcW w:type="dxa" w:w="1589"/>
          </w:tcPr>
          <w:p>
            <w:pPr>
              <w:spacing w:after="0"/>
              <w:jc w:val="left"/>
            </w:pPr>
            <w:r>
              <w:rPr>
                <w:sz w:val="16"/>
              </w:rPr>
              <w:t>about 1 in 16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26</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0.234</w:t>
            </w:r>
          </w:p>
        </w:tc>
        <w:tc>
          <w:tcPr>
            <w:tcW w:type="dxa" w:w="1279"/>
          </w:tcPr>
          <w:p>
            <w:pPr>
              <w:spacing w:after="0"/>
              <w:jc w:val="left"/>
            </w:pPr>
            <w:r>
              <w:rPr>
                <w:sz w:val="16"/>
              </w:rPr>
              <w:t>event-days per year</w:t>
            </w:r>
          </w:p>
        </w:tc>
        <w:tc>
          <w:tcPr>
            <w:tcW w:type="dxa" w:w="1589"/>
          </w:tcPr>
          <w:p>
            <w:pPr>
              <w:spacing w:after="0"/>
              <w:jc w:val="left"/>
            </w:pPr>
            <w:r>
              <w:rPr>
                <w:sz w:val="16"/>
              </w:rPr>
              <w:t>about 0.234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16</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2.29</w:t>
            </w:r>
          </w:p>
        </w:tc>
        <w:tc>
          <w:tcPr>
            <w:tcW w:type="dxa" w:w="1279"/>
          </w:tcPr>
          <w:p>
            <w:pPr>
              <w:spacing w:after="0"/>
              <w:jc w:val="left"/>
            </w:pPr>
            <w:r>
              <w:rPr>
                <w:sz w:val="16"/>
              </w:rPr>
              <w:t>event-days per year</w:t>
            </w:r>
          </w:p>
        </w:tc>
        <w:tc>
          <w:tcPr>
            <w:tcW w:type="dxa" w:w="1589"/>
          </w:tcPr>
          <w:p>
            <w:pPr>
              <w:spacing w:after="0"/>
              <w:jc w:val="left"/>
            </w:pPr>
            <w:r>
              <w:rPr>
                <w:sz w:val="16"/>
              </w:rPr>
              <w:t>about 2.29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20 of 30 years, 1996 to 2025 (66.7%)</w:t>
            </w:r>
          </w:p>
        </w:tc>
        <w:tc>
          <w:tcPr>
            <w:tcW w:type="dxa" w:w="1524"/>
          </w:tcPr>
          <w:p>
            <w:pPr>
              <w:spacing w:after="0"/>
              <w:jc w:val="right"/>
            </w:pPr>
            <w:r>
              <w:rPr>
                <w:sz w:val="16"/>
              </w:rPr>
              <w:t>64</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0.0918</w:t>
            </w:r>
          </w:p>
        </w:tc>
        <w:tc>
          <w:tcPr>
            <w:tcW w:type="dxa" w:w="1279"/>
          </w:tcPr>
          <w:p>
            <w:pPr>
              <w:spacing w:after="0"/>
              <w:jc w:val="left"/>
            </w:pPr>
            <w:r>
              <w:rPr>
                <w:sz w:val="16"/>
              </w:rPr>
              <w:t>events per year (modeled)</w:t>
            </w:r>
          </w:p>
        </w:tc>
        <w:tc>
          <w:tcPr>
            <w:tcW w:type="dxa" w:w="1589"/>
          </w:tcPr>
          <w:p>
            <w:pPr>
              <w:spacing w:after="0"/>
              <w:jc w:val="left"/>
            </w:pPr>
            <w:r>
              <w:rPr>
                <w:sz w:val="16"/>
              </w:rPr>
              <w:t>about 1 in 11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47.4</w:t>
            </w:r>
          </w:p>
        </w:tc>
        <w:tc>
          <w:tcPr>
            <w:tcW w:type="dxa" w:w="1279"/>
          </w:tcPr>
          <w:p>
            <w:pPr>
              <w:spacing w:after="0"/>
              <w:jc w:val="left"/>
            </w:pPr>
            <w:r>
              <w:rPr>
                <w:sz w:val="16"/>
              </w:rPr>
              <w:t>days per year with a strike</w:t>
            </w:r>
          </w:p>
        </w:tc>
        <w:tc>
          <w:tcPr>
            <w:tcW w:type="dxa" w:w="1589"/>
          </w:tcPr>
          <w:p>
            <w:pPr>
              <w:spacing w:after="0"/>
              <w:jc w:val="left"/>
            </w:pPr>
            <w:r>
              <w:rPr>
                <w:sz w:val="16"/>
              </w:rPr>
              <w:t>about 47.4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0.984</w:t>
            </w:r>
          </w:p>
        </w:tc>
        <w:tc>
          <w:tcPr>
            <w:tcW w:type="dxa" w:w="1279"/>
          </w:tcPr>
          <w:p>
            <w:pPr>
              <w:spacing w:after="0"/>
              <w:jc w:val="left"/>
            </w:pPr>
            <w:r>
              <w:rPr>
                <w:sz w:val="16"/>
              </w:rPr>
              <w:t>events per year</w:t>
            </w:r>
          </w:p>
        </w:tc>
        <w:tc>
          <w:tcPr>
            <w:tcW w:type="dxa" w:w="1589"/>
          </w:tcPr>
          <w:p>
            <w:pPr>
              <w:spacing w:after="0"/>
              <w:jc w:val="left"/>
            </w:pPr>
            <w:r>
              <w:rPr>
                <w:sz w:val="16"/>
              </w:rPr>
              <w:t>about 0.98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38</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0.304</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0.00132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0.132%</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1.84</w:t>
            </w:r>
          </w:p>
        </w:tc>
        <w:tc>
          <w:tcPr>
            <w:tcW w:type="dxa" w:w="1279"/>
          </w:tcPr>
          <w:p>
            <w:pPr>
              <w:spacing w:after="0"/>
              <w:jc w:val="left"/>
            </w:pPr>
            <w:r>
              <w:rPr>
                <w:sz w:val="16"/>
              </w:rPr>
              <w:t>event-days per year</w:t>
            </w:r>
          </w:p>
        </w:tc>
        <w:tc>
          <w:tcPr>
            <w:tcW w:type="dxa" w:w="1589"/>
          </w:tcPr>
          <w:p>
            <w:pPr>
              <w:spacing w:after="0"/>
              <w:jc w:val="left"/>
            </w:pPr>
            <w:r>
              <w:rPr>
                <w:sz w:val="16"/>
              </w:rPr>
              <w:t>about 1.84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35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12 of 12</w:t>
            </w:r>
          </w:p>
        </w:tc>
        <w:tc>
          <w:tcPr>
            <w:tcW w:type="dxa" w:w="1191"/>
          </w:tcPr>
          <w:p>
            <w:pPr>
              <w:spacing w:after="0"/>
              <w:jc w:val="right"/>
            </w:pPr>
            <w:r>
              <w:rPr>
                <w:sz w:val="16"/>
              </w:rPr>
              <w:t>42.4</w:t>
            </w:r>
          </w:p>
        </w:tc>
        <w:tc>
          <w:tcPr>
            <w:tcW w:type="dxa" w:w="1250"/>
          </w:tcPr>
          <w:p>
            <w:pPr>
              <w:spacing w:after="0"/>
              <w:jc w:val="right"/>
            </w:pPr>
            <w:r>
              <w:rPr>
                <w:sz w:val="16"/>
              </w:rPr>
              <w:t>55.2</w:t>
            </w:r>
          </w:p>
        </w:tc>
        <w:tc>
          <w:tcPr>
            <w:tcW w:type="dxa" w:w="1191"/>
          </w:tcPr>
          <w:p>
            <w:pPr>
              <w:spacing w:after="0"/>
              <w:jc w:val="right"/>
            </w:pPr>
            <w:r>
              <w:rPr>
                <w:sz w:val="16"/>
              </w:rPr>
              <w:t>67.9</w:t>
            </w:r>
          </w:p>
        </w:tc>
        <w:tc>
          <w:tcPr>
            <w:tcW w:type="dxa" w:w="6995"/>
          </w:tcPr>
          <w:p>
            <w:pPr>
              <w:spacing w:after="0"/>
              <w:jc w:val="left"/>
            </w:pPr>
            <w:r>
              <w:rPr>
                <w:sz w:val="16"/>
              </w:rPr>
              <w:t>Relatively Moderate 8, Relatively Low 4</w:t>
            </w:r>
          </w:p>
        </w:tc>
      </w:tr>
      <w:tr>
        <w:trPr>
          <w:cantSplit/>
        </w:trPr>
        <w:tc>
          <w:tcPr>
            <w:tcW w:type="dxa" w:w="1906"/>
          </w:tcPr>
          <w:p>
            <w:pPr>
              <w:spacing w:after="0"/>
              <w:jc w:val="left"/>
            </w:pPr>
            <w:r>
              <w:rPr>
                <w:sz w:val="16"/>
              </w:rPr>
              <w:t>Drought</w:t>
            </w:r>
          </w:p>
        </w:tc>
        <w:tc>
          <w:tcPr>
            <w:tcW w:type="dxa" w:w="1578"/>
          </w:tcPr>
          <w:p>
            <w:pPr>
              <w:spacing w:after="0"/>
              <w:jc w:val="right"/>
            </w:pPr>
            <w:r>
              <w:rPr>
                <w:sz w:val="16"/>
              </w:rPr>
              <w:t>11 of 12</w:t>
            </w:r>
          </w:p>
        </w:tc>
        <w:tc>
          <w:tcPr>
            <w:tcW w:type="dxa" w:w="1191"/>
          </w:tcPr>
          <w:p>
            <w:pPr>
              <w:spacing w:after="0"/>
              <w:jc w:val="right"/>
            </w:pPr>
            <w:r>
              <w:rPr>
                <w:sz w:val="16"/>
              </w:rPr>
              <w:t>75.6</w:t>
            </w:r>
          </w:p>
        </w:tc>
        <w:tc>
          <w:tcPr>
            <w:tcW w:type="dxa" w:w="1250"/>
          </w:tcPr>
          <w:p>
            <w:pPr>
              <w:spacing w:after="0"/>
              <w:jc w:val="right"/>
            </w:pPr>
            <w:r>
              <w:rPr>
                <w:sz w:val="16"/>
              </w:rPr>
              <w:t>94.4</w:t>
            </w:r>
          </w:p>
        </w:tc>
        <w:tc>
          <w:tcPr>
            <w:tcW w:type="dxa" w:w="1191"/>
          </w:tcPr>
          <w:p>
            <w:pPr>
              <w:spacing w:after="0"/>
              <w:jc w:val="right"/>
            </w:pPr>
            <w:r>
              <w:rPr>
                <w:sz w:val="16"/>
              </w:rPr>
              <w:t>98.8</w:t>
            </w:r>
          </w:p>
        </w:tc>
        <w:tc>
          <w:tcPr>
            <w:tcW w:type="dxa" w:w="6995"/>
          </w:tcPr>
          <w:p>
            <w:pPr>
              <w:spacing w:after="0"/>
              <w:jc w:val="left"/>
            </w:pPr>
            <w:r>
              <w:rPr>
                <w:sz w:val="16"/>
              </w:rPr>
              <w:t>Relatively High 3, Relatively Moderate 4, Relatively Low 2, Very Low 2,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12 of 12</w:t>
            </w:r>
          </w:p>
        </w:tc>
        <w:tc>
          <w:tcPr>
            <w:tcW w:type="dxa" w:w="1191"/>
          </w:tcPr>
          <w:p>
            <w:pPr>
              <w:spacing w:after="0"/>
              <w:jc w:val="right"/>
            </w:pPr>
            <w:r>
              <w:rPr>
                <w:sz w:val="16"/>
              </w:rPr>
              <w:t>2.2</w:t>
            </w:r>
          </w:p>
        </w:tc>
        <w:tc>
          <w:tcPr>
            <w:tcW w:type="dxa" w:w="1250"/>
          </w:tcPr>
          <w:p>
            <w:pPr>
              <w:spacing w:after="0"/>
              <w:jc w:val="right"/>
            </w:pPr>
            <w:r>
              <w:rPr>
                <w:sz w:val="16"/>
              </w:rPr>
              <w:t>6.4</w:t>
            </w:r>
          </w:p>
        </w:tc>
        <w:tc>
          <w:tcPr>
            <w:tcW w:type="dxa" w:w="1191"/>
          </w:tcPr>
          <w:p>
            <w:pPr>
              <w:spacing w:after="0"/>
              <w:jc w:val="right"/>
            </w:pPr>
            <w:r>
              <w:rPr>
                <w:sz w:val="16"/>
              </w:rPr>
              <w:t>14.7</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Hail</w:t>
            </w:r>
          </w:p>
        </w:tc>
        <w:tc>
          <w:tcPr>
            <w:tcW w:type="dxa" w:w="1578"/>
          </w:tcPr>
          <w:p>
            <w:pPr>
              <w:spacing w:after="0"/>
              <w:jc w:val="right"/>
            </w:pPr>
            <w:r>
              <w:rPr>
                <w:sz w:val="16"/>
              </w:rPr>
              <w:t>12 of 12</w:t>
            </w:r>
          </w:p>
        </w:tc>
        <w:tc>
          <w:tcPr>
            <w:tcW w:type="dxa" w:w="1191"/>
          </w:tcPr>
          <w:p>
            <w:pPr>
              <w:spacing w:after="0"/>
              <w:jc w:val="right"/>
            </w:pPr>
            <w:r>
              <w:rPr>
                <w:sz w:val="16"/>
              </w:rPr>
              <w:t>85.4</w:t>
            </w:r>
          </w:p>
        </w:tc>
        <w:tc>
          <w:tcPr>
            <w:tcW w:type="dxa" w:w="1250"/>
          </w:tcPr>
          <w:p>
            <w:pPr>
              <w:spacing w:after="0"/>
              <w:jc w:val="right"/>
            </w:pPr>
            <w:r>
              <w:rPr>
                <w:sz w:val="16"/>
              </w:rPr>
              <w:t>93.0</w:t>
            </w:r>
          </w:p>
        </w:tc>
        <w:tc>
          <w:tcPr>
            <w:tcW w:type="dxa" w:w="1191"/>
          </w:tcPr>
          <w:p>
            <w:pPr>
              <w:spacing w:after="0"/>
              <w:jc w:val="right"/>
            </w:pPr>
            <w:r>
              <w:rPr>
                <w:sz w:val="16"/>
              </w:rPr>
              <w:t>96.8</w:t>
            </w:r>
          </w:p>
        </w:tc>
        <w:tc>
          <w:tcPr>
            <w:tcW w:type="dxa" w:w="6995"/>
          </w:tcPr>
          <w:p>
            <w:pPr>
              <w:spacing w:after="0"/>
              <w:jc w:val="left"/>
            </w:pPr>
            <w:r>
              <w:rPr>
                <w:sz w:val="16"/>
              </w:rPr>
              <w:t>Relatively High 10, Relatively Moderate 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12 of 12</w:t>
            </w:r>
          </w:p>
        </w:tc>
        <w:tc>
          <w:tcPr>
            <w:tcW w:type="dxa" w:w="1191"/>
          </w:tcPr>
          <w:p>
            <w:pPr>
              <w:spacing w:after="0"/>
              <w:jc w:val="right"/>
            </w:pPr>
            <w:r>
              <w:rPr>
                <w:sz w:val="16"/>
              </w:rPr>
              <w:t>62.1</w:t>
            </w:r>
          </w:p>
        </w:tc>
        <w:tc>
          <w:tcPr>
            <w:tcW w:type="dxa" w:w="1250"/>
          </w:tcPr>
          <w:p>
            <w:pPr>
              <w:spacing w:after="0"/>
              <w:jc w:val="right"/>
            </w:pPr>
            <w:r>
              <w:rPr>
                <w:sz w:val="16"/>
              </w:rPr>
              <w:t>77.3</w:t>
            </w:r>
          </w:p>
        </w:tc>
        <w:tc>
          <w:tcPr>
            <w:tcW w:type="dxa" w:w="1191"/>
          </w:tcPr>
          <w:p>
            <w:pPr>
              <w:spacing w:after="0"/>
              <w:jc w:val="right"/>
            </w:pPr>
            <w:r>
              <w:rPr>
                <w:sz w:val="16"/>
              </w:rPr>
              <w:t>87.9</w:t>
            </w:r>
          </w:p>
        </w:tc>
        <w:tc>
          <w:tcPr>
            <w:tcW w:type="dxa" w:w="6995"/>
          </w:tcPr>
          <w:p>
            <w:pPr>
              <w:spacing w:after="0"/>
              <w:jc w:val="left"/>
            </w:pPr>
            <w:r>
              <w:rPr>
                <w:sz w:val="16"/>
              </w:rPr>
              <w:t>Relatively High 1, Relatively Moderate 11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12 of 12</w:t>
            </w:r>
          </w:p>
        </w:tc>
        <w:tc>
          <w:tcPr>
            <w:tcW w:type="dxa" w:w="1191"/>
          </w:tcPr>
          <w:p>
            <w:pPr>
              <w:spacing w:after="0"/>
              <w:jc w:val="right"/>
            </w:pPr>
            <w:r>
              <w:rPr>
                <w:sz w:val="16"/>
              </w:rPr>
              <w:t>47.7</w:t>
            </w:r>
          </w:p>
        </w:tc>
        <w:tc>
          <w:tcPr>
            <w:tcW w:type="dxa" w:w="1250"/>
          </w:tcPr>
          <w:p>
            <w:pPr>
              <w:spacing w:after="0"/>
              <w:jc w:val="right"/>
            </w:pPr>
            <w:r>
              <w:rPr>
                <w:sz w:val="16"/>
              </w:rPr>
              <w:t>56.7</w:t>
            </w:r>
          </w:p>
        </w:tc>
        <w:tc>
          <w:tcPr>
            <w:tcW w:type="dxa" w:w="1191"/>
          </w:tcPr>
          <w:p>
            <w:pPr>
              <w:spacing w:after="0"/>
              <w:jc w:val="right"/>
            </w:pPr>
            <w:r>
              <w:rPr>
                <w:sz w:val="16"/>
              </w:rPr>
              <w:t>77.0</w:t>
            </w:r>
          </w:p>
        </w:tc>
        <w:tc>
          <w:tcPr>
            <w:tcW w:type="dxa" w:w="6995"/>
          </w:tcPr>
          <w:p>
            <w:pPr>
              <w:spacing w:after="0"/>
              <w:jc w:val="left"/>
            </w:pPr>
            <w:r>
              <w:rPr>
                <w:sz w:val="16"/>
              </w:rPr>
              <w:t>Relatively Low 10, Very Low 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12 of 12</w:t>
            </w:r>
          </w:p>
        </w:tc>
        <w:tc>
          <w:tcPr>
            <w:tcW w:type="dxa" w:w="1191"/>
          </w:tcPr>
          <w:p>
            <w:pPr>
              <w:spacing w:after="0"/>
              <w:jc w:val="right"/>
            </w:pPr>
            <w:r>
              <w:rPr>
                <w:sz w:val="16"/>
              </w:rPr>
              <w:t>24.9</w:t>
            </w:r>
          </w:p>
        </w:tc>
        <w:tc>
          <w:tcPr>
            <w:tcW w:type="dxa" w:w="1250"/>
          </w:tcPr>
          <w:p>
            <w:pPr>
              <w:spacing w:after="0"/>
              <w:jc w:val="right"/>
            </w:pPr>
            <w:r>
              <w:rPr>
                <w:sz w:val="16"/>
              </w:rPr>
              <w:t>36.5</w:t>
            </w:r>
          </w:p>
        </w:tc>
        <w:tc>
          <w:tcPr>
            <w:tcW w:type="dxa" w:w="1191"/>
          </w:tcPr>
          <w:p>
            <w:pPr>
              <w:spacing w:after="0"/>
              <w:jc w:val="right"/>
            </w:pPr>
            <w:r>
              <w:rPr>
                <w:sz w:val="16"/>
              </w:rPr>
              <w:t>56.1</w:t>
            </w:r>
          </w:p>
        </w:tc>
        <w:tc>
          <w:tcPr>
            <w:tcW w:type="dxa" w:w="6995"/>
          </w:tcPr>
          <w:p>
            <w:pPr>
              <w:spacing w:after="0"/>
              <w:jc w:val="left"/>
            </w:pPr>
            <w:r>
              <w:rPr>
                <w:sz w:val="16"/>
              </w:rPr>
              <w:t>Relatively Low 6, Very Low 6</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12 of 12</w:t>
            </w:r>
          </w:p>
        </w:tc>
        <w:tc>
          <w:tcPr>
            <w:tcW w:type="dxa" w:w="1191"/>
          </w:tcPr>
          <w:p>
            <w:pPr>
              <w:spacing w:after="0"/>
              <w:jc w:val="right"/>
            </w:pPr>
            <w:r>
              <w:rPr>
                <w:sz w:val="16"/>
              </w:rPr>
              <w:t>17.9</w:t>
            </w:r>
          </w:p>
        </w:tc>
        <w:tc>
          <w:tcPr>
            <w:tcW w:type="dxa" w:w="1250"/>
          </w:tcPr>
          <w:p>
            <w:pPr>
              <w:spacing w:after="0"/>
              <w:jc w:val="right"/>
            </w:pPr>
            <w:r>
              <w:rPr>
                <w:sz w:val="16"/>
              </w:rPr>
              <w:t>91.8</w:t>
            </w:r>
          </w:p>
        </w:tc>
        <w:tc>
          <w:tcPr>
            <w:tcW w:type="dxa" w:w="1191"/>
          </w:tcPr>
          <w:p>
            <w:pPr>
              <w:spacing w:after="0"/>
              <w:jc w:val="right"/>
            </w:pPr>
            <w:r>
              <w:rPr>
                <w:sz w:val="16"/>
              </w:rPr>
              <w:t>99.7</w:t>
            </w:r>
          </w:p>
        </w:tc>
        <w:tc>
          <w:tcPr>
            <w:tcW w:type="dxa" w:w="6995"/>
          </w:tcPr>
          <w:p>
            <w:pPr>
              <w:spacing w:after="0"/>
              <w:jc w:val="left"/>
            </w:pPr>
            <w:r>
              <w:rPr>
                <w:sz w:val="16"/>
              </w:rPr>
              <w:t>Very High 6, Relatively High 3, Relatively Moderate 2, Relatively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12 of 12</w:t>
            </w:r>
          </w:p>
        </w:tc>
        <w:tc>
          <w:tcPr>
            <w:tcW w:type="dxa" w:w="1191"/>
          </w:tcPr>
          <w:p>
            <w:pPr>
              <w:spacing w:after="0"/>
              <w:jc w:val="right"/>
            </w:pPr>
            <w:r>
              <w:rPr>
                <w:sz w:val="16"/>
              </w:rPr>
              <w:t>26.8</w:t>
            </w:r>
          </w:p>
        </w:tc>
        <w:tc>
          <w:tcPr>
            <w:tcW w:type="dxa" w:w="1250"/>
          </w:tcPr>
          <w:p>
            <w:pPr>
              <w:spacing w:after="0"/>
              <w:jc w:val="right"/>
            </w:pPr>
            <w:r>
              <w:rPr>
                <w:sz w:val="16"/>
              </w:rPr>
              <w:t>53.6</w:t>
            </w:r>
          </w:p>
        </w:tc>
        <w:tc>
          <w:tcPr>
            <w:tcW w:type="dxa" w:w="1191"/>
          </w:tcPr>
          <w:p>
            <w:pPr>
              <w:spacing w:after="0"/>
              <w:jc w:val="right"/>
            </w:pPr>
            <w:r>
              <w:rPr>
                <w:sz w:val="16"/>
              </w:rPr>
              <w:t>61.4</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12 of 12</w:t>
            </w:r>
          </w:p>
        </w:tc>
        <w:tc>
          <w:tcPr>
            <w:tcW w:type="dxa" w:w="1191"/>
          </w:tcPr>
          <w:p>
            <w:pPr>
              <w:spacing w:after="0"/>
              <w:jc w:val="right"/>
            </w:pPr>
            <w:r>
              <w:rPr>
                <w:sz w:val="16"/>
              </w:rPr>
              <w:t>70.2</w:t>
            </w:r>
          </w:p>
        </w:tc>
        <w:tc>
          <w:tcPr>
            <w:tcW w:type="dxa" w:w="1250"/>
          </w:tcPr>
          <w:p>
            <w:pPr>
              <w:spacing w:after="0"/>
              <w:jc w:val="right"/>
            </w:pPr>
            <w:r>
              <w:rPr>
                <w:sz w:val="16"/>
              </w:rPr>
              <w:t>85.9</w:t>
            </w:r>
          </w:p>
        </w:tc>
        <w:tc>
          <w:tcPr>
            <w:tcW w:type="dxa" w:w="1191"/>
          </w:tcPr>
          <w:p>
            <w:pPr>
              <w:spacing w:after="0"/>
              <w:jc w:val="right"/>
            </w:pPr>
            <w:r>
              <w:rPr>
                <w:sz w:val="16"/>
              </w:rPr>
              <w:t>94.7</w:t>
            </w:r>
          </w:p>
        </w:tc>
        <w:tc>
          <w:tcPr>
            <w:tcW w:type="dxa" w:w="6995"/>
          </w:tcPr>
          <w:p>
            <w:pPr>
              <w:spacing w:after="0"/>
              <w:jc w:val="left"/>
            </w:pPr>
            <w:r>
              <w:rPr>
                <w:sz w:val="16"/>
              </w:rPr>
              <w:t>Relatively High 8, Relatively Moderate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12 of 12</w:t>
            </w:r>
          </w:p>
        </w:tc>
        <w:tc>
          <w:tcPr>
            <w:tcW w:type="dxa" w:w="1191"/>
          </w:tcPr>
          <w:p>
            <w:pPr>
              <w:spacing w:after="0"/>
              <w:jc w:val="right"/>
            </w:pPr>
            <w:r>
              <w:rPr>
                <w:sz w:val="16"/>
              </w:rPr>
              <w:t>55.2</w:t>
            </w:r>
          </w:p>
        </w:tc>
        <w:tc>
          <w:tcPr>
            <w:tcW w:type="dxa" w:w="1250"/>
          </w:tcPr>
          <w:p>
            <w:pPr>
              <w:spacing w:after="0"/>
              <w:jc w:val="right"/>
            </w:pPr>
            <w:r>
              <w:rPr>
                <w:sz w:val="16"/>
              </w:rPr>
              <w:t>77.7</w:t>
            </w:r>
          </w:p>
        </w:tc>
        <w:tc>
          <w:tcPr>
            <w:tcW w:type="dxa" w:w="1191"/>
          </w:tcPr>
          <w:p>
            <w:pPr>
              <w:spacing w:after="0"/>
              <w:jc w:val="right"/>
            </w:pPr>
            <w:r>
              <w:rPr>
                <w:sz w:val="16"/>
              </w:rPr>
              <w:t>86.7</w:t>
            </w:r>
          </w:p>
        </w:tc>
        <w:tc>
          <w:tcPr>
            <w:tcW w:type="dxa" w:w="6995"/>
          </w:tcPr>
          <w:p>
            <w:pPr>
              <w:spacing w:after="0"/>
              <w:jc w:val="left"/>
            </w:pPr>
            <w:r>
              <w:rPr>
                <w:sz w:val="16"/>
              </w:rPr>
              <w:t>Relatively High 2, Relatively Moderate 10</w:t>
            </w:r>
          </w:p>
        </w:tc>
      </w:tr>
      <w:tr>
        <w:trPr>
          <w:cantSplit/>
        </w:trPr>
        <w:tc>
          <w:tcPr>
            <w:tcW w:type="dxa" w:w="1906"/>
          </w:tcPr>
          <w:p>
            <w:pPr>
              <w:spacing w:after="0"/>
              <w:jc w:val="left"/>
            </w:pPr>
            <w:r>
              <w:rPr>
                <w:sz w:val="16"/>
              </w:rPr>
              <w:t>Tornado</w:t>
            </w:r>
          </w:p>
        </w:tc>
        <w:tc>
          <w:tcPr>
            <w:tcW w:type="dxa" w:w="1578"/>
          </w:tcPr>
          <w:p>
            <w:pPr>
              <w:spacing w:after="0"/>
              <w:jc w:val="right"/>
            </w:pPr>
            <w:r>
              <w:rPr>
                <w:sz w:val="16"/>
              </w:rPr>
              <w:t>12 of 12</w:t>
            </w:r>
          </w:p>
        </w:tc>
        <w:tc>
          <w:tcPr>
            <w:tcW w:type="dxa" w:w="1191"/>
          </w:tcPr>
          <w:p>
            <w:pPr>
              <w:spacing w:after="0"/>
              <w:jc w:val="right"/>
            </w:pPr>
            <w:r>
              <w:rPr>
                <w:sz w:val="16"/>
              </w:rPr>
              <w:t>69.1</w:t>
            </w:r>
          </w:p>
        </w:tc>
        <w:tc>
          <w:tcPr>
            <w:tcW w:type="dxa" w:w="1250"/>
          </w:tcPr>
          <w:p>
            <w:pPr>
              <w:spacing w:after="0"/>
              <w:jc w:val="right"/>
            </w:pPr>
            <w:r>
              <w:rPr>
                <w:sz w:val="16"/>
              </w:rPr>
              <w:t>84.6</w:t>
            </w:r>
          </w:p>
        </w:tc>
        <w:tc>
          <w:tcPr>
            <w:tcW w:type="dxa" w:w="1191"/>
          </w:tcPr>
          <w:p>
            <w:pPr>
              <w:spacing w:after="0"/>
              <w:jc w:val="right"/>
            </w:pPr>
            <w:r>
              <w:rPr>
                <w:sz w:val="16"/>
              </w:rPr>
              <w:t>94.5</w:t>
            </w:r>
          </w:p>
        </w:tc>
        <w:tc>
          <w:tcPr>
            <w:tcW w:type="dxa" w:w="6995"/>
          </w:tcPr>
          <w:p>
            <w:pPr>
              <w:spacing w:after="0"/>
              <w:jc w:val="left"/>
            </w:pPr>
            <w:r>
              <w:rPr>
                <w:sz w:val="16"/>
              </w:rPr>
              <w:t>Very High 2, Relatively High 6, Relatively Moderate 4</w:t>
            </w:r>
          </w:p>
        </w:tc>
      </w:tr>
      <w:tr>
        <w:trPr>
          <w:cantSplit/>
        </w:trPr>
        <w:tc>
          <w:tcPr>
            <w:tcW w:type="dxa" w:w="1906"/>
          </w:tcPr>
          <w:p>
            <w:pPr>
              <w:spacing w:after="0"/>
              <w:jc w:val="left"/>
            </w:pPr>
            <w:r>
              <w:rPr>
                <w:sz w:val="16"/>
              </w:rPr>
              <w:t>Wildfire</w:t>
            </w:r>
          </w:p>
        </w:tc>
        <w:tc>
          <w:tcPr>
            <w:tcW w:type="dxa" w:w="1578"/>
          </w:tcPr>
          <w:p>
            <w:pPr>
              <w:spacing w:after="0"/>
              <w:jc w:val="right"/>
            </w:pPr>
            <w:r>
              <w:rPr>
                <w:sz w:val="16"/>
              </w:rPr>
              <w:t>12 of 12</w:t>
            </w:r>
          </w:p>
        </w:tc>
        <w:tc>
          <w:tcPr>
            <w:tcW w:type="dxa" w:w="1191"/>
          </w:tcPr>
          <w:p>
            <w:pPr>
              <w:spacing w:after="0"/>
              <w:jc w:val="right"/>
            </w:pPr>
            <w:r>
              <w:rPr>
                <w:sz w:val="16"/>
              </w:rPr>
              <w:t>83.1</w:t>
            </w:r>
          </w:p>
        </w:tc>
        <w:tc>
          <w:tcPr>
            <w:tcW w:type="dxa" w:w="1250"/>
          </w:tcPr>
          <w:p>
            <w:pPr>
              <w:spacing w:after="0"/>
              <w:jc w:val="right"/>
            </w:pPr>
            <w:r>
              <w:rPr>
                <w:sz w:val="16"/>
              </w:rPr>
              <w:t>85.8</w:t>
            </w:r>
          </w:p>
        </w:tc>
        <w:tc>
          <w:tcPr>
            <w:tcW w:type="dxa" w:w="1191"/>
          </w:tcPr>
          <w:p>
            <w:pPr>
              <w:spacing w:after="0"/>
              <w:jc w:val="right"/>
            </w:pPr>
            <w:r>
              <w:rPr>
                <w:sz w:val="16"/>
              </w:rPr>
              <w:t>89.1</w:t>
            </w:r>
          </w:p>
        </w:tc>
        <w:tc>
          <w:tcPr>
            <w:tcW w:type="dxa" w:w="6995"/>
          </w:tcPr>
          <w:p>
            <w:pPr>
              <w:spacing w:after="0"/>
              <w:jc w:val="left"/>
            </w:pPr>
            <w:r>
              <w:rPr>
                <w:sz w:val="16"/>
              </w:rPr>
              <w:t>Relatively Moderate 3, Relatively Low 9</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12 of 12</w:t>
            </w:r>
          </w:p>
        </w:tc>
        <w:tc>
          <w:tcPr>
            <w:tcW w:type="dxa" w:w="1191"/>
          </w:tcPr>
          <w:p>
            <w:pPr>
              <w:spacing w:after="0"/>
              <w:jc w:val="right"/>
            </w:pPr>
            <w:r>
              <w:rPr>
                <w:sz w:val="16"/>
              </w:rPr>
              <w:t>57.1</w:t>
            </w:r>
          </w:p>
        </w:tc>
        <w:tc>
          <w:tcPr>
            <w:tcW w:type="dxa" w:w="1250"/>
          </w:tcPr>
          <w:p>
            <w:pPr>
              <w:spacing w:after="0"/>
              <w:jc w:val="right"/>
            </w:pPr>
            <w:r>
              <w:rPr>
                <w:sz w:val="16"/>
              </w:rPr>
              <w:t>70.8</w:t>
            </w:r>
          </w:p>
        </w:tc>
        <w:tc>
          <w:tcPr>
            <w:tcW w:type="dxa" w:w="1191"/>
          </w:tcPr>
          <w:p>
            <w:pPr>
              <w:spacing w:after="0"/>
              <w:jc w:val="right"/>
            </w:pPr>
            <w:r>
              <w:rPr>
                <w:sz w:val="16"/>
              </w:rPr>
              <w:t>83.6</w:t>
            </w:r>
          </w:p>
        </w:tc>
        <w:tc>
          <w:tcPr>
            <w:tcW w:type="dxa" w:w="6995"/>
          </w:tcPr>
          <w:p>
            <w:pPr>
              <w:spacing w:after="0"/>
              <w:jc w:val="left"/>
            </w:pPr>
            <w:r>
              <w:rPr>
                <w:sz w:val="16"/>
              </w:rPr>
              <w:t>Relatively High 1, Relatively Moderate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2"/>
        <w:gridCol w:w="680"/>
        <w:gridCol w:w="2628"/>
        <w:gridCol w:w="2099"/>
        <w:gridCol w:w="2171"/>
        <w:gridCol w:w="2449"/>
        <w:gridCol w:w="2693"/>
      </w:tblGrid>
      <w:tr>
        <w:trPr>
          <w:cantSplit/>
          <w:tblHeader/>
        </w:trPr>
        <w:tc>
          <w:tcPr>
            <w:tcW w:type="dxa" w:w="139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3"/>
            <w:shd w:val="clear" w:color="auto" w:fill="E8E8E8"/>
          </w:tcPr>
          <w:p>
            <w:pPr>
              <w:spacing w:after="0"/>
              <w:jc w:val="left"/>
            </w:pPr>
            <w:r>
              <w:rPr>
                <w:b/>
                <w:sz w:val="16"/>
              </w:rPr>
              <w:t>Notes</w:t>
            </w:r>
          </w:p>
        </w:tc>
      </w:tr>
      <w:tr>
        <w:trPr>
          <w:cantSplit/>
        </w:trPr>
        <w:tc>
          <w:tcPr>
            <w:tcW w:type="dxa" w:w="1392"/>
          </w:tcPr>
          <w:p>
            <w:pPr>
              <w:spacing w:after="0"/>
              <w:jc w:val="left"/>
            </w:pPr>
            <w:r>
              <w:rPr>
                <w:sz w:val="16"/>
              </w:rPr>
              <w:t>Wilson County</w:t>
            </w:r>
          </w:p>
        </w:tc>
        <w:tc>
          <w:tcPr>
            <w:tcW w:type="dxa" w:w="680"/>
          </w:tcPr>
          <w:p>
            <w:pPr>
              <w:spacing w:after="0"/>
              <w:jc w:val="left"/>
            </w:pPr>
            <w:r>
              <w:rPr>
                <w:sz w:val="16"/>
              </w:rPr>
              <w:t>County</w:t>
            </w:r>
          </w:p>
        </w:tc>
        <w:tc>
          <w:tcPr>
            <w:tcW w:type="dxa" w:w="2628"/>
          </w:tcPr>
          <w:p>
            <w:pPr>
              <w:spacing w:after="0"/>
              <w:jc w:val="left"/>
            </w:pPr>
            <w:r>
              <w:rPr>
                <w:sz w:val="16"/>
              </w:rPr>
              <w:t>Approved, expires 2030-08-18</w:t>
            </w:r>
          </w:p>
        </w:tc>
        <w:tc>
          <w:tcPr>
            <w:tcW w:type="dxa" w:w="2099"/>
          </w:tcPr>
          <w:p>
            <w:pPr>
              <w:spacing w:after="0"/>
              <w:jc w:val="right"/>
            </w:pPr>
            <w:r>
              <w:rPr>
                <w:sz w:val="16"/>
              </w:rPr>
              <w:t>FMA RL 0, SRL 0; any 2</w:t>
            </w:r>
          </w:p>
        </w:tc>
        <w:tc>
          <w:tcPr>
            <w:tcW w:type="dxa" w:w="2171"/>
          </w:tcPr>
          <w:p>
            <w:pPr>
              <w:spacing w:after="0"/>
              <w:jc w:val="right"/>
            </w:pPr>
            <w:r>
              <w:rPr>
                <w:sz w:val="16"/>
              </w:rPr>
              <w:t>$1,712,779.29</w:t>
            </w:r>
          </w:p>
        </w:tc>
        <w:tc>
          <w:tcPr>
            <w:tcW w:type="dxa" w:w="2449"/>
          </w:tcPr>
          <w:p>
            <w:pPr>
              <w:spacing w:after="0"/>
              <w:jc w:val="right"/>
            </w:pPr>
            <w:r>
              <w:rPr>
                <w:sz w:val="16"/>
              </w:rPr>
              <w:t>0 total; 0 since its plan</w:t>
            </w:r>
          </w:p>
        </w:tc>
        <w:tc>
          <w:tcPr>
            <w:tcW w:type="dxa" w:w="2693"/>
          </w:tcPr>
          <w:p>
            <w:pPr>
              <w:spacing w:after="0"/>
              <w:jc w:val="left"/>
            </w:pPr>
            <w:r>
              <w:rPr>
                <w:sz w:val="16"/>
              </w:rPr>
              <w:t>Includes $35,133.96 for declarations not counted as hazard incidents (DR-4485-TX).</w:t>
            </w:r>
          </w:p>
        </w:tc>
      </w:tr>
      <w:tr>
        <w:trPr>
          <w:cantSplit/>
        </w:trPr>
        <w:tc>
          <w:tcPr>
            <w:tcW w:type="dxa" w:w="1392"/>
          </w:tcPr>
          <w:p>
            <w:pPr>
              <w:spacing w:after="0"/>
              <w:jc w:val="left"/>
            </w:pPr>
            <w:r>
              <w:rPr>
                <w:sz w:val="16"/>
              </w:rPr>
              <w:t>Floresville city</w:t>
            </w:r>
          </w:p>
        </w:tc>
        <w:tc>
          <w:tcPr>
            <w:tcW w:type="dxa" w:w="680"/>
          </w:tcPr>
          <w:p>
            <w:pPr>
              <w:spacing w:after="0"/>
              <w:jc w:val="left"/>
            </w:pPr>
            <w:r>
              <w:rPr>
                <w:sz w:val="16"/>
              </w:rPr>
              <w:t>City</w:t>
            </w:r>
          </w:p>
        </w:tc>
        <w:tc>
          <w:tcPr>
            <w:tcW w:type="dxa" w:w="2628"/>
          </w:tcPr>
          <w:p>
            <w:pPr>
              <w:spacing w:after="0"/>
              <w:jc w:val="left"/>
            </w:pPr>
            <w:r>
              <w:rPr>
                <w:sz w:val="16"/>
              </w:rPr>
              <w:t>Approved, expires 2030-08-18</w:t>
            </w:r>
          </w:p>
        </w:tc>
        <w:tc>
          <w:tcPr>
            <w:tcW w:type="dxa" w:w="2099"/>
          </w:tcPr>
          <w:p>
            <w:pPr>
              <w:spacing w:after="0"/>
              <w:jc w:val="right"/>
            </w:pPr>
            <w:r>
              <w:rPr>
                <w:sz w:val="16"/>
              </w:rPr>
              <w:t>FMA RL 0, SRL 0; any 0</w:t>
            </w:r>
          </w:p>
        </w:tc>
        <w:tc>
          <w:tcPr>
            <w:tcW w:type="dxa" w:w="2171"/>
          </w:tcPr>
          <w:p>
            <w:pPr>
              <w:spacing w:after="0"/>
              <w:jc w:val="right"/>
            </w:pPr>
            <w:r>
              <w:rPr>
                <w:sz w:val="16"/>
              </w:rPr>
              <w:t>$137,704.17</w:t>
            </w:r>
          </w:p>
        </w:tc>
        <w:tc>
          <w:tcPr>
            <w:tcW w:type="dxa" w:w="2449"/>
          </w:tcPr>
          <w:p>
            <w:pPr>
              <w:spacing w:after="0"/>
              <w:jc w:val="right"/>
            </w:pPr>
            <w:r>
              <w:rPr>
                <w:sz w:val="16"/>
              </w:rPr>
              <w:t>44 total; 0 since its plan</w:t>
            </w:r>
          </w:p>
        </w:tc>
        <w:tc>
          <w:tcPr>
            <w:tcW w:type="dxa" w:w="2693"/>
          </w:tcPr>
          <w:p>
            <w:pPr>
              <w:spacing w:after="0"/>
              <w:jc w:val="left"/>
            </w:pPr>
          </w:p>
        </w:tc>
      </w:tr>
      <w:tr>
        <w:trPr>
          <w:cantSplit/>
        </w:trPr>
        <w:tc>
          <w:tcPr>
            <w:tcW w:type="dxa" w:w="1392"/>
          </w:tcPr>
          <w:p>
            <w:pPr>
              <w:spacing w:after="0"/>
              <w:jc w:val="left"/>
            </w:pPr>
            <w:r>
              <w:rPr>
                <w:sz w:val="16"/>
              </w:rPr>
              <w:t>La Vernia city</w:t>
            </w:r>
          </w:p>
        </w:tc>
        <w:tc>
          <w:tcPr>
            <w:tcW w:type="dxa" w:w="680"/>
          </w:tcPr>
          <w:p>
            <w:pPr>
              <w:spacing w:after="0"/>
              <w:jc w:val="left"/>
            </w:pPr>
            <w:r>
              <w:rPr>
                <w:sz w:val="16"/>
              </w:rPr>
              <w:t>City</w:t>
            </w:r>
          </w:p>
        </w:tc>
        <w:tc>
          <w:tcPr>
            <w:tcW w:type="dxa" w:w="2628"/>
          </w:tcPr>
          <w:p>
            <w:pPr>
              <w:spacing w:after="0"/>
              <w:jc w:val="left"/>
            </w:pPr>
            <w:r>
              <w:rPr>
                <w:sz w:val="16"/>
              </w:rPr>
              <w:t>Approved, expires 2030-08-18</w:t>
            </w:r>
          </w:p>
        </w:tc>
        <w:tc>
          <w:tcPr>
            <w:tcW w:type="dxa" w:w="2099"/>
          </w:tcPr>
          <w:p>
            <w:pPr>
              <w:spacing w:after="0"/>
              <w:jc w:val="right"/>
            </w:pPr>
            <w:r>
              <w:rPr>
                <w:sz w:val="16"/>
              </w:rPr>
              <w:t>FMA RL 3, SRL 1; any 5</w:t>
            </w:r>
          </w:p>
        </w:tc>
        <w:tc>
          <w:tcPr>
            <w:tcW w:type="dxa" w:w="2171"/>
          </w:tcPr>
          <w:p>
            <w:pPr>
              <w:spacing w:after="0"/>
              <w:jc w:val="right"/>
            </w:pPr>
            <w:r>
              <w:rPr>
                <w:sz w:val="16"/>
              </w:rPr>
              <w:t>$31,923.29</w:t>
            </w:r>
          </w:p>
        </w:tc>
        <w:tc>
          <w:tcPr>
            <w:tcW w:type="dxa" w:w="2449"/>
          </w:tcPr>
          <w:p>
            <w:pPr>
              <w:spacing w:after="0"/>
              <w:jc w:val="right"/>
            </w:pPr>
            <w:r>
              <w:rPr>
                <w:sz w:val="16"/>
              </w:rPr>
              <w:t>35 total; 0 since its plan</w:t>
            </w:r>
          </w:p>
        </w:tc>
        <w:tc>
          <w:tcPr>
            <w:tcW w:type="dxa" w:w="2693"/>
          </w:tcPr>
          <w:p>
            <w:pPr>
              <w:spacing w:after="0"/>
              <w:jc w:val="left"/>
            </w:pPr>
          </w:p>
        </w:tc>
      </w:tr>
      <w:tr>
        <w:trPr>
          <w:cantSplit/>
        </w:trPr>
        <w:tc>
          <w:tcPr>
            <w:tcW w:type="dxa" w:w="1392"/>
          </w:tcPr>
          <w:p>
            <w:pPr>
              <w:spacing w:after="0"/>
              <w:jc w:val="left"/>
            </w:pPr>
            <w:r>
              <w:rPr>
                <w:sz w:val="16"/>
              </w:rPr>
              <w:t>Nixon city</w:t>
            </w:r>
          </w:p>
        </w:tc>
        <w:tc>
          <w:tcPr>
            <w:tcW w:type="dxa" w:w="680"/>
          </w:tcPr>
          <w:p>
            <w:pPr>
              <w:spacing w:after="0"/>
              <w:jc w:val="left"/>
            </w:pPr>
            <w:r>
              <w:rPr>
                <w:sz w:val="16"/>
              </w:rPr>
              <w:t>City</w:t>
            </w:r>
          </w:p>
        </w:tc>
        <w:tc>
          <w:tcPr>
            <w:tcW w:type="dxa" w:w="2628"/>
          </w:tcPr>
          <w:p>
            <w:pPr>
              <w:spacing w:after="0"/>
              <w:jc w:val="left"/>
            </w:pPr>
            <w:r>
              <w:rPr>
                <w:sz w:val="16"/>
              </w:rPr>
              <w:t>Approved, expires 2031-05-27</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449"/>
          </w:tcPr>
          <w:p>
            <w:pPr>
              <w:spacing w:after="0"/>
              <w:jc w:val="right"/>
            </w:pPr>
            <w:r>
              <w:rPr>
                <w:sz w:val="16"/>
              </w:rPr>
              <w:t>0 total; 0 since its plan</w:t>
            </w:r>
          </w:p>
        </w:tc>
        <w:tc>
          <w:tcPr>
            <w:tcW w:type="dxa" w:w="2693"/>
          </w:tcPr>
          <w:p>
            <w:pPr>
              <w:spacing w:after="0"/>
              <w:jc w:val="left"/>
            </w:pPr>
          </w:p>
        </w:tc>
      </w:tr>
      <w:tr>
        <w:trPr>
          <w:cantSplit/>
        </w:trPr>
        <w:tc>
          <w:tcPr>
            <w:tcW w:type="dxa" w:w="1392"/>
          </w:tcPr>
          <w:p>
            <w:pPr>
              <w:spacing w:after="0"/>
              <w:jc w:val="left"/>
            </w:pPr>
            <w:r>
              <w:rPr>
                <w:sz w:val="16"/>
              </w:rPr>
              <w:t>Poth town</w:t>
            </w:r>
          </w:p>
        </w:tc>
        <w:tc>
          <w:tcPr>
            <w:tcW w:type="dxa" w:w="680"/>
          </w:tcPr>
          <w:p>
            <w:pPr>
              <w:spacing w:after="0"/>
              <w:jc w:val="left"/>
            </w:pPr>
            <w:r>
              <w:rPr>
                <w:sz w:val="16"/>
              </w:rPr>
              <w:t>Town</w:t>
            </w:r>
          </w:p>
        </w:tc>
        <w:tc>
          <w:tcPr>
            <w:tcW w:type="dxa" w:w="2628"/>
          </w:tcPr>
          <w:p>
            <w:pPr>
              <w:spacing w:after="0"/>
              <w:jc w:val="left"/>
            </w:pPr>
            <w:r>
              <w:rPr>
                <w:sz w:val="16"/>
              </w:rPr>
              <w:t>Approved, expires 2030-08-18</w:t>
            </w:r>
          </w:p>
        </w:tc>
        <w:tc>
          <w:tcPr>
            <w:tcW w:type="dxa" w:w="2099"/>
          </w:tcPr>
          <w:p>
            <w:pPr>
              <w:spacing w:after="0"/>
              <w:jc w:val="right"/>
            </w:pPr>
            <w:r>
              <w:rPr>
                <w:sz w:val="16"/>
              </w:rPr>
              <w:t>FMA RL 0, SRL 1; any 1</w:t>
            </w:r>
          </w:p>
        </w:tc>
        <w:tc>
          <w:tcPr>
            <w:tcW w:type="dxa" w:w="2171"/>
          </w:tcPr>
          <w:p>
            <w:pPr>
              <w:spacing w:after="0"/>
              <w:jc w:val="right"/>
            </w:pPr>
            <w:r>
              <w:rPr>
                <w:sz w:val="16"/>
              </w:rPr>
              <w:t>no Public Assistance recorded</w:t>
            </w:r>
          </w:p>
        </w:tc>
        <w:tc>
          <w:tcPr>
            <w:tcW w:type="dxa" w:w="2449"/>
          </w:tcPr>
          <w:p>
            <w:pPr>
              <w:spacing w:after="0"/>
              <w:jc w:val="right"/>
            </w:pPr>
            <w:r>
              <w:rPr>
                <w:sz w:val="16"/>
              </w:rPr>
              <w:t>20 total; 0 since its plan</w:t>
            </w:r>
          </w:p>
        </w:tc>
        <w:tc>
          <w:tcPr>
            <w:tcW w:type="dxa" w:w="2693"/>
          </w:tcPr>
          <w:p>
            <w:pPr>
              <w:spacing w:after="0"/>
              <w:jc w:val="left"/>
            </w:pPr>
          </w:p>
        </w:tc>
      </w:tr>
      <w:tr>
        <w:trPr>
          <w:cantSplit/>
        </w:trPr>
        <w:tc>
          <w:tcPr>
            <w:tcW w:type="dxa" w:w="1392"/>
          </w:tcPr>
          <w:p>
            <w:pPr>
              <w:spacing w:after="0"/>
              <w:jc w:val="left"/>
            </w:pPr>
            <w:r>
              <w:rPr>
                <w:sz w:val="16"/>
              </w:rPr>
              <w:t>Stockdale city</w:t>
            </w:r>
          </w:p>
        </w:tc>
        <w:tc>
          <w:tcPr>
            <w:tcW w:type="dxa" w:w="680"/>
          </w:tcPr>
          <w:p>
            <w:pPr>
              <w:spacing w:after="0"/>
              <w:jc w:val="left"/>
            </w:pPr>
            <w:r>
              <w:rPr>
                <w:sz w:val="16"/>
              </w:rPr>
              <w:t>City</w:t>
            </w:r>
          </w:p>
        </w:tc>
        <w:tc>
          <w:tcPr>
            <w:tcW w:type="dxa" w:w="2628"/>
          </w:tcPr>
          <w:p>
            <w:pPr>
              <w:spacing w:after="0"/>
              <w:jc w:val="left"/>
            </w:pPr>
            <w:r>
              <w:rPr>
                <w:sz w:val="16"/>
              </w:rPr>
              <w:t>Approved, expires 2030-08-18</w:t>
            </w:r>
          </w:p>
        </w:tc>
        <w:tc>
          <w:tcPr>
            <w:tcW w:type="dxa" w:w="2099"/>
          </w:tcPr>
          <w:p>
            <w:pPr>
              <w:spacing w:after="0"/>
              <w:jc w:val="right"/>
            </w:pPr>
            <w:r>
              <w:rPr>
                <w:sz w:val="16"/>
              </w:rPr>
              <w:t>FMA RL 0, SRL 0; any 0</w:t>
            </w:r>
          </w:p>
        </w:tc>
        <w:tc>
          <w:tcPr>
            <w:tcW w:type="dxa" w:w="2171"/>
          </w:tcPr>
          <w:p>
            <w:pPr>
              <w:spacing w:after="0"/>
              <w:jc w:val="right"/>
            </w:pPr>
            <w:r>
              <w:rPr>
                <w:sz w:val="16"/>
              </w:rPr>
              <w:t>$3,144.75</w:t>
            </w:r>
          </w:p>
        </w:tc>
        <w:tc>
          <w:tcPr>
            <w:tcW w:type="dxa" w:w="2449"/>
          </w:tcPr>
          <w:p>
            <w:pPr>
              <w:spacing w:after="0"/>
              <w:jc w:val="right"/>
            </w:pPr>
            <w:r>
              <w:rPr>
                <w:sz w:val="16"/>
              </w:rPr>
              <w:t>13 total; 0 since its plan</w:t>
            </w:r>
          </w:p>
        </w:tc>
        <w:tc>
          <w:tcPr>
            <w:tcW w:type="dxa" w:w="2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164"/>
        <w:gridCol w:w="1305"/>
        <w:gridCol w:w="1147"/>
        <w:gridCol w:w="1061"/>
        <w:gridCol w:w="1284"/>
        <w:gridCol w:w="129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6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$8,658,726,513</w:t>
            </w:r>
          </w:p>
        </w:tc>
        <w:tc>
          <w:tcPr>
            <w:tcW w:type="dxa" w:w="1130"/>
          </w:tcPr>
          <w:p>
            <w:pPr>
              <w:spacing w:after="0"/>
              <w:jc w:val="right"/>
            </w:pPr>
            <w:r>
              <w:rPr>
                <w:sz w:val="16"/>
              </w:rPr>
              <w:t>$88,384,661</w:t>
            </w:r>
          </w:p>
        </w:tc>
        <w:tc>
          <w:tcPr>
            <w:tcW w:type="dxa" w:w="1040"/>
          </w:tcPr>
          <w:p>
            <w:pPr>
              <w:spacing w:after="0"/>
              <w:jc w:val="right"/>
            </w:pPr>
            <w:r>
              <w:rPr>
                <w:sz w:val="16"/>
              </w:rPr>
              <w:t>49,651</w:t>
            </w:r>
          </w:p>
        </w:tc>
        <w:tc>
          <w:tcPr>
            <w:tcW w:type="dxa" w:w="1037"/>
          </w:tcPr>
          <w:p>
            <w:pPr>
              <w:spacing w:after="0"/>
              <w:jc w:val="right"/>
            </w:pPr>
            <w:r>
              <w:rPr>
                <w:sz w:val="16"/>
              </w:rPr>
              <w:t>$4,752</w:t>
            </w:r>
          </w:p>
        </w:tc>
        <w:tc>
          <w:tcPr>
            <w:tcW w:type="dxa" w:w="1126"/>
          </w:tcPr>
          <w:p>
            <w:pPr>
              <w:spacing w:after="0"/>
              <w:jc w:val="right"/>
            </w:pPr>
            <w:r>
              <w:rPr>
                <w:sz w:val="16"/>
              </w:rPr>
              <w:t>$28,964</w:t>
            </w:r>
          </w:p>
        </w:tc>
        <w:tc>
          <w:tcPr>
            <w:tcW w:type="dxa" w:w="1164"/>
          </w:tcPr>
          <w:p>
            <w:pPr>
              <w:spacing w:after="0"/>
              <w:jc w:val="right"/>
            </w:pPr>
            <w:r>
              <w:rPr>
                <w:sz w:val="16"/>
              </w:rPr>
              <w:t>$641,626</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$11,836,675</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$1,274,991</w:t>
            </w:r>
          </w:p>
        </w:tc>
        <w:tc>
          <w:tcPr>
            <w:tcW w:type="dxa" w:w="1164"/>
          </w:tcPr>
          <w:p>
            <w:pPr>
              <w:spacing w:after="0"/>
              <w:jc w:val="right"/>
            </w:pPr>
            <w:r>
              <w:rPr>
                <w:sz w:val="16"/>
              </w:rPr>
              <w:t>n/a</w:t>
            </w:r>
          </w:p>
        </w:tc>
        <w:tc>
          <w:tcPr>
            <w:tcW w:type="dxa" w:w="1305"/>
          </w:tcPr>
          <w:p>
            <w:pPr>
              <w:spacing w:after="0"/>
              <w:jc w:val="right"/>
            </w:pPr>
            <w:r>
              <w:rPr>
                <w:sz w:val="16"/>
              </w:rPr>
              <w:t>10.8% (agriculture)</w:t>
            </w:r>
          </w:p>
        </w:tc>
        <w:tc>
          <w:tcPr>
            <w:tcW w:type="dxa" w:w="1147"/>
          </w:tcPr>
          <w:p>
            <w:pPr>
              <w:spacing w:after="0"/>
              <w:jc w:val="right"/>
            </w:pPr>
          </w:p>
        </w:tc>
        <w:tc>
          <w:tcPr>
            <w:tcW w:type="dxa" w:w="1061"/>
          </w:tcPr>
          <w:p>
            <w:pPr>
              <w:spacing w:after="0"/>
              <w:jc w:val="right"/>
            </w:pPr>
            <w:r>
              <w:rPr>
                <w:sz w:val="16"/>
              </w:rPr>
              <w:t>$0</w:t>
            </w:r>
          </w:p>
        </w:tc>
        <w:tc>
          <w:tcPr>
            <w:tcW w:type="dxa" w:w="1284"/>
          </w:tcPr>
          <w:p>
            <w:pPr>
              <w:spacing w:after="0"/>
              <w:jc w:val="right"/>
            </w:pPr>
          </w:p>
        </w:tc>
        <w:tc>
          <w:tcPr>
            <w:tcW w:type="dxa" w:w="129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$14,487,731,969</w:t>
            </w:r>
          </w:p>
        </w:tc>
        <w:tc>
          <w:tcPr>
            <w:tcW w:type="dxa" w:w="1130"/>
          </w:tcPr>
          <w:p>
            <w:pPr>
              <w:spacing w:after="0"/>
              <w:jc w:val="right"/>
            </w:pPr>
            <w:r>
              <w:rPr>
                <w:sz w:val="16"/>
              </w:rPr>
              <w:t>n/a</w:t>
            </w:r>
          </w:p>
        </w:tc>
        <w:tc>
          <w:tcPr>
            <w:tcW w:type="dxa" w:w="1040"/>
          </w:tcPr>
          <w:p>
            <w:pPr>
              <w:spacing w:after="0"/>
              <w:jc w:val="right"/>
            </w:pPr>
            <w:r>
              <w:rPr>
                <w:sz w:val="16"/>
              </w:rPr>
              <w:t>49,753</w:t>
            </w:r>
          </w:p>
        </w:tc>
        <w:tc>
          <w:tcPr>
            <w:tcW w:type="dxa" w:w="1037"/>
          </w:tcPr>
          <w:p>
            <w:pPr>
              <w:spacing w:after="0"/>
              <w:jc w:val="right"/>
            </w:pPr>
            <w:r>
              <w:rPr>
                <w:sz w:val="16"/>
              </w:rPr>
              <w:t>$10,940</w:t>
            </w:r>
          </w:p>
        </w:tc>
        <w:tc>
          <w:tcPr>
            <w:tcW w:type="dxa" w:w="1126"/>
          </w:tcPr>
          <w:p>
            <w:pPr>
              <w:spacing w:after="0"/>
              <w:jc w:val="right"/>
            </w:pPr>
            <w:r>
              <w:rPr>
                <w:sz w:val="16"/>
              </w:rPr>
              <w:t>n/a</w:t>
            </w:r>
          </w:p>
        </w:tc>
        <w:tc>
          <w:tcPr>
            <w:tcW w:type="dxa" w:w="1164"/>
          </w:tcPr>
          <w:p>
            <w:pPr>
              <w:spacing w:after="0"/>
              <w:jc w:val="right"/>
            </w:pPr>
            <w:r>
              <w:rPr>
                <w:sz w:val="16"/>
              </w:rPr>
              <w:t>$4,387</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$8,658,726,513</w:t>
            </w:r>
          </w:p>
        </w:tc>
        <w:tc>
          <w:tcPr>
            <w:tcW w:type="dxa" w:w="1130"/>
          </w:tcPr>
          <w:p>
            <w:pPr>
              <w:spacing w:after="0"/>
              <w:jc w:val="right"/>
            </w:pPr>
            <w:r>
              <w:rPr>
                <w:sz w:val="16"/>
              </w:rPr>
              <w:t>$88,384,661</w:t>
            </w:r>
          </w:p>
        </w:tc>
        <w:tc>
          <w:tcPr>
            <w:tcW w:type="dxa" w:w="1040"/>
          </w:tcPr>
          <w:p>
            <w:pPr>
              <w:spacing w:after="0"/>
              <w:jc w:val="right"/>
            </w:pPr>
            <w:r>
              <w:rPr>
                <w:sz w:val="16"/>
              </w:rPr>
              <w:t>49,651</w:t>
            </w:r>
          </w:p>
        </w:tc>
        <w:tc>
          <w:tcPr>
            <w:tcW w:type="dxa" w:w="1037"/>
          </w:tcPr>
          <w:p>
            <w:pPr>
              <w:spacing w:after="0"/>
              <w:jc w:val="right"/>
            </w:pPr>
            <w:r>
              <w:rPr>
                <w:sz w:val="16"/>
              </w:rPr>
              <w:t>$701,387</w:t>
            </w:r>
          </w:p>
        </w:tc>
        <w:tc>
          <w:tcPr>
            <w:tcW w:type="dxa" w:w="1126"/>
          </w:tcPr>
          <w:p>
            <w:pPr>
              <w:spacing w:after="0"/>
              <w:jc w:val="right"/>
            </w:pPr>
            <w:r>
              <w:rPr>
                <w:sz w:val="16"/>
              </w:rPr>
              <w:t>$204,625</w:t>
            </w:r>
          </w:p>
        </w:tc>
        <w:tc>
          <w:tcPr>
            <w:tcW w:type="dxa" w:w="1164"/>
          </w:tcPr>
          <w:p>
            <w:pPr>
              <w:spacing w:after="0"/>
              <w:jc w:val="right"/>
            </w:pPr>
            <w:r>
              <w:rPr>
                <w:sz w:val="16"/>
              </w:rPr>
              <w:t>$489,309</w:t>
            </w:r>
          </w:p>
        </w:tc>
        <w:tc>
          <w:tcPr>
            <w:tcW w:type="dxa" w:w="1305"/>
          </w:tcPr>
          <w:p>
            <w:pPr>
              <w:spacing w:after="0"/>
              <w:jc w:val="right"/>
            </w:pPr>
            <w:r>
              <w:rPr>
                <w:sz w:val="16"/>
              </w:rPr>
              <w:t>0.0081%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$8,658,726,513</w:t>
            </w:r>
          </w:p>
        </w:tc>
        <w:tc>
          <w:tcPr>
            <w:tcW w:type="dxa" w:w="1130"/>
          </w:tcPr>
          <w:p>
            <w:pPr>
              <w:spacing w:after="0"/>
              <w:jc w:val="right"/>
            </w:pPr>
            <w:r>
              <w:rPr>
                <w:sz w:val="16"/>
              </w:rPr>
              <w:t>$88,384,661</w:t>
            </w:r>
          </w:p>
        </w:tc>
        <w:tc>
          <w:tcPr>
            <w:tcW w:type="dxa" w:w="1040"/>
          </w:tcPr>
          <w:p>
            <w:pPr>
              <w:spacing w:after="0"/>
              <w:jc w:val="right"/>
            </w:pPr>
            <w:r>
              <w:rPr>
                <w:sz w:val="16"/>
              </w:rPr>
              <w:t>49,651</w:t>
            </w:r>
          </w:p>
        </w:tc>
        <w:tc>
          <w:tcPr>
            <w:tcW w:type="dxa" w:w="1037"/>
          </w:tcPr>
          <w:p>
            <w:pPr>
              <w:spacing w:after="0"/>
              <w:jc w:val="right"/>
            </w:pPr>
            <w:r>
              <w:rPr>
                <w:sz w:val="16"/>
              </w:rPr>
              <w:t>$64</w:t>
            </w:r>
          </w:p>
        </w:tc>
        <w:tc>
          <w:tcPr>
            <w:tcW w:type="dxa" w:w="1126"/>
          </w:tcPr>
          <w:p>
            <w:pPr>
              <w:spacing w:after="0"/>
              <w:jc w:val="right"/>
            </w:pPr>
            <w:r>
              <w:rPr>
                <w:sz w:val="16"/>
              </w:rPr>
              <w:t>$265</w:t>
            </w:r>
          </w:p>
        </w:tc>
        <w:tc>
          <w:tcPr>
            <w:tcW w:type="dxa" w:w="1164"/>
          </w:tcPr>
          <w:p>
            <w:pPr>
              <w:spacing w:after="0"/>
              <w:jc w:val="right"/>
            </w:pPr>
            <w:r>
              <w:rPr>
                <w:sz w:val="16"/>
              </w:rPr>
              <w:t>$1,001,923</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$8,658,726,513</w:t>
            </w:r>
          </w:p>
        </w:tc>
        <w:tc>
          <w:tcPr>
            <w:tcW w:type="dxa" w:w="1130"/>
          </w:tcPr>
          <w:p>
            <w:pPr>
              <w:spacing w:after="0"/>
              <w:jc w:val="right"/>
            </w:pPr>
            <w:r>
              <w:rPr>
                <w:sz w:val="16"/>
              </w:rPr>
              <w:t>$88,321,911</w:t>
            </w:r>
          </w:p>
        </w:tc>
        <w:tc>
          <w:tcPr>
            <w:tcW w:type="dxa" w:w="1040"/>
          </w:tcPr>
          <w:p>
            <w:pPr>
              <w:spacing w:after="0"/>
              <w:jc w:val="right"/>
            </w:pPr>
            <w:r>
              <w:rPr>
                <w:sz w:val="16"/>
              </w:rPr>
              <w:t>49,651</w:t>
            </w:r>
          </w:p>
        </w:tc>
        <w:tc>
          <w:tcPr>
            <w:tcW w:type="dxa" w:w="1037"/>
          </w:tcPr>
          <w:p>
            <w:pPr>
              <w:spacing w:after="0"/>
              <w:jc w:val="right"/>
            </w:pPr>
            <w:r>
              <w:rPr>
                <w:sz w:val="16"/>
              </w:rPr>
              <w:t>$122,091</w:t>
            </w:r>
          </w:p>
        </w:tc>
        <w:tc>
          <w:tcPr>
            <w:tcW w:type="dxa" w:w="1126"/>
          </w:tcPr>
          <w:p>
            <w:pPr>
              <w:spacing w:after="0"/>
              <w:jc w:val="right"/>
            </w:pPr>
            <w:r>
              <w:rPr>
                <w:sz w:val="16"/>
              </w:rPr>
              <w:t>$156,614</w:t>
            </w:r>
          </w:p>
        </w:tc>
        <w:tc>
          <w:tcPr>
            <w:tcW w:type="dxa" w:w="1164"/>
          </w:tcPr>
          <w:p>
            <w:pPr>
              <w:spacing w:after="0"/>
              <w:jc w:val="right"/>
            </w:pPr>
            <w:r>
              <w:rPr>
                <w:sz w:val="16"/>
              </w:rPr>
              <w:t>$7,157</w:t>
            </w:r>
          </w:p>
        </w:tc>
        <w:tc>
          <w:tcPr>
            <w:tcW w:type="dxa" w:w="1305"/>
          </w:tcPr>
          <w:p>
            <w:pPr>
              <w:spacing w:after="0"/>
              <w:jc w:val="right"/>
            </w:pPr>
            <w:r>
              <w:rPr>
                <w:sz w:val="16"/>
              </w:rPr>
              <w:t>0.00141%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$8,658,726,513</w:t>
            </w:r>
          </w:p>
        </w:tc>
        <w:tc>
          <w:tcPr>
            <w:tcW w:type="dxa" w:w="1130"/>
          </w:tcPr>
          <w:p>
            <w:pPr>
              <w:spacing w:after="0"/>
              <w:jc w:val="right"/>
            </w:pPr>
            <w:r>
              <w:rPr>
                <w:sz w:val="16"/>
              </w:rPr>
              <w:t>n/a</w:t>
            </w:r>
          </w:p>
        </w:tc>
        <w:tc>
          <w:tcPr>
            <w:tcW w:type="dxa" w:w="1040"/>
          </w:tcPr>
          <w:p>
            <w:pPr>
              <w:spacing w:after="0"/>
              <w:jc w:val="right"/>
            </w:pPr>
            <w:r>
              <w:rPr>
                <w:sz w:val="16"/>
              </w:rPr>
              <w:t>49,651</w:t>
            </w:r>
          </w:p>
        </w:tc>
        <w:tc>
          <w:tcPr>
            <w:tcW w:type="dxa" w:w="1037"/>
          </w:tcPr>
          <w:p>
            <w:pPr>
              <w:spacing w:after="0"/>
              <w:jc w:val="right"/>
            </w:pPr>
            <w:r>
              <w:rPr>
                <w:sz w:val="16"/>
              </w:rPr>
              <w:t>$2,657</w:t>
            </w:r>
          </w:p>
        </w:tc>
        <w:tc>
          <w:tcPr>
            <w:tcW w:type="dxa" w:w="1126"/>
          </w:tcPr>
          <w:p>
            <w:pPr>
              <w:spacing w:after="0"/>
              <w:jc w:val="right"/>
            </w:pPr>
            <w:r>
              <w:rPr>
                <w:sz w:val="16"/>
              </w:rPr>
              <w:t>n/a</w:t>
            </w:r>
          </w:p>
        </w:tc>
        <w:tc>
          <w:tcPr>
            <w:tcW w:type="dxa" w:w="1164"/>
          </w:tcPr>
          <w:p>
            <w:pPr>
              <w:spacing w:after="0"/>
              <w:jc w:val="right"/>
            </w:pPr>
            <w:r>
              <w:rPr>
                <w:sz w:val="16"/>
              </w:rPr>
              <w:t>$32,027</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$8,656,840,057</w:t>
            </w:r>
          </w:p>
        </w:tc>
        <w:tc>
          <w:tcPr>
            <w:tcW w:type="dxa" w:w="1130"/>
          </w:tcPr>
          <w:p>
            <w:pPr>
              <w:spacing w:after="0"/>
              <w:jc w:val="right"/>
            </w:pPr>
            <w:r>
              <w:rPr>
                <w:sz w:val="16"/>
              </w:rPr>
              <w:t>$10,839,222</w:t>
            </w:r>
          </w:p>
        </w:tc>
        <w:tc>
          <w:tcPr>
            <w:tcW w:type="dxa" w:w="1040"/>
          </w:tcPr>
          <w:p>
            <w:pPr>
              <w:spacing w:after="0"/>
              <w:jc w:val="right"/>
            </w:pPr>
            <w:r>
              <w:rPr>
                <w:sz w:val="16"/>
              </w:rPr>
              <w:t>1,754</w:t>
            </w:r>
          </w:p>
        </w:tc>
        <w:tc>
          <w:tcPr>
            <w:tcW w:type="dxa" w:w="1037"/>
          </w:tcPr>
          <w:p>
            <w:pPr>
              <w:spacing w:after="0"/>
              <w:jc w:val="right"/>
            </w:pPr>
            <w:r>
              <w:rPr>
                <w:sz w:val="16"/>
              </w:rPr>
              <w:t>$6,811,761</w:t>
            </w:r>
          </w:p>
        </w:tc>
        <w:tc>
          <w:tcPr>
            <w:tcW w:type="dxa" w:w="1126"/>
          </w:tcPr>
          <w:p>
            <w:pPr>
              <w:spacing w:after="0"/>
              <w:jc w:val="right"/>
            </w:pPr>
            <w:r>
              <w:rPr>
                <w:sz w:val="16"/>
              </w:rPr>
              <w:t>$64,794</w:t>
            </w:r>
          </w:p>
        </w:tc>
        <w:tc>
          <w:tcPr>
            <w:tcW w:type="dxa" w:w="1164"/>
          </w:tcPr>
          <w:p>
            <w:pPr>
              <w:spacing w:after="0"/>
              <w:jc w:val="right"/>
            </w:pPr>
            <w:r>
              <w:rPr>
                <w:sz w:val="16"/>
              </w:rPr>
              <w:t>$15,919,806</w:t>
            </w:r>
          </w:p>
        </w:tc>
        <w:tc>
          <w:tcPr>
            <w:tcW w:type="dxa" w:w="1305"/>
          </w:tcPr>
          <w:p>
            <w:pPr>
              <w:spacing w:after="0"/>
              <w:jc w:val="right"/>
            </w:pPr>
            <w:r>
              <w:rPr>
                <w:sz w:val="16"/>
              </w:rPr>
              <w:t>n/a (see note)</w:t>
            </w:r>
          </w:p>
        </w:tc>
        <w:tc>
          <w:tcPr>
            <w:tcW w:type="dxa" w:w="1147"/>
          </w:tcPr>
          <w:p>
            <w:pPr>
              <w:spacing w:after="0"/>
              <w:jc w:val="right"/>
            </w:pPr>
          </w:p>
        </w:tc>
        <w:tc>
          <w:tcPr>
            <w:tcW w:type="dxa" w:w="1061"/>
          </w:tcPr>
          <w:p>
            <w:pPr>
              <w:spacing w:after="0"/>
              <w:jc w:val="right"/>
            </w:pPr>
          </w:p>
        </w:tc>
        <w:tc>
          <w:tcPr>
            <w:tcW w:type="dxa" w:w="1284"/>
          </w:tcPr>
          <w:p>
            <w:pPr>
              <w:spacing w:after="0"/>
              <w:jc w:val="right"/>
            </w:pPr>
            <w:r>
              <w:rPr>
                <w:sz w:val="16"/>
              </w:rPr>
              <w:t>1 declaration not yet in FEMA's PA summaries (they cover declarations through 2026-06-30)</w:t>
            </w:r>
          </w:p>
        </w:tc>
        <w:tc>
          <w:tcPr>
            <w:tcW w:type="dxa" w:w="129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$7,824,973</w:t>
            </w:r>
          </w:p>
        </w:tc>
        <w:tc>
          <w:tcPr>
            <w:tcW w:type="dxa" w:w="1130"/>
          </w:tcPr>
          <w:p>
            <w:pPr>
              <w:spacing w:after="0"/>
              <w:jc w:val="right"/>
            </w:pPr>
            <w:r>
              <w:rPr>
                <w:sz w:val="16"/>
              </w:rPr>
              <w:t>n/a</w:t>
            </w:r>
          </w:p>
        </w:tc>
        <w:tc>
          <w:tcPr>
            <w:tcW w:type="dxa" w:w="1040"/>
          </w:tcPr>
          <w:p>
            <w:pPr>
              <w:spacing w:after="0"/>
              <w:jc w:val="right"/>
            </w:pPr>
            <w:r>
              <w:rPr>
                <w:sz w:val="16"/>
              </w:rPr>
              <w:t>51</w:t>
            </w:r>
          </w:p>
        </w:tc>
        <w:tc>
          <w:tcPr>
            <w:tcW w:type="dxa" w:w="1037"/>
          </w:tcPr>
          <w:p>
            <w:pPr>
              <w:spacing w:after="0"/>
              <w:jc w:val="right"/>
            </w:pPr>
            <w:r>
              <w:rPr>
                <w:sz w:val="16"/>
              </w:rPr>
              <w:t>$39</w:t>
            </w:r>
          </w:p>
        </w:tc>
        <w:tc>
          <w:tcPr>
            <w:tcW w:type="dxa" w:w="1126"/>
          </w:tcPr>
          <w:p>
            <w:pPr>
              <w:spacing w:after="0"/>
              <w:jc w:val="right"/>
            </w:pPr>
            <w:r>
              <w:rPr>
                <w:sz w:val="16"/>
              </w:rPr>
              <w:t>n/a</w:t>
            </w:r>
          </w:p>
        </w:tc>
        <w:tc>
          <w:tcPr>
            <w:tcW w:type="dxa" w:w="1164"/>
          </w:tcPr>
          <w:p>
            <w:pPr>
              <w:spacing w:after="0"/>
              <w:jc w:val="right"/>
            </w:pPr>
            <w:r>
              <w:rPr>
                <w:sz w:val="16"/>
              </w:rPr>
              <w:t>$1</w:t>
            </w:r>
          </w:p>
        </w:tc>
        <w:tc>
          <w:tcPr>
            <w:tcW w:type="dxa" w:w="1305"/>
          </w:tcPr>
          <w:p>
            <w:pPr>
              <w:spacing w:after="0"/>
              <w:jc w:val="right"/>
            </w:pPr>
            <w:r>
              <w:rPr>
                <w:sz w:val="16"/>
              </w:rPr>
              <w:t>0.000501%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$8,658,726,513</w:t>
            </w:r>
          </w:p>
        </w:tc>
        <w:tc>
          <w:tcPr>
            <w:tcW w:type="dxa" w:w="1130"/>
          </w:tcPr>
          <w:p>
            <w:pPr>
              <w:spacing w:after="0"/>
              <w:jc w:val="right"/>
            </w:pPr>
            <w:r>
              <w:rPr>
                <w:sz w:val="16"/>
              </w:rPr>
              <w:t>n/a</w:t>
            </w:r>
          </w:p>
        </w:tc>
        <w:tc>
          <w:tcPr>
            <w:tcW w:type="dxa" w:w="1040"/>
          </w:tcPr>
          <w:p>
            <w:pPr>
              <w:spacing w:after="0"/>
              <w:jc w:val="right"/>
            </w:pPr>
            <w:r>
              <w:rPr>
                <w:sz w:val="16"/>
              </w:rPr>
              <w:t>49,651</w:t>
            </w:r>
          </w:p>
        </w:tc>
        <w:tc>
          <w:tcPr>
            <w:tcW w:type="dxa" w:w="1037"/>
          </w:tcPr>
          <w:p>
            <w:pPr>
              <w:spacing w:after="0"/>
              <w:jc w:val="right"/>
            </w:pPr>
            <w:r>
              <w:rPr>
                <w:sz w:val="16"/>
              </w:rPr>
              <w:t>$9,685</w:t>
            </w:r>
          </w:p>
        </w:tc>
        <w:tc>
          <w:tcPr>
            <w:tcW w:type="dxa" w:w="1126"/>
          </w:tcPr>
          <w:p>
            <w:pPr>
              <w:spacing w:after="0"/>
              <w:jc w:val="right"/>
            </w:pPr>
            <w:r>
              <w:rPr>
                <w:sz w:val="16"/>
              </w:rPr>
              <w:t>n/a</w:t>
            </w:r>
          </w:p>
        </w:tc>
        <w:tc>
          <w:tcPr>
            <w:tcW w:type="dxa" w:w="1164"/>
          </w:tcPr>
          <w:p>
            <w:pPr>
              <w:spacing w:after="0"/>
              <w:jc w:val="right"/>
            </w:pPr>
            <w:r>
              <w:rPr>
                <w:sz w:val="16"/>
              </w:rPr>
              <w:t>$389,460</w:t>
            </w:r>
          </w:p>
        </w:tc>
        <w:tc>
          <w:tcPr>
            <w:tcW w:type="dxa" w:w="1305"/>
          </w:tcPr>
          <w:p>
            <w:pPr>
              <w:spacing w:after="0"/>
              <w:jc w:val="right"/>
            </w:pPr>
            <w:r>
              <w:rPr>
                <w:sz w:val="16"/>
              </w:rPr>
              <w:t>0.000112%</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$8,658,726,513</w:t>
            </w:r>
          </w:p>
        </w:tc>
        <w:tc>
          <w:tcPr>
            <w:tcW w:type="dxa" w:w="1130"/>
          </w:tcPr>
          <w:p>
            <w:pPr>
              <w:spacing w:after="0"/>
              <w:jc w:val="right"/>
            </w:pPr>
            <w:r>
              <w:rPr>
                <w:sz w:val="16"/>
              </w:rPr>
              <w:t>$88,384,661</w:t>
            </w:r>
          </w:p>
        </w:tc>
        <w:tc>
          <w:tcPr>
            <w:tcW w:type="dxa" w:w="1040"/>
          </w:tcPr>
          <w:p>
            <w:pPr>
              <w:spacing w:after="0"/>
              <w:jc w:val="right"/>
            </w:pPr>
            <w:r>
              <w:rPr>
                <w:sz w:val="16"/>
              </w:rPr>
              <w:t>49,651</w:t>
            </w:r>
          </w:p>
        </w:tc>
        <w:tc>
          <w:tcPr>
            <w:tcW w:type="dxa" w:w="1037"/>
          </w:tcPr>
          <w:p>
            <w:pPr>
              <w:spacing w:after="0"/>
              <w:jc w:val="right"/>
            </w:pPr>
            <w:r>
              <w:rPr>
                <w:sz w:val="16"/>
              </w:rPr>
              <w:t>$297,609</w:t>
            </w:r>
          </w:p>
        </w:tc>
        <w:tc>
          <w:tcPr>
            <w:tcW w:type="dxa" w:w="1126"/>
          </w:tcPr>
          <w:p>
            <w:pPr>
              <w:spacing w:after="0"/>
              <w:jc w:val="right"/>
            </w:pPr>
            <w:r>
              <w:rPr>
                <w:sz w:val="16"/>
              </w:rPr>
              <w:t>$8,453</w:t>
            </w:r>
          </w:p>
        </w:tc>
        <w:tc>
          <w:tcPr>
            <w:tcW w:type="dxa" w:w="1164"/>
          </w:tcPr>
          <w:p>
            <w:pPr>
              <w:spacing w:after="0"/>
              <w:jc w:val="right"/>
            </w:pPr>
            <w:r>
              <w:rPr>
                <w:sz w:val="16"/>
              </w:rPr>
              <w:t>$181,561</w:t>
            </w:r>
          </w:p>
        </w:tc>
        <w:tc>
          <w:tcPr>
            <w:tcW w:type="dxa" w:w="1305"/>
          </w:tcPr>
          <w:p>
            <w:pPr>
              <w:spacing w:after="0"/>
              <w:jc w:val="right"/>
            </w:pPr>
            <w:r>
              <w:rPr>
                <w:sz w:val="16"/>
              </w:rPr>
              <w:t>0.00344%</w:t>
            </w:r>
          </w:p>
        </w:tc>
        <w:tc>
          <w:tcPr>
            <w:tcW w:type="dxa" w:w="1147"/>
          </w:tcPr>
          <w:p>
            <w:pPr>
              <w:spacing w:after="0"/>
              <w:jc w:val="right"/>
            </w:pPr>
            <w:r>
              <w:rPr>
                <w:sz w:val="16"/>
              </w:rPr>
              <w:t>$0</w:t>
            </w:r>
          </w:p>
        </w:tc>
        <w:tc>
          <w:tcPr>
            <w:tcW w:type="dxa" w:w="1061"/>
          </w:tcPr>
          <w:p>
            <w:pPr>
              <w:spacing w:after="0"/>
              <w:jc w:val="right"/>
            </w:pPr>
          </w:p>
        </w:tc>
        <w:tc>
          <w:tcPr>
            <w:tcW w:type="dxa" w:w="1284"/>
          </w:tcPr>
          <w:p>
            <w:pPr>
              <w:spacing w:after="0"/>
              <w:jc w:val="right"/>
            </w:pPr>
            <w:r>
              <w:rPr>
                <w:sz w:val="16"/>
              </w:rPr>
              <w:t>1 declaration not yet in FEMA's PA summaries (they cover declarations through 2026-06-30)</w:t>
            </w:r>
          </w:p>
        </w:tc>
        <w:tc>
          <w:tcPr>
            <w:tcW w:type="dxa" w:w="129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$8,658,726,513</w:t>
            </w:r>
          </w:p>
        </w:tc>
        <w:tc>
          <w:tcPr>
            <w:tcW w:type="dxa" w:w="1130"/>
          </w:tcPr>
          <w:p>
            <w:pPr>
              <w:spacing w:after="0"/>
              <w:jc w:val="right"/>
            </w:pPr>
            <w:r>
              <w:rPr>
                <w:sz w:val="16"/>
              </w:rPr>
              <w:t>$88,384,661</w:t>
            </w:r>
          </w:p>
        </w:tc>
        <w:tc>
          <w:tcPr>
            <w:tcW w:type="dxa" w:w="1040"/>
          </w:tcPr>
          <w:p>
            <w:pPr>
              <w:spacing w:after="0"/>
              <w:jc w:val="right"/>
            </w:pPr>
            <w:r>
              <w:rPr>
                <w:sz w:val="16"/>
              </w:rPr>
              <w:t>49,651</w:t>
            </w:r>
          </w:p>
        </w:tc>
        <w:tc>
          <w:tcPr>
            <w:tcW w:type="dxa" w:w="1037"/>
          </w:tcPr>
          <w:p>
            <w:pPr>
              <w:spacing w:after="0"/>
              <w:jc w:val="right"/>
            </w:pPr>
            <w:r>
              <w:rPr>
                <w:sz w:val="16"/>
              </w:rPr>
              <w:t>$649,171</w:t>
            </w:r>
          </w:p>
        </w:tc>
        <w:tc>
          <w:tcPr>
            <w:tcW w:type="dxa" w:w="1126"/>
          </w:tcPr>
          <w:p>
            <w:pPr>
              <w:spacing w:after="0"/>
              <w:jc w:val="right"/>
            </w:pPr>
            <w:r>
              <w:rPr>
                <w:sz w:val="16"/>
              </w:rPr>
              <w:t>$1,414</w:t>
            </w:r>
          </w:p>
        </w:tc>
        <w:tc>
          <w:tcPr>
            <w:tcW w:type="dxa" w:w="1164"/>
          </w:tcPr>
          <w:p>
            <w:pPr>
              <w:spacing w:after="0"/>
              <w:jc w:val="right"/>
            </w:pPr>
            <w:r>
              <w:rPr>
                <w:sz w:val="16"/>
              </w:rPr>
              <w:t>$2,657,046</w:t>
            </w:r>
          </w:p>
        </w:tc>
        <w:tc>
          <w:tcPr>
            <w:tcW w:type="dxa" w:w="1305"/>
          </w:tcPr>
          <w:p>
            <w:pPr>
              <w:spacing w:after="0"/>
              <w:jc w:val="right"/>
            </w:pPr>
            <w:r>
              <w:rPr>
                <w:sz w:val="16"/>
              </w:rPr>
              <w:t>0.0075%</w:t>
            </w:r>
          </w:p>
        </w:tc>
        <w:tc>
          <w:tcPr>
            <w:tcW w:type="dxa" w:w="1147"/>
          </w:tcPr>
          <w:p>
            <w:pPr>
              <w:spacing w:after="0"/>
              <w:jc w:val="right"/>
            </w:pPr>
          </w:p>
        </w:tc>
        <w:tc>
          <w:tcPr>
            <w:tcW w:type="dxa" w:w="1061"/>
          </w:tcPr>
          <w:p>
            <w:pPr>
              <w:spacing w:after="0"/>
              <w:jc w:val="right"/>
            </w:pPr>
          </w:p>
        </w:tc>
        <w:tc>
          <w:tcPr>
            <w:tcW w:type="dxa" w:w="1284"/>
          </w:tcPr>
          <w:p>
            <w:pPr>
              <w:spacing w:after="0"/>
              <w:jc w:val="right"/>
            </w:pPr>
            <w:r>
              <w:rPr>
                <w:sz w:val="16"/>
              </w:rPr>
              <w:t>1 declaration not yet in FEMA's PA summaries (they cover declarations through 2026-06-30)</w:t>
            </w:r>
          </w:p>
        </w:tc>
        <w:tc>
          <w:tcPr>
            <w:tcW w:type="dxa" w:w="129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$1,492,355,958</w:t>
            </w:r>
          </w:p>
        </w:tc>
        <w:tc>
          <w:tcPr>
            <w:tcW w:type="dxa" w:w="1130"/>
          </w:tcPr>
          <w:p>
            <w:pPr>
              <w:spacing w:after="0"/>
              <w:jc w:val="right"/>
            </w:pPr>
            <w:r>
              <w:rPr>
                <w:sz w:val="16"/>
              </w:rPr>
              <w:t>$33,105,245</w:t>
            </w:r>
          </w:p>
        </w:tc>
        <w:tc>
          <w:tcPr>
            <w:tcW w:type="dxa" w:w="1040"/>
          </w:tcPr>
          <w:p>
            <w:pPr>
              <w:spacing w:after="0"/>
              <w:jc w:val="right"/>
            </w:pPr>
            <w:r>
              <w:rPr>
                <w:sz w:val="16"/>
              </w:rPr>
              <w:t>20,061</w:t>
            </w:r>
          </w:p>
        </w:tc>
        <w:tc>
          <w:tcPr>
            <w:tcW w:type="dxa" w:w="1037"/>
          </w:tcPr>
          <w:p>
            <w:pPr>
              <w:spacing w:after="0"/>
              <w:jc w:val="right"/>
            </w:pPr>
            <w:r>
              <w:rPr>
                <w:sz w:val="16"/>
              </w:rPr>
              <w:t>$143,675</w:t>
            </w:r>
          </w:p>
        </w:tc>
        <w:tc>
          <w:tcPr>
            <w:tcW w:type="dxa" w:w="1126"/>
          </w:tcPr>
          <w:p>
            <w:pPr>
              <w:spacing w:after="0"/>
              <w:jc w:val="right"/>
            </w:pPr>
            <w:r>
              <w:rPr>
                <w:sz w:val="16"/>
              </w:rPr>
              <w:t>$313</w:t>
            </w:r>
          </w:p>
        </w:tc>
        <w:tc>
          <w:tcPr>
            <w:tcW w:type="dxa" w:w="1164"/>
          </w:tcPr>
          <w:p>
            <w:pPr>
              <w:spacing w:after="0"/>
              <w:jc w:val="right"/>
            </w:pPr>
            <w:r>
              <w:rPr>
                <w:sz w:val="16"/>
              </w:rPr>
              <w:t>$36,465</w:t>
            </w:r>
          </w:p>
        </w:tc>
        <w:tc>
          <w:tcPr>
            <w:tcW w:type="dxa" w:w="1305"/>
          </w:tcPr>
          <w:p>
            <w:pPr>
              <w:spacing w:after="0"/>
              <w:jc w:val="right"/>
            </w:pPr>
            <w:r>
              <w:rPr>
                <w:sz w:val="16"/>
              </w:rPr>
              <w:t>0.00963%</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$8,658,726,513</w:t>
            </w:r>
          </w:p>
        </w:tc>
        <w:tc>
          <w:tcPr>
            <w:tcW w:type="dxa" w:w="1130"/>
          </w:tcPr>
          <w:p>
            <w:pPr>
              <w:spacing w:after="0"/>
              <w:jc w:val="right"/>
            </w:pPr>
            <w:r>
              <w:rPr>
                <w:sz w:val="16"/>
              </w:rPr>
              <w:t>$88,384,661</w:t>
            </w:r>
          </w:p>
        </w:tc>
        <w:tc>
          <w:tcPr>
            <w:tcW w:type="dxa" w:w="1040"/>
          </w:tcPr>
          <w:p>
            <w:pPr>
              <w:spacing w:after="0"/>
              <w:jc w:val="right"/>
            </w:pPr>
            <w:r>
              <w:rPr>
                <w:sz w:val="16"/>
              </w:rPr>
              <w:t>49,651</w:t>
            </w:r>
          </w:p>
        </w:tc>
        <w:tc>
          <w:tcPr>
            <w:tcW w:type="dxa" w:w="1037"/>
          </w:tcPr>
          <w:p>
            <w:pPr>
              <w:spacing w:after="0"/>
              <w:jc w:val="right"/>
            </w:pPr>
            <w:r>
              <w:rPr>
                <w:sz w:val="16"/>
              </w:rPr>
              <w:t>$18,027</w:t>
            </w:r>
          </w:p>
        </w:tc>
        <w:tc>
          <w:tcPr>
            <w:tcW w:type="dxa" w:w="1126"/>
          </w:tcPr>
          <w:p>
            <w:pPr>
              <w:spacing w:after="0"/>
              <w:jc w:val="right"/>
            </w:pPr>
            <w:r>
              <w:rPr>
                <w:sz w:val="16"/>
              </w:rPr>
              <w:t>$727</w:t>
            </w:r>
          </w:p>
        </w:tc>
        <w:tc>
          <w:tcPr>
            <w:tcW w:type="dxa" w:w="1164"/>
          </w:tcPr>
          <w:p>
            <w:pPr>
              <w:spacing w:after="0"/>
              <w:jc w:val="right"/>
            </w:pPr>
            <w:r>
              <w:rPr>
                <w:sz w:val="16"/>
              </w:rPr>
              <w:t>$49,505</w:t>
            </w:r>
          </w:p>
        </w:tc>
        <w:tc>
          <w:tcPr>
            <w:tcW w:type="dxa" w:w="1305"/>
          </w:tcPr>
          <w:p>
            <w:pPr>
              <w:spacing w:after="0"/>
              <w:jc w:val="right"/>
            </w:pPr>
            <w:r>
              <w:rPr>
                <w:sz w:val="16"/>
              </w:rPr>
              <w:t>0.000208%</w:t>
            </w:r>
          </w:p>
        </w:tc>
        <w:tc>
          <w:tcPr>
            <w:tcW w:type="dxa" w:w="1147"/>
          </w:tcPr>
          <w:p>
            <w:pPr>
              <w:spacing w:after="0"/>
              <w:jc w:val="right"/>
            </w:pPr>
          </w:p>
        </w:tc>
        <w:tc>
          <w:tcPr>
            <w:tcW w:type="dxa" w:w="1061"/>
          </w:tcPr>
          <w:p>
            <w:pPr>
              <w:spacing w:after="0"/>
              <w:jc w:val="right"/>
            </w:pPr>
            <w:r>
              <w:rPr>
                <w:sz w:val="16"/>
              </w:rPr>
              <w:t>$0</w:t>
            </w:r>
          </w:p>
        </w:tc>
        <w:tc>
          <w:tcPr>
            <w:tcW w:type="dxa" w:w="1284"/>
          </w:tcPr>
          <w:p>
            <w:pPr>
              <w:spacing w:after="0"/>
              <w:jc w:val="right"/>
            </w:pPr>
          </w:p>
        </w:tc>
        <w:tc>
          <w:tcPr>
            <w:tcW w:type="dxa" w:w="12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2025-08-19 (Storm Events through 2026-06-30): 1 county-coded records, 1 with a damage value recorded (including $0), $0; 11 zone-level records, 11 with a damage value recorded (including $0), $0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49,651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$8,658,726,513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$88,384,661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$10,513,017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$21,410,272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Wilson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Poth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 Vernia city</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Wilson County</w:t>
            </w:r>
          </w:p>
        </w:tc>
        <w:tc>
          <w:tcPr>
            <w:tcW w:type="dxa" w:w="1620"/>
          </w:tcPr>
          <w:p>
            <w:pPr>
              <w:spacing w:after="0"/>
              <w:jc w:val="left"/>
            </w:pPr>
            <w:r>
              <w:rPr>
                <w:sz w:val="16"/>
              </w:rPr>
              <w:t>480230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Floresville city</w:t>
            </w:r>
          </w:p>
        </w:tc>
        <w:tc>
          <w:tcPr>
            <w:tcW w:type="dxa" w:w="1620"/>
          </w:tcPr>
          <w:p>
            <w:pPr>
              <w:spacing w:after="0"/>
              <w:jc w:val="left"/>
            </w:pPr>
            <w:r>
              <w:rPr>
                <w:sz w:val="16"/>
              </w:rPr>
              <w:t>480671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 Vernia city</w:t>
            </w:r>
          </w:p>
        </w:tc>
        <w:tc>
          <w:tcPr>
            <w:tcW w:type="dxa" w:w="1620"/>
          </w:tcPr>
          <w:p>
            <w:pPr>
              <w:spacing w:after="0"/>
              <w:jc w:val="left"/>
            </w:pPr>
            <w:r>
              <w:rPr>
                <w:sz w:val="16"/>
              </w:rPr>
              <w:t>481050</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Nixon city</w:t>
            </w:r>
          </w:p>
        </w:tc>
        <w:tc>
          <w:tcPr>
            <w:tcW w:type="dxa" w:w="1620"/>
          </w:tcPr>
          <w:p>
            <w:pPr>
              <w:spacing w:after="0"/>
              <w:jc w:val="left"/>
            </w:pPr>
            <w:r>
              <w:rPr>
                <w:sz w:val="16"/>
              </w:rPr>
              <w:t>481114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Poth town</w:t>
            </w:r>
          </w:p>
        </w:tc>
        <w:tc>
          <w:tcPr>
            <w:tcW w:type="dxa" w:w="1620"/>
          </w:tcPr>
          <w:p>
            <w:pPr>
              <w:spacing w:after="0"/>
              <w:jc w:val="left"/>
            </w:pPr>
            <w:r>
              <w:rPr>
                <w:sz w:val="16"/>
              </w:rPr>
              <w:t>480672</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Stockdale city</w:t>
            </w:r>
          </w:p>
        </w:tc>
        <w:tc>
          <w:tcPr>
            <w:tcW w:type="dxa" w:w="1620"/>
          </w:tcPr>
          <w:p>
            <w:pPr>
              <w:spacing w:after="0"/>
              <w:jc w:val="left"/>
            </w:pPr>
            <w:r>
              <w:rPr>
                <w:sz w:val="16"/>
              </w:rPr>
              <w:t>480673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Wilson County, TX: risk-assessment baseline packet, release 2026-10 (data as of 2026-09-30; County FIPS 48493). Automated baseline. </w:t>
      </w:r>
      <w:hyperlink r:id="rId15">
        <w:r>
          <w:rPr>
            <w:color w:val="1F4E99"/>
            <w:sz w:val="17"/>
            <w:u w:val="single"/>
          </w:rPr>
          <w:t>https://hazardplain.org/tx/48493/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Wilson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Wilson County, TX: Risk-assessment baseline packet</dc:title>
  <dc:subject>Hazard Plain release 2026-10, as of 2026-09-30. Automated baseline</dc:subject>
  <dc:creator>Hazard Plain</dc:creator>
  <cp:keywords>Hazard Plain; hazard mitigation; risk assessment; 48493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