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Wheeler County, TX</w:t>
      </w:r>
    </w:p>
    <w:p>
      <w:pPr>
        <w:spacing w:after="120" w:before="0"/>
      </w:pPr>
      <w:r>
        <w:rPr>
          <w:color w:val="555555"/>
          <w:sz w:val="24"/>
        </w:rPr>
        <w:t>Risk-assessment baseline packet</w:t>
      </w:r>
    </w:p>
    <w:p>
      <w:pPr>
        <w:spacing w:after="120" w:before="0"/>
      </w:pPr>
      <w:r>
        <w:rPr>
          <w:b/>
          <w:sz w:val="18"/>
        </w:rPr>
        <w:t xml:space="preserve">County FIPS: </w:t>
      </w:r>
      <w:r>
        <w:rPr>
          <w:sz w:val="18"/>
        </w:rPr>
        <w:t>48483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2031-02-04. Plan: Wheeler County (FEMA plan 110758), approved 2026-02-05.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2026-02-05: no new hazard declaration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($3,029,473 a year), Wildfire ($2,075,060) and Tornado ($1,187,898).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2031-02-04</w:t>
      </w:r>
    </w:p>
    <w:p>
      <w:pPr>
        <w:keepNext/>
        <w:spacing w:after="40" w:before="0"/>
      </w:pPr>
      <w:r>
        <w:rPr>
          <w:b/>
        </w:rPr>
        <w:t xml:space="preserve">Plan: </w:t>
      </w:r>
      <w:r>
        <w:rPr/>
        <w:t>Wheeler County (FEMA plan 110758)</w:t>
      </w:r>
    </w:p>
    <w:p>
      <w:pPr>
        <w:keepNext/>
        <w:spacing w:after="40" w:before="0"/>
      </w:pPr>
      <w:r>
        <w:rPr>
          <w:b/>
        </w:rPr>
        <w:t xml:space="preserve">Approved: </w:t>
      </w:r>
      <w:r>
        <w:rPr/>
        <w:t>2026-02-05</w:t>
      </w:r>
    </w:p>
    <w:p>
      <w:pPr>
        <w:keepNext/>
        <w:spacing w:after="40" w:before="0"/>
      </w:pPr>
      <w:r>
        <w:rPr>
          <w:b/>
        </w:rPr>
        <w:t xml:space="preserve">Days to expiry: </w:t>
      </w:r>
      <w:r>
        <w:rPr/>
        <w:t>1,588</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96"/>
        <w:gridCol w:w="1962"/>
        <w:gridCol w:w="2352"/>
        <w:gridCol w:w="2669"/>
        <w:gridCol w:w="1037"/>
        <w:gridCol w:w="1037"/>
        <w:gridCol w:w="874"/>
        <w:gridCol w:w="1285"/>
      </w:tblGrid>
      <w:tr>
        <w:trPr>
          <w:cantSplit/>
          <w:tblHeader/>
        </w:trPr>
        <w:tc>
          <w:tcPr>
            <w:tcW w:type="dxa" w:w="2896"/>
            <w:shd w:val="clear" w:color="auto" w:fill="E8E8E8"/>
          </w:tcPr>
          <w:p>
            <w:pPr>
              <w:spacing w:after="0"/>
              <w:jc w:val="left"/>
            </w:pPr>
            <w:r>
              <w:rPr>
                <w:b/>
                <w:sz w:val="16"/>
              </w:rPr>
              <w:t>Jurisdiction</w:t>
            </w:r>
          </w:p>
        </w:tc>
        <w:tc>
          <w:tcPr>
            <w:tcW w:type="dxa" w:w="1962"/>
            <w:shd w:val="clear" w:color="auto" w:fill="E8E8E8"/>
          </w:tcPr>
          <w:p>
            <w:pPr>
              <w:spacing w:after="0"/>
              <w:jc w:val="left"/>
            </w:pPr>
            <w:r>
              <w:rPr>
                <w:b/>
                <w:sz w:val="16"/>
              </w:rPr>
              <w:t>Type</w:t>
            </w:r>
          </w:p>
        </w:tc>
        <w:tc>
          <w:tcPr>
            <w:tcW w:type="dxa" w:w="2352"/>
            <w:shd w:val="clear" w:color="auto" w:fill="E8E8E8"/>
          </w:tcPr>
          <w:p>
            <w:pPr>
              <w:spacing w:after="0"/>
              <w:jc w:val="left"/>
            </w:pPr>
            <w:r>
              <w:rPr>
                <w:b/>
                <w:sz w:val="16"/>
              </w:rPr>
              <w:t>Status</w:t>
            </w:r>
          </w:p>
        </w:tc>
        <w:tc>
          <w:tcPr>
            <w:tcW w:type="dxa" w:w="26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5"/>
            <w:shd w:val="clear" w:color="auto" w:fill="E8E8E8"/>
          </w:tcPr>
          <w:p>
            <w:pPr>
              <w:spacing w:after="0"/>
              <w:jc w:val="left"/>
            </w:pPr>
            <w:r>
              <w:rPr>
                <w:b/>
                <w:sz w:val="16"/>
              </w:rPr>
              <w:t>Notes</w:t>
            </w:r>
          </w:p>
        </w:tc>
      </w:tr>
      <w:tr>
        <w:trPr>
          <w:cantSplit/>
        </w:trPr>
        <w:tc>
          <w:tcPr>
            <w:tcW w:type="dxa" w:w="2896"/>
          </w:tcPr>
          <w:p>
            <w:pPr>
              <w:spacing w:after="0"/>
              <w:jc w:val="left"/>
            </w:pPr>
            <w:r>
              <w:rPr>
                <w:sz w:val="16"/>
              </w:rPr>
              <w:t>Wheeler County</w:t>
            </w:r>
          </w:p>
        </w:tc>
        <w:tc>
          <w:tcPr>
            <w:tcW w:type="dxa" w:w="1962"/>
          </w:tcPr>
          <w:p>
            <w:pPr>
              <w:spacing w:after="0"/>
              <w:jc w:val="left"/>
            </w:pPr>
            <w:r>
              <w:rPr>
                <w:sz w:val="16"/>
              </w:rPr>
              <w:t>County</w:t>
            </w:r>
          </w:p>
        </w:tc>
        <w:tc>
          <w:tcPr>
            <w:tcW w:type="dxa" w:w="2352"/>
          </w:tcPr>
          <w:p>
            <w:pPr>
              <w:spacing w:after="0"/>
              <w:jc w:val="left"/>
            </w:pPr>
            <w:r>
              <w:rPr>
                <w:sz w:val="16"/>
              </w:rPr>
              <w:t>Approved, expires 2031-02-04</w:t>
            </w:r>
          </w:p>
        </w:tc>
        <w:tc>
          <w:tcPr>
            <w:tcW w:type="dxa" w:w="2669"/>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74"/>
          </w:tcPr>
          <w:p>
            <w:pPr>
              <w:spacing w:after="0"/>
              <w:jc w:val="right"/>
            </w:pPr>
            <w:r>
              <w:rPr>
                <w:sz w:val="16"/>
              </w:rPr>
              <w:t>1,588</w:t>
            </w:r>
          </w:p>
        </w:tc>
        <w:tc>
          <w:tcPr>
            <w:tcW w:type="dxa" w:w="1285"/>
          </w:tcPr>
          <w:p>
            <w:pPr>
              <w:spacing w:after="0"/>
              <w:jc w:val="left"/>
            </w:pPr>
          </w:p>
        </w:tc>
      </w:tr>
      <w:tr>
        <w:trPr>
          <w:cantSplit/>
        </w:trPr>
        <w:tc>
          <w:tcPr>
            <w:tcW w:type="dxa" w:w="2896"/>
          </w:tcPr>
          <w:p>
            <w:pPr>
              <w:spacing w:after="0"/>
              <w:jc w:val="left"/>
            </w:pPr>
            <w:r>
              <w:rPr>
                <w:sz w:val="16"/>
              </w:rPr>
              <w:t>Mobeetie city</w:t>
            </w:r>
          </w:p>
        </w:tc>
        <w:tc>
          <w:tcPr>
            <w:tcW w:type="dxa" w:w="1962"/>
          </w:tcPr>
          <w:p>
            <w:pPr>
              <w:spacing w:after="0"/>
              <w:jc w:val="left"/>
            </w:pPr>
            <w:r>
              <w:rPr>
                <w:sz w:val="16"/>
              </w:rPr>
              <w:t>City</w:t>
            </w:r>
          </w:p>
        </w:tc>
        <w:tc>
          <w:tcPr>
            <w:tcW w:type="dxa" w:w="2352"/>
          </w:tcPr>
          <w:p>
            <w:pPr>
              <w:spacing w:after="0"/>
              <w:jc w:val="left"/>
            </w:pPr>
            <w:r>
              <w:rPr>
                <w:sz w:val="16"/>
              </w:rPr>
              <w:t>Approved, expires 2031-02-04</w:t>
            </w:r>
          </w:p>
        </w:tc>
        <w:tc>
          <w:tcPr>
            <w:tcW w:type="dxa" w:w="2669"/>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74"/>
          </w:tcPr>
          <w:p>
            <w:pPr>
              <w:spacing w:after="0"/>
              <w:jc w:val="right"/>
            </w:pPr>
            <w:r>
              <w:rPr>
                <w:sz w:val="16"/>
              </w:rPr>
              <w:t>1,588</w:t>
            </w:r>
          </w:p>
        </w:tc>
        <w:tc>
          <w:tcPr>
            <w:tcW w:type="dxa" w:w="1285"/>
          </w:tcPr>
          <w:p>
            <w:pPr>
              <w:spacing w:after="0"/>
              <w:jc w:val="left"/>
            </w:pPr>
            <w:r>
              <w:rPr>
                <w:sz w:val="16"/>
              </w:rPr>
              <w:t>this jurisdiction approved 2026-05-20</w:t>
            </w:r>
          </w:p>
        </w:tc>
      </w:tr>
      <w:tr>
        <w:trPr>
          <w:cantSplit/>
        </w:trPr>
        <w:tc>
          <w:tcPr>
            <w:tcW w:type="dxa" w:w="2896"/>
          </w:tcPr>
          <w:p>
            <w:pPr>
              <w:spacing w:after="0"/>
              <w:jc w:val="left"/>
            </w:pPr>
            <w:r>
              <w:rPr>
                <w:sz w:val="16"/>
              </w:rPr>
              <w:t>Shamrock city</w:t>
            </w:r>
          </w:p>
        </w:tc>
        <w:tc>
          <w:tcPr>
            <w:tcW w:type="dxa" w:w="1962"/>
          </w:tcPr>
          <w:p>
            <w:pPr>
              <w:spacing w:after="0"/>
              <w:jc w:val="left"/>
            </w:pPr>
            <w:r>
              <w:rPr>
                <w:sz w:val="16"/>
              </w:rPr>
              <w:t>City</w:t>
            </w:r>
          </w:p>
        </w:tc>
        <w:tc>
          <w:tcPr>
            <w:tcW w:type="dxa" w:w="2352"/>
          </w:tcPr>
          <w:p>
            <w:pPr>
              <w:spacing w:after="0"/>
              <w:jc w:val="left"/>
            </w:pPr>
            <w:r>
              <w:rPr>
                <w:sz w:val="16"/>
              </w:rPr>
              <w:t>Approved, expires 2031-02-04</w:t>
            </w:r>
          </w:p>
        </w:tc>
        <w:tc>
          <w:tcPr>
            <w:tcW w:type="dxa" w:w="2669"/>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74"/>
          </w:tcPr>
          <w:p>
            <w:pPr>
              <w:spacing w:after="0"/>
              <w:jc w:val="right"/>
            </w:pPr>
            <w:r>
              <w:rPr>
                <w:sz w:val="16"/>
              </w:rPr>
              <w:t>1,588</w:t>
            </w:r>
          </w:p>
        </w:tc>
        <w:tc>
          <w:tcPr>
            <w:tcW w:type="dxa" w:w="1285"/>
          </w:tcPr>
          <w:p>
            <w:pPr>
              <w:spacing w:after="0"/>
              <w:jc w:val="left"/>
            </w:pPr>
          </w:p>
        </w:tc>
      </w:tr>
      <w:tr>
        <w:trPr>
          <w:cantSplit/>
        </w:trPr>
        <w:tc>
          <w:tcPr>
            <w:tcW w:type="dxa" w:w="2896"/>
          </w:tcPr>
          <w:p>
            <w:pPr>
              <w:spacing w:after="0"/>
              <w:jc w:val="left"/>
            </w:pPr>
            <w:r>
              <w:rPr>
                <w:sz w:val="16"/>
              </w:rPr>
              <w:t>Wheeler city</w:t>
            </w:r>
          </w:p>
        </w:tc>
        <w:tc>
          <w:tcPr>
            <w:tcW w:type="dxa" w:w="1962"/>
          </w:tcPr>
          <w:p>
            <w:pPr>
              <w:spacing w:after="0"/>
              <w:jc w:val="left"/>
            </w:pPr>
            <w:r>
              <w:rPr>
                <w:sz w:val="16"/>
              </w:rPr>
              <w:t>City</w:t>
            </w:r>
          </w:p>
        </w:tc>
        <w:tc>
          <w:tcPr>
            <w:tcW w:type="dxa" w:w="2352"/>
          </w:tcPr>
          <w:p>
            <w:pPr>
              <w:spacing w:after="0"/>
              <w:jc w:val="left"/>
            </w:pPr>
            <w:r>
              <w:rPr>
                <w:sz w:val="16"/>
              </w:rPr>
              <w:t>Approved, expires 2031-02-04</w:t>
            </w:r>
          </w:p>
        </w:tc>
        <w:tc>
          <w:tcPr>
            <w:tcW w:type="dxa" w:w="2669"/>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74"/>
          </w:tcPr>
          <w:p>
            <w:pPr>
              <w:spacing w:after="0"/>
              <w:jc w:val="right"/>
            </w:pPr>
            <w:r>
              <w:rPr>
                <w:sz w:val="16"/>
              </w:rPr>
              <w:t>1,588</w:t>
            </w:r>
          </w:p>
        </w:tc>
        <w:tc>
          <w:tcPr>
            <w:tcW w:type="dxa" w:w="1285"/>
          </w:tcPr>
          <w:p>
            <w:pPr>
              <w:spacing w:after="0"/>
              <w:jc w:val="left"/>
            </w:pPr>
          </w:p>
        </w:tc>
      </w:tr>
      <w:tr>
        <w:trPr>
          <w:cantSplit/>
        </w:trPr>
        <w:tc>
          <w:tcPr>
            <w:tcW w:type="dxa" w:w="2896"/>
          </w:tcPr>
          <w:p>
            <w:pPr>
              <w:spacing w:after="0"/>
              <w:jc w:val="left"/>
            </w:pPr>
            <w:r>
              <w:rPr>
                <w:sz w:val="16"/>
              </w:rPr>
              <w:t>Fort Elliott Consolidated Independent School District</w:t>
            </w:r>
          </w:p>
        </w:tc>
        <w:tc>
          <w:tcPr>
            <w:tcW w:type="dxa" w:w="1962"/>
          </w:tcPr>
          <w:p>
            <w:pPr>
              <w:spacing w:after="0"/>
              <w:jc w:val="left"/>
            </w:pPr>
            <w:r>
              <w:rPr>
                <w:sz w:val="16"/>
              </w:rPr>
              <w:t>School/School District</w:t>
            </w:r>
          </w:p>
        </w:tc>
        <w:tc>
          <w:tcPr>
            <w:tcW w:type="dxa" w:w="2352"/>
          </w:tcPr>
          <w:p>
            <w:pPr>
              <w:spacing w:after="0"/>
              <w:jc w:val="left"/>
            </w:pPr>
            <w:r>
              <w:rPr>
                <w:sz w:val="16"/>
              </w:rPr>
              <w:t>Approved, expires 2031-02-04</w:t>
            </w:r>
          </w:p>
        </w:tc>
        <w:tc>
          <w:tcPr>
            <w:tcW w:type="dxa" w:w="2669"/>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74"/>
          </w:tcPr>
          <w:p>
            <w:pPr>
              <w:spacing w:after="0"/>
              <w:jc w:val="right"/>
            </w:pPr>
            <w:r>
              <w:rPr>
                <w:sz w:val="16"/>
              </w:rPr>
              <w:t>1,588</w:t>
            </w:r>
          </w:p>
        </w:tc>
        <w:tc>
          <w:tcPr>
            <w:tcW w:type="dxa" w:w="1285"/>
          </w:tcPr>
          <w:p>
            <w:pPr>
              <w:spacing w:after="0"/>
              <w:jc w:val="left"/>
            </w:pPr>
          </w:p>
        </w:tc>
      </w:tr>
      <w:tr>
        <w:trPr>
          <w:cantSplit/>
        </w:trPr>
        <w:tc>
          <w:tcPr>
            <w:tcW w:type="dxa" w:w="2896"/>
          </w:tcPr>
          <w:p>
            <w:pPr>
              <w:spacing w:after="0"/>
              <w:jc w:val="left"/>
            </w:pPr>
            <w:r>
              <w:rPr>
                <w:sz w:val="16"/>
              </w:rPr>
              <w:t>Kelton Independent School District</w:t>
            </w:r>
          </w:p>
        </w:tc>
        <w:tc>
          <w:tcPr>
            <w:tcW w:type="dxa" w:w="1962"/>
          </w:tcPr>
          <w:p>
            <w:pPr>
              <w:spacing w:after="0"/>
              <w:jc w:val="left"/>
            </w:pPr>
            <w:r>
              <w:rPr>
                <w:sz w:val="16"/>
              </w:rPr>
              <w:t>School/School District</w:t>
            </w:r>
          </w:p>
        </w:tc>
        <w:tc>
          <w:tcPr>
            <w:tcW w:type="dxa" w:w="2352"/>
          </w:tcPr>
          <w:p>
            <w:pPr>
              <w:spacing w:after="0"/>
              <w:jc w:val="left"/>
            </w:pPr>
            <w:r>
              <w:rPr>
                <w:sz w:val="16"/>
              </w:rPr>
              <w:t>Approved, expires 2031-02-04</w:t>
            </w:r>
          </w:p>
        </w:tc>
        <w:tc>
          <w:tcPr>
            <w:tcW w:type="dxa" w:w="2669"/>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74"/>
          </w:tcPr>
          <w:p>
            <w:pPr>
              <w:spacing w:after="0"/>
              <w:jc w:val="right"/>
            </w:pPr>
            <w:r>
              <w:rPr>
                <w:sz w:val="16"/>
              </w:rPr>
              <w:t>1,588</w:t>
            </w:r>
          </w:p>
        </w:tc>
        <w:tc>
          <w:tcPr>
            <w:tcW w:type="dxa" w:w="1285"/>
          </w:tcPr>
          <w:p>
            <w:pPr>
              <w:spacing w:after="0"/>
              <w:jc w:val="left"/>
            </w:pPr>
            <w:r>
              <w:rPr>
                <w:sz w:val="16"/>
              </w:rPr>
              <w:t>this jurisdiction approved 2026-08-31</w:t>
            </w:r>
          </w:p>
        </w:tc>
      </w:tr>
      <w:tr>
        <w:trPr>
          <w:cantSplit/>
        </w:trPr>
        <w:tc>
          <w:tcPr>
            <w:tcW w:type="dxa" w:w="2896"/>
          </w:tcPr>
          <w:p>
            <w:pPr>
              <w:spacing w:after="0"/>
              <w:jc w:val="left"/>
            </w:pPr>
            <w:r>
              <w:rPr>
                <w:sz w:val="16"/>
              </w:rPr>
              <w:t>Shamrock Independent School District</w:t>
            </w:r>
          </w:p>
        </w:tc>
        <w:tc>
          <w:tcPr>
            <w:tcW w:type="dxa" w:w="1962"/>
          </w:tcPr>
          <w:p>
            <w:pPr>
              <w:spacing w:after="0"/>
              <w:jc w:val="left"/>
            </w:pPr>
            <w:r>
              <w:rPr>
                <w:sz w:val="16"/>
              </w:rPr>
              <w:t>School/School District</w:t>
            </w:r>
          </w:p>
        </w:tc>
        <w:tc>
          <w:tcPr>
            <w:tcW w:type="dxa" w:w="2352"/>
          </w:tcPr>
          <w:p>
            <w:pPr>
              <w:spacing w:after="0"/>
              <w:jc w:val="left"/>
            </w:pPr>
            <w:r>
              <w:rPr>
                <w:sz w:val="16"/>
              </w:rPr>
              <w:t>Approved, expires 2031-02-04</w:t>
            </w:r>
          </w:p>
        </w:tc>
        <w:tc>
          <w:tcPr>
            <w:tcW w:type="dxa" w:w="2669"/>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74"/>
          </w:tcPr>
          <w:p>
            <w:pPr>
              <w:spacing w:after="0"/>
              <w:jc w:val="right"/>
            </w:pPr>
            <w:r>
              <w:rPr>
                <w:sz w:val="16"/>
              </w:rPr>
              <w:t>1,588</w:t>
            </w:r>
          </w:p>
        </w:tc>
        <w:tc>
          <w:tcPr>
            <w:tcW w:type="dxa" w:w="1285"/>
          </w:tcPr>
          <w:p>
            <w:pPr>
              <w:spacing w:after="0"/>
              <w:jc w:val="left"/>
            </w:pPr>
          </w:p>
        </w:tc>
      </w:tr>
      <w:tr>
        <w:trPr>
          <w:cantSplit/>
        </w:trPr>
        <w:tc>
          <w:tcPr>
            <w:tcW w:type="dxa" w:w="2896"/>
          </w:tcPr>
          <w:p>
            <w:pPr>
              <w:spacing w:after="0"/>
              <w:jc w:val="left"/>
            </w:pPr>
            <w:r>
              <w:rPr>
                <w:sz w:val="16"/>
              </w:rPr>
              <w:t>Wheeler Independent School District</w:t>
            </w:r>
          </w:p>
        </w:tc>
        <w:tc>
          <w:tcPr>
            <w:tcW w:type="dxa" w:w="1962"/>
          </w:tcPr>
          <w:p>
            <w:pPr>
              <w:spacing w:after="0"/>
              <w:jc w:val="left"/>
            </w:pPr>
            <w:r>
              <w:rPr>
                <w:sz w:val="16"/>
              </w:rPr>
              <w:t>School/School District</w:t>
            </w:r>
          </w:p>
        </w:tc>
        <w:tc>
          <w:tcPr>
            <w:tcW w:type="dxa" w:w="2352"/>
          </w:tcPr>
          <w:p>
            <w:pPr>
              <w:spacing w:after="0"/>
              <w:jc w:val="left"/>
            </w:pPr>
            <w:r>
              <w:rPr>
                <w:sz w:val="16"/>
              </w:rPr>
              <w:t>Approved, expires 2031-02-04</w:t>
            </w:r>
          </w:p>
        </w:tc>
        <w:tc>
          <w:tcPr>
            <w:tcW w:type="dxa" w:w="2669"/>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74"/>
          </w:tcPr>
          <w:p>
            <w:pPr>
              <w:spacing w:after="0"/>
              <w:jc w:val="right"/>
            </w:pPr>
            <w:r>
              <w:rPr>
                <w:sz w:val="16"/>
              </w:rPr>
              <w:t>1,588</w:t>
            </w:r>
          </w:p>
        </w:tc>
        <w:tc>
          <w:tcPr>
            <w:tcW w:type="dxa" w:w="128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6"/>
        <w:gridCol w:w="1416"/>
        <w:gridCol w:w="1037"/>
        <w:gridCol w:w="1126"/>
        <w:gridCol w:w="1891"/>
        <w:gridCol w:w="1189"/>
        <w:gridCol w:w="2100"/>
        <w:gridCol w:w="2180"/>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6"/>
            <w:shd w:val="clear" w:color="auto" w:fill="E8E8E8"/>
          </w:tcPr>
          <w:p>
            <w:pPr>
              <w:spacing w:after="0"/>
              <w:jc w:val="left"/>
            </w:pPr>
            <w:r>
              <w:rPr>
                <w:b/>
                <w:sz w:val="16"/>
              </w:rPr>
              <w:t>NRI risk rating</w:t>
            </w:r>
          </w:p>
        </w:tc>
        <w:tc>
          <w:tcPr>
            <w:tcW w:type="dxa" w:w="14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0"/>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Drought</w:t>
            </w:r>
          </w:p>
        </w:tc>
        <w:tc>
          <w:tcPr>
            <w:tcW w:type="dxa" w:w="1416"/>
          </w:tcPr>
          <w:p>
            <w:pPr>
              <w:spacing w:after="0"/>
              <w:jc w:val="left"/>
            </w:pPr>
            <w:r>
              <w:rPr>
                <w:sz w:val="16"/>
              </w:rPr>
              <w:t>Relatively High</w:t>
            </w:r>
          </w:p>
        </w:tc>
        <w:tc>
          <w:tcPr>
            <w:tcW w:type="dxa" w:w="141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$3,029,473</w:t>
            </w:r>
          </w:p>
        </w:tc>
        <w:tc>
          <w:tcPr>
            <w:tcW w:type="dxa" w:w="1891"/>
          </w:tcPr>
          <w:p>
            <w:pPr>
              <w:spacing w:after="0"/>
              <w:jc w:val="right"/>
            </w:pPr>
            <w:r>
              <w:rPr>
                <w:sz w:val="16"/>
              </w:rPr>
              <w:t>n/a</w:t>
            </w:r>
          </w:p>
        </w:tc>
        <w:tc>
          <w:tcPr>
            <w:tcW w:type="dxa" w:w="1189"/>
          </w:tcPr>
          <w:p>
            <w:pPr>
              <w:spacing w:after="0"/>
              <w:jc w:val="right"/>
            </w:pPr>
            <w:r>
              <w:rPr>
                <w:sz w:val="16"/>
              </w:rPr>
              <w:t>$3,029,473</w:t>
            </w:r>
          </w:p>
        </w:tc>
        <w:tc>
          <w:tcPr>
            <w:tcW w:type="dxa" w:w="2100"/>
          </w:tcPr>
          <w:p>
            <w:pPr>
              <w:spacing w:after="0"/>
              <w:jc w:val="right"/>
            </w:pPr>
            <w:r>
              <w:rPr>
                <w:sz w:val="16"/>
              </w:rPr>
              <w:t>60</w:t>
            </w:r>
          </w:p>
        </w:tc>
        <w:tc>
          <w:tcPr>
            <w:tcW w:type="dxa" w:w="2180"/>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Wildfire</w:t>
            </w:r>
          </w:p>
        </w:tc>
        <w:tc>
          <w:tcPr>
            <w:tcW w:type="dxa" w:w="1416"/>
          </w:tcPr>
          <w:p>
            <w:pPr>
              <w:spacing w:after="0"/>
              <w:jc w:val="left"/>
            </w:pPr>
            <w:r>
              <w:rPr>
                <w:sz w:val="16"/>
              </w:rPr>
              <w:t>Relatively Moderate</w:t>
            </w:r>
          </w:p>
        </w:tc>
        <w:tc>
          <w:tcPr>
            <w:tcW w:type="dxa" w:w="1416"/>
          </w:tcPr>
          <w:p>
            <w:pPr>
              <w:spacing w:after="0"/>
              <w:jc w:val="left"/>
            </w:pPr>
            <w:r>
              <w:rPr>
                <w:sz w:val="16"/>
              </w:rPr>
              <w:t>Relatively Moderate</w:t>
            </w:r>
          </w:p>
        </w:tc>
        <w:tc>
          <w:tcPr>
            <w:tcW w:type="dxa" w:w="1037"/>
          </w:tcPr>
          <w:p>
            <w:pPr>
              <w:spacing w:after="0"/>
              <w:jc w:val="right"/>
            </w:pPr>
            <w:r>
              <w:rPr>
                <w:sz w:val="16"/>
              </w:rPr>
              <w:t>$1,992,303</w:t>
            </w:r>
          </w:p>
        </w:tc>
        <w:tc>
          <w:tcPr>
            <w:tcW w:type="dxa" w:w="1126"/>
          </w:tcPr>
          <w:p>
            <w:pPr>
              <w:spacing w:after="0"/>
              <w:jc w:val="right"/>
            </w:pPr>
            <w:r>
              <w:rPr>
                <w:sz w:val="16"/>
              </w:rPr>
              <w:t>$8,691</w:t>
            </w:r>
          </w:p>
        </w:tc>
        <w:tc>
          <w:tcPr>
            <w:tcW w:type="dxa" w:w="1891"/>
          </w:tcPr>
          <w:p>
            <w:pPr>
              <w:spacing w:after="0"/>
              <w:jc w:val="right"/>
            </w:pPr>
            <w:r>
              <w:rPr>
                <w:sz w:val="16"/>
              </w:rPr>
              <w:t>$74,065</w:t>
            </w:r>
          </w:p>
        </w:tc>
        <w:tc>
          <w:tcPr>
            <w:tcW w:type="dxa" w:w="1189"/>
          </w:tcPr>
          <w:p>
            <w:pPr>
              <w:spacing w:after="0"/>
              <w:jc w:val="right"/>
            </w:pPr>
            <w:r>
              <w:rPr>
                <w:sz w:val="16"/>
              </w:rPr>
              <w:t>$2,075,060</w:t>
            </w:r>
          </w:p>
        </w:tc>
        <w:tc>
          <w:tcPr>
            <w:tcW w:type="dxa" w:w="2100"/>
          </w:tcPr>
          <w:p>
            <w:pPr>
              <w:spacing w:after="0"/>
              <w:jc w:val="right"/>
            </w:pPr>
            <w:r>
              <w:rPr>
                <w:sz w:val="16"/>
              </w:rPr>
              <w:t>38</w:t>
            </w:r>
          </w:p>
        </w:tc>
        <w:tc>
          <w:tcPr>
            <w:tcW w:type="dxa" w:w="2180"/>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Tornado</w:t>
            </w:r>
          </w:p>
        </w:tc>
        <w:tc>
          <w:tcPr>
            <w:tcW w:type="dxa" w:w="1416"/>
          </w:tcPr>
          <w:p>
            <w:pPr>
              <w:spacing w:after="0"/>
              <w:jc w:val="left"/>
            </w:pPr>
            <w:r>
              <w:rPr>
                <w:sz w:val="16"/>
              </w:rPr>
              <w:t>Relatively Low</w:t>
            </w:r>
          </w:p>
        </w:tc>
        <w:tc>
          <w:tcPr>
            <w:tcW w:type="dxa" w:w="1416"/>
          </w:tcPr>
          <w:p>
            <w:pPr>
              <w:spacing w:after="0"/>
              <w:jc w:val="left"/>
            </w:pPr>
            <w:r>
              <w:rPr>
                <w:sz w:val="16"/>
              </w:rPr>
              <w:t>Relatively Low</w:t>
            </w:r>
          </w:p>
        </w:tc>
        <w:tc>
          <w:tcPr>
            <w:tcW w:type="dxa" w:w="1037"/>
          </w:tcPr>
          <w:p>
            <w:pPr>
              <w:spacing w:after="0"/>
              <w:jc w:val="right"/>
            </w:pPr>
            <w:r>
              <w:rPr>
                <w:sz w:val="16"/>
              </w:rPr>
              <w:t>$480,572</w:t>
            </w:r>
          </w:p>
        </w:tc>
        <w:tc>
          <w:tcPr>
            <w:tcW w:type="dxa" w:w="1126"/>
          </w:tcPr>
          <w:p>
            <w:pPr>
              <w:spacing w:after="0"/>
              <w:jc w:val="right"/>
            </w:pPr>
            <w:r>
              <w:rPr>
                <w:sz w:val="16"/>
              </w:rPr>
              <w:t>$4,003</w:t>
            </w:r>
          </w:p>
        </w:tc>
        <w:tc>
          <w:tcPr>
            <w:tcW w:type="dxa" w:w="1891"/>
          </w:tcPr>
          <w:p>
            <w:pPr>
              <w:spacing w:after="0"/>
              <w:jc w:val="right"/>
            </w:pPr>
            <w:r>
              <w:rPr>
                <w:sz w:val="16"/>
              </w:rPr>
              <w:t>$703,323</w:t>
            </w:r>
          </w:p>
        </w:tc>
        <w:tc>
          <w:tcPr>
            <w:tcW w:type="dxa" w:w="1189"/>
          </w:tcPr>
          <w:p>
            <w:pPr>
              <w:spacing w:after="0"/>
              <w:jc w:val="right"/>
            </w:pPr>
            <w:r>
              <w:rPr>
                <w:sz w:val="16"/>
              </w:rPr>
              <w:t>$1,187,898</w:t>
            </w:r>
          </w:p>
        </w:tc>
        <w:tc>
          <w:tcPr>
            <w:tcW w:type="dxa" w:w="2100"/>
          </w:tcPr>
          <w:p>
            <w:pPr>
              <w:spacing w:after="0"/>
              <w:jc w:val="right"/>
            </w:pPr>
            <w:r>
              <w:rPr>
                <w:sz w:val="16"/>
              </w:rPr>
              <w:t>29</w:t>
            </w:r>
          </w:p>
        </w:tc>
        <w:tc>
          <w:tcPr>
            <w:tcW w:type="dxa" w:w="2180"/>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Inland Flooding</w:t>
            </w:r>
          </w:p>
        </w:tc>
        <w:tc>
          <w:tcPr>
            <w:tcW w:type="dxa" w:w="1416"/>
          </w:tcPr>
          <w:p>
            <w:pPr>
              <w:spacing w:after="0"/>
              <w:jc w:val="left"/>
            </w:pPr>
            <w:r>
              <w:rPr>
                <w:sz w:val="16"/>
              </w:rPr>
              <w:t>Very Low</w:t>
            </w:r>
          </w:p>
        </w:tc>
        <w:tc>
          <w:tcPr>
            <w:tcW w:type="dxa" w:w="1416"/>
          </w:tcPr>
          <w:p>
            <w:pPr>
              <w:spacing w:after="0"/>
              <w:jc w:val="left"/>
            </w:pPr>
            <w:r>
              <w:rPr>
                <w:sz w:val="16"/>
              </w:rPr>
              <w:t>Very Low</w:t>
            </w:r>
          </w:p>
        </w:tc>
        <w:tc>
          <w:tcPr>
            <w:tcW w:type="dxa" w:w="1037"/>
          </w:tcPr>
          <w:p>
            <w:pPr>
              <w:spacing w:after="0"/>
              <w:jc w:val="right"/>
            </w:pPr>
            <w:r>
              <w:rPr>
                <w:sz w:val="16"/>
              </w:rPr>
              <w:t>$731,613</w:t>
            </w:r>
          </w:p>
        </w:tc>
        <w:tc>
          <w:tcPr>
            <w:tcW w:type="dxa" w:w="1126"/>
          </w:tcPr>
          <w:p>
            <w:pPr>
              <w:spacing w:after="0"/>
              <w:jc w:val="right"/>
            </w:pPr>
            <w:r>
              <w:rPr>
                <w:sz w:val="16"/>
              </w:rPr>
              <w:t>$5</w:t>
            </w:r>
          </w:p>
        </w:tc>
        <w:tc>
          <w:tcPr>
            <w:tcW w:type="dxa" w:w="1891"/>
          </w:tcPr>
          <w:p>
            <w:pPr>
              <w:spacing w:after="0"/>
              <w:jc w:val="right"/>
            </w:pPr>
            <w:r>
              <w:rPr>
                <w:sz w:val="16"/>
              </w:rPr>
              <w:t>$4,137</w:t>
            </w:r>
          </w:p>
        </w:tc>
        <w:tc>
          <w:tcPr>
            <w:tcW w:type="dxa" w:w="1189"/>
          </w:tcPr>
          <w:p>
            <w:pPr>
              <w:spacing w:after="0"/>
              <w:jc w:val="right"/>
            </w:pPr>
            <w:r>
              <w:rPr>
                <w:sz w:val="16"/>
              </w:rPr>
              <w:t>$735,755</w:t>
            </w:r>
          </w:p>
        </w:tc>
        <w:tc>
          <w:tcPr>
            <w:tcW w:type="dxa" w:w="2100"/>
          </w:tcPr>
          <w:p>
            <w:pPr>
              <w:spacing w:after="0"/>
              <w:jc w:val="right"/>
            </w:pPr>
            <w:r>
              <w:rPr>
                <w:sz w:val="16"/>
              </w:rPr>
              <w:t>21</w:t>
            </w:r>
          </w:p>
        </w:tc>
        <w:tc>
          <w:tcPr>
            <w:tcW w:type="dxa" w:w="2180"/>
          </w:tcPr>
          <w:p>
            <w:pPr>
              <w:spacing w:after="0"/>
              <w:jc w:val="left"/>
            </w:pPr>
          </w:p>
        </w:tc>
      </w:tr>
      <w:tr>
        <w:trPr>
          <w:cantSplit/>
        </w:trPr>
        <w:tc>
          <w:tcPr>
            <w:tcW w:type="dxa" w:w="720"/>
          </w:tcPr>
          <w:p>
            <w:pPr>
              <w:spacing w:after="0"/>
              <w:jc w:val="right"/>
            </w:pPr>
            <w:r>
              <w:rPr>
                <w:sz w:val="16"/>
              </w:rPr>
              <w:t>5</w:t>
            </w:r>
          </w:p>
        </w:tc>
        <w:tc>
          <w:tcPr>
            <w:tcW w:type="dxa" w:w="1037"/>
          </w:tcPr>
          <w:p>
            <w:pPr>
              <w:spacing w:after="0"/>
              <w:jc w:val="left"/>
            </w:pPr>
            <w:r>
              <w:rPr>
                <w:sz w:val="16"/>
              </w:rPr>
              <w:t>Strong Wind</w:t>
            </w:r>
          </w:p>
        </w:tc>
        <w:tc>
          <w:tcPr>
            <w:tcW w:type="dxa" w:w="1416"/>
          </w:tcPr>
          <w:p>
            <w:pPr>
              <w:spacing w:after="0"/>
              <w:jc w:val="left"/>
            </w:pPr>
            <w:r>
              <w:rPr>
                <w:sz w:val="16"/>
              </w:rPr>
              <w:t>Relatively Moderate</w:t>
            </w:r>
          </w:p>
        </w:tc>
        <w:tc>
          <w:tcPr>
            <w:tcW w:type="dxa" w:w="1416"/>
          </w:tcPr>
          <w:p>
            <w:pPr>
              <w:spacing w:after="0"/>
              <w:jc w:val="left"/>
            </w:pPr>
            <w:r>
              <w:rPr>
                <w:sz w:val="16"/>
              </w:rPr>
              <w:t>Relatively Moderate</w:t>
            </w:r>
          </w:p>
        </w:tc>
        <w:tc>
          <w:tcPr>
            <w:tcW w:type="dxa" w:w="1037"/>
          </w:tcPr>
          <w:p>
            <w:pPr>
              <w:spacing w:after="0"/>
              <w:jc w:val="right"/>
            </w:pPr>
            <w:r>
              <w:rPr>
                <w:sz w:val="16"/>
              </w:rPr>
              <w:t>$485,316</w:t>
            </w:r>
          </w:p>
        </w:tc>
        <w:tc>
          <w:tcPr>
            <w:tcW w:type="dxa" w:w="1126"/>
          </w:tcPr>
          <w:p>
            <w:pPr>
              <w:spacing w:after="0"/>
              <w:jc w:val="right"/>
            </w:pPr>
            <w:r>
              <w:rPr>
                <w:sz w:val="16"/>
              </w:rPr>
              <w:t>$11,867</w:t>
            </w:r>
          </w:p>
        </w:tc>
        <w:tc>
          <w:tcPr>
            <w:tcW w:type="dxa" w:w="1891"/>
          </w:tcPr>
          <w:p>
            <w:pPr>
              <w:spacing w:after="0"/>
              <w:jc w:val="right"/>
            </w:pPr>
            <w:r>
              <w:rPr>
                <w:sz w:val="16"/>
              </w:rPr>
              <w:t>$104,153</w:t>
            </w:r>
          </w:p>
        </w:tc>
        <w:tc>
          <w:tcPr>
            <w:tcW w:type="dxa" w:w="1189"/>
          </w:tcPr>
          <w:p>
            <w:pPr>
              <w:spacing w:after="0"/>
              <w:jc w:val="right"/>
            </w:pPr>
            <w:r>
              <w:rPr>
                <w:sz w:val="16"/>
              </w:rPr>
              <w:t>$601,336</w:t>
            </w:r>
          </w:p>
        </w:tc>
        <w:tc>
          <w:tcPr>
            <w:tcW w:type="dxa" w:w="2100"/>
          </w:tcPr>
          <w:p>
            <w:pPr>
              <w:spacing w:after="0"/>
              <w:jc w:val="right"/>
            </w:pPr>
            <w:r>
              <w:rPr>
                <w:sz w:val="16"/>
              </w:rPr>
              <w:t>103</w:t>
            </w:r>
          </w:p>
        </w:tc>
        <w:tc>
          <w:tcPr>
            <w:tcW w:type="dxa" w:w="2180"/>
          </w:tcPr>
          <w:p>
            <w:pPr>
              <w:spacing w:after="0"/>
              <w:jc w:val="left"/>
            </w:pPr>
            <w:r>
              <w:rPr>
                <w:sz w:val="16"/>
              </w:rPr>
              <w:t>Includes 18 High Wind records (a NOAA non-thunderstorm wind type, outside NRI's Strong Wind definition).</w:t>
            </w:r>
          </w:p>
        </w:tc>
      </w:tr>
      <w:tr>
        <w:trPr>
          <w:cantSplit/>
        </w:trPr>
        <w:tc>
          <w:tcPr>
            <w:tcW w:type="dxa" w:w="720"/>
          </w:tcPr>
          <w:p>
            <w:pPr>
              <w:spacing w:after="0"/>
              <w:jc w:val="right"/>
            </w:pPr>
            <w:r>
              <w:rPr>
                <w:sz w:val="16"/>
              </w:rPr>
              <w:t>6</w:t>
            </w:r>
          </w:p>
        </w:tc>
        <w:tc>
          <w:tcPr>
            <w:tcW w:type="dxa" w:w="1037"/>
          </w:tcPr>
          <w:p>
            <w:pPr>
              <w:spacing w:after="0"/>
              <w:jc w:val="left"/>
            </w:pPr>
            <w:r>
              <w:rPr>
                <w:sz w:val="16"/>
              </w:rPr>
              <w:t>Cold Wave</w:t>
            </w:r>
          </w:p>
        </w:tc>
        <w:tc>
          <w:tcPr>
            <w:tcW w:type="dxa" w:w="1416"/>
          </w:tcPr>
          <w:p>
            <w:pPr>
              <w:spacing w:after="0"/>
              <w:jc w:val="left"/>
            </w:pPr>
            <w:r>
              <w:rPr>
                <w:sz w:val="16"/>
              </w:rPr>
              <w:t>Relatively Low</w:t>
            </w:r>
          </w:p>
        </w:tc>
        <w:tc>
          <w:tcPr>
            <w:tcW w:type="dxa" w:w="1416"/>
          </w:tcPr>
          <w:p>
            <w:pPr>
              <w:spacing w:after="0"/>
              <w:jc w:val="left"/>
            </w:pPr>
            <w:r>
              <w:rPr>
                <w:sz w:val="16"/>
              </w:rPr>
              <w:t>Relatively Low</w:t>
            </w:r>
          </w:p>
        </w:tc>
        <w:tc>
          <w:tcPr>
            <w:tcW w:type="dxa" w:w="1037"/>
          </w:tcPr>
          <w:p>
            <w:pPr>
              <w:spacing w:after="0"/>
              <w:jc w:val="right"/>
            </w:pPr>
            <w:r>
              <w:rPr>
                <w:sz w:val="16"/>
              </w:rPr>
              <w:t>$3,119</w:t>
            </w:r>
          </w:p>
        </w:tc>
        <w:tc>
          <w:tcPr>
            <w:tcW w:type="dxa" w:w="1126"/>
          </w:tcPr>
          <w:p>
            <w:pPr>
              <w:spacing w:after="0"/>
              <w:jc w:val="right"/>
            </w:pPr>
            <w:r>
              <w:rPr>
                <w:sz w:val="16"/>
              </w:rPr>
              <w:t>$148,951</w:t>
            </w:r>
          </w:p>
        </w:tc>
        <w:tc>
          <w:tcPr>
            <w:tcW w:type="dxa" w:w="1891"/>
          </w:tcPr>
          <w:p>
            <w:pPr>
              <w:spacing w:after="0"/>
              <w:jc w:val="right"/>
            </w:pPr>
            <w:r>
              <w:rPr>
                <w:sz w:val="16"/>
              </w:rPr>
              <w:t>$296,207</w:t>
            </w:r>
          </w:p>
        </w:tc>
        <w:tc>
          <w:tcPr>
            <w:tcW w:type="dxa" w:w="1189"/>
          </w:tcPr>
          <w:p>
            <w:pPr>
              <w:spacing w:after="0"/>
              <w:jc w:val="right"/>
            </w:pPr>
            <w:r>
              <w:rPr>
                <w:sz w:val="16"/>
              </w:rPr>
              <w:t>$448,277</w:t>
            </w:r>
          </w:p>
        </w:tc>
        <w:tc>
          <w:tcPr>
            <w:tcW w:type="dxa" w:w="2100"/>
          </w:tcPr>
          <w:p>
            <w:pPr>
              <w:spacing w:after="0"/>
              <w:jc w:val="right"/>
            </w:pPr>
            <w:r>
              <w:rPr>
                <w:sz w:val="16"/>
              </w:rPr>
              <w:t>16</w:t>
            </w:r>
          </w:p>
        </w:tc>
        <w:tc>
          <w:tcPr>
            <w:tcW w:type="dxa" w:w="2180"/>
          </w:tcPr>
          <w:p>
            <w:pPr>
              <w:spacing w:after="0"/>
              <w:jc w:val="left"/>
            </w:pPr>
            <w:r>
              <w:rPr>
                <w:sz w:val="16"/>
              </w:rPr>
              <w:t>Includes 1 Frost/Freeze record (outside NRI's Cold Wave definition; counted in this table and in B1-d, not in the B1-e descriptor).</w:t>
            </w:r>
          </w:p>
        </w:tc>
      </w:tr>
      <w:tr>
        <w:trPr>
          <w:cantSplit/>
        </w:trPr>
        <w:tc>
          <w:tcPr>
            <w:tcW w:type="dxa" w:w="720"/>
          </w:tcPr>
          <w:p>
            <w:pPr>
              <w:spacing w:after="0"/>
              <w:jc w:val="right"/>
            </w:pPr>
            <w:r>
              <w:rPr>
                <w:sz w:val="16"/>
              </w:rPr>
              <w:t>7</w:t>
            </w:r>
          </w:p>
        </w:tc>
        <w:tc>
          <w:tcPr>
            <w:tcW w:type="dxa" w:w="1037"/>
          </w:tcPr>
          <w:p>
            <w:pPr>
              <w:spacing w:after="0"/>
              <w:jc w:val="left"/>
            </w:pPr>
            <w:r>
              <w:rPr>
                <w:sz w:val="16"/>
              </w:rPr>
              <w:t>Hail</w:t>
            </w:r>
          </w:p>
        </w:tc>
        <w:tc>
          <w:tcPr>
            <w:tcW w:type="dxa" w:w="1416"/>
          </w:tcPr>
          <w:p>
            <w:pPr>
              <w:spacing w:after="0"/>
              <w:jc w:val="left"/>
            </w:pPr>
            <w:r>
              <w:rPr>
                <w:sz w:val="16"/>
              </w:rPr>
              <w:t>Relatively Low</w:t>
            </w:r>
          </w:p>
        </w:tc>
        <w:tc>
          <w:tcPr>
            <w:tcW w:type="dxa" w:w="1416"/>
          </w:tcPr>
          <w:p>
            <w:pPr>
              <w:spacing w:after="0"/>
              <w:jc w:val="left"/>
            </w:pPr>
            <w:r>
              <w:rPr>
                <w:sz w:val="16"/>
              </w:rPr>
              <w:t>Relatively Low</w:t>
            </w:r>
          </w:p>
        </w:tc>
        <w:tc>
          <w:tcPr>
            <w:tcW w:type="dxa" w:w="1037"/>
          </w:tcPr>
          <w:p>
            <w:pPr>
              <w:spacing w:after="0"/>
              <w:jc w:val="right"/>
            </w:pPr>
            <w:r>
              <w:rPr>
                <w:sz w:val="16"/>
              </w:rPr>
              <w:t>$226,409</w:t>
            </w:r>
          </w:p>
        </w:tc>
        <w:tc>
          <w:tcPr>
            <w:tcW w:type="dxa" w:w="1126"/>
          </w:tcPr>
          <w:p>
            <w:pPr>
              <w:spacing w:after="0"/>
              <w:jc w:val="right"/>
            </w:pPr>
            <w:r>
              <w:rPr>
                <w:sz w:val="16"/>
              </w:rPr>
              <w:t>$165,096</w:t>
            </w:r>
          </w:p>
        </w:tc>
        <w:tc>
          <w:tcPr>
            <w:tcW w:type="dxa" w:w="1891"/>
          </w:tcPr>
          <w:p>
            <w:pPr>
              <w:spacing w:after="0"/>
              <w:jc w:val="right"/>
            </w:pPr>
            <w:r>
              <w:rPr>
                <w:sz w:val="16"/>
              </w:rPr>
              <w:t>$14,846</w:t>
            </w:r>
          </w:p>
        </w:tc>
        <w:tc>
          <w:tcPr>
            <w:tcW w:type="dxa" w:w="1189"/>
          </w:tcPr>
          <w:p>
            <w:pPr>
              <w:spacing w:after="0"/>
              <w:jc w:val="right"/>
            </w:pPr>
            <w:r>
              <w:rPr>
                <w:sz w:val="16"/>
              </w:rPr>
              <w:t>$406,351</w:t>
            </w:r>
          </w:p>
        </w:tc>
        <w:tc>
          <w:tcPr>
            <w:tcW w:type="dxa" w:w="2100"/>
          </w:tcPr>
          <w:p>
            <w:pPr>
              <w:spacing w:after="0"/>
              <w:jc w:val="right"/>
            </w:pPr>
            <w:r>
              <w:rPr>
                <w:sz w:val="16"/>
              </w:rPr>
              <w:t>311</w:t>
            </w:r>
          </w:p>
        </w:tc>
        <w:tc>
          <w:tcPr>
            <w:tcW w:type="dxa" w:w="2180"/>
          </w:tcPr>
          <w:p>
            <w:pPr>
              <w:spacing w:after="0"/>
              <w:jc w:val="left"/>
            </w:pPr>
          </w:p>
        </w:tc>
      </w:tr>
      <w:tr>
        <w:trPr>
          <w:cantSplit/>
        </w:trPr>
        <w:tc>
          <w:tcPr>
            <w:tcW w:type="dxa" w:w="720"/>
          </w:tcPr>
          <w:p>
            <w:pPr>
              <w:spacing w:after="0"/>
              <w:jc w:val="right"/>
            </w:pPr>
            <w:r>
              <w:rPr>
                <w:sz w:val="16"/>
              </w:rPr>
              <w:t>8</w:t>
            </w:r>
          </w:p>
        </w:tc>
        <w:tc>
          <w:tcPr>
            <w:tcW w:type="dxa" w:w="1037"/>
          </w:tcPr>
          <w:p>
            <w:pPr>
              <w:spacing w:after="0"/>
              <w:jc w:val="left"/>
            </w:pPr>
            <w:r>
              <w:rPr>
                <w:sz w:val="16"/>
              </w:rPr>
              <w:t>Ice Storm</w:t>
            </w:r>
          </w:p>
        </w:tc>
        <w:tc>
          <w:tcPr>
            <w:tcW w:type="dxa" w:w="1416"/>
          </w:tcPr>
          <w:p>
            <w:pPr>
              <w:spacing w:after="0"/>
              <w:jc w:val="left"/>
            </w:pPr>
            <w:r>
              <w:rPr>
                <w:sz w:val="16"/>
              </w:rPr>
              <w:t>Relatively Moderate</w:t>
            </w:r>
          </w:p>
        </w:tc>
        <w:tc>
          <w:tcPr>
            <w:tcW w:type="dxa" w:w="1416"/>
          </w:tcPr>
          <w:p>
            <w:pPr>
              <w:spacing w:after="0"/>
              <w:jc w:val="left"/>
            </w:pPr>
            <w:r>
              <w:rPr>
                <w:sz w:val="16"/>
              </w:rPr>
              <w:t>Relatively Moderate</w:t>
            </w:r>
          </w:p>
        </w:tc>
        <w:tc>
          <w:tcPr>
            <w:tcW w:type="dxa" w:w="1037"/>
          </w:tcPr>
          <w:p>
            <w:pPr>
              <w:spacing w:after="0"/>
              <w:jc w:val="right"/>
            </w:pPr>
            <w:r>
              <w:rPr>
                <w:sz w:val="16"/>
              </w:rPr>
              <w:t>$270,178</w:t>
            </w:r>
          </w:p>
        </w:tc>
        <w:tc>
          <w:tcPr>
            <w:tcW w:type="dxa" w:w="1126"/>
          </w:tcPr>
          <w:p>
            <w:pPr>
              <w:spacing w:after="0"/>
              <w:jc w:val="right"/>
            </w:pPr>
            <w:r>
              <w:rPr>
                <w:sz w:val="16"/>
              </w:rPr>
              <w:t>n/a</w:t>
            </w:r>
          </w:p>
        </w:tc>
        <w:tc>
          <w:tcPr>
            <w:tcW w:type="dxa" w:w="1891"/>
          </w:tcPr>
          <w:p>
            <w:pPr>
              <w:spacing w:after="0"/>
              <w:jc w:val="right"/>
            </w:pPr>
            <w:r>
              <w:rPr>
                <w:sz w:val="16"/>
              </w:rPr>
              <w:t>$8,509</w:t>
            </w:r>
          </w:p>
        </w:tc>
        <w:tc>
          <w:tcPr>
            <w:tcW w:type="dxa" w:w="1189"/>
          </w:tcPr>
          <w:p>
            <w:pPr>
              <w:spacing w:after="0"/>
              <w:jc w:val="right"/>
            </w:pPr>
            <w:r>
              <w:rPr>
                <w:sz w:val="16"/>
              </w:rPr>
              <w:t>$278,686</w:t>
            </w:r>
          </w:p>
        </w:tc>
        <w:tc>
          <w:tcPr>
            <w:tcW w:type="dxa" w:w="2100"/>
          </w:tcPr>
          <w:p>
            <w:pPr>
              <w:spacing w:after="0"/>
              <w:jc w:val="right"/>
            </w:pPr>
            <w:r>
              <w:rPr>
                <w:sz w:val="16"/>
              </w:rPr>
              <w:t>4</w:t>
            </w:r>
          </w:p>
        </w:tc>
        <w:tc>
          <w:tcPr>
            <w:tcW w:type="dxa" w:w="2180"/>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Winter Weather</w:t>
            </w:r>
          </w:p>
        </w:tc>
        <w:tc>
          <w:tcPr>
            <w:tcW w:type="dxa" w:w="1416"/>
          </w:tcPr>
          <w:p>
            <w:pPr>
              <w:spacing w:after="0"/>
              <w:jc w:val="left"/>
            </w:pPr>
            <w:r>
              <w:rPr>
                <w:sz w:val="16"/>
              </w:rPr>
              <w:t>Relatively Moderate</w:t>
            </w:r>
          </w:p>
        </w:tc>
        <w:tc>
          <w:tcPr>
            <w:tcW w:type="dxa" w:w="1416"/>
          </w:tcPr>
          <w:p>
            <w:pPr>
              <w:spacing w:after="0"/>
              <w:jc w:val="left"/>
            </w:pPr>
            <w:r>
              <w:rPr>
                <w:sz w:val="16"/>
              </w:rPr>
              <w:t>Relatively Moderate</w:t>
            </w:r>
          </w:p>
        </w:tc>
        <w:tc>
          <w:tcPr>
            <w:tcW w:type="dxa" w:w="1037"/>
          </w:tcPr>
          <w:p>
            <w:pPr>
              <w:spacing w:after="0"/>
              <w:jc w:val="right"/>
            </w:pPr>
            <w:r>
              <w:rPr>
                <w:sz w:val="16"/>
              </w:rPr>
              <w:t>$39,719</w:t>
            </w:r>
          </w:p>
        </w:tc>
        <w:tc>
          <w:tcPr>
            <w:tcW w:type="dxa" w:w="1126"/>
          </w:tcPr>
          <w:p>
            <w:pPr>
              <w:spacing w:after="0"/>
              <w:jc w:val="right"/>
            </w:pPr>
            <w:r>
              <w:rPr>
                <w:sz w:val="16"/>
              </w:rPr>
              <w:t>$324</w:t>
            </w:r>
          </w:p>
        </w:tc>
        <w:tc>
          <w:tcPr>
            <w:tcW w:type="dxa" w:w="1891"/>
          </w:tcPr>
          <w:p>
            <w:pPr>
              <w:spacing w:after="0"/>
              <w:jc w:val="right"/>
            </w:pPr>
            <w:r>
              <w:rPr>
                <w:sz w:val="16"/>
              </w:rPr>
              <w:t>$43,340</w:t>
            </w:r>
          </w:p>
        </w:tc>
        <w:tc>
          <w:tcPr>
            <w:tcW w:type="dxa" w:w="1189"/>
          </w:tcPr>
          <w:p>
            <w:pPr>
              <w:spacing w:after="0"/>
              <w:jc w:val="right"/>
            </w:pPr>
            <w:r>
              <w:rPr>
                <w:sz w:val="16"/>
              </w:rPr>
              <w:t>$83,382</w:t>
            </w:r>
          </w:p>
        </w:tc>
        <w:tc>
          <w:tcPr>
            <w:tcW w:type="dxa" w:w="2100"/>
          </w:tcPr>
          <w:p>
            <w:pPr>
              <w:spacing w:after="0"/>
              <w:jc w:val="right"/>
            </w:pPr>
            <w:r>
              <w:rPr>
                <w:sz w:val="16"/>
              </w:rPr>
              <w:t>52</w:t>
            </w:r>
          </w:p>
        </w:tc>
        <w:tc>
          <w:tcPr>
            <w:tcW w:type="dxa" w:w="2180"/>
          </w:tcPr>
          <w:p>
            <w:pPr>
              <w:spacing w:after="0"/>
              <w:jc w:val="left"/>
            </w:pPr>
            <w:r>
              <w:rPr>
                <w:sz w:val="16"/>
              </w:rPr>
              <w:t>Includes 2 Sleet records (outside NRI's Winter Weather definition).</w:t>
            </w:r>
          </w:p>
        </w:tc>
      </w:tr>
      <w:tr>
        <w:trPr>
          <w:cantSplit/>
        </w:trPr>
        <w:tc>
          <w:tcPr>
            <w:tcW w:type="dxa" w:w="720"/>
          </w:tcPr>
          <w:p>
            <w:pPr>
              <w:spacing w:after="0"/>
              <w:jc w:val="right"/>
            </w:pPr>
            <w:r>
              <w:rPr>
                <w:sz w:val="16"/>
              </w:rPr>
              <w:t>10</w:t>
            </w:r>
          </w:p>
        </w:tc>
        <w:tc>
          <w:tcPr>
            <w:tcW w:type="dxa" w:w="1037"/>
          </w:tcPr>
          <w:p>
            <w:pPr>
              <w:spacing w:after="0"/>
              <w:jc w:val="left"/>
            </w:pPr>
            <w:r>
              <w:rPr>
                <w:sz w:val="16"/>
              </w:rPr>
              <w:t>Earthquake</w:t>
            </w:r>
          </w:p>
        </w:tc>
        <w:tc>
          <w:tcPr>
            <w:tcW w:type="dxa" w:w="1416"/>
          </w:tcPr>
          <w:p>
            <w:pPr>
              <w:spacing w:after="0"/>
              <w:jc w:val="left"/>
            </w:pPr>
            <w:r>
              <w:rPr>
                <w:sz w:val="16"/>
              </w:rPr>
              <w:t>Very Low</w:t>
            </w:r>
          </w:p>
        </w:tc>
        <w:tc>
          <w:tcPr>
            <w:tcW w:type="dxa" w:w="1416"/>
          </w:tcPr>
          <w:p>
            <w:pPr>
              <w:spacing w:after="0"/>
              <w:jc w:val="left"/>
            </w:pPr>
            <w:r>
              <w:rPr>
                <w:sz w:val="16"/>
              </w:rPr>
              <w:t>Very Low</w:t>
            </w:r>
          </w:p>
        </w:tc>
        <w:tc>
          <w:tcPr>
            <w:tcW w:type="dxa" w:w="1037"/>
          </w:tcPr>
          <w:p>
            <w:pPr>
              <w:spacing w:after="0"/>
              <w:jc w:val="right"/>
            </w:pPr>
            <w:r>
              <w:rPr>
                <w:sz w:val="16"/>
              </w:rPr>
              <w:t>$52,664</w:t>
            </w:r>
          </w:p>
        </w:tc>
        <w:tc>
          <w:tcPr>
            <w:tcW w:type="dxa" w:w="1126"/>
          </w:tcPr>
          <w:p>
            <w:pPr>
              <w:spacing w:after="0"/>
              <w:jc w:val="right"/>
            </w:pPr>
            <w:r>
              <w:rPr>
                <w:sz w:val="16"/>
              </w:rPr>
              <w:t>n/a</w:t>
            </w:r>
          </w:p>
        </w:tc>
        <w:tc>
          <w:tcPr>
            <w:tcW w:type="dxa" w:w="1891"/>
          </w:tcPr>
          <w:p>
            <w:pPr>
              <w:spacing w:after="0"/>
              <w:jc w:val="right"/>
            </w:pPr>
            <w:r>
              <w:rPr>
                <w:sz w:val="16"/>
              </w:rPr>
              <w:t>$10,154</w:t>
            </w:r>
          </w:p>
        </w:tc>
        <w:tc>
          <w:tcPr>
            <w:tcW w:type="dxa" w:w="1189"/>
          </w:tcPr>
          <w:p>
            <w:pPr>
              <w:spacing w:after="0"/>
              <w:jc w:val="right"/>
            </w:pPr>
            <w:r>
              <w:rPr>
                <w:sz w:val="16"/>
              </w:rPr>
              <w:t>$62,818</w:t>
            </w:r>
          </w:p>
        </w:tc>
        <w:tc>
          <w:tcPr>
            <w:tcW w:type="dxa" w:w="2100"/>
          </w:tcPr>
          <w:p>
            <w:pPr>
              <w:spacing w:after="0"/>
              <w:jc w:val="right"/>
            </w:pPr>
          </w:p>
        </w:tc>
        <w:tc>
          <w:tcPr>
            <w:tcW w:type="dxa" w:w="2180"/>
          </w:tcPr>
          <w:p>
            <w:pPr>
              <w:spacing w:after="0"/>
              <w:jc w:val="left"/>
            </w:pPr>
            <w:r>
              <w:rPr>
                <w:sz w:val="16"/>
              </w:rPr>
              <w:t>Storm Events does not record earthquakes.</w:t>
            </w:r>
          </w:p>
        </w:tc>
      </w:tr>
      <w:tr>
        <w:trPr>
          <w:cantSplit/>
        </w:trPr>
        <w:tc>
          <w:tcPr>
            <w:tcW w:type="dxa" w:w="720"/>
          </w:tcPr>
          <w:p>
            <w:pPr>
              <w:spacing w:after="0"/>
              <w:jc w:val="right"/>
            </w:pPr>
            <w:r>
              <w:rPr>
                <w:sz w:val="16"/>
              </w:rPr>
              <w:t>11</w:t>
            </w:r>
          </w:p>
        </w:tc>
        <w:tc>
          <w:tcPr>
            <w:tcW w:type="dxa" w:w="1037"/>
          </w:tcPr>
          <w:p>
            <w:pPr>
              <w:spacing w:after="0"/>
              <w:jc w:val="left"/>
            </w:pPr>
            <w:r>
              <w:rPr>
                <w:sz w:val="16"/>
              </w:rPr>
              <w:t>Lightning</w:t>
            </w:r>
          </w:p>
        </w:tc>
        <w:tc>
          <w:tcPr>
            <w:tcW w:type="dxa" w:w="1416"/>
          </w:tcPr>
          <w:p>
            <w:pPr>
              <w:spacing w:after="0"/>
              <w:jc w:val="left"/>
            </w:pPr>
            <w:r>
              <w:rPr>
                <w:sz w:val="16"/>
              </w:rPr>
              <w:t>Very Low</w:t>
            </w:r>
          </w:p>
        </w:tc>
        <w:tc>
          <w:tcPr>
            <w:tcW w:type="dxa" w:w="1416"/>
          </w:tcPr>
          <w:p>
            <w:pPr>
              <w:spacing w:after="0"/>
              <w:jc w:val="left"/>
            </w:pPr>
            <w:r>
              <w:rPr>
                <w:sz w:val="16"/>
              </w:rPr>
              <w:t>Very Low</w:t>
            </w:r>
          </w:p>
        </w:tc>
        <w:tc>
          <w:tcPr>
            <w:tcW w:type="dxa" w:w="1037"/>
          </w:tcPr>
          <w:p>
            <w:pPr>
              <w:spacing w:after="0"/>
              <w:jc w:val="right"/>
            </w:pPr>
            <w:r>
              <w:rPr>
                <w:sz w:val="16"/>
              </w:rPr>
              <w:t>$4,251</w:t>
            </w:r>
          </w:p>
        </w:tc>
        <w:tc>
          <w:tcPr>
            <w:tcW w:type="dxa" w:w="1126"/>
          </w:tcPr>
          <w:p>
            <w:pPr>
              <w:spacing w:after="0"/>
              <w:jc w:val="right"/>
            </w:pPr>
            <w:r>
              <w:rPr>
                <w:sz w:val="16"/>
              </w:rPr>
              <w:t>n/a</w:t>
            </w:r>
          </w:p>
        </w:tc>
        <w:tc>
          <w:tcPr>
            <w:tcW w:type="dxa" w:w="1891"/>
          </w:tcPr>
          <w:p>
            <w:pPr>
              <w:spacing w:after="0"/>
              <w:jc w:val="right"/>
            </w:pPr>
            <w:r>
              <w:rPr>
                <w:sz w:val="16"/>
              </w:rPr>
              <w:t>$51,607</w:t>
            </w:r>
          </w:p>
        </w:tc>
        <w:tc>
          <w:tcPr>
            <w:tcW w:type="dxa" w:w="1189"/>
          </w:tcPr>
          <w:p>
            <w:pPr>
              <w:spacing w:after="0"/>
              <w:jc w:val="right"/>
            </w:pPr>
            <w:r>
              <w:rPr>
                <w:sz w:val="16"/>
              </w:rPr>
              <w:t>$55,858</w:t>
            </w:r>
          </w:p>
        </w:tc>
        <w:tc>
          <w:tcPr>
            <w:tcW w:type="dxa" w:w="2100"/>
          </w:tcPr>
          <w:p>
            <w:pPr>
              <w:spacing w:after="0"/>
              <w:jc w:val="right"/>
            </w:pPr>
            <w:r>
              <w:rPr>
                <w:sz w:val="16"/>
              </w:rPr>
              <w:t>0</w:t>
            </w:r>
          </w:p>
        </w:tc>
        <w:tc>
          <w:tcPr>
            <w:tcW w:type="dxa" w:w="2180"/>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12</w:t>
            </w:r>
          </w:p>
        </w:tc>
        <w:tc>
          <w:tcPr>
            <w:tcW w:type="dxa" w:w="1037"/>
          </w:tcPr>
          <w:p>
            <w:pPr>
              <w:spacing w:after="0"/>
              <w:jc w:val="left"/>
            </w:pPr>
            <w:r>
              <w:rPr>
                <w:sz w:val="16"/>
              </w:rPr>
              <w:t>Heat Wave</w:t>
            </w:r>
          </w:p>
        </w:tc>
        <w:tc>
          <w:tcPr>
            <w:tcW w:type="dxa" w:w="1416"/>
          </w:tcPr>
          <w:p>
            <w:pPr>
              <w:spacing w:after="0"/>
              <w:jc w:val="left"/>
            </w:pPr>
            <w:r>
              <w:rPr>
                <w:sz w:val="16"/>
              </w:rPr>
              <w:t>Very Low</w:t>
            </w:r>
          </w:p>
        </w:tc>
        <w:tc>
          <w:tcPr>
            <w:tcW w:type="dxa" w:w="1416"/>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$523</w:t>
            </w:r>
          </w:p>
        </w:tc>
        <w:tc>
          <w:tcPr>
            <w:tcW w:type="dxa" w:w="1891"/>
          </w:tcPr>
          <w:p>
            <w:pPr>
              <w:spacing w:after="0"/>
              <w:jc w:val="right"/>
            </w:pPr>
            <w:r>
              <w:rPr>
                <w:sz w:val="16"/>
              </w:rPr>
              <w:t>$19,911</w:t>
            </w:r>
          </w:p>
        </w:tc>
        <w:tc>
          <w:tcPr>
            <w:tcW w:type="dxa" w:w="1189"/>
          </w:tcPr>
          <w:p>
            <w:pPr>
              <w:spacing w:after="0"/>
              <w:jc w:val="right"/>
            </w:pPr>
            <w:r>
              <w:rPr>
                <w:sz w:val="16"/>
              </w:rPr>
              <w:t>$20,465</w:t>
            </w:r>
          </w:p>
        </w:tc>
        <w:tc>
          <w:tcPr>
            <w:tcW w:type="dxa" w:w="2100"/>
          </w:tcPr>
          <w:p>
            <w:pPr>
              <w:spacing w:after="0"/>
              <w:jc w:val="right"/>
            </w:pPr>
            <w:r>
              <w:rPr>
                <w:sz w:val="16"/>
              </w:rPr>
              <w:t>0</w:t>
            </w:r>
          </w:p>
        </w:tc>
        <w:tc>
          <w:tcPr>
            <w:tcW w:type="dxa" w:w="2180"/>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13</w:t>
            </w:r>
          </w:p>
        </w:tc>
        <w:tc>
          <w:tcPr>
            <w:tcW w:type="dxa" w:w="1037"/>
          </w:tcPr>
          <w:p>
            <w:pPr>
              <w:spacing w:after="0"/>
              <w:jc w:val="left"/>
            </w:pPr>
            <w:r>
              <w:rPr>
                <w:sz w:val="16"/>
              </w:rPr>
              <w:t>Hurricane</w:t>
            </w:r>
          </w:p>
        </w:tc>
        <w:tc>
          <w:tcPr>
            <w:tcW w:type="dxa" w:w="1416"/>
          </w:tcPr>
          <w:p>
            <w:pPr>
              <w:spacing w:after="0"/>
              <w:jc w:val="left"/>
            </w:pPr>
            <w:r>
              <w:rPr>
                <w:sz w:val="16"/>
              </w:rPr>
              <w:t>Very Low</w:t>
            </w:r>
          </w:p>
        </w:tc>
        <w:tc>
          <w:tcPr>
            <w:tcW w:type="dxa" w:w="1416"/>
          </w:tcPr>
          <w:p>
            <w:pPr>
              <w:spacing w:after="0"/>
              <w:jc w:val="left"/>
            </w:pPr>
            <w:r>
              <w:rPr>
                <w:sz w:val="16"/>
              </w:rPr>
              <w:t>Very Low</w:t>
            </w:r>
          </w:p>
        </w:tc>
        <w:tc>
          <w:tcPr>
            <w:tcW w:type="dxa" w:w="1037"/>
          </w:tcPr>
          <w:p>
            <w:pPr>
              <w:spacing w:after="0"/>
              <w:jc w:val="right"/>
            </w:pPr>
            <w:r>
              <w:rPr>
                <w:sz w:val="16"/>
              </w:rPr>
              <w:t>$2,564</w:t>
            </w:r>
          </w:p>
        </w:tc>
        <w:tc>
          <w:tcPr>
            <w:tcW w:type="dxa" w:w="1126"/>
          </w:tcPr>
          <w:p>
            <w:pPr>
              <w:spacing w:after="0"/>
              <w:jc w:val="right"/>
            </w:pPr>
            <w:r>
              <w:rPr>
                <w:sz w:val="16"/>
              </w:rPr>
              <w:t>$3,059</w:t>
            </w:r>
          </w:p>
        </w:tc>
        <w:tc>
          <w:tcPr>
            <w:tcW w:type="dxa" w:w="1891"/>
          </w:tcPr>
          <w:p>
            <w:pPr>
              <w:spacing w:after="0"/>
              <w:jc w:val="right"/>
            </w:pPr>
            <w:r>
              <w:rPr>
                <w:sz w:val="16"/>
              </w:rPr>
              <w:t>$5</w:t>
            </w:r>
          </w:p>
        </w:tc>
        <w:tc>
          <w:tcPr>
            <w:tcW w:type="dxa" w:w="1189"/>
          </w:tcPr>
          <w:p>
            <w:pPr>
              <w:spacing w:after="0"/>
              <w:jc w:val="right"/>
            </w:pPr>
            <w:r>
              <w:rPr>
                <w:sz w:val="16"/>
              </w:rPr>
              <w:t>$5,628</w:t>
            </w:r>
          </w:p>
        </w:tc>
        <w:tc>
          <w:tcPr>
            <w:tcW w:type="dxa" w:w="2100"/>
          </w:tcPr>
          <w:p>
            <w:pPr>
              <w:spacing w:after="0"/>
              <w:jc w:val="right"/>
            </w:pPr>
            <w:r>
              <w:rPr>
                <w:sz w:val="16"/>
              </w:rPr>
              <w:t>0</w:t>
            </w:r>
          </w:p>
        </w:tc>
        <w:tc>
          <w:tcPr>
            <w:tcW w:type="dxa" w:w="2180"/>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Landslide</w:t>
            </w:r>
          </w:p>
        </w:tc>
        <w:tc>
          <w:tcPr>
            <w:tcW w:type="dxa" w:w="1416"/>
          </w:tcPr>
          <w:p>
            <w:pPr>
              <w:spacing w:after="0"/>
              <w:jc w:val="left"/>
            </w:pPr>
            <w:r>
              <w:rPr>
                <w:sz w:val="16"/>
              </w:rPr>
              <w:t>Very Low</w:t>
            </w:r>
          </w:p>
        </w:tc>
        <w:tc>
          <w:tcPr>
            <w:tcW w:type="dxa" w:w="14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891"/>
          </w:tcPr>
          <w:p>
            <w:pPr>
              <w:spacing w:after="0"/>
              <w:jc w:val="right"/>
            </w:pPr>
            <w:r>
              <w:rPr>
                <w:sz w:val="16"/>
              </w:rPr>
              <w:t>under $1</w:t>
            </w:r>
          </w:p>
        </w:tc>
        <w:tc>
          <w:tcPr>
            <w:tcW w:type="dxa" w:w="1189"/>
          </w:tcPr>
          <w:p>
            <w:pPr>
              <w:spacing w:after="0"/>
              <w:jc w:val="right"/>
            </w:pPr>
            <w:r>
              <w:rPr>
                <w:sz w:val="16"/>
              </w:rPr>
              <w:t>$1</w:t>
            </w:r>
          </w:p>
        </w:tc>
        <w:tc>
          <w:tcPr>
            <w:tcW w:type="dxa" w:w="2100"/>
          </w:tcPr>
          <w:p>
            <w:pPr>
              <w:spacing w:after="0"/>
              <w:jc w:val="right"/>
            </w:pPr>
            <w:r>
              <w:rPr>
                <w:sz w:val="16"/>
              </w:rPr>
              <w:t>0</w:t>
            </w:r>
          </w:p>
        </w:tc>
        <w:tc>
          <w:tcPr>
            <w:tcW w:type="dxa" w:w="218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9501 (Relatively Low, 62.7); tract 9503 (Relatively Low, 52.5)</w:t>
            </w:r>
          </w:p>
        </w:tc>
      </w:tr>
      <w:tr>
        <w:trPr>
          <w:cantSplit/>
        </w:trPr>
        <w:tc>
          <w:tcPr>
            <w:tcW w:type="dxa" w:w="4742"/>
          </w:tcPr>
          <w:p>
            <w:pPr>
              <w:spacing w:after="0"/>
              <w:jc w:val="left"/>
            </w:pPr>
            <w:r>
              <w:rPr>
                <w:sz w:val="16"/>
              </w:rPr>
              <w:t>Hurricane</w:t>
            </w:r>
          </w:p>
        </w:tc>
        <w:tc>
          <w:tcPr>
            <w:tcW w:type="dxa" w:w="9370"/>
          </w:tcPr>
          <w:p>
            <w:pPr>
              <w:spacing w:after="0"/>
              <w:jc w:val="left"/>
            </w:pPr>
            <w:r>
              <w:rPr>
                <w:sz w:val="16"/>
              </w:rPr>
              <w:t>tract 9501 (Very Low, 49.0); tract 9503 (Very Low, 38.2)</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9503 (Very Low, 31.4); tract 9501 (Very Low, 31.0)</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9501 (Very High, 99.2); tract 9503 (Very High, 98.1)</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9501 (Very High, 99.5); tract 9503 (Relatively High, 98.6)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4"/>
        <w:gridCol w:w="1821"/>
        <w:gridCol w:w="1716"/>
        <w:gridCol w:w="1854"/>
        <w:gridCol w:w="1527"/>
        <w:gridCol w:w="1555"/>
        <w:gridCol w:w="2044"/>
        <w:gridCol w:w="1812"/>
      </w:tblGrid>
      <w:tr>
        <w:trPr>
          <w:cantSplit/>
          <w:tblHeader/>
        </w:trPr>
        <w:tc>
          <w:tcPr>
            <w:tcW w:type="dxa" w:w="1784"/>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7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4"/>
            <w:shd w:val="clear" w:color="auto" w:fill="E8E8E8"/>
          </w:tcPr>
          <w:p>
            <w:pPr>
              <w:spacing w:after="0"/>
              <w:jc w:val="left"/>
            </w:pPr>
            <w:r>
              <w:rPr>
                <w:b/>
                <w:sz w:val="16"/>
              </w:rPr>
              <w:t>Observed range</w:t>
            </w:r>
          </w:p>
        </w:tc>
        <w:tc>
          <w:tcPr>
            <w:tcW w:type="dxa" w:w="1527"/>
            <w:shd w:val="clear" w:color="auto" w:fill="E8E8E8"/>
          </w:tcPr>
          <w:p>
            <w:pPr>
              <w:spacing w:after="0"/>
              <w:jc w:val="left"/>
            </w:pPr>
            <w:r>
              <w:rPr>
                <w:b/>
                <w:sz w:val="16"/>
              </w:rPr>
              <w:t>Worst recorded event</w:t>
            </w:r>
          </w:p>
        </w:tc>
        <w:tc>
          <w:tcPr>
            <w:tcW w:type="dxa" w:w="1555"/>
            <w:shd w:val="clear" w:color="auto" w:fill="E8E8E8"/>
          </w:tcPr>
          <w:p>
            <w:pPr>
              <w:spacing w:after="0"/>
              <w:jc w:val="left"/>
            </w:pPr>
            <w:r>
              <w:rPr>
                <w:b/>
                <w:sz w:val="16"/>
              </w:rPr>
              <w:t>Most damaging (when different)</w:t>
            </w:r>
          </w:p>
        </w:tc>
        <w:tc>
          <w:tcPr>
            <w:tcW w:type="dxa" w:w="2044"/>
            <w:shd w:val="clear" w:color="auto" w:fill="E8E8E8"/>
          </w:tcPr>
          <w:p>
            <w:pPr>
              <w:spacing w:after="0"/>
              <w:jc w:val="left"/>
            </w:pPr>
            <w:r>
              <w:rPr>
                <w:b/>
                <w:sz w:val="16"/>
              </w:rPr>
              <w:t>How it applies to jurisdictions</w:t>
            </w:r>
          </w:p>
        </w:tc>
        <w:tc>
          <w:tcPr>
            <w:tcW w:type="dxa" w:w="1812"/>
            <w:shd w:val="clear" w:color="auto" w:fill="E8E8E8"/>
          </w:tcPr>
          <w:p>
            <w:pPr>
              <w:spacing w:after="0"/>
              <w:jc w:val="left"/>
            </w:pPr>
            <w:r>
              <w:rPr>
                <w:b/>
                <w:sz w:val="16"/>
              </w:rPr>
              <w:t>Note</w:t>
            </w:r>
          </w:p>
        </w:tc>
      </w:tr>
      <w:tr>
        <w:trPr>
          <w:cantSplit/>
        </w:trPr>
        <w:tc>
          <w:tcPr>
            <w:tcW w:type="dxa" w:w="1784"/>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716"/>
          </w:tcPr>
          <w:p>
            <w:pPr>
              <w:spacing w:after="0"/>
              <w:jc w:val="right"/>
            </w:pPr>
            <w:r>
              <w:rPr>
                <w:sz w:val="16"/>
              </w:rPr>
              <w:t>15 records, 2007 to 2021 (15 zone-level)</w:t>
            </w:r>
          </w:p>
        </w:tc>
        <w:tc>
          <w:tcPr>
            <w:tcW w:type="dxa" w:w="1854"/>
          </w:tcPr>
          <w:p>
            <w:pPr>
              <w:spacing w:after="0"/>
              <w:jc w:val="left"/>
            </w:pPr>
            <w:r>
              <w:rPr>
                <w:sz w:val="16"/>
              </w:rPr>
              <w:t>1 day to 3 days (median 2 days); 11 with a recorded value</w:t>
            </w:r>
          </w:p>
        </w:tc>
        <w:tc>
          <w:tcPr>
            <w:tcW w:type="dxa" w:w="1527"/>
          </w:tcPr>
          <w:p>
            <w:pPr>
              <w:spacing w:after="0"/>
              <w:jc w:val="left"/>
            </w:pPr>
            <w:r>
              <w:rPr>
                <w:sz w:val="16"/>
              </w:rPr>
              <w:t>3 consecutive days, 2014-12-29 to 2014-12-31, zone-level</w:t>
            </w:r>
          </w:p>
        </w:tc>
        <w:tc>
          <w:tcPr>
            <w:tcW w:type="dxa" w:w="1555"/>
          </w:tcPr>
          <w:p>
            <w:pPr>
              <w:spacing w:after="0"/>
              <w:jc w:val="left"/>
            </w:pPr>
          </w:p>
        </w:tc>
        <w:tc>
          <w:tcPr>
            <w:tcW w:type="dxa" w:w="2044"/>
          </w:tcPr>
          <w:p>
            <w:pPr>
              <w:spacing w:after="0"/>
              <w:jc w:val="left"/>
            </w:pPr>
            <w:r>
              <w:rPr>
                <w:sz w:val="16"/>
              </w:rPr>
              <w:t>Countywide (zone-level records).</w:t>
            </w:r>
          </w:p>
        </w:tc>
        <w:tc>
          <w:tcPr>
            <w:tcW w:type="dxa" w:w="1812"/>
          </w:tcPr>
          <w:p>
            <w:pPr>
              <w:spacing w:after="0"/>
              <w:jc w:val="left"/>
            </w:pPr>
            <w:r>
              <w:rPr>
                <w:sz w:val="16"/>
              </w:rPr>
              <w:t>Cold/Wind Chill records from May to September (a frost night, not a cold wave) are counted but not used for the longest run.</w:t>
            </w:r>
          </w:p>
        </w:tc>
      </w:tr>
      <w:tr>
        <w:trPr>
          <w:cantSplit/>
        </w:trPr>
        <w:tc>
          <w:tcPr>
            <w:tcW w:type="dxa" w:w="1784"/>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716"/>
          </w:tcPr>
          <w:p>
            <w:pPr>
              <w:spacing w:after="0"/>
              <w:jc w:val="right"/>
            </w:pPr>
            <w:r>
              <w:rPr>
                <w:sz w:val="16"/>
              </w:rPr>
              <w:t>1 record, 2018 (1 zone-level)</w:t>
            </w:r>
          </w:p>
        </w:tc>
        <w:tc>
          <w:tcPr>
            <w:tcW w:type="dxa" w:w="1854"/>
          </w:tcPr>
          <w:p>
            <w:pPr>
              <w:spacing w:after="0"/>
              <w:jc w:val="left"/>
            </w:pPr>
          </w:p>
        </w:tc>
        <w:tc>
          <w:tcPr>
            <w:tcW w:type="dxa" w:w="1527"/>
          </w:tcPr>
          <w:p>
            <w:pPr>
              <w:spacing w:after="0"/>
              <w:jc w:val="left"/>
            </w:pPr>
            <w:r>
              <w:rPr>
                <w:sz w:val="16"/>
              </w:rPr>
              <w:t>No crop damage reported in 1 record.</w:t>
            </w:r>
          </w:p>
        </w:tc>
        <w:tc>
          <w:tcPr>
            <w:tcW w:type="dxa" w:w="1555"/>
          </w:tcPr>
          <w:p>
            <w:pPr>
              <w:spacing w:after="0"/>
              <w:jc w:val="left"/>
            </w:pPr>
          </w:p>
        </w:tc>
        <w:tc>
          <w:tcPr>
            <w:tcW w:type="dxa" w:w="2044"/>
          </w:tcPr>
          <w:p>
            <w:pPr>
              <w:spacing w:after="0"/>
              <w:jc w:val="left"/>
            </w:pPr>
            <w:r>
              <w:rPr>
                <w:sz w:val="16"/>
              </w:rPr>
              <w:t>Countywide (zone-level records).</w:t>
            </w:r>
          </w:p>
        </w:tc>
        <w:tc>
          <w:tcPr>
            <w:tcW w:type="dxa" w:w="1812"/>
          </w:tcPr>
          <w:p>
            <w:pPr>
              <w:spacing w:after="0"/>
              <w:jc w:val="left"/>
            </w:pPr>
          </w:p>
        </w:tc>
      </w:tr>
      <w:tr>
        <w:trPr>
          <w:cantSplit/>
        </w:trPr>
        <w:tc>
          <w:tcPr>
            <w:tcW w:type="dxa" w:w="1784"/>
          </w:tcPr>
          <w:p>
            <w:pPr>
              <w:spacing w:after="0"/>
              <w:jc w:val="left"/>
            </w:pPr>
            <w:r>
              <w:rPr>
                <w:sz w:val="16"/>
              </w:rPr>
              <w:t>Drought</w:t>
            </w:r>
          </w:p>
        </w:tc>
        <w:tc>
          <w:tcPr>
            <w:tcW w:type="dxa" w:w="1821"/>
          </w:tcPr>
          <w:p>
            <w:pPr>
              <w:spacing w:after="0"/>
              <w:jc w:val="left"/>
            </w:pPr>
            <w:r>
              <w:rPr>
                <w:sz w:val="16"/>
              </w:rPr>
              <w:t>U.S. Drought Monitor scale (D0 to D4)</w:t>
            </w:r>
          </w:p>
        </w:tc>
        <w:tc>
          <w:tcPr>
            <w:tcW w:type="dxa" w:w="1716"/>
          </w:tcPr>
          <w:p>
            <w:pPr>
              <w:spacing w:after="0"/>
              <w:jc w:val="right"/>
            </w:pPr>
            <w:r>
              <w:rPr>
                <w:sz w:val="16"/>
              </w:rPr>
              <w:t>60 records, 1996 to 2026 (60 zone-level)</w:t>
            </w:r>
          </w:p>
        </w:tc>
        <w:tc>
          <w:tcPr>
            <w:tcW w:type="dxa" w:w="1854"/>
          </w:tcPr>
          <w:p>
            <w:pPr>
              <w:spacing w:after="0"/>
              <w:jc w:val="left"/>
            </w:pPr>
            <w:r>
              <w:rPr>
                <w:sz w:val="16"/>
              </w:rPr>
              <w:t>8 days to 365 days (median 93.5 days); 16 with a recorded value</w:t>
            </w:r>
          </w:p>
        </w:tc>
        <w:tc>
          <w:tcPr>
            <w:tcW w:type="dxa" w:w="1527"/>
          </w:tcPr>
          <w:p>
            <w:pPr>
              <w:spacing w:after="0"/>
              <w:jc w:val="left"/>
            </w:pPr>
            <w:r>
              <w:rPr>
                <w:sz w:val="16"/>
              </w:rPr>
              <w:t>365 days (12 months), 2014-02-01 to 2015-01-31, a run of 12 consecutive Storm Events drought records, zone-level</w:t>
            </w:r>
          </w:p>
        </w:tc>
        <w:tc>
          <w:tcPr>
            <w:tcW w:type="dxa" w:w="1555"/>
          </w:tcPr>
          <w:p>
            <w:pPr>
              <w:spacing w:after="0"/>
              <w:jc w:val="left"/>
            </w:pPr>
            <w:r>
              <w:rPr>
                <w:sz w:val="16"/>
              </w:rPr>
              <w:t>Drought, 1998-10-01, property not reported; $135,000,000 crops (zone total, 1998 dollars) (as recorded; larger than this county's annual agriculture value in the National Risk Index (the county or state extension service keeps crop loss records))</w:t>
            </w:r>
          </w:p>
        </w:tc>
        <w:tc>
          <w:tcPr>
            <w:tcW w:type="dxa" w:w="2044"/>
          </w:tcPr>
          <w:p>
            <w:pPr>
              <w:spacing w:after="0"/>
              <w:jc w:val="left"/>
            </w:pPr>
            <w:r>
              <w:rPr>
                <w:sz w:val="16"/>
              </w:rPr>
              <w:t>Countywide (zone-level records).</w:t>
            </w:r>
          </w:p>
        </w:tc>
        <w:tc>
          <w:tcPr>
            <w:tcW w:type="dxa" w:w="18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4"/>
          </w:tcPr>
          <w:p>
            <w:pPr>
              <w:spacing w:after="0"/>
              <w:jc w:val="left"/>
            </w:pPr>
            <w:r>
              <w:rPr>
                <w:sz w:val="16"/>
              </w:rPr>
              <w:t>Earthquake</w:t>
            </w:r>
          </w:p>
        </w:tc>
        <w:tc>
          <w:tcPr>
            <w:tcW w:type="dxa" w:w="1821"/>
          </w:tcPr>
          <w:p>
            <w:pPr>
              <w:spacing w:after="0"/>
              <w:jc w:val="left"/>
            </w:pPr>
            <w:r>
              <w:rPr>
                <w:sz w:val="16"/>
              </w:rPr>
              <w:t>Modified Mercalli (local data)</w:t>
            </w:r>
          </w:p>
        </w:tc>
        <w:tc>
          <w:tcPr>
            <w:tcW w:type="dxa" w:w="1716"/>
          </w:tcPr>
          <w:p>
            <w:pPr>
              <w:spacing w:after="0"/>
              <w:jc w:val="right"/>
            </w:pPr>
            <w:r>
              <w:rPr>
                <w:sz w:val="16"/>
              </w:rPr>
              <w:t>0</w:t>
            </w:r>
          </w:p>
        </w:tc>
        <w:tc>
          <w:tcPr>
            <w:tcW w:type="dxa" w:w="1854"/>
          </w:tcPr>
          <w:p>
            <w:pPr>
              <w:spacing w:after="0"/>
              <w:jc w:val="left"/>
            </w:pPr>
          </w:p>
        </w:tc>
        <w:tc>
          <w:tcPr>
            <w:tcW w:type="dxa" w:w="1527"/>
          </w:tcPr>
          <w:p>
            <w:pPr>
              <w:spacing w:after="0"/>
              <w:jc w:val="left"/>
            </w:pPr>
          </w:p>
        </w:tc>
        <w:tc>
          <w:tcPr>
            <w:tcW w:type="dxa" w:w="1555"/>
          </w:tcPr>
          <w:p>
            <w:pPr>
              <w:spacing w:after="0"/>
              <w:jc w:val="left"/>
            </w:pPr>
          </w:p>
        </w:tc>
        <w:tc>
          <w:tcPr>
            <w:tcW w:type="dxa" w:w="2044"/>
          </w:tcPr>
          <w:p>
            <w:pPr>
              <w:spacing w:after="0"/>
              <w:jc w:val="left"/>
            </w:pPr>
          </w:p>
        </w:tc>
        <w:tc>
          <w:tcPr>
            <w:tcW w:type="dxa" w:w="1812"/>
          </w:tcPr>
          <w:p>
            <w:pPr>
              <w:spacing w:after="0"/>
              <w:jc w:val="left"/>
            </w:pPr>
            <w:r>
              <w:rPr>
                <w:sz w:val="16"/>
              </w:rPr>
              <w:t>Storm Events does not record earthquakes; the USGS earthquake catalog is the source.</w:t>
            </w:r>
          </w:p>
        </w:tc>
      </w:tr>
      <w:tr>
        <w:trPr>
          <w:cantSplit/>
        </w:trPr>
        <w:tc>
          <w:tcPr>
            <w:tcW w:type="dxa" w:w="1784"/>
          </w:tcPr>
          <w:p>
            <w:pPr>
              <w:spacing w:after="0"/>
              <w:jc w:val="left"/>
            </w:pPr>
            <w:r>
              <w:rPr>
                <w:sz w:val="16"/>
              </w:rPr>
              <w:t>Hail</w:t>
            </w:r>
          </w:p>
        </w:tc>
        <w:tc>
          <w:tcPr>
            <w:tcW w:type="dxa" w:w="1821"/>
          </w:tcPr>
          <w:p>
            <w:pPr>
              <w:spacing w:after="0"/>
              <w:jc w:val="left"/>
            </w:pPr>
            <w:r>
              <w:rPr>
                <w:sz w:val="16"/>
              </w:rPr>
              <w:t>hail size (inches)</w:t>
            </w:r>
          </w:p>
        </w:tc>
        <w:tc>
          <w:tcPr>
            <w:tcW w:type="dxa" w:w="1716"/>
          </w:tcPr>
          <w:p>
            <w:pPr>
              <w:spacing w:after="0"/>
              <w:jc w:val="right"/>
            </w:pPr>
            <w:r>
              <w:rPr>
                <w:sz w:val="16"/>
              </w:rPr>
              <w:t>381 records, 1959 to 2026</w:t>
            </w:r>
          </w:p>
        </w:tc>
        <w:tc>
          <w:tcPr>
            <w:tcW w:type="dxa" w:w="1854"/>
          </w:tcPr>
          <w:p>
            <w:pPr>
              <w:spacing w:after="0"/>
              <w:jc w:val="left"/>
            </w:pPr>
            <w:r>
              <w:rPr>
                <w:sz w:val="16"/>
              </w:rPr>
              <w:t>0.75 in to 5.5 in (median 1 in); 380 with a recorded value</w:t>
            </w:r>
          </w:p>
        </w:tc>
        <w:tc>
          <w:tcPr>
            <w:tcW w:type="dxa" w:w="1527"/>
          </w:tcPr>
          <w:p>
            <w:pPr>
              <w:spacing w:after="0"/>
              <w:jc w:val="left"/>
            </w:pPr>
            <w:r>
              <w:rPr>
                <w:sz w:val="16"/>
              </w:rPr>
              <w:t>5.5 in hail, 2023-06-13</w:t>
            </w:r>
          </w:p>
        </w:tc>
        <w:tc>
          <w:tcPr>
            <w:tcW w:type="dxa" w:w="1555"/>
          </w:tcPr>
          <w:p>
            <w:pPr>
              <w:spacing w:after="0"/>
              <w:jc w:val="left"/>
            </w:pPr>
            <w:r>
              <w:rPr>
                <w:sz w:val="16"/>
              </w:rPr>
              <w:t>Hail, 1997-06-09, $250,000 property; crops not reported (1997 dollars)</w:t>
            </w:r>
          </w:p>
        </w:tc>
        <w:tc>
          <w:tcPr>
            <w:tcW w:type="dxa" w:w="2044"/>
          </w:tcPr>
          <w:p>
            <w:pPr>
              <w:spacing w:after="0"/>
              <w:jc w:val="left"/>
            </w:pPr>
            <w:r>
              <w:rPr>
                <w:sz w:val="16"/>
              </w:rPr>
              <w:t>Event records naming jurisdictions in the plan: Wheeler city (94 records), Shamrock city (67 records), Mobeetie city (27 records).</w:t>
            </w:r>
          </w:p>
        </w:tc>
        <w:tc>
          <w:tcPr>
            <w:tcW w:type="dxa" w:w="1812"/>
          </w:tcPr>
          <w:p>
            <w:pPr>
              <w:spacing w:after="0"/>
              <w:jc w:val="left"/>
            </w:pPr>
          </w:p>
        </w:tc>
      </w:tr>
      <w:tr>
        <w:trPr>
          <w:cantSplit/>
        </w:trPr>
        <w:tc>
          <w:tcPr>
            <w:tcW w:type="dxa" w:w="1784"/>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716"/>
          </w:tcPr>
          <w:p>
            <w:pPr>
              <w:spacing w:after="0"/>
              <w:jc w:val="right"/>
            </w:pPr>
            <w:r>
              <w:rPr>
                <w:sz w:val="16"/>
              </w:rPr>
              <w:t>0</w:t>
            </w:r>
          </w:p>
        </w:tc>
        <w:tc>
          <w:tcPr>
            <w:tcW w:type="dxa" w:w="1854"/>
          </w:tcPr>
          <w:p>
            <w:pPr>
              <w:spacing w:after="0"/>
              <w:jc w:val="left"/>
            </w:pPr>
          </w:p>
        </w:tc>
        <w:tc>
          <w:tcPr>
            <w:tcW w:type="dxa" w:w="1527"/>
          </w:tcPr>
          <w:p>
            <w:pPr>
              <w:spacing w:after="0"/>
              <w:jc w:val="left"/>
            </w:pPr>
          </w:p>
        </w:tc>
        <w:tc>
          <w:tcPr>
            <w:tcW w:type="dxa" w:w="1555"/>
          </w:tcPr>
          <w:p>
            <w:pPr>
              <w:spacing w:after="0"/>
              <w:jc w:val="left"/>
            </w:pPr>
          </w:p>
        </w:tc>
        <w:tc>
          <w:tcPr>
            <w:tcW w:type="dxa" w:w="2044"/>
          </w:tcPr>
          <w:p>
            <w:pPr>
              <w:spacing w:after="0"/>
              <w:jc w:val="left"/>
            </w:pPr>
          </w:p>
        </w:tc>
        <w:tc>
          <w:tcPr>
            <w:tcW w:type="dxa" w:w="1812"/>
          </w:tcPr>
          <w:p>
            <w:pPr>
              <w:spacing w:after="0"/>
              <w:jc w:val="left"/>
            </w:pPr>
          </w:p>
        </w:tc>
      </w:tr>
      <w:tr>
        <w:trPr>
          <w:cantSplit/>
        </w:trPr>
        <w:tc>
          <w:tcPr>
            <w:tcW w:type="dxa" w:w="1784"/>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716"/>
          </w:tcPr>
          <w:p>
            <w:pPr>
              <w:spacing w:after="0"/>
              <w:jc w:val="right"/>
            </w:pPr>
            <w:r>
              <w:rPr>
                <w:sz w:val="16"/>
              </w:rPr>
              <w:t>0</w:t>
            </w:r>
          </w:p>
        </w:tc>
        <w:tc>
          <w:tcPr>
            <w:tcW w:type="dxa" w:w="1854"/>
          </w:tcPr>
          <w:p>
            <w:pPr>
              <w:spacing w:after="0"/>
              <w:jc w:val="left"/>
            </w:pPr>
          </w:p>
        </w:tc>
        <w:tc>
          <w:tcPr>
            <w:tcW w:type="dxa" w:w="1527"/>
          </w:tcPr>
          <w:p>
            <w:pPr>
              <w:spacing w:after="0"/>
              <w:jc w:val="left"/>
            </w:pPr>
          </w:p>
        </w:tc>
        <w:tc>
          <w:tcPr>
            <w:tcW w:type="dxa" w:w="1555"/>
          </w:tcPr>
          <w:p>
            <w:pPr>
              <w:spacing w:after="0"/>
              <w:jc w:val="left"/>
            </w:pPr>
          </w:p>
        </w:tc>
        <w:tc>
          <w:tcPr>
            <w:tcW w:type="dxa" w:w="2044"/>
          </w:tcPr>
          <w:p>
            <w:pPr>
              <w:spacing w:after="0"/>
              <w:jc w:val="left"/>
            </w:pPr>
          </w:p>
        </w:tc>
        <w:tc>
          <w:tcPr>
            <w:tcW w:type="dxa" w:w="18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4"/>
          </w:tcPr>
          <w:p>
            <w:pPr>
              <w:spacing w:after="0"/>
              <w:jc w:val="left"/>
            </w:pPr>
            <w:r>
              <w:rPr>
                <w:sz w:val="16"/>
              </w:rPr>
              <w:t>Ice Storm</w:t>
            </w:r>
          </w:p>
        </w:tc>
        <w:tc>
          <w:tcPr>
            <w:tcW w:type="dxa" w:w="1821"/>
          </w:tcPr>
          <w:p>
            <w:pPr>
              <w:spacing w:after="0"/>
              <w:jc w:val="left"/>
            </w:pPr>
            <w:r>
              <w:rPr>
                <w:sz w:val="16"/>
              </w:rPr>
              <w:t>Sperry-Piltz ice scale (local data)</w:t>
            </w:r>
          </w:p>
        </w:tc>
        <w:tc>
          <w:tcPr>
            <w:tcW w:type="dxa" w:w="1716"/>
          </w:tcPr>
          <w:p>
            <w:pPr>
              <w:spacing w:after="0"/>
              <w:jc w:val="right"/>
            </w:pPr>
            <w:r>
              <w:rPr>
                <w:sz w:val="16"/>
              </w:rPr>
              <w:t>4 records, 1997 to 2017 (4 zone-level)</w:t>
            </w:r>
          </w:p>
        </w:tc>
        <w:tc>
          <w:tcPr>
            <w:tcW w:type="dxa" w:w="1854"/>
          </w:tcPr>
          <w:p>
            <w:pPr>
              <w:spacing w:after="0"/>
              <w:jc w:val="left"/>
            </w:pPr>
          </w:p>
        </w:tc>
        <w:tc>
          <w:tcPr>
            <w:tcW w:type="dxa" w:w="1527"/>
          </w:tcPr>
          <w:p>
            <w:pPr>
              <w:spacing w:after="0"/>
              <w:jc w:val="left"/>
            </w:pPr>
            <w:r>
              <w:rPr>
                <w:sz w:val="16"/>
              </w:rPr>
              <w:t>Ice Storm, 2017-01-14, $188,000 property; $0 crops (2017 dollars); NWS zone TXZ015</w:t>
            </w:r>
          </w:p>
        </w:tc>
        <w:tc>
          <w:tcPr>
            <w:tcW w:type="dxa" w:w="1555"/>
          </w:tcPr>
          <w:p>
            <w:pPr>
              <w:spacing w:after="0"/>
              <w:jc w:val="left"/>
            </w:pPr>
          </w:p>
        </w:tc>
        <w:tc>
          <w:tcPr>
            <w:tcW w:type="dxa" w:w="2044"/>
          </w:tcPr>
          <w:p>
            <w:pPr>
              <w:spacing w:after="0"/>
              <w:jc w:val="left"/>
            </w:pPr>
            <w:r>
              <w:rPr>
                <w:sz w:val="16"/>
              </w:rPr>
              <w:t>Countywide (zone-level records).</w:t>
            </w:r>
          </w:p>
        </w:tc>
        <w:tc>
          <w:tcPr>
            <w:tcW w:type="dxa" w:w="1812"/>
          </w:tcPr>
          <w:p>
            <w:pPr>
              <w:spacing w:after="0"/>
              <w:jc w:val="left"/>
            </w:pPr>
          </w:p>
        </w:tc>
      </w:tr>
      <w:tr>
        <w:trPr>
          <w:cantSplit/>
        </w:trPr>
        <w:tc>
          <w:tcPr>
            <w:tcW w:type="dxa" w:w="1784"/>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716"/>
          </w:tcPr>
          <w:p>
            <w:pPr>
              <w:spacing w:after="0"/>
              <w:jc w:val="right"/>
            </w:pPr>
            <w:r>
              <w:rPr>
                <w:sz w:val="16"/>
              </w:rPr>
              <w:t>21 records, 1996 to 2026 (1 zone-level)</w:t>
            </w:r>
          </w:p>
        </w:tc>
        <w:tc>
          <w:tcPr>
            <w:tcW w:type="dxa" w:w="1854"/>
          </w:tcPr>
          <w:p>
            <w:pPr>
              <w:spacing w:after="0"/>
              <w:jc w:val="left"/>
            </w:pPr>
          </w:p>
        </w:tc>
        <w:tc>
          <w:tcPr>
            <w:tcW w:type="dxa" w:w="1527"/>
          </w:tcPr>
          <w:p>
            <w:pPr>
              <w:spacing w:after="0"/>
              <w:jc w:val="left"/>
            </w:pPr>
            <w:r>
              <w:rPr>
                <w:sz w:val="16"/>
              </w:rPr>
              <w:t>Flash Flood, 2026-06-25, $5,000 property; $0 crops (2026 dollars)</w:t>
            </w:r>
          </w:p>
        </w:tc>
        <w:tc>
          <w:tcPr>
            <w:tcW w:type="dxa" w:w="1555"/>
          </w:tcPr>
          <w:p>
            <w:pPr>
              <w:spacing w:after="0"/>
              <w:jc w:val="left"/>
            </w:pPr>
          </w:p>
        </w:tc>
        <w:tc>
          <w:tcPr>
            <w:tcW w:type="dxa" w:w="2044"/>
          </w:tcPr>
          <w:p>
            <w:pPr>
              <w:spacing w:after="0"/>
              <w:jc w:val="left"/>
            </w:pPr>
            <w:r>
              <w:rPr>
                <w:sz w:val="16"/>
              </w:rPr>
              <w:t>Event records naming jurisdictions in the plan: Shamrock city (4 records), Wheeler city (4 records). Zone-level records (1) apply countywide.</w:t>
            </w:r>
          </w:p>
        </w:tc>
        <w:tc>
          <w:tcPr>
            <w:tcW w:type="dxa" w:w="18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4"/>
          </w:tcPr>
          <w:p>
            <w:pPr>
              <w:spacing w:after="0"/>
              <w:jc w:val="left"/>
            </w:pPr>
            <w:r>
              <w:rPr>
                <w:sz w:val="16"/>
              </w:rPr>
              <w:t>Debris Flow</w:t>
            </w:r>
          </w:p>
        </w:tc>
        <w:tc>
          <w:tcPr>
            <w:tcW w:type="dxa" w:w="1821"/>
          </w:tcPr>
          <w:p>
            <w:pPr>
              <w:spacing w:after="0"/>
              <w:jc w:val="left"/>
            </w:pPr>
            <w:r>
              <w:rPr>
                <w:sz w:val="16"/>
              </w:rPr>
              <w:t>none (count and damage only)</w:t>
            </w:r>
          </w:p>
        </w:tc>
        <w:tc>
          <w:tcPr>
            <w:tcW w:type="dxa" w:w="1716"/>
          </w:tcPr>
          <w:p>
            <w:pPr>
              <w:spacing w:after="0"/>
              <w:jc w:val="right"/>
            </w:pPr>
            <w:r>
              <w:rPr>
                <w:sz w:val="16"/>
              </w:rPr>
              <w:t>0</w:t>
            </w:r>
          </w:p>
        </w:tc>
        <w:tc>
          <w:tcPr>
            <w:tcW w:type="dxa" w:w="1854"/>
          </w:tcPr>
          <w:p>
            <w:pPr>
              <w:spacing w:after="0"/>
              <w:jc w:val="left"/>
            </w:pPr>
          </w:p>
        </w:tc>
        <w:tc>
          <w:tcPr>
            <w:tcW w:type="dxa" w:w="1527"/>
          </w:tcPr>
          <w:p>
            <w:pPr>
              <w:spacing w:after="0"/>
              <w:jc w:val="left"/>
            </w:pPr>
          </w:p>
        </w:tc>
        <w:tc>
          <w:tcPr>
            <w:tcW w:type="dxa" w:w="1555"/>
          </w:tcPr>
          <w:p>
            <w:pPr>
              <w:spacing w:after="0"/>
              <w:jc w:val="left"/>
            </w:pPr>
          </w:p>
        </w:tc>
        <w:tc>
          <w:tcPr>
            <w:tcW w:type="dxa" w:w="2044"/>
          </w:tcPr>
          <w:p>
            <w:pPr>
              <w:spacing w:after="0"/>
              <w:jc w:val="left"/>
            </w:pPr>
          </w:p>
        </w:tc>
        <w:tc>
          <w:tcPr>
            <w:tcW w:type="dxa" w:w="1812"/>
          </w:tcPr>
          <w:p>
            <w:pPr>
              <w:spacing w:after="0"/>
              <w:jc w:val="left"/>
            </w:pPr>
          </w:p>
        </w:tc>
      </w:tr>
      <w:tr>
        <w:trPr>
          <w:cantSplit/>
        </w:trPr>
        <w:tc>
          <w:tcPr>
            <w:tcW w:type="dxa" w:w="1784"/>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716"/>
          </w:tcPr>
          <w:p>
            <w:pPr>
              <w:spacing w:after="0"/>
              <w:jc w:val="right"/>
            </w:pPr>
            <w:r>
              <w:rPr>
                <w:sz w:val="16"/>
              </w:rPr>
              <w:t>0</w:t>
            </w:r>
          </w:p>
        </w:tc>
        <w:tc>
          <w:tcPr>
            <w:tcW w:type="dxa" w:w="1854"/>
          </w:tcPr>
          <w:p>
            <w:pPr>
              <w:spacing w:after="0"/>
              <w:jc w:val="left"/>
            </w:pPr>
          </w:p>
        </w:tc>
        <w:tc>
          <w:tcPr>
            <w:tcW w:type="dxa" w:w="1527"/>
          </w:tcPr>
          <w:p>
            <w:pPr>
              <w:spacing w:after="0"/>
              <w:jc w:val="left"/>
            </w:pPr>
          </w:p>
        </w:tc>
        <w:tc>
          <w:tcPr>
            <w:tcW w:type="dxa" w:w="1555"/>
          </w:tcPr>
          <w:p>
            <w:pPr>
              <w:spacing w:after="0"/>
              <w:jc w:val="left"/>
            </w:pPr>
          </w:p>
        </w:tc>
        <w:tc>
          <w:tcPr>
            <w:tcW w:type="dxa" w:w="2044"/>
          </w:tcPr>
          <w:p>
            <w:pPr>
              <w:spacing w:after="0"/>
              <w:jc w:val="left"/>
            </w:pPr>
          </w:p>
        </w:tc>
        <w:tc>
          <w:tcPr>
            <w:tcW w:type="dxa" w:w="1812"/>
          </w:tcPr>
          <w:p>
            <w:pPr>
              <w:spacing w:after="0"/>
              <w:jc w:val="left"/>
            </w:pPr>
            <w:r>
              <w:rPr>
                <w:sz w:val="16"/>
              </w:rPr>
              <w:t>Storm Events lists lightning with damage or casualties.</w:t>
            </w:r>
          </w:p>
        </w:tc>
      </w:tr>
      <w:tr>
        <w:trPr>
          <w:cantSplit/>
        </w:trPr>
        <w:tc>
          <w:tcPr>
            <w:tcW w:type="dxa" w:w="1784"/>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716"/>
          </w:tcPr>
          <w:p>
            <w:pPr>
              <w:spacing w:after="0"/>
              <w:jc w:val="right"/>
            </w:pPr>
            <w:r>
              <w:rPr>
                <w:sz w:val="16"/>
              </w:rPr>
              <w:t>18 records, 1996 to 2025 (18 zone-level)</w:t>
            </w:r>
          </w:p>
        </w:tc>
        <w:tc>
          <w:tcPr>
            <w:tcW w:type="dxa" w:w="1854"/>
          </w:tcPr>
          <w:p>
            <w:pPr>
              <w:spacing w:after="0"/>
              <w:jc w:val="left"/>
            </w:pPr>
            <w:r>
              <w:rPr>
                <w:sz w:val="16"/>
              </w:rPr>
              <w:t>35 kt (40 mph) to 68 kt (78 mph) (median 46 kt (53 mph)); 18 with a recorded value</w:t>
            </w:r>
          </w:p>
        </w:tc>
        <w:tc>
          <w:tcPr>
            <w:tcW w:type="dxa" w:w="1527"/>
          </w:tcPr>
          <w:p>
            <w:pPr>
              <w:spacing w:after="0"/>
              <w:jc w:val="left"/>
            </w:pPr>
            <w:r>
              <w:rPr>
                <w:sz w:val="16"/>
              </w:rPr>
              <w:t>68 kt (78 mph) estimated gust, High Wind, 2025-03-14; NWS zone TXZ015</w:t>
            </w:r>
          </w:p>
        </w:tc>
        <w:tc>
          <w:tcPr>
            <w:tcW w:type="dxa" w:w="1555"/>
          </w:tcPr>
          <w:p>
            <w:pPr>
              <w:spacing w:after="0"/>
              <w:jc w:val="left"/>
            </w:pPr>
            <w:r>
              <w:rPr>
                <w:sz w:val="16"/>
              </w:rPr>
              <w:t>High Wind, 2009-06-07, $11,000 property; $0 crops (zone total, 2009 dollars)</w:t>
            </w:r>
          </w:p>
        </w:tc>
        <w:tc>
          <w:tcPr>
            <w:tcW w:type="dxa" w:w="2044"/>
          </w:tcPr>
          <w:p>
            <w:pPr>
              <w:spacing w:after="0"/>
              <w:jc w:val="left"/>
            </w:pPr>
            <w:r>
              <w:rPr>
                <w:sz w:val="16"/>
              </w:rPr>
              <w:t>Countywide (zone-level records).</w:t>
            </w:r>
          </w:p>
        </w:tc>
        <w:tc>
          <w:tcPr>
            <w:tcW w:type="dxa" w:w="1812"/>
          </w:tcPr>
          <w:p>
            <w:pPr>
              <w:spacing w:after="0"/>
              <w:jc w:val="left"/>
            </w:pPr>
          </w:p>
        </w:tc>
      </w:tr>
      <w:tr>
        <w:trPr>
          <w:cantSplit/>
        </w:trPr>
        <w:tc>
          <w:tcPr>
            <w:tcW w:type="dxa" w:w="1784"/>
          </w:tcPr>
          <w:p>
            <w:pPr>
              <w:spacing w:after="0"/>
              <w:jc w:val="left"/>
            </w:pPr>
            <w:r>
              <w:rPr>
                <w:sz w:val="16"/>
              </w:rPr>
              <w:t>Thunderstorm Wind</w:t>
            </w:r>
          </w:p>
        </w:tc>
        <w:tc>
          <w:tcPr>
            <w:tcW w:type="dxa" w:w="1821"/>
          </w:tcPr>
          <w:p>
            <w:pPr>
              <w:spacing w:after="0"/>
              <w:jc w:val="left"/>
            </w:pPr>
            <w:r>
              <w:rPr>
                <w:sz w:val="16"/>
              </w:rPr>
              <w:t>wind speed (kt and mph)</w:t>
            </w:r>
          </w:p>
        </w:tc>
        <w:tc>
          <w:tcPr>
            <w:tcW w:type="dxa" w:w="1716"/>
          </w:tcPr>
          <w:p>
            <w:pPr>
              <w:spacing w:after="0"/>
              <w:jc w:val="right"/>
            </w:pPr>
            <w:r>
              <w:rPr>
                <w:sz w:val="16"/>
              </w:rPr>
              <w:t>103 records, 1955 to 2026</w:t>
            </w:r>
          </w:p>
        </w:tc>
        <w:tc>
          <w:tcPr>
            <w:tcW w:type="dxa" w:w="1854"/>
          </w:tcPr>
          <w:p>
            <w:pPr>
              <w:spacing w:after="0"/>
              <w:jc w:val="left"/>
            </w:pPr>
            <w:r>
              <w:rPr>
                <w:sz w:val="16"/>
              </w:rPr>
              <w:t>50 kt (58 mph) to 87 kt (100 mph) (median 56 kt (64 mph)); 96 with a recorded value</w:t>
            </w:r>
          </w:p>
        </w:tc>
        <w:tc>
          <w:tcPr>
            <w:tcW w:type="dxa" w:w="1527"/>
          </w:tcPr>
          <w:p>
            <w:pPr>
              <w:spacing w:after="0"/>
              <w:jc w:val="left"/>
            </w:pPr>
            <w:r>
              <w:rPr>
                <w:sz w:val="16"/>
              </w:rPr>
              <w:t>87 kt (100 mph) estimated gust, Thunderstorm Wind, 2026-06-25; same speed and measurement basis also recorded on 2023-02-26</w:t>
            </w:r>
          </w:p>
        </w:tc>
        <w:tc>
          <w:tcPr>
            <w:tcW w:type="dxa" w:w="1555"/>
          </w:tcPr>
          <w:p>
            <w:pPr>
              <w:spacing w:after="0"/>
              <w:jc w:val="left"/>
            </w:pPr>
            <w:r>
              <w:rPr>
                <w:sz w:val="16"/>
              </w:rPr>
              <w:t>Thunderstorm Wind, 1994-07-05, $500,000 property; crops not recorded (1994 dollars)</w:t>
            </w:r>
          </w:p>
        </w:tc>
        <w:tc>
          <w:tcPr>
            <w:tcW w:type="dxa" w:w="2044"/>
          </w:tcPr>
          <w:p>
            <w:pPr>
              <w:spacing w:after="0"/>
              <w:jc w:val="left"/>
            </w:pPr>
            <w:r>
              <w:rPr>
                <w:sz w:val="16"/>
              </w:rPr>
              <w:t>Event records naming jurisdictions in the plan: Wheeler city (26 records), Shamrock city (24 records), Mobeetie city (4 records).</w:t>
            </w:r>
          </w:p>
        </w:tc>
        <w:tc>
          <w:tcPr>
            <w:tcW w:type="dxa" w:w="1812"/>
          </w:tcPr>
          <w:p>
            <w:pPr>
              <w:spacing w:after="0"/>
              <w:jc w:val="left"/>
            </w:pPr>
          </w:p>
        </w:tc>
      </w:tr>
      <w:tr>
        <w:trPr>
          <w:cantSplit/>
        </w:trPr>
        <w:tc>
          <w:tcPr>
            <w:tcW w:type="dxa" w:w="1784"/>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716"/>
          </w:tcPr>
          <w:p>
            <w:pPr>
              <w:spacing w:after="0"/>
              <w:jc w:val="right"/>
            </w:pPr>
            <w:r>
              <w:rPr>
                <w:sz w:val="16"/>
              </w:rPr>
              <w:t>59 records, 1955 to 2026</w:t>
            </w:r>
          </w:p>
        </w:tc>
        <w:tc>
          <w:tcPr>
            <w:tcW w:type="dxa" w:w="1854"/>
          </w:tcPr>
          <w:p>
            <w:pPr>
              <w:spacing w:after="0"/>
              <w:jc w:val="left"/>
            </w:pPr>
            <w:r>
              <w:rPr>
                <w:sz w:val="16"/>
              </w:rPr>
              <w:t>F/EF0 to F/EF4 (median F/EF0); 58 with a recorded value</w:t>
            </w:r>
          </w:p>
        </w:tc>
        <w:tc>
          <w:tcPr>
            <w:tcW w:type="dxa" w:w="1527"/>
          </w:tcPr>
          <w:p>
            <w:pPr>
              <w:spacing w:after="0"/>
              <w:jc w:val="left"/>
            </w:pPr>
            <w:r>
              <w:rPr>
                <w:sz w:val="16"/>
              </w:rPr>
              <w:t>F4 tornado, 1955-05-25, 17.4 mi path length (whole path, pre-1996), 1,100 yd wide, $25,000 property; crops not recorded (1955 dollars), 5 direct injuries</w:t>
            </w:r>
          </w:p>
        </w:tc>
        <w:tc>
          <w:tcPr>
            <w:tcW w:type="dxa" w:w="1555"/>
          </w:tcPr>
          <w:p>
            <w:pPr>
              <w:spacing w:after="0"/>
              <w:jc w:val="left"/>
            </w:pPr>
            <w:r>
              <w:rPr>
                <w:sz w:val="16"/>
              </w:rPr>
              <w:t>Tornado, 1995-06-08, $8,000,000 property; $2,000,000 crops (1995 dollars)</w:t>
            </w:r>
          </w:p>
        </w:tc>
        <w:tc>
          <w:tcPr>
            <w:tcW w:type="dxa" w:w="2044"/>
          </w:tcPr>
          <w:p>
            <w:pPr>
              <w:spacing w:after="0"/>
              <w:jc w:val="left"/>
            </w:pPr>
            <w:r>
              <w:rPr>
                <w:sz w:val="16"/>
              </w:rPr>
              <w:t>Event records naming jurisdictions in the plan: Wheeler city (7 records), Mobeetie city (4 records), Shamrock city (4 records).</w:t>
            </w:r>
          </w:p>
        </w:tc>
        <w:tc>
          <w:tcPr>
            <w:tcW w:type="dxa" w:w="18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4"/>
          </w:tcPr>
          <w:p>
            <w:pPr>
              <w:spacing w:after="0"/>
              <w:jc w:val="left"/>
            </w:pPr>
            <w:r>
              <w:rPr>
                <w:sz w:val="16"/>
              </w:rPr>
              <w:t>Wildfire</w:t>
            </w:r>
          </w:p>
        </w:tc>
        <w:tc>
          <w:tcPr>
            <w:tcW w:type="dxa" w:w="1821"/>
          </w:tcPr>
          <w:p>
            <w:pPr>
              <w:spacing w:after="0"/>
              <w:jc w:val="left"/>
            </w:pPr>
            <w:r>
              <w:rPr>
                <w:sz w:val="16"/>
              </w:rPr>
              <w:t>acres burned (local data)</w:t>
            </w:r>
          </w:p>
        </w:tc>
        <w:tc>
          <w:tcPr>
            <w:tcW w:type="dxa" w:w="1716"/>
          </w:tcPr>
          <w:p>
            <w:pPr>
              <w:spacing w:after="0"/>
              <w:jc w:val="right"/>
            </w:pPr>
            <w:r>
              <w:rPr>
                <w:sz w:val="16"/>
              </w:rPr>
              <w:t>38 records, 2006 to 2026 (38 zone-level)</w:t>
            </w:r>
          </w:p>
        </w:tc>
        <w:tc>
          <w:tcPr>
            <w:tcW w:type="dxa" w:w="1854"/>
          </w:tcPr>
          <w:p>
            <w:pPr>
              <w:spacing w:after="0"/>
              <w:jc w:val="left"/>
            </w:pPr>
          </w:p>
        </w:tc>
        <w:tc>
          <w:tcPr>
            <w:tcW w:type="dxa" w:w="1527"/>
          </w:tcPr>
          <w:p>
            <w:pPr>
              <w:spacing w:after="0"/>
              <w:jc w:val="left"/>
            </w:pPr>
            <w:r>
              <w:rPr>
                <w:sz w:val="16"/>
              </w:rPr>
              <w:t>Wildfire, 2006-04-11, property not reported; $2,000,000 crops (2006 dollars); NWS zone TXZ015</w:t>
            </w:r>
          </w:p>
        </w:tc>
        <w:tc>
          <w:tcPr>
            <w:tcW w:type="dxa" w:w="1555"/>
          </w:tcPr>
          <w:p>
            <w:pPr>
              <w:spacing w:after="0"/>
              <w:jc w:val="left"/>
            </w:pPr>
          </w:p>
        </w:tc>
        <w:tc>
          <w:tcPr>
            <w:tcW w:type="dxa" w:w="2044"/>
          </w:tcPr>
          <w:p>
            <w:pPr>
              <w:spacing w:after="0"/>
              <w:jc w:val="left"/>
            </w:pPr>
            <w:r>
              <w:rPr>
                <w:sz w:val="16"/>
              </w:rPr>
              <w:t>Countywide (zone-level records).</w:t>
            </w:r>
          </w:p>
        </w:tc>
        <w:tc>
          <w:tcPr>
            <w:tcW w:type="dxa" w:w="1812"/>
          </w:tcPr>
          <w:p>
            <w:pPr>
              <w:spacing w:after="0"/>
              <w:jc w:val="left"/>
            </w:pPr>
          </w:p>
        </w:tc>
      </w:tr>
      <w:tr>
        <w:trPr>
          <w:cantSplit/>
        </w:trPr>
        <w:tc>
          <w:tcPr>
            <w:tcW w:type="dxa" w:w="1784"/>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716"/>
          </w:tcPr>
          <w:p>
            <w:pPr>
              <w:spacing w:after="0"/>
              <w:jc w:val="right"/>
            </w:pPr>
            <w:r>
              <w:rPr>
                <w:sz w:val="16"/>
              </w:rPr>
              <w:t>52 records, 1996 to 2026 (52 zone-level)</w:t>
            </w:r>
          </w:p>
        </w:tc>
        <w:tc>
          <w:tcPr>
            <w:tcW w:type="dxa" w:w="1854"/>
          </w:tcPr>
          <w:p>
            <w:pPr>
              <w:spacing w:after="0"/>
              <w:jc w:val="left"/>
            </w:pPr>
          </w:p>
        </w:tc>
        <w:tc>
          <w:tcPr>
            <w:tcW w:type="dxa" w:w="1527"/>
          </w:tcPr>
          <w:p>
            <w:pPr>
              <w:spacing w:after="0"/>
              <w:jc w:val="left"/>
            </w:pPr>
            <w:r>
              <w:rPr>
                <w:sz w:val="16"/>
              </w:rPr>
              <w:t>Blizzard, 2013-02-24, $660,000 property; $0 crops (2013 dollars); NWS zone TXZ015</w:t>
            </w:r>
          </w:p>
        </w:tc>
        <w:tc>
          <w:tcPr>
            <w:tcW w:type="dxa" w:w="1555"/>
          </w:tcPr>
          <w:p>
            <w:pPr>
              <w:spacing w:after="0"/>
              <w:jc w:val="left"/>
            </w:pPr>
          </w:p>
        </w:tc>
        <w:tc>
          <w:tcPr>
            <w:tcW w:type="dxa" w:w="2044"/>
          </w:tcPr>
          <w:p>
            <w:pPr>
              <w:spacing w:after="0"/>
              <w:jc w:val="left"/>
            </w:pPr>
            <w:r>
              <w:rPr>
                <w:sz w:val="16"/>
              </w:rPr>
              <w:t>Countywide (zone-level records).</w:t>
            </w:r>
          </w:p>
        </w:tc>
        <w:tc>
          <w:tcPr>
            <w:tcW w:type="dxa" w:w="18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4"/>
        <w:gridCol w:w="2055"/>
        <w:gridCol w:w="4261"/>
        <w:gridCol w:w="246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4"/>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Title</w:t>
            </w:r>
          </w:p>
        </w:tc>
        <w:tc>
          <w:tcPr>
            <w:tcW w:type="dxa" w:w="4261"/>
            <w:shd w:val="clear" w:color="auto" w:fill="E8E8E8"/>
          </w:tcPr>
          <w:p>
            <w:pPr>
              <w:spacing w:after="0"/>
              <w:jc w:val="left"/>
            </w:pPr>
            <w:r>
              <w:rPr>
                <w:b/>
                <w:sz w:val="16"/>
              </w:rPr>
              <w:t>Mapped hazard</w:t>
            </w:r>
          </w:p>
        </w:tc>
        <w:tc>
          <w:tcPr>
            <w:tcW w:type="dxa" w:w="24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4"/>
          </w:tcPr>
          <w:p>
            <w:pPr>
              <w:spacing w:after="0"/>
              <w:jc w:val="left"/>
            </w:pPr>
            <w:r>
              <w:rPr>
                <w:sz w:val="16"/>
              </w:rPr>
              <w:t>Major disaster</w:t>
            </w:r>
          </w:p>
        </w:tc>
        <w:tc>
          <w:tcPr>
            <w:tcW w:type="dxa" w:w="2055"/>
          </w:tcPr>
          <w:p>
            <w:pPr>
              <w:spacing w:after="0"/>
              <w:jc w:val="left"/>
            </w:pPr>
            <w:r>
              <w:rPr>
                <w:sz w:val="16"/>
              </w:rPr>
              <w:t>Severe Winter Storms</w:t>
            </w:r>
          </w:p>
        </w:tc>
        <w:tc>
          <w:tcPr>
            <w:tcW w:type="dxa" w:w="4261"/>
          </w:tcPr>
          <w:p>
            <w:pPr>
              <w:spacing w:after="0"/>
              <w:jc w:val="left"/>
            </w:pPr>
            <w:r>
              <w:rPr>
                <w:sz w:val="16"/>
              </w:rPr>
              <w:t>Ice Storm</w:t>
            </w:r>
          </w:p>
        </w:tc>
        <w:tc>
          <w:tcPr>
            <w:tcW w:type="dxa" w:w="2463"/>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4"/>
          </w:tcPr>
          <w:p>
            <w:pPr>
              <w:spacing w:after="0"/>
              <w:jc w:val="left"/>
            </w:pPr>
            <w:r>
              <w:rPr>
                <w:sz w:val="16"/>
              </w:rPr>
              <w:t>Emergency</w:t>
            </w:r>
          </w:p>
        </w:tc>
        <w:tc>
          <w:tcPr>
            <w:tcW w:type="dxa" w:w="2055"/>
          </w:tcPr>
          <w:p>
            <w:pPr>
              <w:spacing w:after="0"/>
              <w:jc w:val="left"/>
            </w:pPr>
            <w:r>
              <w:rPr>
                <w:sz w:val="16"/>
              </w:rPr>
              <w:t>Severe Winter Storm</w:t>
            </w:r>
          </w:p>
        </w:tc>
        <w:tc>
          <w:tcPr>
            <w:tcW w:type="dxa" w:w="4261"/>
          </w:tcPr>
          <w:p>
            <w:pPr>
              <w:spacing w:after="0"/>
              <w:jc w:val="left"/>
            </w:pPr>
            <w:r>
              <w:rPr>
                <w:sz w:val="16"/>
              </w:rPr>
              <w:t>Ice Storm</w:t>
            </w:r>
          </w:p>
        </w:tc>
        <w:tc>
          <w:tcPr>
            <w:tcW w:type="dxa" w:w="2463"/>
          </w:tcPr>
          <w:p>
            <w:pPr>
              <w:spacing w:after="0"/>
              <w:jc w:val="right"/>
            </w:pPr>
            <w:r>
              <w:rPr>
                <w:sz w:val="16"/>
              </w:rPr>
              <w:t>no Public Assistance recorded</w:t>
            </w:r>
          </w:p>
        </w:tc>
        <w:tc>
          <w:tcPr>
            <w:tcW w:type="dxa" w:w="888"/>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4"/>
          </w:tcPr>
          <w:p>
            <w:pPr>
              <w:spacing w:after="0"/>
              <w:jc w:val="left"/>
            </w:pPr>
            <w:r>
              <w:rPr>
                <w:sz w:val="16"/>
              </w:rPr>
              <w:t>Major disaster</w:t>
            </w:r>
          </w:p>
        </w:tc>
        <w:tc>
          <w:tcPr>
            <w:tcW w:type="dxa" w:w="2055"/>
          </w:tcPr>
          <w:p>
            <w:pPr>
              <w:spacing w:after="0"/>
              <w:jc w:val="left"/>
            </w:pPr>
            <w:r>
              <w:rPr>
                <w:sz w:val="16"/>
              </w:rPr>
              <w:t>COVID-19 Pandemic</w:t>
            </w:r>
          </w:p>
        </w:tc>
        <w:tc>
          <w:tcPr>
            <w:tcW w:type="dxa" w:w="4261"/>
          </w:tcPr>
          <w:p>
            <w:pPr>
              <w:spacing w:after="0"/>
              <w:jc w:val="left"/>
            </w:pPr>
            <w:r>
              <w:rPr>
                <w:sz w:val="16"/>
              </w:rPr>
              <w:t>Non-natural, not counted</w:t>
            </w:r>
          </w:p>
        </w:tc>
        <w:tc>
          <w:tcPr>
            <w:tcW w:type="dxa" w:w="2463"/>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4"/>
          </w:tcPr>
          <w:p>
            <w:pPr>
              <w:spacing w:after="0"/>
              <w:jc w:val="left"/>
            </w:pPr>
            <w:r>
              <w:rPr>
                <w:sz w:val="16"/>
              </w:rPr>
              <w:t>Emergency</w:t>
            </w:r>
          </w:p>
        </w:tc>
        <w:tc>
          <w:tcPr>
            <w:tcW w:type="dxa" w:w="2055"/>
          </w:tcPr>
          <w:p>
            <w:pPr>
              <w:spacing w:after="0"/>
              <w:jc w:val="left"/>
            </w:pPr>
            <w:r>
              <w:rPr>
                <w:sz w:val="16"/>
              </w:rPr>
              <w:t>COVID-19</w:t>
            </w:r>
          </w:p>
        </w:tc>
        <w:tc>
          <w:tcPr>
            <w:tcW w:type="dxa" w:w="4261"/>
          </w:tcPr>
          <w:p>
            <w:pPr>
              <w:spacing w:after="0"/>
              <w:jc w:val="left"/>
            </w:pPr>
            <w:r>
              <w:rPr>
                <w:sz w:val="16"/>
              </w:rPr>
              <w:t>Non-natural, not counted</w:t>
            </w:r>
          </w:p>
        </w:tc>
        <w:tc>
          <w:tcPr>
            <w:tcW w:type="dxa" w:w="2463"/>
          </w:tcPr>
          <w:p>
            <w:pPr>
              <w:spacing w:after="0"/>
              <w:jc w:val="right"/>
            </w:pPr>
            <w:r>
              <w:rPr>
                <w:sz w:val="16"/>
              </w:rPr>
              <w:t>no Public Assistance recorded</w:t>
            </w:r>
          </w:p>
        </w:tc>
        <w:tc>
          <w:tcPr>
            <w:tcW w:type="dxa" w:w="888"/>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34"/>
          </w:tcPr>
          <w:p>
            <w:pPr>
              <w:spacing w:after="0"/>
              <w:jc w:val="left"/>
            </w:pPr>
            <w:r>
              <w:rPr>
                <w:sz w:val="16"/>
              </w:rPr>
              <w:t>Major disaster</w:t>
            </w:r>
          </w:p>
        </w:tc>
        <w:tc>
          <w:tcPr>
            <w:tcW w:type="dxa" w:w="2055"/>
          </w:tcPr>
          <w:p>
            <w:pPr>
              <w:spacing w:after="0"/>
              <w:jc w:val="left"/>
            </w:pPr>
            <w:r>
              <w:rPr>
                <w:sz w:val="16"/>
              </w:rPr>
              <w:t>Severe Winter Storms, Tornadoes, Straight-Line Winds, and Flooding</w:t>
            </w:r>
          </w:p>
        </w:tc>
        <w:tc>
          <w:tcPr>
            <w:tcW w:type="dxa" w:w="4261"/>
          </w:tcPr>
          <w:p>
            <w:pPr>
              <w:spacing w:after="0"/>
              <w:jc w:val="left"/>
            </w:pPr>
            <w:r>
              <w:rPr>
                <w:sz w:val="16"/>
              </w:rPr>
              <w:t>Inland Flooding; Strong Wind; Tornado; Winter Weather</w:t>
            </w:r>
          </w:p>
        </w:tc>
        <w:tc>
          <w:tcPr>
            <w:tcW w:type="dxa" w:w="2463"/>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34"/>
          </w:tcPr>
          <w:p>
            <w:pPr>
              <w:spacing w:after="0"/>
              <w:jc w:val="left"/>
            </w:pPr>
            <w:r>
              <w:rPr>
                <w:sz w:val="16"/>
              </w:rPr>
              <w:t>Major disaster</w:t>
            </w:r>
          </w:p>
        </w:tc>
        <w:tc>
          <w:tcPr>
            <w:tcW w:type="dxa" w:w="2055"/>
          </w:tcPr>
          <w:p>
            <w:pPr>
              <w:spacing w:after="0"/>
              <w:jc w:val="left"/>
            </w:pPr>
            <w:r>
              <w:rPr>
                <w:sz w:val="16"/>
              </w:rPr>
              <w:t>Wildfires</w:t>
            </w:r>
          </w:p>
        </w:tc>
        <w:tc>
          <w:tcPr>
            <w:tcW w:type="dxa" w:w="4261"/>
          </w:tcPr>
          <w:p>
            <w:pPr>
              <w:spacing w:after="0"/>
              <w:jc w:val="left"/>
            </w:pPr>
            <w:r>
              <w:rPr>
                <w:sz w:val="16"/>
              </w:rPr>
              <w:t>Wildfire</w:t>
            </w:r>
          </w:p>
        </w:tc>
        <w:tc>
          <w:tcPr>
            <w:tcW w:type="dxa" w:w="2463"/>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2009-04-04</w:t>
            </w:r>
          </w:p>
        </w:tc>
        <w:tc>
          <w:tcPr>
            <w:tcW w:type="dxa" w:w="1037"/>
          </w:tcPr>
          <w:p>
            <w:pPr>
              <w:spacing w:after="0"/>
              <w:jc w:val="left"/>
            </w:pPr>
            <w:r>
              <w:rPr>
                <w:sz w:val="16"/>
              </w:rPr>
              <w:t>2009-04-04</w:t>
            </w:r>
          </w:p>
        </w:tc>
        <w:tc>
          <w:tcPr>
            <w:tcW w:type="dxa" w:w="1037"/>
          </w:tcPr>
          <w:p>
            <w:pPr>
              <w:spacing w:after="0"/>
              <w:jc w:val="left"/>
            </w:pPr>
            <w:r>
              <w:rPr>
                <w:sz w:val="16"/>
              </w:rPr>
              <w:t>FM-2802-TX</w:t>
            </w:r>
          </w:p>
        </w:tc>
        <w:tc>
          <w:tcPr>
            <w:tcW w:type="dxa" w:w="1334"/>
          </w:tcPr>
          <w:p>
            <w:pPr>
              <w:spacing w:after="0"/>
              <w:jc w:val="left"/>
            </w:pPr>
            <w:r>
              <w:rPr>
                <w:sz w:val="16"/>
              </w:rPr>
              <w:t>Fire management</w:t>
            </w:r>
          </w:p>
        </w:tc>
        <w:tc>
          <w:tcPr>
            <w:tcW w:type="dxa" w:w="2055"/>
          </w:tcPr>
          <w:p>
            <w:pPr>
              <w:spacing w:after="0"/>
              <w:jc w:val="left"/>
            </w:pPr>
            <w:r>
              <w:rPr>
                <w:sz w:val="16"/>
              </w:rPr>
              <w:t>Magic City Fire</w:t>
            </w:r>
          </w:p>
        </w:tc>
        <w:tc>
          <w:tcPr>
            <w:tcW w:type="dxa" w:w="4261"/>
          </w:tcPr>
          <w:p>
            <w:pPr>
              <w:spacing w:after="0"/>
              <w:jc w:val="left"/>
            </w:pPr>
            <w:r>
              <w:rPr>
                <w:sz w:val="16"/>
              </w:rPr>
              <w:t>Wildfire</w:t>
            </w:r>
          </w:p>
        </w:tc>
        <w:tc>
          <w:tcPr>
            <w:tcW w:type="dxa" w:w="2463"/>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34"/>
          </w:tcPr>
          <w:p>
            <w:pPr>
              <w:spacing w:after="0"/>
              <w:jc w:val="left"/>
            </w:pPr>
            <w:r>
              <w:rPr>
                <w:sz w:val="16"/>
              </w:rPr>
              <w:t>Emergency</w:t>
            </w:r>
          </w:p>
        </w:tc>
        <w:tc>
          <w:tcPr>
            <w:tcW w:type="dxa" w:w="2055"/>
          </w:tcPr>
          <w:p>
            <w:pPr>
              <w:spacing w:after="0"/>
              <w:jc w:val="left"/>
            </w:pPr>
            <w:r>
              <w:rPr>
                <w:sz w:val="16"/>
              </w:rPr>
              <w:t>Wildfires</w:t>
            </w:r>
          </w:p>
        </w:tc>
        <w:tc>
          <w:tcPr>
            <w:tcW w:type="dxa" w:w="4261"/>
          </w:tcPr>
          <w:p>
            <w:pPr>
              <w:spacing w:after="0"/>
              <w:jc w:val="left"/>
            </w:pPr>
            <w:r>
              <w:rPr>
                <w:sz w:val="16"/>
              </w:rPr>
              <w:t>Wildfire</w:t>
            </w:r>
          </w:p>
        </w:tc>
        <w:tc>
          <w:tcPr>
            <w:tcW w:type="dxa" w:w="2463"/>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4"/>
          </w:tcPr>
          <w:p>
            <w:pPr>
              <w:spacing w:after="0"/>
              <w:jc w:val="left"/>
            </w:pPr>
            <w:r>
              <w:rPr>
                <w:sz w:val="16"/>
              </w:rPr>
              <w:t>Major disaster</w:t>
            </w:r>
          </w:p>
        </w:tc>
        <w:tc>
          <w:tcPr>
            <w:tcW w:type="dxa" w:w="2055"/>
          </w:tcPr>
          <w:p>
            <w:pPr>
              <w:spacing w:after="0"/>
              <w:jc w:val="left"/>
            </w:pPr>
            <w:r>
              <w:rPr>
                <w:sz w:val="16"/>
              </w:rPr>
              <w:t>Extreme Wildfire Threat</w:t>
            </w:r>
          </w:p>
        </w:tc>
        <w:tc>
          <w:tcPr>
            <w:tcW w:type="dxa" w:w="4261"/>
          </w:tcPr>
          <w:p>
            <w:pPr>
              <w:spacing w:after="0"/>
              <w:jc w:val="left"/>
            </w:pPr>
            <w:r>
              <w:rPr>
                <w:sz w:val="16"/>
              </w:rPr>
              <w:t>Wildfire</w:t>
            </w:r>
          </w:p>
        </w:tc>
        <w:tc>
          <w:tcPr>
            <w:tcW w:type="dxa" w:w="2463"/>
          </w:tcPr>
          <w:p>
            <w:pPr>
              <w:spacing w:after="0"/>
              <w:jc w:val="right"/>
            </w:pPr>
            <w:r>
              <w:rPr>
                <w:sz w:val="16"/>
              </w:rPr>
              <w:t>$291,608.97</w:t>
            </w:r>
          </w:p>
        </w:tc>
        <w:tc>
          <w:tcPr>
            <w:tcW w:type="dxa" w:w="88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4"/>
          </w:tcPr>
          <w:p>
            <w:pPr>
              <w:spacing w:after="0"/>
              <w:jc w:val="left"/>
            </w:pPr>
            <w:r>
              <w:rPr>
                <w:sz w:val="16"/>
              </w:rPr>
              <w:t>Major disaster</w:t>
            </w:r>
          </w:p>
        </w:tc>
        <w:tc>
          <w:tcPr>
            <w:tcW w:type="dxa" w:w="2055"/>
          </w:tcPr>
          <w:p>
            <w:pPr>
              <w:spacing w:after="0"/>
              <w:jc w:val="left"/>
            </w:pPr>
            <w:r>
              <w:rPr>
                <w:sz w:val="16"/>
              </w:rPr>
              <w:t>Hurricane Rita</w:t>
            </w:r>
          </w:p>
        </w:tc>
        <w:tc>
          <w:tcPr>
            <w:tcW w:type="dxa" w:w="4261"/>
          </w:tcPr>
          <w:p>
            <w:pPr>
              <w:spacing w:after="0"/>
              <w:jc w:val="left"/>
            </w:pPr>
            <w:r>
              <w:rPr>
                <w:sz w:val="16"/>
              </w:rPr>
              <w:t>Hurricane: evacuation support (county designated for sheltering evacuees, no Individual Assistance), not a local hazard event; not counted</w:t>
            </w:r>
          </w:p>
        </w:tc>
        <w:tc>
          <w:tcPr>
            <w:tcW w:type="dxa" w:w="2463"/>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4"/>
          </w:tcPr>
          <w:p>
            <w:pPr>
              <w:spacing w:after="0"/>
              <w:jc w:val="left"/>
            </w:pPr>
            <w:r>
              <w:rPr>
                <w:sz w:val="16"/>
              </w:rPr>
              <w:t>Emergency</w:t>
            </w:r>
          </w:p>
        </w:tc>
        <w:tc>
          <w:tcPr>
            <w:tcW w:type="dxa" w:w="2055"/>
          </w:tcPr>
          <w:p>
            <w:pPr>
              <w:spacing w:after="0"/>
              <w:jc w:val="left"/>
            </w:pPr>
            <w:r>
              <w:rPr>
                <w:sz w:val="16"/>
              </w:rPr>
              <w:t>Hurricane Rita</w:t>
            </w:r>
          </w:p>
        </w:tc>
        <w:tc>
          <w:tcPr>
            <w:tcW w:type="dxa" w:w="4261"/>
          </w:tcPr>
          <w:p>
            <w:pPr>
              <w:spacing w:after="0"/>
              <w:jc w:val="left"/>
            </w:pPr>
            <w:r>
              <w:rPr>
                <w:sz w:val="16"/>
              </w:rPr>
              <w:t>Hurricane: evacuation support (county designated for sheltering evacuees, no Individual Assistance), not a local hazard event; not counted</w:t>
            </w:r>
          </w:p>
        </w:tc>
        <w:tc>
          <w:tcPr>
            <w:tcW w:type="dxa" w:w="2463"/>
          </w:tcPr>
          <w:p>
            <w:pPr>
              <w:spacing w:after="0"/>
              <w:jc w:val="right"/>
            </w:pPr>
            <w:r>
              <w:rPr>
                <w:sz w:val="16"/>
              </w:rPr>
              <w:t>no Public Assistance recorded</w:t>
            </w:r>
          </w:p>
        </w:tc>
        <w:tc>
          <w:tcPr>
            <w:tcW w:type="dxa" w:w="88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4"/>
          </w:tcPr>
          <w:p>
            <w:pPr>
              <w:spacing w:after="0"/>
              <w:jc w:val="left"/>
            </w:pPr>
            <w:r>
              <w:rPr>
                <w:sz w:val="16"/>
              </w:rPr>
              <w:t>Emergency</w:t>
            </w:r>
          </w:p>
        </w:tc>
        <w:tc>
          <w:tcPr>
            <w:tcW w:type="dxa" w:w="2055"/>
          </w:tcPr>
          <w:p>
            <w:pPr>
              <w:spacing w:after="0"/>
              <w:jc w:val="left"/>
            </w:pPr>
            <w:r>
              <w:rPr>
                <w:sz w:val="16"/>
              </w:rPr>
              <w:t>Hurricane Katrina Evacuation</w:t>
            </w:r>
          </w:p>
        </w:tc>
        <w:tc>
          <w:tcPr>
            <w:tcW w:type="dxa" w:w="4261"/>
          </w:tcPr>
          <w:p>
            <w:pPr>
              <w:spacing w:after="0"/>
              <w:jc w:val="left"/>
            </w:pPr>
            <w:r>
              <w:rPr>
                <w:sz w:val="16"/>
              </w:rPr>
              <w:t>Hurricane: evacuation support, not a local hazard event; not counted</w:t>
            </w:r>
          </w:p>
        </w:tc>
        <w:tc>
          <w:tcPr>
            <w:tcW w:type="dxa" w:w="2463"/>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34"/>
          </w:tcPr>
          <w:p>
            <w:pPr>
              <w:spacing w:after="0"/>
              <w:jc w:val="left"/>
            </w:pPr>
            <w:r>
              <w:rPr>
                <w:sz w:val="16"/>
              </w:rPr>
              <w:t>Emergency</w:t>
            </w:r>
          </w:p>
        </w:tc>
        <w:tc>
          <w:tcPr>
            <w:tcW w:type="dxa" w:w="2055"/>
          </w:tcPr>
          <w:p>
            <w:pPr>
              <w:spacing w:after="0"/>
              <w:jc w:val="left"/>
            </w:pPr>
            <w:r>
              <w:rPr>
                <w:sz w:val="16"/>
              </w:rPr>
              <w:t>Extreme Fire Hazards</w:t>
            </w:r>
          </w:p>
        </w:tc>
        <w:tc>
          <w:tcPr>
            <w:tcW w:type="dxa" w:w="4261"/>
          </w:tcPr>
          <w:p>
            <w:pPr>
              <w:spacing w:after="0"/>
              <w:jc w:val="left"/>
            </w:pPr>
            <w:r>
              <w:rPr>
                <w:sz w:val="16"/>
              </w:rPr>
              <w:t>Wildfire</w:t>
            </w:r>
          </w:p>
        </w:tc>
        <w:tc>
          <w:tcPr>
            <w:tcW w:type="dxa" w:w="2463"/>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4"/>
          </w:tcPr>
          <w:p>
            <w:pPr>
              <w:spacing w:after="0"/>
              <w:jc w:val="left"/>
            </w:pPr>
            <w:r>
              <w:rPr>
                <w:sz w:val="16"/>
              </w:rPr>
              <w:t>Major disaster</w:t>
            </w:r>
          </w:p>
        </w:tc>
        <w:tc>
          <w:tcPr>
            <w:tcW w:type="dxa" w:w="2055"/>
          </w:tcPr>
          <w:p>
            <w:pPr>
              <w:spacing w:after="0"/>
              <w:jc w:val="left"/>
            </w:pPr>
            <w:r>
              <w:rPr>
                <w:sz w:val="16"/>
              </w:rPr>
              <w:t>Tropical Storm Charley</w:t>
            </w:r>
          </w:p>
        </w:tc>
        <w:tc>
          <w:tcPr>
            <w:tcW w:type="dxa" w:w="4261"/>
          </w:tcPr>
          <w:p>
            <w:pPr>
              <w:spacing w:after="0"/>
              <w:jc w:val="left"/>
            </w:pPr>
            <w:r>
              <w:rPr>
                <w:sz w:val="16"/>
              </w:rPr>
              <w:t>Hurricane; Inland Flooding: designated for Hazard Mitigation only (no Public or Individual Assistance for this county); not counted</w:t>
            </w:r>
          </w:p>
        </w:tc>
        <w:tc>
          <w:tcPr>
            <w:tcW w:type="dxa" w:w="2463"/>
          </w:tcPr>
          <w:p>
            <w:pPr>
              <w:spacing w:after="0"/>
              <w:jc w:val="right"/>
            </w:pPr>
            <w:r>
              <w:rPr>
                <w:sz w:val="16"/>
              </w:rPr>
              <w:t>PA not declared for this county</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60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381</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121</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59</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52</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9"/>
        <w:gridCol w:w="2933"/>
        <w:gridCol w:w="929"/>
        <w:gridCol w:w="2272"/>
        <w:gridCol w:w="1446"/>
        <w:gridCol w:w="23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9"/>
            <w:shd w:val="clear" w:color="auto" w:fill="E8E8E8"/>
          </w:tcPr>
          <w:p>
            <w:pPr>
              <w:spacing w:after="0"/>
              <w:jc w:val="left"/>
            </w:pPr>
            <w:r>
              <w:rPr>
                <w:b/>
                <w:sz w:val="16"/>
              </w:rPr>
              <w:t>Magnitude or extent</w:t>
            </w:r>
          </w:p>
        </w:tc>
        <w:tc>
          <w:tcPr>
            <w:tcW w:type="dxa" w:w="2933"/>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2"/>
            <w:shd w:val="clear" w:color="auto" w:fill="E8E8E8"/>
          </w:tcPr>
          <w:p>
            <w:pPr>
              <w:spacing w:after="0"/>
              <w:jc w:val="left"/>
            </w:pPr>
            <w:r>
              <w:rPr>
                <w:b/>
                <w:sz w:val="16"/>
              </w:rPr>
              <w:t>Location</w:t>
            </w:r>
          </w:p>
        </w:tc>
        <w:tc>
          <w:tcPr>
            <w:tcW w:type="dxa" w:w="1446"/>
            <w:shd w:val="clear" w:color="auto" w:fill="E8E8E8"/>
          </w:tcPr>
          <w:p>
            <w:pPr>
              <w:spacing w:after="0"/>
              <w:jc w:val="left"/>
            </w:pPr>
            <w:r>
              <w:rPr>
                <w:b/>
                <w:sz w:val="16"/>
              </w:rPr>
              <w:t>Flags</w:t>
            </w:r>
          </w:p>
        </w:tc>
        <w:tc>
          <w:tcPr>
            <w:tcW w:type="dxa" w:w="23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2026-06-25</w:t>
            </w:r>
          </w:p>
        </w:tc>
        <w:tc>
          <w:tcPr>
            <w:tcW w:type="dxa" w:w="1215"/>
          </w:tcPr>
          <w:p>
            <w:pPr>
              <w:spacing w:after="0"/>
              <w:jc w:val="left"/>
            </w:pPr>
            <w:r>
              <w:rPr>
                <w:sz w:val="16"/>
              </w:rPr>
              <w:t>Thunderstorm Wind</w:t>
            </w:r>
          </w:p>
        </w:tc>
        <w:tc>
          <w:tcPr>
            <w:tcW w:type="dxa" w:w="1919"/>
          </w:tcPr>
          <w:p>
            <w:pPr>
              <w:spacing w:after="0"/>
              <w:jc w:val="left"/>
            </w:pPr>
            <w:r>
              <w:rPr>
                <w:sz w:val="16"/>
              </w:rPr>
              <w:t>87 kt (100 mph) estimated gust</w:t>
            </w:r>
          </w:p>
        </w:tc>
        <w:tc>
          <w:tcPr>
            <w:tcW w:type="dxa" w:w="2933"/>
          </w:tcPr>
          <w:p>
            <w:pPr>
              <w:spacing w:after="0"/>
              <w:jc w:val="left"/>
            </w:pPr>
            <w:r>
              <w:rPr>
                <w:sz w:val="16"/>
              </w:rPr>
              <w:t>$350,000 property; $0 crops (2026 dollars)</w:t>
            </w:r>
          </w:p>
        </w:tc>
        <w:tc>
          <w:tcPr>
            <w:tcW w:type="dxa" w:w="929"/>
          </w:tcPr>
          <w:p>
            <w:pPr>
              <w:spacing w:after="0"/>
              <w:jc w:val="right"/>
            </w:pPr>
            <w:r>
              <w:rPr>
                <w:sz w:val="16"/>
              </w:rPr>
              <w:t>0, 0</w:t>
            </w:r>
          </w:p>
        </w:tc>
        <w:tc>
          <w:tcPr>
            <w:tcW w:type="dxa" w:w="2272"/>
          </w:tcPr>
          <w:p>
            <w:pPr>
              <w:spacing w:after="0"/>
              <w:jc w:val="left"/>
            </w:pPr>
            <w:r>
              <w:rPr>
                <w:sz w:val="16"/>
              </w:rPr>
              <w:t>WHEELER</w:t>
            </w:r>
          </w:p>
        </w:tc>
        <w:tc>
          <w:tcPr>
            <w:tcW w:type="dxa" w:w="1446"/>
          </w:tcPr>
          <w:p>
            <w:pPr>
              <w:spacing w:after="0"/>
              <w:jc w:val="left"/>
            </w:pPr>
            <w:r>
              <w:rPr>
                <w:sz w:val="16"/>
              </w:rPr>
              <w:t>new since last plan; within last 5 years</w:t>
            </w:r>
          </w:p>
        </w:tc>
        <w:tc>
          <w:tcPr>
            <w:tcW w:type="dxa" w:w="2362"/>
          </w:tcPr>
          <w:p>
            <w:pPr>
              <w:spacing w:after="0"/>
              <w:jc w:val="left"/>
            </w:pPr>
            <w:r>
              <w:rPr>
                <w:sz w:val="16"/>
              </w:rPr>
              <w:t>B1-c worst recorded: Thunderstorm Wind</w:t>
            </w:r>
          </w:p>
        </w:tc>
      </w:tr>
      <w:tr>
        <w:trPr>
          <w:cantSplit/>
        </w:trPr>
        <w:tc>
          <w:tcPr>
            <w:tcW w:type="dxa" w:w="1037"/>
          </w:tcPr>
          <w:p>
            <w:pPr>
              <w:spacing w:after="0"/>
              <w:jc w:val="left"/>
            </w:pPr>
            <w:r>
              <w:rPr>
                <w:sz w:val="16"/>
              </w:rPr>
              <w:t>2026-06-25</w:t>
            </w:r>
          </w:p>
        </w:tc>
        <w:tc>
          <w:tcPr>
            <w:tcW w:type="dxa" w:w="1215"/>
          </w:tcPr>
          <w:p>
            <w:pPr>
              <w:spacing w:after="0"/>
              <w:jc w:val="left"/>
            </w:pPr>
            <w:r>
              <w:rPr>
                <w:sz w:val="16"/>
              </w:rPr>
              <w:t>Flash Flood</w:t>
            </w:r>
          </w:p>
        </w:tc>
        <w:tc>
          <w:tcPr>
            <w:tcW w:type="dxa" w:w="1919"/>
          </w:tcPr>
          <w:p>
            <w:pPr>
              <w:spacing w:after="0"/>
              <w:jc w:val="left"/>
            </w:pPr>
          </w:p>
        </w:tc>
        <w:tc>
          <w:tcPr>
            <w:tcW w:type="dxa" w:w="2933"/>
          </w:tcPr>
          <w:p>
            <w:pPr>
              <w:spacing w:after="0"/>
              <w:jc w:val="left"/>
            </w:pPr>
            <w:r>
              <w:rPr>
                <w:sz w:val="16"/>
              </w:rPr>
              <w:t>$5,000 property; $0 crops (2026 dollars)</w:t>
            </w:r>
          </w:p>
        </w:tc>
        <w:tc>
          <w:tcPr>
            <w:tcW w:type="dxa" w:w="929"/>
          </w:tcPr>
          <w:p>
            <w:pPr>
              <w:spacing w:after="0"/>
              <w:jc w:val="right"/>
            </w:pPr>
            <w:r>
              <w:rPr>
                <w:sz w:val="16"/>
              </w:rPr>
              <w:t>0, 0</w:t>
            </w:r>
          </w:p>
        </w:tc>
        <w:tc>
          <w:tcPr>
            <w:tcW w:type="dxa" w:w="2272"/>
          </w:tcPr>
          <w:p>
            <w:pPr>
              <w:spacing w:after="0"/>
              <w:jc w:val="left"/>
            </w:pPr>
            <w:r>
              <w:rPr>
                <w:sz w:val="16"/>
              </w:rPr>
              <w:t>WHEELER to KELTON</w:t>
            </w:r>
          </w:p>
        </w:tc>
        <w:tc>
          <w:tcPr>
            <w:tcW w:type="dxa" w:w="1446"/>
          </w:tcPr>
          <w:p>
            <w:pPr>
              <w:spacing w:after="0"/>
              <w:jc w:val="left"/>
            </w:pPr>
            <w:r>
              <w:rPr>
                <w:sz w:val="16"/>
              </w:rPr>
              <w:t>new since last plan; within last 5 years</w:t>
            </w:r>
          </w:p>
        </w:tc>
        <w:tc>
          <w:tcPr>
            <w:tcW w:type="dxa" w:w="23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919"/>
          </w:tcPr>
          <w:p>
            <w:pPr>
              <w:spacing w:after="0"/>
              <w:jc w:val="left"/>
            </w:pPr>
            <w:r>
              <w:rPr>
                <w:sz w:val="16"/>
              </w:rPr>
              <w:t>68 kt (78 mph) estimated gust</w:t>
            </w:r>
          </w:p>
        </w:tc>
        <w:tc>
          <w:tcPr>
            <w:tcW w:type="dxa" w:w="2933"/>
          </w:tcPr>
          <w:p>
            <w:pPr>
              <w:spacing w:after="0"/>
              <w:jc w:val="left"/>
            </w:pPr>
            <w:r>
              <w:rPr>
                <w:sz w:val="16"/>
              </w:rPr>
              <w:t>damage not reported</w:t>
            </w:r>
          </w:p>
        </w:tc>
        <w:tc>
          <w:tcPr>
            <w:tcW w:type="dxa" w:w="929"/>
          </w:tcPr>
          <w:p>
            <w:pPr>
              <w:spacing w:after="0"/>
              <w:jc w:val="right"/>
            </w:pPr>
            <w:r>
              <w:rPr>
                <w:sz w:val="16"/>
              </w:rPr>
              <w:t>0, 0</w:t>
            </w:r>
          </w:p>
        </w:tc>
        <w:tc>
          <w:tcPr>
            <w:tcW w:type="dxa" w:w="2272"/>
          </w:tcPr>
          <w:p>
            <w:pPr>
              <w:spacing w:after="0"/>
              <w:jc w:val="left"/>
            </w:pPr>
            <w:r>
              <w:rPr>
                <w:sz w:val="16"/>
              </w:rPr>
              <w:t>NWS zone TXZ015 (WHEELER), zone-level</w:t>
            </w:r>
          </w:p>
        </w:tc>
        <w:tc>
          <w:tcPr>
            <w:tcW w:type="dxa" w:w="1446"/>
          </w:tcPr>
          <w:p>
            <w:pPr>
              <w:spacing w:after="0"/>
              <w:jc w:val="left"/>
            </w:pPr>
            <w:r>
              <w:rPr>
                <w:sz w:val="16"/>
              </w:rPr>
              <w:t>in the 12 months before plan approval; within last 5 years</w:t>
            </w:r>
          </w:p>
        </w:tc>
        <w:tc>
          <w:tcPr>
            <w:tcW w:type="dxa" w:w="2362"/>
          </w:tcPr>
          <w:p>
            <w:pPr>
              <w:spacing w:after="0"/>
              <w:jc w:val="left"/>
            </w:pPr>
            <w:r>
              <w:rPr>
                <w:sz w:val="16"/>
              </w:rPr>
              <w:t>B1-c worst recorded: High Wind and Strong Wind</w:t>
            </w:r>
          </w:p>
        </w:tc>
      </w:tr>
      <w:tr>
        <w:trPr>
          <w:cantSplit/>
        </w:trPr>
        <w:tc>
          <w:tcPr>
            <w:tcW w:type="dxa" w:w="1037"/>
          </w:tcPr>
          <w:p>
            <w:pPr>
              <w:spacing w:after="0"/>
              <w:jc w:val="left"/>
            </w:pPr>
            <w:r>
              <w:rPr>
                <w:sz w:val="16"/>
              </w:rPr>
              <w:t>2023-06-13</w:t>
            </w:r>
          </w:p>
        </w:tc>
        <w:tc>
          <w:tcPr>
            <w:tcW w:type="dxa" w:w="1215"/>
          </w:tcPr>
          <w:p>
            <w:pPr>
              <w:spacing w:after="0"/>
              <w:jc w:val="left"/>
            </w:pPr>
            <w:r>
              <w:rPr>
                <w:sz w:val="16"/>
              </w:rPr>
              <w:t>Hail</w:t>
            </w:r>
          </w:p>
        </w:tc>
        <w:tc>
          <w:tcPr>
            <w:tcW w:type="dxa" w:w="1919"/>
          </w:tcPr>
          <w:p>
            <w:pPr>
              <w:spacing w:after="0"/>
              <w:jc w:val="left"/>
            </w:pPr>
            <w:r>
              <w:rPr>
                <w:sz w:val="16"/>
              </w:rPr>
              <w:t>5.5 in</w:t>
            </w:r>
          </w:p>
        </w:tc>
        <w:tc>
          <w:tcPr>
            <w:tcW w:type="dxa" w:w="2933"/>
          </w:tcPr>
          <w:p>
            <w:pPr>
              <w:spacing w:after="0"/>
              <w:jc w:val="left"/>
            </w:pPr>
            <w:r>
              <w:rPr>
                <w:sz w:val="16"/>
              </w:rPr>
              <w:t>$0 property; $0 crops (2023 dollars)</w:t>
            </w:r>
          </w:p>
        </w:tc>
        <w:tc>
          <w:tcPr>
            <w:tcW w:type="dxa" w:w="929"/>
          </w:tcPr>
          <w:p>
            <w:pPr>
              <w:spacing w:after="0"/>
              <w:jc w:val="right"/>
            </w:pPr>
            <w:r>
              <w:rPr>
                <w:sz w:val="16"/>
              </w:rPr>
              <w:t>0, 0</w:t>
            </w:r>
          </w:p>
        </w:tc>
        <w:tc>
          <w:tcPr>
            <w:tcW w:type="dxa" w:w="2272"/>
          </w:tcPr>
          <w:p>
            <w:pPr>
              <w:spacing w:after="0"/>
              <w:jc w:val="left"/>
            </w:pPr>
            <w:r>
              <w:rPr>
                <w:sz w:val="16"/>
              </w:rPr>
              <w:t>LELA</w:t>
            </w:r>
          </w:p>
        </w:tc>
        <w:tc>
          <w:tcPr>
            <w:tcW w:type="dxa" w:w="1446"/>
          </w:tcPr>
          <w:p>
            <w:pPr>
              <w:spacing w:after="0"/>
              <w:jc w:val="left"/>
            </w:pPr>
            <w:r>
              <w:rPr>
                <w:sz w:val="16"/>
              </w:rPr>
              <w:t>within last 5 years</w:t>
            </w:r>
          </w:p>
        </w:tc>
        <w:tc>
          <w:tcPr>
            <w:tcW w:type="dxa" w:w="2362"/>
          </w:tcPr>
          <w:p>
            <w:pPr>
              <w:spacing w:after="0"/>
              <w:jc w:val="left"/>
            </w:pPr>
            <w:r>
              <w:rPr>
                <w:sz w:val="16"/>
              </w:rPr>
              <w:t>B1-c worst recorded: Hail</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1919"/>
          </w:tcPr>
          <w:p>
            <w:pPr>
              <w:spacing w:after="0"/>
              <w:jc w:val="left"/>
            </w:pPr>
          </w:p>
        </w:tc>
        <w:tc>
          <w:tcPr>
            <w:tcW w:type="dxa" w:w="2933"/>
          </w:tcPr>
          <w:p>
            <w:pPr>
              <w:spacing w:after="0"/>
              <w:jc w:val="left"/>
            </w:pPr>
            <w:r>
              <w:rPr>
                <w:sz w:val="16"/>
              </w:rPr>
              <w:t>$188,000 property; $0 crops (zone total, 2017 dollars)</w:t>
            </w:r>
          </w:p>
        </w:tc>
        <w:tc>
          <w:tcPr>
            <w:tcW w:type="dxa" w:w="929"/>
          </w:tcPr>
          <w:p>
            <w:pPr>
              <w:spacing w:after="0"/>
              <w:jc w:val="right"/>
            </w:pPr>
            <w:r>
              <w:rPr>
                <w:sz w:val="16"/>
              </w:rPr>
              <w:t>0, 0</w:t>
            </w:r>
          </w:p>
        </w:tc>
        <w:tc>
          <w:tcPr>
            <w:tcW w:type="dxa" w:w="2272"/>
          </w:tcPr>
          <w:p>
            <w:pPr>
              <w:spacing w:after="0"/>
              <w:jc w:val="left"/>
            </w:pPr>
            <w:r>
              <w:rPr>
                <w:sz w:val="16"/>
              </w:rPr>
              <w:t>NWS zone TXZ015 (WHEELER), zone-level</w:t>
            </w:r>
          </w:p>
        </w:tc>
        <w:tc>
          <w:tcPr>
            <w:tcW w:type="dxa" w:w="1446"/>
          </w:tcPr>
          <w:p>
            <w:pPr>
              <w:spacing w:after="0"/>
              <w:jc w:val="left"/>
            </w:pPr>
          </w:p>
        </w:tc>
        <w:tc>
          <w:tcPr>
            <w:tcW w:type="dxa" w:w="2362"/>
          </w:tcPr>
          <w:p>
            <w:pPr>
              <w:spacing w:after="0"/>
              <w:jc w:val="left"/>
            </w:pPr>
            <w:r>
              <w:rPr>
                <w:sz w:val="16"/>
              </w:rPr>
              <w:t>B1-c worst recorded: Ice Storm</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1919"/>
          </w:tcPr>
          <w:p>
            <w:pPr>
              <w:spacing w:after="0"/>
              <w:jc w:val="left"/>
            </w:pPr>
          </w:p>
        </w:tc>
        <w:tc>
          <w:tcPr>
            <w:tcW w:type="dxa" w:w="2933"/>
          </w:tcPr>
          <w:p>
            <w:pPr>
              <w:spacing w:after="0"/>
              <w:jc w:val="left"/>
            </w:pPr>
            <w:r>
              <w:rPr>
                <w:sz w:val="16"/>
              </w:rPr>
              <w:t>$0 property; $0 crops (zone total, 2014 dollars)</w:t>
            </w:r>
          </w:p>
        </w:tc>
        <w:tc>
          <w:tcPr>
            <w:tcW w:type="dxa" w:w="929"/>
          </w:tcPr>
          <w:p>
            <w:pPr>
              <w:spacing w:after="0"/>
              <w:jc w:val="right"/>
            </w:pPr>
            <w:r>
              <w:rPr>
                <w:sz w:val="16"/>
              </w:rPr>
              <w:t>0, 0</w:t>
            </w:r>
          </w:p>
        </w:tc>
        <w:tc>
          <w:tcPr>
            <w:tcW w:type="dxa" w:w="2272"/>
          </w:tcPr>
          <w:p>
            <w:pPr>
              <w:spacing w:after="0"/>
              <w:jc w:val="left"/>
            </w:pPr>
            <w:r>
              <w:rPr>
                <w:sz w:val="16"/>
              </w:rPr>
              <w:t>NWS zone TXZ015 (WHEELER), zone-level</w:t>
            </w:r>
          </w:p>
        </w:tc>
        <w:tc>
          <w:tcPr>
            <w:tcW w:type="dxa" w:w="1446"/>
          </w:tcPr>
          <w:p>
            <w:pPr>
              <w:spacing w:after="0"/>
              <w:jc w:val="left"/>
            </w:pPr>
          </w:p>
        </w:tc>
        <w:tc>
          <w:tcPr>
            <w:tcW w:type="dxa" w:w="23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2014-02-01</w:t>
            </w:r>
          </w:p>
        </w:tc>
        <w:tc>
          <w:tcPr>
            <w:tcW w:type="dxa" w:w="1215"/>
          </w:tcPr>
          <w:p>
            <w:pPr>
              <w:spacing w:after="0"/>
              <w:jc w:val="left"/>
            </w:pPr>
            <w:r>
              <w:rPr>
                <w:sz w:val="16"/>
              </w:rPr>
              <w:t>Drought</w:t>
            </w:r>
          </w:p>
        </w:tc>
        <w:tc>
          <w:tcPr>
            <w:tcW w:type="dxa" w:w="1919"/>
          </w:tcPr>
          <w:p>
            <w:pPr>
              <w:spacing w:after="0"/>
              <w:jc w:val="left"/>
            </w:pPr>
          </w:p>
        </w:tc>
        <w:tc>
          <w:tcPr>
            <w:tcW w:type="dxa" w:w="2933"/>
          </w:tcPr>
          <w:p>
            <w:pPr>
              <w:spacing w:after="0"/>
              <w:jc w:val="left"/>
            </w:pPr>
            <w:r>
              <w:rPr>
                <w:sz w:val="16"/>
              </w:rPr>
              <w:t>damage not reported</w:t>
            </w:r>
          </w:p>
        </w:tc>
        <w:tc>
          <w:tcPr>
            <w:tcW w:type="dxa" w:w="929"/>
          </w:tcPr>
          <w:p>
            <w:pPr>
              <w:spacing w:after="0"/>
              <w:jc w:val="right"/>
            </w:pPr>
            <w:r>
              <w:rPr>
                <w:sz w:val="16"/>
              </w:rPr>
              <w:t>0, 0</w:t>
            </w:r>
          </w:p>
        </w:tc>
        <w:tc>
          <w:tcPr>
            <w:tcW w:type="dxa" w:w="2272"/>
          </w:tcPr>
          <w:p>
            <w:pPr>
              <w:spacing w:after="0"/>
              <w:jc w:val="left"/>
            </w:pPr>
            <w:r>
              <w:rPr>
                <w:sz w:val="16"/>
              </w:rPr>
              <w:t>NWS zone TXZ015 (WHEELER), zone-level</w:t>
            </w:r>
          </w:p>
        </w:tc>
        <w:tc>
          <w:tcPr>
            <w:tcW w:type="dxa" w:w="1446"/>
          </w:tcPr>
          <w:p>
            <w:pPr>
              <w:spacing w:after="0"/>
              <w:jc w:val="left"/>
            </w:pPr>
          </w:p>
        </w:tc>
        <w:tc>
          <w:tcPr>
            <w:tcW w:type="dxa" w:w="2362"/>
          </w:tcPr>
          <w:p>
            <w:pPr>
              <w:spacing w:after="0"/>
              <w:jc w:val="left"/>
            </w:pPr>
            <w:r>
              <w:rPr>
                <w:sz w:val="16"/>
              </w:rPr>
              <w:t>B1-c worst recorded: Drought</w:t>
            </w:r>
          </w:p>
        </w:tc>
      </w:tr>
      <w:tr>
        <w:trPr>
          <w:cantSplit/>
        </w:trPr>
        <w:tc>
          <w:tcPr>
            <w:tcW w:type="dxa" w:w="1037"/>
          </w:tcPr>
          <w:p>
            <w:pPr>
              <w:spacing w:after="0"/>
              <w:jc w:val="left"/>
            </w:pPr>
            <w:r>
              <w:rPr>
                <w:sz w:val="16"/>
              </w:rPr>
              <w:t>2008-03-31</w:t>
            </w:r>
          </w:p>
        </w:tc>
        <w:tc>
          <w:tcPr>
            <w:tcW w:type="dxa" w:w="1215"/>
          </w:tcPr>
          <w:p>
            <w:pPr>
              <w:spacing w:after="0"/>
              <w:jc w:val="left"/>
            </w:pPr>
            <w:r>
              <w:rPr>
                <w:sz w:val="16"/>
              </w:rPr>
              <w:t>Wildfire</w:t>
            </w:r>
          </w:p>
        </w:tc>
        <w:tc>
          <w:tcPr>
            <w:tcW w:type="dxa" w:w="1919"/>
          </w:tcPr>
          <w:p>
            <w:pPr>
              <w:spacing w:after="0"/>
              <w:jc w:val="left"/>
            </w:pPr>
          </w:p>
        </w:tc>
        <w:tc>
          <w:tcPr>
            <w:tcW w:type="dxa" w:w="2933"/>
          </w:tcPr>
          <w:p>
            <w:pPr>
              <w:spacing w:after="0"/>
              <w:jc w:val="left"/>
            </w:pPr>
            <w:r>
              <w:rPr>
                <w:sz w:val="16"/>
              </w:rPr>
              <w:t>$10,500 property; $0 crops (zone total, 2008 dollars)</w:t>
            </w:r>
          </w:p>
        </w:tc>
        <w:tc>
          <w:tcPr>
            <w:tcW w:type="dxa" w:w="929"/>
          </w:tcPr>
          <w:p>
            <w:pPr>
              <w:spacing w:after="0"/>
              <w:jc w:val="right"/>
            </w:pPr>
            <w:r>
              <w:rPr>
                <w:sz w:val="16"/>
              </w:rPr>
              <w:t>1, 0</w:t>
            </w:r>
          </w:p>
        </w:tc>
        <w:tc>
          <w:tcPr>
            <w:tcW w:type="dxa" w:w="2272"/>
          </w:tcPr>
          <w:p>
            <w:pPr>
              <w:spacing w:after="0"/>
              <w:jc w:val="left"/>
            </w:pPr>
            <w:r>
              <w:rPr>
                <w:sz w:val="16"/>
              </w:rPr>
              <w:t>NWS zone TXZ015 (WHEELER), zone-level</w:t>
            </w:r>
          </w:p>
        </w:tc>
        <w:tc>
          <w:tcPr>
            <w:tcW w:type="dxa" w:w="1446"/>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2006-04-11</w:t>
            </w:r>
          </w:p>
        </w:tc>
        <w:tc>
          <w:tcPr>
            <w:tcW w:type="dxa" w:w="1215"/>
          </w:tcPr>
          <w:p>
            <w:pPr>
              <w:spacing w:after="0"/>
              <w:jc w:val="left"/>
            </w:pPr>
            <w:r>
              <w:rPr>
                <w:sz w:val="16"/>
              </w:rPr>
              <w:t>Wildfire</w:t>
            </w:r>
          </w:p>
        </w:tc>
        <w:tc>
          <w:tcPr>
            <w:tcW w:type="dxa" w:w="1919"/>
          </w:tcPr>
          <w:p>
            <w:pPr>
              <w:spacing w:after="0"/>
              <w:jc w:val="left"/>
            </w:pPr>
          </w:p>
        </w:tc>
        <w:tc>
          <w:tcPr>
            <w:tcW w:type="dxa" w:w="2933"/>
          </w:tcPr>
          <w:p>
            <w:pPr>
              <w:spacing w:after="0"/>
              <w:jc w:val="left"/>
            </w:pPr>
            <w:r>
              <w:rPr>
                <w:sz w:val="16"/>
              </w:rPr>
              <w:t>property not reported; $2,000,000 crops (zone total, 2006 dollars)</w:t>
            </w:r>
          </w:p>
        </w:tc>
        <w:tc>
          <w:tcPr>
            <w:tcW w:type="dxa" w:w="929"/>
          </w:tcPr>
          <w:p>
            <w:pPr>
              <w:spacing w:after="0"/>
              <w:jc w:val="right"/>
            </w:pPr>
            <w:r>
              <w:rPr>
                <w:sz w:val="16"/>
              </w:rPr>
              <w:t>0, 0</w:t>
            </w:r>
          </w:p>
        </w:tc>
        <w:tc>
          <w:tcPr>
            <w:tcW w:type="dxa" w:w="2272"/>
          </w:tcPr>
          <w:p>
            <w:pPr>
              <w:spacing w:after="0"/>
              <w:jc w:val="left"/>
            </w:pPr>
            <w:r>
              <w:rPr>
                <w:sz w:val="16"/>
              </w:rPr>
              <w:t>NWS zone TXZ015 (WHEELER), zone-level</w:t>
            </w:r>
          </w:p>
        </w:tc>
        <w:tc>
          <w:tcPr>
            <w:tcW w:type="dxa" w:w="1446"/>
          </w:tcPr>
          <w:p>
            <w:pPr>
              <w:spacing w:after="0"/>
              <w:jc w:val="left"/>
            </w:pPr>
          </w:p>
        </w:tc>
        <w:tc>
          <w:tcPr>
            <w:tcW w:type="dxa" w:w="2362"/>
          </w:tcPr>
          <w:p>
            <w:pPr>
              <w:spacing w:after="0"/>
              <w:jc w:val="left"/>
            </w:pPr>
            <w:r>
              <w:rPr>
                <w:sz w:val="16"/>
              </w:rPr>
              <w:t>B1-c worst recorded: Wildfire</w:t>
            </w:r>
          </w:p>
        </w:tc>
      </w:tr>
      <w:tr>
        <w:trPr>
          <w:cantSplit/>
        </w:trPr>
        <w:tc>
          <w:tcPr>
            <w:tcW w:type="dxa" w:w="1037"/>
          </w:tcPr>
          <w:p>
            <w:pPr>
              <w:spacing w:after="0"/>
              <w:jc w:val="left"/>
            </w:pPr>
            <w:r>
              <w:rPr>
                <w:sz w:val="16"/>
              </w:rPr>
              <w:t>1997-06-11</w:t>
            </w:r>
          </w:p>
        </w:tc>
        <w:tc>
          <w:tcPr>
            <w:tcW w:type="dxa" w:w="1215"/>
          </w:tcPr>
          <w:p>
            <w:pPr>
              <w:spacing w:after="0"/>
              <w:jc w:val="left"/>
            </w:pPr>
            <w:r>
              <w:rPr>
                <w:sz w:val="16"/>
              </w:rPr>
              <w:t>Tornado</w:t>
            </w:r>
          </w:p>
        </w:tc>
        <w:tc>
          <w:tcPr>
            <w:tcW w:type="dxa" w:w="1919"/>
          </w:tcPr>
          <w:p>
            <w:pPr>
              <w:spacing w:after="0"/>
              <w:jc w:val="left"/>
            </w:pPr>
            <w:r>
              <w:rPr>
                <w:sz w:val="16"/>
              </w:rPr>
              <w:t>F3, 9 mi within this county, 600 yd wide</w:t>
            </w:r>
          </w:p>
        </w:tc>
        <w:tc>
          <w:tcPr>
            <w:tcW w:type="dxa" w:w="2933"/>
          </w:tcPr>
          <w:p>
            <w:pPr>
              <w:spacing w:after="0"/>
              <w:jc w:val="left"/>
            </w:pPr>
            <w:r>
              <w:rPr>
                <w:sz w:val="16"/>
              </w:rPr>
              <w:t>$1,700,000 property; crops not reported (1997 dollars)</w:t>
            </w:r>
          </w:p>
        </w:tc>
        <w:tc>
          <w:tcPr>
            <w:tcW w:type="dxa" w:w="929"/>
          </w:tcPr>
          <w:p>
            <w:pPr>
              <w:spacing w:after="0"/>
              <w:jc w:val="right"/>
            </w:pPr>
            <w:r>
              <w:rPr>
                <w:sz w:val="16"/>
              </w:rPr>
              <w:t>0, 13</w:t>
            </w:r>
          </w:p>
        </w:tc>
        <w:tc>
          <w:tcPr>
            <w:tcW w:type="dxa" w:w="2272"/>
          </w:tcPr>
          <w:p>
            <w:pPr>
              <w:spacing w:after="0"/>
              <w:jc w:val="left"/>
            </w:pPr>
            <w:r>
              <w:rPr>
                <w:sz w:val="16"/>
              </w:rPr>
              <w:t>KELLERVILLE to LELA</w:t>
            </w:r>
          </w:p>
        </w:tc>
        <w:tc>
          <w:tcPr>
            <w:tcW w:type="dxa" w:w="1446"/>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1965-06-04</w:t>
            </w:r>
          </w:p>
        </w:tc>
        <w:tc>
          <w:tcPr>
            <w:tcW w:type="dxa" w:w="1215"/>
          </w:tcPr>
          <w:p>
            <w:pPr>
              <w:spacing w:after="0"/>
              <w:jc w:val="left"/>
            </w:pPr>
            <w:r>
              <w:rPr>
                <w:sz w:val="16"/>
              </w:rPr>
              <w:t>Tornado</w:t>
            </w:r>
          </w:p>
        </w:tc>
        <w:tc>
          <w:tcPr>
            <w:tcW w:type="dxa" w:w="1919"/>
          </w:tcPr>
          <w:p>
            <w:pPr>
              <w:spacing w:after="0"/>
              <w:jc w:val="left"/>
            </w:pPr>
            <w:r>
              <w:rPr>
                <w:sz w:val="16"/>
              </w:rPr>
              <w:t>F3, 6.8 mi path length (whole path, pre-1996), 50 yd wide</w:t>
            </w:r>
          </w:p>
        </w:tc>
        <w:tc>
          <w:tcPr>
            <w:tcW w:type="dxa" w:w="2933"/>
          </w:tcPr>
          <w:p>
            <w:pPr>
              <w:spacing w:after="0"/>
              <w:jc w:val="left"/>
            </w:pPr>
            <w:r>
              <w:rPr>
                <w:sz w:val="16"/>
              </w:rPr>
              <w:t>$25,000 property; crops not recorded (1965 dollars)</w:t>
            </w:r>
          </w:p>
        </w:tc>
        <w:tc>
          <w:tcPr>
            <w:tcW w:type="dxa" w:w="929"/>
          </w:tcPr>
          <w:p>
            <w:pPr>
              <w:spacing w:after="0"/>
              <w:jc w:val="right"/>
            </w:pPr>
            <w:r>
              <w:rPr>
                <w:sz w:val="16"/>
              </w:rPr>
              <w:t>1, 1</w:t>
            </w:r>
          </w:p>
        </w:tc>
        <w:tc>
          <w:tcPr>
            <w:tcW w:type="dxa" w:w="2272"/>
          </w:tcPr>
          <w:p>
            <w:pPr>
              <w:spacing w:after="0"/>
              <w:jc w:val="left"/>
            </w:pPr>
            <w:r>
              <w:rPr>
                <w:sz w:val="16"/>
              </w:rPr>
              <w:t>location not recorded</w:t>
            </w:r>
          </w:p>
        </w:tc>
        <w:tc>
          <w:tcPr>
            <w:tcW w:type="dxa" w:w="1446"/>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1955-05-25</w:t>
            </w:r>
          </w:p>
        </w:tc>
        <w:tc>
          <w:tcPr>
            <w:tcW w:type="dxa" w:w="1215"/>
          </w:tcPr>
          <w:p>
            <w:pPr>
              <w:spacing w:after="0"/>
              <w:jc w:val="left"/>
            </w:pPr>
            <w:r>
              <w:rPr>
                <w:sz w:val="16"/>
              </w:rPr>
              <w:t>Tornado</w:t>
            </w:r>
          </w:p>
        </w:tc>
        <w:tc>
          <w:tcPr>
            <w:tcW w:type="dxa" w:w="1919"/>
          </w:tcPr>
          <w:p>
            <w:pPr>
              <w:spacing w:after="0"/>
              <w:jc w:val="left"/>
            </w:pPr>
            <w:r>
              <w:rPr>
                <w:sz w:val="16"/>
              </w:rPr>
              <w:t>F4, 17.4 mi path length (whole path, pre-1996), 1,100 yd wide</w:t>
            </w:r>
          </w:p>
        </w:tc>
        <w:tc>
          <w:tcPr>
            <w:tcW w:type="dxa" w:w="2933"/>
          </w:tcPr>
          <w:p>
            <w:pPr>
              <w:spacing w:after="0"/>
              <w:jc w:val="left"/>
            </w:pPr>
            <w:r>
              <w:rPr>
                <w:sz w:val="16"/>
              </w:rPr>
              <w:t>$25,000 property; crops not recorded (1955 dollars)</w:t>
            </w:r>
          </w:p>
        </w:tc>
        <w:tc>
          <w:tcPr>
            <w:tcW w:type="dxa" w:w="929"/>
          </w:tcPr>
          <w:p>
            <w:pPr>
              <w:spacing w:after="0"/>
              <w:jc w:val="right"/>
            </w:pPr>
            <w:r>
              <w:rPr>
                <w:sz w:val="16"/>
              </w:rPr>
              <w:t>0, 5</w:t>
            </w:r>
          </w:p>
        </w:tc>
        <w:tc>
          <w:tcPr>
            <w:tcW w:type="dxa" w:w="2272"/>
          </w:tcPr>
          <w:p>
            <w:pPr>
              <w:spacing w:after="0"/>
              <w:jc w:val="left"/>
            </w:pPr>
            <w:r>
              <w:rPr>
                <w:sz w:val="16"/>
              </w:rPr>
              <w:t>location not recorded</w:t>
            </w:r>
          </w:p>
        </w:tc>
        <w:tc>
          <w:tcPr>
            <w:tcW w:type="dxa" w:w="1446"/>
          </w:tcPr>
          <w:p>
            <w:pPr>
              <w:spacing w:after="0"/>
              <w:jc w:val="left"/>
            </w:pPr>
          </w:p>
        </w:tc>
        <w:tc>
          <w:tcPr>
            <w:tcW w:type="dxa" w:w="236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2.11</w:t>
            </w:r>
          </w:p>
        </w:tc>
        <w:tc>
          <w:tcPr>
            <w:tcW w:type="dxa" w:w="1335"/>
          </w:tcPr>
          <w:p>
            <w:pPr>
              <w:spacing w:after="0"/>
              <w:jc w:val="left"/>
            </w:pPr>
            <w:r>
              <w:rPr>
                <w:sz w:val="16"/>
              </w:rPr>
              <w:t>event-days per year</w:t>
            </w:r>
          </w:p>
        </w:tc>
        <w:tc>
          <w:tcPr>
            <w:tcW w:type="dxa" w:w="1724"/>
          </w:tcPr>
          <w:p>
            <w:pPr>
              <w:spacing w:after="0"/>
              <w:jc w:val="left"/>
            </w:pPr>
            <w:r>
              <w:rPr>
                <w:sz w:val="16"/>
              </w:rPr>
              <w:t>about 2.11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40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66.2</w:t>
            </w:r>
          </w:p>
        </w:tc>
        <w:tc>
          <w:tcPr>
            <w:tcW w:type="dxa" w:w="1335"/>
          </w:tcPr>
          <w:p>
            <w:pPr>
              <w:spacing w:after="0"/>
              <w:jc w:val="left"/>
            </w:pPr>
            <w:r>
              <w:rPr>
                <w:sz w:val="16"/>
              </w:rPr>
              <w:t>event-days per year</w:t>
            </w:r>
          </w:p>
        </w:tc>
        <w:tc>
          <w:tcPr>
            <w:tcW w:type="dxa" w:w="1724"/>
          </w:tcPr>
          <w:p>
            <w:pPr>
              <w:spacing w:after="0"/>
              <w:jc w:val="left"/>
            </w:pPr>
            <w:r>
              <w:rPr>
                <w:sz w:val="16"/>
              </w:rPr>
              <w:t>about 66.2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1,834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0.000893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0.0893%</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8.21</w:t>
            </w:r>
          </w:p>
        </w:tc>
        <w:tc>
          <w:tcPr>
            <w:tcW w:type="dxa" w:w="1335"/>
          </w:tcPr>
          <w:p>
            <w:pPr>
              <w:spacing w:after="0"/>
              <w:jc w:val="left"/>
            </w:pPr>
            <w:r>
              <w:rPr>
                <w:sz w:val="16"/>
              </w:rPr>
              <w:t>events per year</w:t>
            </w:r>
          </w:p>
        </w:tc>
        <w:tc>
          <w:tcPr>
            <w:tcW w:type="dxa" w:w="1724"/>
          </w:tcPr>
          <w:p>
            <w:pPr>
              <w:spacing w:after="0"/>
              <w:jc w:val="left"/>
            </w:pPr>
            <w:r>
              <w:rPr>
                <w:sz w:val="16"/>
              </w:rPr>
              <w:t>about 8.21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311.9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1.63</w:t>
            </w:r>
          </w:p>
        </w:tc>
        <w:tc>
          <w:tcPr>
            <w:tcW w:type="dxa" w:w="1335"/>
          </w:tcPr>
          <w:p>
            <w:pPr>
              <w:spacing w:after="0"/>
              <w:jc w:val="left"/>
            </w:pPr>
            <w:r>
              <w:rPr>
                <w:sz w:val="16"/>
              </w:rPr>
              <w:t>event-days per year</w:t>
            </w:r>
          </w:p>
        </w:tc>
        <w:tc>
          <w:tcPr>
            <w:tcW w:type="dxa" w:w="1724"/>
          </w:tcPr>
          <w:p>
            <w:pPr>
              <w:spacing w:after="0"/>
              <w:jc w:val="left"/>
            </w:pPr>
            <w:r>
              <w:rPr>
                <w:sz w:val="16"/>
              </w:rPr>
              <w:t>about 1.63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19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4"/>
          </w:tcPr>
          <w:p>
            <w:pPr>
              <w:spacing w:after="0"/>
              <w:jc w:val="right"/>
            </w:pPr>
            <w:r>
              <w:rPr>
                <w:sz w:val="16"/>
              </w:rPr>
              <w:t>0.00825</w:t>
            </w:r>
          </w:p>
        </w:tc>
        <w:tc>
          <w:tcPr>
            <w:tcW w:type="dxa" w:w="1335"/>
          </w:tcPr>
          <w:p>
            <w:pPr>
              <w:spacing w:after="0"/>
              <w:jc w:val="left"/>
            </w:pPr>
            <w:r>
              <w:rPr>
                <w:sz w:val="16"/>
              </w:rPr>
              <w:t>events per year</w:t>
            </w:r>
          </w:p>
        </w:tc>
        <w:tc>
          <w:tcPr>
            <w:tcW w:type="dxa" w:w="1724"/>
          </w:tcPr>
          <w:p>
            <w:pPr>
              <w:spacing w:after="0"/>
              <w:jc w:val="left"/>
            </w:pPr>
            <w:r>
              <w:rPr>
                <w:sz w:val="16"/>
              </w:rPr>
              <w:t>about 1 in 121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0.632</w:t>
            </w:r>
          </w:p>
        </w:tc>
        <w:tc>
          <w:tcPr>
            <w:tcW w:type="dxa" w:w="1335"/>
          </w:tcPr>
          <w:p>
            <w:pPr>
              <w:spacing w:after="0"/>
              <w:jc w:val="left"/>
            </w:pPr>
            <w:r>
              <w:rPr>
                <w:sz w:val="16"/>
              </w:rPr>
              <w:t>event-days per year</w:t>
            </w:r>
          </w:p>
        </w:tc>
        <w:tc>
          <w:tcPr>
            <w:tcW w:type="dxa" w:w="1724"/>
          </w:tcPr>
          <w:p>
            <w:pPr>
              <w:spacing w:after="0"/>
              <w:jc w:val="left"/>
            </w:pPr>
            <w:r>
              <w:rPr>
                <w:sz w:val="16"/>
              </w:rPr>
              <w:t>about 0.632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43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0.5</w:t>
            </w:r>
          </w:p>
        </w:tc>
        <w:tc>
          <w:tcPr>
            <w:tcW w:type="dxa" w:w="1335"/>
          </w:tcPr>
          <w:p>
            <w:pPr>
              <w:spacing w:after="0"/>
              <w:jc w:val="left"/>
            </w:pPr>
            <w:r>
              <w:rPr>
                <w:sz w:val="16"/>
              </w:rPr>
              <w:t>event-days per year</w:t>
            </w:r>
          </w:p>
        </w:tc>
        <w:tc>
          <w:tcPr>
            <w:tcW w:type="dxa" w:w="1724"/>
          </w:tcPr>
          <w:p>
            <w:pPr>
              <w:spacing w:after="0"/>
              <w:jc w:val="left"/>
            </w:pPr>
            <w:r>
              <w:rPr>
                <w:sz w:val="16"/>
              </w:rPr>
              <w:t>about 0.5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14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0.104</w:t>
            </w:r>
          </w:p>
        </w:tc>
        <w:tc>
          <w:tcPr>
            <w:tcW w:type="dxa" w:w="1335"/>
          </w:tcPr>
          <w:p>
            <w:pPr>
              <w:spacing w:after="0"/>
              <w:jc w:val="left"/>
            </w:pPr>
            <w:r>
              <w:rPr>
                <w:sz w:val="16"/>
              </w:rPr>
              <w:t>events per year (modeled)</w:t>
            </w:r>
          </w:p>
        </w:tc>
        <w:tc>
          <w:tcPr>
            <w:tcW w:type="dxa" w:w="1724"/>
          </w:tcPr>
          <w:p>
            <w:pPr>
              <w:spacing w:after="0"/>
              <w:jc w:val="left"/>
            </w:pPr>
            <w:r>
              <w:rPr>
                <w:sz w:val="16"/>
              </w:rPr>
              <w:t>about 1 in 10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48.2</w:t>
            </w:r>
          </w:p>
        </w:tc>
        <w:tc>
          <w:tcPr>
            <w:tcW w:type="dxa" w:w="1335"/>
          </w:tcPr>
          <w:p>
            <w:pPr>
              <w:spacing w:after="0"/>
              <w:jc w:val="left"/>
            </w:pPr>
            <w:r>
              <w:rPr>
                <w:sz w:val="16"/>
              </w:rPr>
              <w:t>days per year with a strike</w:t>
            </w:r>
          </w:p>
        </w:tc>
        <w:tc>
          <w:tcPr>
            <w:tcW w:type="dxa" w:w="1724"/>
          </w:tcPr>
          <w:p>
            <w:pPr>
              <w:spacing w:after="0"/>
              <w:jc w:val="left"/>
            </w:pPr>
            <w:r>
              <w:rPr>
                <w:sz w:val="16"/>
              </w:rPr>
              <w:t>about 48.2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3.2</w:t>
            </w:r>
          </w:p>
        </w:tc>
        <w:tc>
          <w:tcPr>
            <w:tcW w:type="dxa" w:w="1335"/>
          </w:tcPr>
          <w:p>
            <w:pPr>
              <w:spacing w:after="0"/>
              <w:jc w:val="left"/>
            </w:pPr>
            <w:r>
              <w:rPr>
                <w:sz w:val="16"/>
              </w:rPr>
              <w:t>events per year</w:t>
            </w:r>
          </w:p>
        </w:tc>
        <w:tc>
          <w:tcPr>
            <w:tcW w:type="dxa" w:w="1724"/>
          </w:tcPr>
          <w:p>
            <w:pPr>
              <w:spacing w:after="0"/>
              <w:jc w:val="left"/>
            </w:pPr>
            <w:r>
              <w:rPr>
                <w:sz w:val="16"/>
              </w:rPr>
              <w:t>about 3.2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122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0.795</w:t>
            </w:r>
          </w:p>
        </w:tc>
        <w:tc>
          <w:tcPr>
            <w:tcW w:type="dxa" w:w="1335"/>
          </w:tcPr>
          <w:p>
            <w:pPr>
              <w:spacing w:after="0"/>
              <w:jc w:val="left"/>
            </w:pPr>
            <w:r>
              <w:rPr>
                <w:sz w:val="16"/>
              </w:rPr>
              <w:t>events per year</w:t>
            </w:r>
          </w:p>
        </w:tc>
        <w:tc>
          <w:tcPr>
            <w:tcW w:type="dxa" w:w="1724"/>
          </w:tcPr>
          <w:p>
            <w:pPr>
              <w:spacing w:after="0"/>
              <w:jc w:val="left"/>
            </w:pPr>
            <w:r>
              <w:rPr>
                <w:sz w:val="16"/>
              </w:rPr>
              <w:t>about 0.79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0.0199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1.99%</w:t>
            </w:r>
          </w:p>
        </w:tc>
        <w:tc>
          <w:tcPr>
            <w:tcW w:type="dxa" w:w="1037"/>
          </w:tcPr>
          <w:p>
            <w:pPr>
              <w:spacing w:after="0"/>
              <w:jc w:val="left"/>
            </w:pPr>
            <w:r>
              <w:rPr>
                <w:sz w:val="16"/>
              </w:rPr>
              <w:t>Likely</w:t>
            </w:r>
          </w:p>
        </w:tc>
        <w:tc>
          <w:tcPr>
            <w:tcW w:type="dxa" w:w="1306"/>
          </w:tcPr>
          <w:p>
            <w:pPr>
              <w:spacing w:after="0"/>
              <w:jc w:val="left"/>
            </w:pPr>
            <w:r>
              <w:rPr>
                <w:sz w:val="16"/>
              </w:rPr>
              <w:t>Storm Events records in 11 of 30 years, 1996 to 2025 (36.7%)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8.95</w:t>
            </w:r>
          </w:p>
        </w:tc>
        <w:tc>
          <w:tcPr>
            <w:tcW w:type="dxa" w:w="1335"/>
          </w:tcPr>
          <w:p>
            <w:pPr>
              <w:spacing w:after="0"/>
              <w:jc w:val="left"/>
            </w:pPr>
            <w:r>
              <w:rPr>
                <w:sz w:val="16"/>
              </w:rPr>
              <w:t>event-days per year</w:t>
            </w:r>
          </w:p>
        </w:tc>
        <w:tc>
          <w:tcPr>
            <w:tcW w:type="dxa" w:w="1724"/>
          </w:tcPr>
          <w:p>
            <w:pPr>
              <w:spacing w:after="0"/>
              <w:jc w:val="left"/>
            </w:pPr>
            <w:r>
              <w:rPr>
                <w:sz w:val="16"/>
              </w:rPr>
              <w:t>about 8.95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26 of 30 years, 1996 to 2025 (86.7%)</w:t>
            </w:r>
          </w:p>
        </w:tc>
        <w:tc>
          <w:tcPr>
            <w:tcW w:type="dxa" w:w="1571"/>
          </w:tcPr>
          <w:p>
            <w:pPr>
              <w:spacing w:after="0"/>
              <w:jc w:val="right"/>
            </w:pPr>
            <w:r>
              <w:rPr>
                <w:sz w:val="16"/>
              </w:rPr>
              <w:t>170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84.9</w:t>
            </w:r>
          </w:p>
        </w:tc>
        <w:tc>
          <w:tcPr>
            <w:tcW w:type="dxa" w:w="1514"/>
          </w:tcPr>
          <w:p>
            <w:pPr>
              <w:spacing w:after="0"/>
              <w:jc w:val="right"/>
            </w:pPr>
            <w:r>
              <w:rPr>
                <w:sz w:val="16"/>
              </w:rPr>
              <w:t>89.0</w:t>
            </w:r>
          </w:p>
        </w:tc>
        <w:tc>
          <w:tcPr>
            <w:tcW w:type="dxa" w:w="1443"/>
          </w:tcPr>
          <w:p>
            <w:pPr>
              <w:spacing w:after="0"/>
              <w:jc w:val="right"/>
            </w:pPr>
            <w:r>
              <w:rPr>
                <w:sz w:val="16"/>
              </w:rPr>
              <w:t>93.2</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99.6</w:t>
            </w:r>
          </w:p>
        </w:tc>
        <w:tc>
          <w:tcPr>
            <w:tcW w:type="dxa" w:w="1514"/>
          </w:tcPr>
          <w:p>
            <w:pPr>
              <w:spacing w:after="0"/>
              <w:jc w:val="right"/>
            </w:pPr>
            <w:r>
              <w:rPr>
                <w:sz w:val="16"/>
              </w:rPr>
              <w:t>99.7</w:t>
            </w:r>
          </w:p>
        </w:tc>
        <w:tc>
          <w:tcPr>
            <w:tcW w:type="dxa" w:w="1443"/>
          </w:tcPr>
          <w:p>
            <w:pPr>
              <w:spacing w:after="0"/>
              <w:jc w:val="right"/>
            </w:pPr>
            <w:r>
              <w:rPr>
                <w:sz w:val="16"/>
              </w:rPr>
              <w:t>99.8</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52.5</w:t>
            </w:r>
          </w:p>
        </w:tc>
        <w:tc>
          <w:tcPr>
            <w:tcW w:type="dxa" w:w="1514"/>
          </w:tcPr>
          <w:p>
            <w:pPr>
              <w:spacing w:after="0"/>
              <w:jc w:val="right"/>
            </w:pPr>
            <w:r>
              <w:rPr>
                <w:sz w:val="16"/>
              </w:rPr>
              <w:t>57.6</w:t>
            </w:r>
          </w:p>
        </w:tc>
        <w:tc>
          <w:tcPr>
            <w:tcW w:type="dxa" w:w="1443"/>
          </w:tcPr>
          <w:p>
            <w:pPr>
              <w:spacing w:after="0"/>
              <w:jc w:val="right"/>
            </w:pPr>
            <w:r>
              <w:rPr>
                <w:sz w:val="16"/>
              </w:rPr>
              <w:t>62.7</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95.6</w:t>
            </w:r>
          </w:p>
        </w:tc>
        <w:tc>
          <w:tcPr>
            <w:tcW w:type="dxa" w:w="1514"/>
          </w:tcPr>
          <w:p>
            <w:pPr>
              <w:spacing w:after="0"/>
              <w:jc w:val="right"/>
            </w:pPr>
            <w:r>
              <w:rPr>
                <w:sz w:val="16"/>
              </w:rPr>
              <w:t>97.1</w:t>
            </w:r>
          </w:p>
        </w:tc>
        <w:tc>
          <w:tcPr>
            <w:tcW w:type="dxa" w:w="1443"/>
          </w:tcPr>
          <w:p>
            <w:pPr>
              <w:spacing w:after="0"/>
              <w:jc w:val="right"/>
            </w:pPr>
            <w:r>
              <w:rPr>
                <w:sz w:val="16"/>
              </w:rPr>
              <w:t>98.6</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16.8</w:t>
            </w:r>
          </w:p>
        </w:tc>
        <w:tc>
          <w:tcPr>
            <w:tcW w:type="dxa" w:w="1514"/>
          </w:tcPr>
          <w:p>
            <w:pPr>
              <w:spacing w:after="0"/>
              <w:jc w:val="right"/>
            </w:pPr>
            <w:r>
              <w:rPr>
                <w:sz w:val="16"/>
              </w:rPr>
              <w:t>19.8</w:t>
            </w:r>
          </w:p>
        </w:tc>
        <w:tc>
          <w:tcPr>
            <w:tcW w:type="dxa" w:w="1443"/>
          </w:tcPr>
          <w:p>
            <w:pPr>
              <w:spacing w:after="0"/>
              <w:jc w:val="right"/>
            </w:pPr>
            <w:r>
              <w:rPr>
                <w:sz w:val="16"/>
              </w:rPr>
              <w:t>22.8</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2 of 2</w:t>
            </w:r>
          </w:p>
        </w:tc>
        <w:tc>
          <w:tcPr>
            <w:tcW w:type="dxa" w:w="1443"/>
          </w:tcPr>
          <w:p>
            <w:pPr>
              <w:spacing w:after="0"/>
              <w:jc w:val="right"/>
            </w:pPr>
            <w:r>
              <w:rPr>
                <w:sz w:val="16"/>
              </w:rPr>
              <w:t>38.2</w:t>
            </w:r>
          </w:p>
        </w:tc>
        <w:tc>
          <w:tcPr>
            <w:tcW w:type="dxa" w:w="1514"/>
          </w:tcPr>
          <w:p>
            <w:pPr>
              <w:spacing w:after="0"/>
              <w:jc w:val="right"/>
            </w:pPr>
            <w:r>
              <w:rPr>
                <w:sz w:val="16"/>
              </w:rPr>
              <w:t>43.6</w:t>
            </w:r>
          </w:p>
        </w:tc>
        <w:tc>
          <w:tcPr>
            <w:tcW w:type="dxa" w:w="1443"/>
          </w:tcPr>
          <w:p>
            <w:pPr>
              <w:spacing w:after="0"/>
              <w:jc w:val="right"/>
            </w:pPr>
            <w:r>
              <w:rPr>
                <w:sz w:val="16"/>
              </w:rPr>
              <w:t>49.0</w:t>
            </w:r>
          </w:p>
        </w:tc>
        <w:tc>
          <w:tcPr>
            <w:tcW w:type="dxa" w:w="5889"/>
          </w:tcPr>
          <w:p>
            <w:pPr>
              <w:spacing w:after="0"/>
              <w:jc w:val="left"/>
            </w:pPr>
            <w:r>
              <w:rPr>
                <w:sz w:val="16"/>
              </w:rPr>
              <w:t>Very Low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98.1</w:t>
            </w:r>
          </w:p>
        </w:tc>
        <w:tc>
          <w:tcPr>
            <w:tcW w:type="dxa" w:w="1514"/>
          </w:tcPr>
          <w:p>
            <w:pPr>
              <w:spacing w:after="0"/>
              <w:jc w:val="right"/>
            </w:pPr>
            <w:r>
              <w:rPr>
                <w:sz w:val="16"/>
              </w:rPr>
              <w:t>98.8</w:t>
            </w:r>
          </w:p>
        </w:tc>
        <w:tc>
          <w:tcPr>
            <w:tcW w:type="dxa" w:w="1443"/>
          </w:tcPr>
          <w:p>
            <w:pPr>
              <w:spacing w:after="0"/>
              <w:jc w:val="right"/>
            </w:pPr>
            <w:r>
              <w:rPr>
                <w:sz w:val="16"/>
              </w:rPr>
              <w:t>99.5</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32.7</w:t>
            </w:r>
          </w:p>
        </w:tc>
        <w:tc>
          <w:tcPr>
            <w:tcW w:type="dxa" w:w="1514"/>
          </w:tcPr>
          <w:p>
            <w:pPr>
              <w:spacing w:after="0"/>
              <w:jc w:val="right"/>
            </w:pPr>
            <w:r>
              <w:rPr>
                <w:sz w:val="16"/>
              </w:rPr>
              <w:t>42.0</w:t>
            </w:r>
          </w:p>
        </w:tc>
        <w:tc>
          <w:tcPr>
            <w:tcW w:type="dxa" w:w="1443"/>
          </w:tcPr>
          <w:p>
            <w:pPr>
              <w:spacing w:after="0"/>
              <w:jc w:val="right"/>
            </w:pPr>
            <w:r>
              <w:rPr>
                <w:sz w:val="16"/>
              </w:rPr>
              <w:t>51.3</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31.0</w:t>
            </w:r>
          </w:p>
        </w:tc>
        <w:tc>
          <w:tcPr>
            <w:tcW w:type="dxa" w:w="1514"/>
          </w:tcPr>
          <w:p>
            <w:pPr>
              <w:spacing w:after="0"/>
              <w:jc w:val="right"/>
            </w:pPr>
            <w:r>
              <w:rPr>
                <w:sz w:val="16"/>
              </w:rPr>
              <w:t>31.2</w:t>
            </w:r>
          </w:p>
        </w:tc>
        <w:tc>
          <w:tcPr>
            <w:tcW w:type="dxa" w:w="1443"/>
          </w:tcPr>
          <w:p>
            <w:pPr>
              <w:spacing w:after="0"/>
              <w:jc w:val="right"/>
            </w:pPr>
            <w:r>
              <w:rPr>
                <w:sz w:val="16"/>
              </w:rPr>
              <w:t>31.4</w:t>
            </w:r>
          </w:p>
        </w:tc>
        <w:tc>
          <w:tcPr>
            <w:tcW w:type="dxa" w:w="5889"/>
          </w:tcPr>
          <w:p>
            <w:pPr>
              <w:spacing w:after="0"/>
              <w:jc w:val="left"/>
            </w:pPr>
            <w:r>
              <w:rPr>
                <w:sz w:val="16"/>
              </w:rPr>
              <w:t>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83.3</w:t>
            </w:r>
          </w:p>
        </w:tc>
        <w:tc>
          <w:tcPr>
            <w:tcW w:type="dxa" w:w="1514"/>
          </w:tcPr>
          <w:p>
            <w:pPr>
              <w:spacing w:after="0"/>
              <w:jc w:val="right"/>
            </w:pPr>
            <w:r>
              <w:rPr>
                <w:sz w:val="16"/>
              </w:rPr>
              <w:t>86.3</w:t>
            </w:r>
          </w:p>
        </w:tc>
        <w:tc>
          <w:tcPr>
            <w:tcW w:type="dxa" w:w="1443"/>
          </w:tcPr>
          <w:p>
            <w:pPr>
              <w:spacing w:after="0"/>
              <w:jc w:val="right"/>
            </w:pPr>
            <w:r>
              <w:rPr>
                <w:sz w:val="16"/>
              </w:rPr>
              <w:t>89.2</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99.2</w:t>
            </w:r>
          </w:p>
        </w:tc>
        <w:tc>
          <w:tcPr>
            <w:tcW w:type="dxa" w:w="1514"/>
          </w:tcPr>
          <w:p>
            <w:pPr>
              <w:spacing w:after="0"/>
              <w:jc w:val="right"/>
            </w:pPr>
            <w:r>
              <w:rPr>
                <w:sz w:val="16"/>
              </w:rPr>
              <w:t>99.4</w:t>
            </w:r>
          </w:p>
        </w:tc>
        <w:tc>
          <w:tcPr>
            <w:tcW w:type="dxa" w:w="1443"/>
          </w:tcPr>
          <w:p>
            <w:pPr>
              <w:spacing w:after="0"/>
              <w:jc w:val="right"/>
            </w:pPr>
            <w:r>
              <w:rPr>
                <w:sz w:val="16"/>
              </w:rPr>
              <w:t>99.6</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98.1</w:t>
            </w:r>
          </w:p>
        </w:tc>
        <w:tc>
          <w:tcPr>
            <w:tcW w:type="dxa" w:w="1514"/>
          </w:tcPr>
          <w:p>
            <w:pPr>
              <w:spacing w:after="0"/>
              <w:jc w:val="right"/>
            </w:pPr>
            <w:r>
              <w:rPr>
                <w:sz w:val="16"/>
              </w:rPr>
              <w:t>98.7</w:t>
            </w:r>
          </w:p>
        </w:tc>
        <w:tc>
          <w:tcPr>
            <w:tcW w:type="dxa" w:w="1443"/>
          </w:tcPr>
          <w:p>
            <w:pPr>
              <w:spacing w:after="0"/>
              <w:jc w:val="right"/>
            </w:pPr>
            <w:r>
              <w:rPr>
                <w:sz w:val="16"/>
              </w:rPr>
              <w:t>99.2</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98.6</w:t>
            </w:r>
          </w:p>
        </w:tc>
        <w:tc>
          <w:tcPr>
            <w:tcW w:type="dxa" w:w="1514"/>
          </w:tcPr>
          <w:p>
            <w:pPr>
              <w:spacing w:after="0"/>
              <w:jc w:val="right"/>
            </w:pPr>
            <w:r>
              <w:rPr>
                <w:sz w:val="16"/>
              </w:rPr>
              <w:t>99.1</w:t>
            </w:r>
          </w:p>
        </w:tc>
        <w:tc>
          <w:tcPr>
            <w:tcW w:type="dxa" w:w="1443"/>
          </w:tcPr>
          <w:p>
            <w:pPr>
              <w:spacing w:after="0"/>
              <w:jc w:val="right"/>
            </w:pPr>
            <w:r>
              <w:rPr>
                <w:sz w:val="16"/>
              </w:rPr>
              <w:t>99.5</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98.2</w:t>
            </w:r>
          </w:p>
        </w:tc>
        <w:tc>
          <w:tcPr>
            <w:tcW w:type="dxa" w:w="1514"/>
          </w:tcPr>
          <w:p>
            <w:pPr>
              <w:spacing w:after="0"/>
              <w:jc w:val="right"/>
            </w:pPr>
            <w:r>
              <w:rPr>
                <w:sz w:val="16"/>
              </w:rPr>
              <w:t>98.6</w:t>
            </w:r>
          </w:p>
        </w:tc>
        <w:tc>
          <w:tcPr>
            <w:tcW w:type="dxa" w:w="1443"/>
          </w:tcPr>
          <w:p>
            <w:pPr>
              <w:spacing w:after="0"/>
              <w:jc w:val="right"/>
            </w:pPr>
            <w:r>
              <w:rPr>
                <w:sz w:val="16"/>
              </w:rPr>
              <w:t>99.1</w:t>
            </w:r>
          </w:p>
        </w:tc>
        <w:tc>
          <w:tcPr>
            <w:tcW w:type="dxa" w:w="58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04"/>
        <w:gridCol w:w="3126"/>
        <w:gridCol w:w="2493"/>
        <w:gridCol w:w="3232"/>
        <w:gridCol w:w="2915"/>
      </w:tblGrid>
      <w:tr>
        <w:trPr>
          <w:cantSplit/>
          <w:tblHeader/>
        </w:trPr>
        <w:tc>
          <w:tcPr>
            <w:tcW w:type="dxa" w:w="1543"/>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Wheeler County</w:t>
            </w:r>
          </w:p>
        </w:tc>
        <w:tc>
          <w:tcPr>
            <w:tcW w:type="dxa" w:w="804"/>
          </w:tcPr>
          <w:p>
            <w:pPr>
              <w:spacing w:after="0"/>
              <w:jc w:val="left"/>
            </w:pPr>
            <w:r>
              <w:rPr>
                <w:sz w:val="16"/>
              </w:rPr>
              <w:t>County</w:t>
            </w:r>
          </w:p>
        </w:tc>
        <w:tc>
          <w:tcPr>
            <w:tcW w:type="dxa" w:w="3126"/>
          </w:tcPr>
          <w:p>
            <w:pPr>
              <w:spacing w:after="0"/>
              <w:jc w:val="left"/>
            </w:pPr>
            <w:r>
              <w:rPr>
                <w:sz w:val="16"/>
              </w:rPr>
              <w:t>Approved, expires 2031-02-04</w:t>
            </w:r>
          </w:p>
        </w:tc>
        <w:tc>
          <w:tcPr>
            <w:tcW w:type="dxa" w:w="2493"/>
          </w:tcPr>
          <w:p>
            <w:pPr>
              <w:spacing w:after="0"/>
              <w:jc w:val="right"/>
            </w:pPr>
            <w:r>
              <w:rPr>
                <w:sz w:val="16"/>
              </w:rPr>
              <w:t>FMA RL 0, SRL 0; any 0</w:t>
            </w:r>
          </w:p>
        </w:tc>
        <w:tc>
          <w:tcPr>
            <w:tcW w:type="dxa" w:w="3232"/>
          </w:tcPr>
          <w:p>
            <w:pPr>
              <w:spacing w:after="0"/>
              <w:jc w:val="right"/>
            </w:pPr>
            <w:r>
              <w:rPr>
                <w:sz w:val="16"/>
              </w:rPr>
              <w:t>$291,608.97</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Mobeetie city</w:t>
            </w:r>
          </w:p>
        </w:tc>
        <w:tc>
          <w:tcPr>
            <w:tcW w:type="dxa" w:w="804"/>
          </w:tcPr>
          <w:p>
            <w:pPr>
              <w:spacing w:after="0"/>
              <w:jc w:val="left"/>
            </w:pPr>
            <w:r>
              <w:rPr>
                <w:sz w:val="16"/>
              </w:rPr>
              <w:t>City</w:t>
            </w:r>
          </w:p>
        </w:tc>
        <w:tc>
          <w:tcPr>
            <w:tcW w:type="dxa" w:w="3126"/>
          </w:tcPr>
          <w:p>
            <w:pPr>
              <w:spacing w:after="0"/>
              <w:jc w:val="left"/>
            </w:pPr>
            <w:r>
              <w:rPr>
                <w:sz w:val="16"/>
              </w:rPr>
              <w:t>Approved, expires 2031-02-04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35 total; 0 since its plan</w:t>
            </w:r>
          </w:p>
        </w:tc>
      </w:tr>
      <w:tr>
        <w:trPr>
          <w:cantSplit/>
        </w:trPr>
        <w:tc>
          <w:tcPr>
            <w:tcW w:type="dxa" w:w="1543"/>
          </w:tcPr>
          <w:p>
            <w:pPr>
              <w:spacing w:after="0"/>
              <w:jc w:val="left"/>
            </w:pPr>
            <w:r>
              <w:rPr>
                <w:sz w:val="16"/>
              </w:rPr>
              <w:t>Shamrock city</w:t>
            </w:r>
          </w:p>
        </w:tc>
        <w:tc>
          <w:tcPr>
            <w:tcW w:type="dxa" w:w="804"/>
          </w:tcPr>
          <w:p>
            <w:pPr>
              <w:spacing w:after="0"/>
              <w:jc w:val="left"/>
            </w:pPr>
            <w:r>
              <w:rPr>
                <w:sz w:val="16"/>
              </w:rPr>
              <w:t>City</w:t>
            </w:r>
          </w:p>
        </w:tc>
        <w:tc>
          <w:tcPr>
            <w:tcW w:type="dxa" w:w="3126"/>
          </w:tcPr>
          <w:p>
            <w:pPr>
              <w:spacing w:after="0"/>
              <w:jc w:val="left"/>
            </w:pPr>
            <w:r>
              <w:rPr>
                <w:sz w:val="16"/>
              </w:rPr>
              <w:t>Approved, expires 2031-02-04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99 total; 0 since its plan</w:t>
            </w:r>
          </w:p>
        </w:tc>
      </w:tr>
      <w:tr>
        <w:trPr>
          <w:cantSplit/>
        </w:trPr>
        <w:tc>
          <w:tcPr>
            <w:tcW w:type="dxa" w:w="1543"/>
          </w:tcPr>
          <w:p>
            <w:pPr>
              <w:spacing w:after="0"/>
              <w:jc w:val="left"/>
            </w:pPr>
            <w:r>
              <w:rPr>
                <w:sz w:val="16"/>
              </w:rPr>
              <w:t>Wheeler city</w:t>
            </w:r>
          </w:p>
        </w:tc>
        <w:tc>
          <w:tcPr>
            <w:tcW w:type="dxa" w:w="804"/>
          </w:tcPr>
          <w:p>
            <w:pPr>
              <w:spacing w:after="0"/>
              <w:jc w:val="left"/>
            </w:pPr>
            <w:r>
              <w:rPr>
                <w:sz w:val="16"/>
              </w:rPr>
              <w:t>City</w:t>
            </w:r>
          </w:p>
        </w:tc>
        <w:tc>
          <w:tcPr>
            <w:tcW w:type="dxa" w:w="3126"/>
          </w:tcPr>
          <w:p>
            <w:pPr>
              <w:spacing w:after="0"/>
              <w:jc w:val="left"/>
            </w:pPr>
            <w:r>
              <w:rPr>
                <w:sz w:val="16"/>
              </w:rPr>
              <w:t>Approved, expires 2031-02-04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131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2026-02-05</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$2,115,685,905</w:t>
            </w:r>
          </w:p>
        </w:tc>
        <w:tc>
          <w:tcPr>
            <w:tcW w:type="dxa" w:w="1136"/>
          </w:tcPr>
          <w:p>
            <w:pPr>
              <w:spacing w:after="0"/>
              <w:jc w:val="right"/>
            </w:pPr>
            <w:r>
              <w:rPr>
                <w:sz w:val="16"/>
              </w:rPr>
              <w:t>$90,904,232</w:t>
            </w:r>
          </w:p>
        </w:tc>
        <w:tc>
          <w:tcPr>
            <w:tcW w:type="dxa" w:w="1045"/>
          </w:tcPr>
          <w:p>
            <w:pPr>
              <w:spacing w:after="0"/>
              <w:jc w:val="right"/>
            </w:pPr>
            <w:r>
              <w:rPr>
                <w:sz w:val="16"/>
              </w:rPr>
              <w:t>4,983</w:t>
            </w:r>
          </w:p>
        </w:tc>
        <w:tc>
          <w:tcPr>
            <w:tcW w:type="dxa" w:w="1037"/>
          </w:tcPr>
          <w:p>
            <w:pPr>
              <w:spacing w:after="0"/>
              <w:jc w:val="right"/>
            </w:pPr>
            <w:r>
              <w:rPr>
                <w:sz w:val="16"/>
              </w:rPr>
              <w:t>$3,119</w:t>
            </w:r>
          </w:p>
        </w:tc>
        <w:tc>
          <w:tcPr>
            <w:tcW w:type="dxa" w:w="1126"/>
          </w:tcPr>
          <w:p>
            <w:pPr>
              <w:spacing w:after="0"/>
              <w:jc w:val="right"/>
            </w:pPr>
            <w:r>
              <w:rPr>
                <w:sz w:val="16"/>
              </w:rPr>
              <w:t>$148,951</w:t>
            </w:r>
          </w:p>
        </w:tc>
        <w:tc>
          <w:tcPr>
            <w:tcW w:type="dxa" w:w="995"/>
          </w:tcPr>
          <w:p>
            <w:pPr>
              <w:spacing w:after="0"/>
              <w:jc w:val="right"/>
            </w:pPr>
            <w:r>
              <w:rPr>
                <w:sz w:val="16"/>
              </w:rPr>
              <w:t>$296,207</w:t>
            </w:r>
          </w:p>
        </w:tc>
        <w:tc>
          <w:tcPr>
            <w:tcW w:type="dxa" w:w="1305"/>
          </w:tcPr>
          <w:p>
            <w:pPr>
              <w:spacing w:after="0"/>
              <w:jc w:val="right"/>
            </w:pPr>
            <w:r>
              <w:rPr>
                <w:sz w:val="16"/>
              </w:rPr>
              <w:t>0.000147%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$6,186,800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$3,029,473</w:t>
            </w:r>
          </w:p>
        </w:tc>
        <w:tc>
          <w:tcPr>
            <w:tcW w:type="dxa" w:w="995"/>
          </w:tcPr>
          <w:p>
            <w:pPr>
              <w:spacing w:after="0"/>
              <w:jc w:val="right"/>
            </w:pPr>
            <w:r>
              <w:rPr>
                <w:sz w:val="16"/>
              </w:rPr>
              <w:t>n/a</w:t>
            </w:r>
          </w:p>
        </w:tc>
        <w:tc>
          <w:tcPr>
            <w:tcW w:type="dxa" w:w="1305"/>
          </w:tcPr>
          <w:p>
            <w:pPr>
              <w:spacing w:after="0"/>
              <w:jc w:val="right"/>
            </w:pPr>
            <w:r>
              <w:rPr>
                <w:sz w:val="16"/>
              </w:rPr>
              <w:t>49%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$3,880,946,464</w:t>
            </w:r>
          </w:p>
        </w:tc>
        <w:tc>
          <w:tcPr>
            <w:tcW w:type="dxa" w:w="1136"/>
          </w:tcPr>
          <w:p>
            <w:pPr>
              <w:spacing w:after="0"/>
              <w:jc w:val="right"/>
            </w:pPr>
            <w:r>
              <w:rPr>
                <w:sz w:val="16"/>
              </w:rPr>
              <w:t>n/a</w:t>
            </w:r>
          </w:p>
        </w:tc>
        <w:tc>
          <w:tcPr>
            <w:tcW w:type="dxa" w:w="1045"/>
          </w:tcPr>
          <w:p>
            <w:pPr>
              <w:spacing w:after="0"/>
              <w:jc w:val="right"/>
            </w:pPr>
            <w:r>
              <w:rPr>
                <w:sz w:val="16"/>
              </w:rPr>
              <w:t>4,990</w:t>
            </w:r>
          </w:p>
        </w:tc>
        <w:tc>
          <w:tcPr>
            <w:tcW w:type="dxa" w:w="1037"/>
          </w:tcPr>
          <w:p>
            <w:pPr>
              <w:spacing w:after="0"/>
              <w:jc w:val="right"/>
            </w:pPr>
            <w:r>
              <w:rPr>
                <w:sz w:val="16"/>
              </w:rPr>
              <w:t>$52,664</w:t>
            </w:r>
          </w:p>
        </w:tc>
        <w:tc>
          <w:tcPr>
            <w:tcW w:type="dxa" w:w="1126"/>
          </w:tcPr>
          <w:p>
            <w:pPr>
              <w:spacing w:after="0"/>
              <w:jc w:val="right"/>
            </w:pPr>
            <w:r>
              <w:rPr>
                <w:sz w:val="16"/>
              </w:rPr>
              <w:t>n/a</w:t>
            </w:r>
          </w:p>
        </w:tc>
        <w:tc>
          <w:tcPr>
            <w:tcW w:type="dxa" w:w="995"/>
          </w:tcPr>
          <w:p>
            <w:pPr>
              <w:spacing w:after="0"/>
              <w:jc w:val="right"/>
            </w:pPr>
            <w:r>
              <w:rPr>
                <w:sz w:val="16"/>
              </w:rPr>
              <w:t>$10,154</w:t>
            </w:r>
          </w:p>
        </w:tc>
        <w:tc>
          <w:tcPr>
            <w:tcW w:type="dxa" w:w="1305"/>
          </w:tcPr>
          <w:p>
            <w:pPr>
              <w:spacing w:after="0"/>
              <w:jc w:val="right"/>
            </w:pPr>
            <w:r>
              <w:rPr>
                <w:sz w:val="16"/>
              </w:rPr>
              <w:t>0.00136%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$2,115,685,905</w:t>
            </w:r>
          </w:p>
        </w:tc>
        <w:tc>
          <w:tcPr>
            <w:tcW w:type="dxa" w:w="1136"/>
          </w:tcPr>
          <w:p>
            <w:pPr>
              <w:spacing w:after="0"/>
              <w:jc w:val="right"/>
            </w:pPr>
            <w:r>
              <w:rPr>
                <w:sz w:val="16"/>
              </w:rPr>
              <w:t>$90,904,232</w:t>
            </w:r>
          </w:p>
        </w:tc>
        <w:tc>
          <w:tcPr>
            <w:tcW w:type="dxa" w:w="1045"/>
          </w:tcPr>
          <w:p>
            <w:pPr>
              <w:spacing w:after="0"/>
              <w:jc w:val="right"/>
            </w:pPr>
            <w:r>
              <w:rPr>
                <w:sz w:val="16"/>
              </w:rPr>
              <w:t>4,983</w:t>
            </w:r>
          </w:p>
        </w:tc>
        <w:tc>
          <w:tcPr>
            <w:tcW w:type="dxa" w:w="1037"/>
          </w:tcPr>
          <w:p>
            <w:pPr>
              <w:spacing w:after="0"/>
              <w:jc w:val="right"/>
            </w:pPr>
            <w:r>
              <w:rPr>
                <w:sz w:val="16"/>
              </w:rPr>
              <w:t>$226,409</w:t>
            </w:r>
          </w:p>
        </w:tc>
        <w:tc>
          <w:tcPr>
            <w:tcW w:type="dxa" w:w="1126"/>
          </w:tcPr>
          <w:p>
            <w:pPr>
              <w:spacing w:after="0"/>
              <w:jc w:val="right"/>
            </w:pPr>
            <w:r>
              <w:rPr>
                <w:sz w:val="16"/>
              </w:rPr>
              <w:t>$165,096</w:t>
            </w:r>
          </w:p>
        </w:tc>
        <w:tc>
          <w:tcPr>
            <w:tcW w:type="dxa" w:w="995"/>
          </w:tcPr>
          <w:p>
            <w:pPr>
              <w:spacing w:after="0"/>
              <w:jc w:val="right"/>
            </w:pPr>
            <w:r>
              <w:rPr>
                <w:sz w:val="16"/>
              </w:rPr>
              <w:t>$14,846</w:t>
            </w:r>
          </w:p>
        </w:tc>
        <w:tc>
          <w:tcPr>
            <w:tcW w:type="dxa" w:w="1305"/>
          </w:tcPr>
          <w:p>
            <w:pPr>
              <w:spacing w:after="0"/>
              <w:jc w:val="right"/>
            </w:pPr>
            <w:r>
              <w:rPr>
                <w:sz w:val="16"/>
              </w:rPr>
              <w:t>0.0107%</w:t>
            </w:r>
          </w:p>
        </w:tc>
        <w:tc>
          <w:tcPr>
            <w:tcW w:type="dxa" w:w="1217"/>
          </w:tcPr>
          <w:p>
            <w:pPr>
              <w:spacing w:after="0"/>
              <w:jc w:val="right"/>
            </w:pPr>
            <w:r>
              <w:rPr>
                <w:sz w:val="16"/>
              </w:rPr>
              <w:t>$20,000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$2,115,685,905</w:t>
            </w:r>
          </w:p>
        </w:tc>
        <w:tc>
          <w:tcPr>
            <w:tcW w:type="dxa" w:w="1136"/>
          </w:tcPr>
          <w:p>
            <w:pPr>
              <w:spacing w:after="0"/>
              <w:jc w:val="right"/>
            </w:pPr>
            <w:r>
              <w:rPr>
                <w:sz w:val="16"/>
              </w:rPr>
              <w:t>$90,904,232</w:t>
            </w:r>
          </w:p>
        </w:tc>
        <w:tc>
          <w:tcPr>
            <w:tcW w:type="dxa" w:w="1045"/>
          </w:tcPr>
          <w:p>
            <w:pPr>
              <w:spacing w:after="0"/>
              <w:jc w:val="right"/>
            </w:pPr>
            <w:r>
              <w:rPr>
                <w:sz w:val="16"/>
              </w:rPr>
              <w:t>4,983</w:t>
            </w:r>
          </w:p>
        </w:tc>
        <w:tc>
          <w:tcPr>
            <w:tcW w:type="dxa" w:w="1037"/>
          </w:tcPr>
          <w:p>
            <w:pPr>
              <w:spacing w:after="0"/>
              <w:jc w:val="right"/>
            </w:pPr>
            <w:r>
              <w:rPr>
                <w:sz w:val="16"/>
              </w:rPr>
              <w:t>$32</w:t>
            </w:r>
          </w:p>
        </w:tc>
        <w:tc>
          <w:tcPr>
            <w:tcW w:type="dxa" w:w="1126"/>
          </w:tcPr>
          <w:p>
            <w:pPr>
              <w:spacing w:after="0"/>
              <w:jc w:val="right"/>
            </w:pPr>
            <w:r>
              <w:rPr>
                <w:sz w:val="16"/>
              </w:rPr>
              <w:t>$523</w:t>
            </w:r>
          </w:p>
        </w:tc>
        <w:tc>
          <w:tcPr>
            <w:tcW w:type="dxa" w:w="995"/>
          </w:tcPr>
          <w:p>
            <w:pPr>
              <w:spacing w:after="0"/>
              <w:jc w:val="right"/>
            </w:pPr>
            <w:r>
              <w:rPr>
                <w:sz w:val="16"/>
              </w:rPr>
              <w:t>$19,911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$2,115,685,905</w:t>
            </w:r>
          </w:p>
        </w:tc>
        <w:tc>
          <w:tcPr>
            <w:tcW w:type="dxa" w:w="1136"/>
          </w:tcPr>
          <w:p>
            <w:pPr>
              <w:spacing w:after="0"/>
              <w:jc w:val="right"/>
            </w:pPr>
            <w:r>
              <w:rPr>
                <w:sz w:val="16"/>
              </w:rPr>
              <w:t>$90,904,232</w:t>
            </w:r>
          </w:p>
        </w:tc>
        <w:tc>
          <w:tcPr>
            <w:tcW w:type="dxa" w:w="1045"/>
          </w:tcPr>
          <w:p>
            <w:pPr>
              <w:spacing w:after="0"/>
              <w:jc w:val="right"/>
            </w:pPr>
            <w:r>
              <w:rPr>
                <w:sz w:val="16"/>
              </w:rPr>
              <w:t>4,983</w:t>
            </w:r>
          </w:p>
        </w:tc>
        <w:tc>
          <w:tcPr>
            <w:tcW w:type="dxa" w:w="1037"/>
          </w:tcPr>
          <w:p>
            <w:pPr>
              <w:spacing w:after="0"/>
              <w:jc w:val="right"/>
            </w:pPr>
            <w:r>
              <w:rPr>
                <w:sz w:val="16"/>
              </w:rPr>
              <w:t>$2,564</w:t>
            </w:r>
          </w:p>
        </w:tc>
        <w:tc>
          <w:tcPr>
            <w:tcW w:type="dxa" w:w="1126"/>
          </w:tcPr>
          <w:p>
            <w:pPr>
              <w:spacing w:after="0"/>
              <w:jc w:val="right"/>
            </w:pPr>
            <w:r>
              <w:rPr>
                <w:sz w:val="16"/>
              </w:rPr>
              <w:t>$3,059</w:t>
            </w:r>
          </w:p>
        </w:tc>
        <w:tc>
          <w:tcPr>
            <w:tcW w:type="dxa" w:w="995"/>
          </w:tcPr>
          <w:p>
            <w:pPr>
              <w:spacing w:after="0"/>
              <w:jc w:val="right"/>
            </w:pPr>
            <w:r>
              <w:rPr>
                <w:sz w:val="16"/>
              </w:rPr>
              <w:t>$5</w:t>
            </w:r>
          </w:p>
        </w:tc>
        <w:tc>
          <w:tcPr>
            <w:tcW w:type="dxa" w:w="1305"/>
          </w:tcPr>
          <w:p>
            <w:pPr>
              <w:spacing w:after="0"/>
              <w:jc w:val="right"/>
            </w:pPr>
            <w:r>
              <w:rPr>
                <w:sz w:val="16"/>
              </w:rPr>
              <w:t>0.000121%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$2,115,685,905</w:t>
            </w:r>
          </w:p>
        </w:tc>
        <w:tc>
          <w:tcPr>
            <w:tcW w:type="dxa" w:w="1136"/>
          </w:tcPr>
          <w:p>
            <w:pPr>
              <w:spacing w:after="0"/>
              <w:jc w:val="right"/>
            </w:pPr>
            <w:r>
              <w:rPr>
                <w:sz w:val="16"/>
              </w:rPr>
              <w:t>n/a</w:t>
            </w:r>
          </w:p>
        </w:tc>
        <w:tc>
          <w:tcPr>
            <w:tcW w:type="dxa" w:w="1045"/>
          </w:tcPr>
          <w:p>
            <w:pPr>
              <w:spacing w:after="0"/>
              <w:jc w:val="right"/>
            </w:pPr>
            <w:r>
              <w:rPr>
                <w:sz w:val="16"/>
              </w:rPr>
              <w:t>4,983</w:t>
            </w:r>
          </w:p>
        </w:tc>
        <w:tc>
          <w:tcPr>
            <w:tcW w:type="dxa" w:w="1037"/>
          </w:tcPr>
          <w:p>
            <w:pPr>
              <w:spacing w:after="0"/>
              <w:jc w:val="right"/>
            </w:pPr>
            <w:r>
              <w:rPr>
                <w:sz w:val="16"/>
              </w:rPr>
              <w:t>$270,178</w:t>
            </w:r>
          </w:p>
        </w:tc>
        <w:tc>
          <w:tcPr>
            <w:tcW w:type="dxa" w:w="1126"/>
          </w:tcPr>
          <w:p>
            <w:pPr>
              <w:spacing w:after="0"/>
              <w:jc w:val="right"/>
            </w:pPr>
            <w:r>
              <w:rPr>
                <w:sz w:val="16"/>
              </w:rPr>
              <w:t>n/a</w:t>
            </w:r>
          </w:p>
        </w:tc>
        <w:tc>
          <w:tcPr>
            <w:tcW w:type="dxa" w:w="995"/>
          </w:tcPr>
          <w:p>
            <w:pPr>
              <w:spacing w:after="0"/>
              <w:jc w:val="right"/>
            </w:pPr>
            <w:r>
              <w:rPr>
                <w:sz w:val="16"/>
              </w:rPr>
              <w:t>$8,509</w:t>
            </w:r>
          </w:p>
        </w:tc>
        <w:tc>
          <w:tcPr>
            <w:tcW w:type="dxa" w:w="1305"/>
          </w:tcPr>
          <w:p>
            <w:pPr>
              <w:spacing w:after="0"/>
              <w:jc w:val="right"/>
            </w:pPr>
            <w:r>
              <w:rPr>
                <w:sz w:val="16"/>
              </w:rPr>
              <w:t>0.0128%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$2,115,173,121</w:t>
            </w:r>
          </w:p>
        </w:tc>
        <w:tc>
          <w:tcPr>
            <w:tcW w:type="dxa" w:w="1136"/>
          </w:tcPr>
          <w:p>
            <w:pPr>
              <w:spacing w:after="0"/>
              <w:jc w:val="right"/>
            </w:pPr>
            <w:r>
              <w:rPr>
                <w:sz w:val="16"/>
              </w:rPr>
              <w:t>$752</w:t>
            </w:r>
          </w:p>
        </w:tc>
        <w:tc>
          <w:tcPr>
            <w:tcW w:type="dxa" w:w="1045"/>
          </w:tcPr>
          <w:p>
            <w:pPr>
              <w:spacing w:after="0"/>
              <w:jc w:val="right"/>
            </w:pPr>
            <w:r>
              <w:rPr>
                <w:sz w:val="16"/>
              </w:rPr>
              <w:t>124</w:t>
            </w:r>
          </w:p>
        </w:tc>
        <w:tc>
          <w:tcPr>
            <w:tcW w:type="dxa" w:w="1037"/>
          </w:tcPr>
          <w:p>
            <w:pPr>
              <w:spacing w:after="0"/>
              <w:jc w:val="right"/>
            </w:pPr>
            <w:r>
              <w:rPr>
                <w:sz w:val="16"/>
              </w:rPr>
              <w:t>$731,613</w:t>
            </w:r>
          </w:p>
        </w:tc>
        <w:tc>
          <w:tcPr>
            <w:tcW w:type="dxa" w:w="1126"/>
          </w:tcPr>
          <w:p>
            <w:pPr>
              <w:spacing w:after="0"/>
              <w:jc w:val="right"/>
            </w:pPr>
            <w:r>
              <w:rPr>
                <w:sz w:val="16"/>
              </w:rPr>
              <w:t>$5</w:t>
            </w:r>
          </w:p>
        </w:tc>
        <w:tc>
          <w:tcPr>
            <w:tcW w:type="dxa" w:w="995"/>
          </w:tcPr>
          <w:p>
            <w:pPr>
              <w:spacing w:after="0"/>
              <w:jc w:val="right"/>
            </w:pPr>
            <w:r>
              <w:rPr>
                <w:sz w:val="16"/>
              </w:rPr>
              <w:t>$4,137</w:t>
            </w:r>
          </w:p>
        </w:tc>
        <w:tc>
          <w:tcPr>
            <w:tcW w:type="dxa" w:w="1305"/>
          </w:tcPr>
          <w:p>
            <w:pPr>
              <w:spacing w:after="0"/>
              <w:jc w:val="right"/>
            </w:pPr>
            <w:r>
              <w:rPr>
                <w:sz w:val="16"/>
              </w:rPr>
              <w:t>n/a (see note)</w:t>
            </w:r>
          </w:p>
        </w:tc>
        <w:tc>
          <w:tcPr>
            <w:tcW w:type="dxa" w:w="1217"/>
          </w:tcPr>
          <w:p>
            <w:pPr>
              <w:spacing w:after="0"/>
              <w:jc w:val="right"/>
            </w:pPr>
            <w:r>
              <w:rPr>
                <w:sz w:val="16"/>
              </w:rPr>
              <w:t>$10,000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$408,632</w:t>
            </w:r>
          </w:p>
        </w:tc>
        <w:tc>
          <w:tcPr>
            <w:tcW w:type="dxa" w:w="1136"/>
          </w:tcPr>
          <w:p>
            <w:pPr>
              <w:spacing w:after="0"/>
              <w:jc w:val="right"/>
            </w:pPr>
            <w:r>
              <w:rPr>
                <w:sz w:val="16"/>
              </w:rPr>
              <w:t>n/a</w:t>
            </w: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under $1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$2,115,685,905</w:t>
            </w:r>
          </w:p>
        </w:tc>
        <w:tc>
          <w:tcPr>
            <w:tcW w:type="dxa" w:w="1136"/>
          </w:tcPr>
          <w:p>
            <w:pPr>
              <w:spacing w:after="0"/>
              <w:jc w:val="right"/>
            </w:pPr>
            <w:r>
              <w:rPr>
                <w:sz w:val="16"/>
              </w:rPr>
              <w:t>n/a</w:t>
            </w:r>
          </w:p>
        </w:tc>
        <w:tc>
          <w:tcPr>
            <w:tcW w:type="dxa" w:w="1045"/>
          </w:tcPr>
          <w:p>
            <w:pPr>
              <w:spacing w:after="0"/>
              <w:jc w:val="right"/>
            </w:pPr>
            <w:r>
              <w:rPr>
                <w:sz w:val="16"/>
              </w:rPr>
              <w:t>4,983</w:t>
            </w:r>
          </w:p>
        </w:tc>
        <w:tc>
          <w:tcPr>
            <w:tcW w:type="dxa" w:w="1037"/>
          </w:tcPr>
          <w:p>
            <w:pPr>
              <w:spacing w:after="0"/>
              <w:jc w:val="right"/>
            </w:pPr>
            <w:r>
              <w:rPr>
                <w:sz w:val="16"/>
              </w:rPr>
              <w:t>$4,251</w:t>
            </w:r>
          </w:p>
        </w:tc>
        <w:tc>
          <w:tcPr>
            <w:tcW w:type="dxa" w:w="1126"/>
          </w:tcPr>
          <w:p>
            <w:pPr>
              <w:spacing w:after="0"/>
              <w:jc w:val="right"/>
            </w:pPr>
            <w:r>
              <w:rPr>
                <w:sz w:val="16"/>
              </w:rPr>
              <w:t>n/a</w:t>
            </w:r>
          </w:p>
        </w:tc>
        <w:tc>
          <w:tcPr>
            <w:tcW w:type="dxa" w:w="995"/>
          </w:tcPr>
          <w:p>
            <w:pPr>
              <w:spacing w:after="0"/>
              <w:jc w:val="right"/>
            </w:pPr>
            <w:r>
              <w:rPr>
                <w:sz w:val="16"/>
              </w:rPr>
              <w:t>$51,607</w:t>
            </w:r>
          </w:p>
        </w:tc>
        <w:tc>
          <w:tcPr>
            <w:tcW w:type="dxa" w:w="1305"/>
          </w:tcPr>
          <w:p>
            <w:pPr>
              <w:spacing w:after="0"/>
              <w:jc w:val="right"/>
            </w:pPr>
            <w:r>
              <w:rPr>
                <w:sz w:val="16"/>
              </w:rPr>
              <w:t>0.000201%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$2,115,685,905</w:t>
            </w:r>
          </w:p>
        </w:tc>
        <w:tc>
          <w:tcPr>
            <w:tcW w:type="dxa" w:w="1136"/>
          </w:tcPr>
          <w:p>
            <w:pPr>
              <w:spacing w:after="0"/>
              <w:jc w:val="right"/>
            </w:pPr>
            <w:r>
              <w:rPr>
                <w:sz w:val="16"/>
              </w:rPr>
              <w:t>$90,904,232</w:t>
            </w:r>
          </w:p>
        </w:tc>
        <w:tc>
          <w:tcPr>
            <w:tcW w:type="dxa" w:w="1045"/>
          </w:tcPr>
          <w:p>
            <w:pPr>
              <w:spacing w:after="0"/>
              <w:jc w:val="right"/>
            </w:pPr>
            <w:r>
              <w:rPr>
                <w:sz w:val="16"/>
              </w:rPr>
              <w:t>4,983</w:t>
            </w:r>
          </w:p>
        </w:tc>
        <w:tc>
          <w:tcPr>
            <w:tcW w:type="dxa" w:w="1037"/>
          </w:tcPr>
          <w:p>
            <w:pPr>
              <w:spacing w:after="0"/>
              <w:jc w:val="right"/>
            </w:pPr>
            <w:r>
              <w:rPr>
                <w:sz w:val="16"/>
              </w:rPr>
              <w:t>$485,316</w:t>
            </w:r>
          </w:p>
        </w:tc>
        <w:tc>
          <w:tcPr>
            <w:tcW w:type="dxa" w:w="1126"/>
          </w:tcPr>
          <w:p>
            <w:pPr>
              <w:spacing w:after="0"/>
              <w:jc w:val="right"/>
            </w:pPr>
            <w:r>
              <w:rPr>
                <w:sz w:val="16"/>
              </w:rPr>
              <w:t>$11,867</w:t>
            </w:r>
          </w:p>
        </w:tc>
        <w:tc>
          <w:tcPr>
            <w:tcW w:type="dxa" w:w="995"/>
          </w:tcPr>
          <w:p>
            <w:pPr>
              <w:spacing w:after="0"/>
              <w:jc w:val="right"/>
            </w:pPr>
            <w:r>
              <w:rPr>
                <w:sz w:val="16"/>
              </w:rPr>
              <w:t>$104,153</w:t>
            </w:r>
          </w:p>
        </w:tc>
        <w:tc>
          <w:tcPr>
            <w:tcW w:type="dxa" w:w="1305"/>
          </w:tcPr>
          <w:p>
            <w:pPr>
              <w:spacing w:after="0"/>
              <w:jc w:val="right"/>
            </w:pPr>
            <w:r>
              <w:rPr>
                <w:sz w:val="16"/>
              </w:rPr>
              <w:t>0.0229%</w:t>
            </w:r>
          </w:p>
        </w:tc>
        <w:tc>
          <w:tcPr>
            <w:tcW w:type="dxa" w:w="1217"/>
          </w:tcPr>
          <w:p>
            <w:pPr>
              <w:spacing w:after="0"/>
              <w:jc w:val="right"/>
            </w:pPr>
            <w:r>
              <w:rPr>
                <w:sz w:val="16"/>
              </w:rPr>
              <w:t>$350,000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$2,115,685,905</w:t>
            </w:r>
          </w:p>
        </w:tc>
        <w:tc>
          <w:tcPr>
            <w:tcW w:type="dxa" w:w="1136"/>
          </w:tcPr>
          <w:p>
            <w:pPr>
              <w:spacing w:after="0"/>
              <w:jc w:val="right"/>
            </w:pPr>
            <w:r>
              <w:rPr>
                <w:sz w:val="16"/>
              </w:rPr>
              <w:t>$90,904,232</w:t>
            </w:r>
          </w:p>
        </w:tc>
        <w:tc>
          <w:tcPr>
            <w:tcW w:type="dxa" w:w="1045"/>
          </w:tcPr>
          <w:p>
            <w:pPr>
              <w:spacing w:after="0"/>
              <w:jc w:val="right"/>
            </w:pPr>
            <w:r>
              <w:rPr>
                <w:sz w:val="16"/>
              </w:rPr>
              <w:t>4,983</w:t>
            </w:r>
          </w:p>
        </w:tc>
        <w:tc>
          <w:tcPr>
            <w:tcW w:type="dxa" w:w="1037"/>
          </w:tcPr>
          <w:p>
            <w:pPr>
              <w:spacing w:after="0"/>
              <w:jc w:val="right"/>
            </w:pPr>
            <w:r>
              <w:rPr>
                <w:sz w:val="16"/>
              </w:rPr>
              <w:t>$480,572</w:t>
            </w:r>
          </w:p>
        </w:tc>
        <w:tc>
          <w:tcPr>
            <w:tcW w:type="dxa" w:w="1126"/>
          </w:tcPr>
          <w:p>
            <w:pPr>
              <w:spacing w:after="0"/>
              <w:jc w:val="right"/>
            </w:pPr>
            <w:r>
              <w:rPr>
                <w:sz w:val="16"/>
              </w:rPr>
              <w:t>$4,003</w:t>
            </w:r>
          </w:p>
        </w:tc>
        <w:tc>
          <w:tcPr>
            <w:tcW w:type="dxa" w:w="995"/>
          </w:tcPr>
          <w:p>
            <w:pPr>
              <w:spacing w:after="0"/>
              <w:jc w:val="right"/>
            </w:pPr>
            <w:r>
              <w:rPr>
                <w:sz w:val="16"/>
              </w:rPr>
              <w:t>$703,323</w:t>
            </w:r>
          </w:p>
        </w:tc>
        <w:tc>
          <w:tcPr>
            <w:tcW w:type="dxa" w:w="1305"/>
          </w:tcPr>
          <w:p>
            <w:pPr>
              <w:spacing w:after="0"/>
              <w:jc w:val="right"/>
            </w:pPr>
            <w:r>
              <w:rPr>
                <w:sz w:val="16"/>
              </w:rPr>
              <w:t>0.0227%</w:t>
            </w:r>
          </w:p>
        </w:tc>
        <w:tc>
          <w:tcPr>
            <w:tcW w:type="dxa" w:w="1217"/>
          </w:tcPr>
          <w:p>
            <w:pPr>
              <w:spacing w:after="0"/>
              <w:jc w:val="right"/>
            </w:pPr>
            <w:r>
              <w:rPr>
                <w:sz w:val="16"/>
              </w:rPr>
              <w:t>$32,000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$1,206,266,041</w:t>
            </w:r>
          </w:p>
        </w:tc>
        <w:tc>
          <w:tcPr>
            <w:tcW w:type="dxa" w:w="1136"/>
          </w:tcPr>
          <w:p>
            <w:pPr>
              <w:spacing w:after="0"/>
              <w:jc w:val="right"/>
            </w:pPr>
            <w:r>
              <w:rPr>
                <w:sz w:val="16"/>
              </w:rPr>
              <w:t>$58,991,127</w:t>
            </w:r>
          </w:p>
        </w:tc>
        <w:tc>
          <w:tcPr>
            <w:tcW w:type="dxa" w:w="1045"/>
          </w:tcPr>
          <w:p>
            <w:pPr>
              <w:spacing w:after="0"/>
              <w:jc w:val="right"/>
            </w:pPr>
            <w:r>
              <w:rPr>
                <w:sz w:val="16"/>
              </w:rPr>
              <w:t>3,223</w:t>
            </w:r>
          </w:p>
        </w:tc>
        <w:tc>
          <w:tcPr>
            <w:tcW w:type="dxa" w:w="1037"/>
          </w:tcPr>
          <w:p>
            <w:pPr>
              <w:spacing w:after="0"/>
              <w:jc w:val="right"/>
            </w:pPr>
            <w:r>
              <w:rPr>
                <w:sz w:val="16"/>
              </w:rPr>
              <w:t>$1,992,303</w:t>
            </w:r>
          </w:p>
        </w:tc>
        <w:tc>
          <w:tcPr>
            <w:tcW w:type="dxa" w:w="1126"/>
          </w:tcPr>
          <w:p>
            <w:pPr>
              <w:spacing w:after="0"/>
              <w:jc w:val="right"/>
            </w:pPr>
            <w:r>
              <w:rPr>
                <w:sz w:val="16"/>
              </w:rPr>
              <w:t>$8,691</w:t>
            </w:r>
          </w:p>
        </w:tc>
        <w:tc>
          <w:tcPr>
            <w:tcW w:type="dxa" w:w="995"/>
          </w:tcPr>
          <w:p>
            <w:pPr>
              <w:spacing w:after="0"/>
              <w:jc w:val="right"/>
            </w:pPr>
            <w:r>
              <w:rPr>
                <w:sz w:val="16"/>
              </w:rPr>
              <w:t>$74,065</w:t>
            </w:r>
          </w:p>
        </w:tc>
        <w:tc>
          <w:tcPr>
            <w:tcW w:type="dxa" w:w="1305"/>
          </w:tcPr>
          <w:p>
            <w:pPr>
              <w:spacing w:after="0"/>
              <w:jc w:val="right"/>
            </w:pPr>
            <w:r>
              <w:rPr>
                <w:sz w:val="16"/>
              </w:rPr>
              <w:t>0.165%</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$2,115,685,905</w:t>
            </w:r>
          </w:p>
        </w:tc>
        <w:tc>
          <w:tcPr>
            <w:tcW w:type="dxa" w:w="1136"/>
          </w:tcPr>
          <w:p>
            <w:pPr>
              <w:spacing w:after="0"/>
              <w:jc w:val="right"/>
            </w:pPr>
            <w:r>
              <w:rPr>
                <w:sz w:val="16"/>
              </w:rPr>
              <w:t>$90,904,232</w:t>
            </w:r>
          </w:p>
        </w:tc>
        <w:tc>
          <w:tcPr>
            <w:tcW w:type="dxa" w:w="1045"/>
          </w:tcPr>
          <w:p>
            <w:pPr>
              <w:spacing w:after="0"/>
              <w:jc w:val="right"/>
            </w:pPr>
            <w:r>
              <w:rPr>
                <w:sz w:val="16"/>
              </w:rPr>
              <w:t>4,983</w:t>
            </w:r>
          </w:p>
        </w:tc>
        <w:tc>
          <w:tcPr>
            <w:tcW w:type="dxa" w:w="1037"/>
          </w:tcPr>
          <w:p>
            <w:pPr>
              <w:spacing w:after="0"/>
              <w:jc w:val="right"/>
            </w:pPr>
            <w:r>
              <w:rPr>
                <w:sz w:val="16"/>
              </w:rPr>
              <w:t>$39,719</w:t>
            </w:r>
          </w:p>
        </w:tc>
        <w:tc>
          <w:tcPr>
            <w:tcW w:type="dxa" w:w="1126"/>
          </w:tcPr>
          <w:p>
            <w:pPr>
              <w:spacing w:after="0"/>
              <w:jc w:val="right"/>
            </w:pPr>
            <w:r>
              <w:rPr>
                <w:sz w:val="16"/>
              </w:rPr>
              <w:t>$324</w:t>
            </w:r>
          </w:p>
        </w:tc>
        <w:tc>
          <w:tcPr>
            <w:tcW w:type="dxa" w:w="995"/>
          </w:tcPr>
          <w:p>
            <w:pPr>
              <w:spacing w:after="0"/>
              <w:jc w:val="right"/>
            </w:pPr>
            <w:r>
              <w:rPr>
                <w:sz w:val="16"/>
              </w:rPr>
              <w:t>$43,340</w:t>
            </w:r>
          </w:p>
        </w:tc>
        <w:tc>
          <w:tcPr>
            <w:tcW w:type="dxa" w:w="1305"/>
          </w:tcPr>
          <w:p>
            <w:pPr>
              <w:spacing w:after="0"/>
              <w:jc w:val="right"/>
            </w:pPr>
            <w:r>
              <w:rPr>
                <w:sz w:val="16"/>
              </w:rPr>
              <w:t>0.00188%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2026-02-05 (Storm Events through 2026-06-30): 5 county-coded records, 5 with a damage value recorded (including $0), $412,000; 5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$2,115,685,905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$90,904,232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$7,660,731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$1,330,258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Wheeler County</w:t>
            </w:r>
          </w:p>
        </w:tc>
        <w:tc>
          <w:tcPr>
            <w:tcW w:type="dxa" w:w="1636"/>
          </w:tcPr>
          <w:p>
            <w:pPr>
              <w:spacing w:after="0"/>
              <w:jc w:val="left"/>
            </w:pPr>
            <w:r>
              <w:rPr>
                <w:sz w:val="16"/>
              </w:rPr>
              <w:t>480655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Mobeetie city</w:t>
            </w:r>
          </w:p>
        </w:tc>
        <w:tc>
          <w:tcPr>
            <w:tcW w:type="dxa" w:w="1636"/>
          </w:tcPr>
          <w:p>
            <w:pPr>
              <w:spacing w:after="0"/>
              <w:jc w:val="left"/>
            </w:pPr>
            <w:r>
              <w:rPr>
                <w:sz w:val="16"/>
              </w:rPr>
              <w:t>481524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Shamrock city</w:t>
            </w:r>
          </w:p>
        </w:tc>
        <w:tc>
          <w:tcPr>
            <w:tcW w:type="dxa" w:w="1636"/>
          </w:tcPr>
          <w:p>
            <w:pPr>
              <w:spacing w:after="0"/>
              <w:jc w:val="left"/>
            </w:pPr>
            <w:r>
              <w:rPr>
                <w:sz w:val="16"/>
              </w:rPr>
              <w:t>480656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Wheeler city</w:t>
            </w:r>
          </w:p>
        </w:tc>
        <w:tc>
          <w:tcPr>
            <w:tcW w:type="dxa" w:w="1636"/>
          </w:tcPr>
          <w:p>
            <w:pPr>
              <w:spacing w:after="0"/>
              <w:jc w:val="left"/>
            </w:pPr>
            <w:r>
              <w:rPr>
                <w:sz w:val="16"/>
              </w:rPr>
              <w:t>480657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Wheeler County, TX: risk-assessment baseline packet, release 2026-10 (data as of 2026-09-30; County FIPS 48483). Automated baseline. </w:t>
      </w:r>
      <w:hyperlink r:id="rId15">
        <w:r>
          <w:rPr>
            <w:color w:val="1F4E99"/>
            <w:sz w:val="17"/>
            <w:u w:val="single"/>
          </w:rPr>
          <w:t>https://hazardplain.org/tx/48483/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Wheeler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Wheeler County, TX: Risk-assessment baseline packet</dc:title>
  <dc:subject>Hazard Plain release 2026-10, as of 2026-09-30. Automated baseline</dc:subject>
  <dc:creator>Hazard Plain</dc:creator>
  <cp:keywords>Hazard Plain; hazard mitigation; risk assessment; 48483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