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TX</w:t>
      </w:r>
    </w:p>
    <w:p>
      <w:pPr>
        <w:spacing w:after="120" w:before="0"/>
      </w:pPr>
      <w:r>
        <w:rPr>
          <w:color w:val="555555"/>
          <w:sz w:val="24"/>
        </w:rPr>
        <w:t>Risk-assessment baseline packet</w:t>
      </w:r>
    </w:p>
    <w:p>
      <w:pPr>
        <w:spacing w:after="120" w:before="0"/>
      </w:pPr>
      <w:r>
        <w:rPr>
          <w:b/>
          <w:sz w:val="18"/>
        </w:rPr>
        <w:t xml:space="preserve">County FIPS: </w:t>
      </w:r>
      <w:r>
        <w:rPr>
          <w:sz w:val="18"/>
        </w:rPr>
        <w:t>48477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2030-11-12. Plan: Washington County (FEMA plan 109923), approved 2025-11-13.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($10,194,554 a year), Tornado ($3,133,451) and Cold Wave ($3,096,159).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2030-11-12</w:t>
      </w:r>
    </w:p>
    <w:p>
      <w:pPr>
        <w:keepNext/>
        <w:spacing w:after="40" w:before="0"/>
      </w:pPr>
      <w:r>
        <w:rPr>
          <w:b/>
        </w:rPr>
        <w:t xml:space="preserve">Plan: </w:t>
      </w:r>
      <w:r>
        <w:rPr/>
        <w:t>Washington County (FEMA plan 109923)</w:t>
      </w:r>
    </w:p>
    <w:p>
      <w:pPr>
        <w:keepNext/>
        <w:spacing w:after="40" w:before="0"/>
      </w:pPr>
      <w:r>
        <w:rPr>
          <w:b/>
        </w:rPr>
        <w:t xml:space="preserve">Approved: </w:t>
      </w:r>
      <w:r>
        <w:rPr/>
        <w:t>2025-11-13</w:t>
      </w:r>
    </w:p>
    <w:p>
      <w:pPr>
        <w:keepNext/>
        <w:spacing w:after="40" w:before="0"/>
      </w:pPr>
      <w:r>
        <w:rPr>
          <w:b/>
        </w:rPr>
        <w:t xml:space="preserve">Days to expiry: </w:t>
      </w:r>
      <w:r>
        <w:rPr/>
        <w:t>1,504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6"/>
        <w:gridCol w:w="1751"/>
        <w:gridCol w:w="1974"/>
        <w:gridCol w:w="2391"/>
        <w:gridCol w:w="1037"/>
        <w:gridCol w:w="1037"/>
        <w:gridCol w:w="849"/>
        <w:gridCol w:w="1080"/>
        <w:gridCol w:w="2517"/>
      </w:tblGrid>
      <w:tr>
        <w:trPr>
          <w:cantSplit/>
          <w:tblHeader/>
        </w:trPr>
        <w:tc>
          <w:tcPr>
            <w:tcW w:type="dxa" w:w="1476"/>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74"/>
            <w:shd w:val="clear" w:color="auto" w:fill="E8E8E8"/>
          </w:tcPr>
          <w:p>
            <w:pPr>
              <w:spacing w:after="0"/>
              <w:jc w:val="left"/>
            </w:pPr>
            <w:r>
              <w:rPr>
                <w:b/>
                <w:sz w:val="16"/>
              </w:rPr>
              <w:t>Status</w:t>
            </w:r>
          </w:p>
        </w:tc>
        <w:tc>
          <w:tcPr>
            <w:tcW w:type="dxa" w:w="23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0"/>
            <w:shd w:val="clear" w:color="auto" w:fill="E8E8E8"/>
          </w:tcPr>
          <w:p>
            <w:pPr>
              <w:spacing w:after="0"/>
              <w:jc w:val="left"/>
            </w:pPr>
            <w:r>
              <w:rPr>
                <w:b/>
                <w:sz w:val="16"/>
              </w:rPr>
              <w:t>Update underway</w:t>
            </w:r>
          </w:p>
        </w:tc>
        <w:tc>
          <w:tcPr>
            <w:tcW w:type="dxa" w:w="2517"/>
            <w:shd w:val="clear" w:color="auto" w:fill="E8E8E8"/>
          </w:tcPr>
          <w:p>
            <w:pPr>
              <w:spacing w:after="0"/>
              <w:jc w:val="left"/>
            </w:pPr>
            <w:r>
              <w:rPr>
                <w:b/>
                <w:sz w:val="16"/>
              </w:rPr>
              <w:t>Notes</w:t>
            </w:r>
          </w:p>
        </w:tc>
      </w:tr>
      <w:tr>
        <w:trPr>
          <w:cantSplit/>
        </w:trPr>
        <w:tc>
          <w:tcPr>
            <w:tcW w:type="dxa" w:w="1476"/>
          </w:tcPr>
          <w:p>
            <w:pPr>
              <w:spacing w:after="0"/>
              <w:jc w:val="left"/>
            </w:pPr>
            <w:r>
              <w:rPr>
                <w:sz w:val="16"/>
              </w:rPr>
              <w:t>Washington County</w:t>
            </w:r>
          </w:p>
        </w:tc>
        <w:tc>
          <w:tcPr>
            <w:tcW w:type="dxa" w:w="1751"/>
          </w:tcPr>
          <w:p>
            <w:pPr>
              <w:spacing w:after="0"/>
              <w:jc w:val="left"/>
            </w:pPr>
            <w:r>
              <w:rPr>
                <w:sz w:val="16"/>
              </w:rPr>
              <w:t>County</w:t>
            </w:r>
          </w:p>
        </w:tc>
        <w:tc>
          <w:tcPr>
            <w:tcW w:type="dxa" w:w="1974"/>
          </w:tcPr>
          <w:p>
            <w:pPr>
              <w:spacing w:after="0"/>
              <w:jc w:val="left"/>
            </w:pPr>
            <w:r>
              <w:rPr>
                <w:sz w:val="16"/>
              </w:rPr>
              <w:t>Approved, expires 2030-11-12</w:t>
            </w:r>
          </w:p>
        </w:tc>
        <w:tc>
          <w:tcPr>
            <w:tcW w:type="dxa" w:w="2391"/>
          </w:tcPr>
          <w:p>
            <w:pPr>
              <w:spacing w:after="0"/>
              <w:jc w:val="left"/>
            </w:pPr>
            <w:r>
              <w:rPr>
                <w:sz w:val="16"/>
              </w:rPr>
              <w:t>Washington County (FEMA plan 109923)</w:t>
            </w:r>
          </w:p>
        </w:tc>
        <w:tc>
          <w:tcPr>
            <w:tcW w:type="dxa" w:w="1037"/>
          </w:tcPr>
          <w:p>
            <w:pPr>
              <w:spacing w:after="0"/>
              <w:jc w:val="left"/>
            </w:pPr>
            <w:r>
              <w:rPr>
                <w:sz w:val="16"/>
              </w:rPr>
              <w:t>2025-11-13</w:t>
            </w:r>
          </w:p>
        </w:tc>
        <w:tc>
          <w:tcPr>
            <w:tcW w:type="dxa" w:w="1037"/>
          </w:tcPr>
          <w:p>
            <w:pPr>
              <w:spacing w:after="0"/>
              <w:jc w:val="left"/>
            </w:pPr>
            <w:r>
              <w:rPr>
                <w:sz w:val="16"/>
              </w:rPr>
              <w:t>2030-11-12</w:t>
            </w:r>
          </w:p>
        </w:tc>
        <w:tc>
          <w:tcPr>
            <w:tcW w:type="dxa" w:w="849"/>
          </w:tcPr>
          <w:p>
            <w:pPr>
              <w:spacing w:after="0"/>
              <w:jc w:val="right"/>
            </w:pPr>
            <w:r>
              <w:rPr>
                <w:sz w:val="16"/>
              </w:rPr>
              <w:t>1,504</w:t>
            </w:r>
          </w:p>
        </w:tc>
        <w:tc>
          <w:tcPr>
            <w:tcW w:type="dxa" w:w="1080"/>
          </w:tcPr>
          <w:p>
            <w:pPr>
              <w:spacing w:after="0"/>
              <w:jc w:val="left"/>
            </w:pPr>
          </w:p>
        </w:tc>
        <w:tc>
          <w:tcPr>
            <w:tcW w:type="dxa" w:w="2517"/>
          </w:tcPr>
          <w:p>
            <w:pPr>
              <w:spacing w:after="0"/>
              <w:jc w:val="left"/>
            </w:pPr>
            <w:r>
              <w:rPr>
                <w:sz w:val="16"/>
              </w:rPr>
              <w:t>this jurisdiction approved 2025-11-12</w:t>
            </w:r>
          </w:p>
        </w:tc>
      </w:tr>
      <w:tr>
        <w:trPr>
          <w:cantSplit/>
        </w:trPr>
        <w:tc>
          <w:tcPr>
            <w:tcW w:type="dxa" w:w="1476"/>
          </w:tcPr>
          <w:p>
            <w:pPr>
              <w:spacing w:after="0"/>
              <w:jc w:val="left"/>
            </w:pPr>
            <w:r>
              <w:rPr>
                <w:sz w:val="16"/>
              </w:rPr>
              <w:t>Brenham city</w:t>
            </w:r>
          </w:p>
        </w:tc>
        <w:tc>
          <w:tcPr>
            <w:tcW w:type="dxa" w:w="1751"/>
          </w:tcPr>
          <w:p>
            <w:pPr>
              <w:spacing w:after="0"/>
              <w:jc w:val="left"/>
            </w:pPr>
            <w:r>
              <w:rPr>
                <w:sz w:val="16"/>
              </w:rPr>
              <w:t>City</w:t>
            </w:r>
          </w:p>
        </w:tc>
        <w:tc>
          <w:tcPr>
            <w:tcW w:type="dxa" w:w="1974"/>
          </w:tcPr>
          <w:p>
            <w:pPr>
              <w:spacing w:after="0"/>
              <w:jc w:val="left"/>
            </w:pPr>
            <w:r>
              <w:rPr>
                <w:sz w:val="16"/>
              </w:rPr>
              <w:t>Approved, expires 2030-11-12</w:t>
            </w:r>
          </w:p>
        </w:tc>
        <w:tc>
          <w:tcPr>
            <w:tcW w:type="dxa" w:w="2391"/>
          </w:tcPr>
          <w:p>
            <w:pPr>
              <w:spacing w:after="0"/>
              <w:jc w:val="left"/>
            </w:pPr>
            <w:r>
              <w:rPr>
                <w:sz w:val="16"/>
              </w:rPr>
              <w:t>Washington County (FEMA plan 109923)</w:t>
            </w:r>
          </w:p>
        </w:tc>
        <w:tc>
          <w:tcPr>
            <w:tcW w:type="dxa" w:w="1037"/>
          </w:tcPr>
          <w:p>
            <w:pPr>
              <w:spacing w:after="0"/>
              <w:jc w:val="left"/>
            </w:pPr>
            <w:r>
              <w:rPr>
                <w:sz w:val="16"/>
              </w:rPr>
              <w:t>2025-11-13</w:t>
            </w:r>
          </w:p>
        </w:tc>
        <w:tc>
          <w:tcPr>
            <w:tcW w:type="dxa" w:w="1037"/>
          </w:tcPr>
          <w:p>
            <w:pPr>
              <w:spacing w:after="0"/>
              <w:jc w:val="left"/>
            </w:pPr>
            <w:r>
              <w:rPr>
                <w:sz w:val="16"/>
              </w:rPr>
              <w:t>2030-11-12</w:t>
            </w:r>
          </w:p>
        </w:tc>
        <w:tc>
          <w:tcPr>
            <w:tcW w:type="dxa" w:w="849"/>
          </w:tcPr>
          <w:p>
            <w:pPr>
              <w:spacing w:after="0"/>
              <w:jc w:val="right"/>
            </w:pPr>
            <w:r>
              <w:rPr>
                <w:sz w:val="16"/>
              </w:rPr>
              <w:t>1,504</w:t>
            </w:r>
          </w:p>
        </w:tc>
        <w:tc>
          <w:tcPr>
            <w:tcW w:type="dxa" w:w="1080"/>
          </w:tcPr>
          <w:p>
            <w:pPr>
              <w:spacing w:after="0"/>
              <w:jc w:val="left"/>
            </w:pPr>
          </w:p>
        </w:tc>
        <w:tc>
          <w:tcPr>
            <w:tcW w:type="dxa" w:w="2517"/>
          </w:tcPr>
          <w:p>
            <w:pPr>
              <w:spacing w:after="0"/>
              <w:jc w:val="left"/>
            </w:pPr>
            <w:r>
              <w:rPr>
                <w:sz w:val="16"/>
              </w:rPr>
              <w:t>this jurisdiction approved 2025-12-03</w:t>
            </w:r>
          </w:p>
        </w:tc>
      </w:tr>
      <w:tr>
        <w:trPr>
          <w:cantSplit/>
        </w:trPr>
        <w:tc>
          <w:tcPr>
            <w:tcW w:type="dxa" w:w="1476"/>
          </w:tcPr>
          <w:p>
            <w:pPr>
              <w:spacing w:after="0"/>
              <w:jc w:val="left"/>
            </w:pPr>
            <w:r>
              <w:rPr>
                <w:sz w:val="16"/>
              </w:rPr>
              <w:t>Burton city</w:t>
            </w:r>
          </w:p>
        </w:tc>
        <w:tc>
          <w:tcPr>
            <w:tcW w:type="dxa" w:w="1751"/>
          </w:tcPr>
          <w:p>
            <w:pPr>
              <w:spacing w:after="0"/>
              <w:jc w:val="left"/>
            </w:pPr>
            <w:r>
              <w:rPr>
                <w:sz w:val="16"/>
              </w:rPr>
              <w:t>City</w:t>
            </w:r>
          </w:p>
        </w:tc>
        <w:tc>
          <w:tcPr>
            <w:tcW w:type="dxa" w:w="1974"/>
          </w:tcPr>
          <w:p>
            <w:pPr>
              <w:spacing w:after="0"/>
              <w:jc w:val="left"/>
            </w:pPr>
            <w:r>
              <w:rPr>
                <w:sz w:val="16"/>
              </w:rPr>
              <w:t>Approved, expires 2030-11-12</w:t>
            </w:r>
          </w:p>
        </w:tc>
        <w:tc>
          <w:tcPr>
            <w:tcW w:type="dxa" w:w="2391"/>
          </w:tcPr>
          <w:p>
            <w:pPr>
              <w:spacing w:after="0"/>
              <w:jc w:val="left"/>
            </w:pPr>
            <w:r>
              <w:rPr>
                <w:sz w:val="16"/>
              </w:rPr>
              <w:t>Washington County (FEMA plan 109923)</w:t>
            </w:r>
          </w:p>
        </w:tc>
        <w:tc>
          <w:tcPr>
            <w:tcW w:type="dxa" w:w="1037"/>
          </w:tcPr>
          <w:p>
            <w:pPr>
              <w:spacing w:after="0"/>
              <w:jc w:val="left"/>
            </w:pPr>
            <w:r>
              <w:rPr>
                <w:sz w:val="16"/>
              </w:rPr>
              <w:t>2025-11-13</w:t>
            </w:r>
          </w:p>
        </w:tc>
        <w:tc>
          <w:tcPr>
            <w:tcW w:type="dxa" w:w="1037"/>
          </w:tcPr>
          <w:p>
            <w:pPr>
              <w:spacing w:after="0"/>
              <w:jc w:val="left"/>
            </w:pPr>
            <w:r>
              <w:rPr>
                <w:sz w:val="16"/>
              </w:rPr>
              <w:t>2030-11-12</w:t>
            </w:r>
          </w:p>
        </w:tc>
        <w:tc>
          <w:tcPr>
            <w:tcW w:type="dxa" w:w="849"/>
          </w:tcPr>
          <w:p>
            <w:pPr>
              <w:spacing w:after="0"/>
              <w:jc w:val="right"/>
            </w:pPr>
            <w:r>
              <w:rPr>
                <w:sz w:val="16"/>
              </w:rPr>
              <w:t>1,504</w:t>
            </w:r>
          </w:p>
        </w:tc>
        <w:tc>
          <w:tcPr>
            <w:tcW w:type="dxa" w:w="1080"/>
          </w:tcPr>
          <w:p>
            <w:pPr>
              <w:spacing w:after="0"/>
              <w:jc w:val="left"/>
            </w:pPr>
          </w:p>
        </w:tc>
        <w:tc>
          <w:tcPr>
            <w:tcW w:type="dxa" w:w="2517"/>
          </w:tcPr>
          <w:p>
            <w:pPr>
              <w:spacing w:after="0"/>
              <w:jc w:val="left"/>
            </w:pPr>
            <w:r>
              <w:rPr>
                <w:sz w:val="16"/>
              </w:rPr>
              <w:t>this jurisdiction approved 2025-12-03</w:t>
            </w:r>
          </w:p>
        </w:tc>
      </w:tr>
      <w:tr>
        <w:trPr>
          <w:cantSplit/>
        </w:trPr>
        <w:tc>
          <w:tcPr>
            <w:tcW w:type="dxa" w:w="1476"/>
          </w:tcPr>
          <w:p>
            <w:pPr>
              <w:spacing w:after="0"/>
              <w:jc w:val="left"/>
            </w:pPr>
            <w:r>
              <w:rPr>
                <w:sz w:val="16"/>
              </w:rPr>
              <w:t>Giddings Independent School District</w:t>
            </w:r>
          </w:p>
        </w:tc>
        <w:tc>
          <w:tcPr>
            <w:tcW w:type="dxa" w:w="1751"/>
          </w:tcPr>
          <w:p>
            <w:pPr>
              <w:spacing w:after="0"/>
              <w:jc w:val="left"/>
            </w:pPr>
            <w:r>
              <w:rPr>
                <w:sz w:val="16"/>
              </w:rPr>
              <w:t>School/School District</w:t>
            </w:r>
          </w:p>
        </w:tc>
        <w:tc>
          <w:tcPr>
            <w:tcW w:type="dxa" w:w="1974"/>
          </w:tcPr>
          <w:p>
            <w:pPr>
              <w:spacing w:after="0"/>
              <w:jc w:val="left"/>
            </w:pPr>
            <w:r>
              <w:rPr>
                <w:sz w:val="16"/>
              </w:rPr>
              <w:t>Approved, expires 2031-02-12</w:t>
            </w:r>
          </w:p>
        </w:tc>
        <w:tc>
          <w:tcPr>
            <w:tcW w:type="dxa" w:w="2391"/>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49"/>
          </w:tcPr>
          <w:p>
            <w:pPr>
              <w:spacing w:after="0"/>
              <w:jc w:val="right"/>
            </w:pPr>
            <w:r>
              <w:rPr>
                <w:sz w:val="16"/>
              </w:rPr>
              <w:t>1,596</w:t>
            </w:r>
          </w:p>
        </w:tc>
        <w:tc>
          <w:tcPr>
            <w:tcW w:type="dxa" w:w="1080"/>
          </w:tcPr>
          <w:p>
            <w:pPr>
              <w:spacing w:after="0"/>
              <w:jc w:val="left"/>
            </w:pPr>
          </w:p>
        </w:tc>
        <w:tc>
          <w:tcPr>
            <w:tcW w:type="dxa" w:w="2517"/>
          </w:tcPr>
          <w:p>
            <w:pPr>
              <w:spacing w:after="0"/>
              <w:jc w:val="left"/>
            </w:pPr>
            <w:r>
              <w:rPr>
                <w:sz w:val="16"/>
              </w:rPr>
              <w:t>this jurisdiction approved 2026-03-25</w:t>
            </w:r>
          </w:p>
        </w:tc>
      </w:tr>
      <w:tr>
        <w:trPr>
          <w:cantSplit/>
        </w:trPr>
        <w:tc>
          <w:tcPr>
            <w:tcW w:type="dxa" w:w="1476"/>
          </w:tcPr>
          <w:p>
            <w:pPr>
              <w:spacing w:after="0"/>
              <w:jc w:val="left"/>
            </w:pPr>
            <w:r>
              <w:rPr>
                <w:sz w:val="16"/>
              </w:rPr>
              <w:t>Somerville Independent School District</w:t>
            </w:r>
          </w:p>
        </w:tc>
        <w:tc>
          <w:tcPr>
            <w:tcW w:type="dxa" w:w="1751"/>
          </w:tcPr>
          <w:p>
            <w:pPr>
              <w:spacing w:after="0"/>
              <w:jc w:val="left"/>
            </w:pPr>
            <w:r>
              <w:rPr>
                <w:sz w:val="16"/>
              </w:rPr>
              <w:t>School/School District</w:t>
            </w:r>
          </w:p>
        </w:tc>
        <w:tc>
          <w:tcPr>
            <w:tcW w:type="dxa" w:w="1974"/>
          </w:tcPr>
          <w:p>
            <w:pPr>
              <w:spacing w:after="0"/>
              <w:jc w:val="left"/>
            </w:pPr>
            <w:r>
              <w:rPr>
                <w:sz w:val="16"/>
              </w:rPr>
              <w:t>Approved, expires 2027-05-25</w:t>
            </w:r>
          </w:p>
        </w:tc>
        <w:tc>
          <w:tcPr>
            <w:tcW w:type="dxa" w:w="239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49"/>
          </w:tcPr>
          <w:p>
            <w:pPr>
              <w:spacing w:after="0"/>
              <w:jc w:val="right"/>
            </w:pPr>
            <w:r>
              <w:rPr>
                <w:sz w:val="16"/>
              </w:rPr>
              <w:t>237</w:t>
            </w:r>
          </w:p>
        </w:tc>
        <w:tc>
          <w:tcPr>
            <w:tcW w:type="dxa" w:w="1080"/>
          </w:tcPr>
          <w:p>
            <w:pPr>
              <w:spacing w:after="0"/>
              <w:jc w:val="left"/>
            </w:pPr>
            <w:r>
              <w:rPr>
                <w:sz w:val="16"/>
              </w:rPr>
              <w:t>FEMA tracker shows a plan in review</w:t>
            </w:r>
          </w:p>
        </w:tc>
        <w:tc>
          <w:tcPr>
            <w:tcW w:type="dxa" w:w="2517"/>
          </w:tcPr>
          <w:p>
            <w:pPr>
              <w:spacing w:after="0"/>
              <w:jc w:val="left"/>
            </w:pPr>
          </w:p>
        </w:tc>
      </w:tr>
      <w:tr>
        <w:trPr>
          <w:cantSplit/>
        </w:trPr>
        <w:tc>
          <w:tcPr>
            <w:tcW w:type="dxa" w:w="1476"/>
          </w:tcPr>
          <w:p>
            <w:pPr>
              <w:spacing w:after="0"/>
              <w:jc w:val="left"/>
            </w:pPr>
            <w:r>
              <w:rPr>
                <w:sz w:val="16"/>
              </w:rPr>
              <w:t>Blinn College</w:t>
            </w:r>
          </w:p>
        </w:tc>
        <w:tc>
          <w:tcPr>
            <w:tcW w:type="dxa" w:w="1751"/>
          </w:tcPr>
          <w:p>
            <w:pPr>
              <w:spacing w:after="0"/>
              <w:jc w:val="left"/>
            </w:pPr>
            <w:r>
              <w:rPr>
                <w:sz w:val="16"/>
              </w:rPr>
              <w:t>College/University</w:t>
            </w:r>
          </w:p>
        </w:tc>
        <w:tc>
          <w:tcPr>
            <w:tcW w:type="dxa" w:w="1974"/>
          </w:tcPr>
          <w:p>
            <w:pPr>
              <w:spacing w:after="0"/>
              <w:jc w:val="left"/>
            </w:pPr>
            <w:r>
              <w:rPr>
                <w:sz w:val="16"/>
              </w:rPr>
              <w:t>Approved, expires 2030-11-12</w:t>
            </w:r>
          </w:p>
        </w:tc>
        <w:tc>
          <w:tcPr>
            <w:tcW w:type="dxa" w:w="2391"/>
          </w:tcPr>
          <w:p>
            <w:pPr>
              <w:spacing w:after="0"/>
              <w:jc w:val="left"/>
            </w:pPr>
            <w:r>
              <w:rPr>
                <w:sz w:val="16"/>
              </w:rPr>
              <w:t>Washington County (FEMA plan 109923)</w:t>
            </w:r>
          </w:p>
        </w:tc>
        <w:tc>
          <w:tcPr>
            <w:tcW w:type="dxa" w:w="1037"/>
          </w:tcPr>
          <w:p>
            <w:pPr>
              <w:spacing w:after="0"/>
              <w:jc w:val="left"/>
            </w:pPr>
            <w:r>
              <w:rPr>
                <w:sz w:val="16"/>
              </w:rPr>
              <w:t>2025-11-13</w:t>
            </w:r>
          </w:p>
        </w:tc>
        <w:tc>
          <w:tcPr>
            <w:tcW w:type="dxa" w:w="1037"/>
          </w:tcPr>
          <w:p>
            <w:pPr>
              <w:spacing w:after="0"/>
              <w:jc w:val="left"/>
            </w:pPr>
            <w:r>
              <w:rPr>
                <w:sz w:val="16"/>
              </w:rPr>
              <w:t>2030-11-12</w:t>
            </w:r>
          </w:p>
        </w:tc>
        <w:tc>
          <w:tcPr>
            <w:tcW w:type="dxa" w:w="849"/>
          </w:tcPr>
          <w:p>
            <w:pPr>
              <w:spacing w:after="0"/>
              <w:jc w:val="right"/>
            </w:pPr>
            <w:r>
              <w:rPr>
                <w:sz w:val="16"/>
              </w:rPr>
              <w:t>1,504</w:t>
            </w:r>
          </w:p>
        </w:tc>
        <w:tc>
          <w:tcPr>
            <w:tcW w:type="dxa" w:w="1080"/>
          </w:tcPr>
          <w:p>
            <w:pPr>
              <w:spacing w:after="0"/>
              <w:jc w:val="left"/>
            </w:pPr>
          </w:p>
        </w:tc>
        <w:tc>
          <w:tcPr>
            <w:tcW w:type="dxa" w:w="2517"/>
          </w:tcPr>
          <w:p>
            <w:pPr>
              <w:spacing w:after="0"/>
              <w:jc w:val="left"/>
            </w:pPr>
            <w:r>
              <w:rPr>
                <w:sz w:val="16"/>
              </w:rPr>
              <w:t>this jurisdiction approved 2025-12-03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669"/>
        <w:gridCol w:w="1318"/>
        <w:gridCol w:w="1037"/>
        <w:gridCol w:w="1126"/>
        <w:gridCol w:w="1852"/>
        <w:gridCol w:w="1196"/>
        <w:gridCol w:w="2020"/>
        <w:gridCol w:w="2143"/>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69"/>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3"/>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669"/>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$7,933,250</w:t>
            </w:r>
          </w:p>
        </w:tc>
        <w:tc>
          <w:tcPr>
            <w:tcW w:type="dxa" w:w="1126"/>
          </w:tcPr>
          <w:p>
            <w:pPr>
              <w:spacing w:after="0"/>
              <w:jc w:val="right"/>
            </w:pPr>
            <w:r>
              <w:rPr>
                <w:sz w:val="16"/>
              </w:rPr>
              <w:t>$776</w:t>
            </w:r>
          </w:p>
        </w:tc>
        <w:tc>
          <w:tcPr>
            <w:tcW w:type="dxa" w:w="1852"/>
          </w:tcPr>
          <w:p>
            <w:pPr>
              <w:spacing w:after="0"/>
              <w:jc w:val="right"/>
            </w:pPr>
            <w:r>
              <w:rPr>
                <w:sz w:val="16"/>
              </w:rPr>
              <w:t>$2,260,528</w:t>
            </w:r>
          </w:p>
        </w:tc>
        <w:tc>
          <w:tcPr>
            <w:tcW w:type="dxa" w:w="1196"/>
          </w:tcPr>
          <w:p>
            <w:pPr>
              <w:spacing w:after="0"/>
              <w:jc w:val="right"/>
            </w:pPr>
            <w:r>
              <w:rPr>
                <w:sz w:val="16"/>
              </w:rPr>
              <w:t>$10,194,554</w:t>
            </w:r>
          </w:p>
        </w:tc>
        <w:tc>
          <w:tcPr>
            <w:tcW w:type="dxa" w:w="2020"/>
          </w:tcPr>
          <w:p>
            <w:pPr>
              <w:spacing w:after="0"/>
              <w:jc w:val="right"/>
            </w:pPr>
            <w:r>
              <w:rPr>
                <w:sz w:val="16"/>
              </w:rPr>
              <w:t>41</w:t>
            </w:r>
          </w:p>
        </w:tc>
        <w:tc>
          <w:tcPr>
            <w:tcW w:type="dxa" w:w="2143"/>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Tornado</w:t>
            </w:r>
          </w:p>
        </w:tc>
        <w:tc>
          <w:tcPr>
            <w:tcW w:type="dxa" w:w="1669"/>
          </w:tcPr>
          <w:p>
            <w:pPr>
              <w:spacing w:after="0"/>
              <w:jc w:val="left"/>
            </w:pPr>
            <w:r>
              <w:rPr>
                <w:sz w:val="16"/>
              </w:rPr>
              <w:t>Relatively Moderate</w:t>
            </w:r>
          </w:p>
        </w:tc>
        <w:tc>
          <w:tcPr>
            <w:tcW w:type="dxa" w:w="1318"/>
          </w:tcPr>
          <w:p>
            <w:pPr>
              <w:spacing w:after="0"/>
              <w:jc w:val="left"/>
            </w:pPr>
            <w:r>
              <w:rPr>
                <w:sz w:val="16"/>
              </w:rPr>
              <w:t>Relatively Moderate</w:t>
            </w:r>
          </w:p>
        </w:tc>
        <w:tc>
          <w:tcPr>
            <w:tcW w:type="dxa" w:w="1037"/>
          </w:tcPr>
          <w:p>
            <w:pPr>
              <w:spacing w:after="0"/>
              <w:jc w:val="right"/>
            </w:pPr>
            <w:r>
              <w:rPr>
                <w:sz w:val="16"/>
              </w:rPr>
              <w:t>$1,139,723</w:t>
            </w:r>
          </w:p>
        </w:tc>
        <w:tc>
          <w:tcPr>
            <w:tcW w:type="dxa" w:w="1126"/>
          </w:tcPr>
          <w:p>
            <w:pPr>
              <w:spacing w:after="0"/>
              <w:jc w:val="right"/>
            </w:pPr>
            <w:r>
              <w:rPr>
                <w:sz w:val="16"/>
              </w:rPr>
              <w:t>$882</w:t>
            </w:r>
          </w:p>
        </w:tc>
        <w:tc>
          <w:tcPr>
            <w:tcW w:type="dxa" w:w="1852"/>
          </w:tcPr>
          <w:p>
            <w:pPr>
              <w:spacing w:after="0"/>
              <w:jc w:val="right"/>
            </w:pPr>
            <w:r>
              <w:rPr>
                <w:sz w:val="16"/>
              </w:rPr>
              <w:t>$1,992,846</w:t>
            </w:r>
          </w:p>
        </w:tc>
        <w:tc>
          <w:tcPr>
            <w:tcW w:type="dxa" w:w="1196"/>
          </w:tcPr>
          <w:p>
            <w:pPr>
              <w:spacing w:after="0"/>
              <w:jc w:val="right"/>
            </w:pPr>
            <w:r>
              <w:rPr>
                <w:sz w:val="16"/>
              </w:rPr>
              <w:t>$3,133,451</w:t>
            </w:r>
          </w:p>
        </w:tc>
        <w:tc>
          <w:tcPr>
            <w:tcW w:type="dxa" w:w="2020"/>
          </w:tcPr>
          <w:p>
            <w:pPr>
              <w:spacing w:after="0"/>
              <w:jc w:val="right"/>
            </w:pPr>
            <w:r>
              <w:rPr>
                <w:sz w:val="16"/>
              </w:rPr>
              <w:t>9</w:t>
            </w:r>
          </w:p>
        </w:tc>
        <w:tc>
          <w:tcPr>
            <w:tcW w:type="dxa" w:w="2143"/>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Cold Wave</w:t>
            </w:r>
          </w:p>
        </w:tc>
        <w:tc>
          <w:tcPr>
            <w:tcW w:type="dxa" w:w="1669"/>
          </w:tcPr>
          <w:p>
            <w:pPr>
              <w:spacing w:after="0"/>
              <w:jc w:val="left"/>
            </w:pPr>
            <w:r>
              <w:rPr>
                <w:sz w:val="16"/>
              </w:rPr>
              <w:t>Relatively Moderate</w:t>
            </w:r>
          </w:p>
        </w:tc>
        <w:tc>
          <w:tcPr>
            <w:tcW w:type="dxa" w:w="1318"/>
          </w:tcPr>
          <w:p>
            <w:pPr>
              <w:spacing w:after="0"/>
              <w:jc w:val="left"/>
            </w:pPr>
            <w:r>
              <w:rPr>
                <w:sz w:val="16"/>
              </w:rPr>
              <w:t>Relatively Moderate</w:t>
            </w:r>
          </w:p>
        </w:tc>
        <w:tc>
          <w:tcPr>
            <w:tcW w:type="dxa" w:w="1037"/>
          </w:tcPr>
          <w:p>
            <w:pPr>
              <w:spacing w:after="0"/>
              <w:jc w:val="right"/>
            </w:pPr>
            <w:r>
              <w:rPr>
                <w:sz w:val="16"/>
              </w:rPr>
              <w:t>$242,183</w:t>
            </w:r>
          </w:p>
        </w:tc>
        <w:tc>
          <w:tcPr>
            <w:tcW w:type="dxa" w:w="1126"/>
          </w:tcPr>
          <w:p>
            <w:pPr>
              <w:spacing w:after="0"/>
              <w:jc w:val="right"/>
            </w:pPr>
            <w:r>
              <w:rPr>
                <w:sz w:val="16"/>
              </w:rPr>
              <w:t>$31,908</w:t>
            </w:r>
          </w:p>
        </w:tc>
        <w:tc>
          <w:tcPr>
            <w:tcW w:type="dxa" w:w="1852"/>
          </w:tcPr>
          <w:p>
            <w:pPr>
              <w:spacing w:after="0"/>
              <w:jc w:val="right"/>
            </w:pPr>
            <w:r>
              <w:rPr>
                <w:sz w:val="16"/>
              </w:rPr>
              <w:t>$2,822,068</w:t>
            </w:r>
          </w:p>
        </w:tc>
        <w:tc>
          <w:tcPr>
            <w:tcW w:type="dxa" w:w="1196"/>
          </w:tcPr>
          <w:p>
            <w:pPr>
              <w:spacing w:after="0"/>
              <w:jc w:val="right"/>
            </w:pPr>
            <w:r>
              <w:rPr>
                <w:sz w:val="16"/>
              </w:rPr>
              <w:t>$3,096,159</w:t>
            </w:r>
          </w:p>
        </w:tc>
        <w:tc>
          <w:tcPr>
            <w:tcW w:type="dxa" w:w="2020"/>
          </w:tcPr>
          <w:p>
            <w:pPr>
              <w:spacing w:after="0"/>
              <w:jc w:val="right"/>
            </w:pPr>
            <w:r>
              <w:rPr>
                <w:sz w:val="16"/>
              </w:rPr>
              <w:t>1</w:t>
            </w:r>
          </w:p>
        </w:tc>
        <w:tc>
          <w:tcPr>
            <w:tcW w:type="dxa" w:w="2143"/>
          </w:tcPr>
          <w:p>
            <w:pPr>
              <w:spacing w:after="0"/>
              <w:jc w:val="left"/>
            </w:pPr>
          </w:p>
        </w:tc>
      </w:tr>
      <w:tr>
        <w:trPr>
          <w:cantSplit/>
        </w:trPr>
        <w:tc>
          <w:tcPr>
            <w:tcW w:type="dxa" w:w="715"/>
          </w:tcPr>
          <w:p>
            <w:pPr>
              <w:spacing w:after="0"/>
              <w:jc w:val="right"/>
            </w:pPr>
            <w:r>
              <w:rPr>
                <w:sz w:val="16"/>
              </w:rPr>
              <w:t>4</w:t>
            </w:r>
          </w:p>
        </w:tc>
        <w:tc>
          <w:tcPr>
            <w:tcW w:type="dxa" w:w="1037"/>
          </w:tcPr>
          <w:p>
            <w:pPr>
              <w:spacing w:after="0"/>
              <w:jc w:val="left"/>
            </w:pPr>
            <w:r>
              <w:rPr>
                <w:sz w:val="16"/>
              </w:rPr>
              <w:t>Hurricane</w:t>
            </w:r>
          </w:p>
        </w:tc>
        <w:tc>
          <w:tcPr>
            <w:tcW w:type="dxa" w:w="1669"/>
          </w:tcPr>
          <w:p>
            <w:pPr>
              <w:spacing w:after="0"/>
              <w:jc w:val="left"/>
            </w:pPr>
            <w:r>
              <w:rPr>
                <w:sz w:val="16"/>
              </w:rPr>
              <w:t>Relatively Moderate</w:t>
            </w:r>
          </w:p>
        </w:tc>
        <w:tc>
          <w:tcPr>
            <w:tcW w:type="dxa" w:w="1318"/>
          </w:tcPr>
          <w:p>
            <w:pPr>
              <w:spacing w:after="0"/>
              <w:jc w:val="left"/>
            </w:pPr>
            <w:r>
              <w:rPr>
                <w:sz w:val="16"/>
              </w:rPr>
              <w:t>Relatively Moderate</w:t>
            </w:r>
          </w:p>
        </w:tc>
        <w:tc>
          <w:tcPr>
            <w:tcW w:type="dxa" w:w="1037"/>
          </w:tcPr>
          <w:p>
            <w:pPr>
              <w:spacing w:after="0"/>
              <w:jc w:val="right"/>
            </w:pPr>
            <w:r>
              <w:rPr>
                <w:sz w:val="16"/>
              </w:rPr>
              <w:t>$2,260,732</w:t>
            </w:r>
          </w:p>
        </w:tc>
        <w:tc>
          <w:tcPr>
            <w:tcW w:type="dxa" w:w="1126"/>
          </w:tcPr>
          <w:p>
            <w:pPr>
              <w:spacing w:after="0"/>
              <w:jc w:val="right"/>
            </w:pPr>
            <w:r>
              <w:rPr>
                <w:sz w:val="16"/>
              </w:rPr>
              <w:t>$108,214</w:t>
            </w:r>
          </w:p>
        </w:tc>
        <w:tc>
          <w:tcPr>
            <w:tcW w:type="dxa" w:w="1852"/>
          </w:tcPr>
          <w:p>
            <w:pPr>
              <w:spacing w:after="0"/>
              <w:jc w:val="right"/>
            </w:pPr>
            <w:r>
              <w:rPr>
                <w:sz w:val="16"/>
              </w:rPr>
              <w:t>$89,097</w:t>
            </w:r>
          </w:p>
        </w:tc>
        <w:tc>
          <w:tcPr>
            <w:tcW w:type="dxa" w:w="1196"/>
          </w:tcPr>
          <w:p>
            <w:pPr>
              <w:spacing w:after="0"/>
              <w:jc w:val="right"/>
            </w:pPr>
            <w:r>
              <w:rPr>
                <w:sz w:val="16"/>
              </w:rPr>
              <w:t>$2,458,043</w:t>
            </w:r>
          </w:p>
        </w:tc>
        <w:tc>
          <w:tcPr>
            <w:tcW w:type="dxa" w:w="2020"/>
          </w:tcPr>
          <w:p>
            <w:pPr>
              <w:spacing w:after="0"/>
              <w:jc w:val="right"/>
            </w:pPr>
            <w:r>
              <w:rPr>
                <w:sz w:val="16"/>
              </w:rPr>
              <w:t>4</w:t>
            </w:r>
          </w:p>
        </w:tc>
        <w:tc>
          <w:tcPr>
            <w:tcW w:type="dxa" w:w="2143"/>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Drought</w:t>
            </w:r>
          </w:p>
        </w:tc>
        <w:tc>
          <w:tcPr>
            <w:tcW w:type="dxa" w:w="1669"/>
          </w:tcPr>
          <w:p>
            <w:pPr>
              <w:spacing w:after="0"/>
              <w:jc w:val="left"/>
            </w:pPr>
            <w:r>
              <w:rPr>
                <w:sz w:val="16"/>
              </w:rPr>
              <w:t>Relatively Moderate</w:t>
            </w:r>
          </w:p>
        </w:tc>
        <w:tc>
          <w:tcPr>
            <w:tcW w:type="dxa" w:w="131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$607,480</w:t>
            </w:r>
          </w:p>
        </w:tc>
        <w:tc>
          <w:tcPr>
            <w:tcW w:type="dxa" w:w="1852"/>
          </w:tcPr>
          <w:p>
            <w:pPr>
              <w:spacing w:after="0"/>
              <w:jc w:val="right"/>
            </w:pPr>
            <w:r>
              <w:rPr>
                <w:sz w:val="16"/>
              </w:rPr>
              <w:t>n/a</w:t>
            </w:r>
          </w:p>
        </w:tc>
        <w:tc>
          <w:tcPr>
            <w:tcW w:type="dxa" w:w="1196"/>
          </w:tcPr>
          <w:p>
            <w:pPr>
              <w:spacing w:after="0"/>
              <w:jc w:val="right"/>
            </w:pPr>
            <w:r>
              <w:rPr>
                <w:sz w:val="16"/>
              </w:rPr>
              <w:t>$607,480</w:t>
            </w:r>
          </w:p>
        </w:tc>
        <w:tc>
          <w:tcPr>
            <w:tcW w:type="dxa" w:w="2020"/>
          </w:tcPr>
          <w:p>
            <w:pPr>
              <w:spacing w:after="0"/>
              <w:jc w:val="right"/>
            </w:pPr>
            <w:r>
              <w:rPr>
                <w:sz w:val="16"/>
              </w:rPr>
              <w:t>13</w:t>
            </w:r>
          </w:p>
        </w:tc>
        <w:tc>
          <w:tcPr>
            <w:tcW w:type="dxa" w:w="2143"/>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Heat Wave</w:t>
            </w:r>
          </w:p>
        </w:tc>
        <w:tc>
          <w:tcPr>
            <w:tcW w:type="dxa" w:w="1669"/>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$93</w:t>
            </w:r>
          </w:p>
        </w:tc>
        <w:tc>
          <w:tcPr>
            <w:tcW w:type="dxa" w:w="1126"/>
          </w:tcPr>
          <w:p>
            <w:pPr>
              <w:spacing w:after="0"/>
              <w:jc w:val="right"/>
            </w:pPr>
            <w:r>
              <w:rPr>
                <w:sz w:val="16"/>
              </w:rPr>
              <w:t>$146</w:t>
            </w:r>
          </w:p>
        </w:tc>
        <w:tc>
          <w:tcPr>
            <w:tcW w:type="dxa" w:w="1852"/>
          </w:tcPr>
          <w:p>
            <w:pPr>
              <w:spacing w:after="0"/>
              <w:jc w:val="right"/>
            </w:pPr>
            <w:r>
              <w:rPr>
                <w:sz w:val="16"/>
              </w:rPr>
              <w:t>$593,221</w:t>
            </w:r>
          </w:p>
        </w:tc>
        <w:tc>
          <w:tcPr>
            <w:tcW w:type="dxa" w:w="1196"/>
          </w:tcPr>
          <w:p>
            <w:pPr>
              <w:spacing w:after="0"/>
              <w:jc w:val="right"/>
            </w:pPr>
            <w:r>
              <w:rPr>
                <w:sz w:val="16"/>
              </w:rPr>
              <w:t>$593,459</w:t>
            </w:r>
          </w:p>
        </w:tc>
        <w:tc>
          <w:tcPr>
            <w:tcW w:type="dxa" w:w="2020"/>
          </w:tcPr>
          <w:p>
            <w:pPr>
              <w:spacing w:after="0"/>
              <w:jc w:val="right"/>
            </w:pPr>
            <w:r>
              <w:rPr>
                <w:sz w:val="16"/>
              </w:rPr>
              <w:t>13</w:t>
            </w:r>
          </w:p>
        </w:tc>
        <w:tc>
          <w:tcPr>
            <w:tcW w:type="dxa" w:w="2143"/>
          </w:tcPr>
          <w:p>
            <w:pPr>
              <w:spacing w:after="0"/>
              <w:jc w:val="left"/>
            </w:pPr>
          </w:p>
        </w:tc>
      </w:tr>
      <w:tr>
        <w:trPr>
          <w:cantSplit/>
        </w:trPr>
        <w:tc>
          <w:tcPr>
            <w:tcW w:type="dxa" w:w="715"/>
          </w:tcPr>
          <w:p>
            <w:pPr>
              <w:spacing w:after="0"/>
              <w:jc w:val="right"/>
            </w:pPr>
            <w:r>
              <w:rPr>
                <w:sz w:val="16"/>
              </w:rPr>
              <w:t>7</w:t>
            </w:r>
          </w:p>
        </w:tc>
        <w:tc>
          <w:tcPr>
            <w:tcW w:type="dxa" w:w="1037"/>
          </w:tcPr>
          <w:p>
            <w:pPr>
              <w:spacing w:after="0"/>
              <w:jc w:val="left"/>
            </w:pPr>
            <w:r>
              <w:rPr>
                <w:sz w:val="16"/>
              </w:rPr>
              <w:t>Strong Wind</w:t>
            </w:r>
          </w:p>
        </w:tc>
        <w:tc>
          <w:tcPr>
            <w:tcW w:type="dxa" w:w="1669"/>
          </w:tcPr>
          <w:p>
            <w:pPr>
              <w:spacing w:after="0"/>
              <w:jc w:val="left"/>
            </w:pPr>
            <w:r>
              <w:rPr>
                <w:sz w:val="16"/>
              </w:rPr>
              <w:t>Relatively Moderate</w:t>
            </w:r>
          </w:p>
        </w:tc>
        <w:tc>
          <w:tcPr>
            <w:tcW w:type="dxa" w:w="1318"/>
          </w:tcPr>
          <w:p>
            <w:pPr>
              <w:spacing w:after="0"/>
              <w:jc w:val="left"/>
            </w:pPr>
            <w:r>
              <w:rPr>
                <w:sz w:val="16"/>
              </w:rPr>
              <w:t>Relatively Low</w:t>
            </w:r>
          </w:p>
        </w:tc>
        <w:tc>
          <w:tcPr>
            <w:tcW w:type="dxa" w:w="1037"/>
          </w:tcPr>
          <w:p>
            <w:pPr>
              <w:spacing w:after="0"/>
              <w:jc w:val="right"/>
            </w:pPr>
            <w:r>
              <w:rPr>
                <w:sz w:val="16"/>
              </w:rPr>
              <w:t>$175,063</w:t>
            </w:r>
          </w:p>
        </w:tc>
        <w:tc>
          <w:tcPr>
            <w:tcW w:type="dxa" w:w="1126"/>
          </w:tcPr>
          <w:p>
            <w:pPr>
              <w:spacing w:after="0"/>
              <w:jc w:val="right"/>
            </w:pPr>
            <w:r>
              <w:rPr>
                <w:sz w:val="16"/>
              </w:rPr>
              <w:t>$6,083</w:t>
            </w:r>
          </w:p>
        </w:tc>
        <w:tc>
          <w:tcPr>
            <w:tcW w:type="dxa" w:w="1852"/>
          </w:tcPr>
          <w:p>
            <w:pPr>
              <w:spacing w:after="0"/>
              <w:jc w:val="right"/>
            </w:pPr>
            <w:r>
              <w:rPr>
                <w:sz w:val="16"/>
              </w:rPr>
              <w:t>$241,441</w:t>
            </w:r>
          </w:p>
        </w:tc>
        <w:tc>
          <w:tcPr>
            <w:tcW w:type="dxa" w:w="1196"/>
          </w:tcPr>
          <w:p>
            <w:pPr>
              <w:spacing w:after="0"/>
              <w:jc w:val="right"/>
            </w:pPr>
            <w:r>
              <w:rPr>
                <w:sz w:val="16"/>
              </w:rPr>
              <w:t>$422,587</w:t>
            </w:r>
          </w:p>
        </w:tc>
        <w:tc>
          <w:tcPr>
            <w:tcW w:type="dxa" w:w="2020"/>
          </w:tcPr>
          <w:p>
            <w:pPr>
              <w:spacing w:after="0"/>
              <w:jc w:val="right"/>
            </w:pPr>
            <w:r>
              <w:rPr>
                <w:sz w:val="16"/>
              </w:rPr>
              <w:t>66</w:t>
            </w:r>
          </w:p>
        </w:tc>
        <w:tc>
          <w:tcPr>
            <w:tcW w:type="dxa" w:w="2143"/>
          </w:tcPr>
          <w:p>
            <w:pPr>
              <w:spacing w:after="0"/>
              <w:jc w:val="left"/>
            </w:pPr>
          </w:p>
        </w:tc>
      </w:tr>
      <w:tr>
        <w:trPr>
          <w:cantSplit/>
        </w:trPr>
        <w:tc>
          <w:tcPr>
            <w:tcW w:type="dxa" w:w="715"/>
          </w:tcPr>
          <w:p>
            <w:pPr>
              <w:spacing w:after="0"/>
              <w:jc w:val="right"/>
            </w:pPr>
            <w:r>
              <w:rPr>
                <w:sz w:val="16"/>
              </w:rPr>
              <w:t>8</w:t>
            </w:r>
          </w:p>
        </w:tc>
        <w:tc>
          <w:tcPr>
            <w:tcW w:type="dxa" w:w="1037"/>
          </w:tcPr>
          <w:p>
            <w:pPr>
              <w:spacing w:after="0"/>
              <w:jc w:val="left"/>
            </w:pPr>
            <w:r>
              <w:rPr>
                <w:sz w:val="16"/>
              </w:rPr>
              <w:t>Hail</w:t>
            </w:r>
          </w:p>
        </w:tc>
        <w:tc>
          <w:tcPr>
            <w:tcW w:type="dxa" w:w="1669"/>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$311,833</w:t>
            </w:r>
          </w:p>
        </w:tc>
        <w:tc>
          <w:tcPr>
            <w:tcW w:type="dxa" w:w="1126"/>
          </w:tcPr>
          <w:p>
            <w:pPr>
              <w:spacing w:after="0"/>
              <w:jc w:val="right"/>
            </w:pPr>
            <w:r>
              <w:rPr>
                <w:sz w:val="16"/>
              </w:rPr>
              <w:t>$22,445</w:t>
            </w:r>
          </w:p>
        </w:tc>
        <w:tc>
          <w:tcPr>
            <w:tcW w:type="dxa" w:w="1852"/>
          </w:tcPr>
          <w:p>
            <w:pPr>
              <w:spacing w:after="0"/>
              <w:jc w:val="right"/>
            </w:pPr>
            <w:r>
              <w:rPr>
                <w:sz w:val="16"/>
              </w:rPr>
              <w:t>$44,320</w:t>
            </w:r>
          </w:p>
        </w:tc>
        <w:tc>
          <w:tcPr>
            <w:tcW w:type="dxa" w:w="1196"/>
          </w:tcPr>
          <w:p>
            <w:pPr>
              <w:spacing w:after="0"/>
              <w:jc w:val="right"/>
            </w:pPr>
            <w:r>
              <w:rPr>
                <w:sz w:val="16"/>
              </w:rPr>
              <w:t>$378,598</w:t>
            </w:r>
          </w:p>
        </w:tc>
        <w:tc>
          <w:tcPr>
            <w:tcW w:type="dxa" w:w="2020"/>
          </w:tcPr>
          <w:p>
            <w:pPr>
              <w:spacing w:after="0"/>
              <w:jc w:val="right"/>
            </w:pPr>
            <w:r>
              <w:rPr>
                <w:sz w:val="16"/>
              </w:rPr>
              <w:t>44</w:t>
            </w:r>
          </w:p>
        </w:tc>
        <w:tc>
          <w:tcPr>
            <w:tcW w:type="dxa" w:w="2143"/>
          </w:tcPr>
          <w:p>
            <w:pPr>
              <w:spacing w:after="0"/>
              <w:jc w:val="left"/>
            </w:pPr>
          </w:p>
        </w:tc>
      </w:tr>
      <w:tr>
        <w:trPr>
          <w:cantSplit/>
        </w:trPr>
        <w:tc>
          <w:tcPr>
            <w:tcW w:type="dxa" w:w="715"/>
          </w:tcPr>
          <w:p>
            <w:pPr>
              <w:spacing w:after="0"/>
              <w:jc w:val="right"/>
            </w:pPr>
            <w:r>
              <w:rPr>
                <w:sz w:val="16"/>
              </w:rPr>
              <w:t>9</w:t>
            </w:r>
          </w:p>
        </w:tc>
        <w:tc>
          <w:tcPr>
            <w:tcW w:type="dxa" w:w="1037"/>
          </w:tcPr>
          <w:p>
            <w:pPr>
              <w:spacing w:after="0"/>
              <w:jc w:val="left"/>
            </w:pPr>
            <w:r>
              <w:rPr>
                <w:sz w:val="16"/>
              </w:rPr>
              <w:t>Lightning</w:t>
            </w:r>
          </w:p>
        </w:tc>
        <w:tc>
          <w:tcPr>
            <w:tcW w:type="dxa" w:w="1669"/>
          </w:tcPr>
          <w:p>
            <w:pPr>
              <w:spacing w:after="0"/>
              <w:jc w:val="left"/>
            </w:pPr>
            <w:r>
              <w:rPr>
                <w:sz w:val="16"/>
              </w:rPr>
              <w:t>Relatively Moderate</w:t>
            </w:r>
          </w:p>
        </w:tc>
        <w:tc>
          <w:tcPr>
            <w:tcW w:type="dxa" w:w="1318"/>
          </w:tcPr>
          <w:p>
            <w:pPr>
              <w:spacing w:after="0"/>
              <w:jc w:val="left"/>
            </w:pPr>
            <w:r>
              <w:rPr>
                <w:sz w:val="16"/>
              </w:rPr>
              <w:t>Relatively Low</w:t>
            </w:r>
          </w:p>
        </w:tc>
        <w:tc>
          <w:tcPr>
            <w:tcW w:type="dxa" w:w="1037"/>
          </w:tcPr>
          <w:p>
            <w:pPr>
              <w:spacing w:after="0"/>
              <w:jc w:val="right"/>
            </w:pPr>
            <w:r>
              <w:rPr>
                <w:sz w:val="16"/>
              </w:rPr>
              <w:t>$8,046</w:t>
            </w:r>
          </w:p>
        </w:tc>
        <w:tc>
          <w:tcPr>
            <w:tcW w:type="dxa" w:w="1126"/>
          </w:tcPr>
          <w:p>
            <w:pPr>
              <w:spacing w:after="0"/>
              <w:jc w:val="right"/>
            </w:pPr>
            <w:r>
              <w:rPr>
                <w:sz w:val="16"/>
              </w:rPr>
              <w:t>n/a</w:t>
            </w:r>
          </w:p>
        </w:tc>
        <w:tc>
          <w:tcPr>
            <w:tcW w:type="dxa" w:w="1852"/>
          </w:tcPr>
          <w:p>
            <w:pPr>
              <w:spacing w:after="0"/>
              <w:jc w:val="right"/>
            </w:pPr>
            <w:r>
              <w:rPr>
                <w:sz w:val="16"/>
              </w:rPr>
              <w:t>$223,428</w:t>
            </w:r>
          </w:p>
        </w:tc>
        <w:tc>
          <w:tcPr>
            <w:tcW w:type="dxa" w:w="1196"/>
          </w:tcPr>
          <w:p>
            <w:pPr>
              <w:spacing w:after="0"/>
              <w:jc w:val="right"/>
            </w:pPr>
            <w:r>
              <w:rPr>
                <w:sz w:val="16"/>
              </w:rPr>
              <w:t>$231,474</w:t>
            </w:r>
          </w:p>
        </w:tc>
        <w:tc>
          <w:tcPr>
            <w:tcW w:type="dxa" w:w="2020"/>
          </w:tcPr>
          <w:p>
            <w:pPr>
              <w:spacing w:after="0"/>
              <w:jc w:val="right"/>
            </w:pPr>
            <w:r>
              <w:rPr>
                <w:sz w:val="16"/>
              </w:rPr>
              <w:t>3</w:t>
            </w:r>
          </w:p>
        </w:tc>
        <w:tc>
          <w:tcPr>
            <w:tcW w:type="dxa" w:w="2143"/>
          </w:tcPr>
          <w:p>
            <w:pPr>
              <w:spacing w:after="0"/>
              <w:jc w:val="left"/>
            </w:pPr>
          </w:p>
        </w:tc>
      </w:tr>
      <w:tr>
        <w:trPr>
          <w:cantSplit/>
        </w:trPr>
        <w:tc>
          <w:tcPr>
            <w:tcW w:type="dxa" w:w="715"/>
          </w:tcPr>
          <w:p>
            <w:pPr>
              <w:spacing w:after="0"/>
              <w:jc w:val="right"/>
            </w:pPr>
            <w:r>
              <w:rPr>
                <w:sz w:val="16"/>
              </w:rPr>
              <w:t>10</w:t>
            </w:r>
          </w:p>
        </w:tc>
        <w:tc>
          <w:tcPr>
            <w:tcW w:type="dxa" w:w="1037"/>
          </w:tcPr>
          <w:p>
            <w:pPr>
              <w:spacing w:after="0"/>
              <w:jc w:val="left"/>
            </w:pPr>
            <w:r>
              <w:rPr>
                <w:sz w:val="16"/>
              </w:rPr>
              <w:t>Ice Storm</w:t>
            </w:r>
          </w:p>
        </w:tc>
        <w:tc>
          <w:tcPr>
            <w:tcW w:type="dxa" w:w="1669"/>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$21,679</w:t>
            </w:r>
          </w:p>
        </w:tc>
        <w:tc>
          <w:tcPr>
            <w:tcW w:type="dxa" w:w="1126"/>
          </w:tcPr>
          <w:p>
            <w:pPr>
              <w:spacing w:after="0"/>
              <w:jc w:val="right"/>
            </w:pPr>
            <w:r>
              <w:rPr>
                <w:sz w:val="16"/>
              </w:rPr>
              <w:t>n/a</w:t>
            </w:r>
          </w:p>
        </w:tc>
        <w:tc>
          <w:tcPr>
            <w:tcW w:type="dxa" w:w="1852"/>
          </w:tcPr>
          <w:p>
            <w:pPr>
              <w:spacing w:after="0"/>
              <w:jc w:val="right"/>
            </w:pPr>
            <w:r>
              <w:rPr>
                <w:sz w:val="16"/>
              </w:rPr>
              <w:t>$69,968</w:t>
            </w:r>
          </w:p>
        </w:tc>
        <w:tc>
          <w:tcPr>
            <w:tcW w:type="dxa" w:w="1196"/>
          </w:tcPr>
          <w:p>
            <w:pPr>
              <w:spacing w:after="0"/>
              <w:jc w:val="right"/>
            </w:pPr>
            <w:r>
              <w:rPr>
                <w:sz w:val="16"/>
              </w:rPr>
              <w:t>$91,647</w:t>
            </w:r>
          </w:p>
        </w:tc>
        <w:tc>
          <w:tcPr>
            <w:tcW w:type="dxa" w:w="2020"/>
          </w:tcPr>
          <w:p>
            <w:pPr>
              <w:spacing w:after="0"/>
              <w:jc w:val="right"/>
            </w:pPr>
            <w:r>
              <w:rPr>
                <w:sz w:val="16"/>
              </w:rPr>
              <w:t>5</w:t>
            </w:r>
          </w:p>
        </w:tc>
        <w:tc>
          <w:tcPr>
            <w:tcW w:type="dxa" w:w="2143"/>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Winter Weather</w:t>
            </w:r>
          </w:p>
        </w:tc>
        <w:tc>
          <w:tcPr>
            <w:tcW w:type="dxa" w:w="1669"/>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$12,165</w:t>
            </w:r>
          </w:p>
        </w:tc>
        <w:tc>
          <w:tcPr>
            <w:tcW w:type="dxa" w:w="1126"/>
          </w:tcPr>
          <w:p>
            <w:pPr>
              <w:spacing w:after="0"/>
              <w:jc w:val="right"/>
            </w:pPr>
            <w:r>
              <w:rPr>
                <w:sz w:val="16"/>
              </w:rPr>
              <w:t>$95</w:t>
            </w:r>
          </w:p>
        </w:tc>
        <w:tc>
          <w:tcPr>
            <w:tcW w:type="dxa" w:w="1852"/>
          </w:tcPr>
          <w:p>
            <w:pPr>
              <w:spacing w:after="0"/>
              <w:jc w:val="right"/>
            </w:pPr>
            <w:r>
              <w:rPr>
                <w:sz w:val="16"/>
              </w:rPr>
              <w:t>$46,888</w:t>
            </w:r>
          </w:p>
        </w:tc>
        <w:tc>
          <w:tcPr>
            <w:tcW w:type="dxa" w:w="1196"/>
          </w:tcPr>
          <w:p>
            <w:pPr>
              <w:spacing w:after="0"/>
              <w:jc w:val="right"/>
            </w:pPr>
            <w:r>
              <w:rPr>
                <w:sz w:val="16"/>
              </w:rPr>
              <w:t>$59,147</w:t>
            </w:r>
          </w:p>
        </w:tc>
        <w:tc>
          <w:tcPr>
            <w:tcW w:type="dxa" w:w="2020"/>
          </w:tcPr>
          <w:p>
            <w:pPr>
              <w:spacing w:after="0"/>
              <w:jc w:val="right"/>
            </w:pPr>
            <w:r>
              <w:rPr>
                <w:sz w:val="16"/>
              </w:rPr>
              <w:t>10</w:t>
            </w:r>
          </w:p>
        </w:tc>
        <w:tc>
          <w:tcPr>
            <w:tcW w:type="dxa" w:w="2143"/>
          </w:tcPr>
          <w:p>
            <w:pPr>
              <w:spacing w:after="0"/>
              <w:jc w:val="left"/>
            </w:pPr>
          </w:p>
        </w:tc>
      </w:tr>
      <w:tr>
        <w:trPr>
          <w:cantSplit/>
        </w:trPr>
        <w:tc>
          <w:tcPr>
            <w:tcW w:type="dxa" w:w="715"/>
          </w:tcPr>
          <w:p>
            <w:pPr>
              <w:spacing w:after="0"/>
              <w:jc w:val="right"/>
            </w:pPr>
            <w:r>
              <w:rPr>
                <w:sz w:val="16"/>
              </w:rPr>
              <w:t>12</w:t>
            </w:r>
          </w:p>
        </w:tc>
        <w:tc>
          <w:tcPr>
            <w:tcW w:type="dxa" w:w="1037"/>
          </w:tcPr>
          <w:p>
            <w:pPr>
              <w:spacing w:after="0"/>
              <w:jc w:val="left"/>
            </w:pPr>
            <w:r>
              <w:rPr>
                <w:sz w:val="16"/>
              </w:rPr>
              <w:t>Earthquake</w:t>
            </w:r>
          </w:p>
        </w:tc>
        <w:tc>
          <w:tcPr>
            <w:tcW w:type="dxa" w:w="1669"/>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$26,178</w:t>
            </w:r>
          </w:p>
        </w:tc>
        <w:tc>
          <w:tcPr>
            <w:tcW w:type="dxa" w:w="1126"/>
          </w:tcPr>
          <w:p>
            <w:pPr>
              <w:spacing w:after="0"/>
              <w:jc w:val="right"/>
            </w:pPr>
            <w:r>
              <w:rPr>
                <w:sz w:val="16"/>
              </w:rPr>
              <w:t>n/a</w:t>
            </w:r>
          </w:p>
        </w:tc>
        <w:tc>
          <w:tcPr>
            <w:tcW w:type="dxa" w:w="1852"/>
          </w:tcPr>
          <w:p>
            <w:pPr>
              <w:spacing w:after="0"/>
              <w:jc w:val="right"/>
            </w:pPr>
            <w:r>
              <w:rPr>
                <w:sz w:val="16"/>
              </w:rPr>
              <w:t>$11,378</w:t>
            </w:r>
          </w:p>
        </w:tc>
        <w:tc>
          <w:tcPr>
            <w:tcW w:type="dxa" w:w="1196"/>
          </w:tcPr>
          <w:p>
            <w:pPr>
              <w:spacing w:after="0"/>
              <w:jc w:val="right"/>
            </w:pPr>
            <w:r>
              <w:rPr>
                <w:sz w:val="16"/>
              </w:rPr>
              <w:t>$37,556</w:t>
            </w:r>
          </w:p>
        </w:tc>
        <w:tc>
          <w:tcPr>
            <w:tcW w:type="dxa" w:w="2020"/>
          </w:tcPr>
          <w:p>
            <w:pPr>
              <w:spacing w:after="0"/>
              <w:jc w:val="right"/>
            </w:pPr>
          </w:p>
        </w:tc>
        <w:tc>
          <w:tcPr>
            <w:tcW w:type="dxa" w:w="2143"/>
          </w:tcPr>
          <w:p>
            <w:pPr>
              <w:spacing w:after="0"/>
              <w:jc w:val="left"/>
            </w:pPr>
            <w:r>
              <w:rPr>
                <w:sz w:val="16"/>
              </w:rPr>
              <w:t>Storm Events does not record earthquakes.</w:t>
            </w:r>
          </w:p>
        </w:tc>
      </w:tr>
      <w:tr>
        <w:trPr>
          <w:cantSplit/>
        </w:trPr>
        <w:tc>
          <w:tcPr>
            <w:tcW w:type="dxa" w:w="715"/>
          </w:tcPr>
          <w:p>
            <w:pPr>
              <w:spacing w:after="0"/>
              <w:jc w:val="right"/>
            </w:pPr>
            <w:r>
              <w:rPr>
                <w:sz w:val="16"/>
              </w:rPr>
              <w:t>13</w:t>
            </w:r>
          </w:p>
        </w:tc>
        <w:tc>
          <w:tcPr>
            <w:tcW w:type="dxa" w:w="1037"/>
          </w:tcPr>
          <w:p>
            <w:pPr>
              <w:spacing w:after="0"/>
              <w:jc w:val="left"/>
            </w:pPr>
            <w:r>
              <w:rPr>
                <w:sz w:val="16"/>
              </w:rPr>
              <w:t>Wildfire</w:t>
            </w:r>
          </w:p>
        </w:tc>
        <w:tc>
          <w:tcPr>
            <w:tcW w:type="dxa" w:w="1669"/>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$25,693</w:t>
            </w:r>
          </w:p>
        </w:tc>
        <w:tc>
          <w:tcPr>
            <w:tcW w:type="dxa" w:w="1126"/>
          </w:tcPr>
          <w:p>
            <w:pPr>
              <w:spacing w:after="0"/>
              <w:jc w:val="right"/>
            </w:pPr>
            <w:r>
              <w:rPr>
                <w:sz w:val="16"/>
              </w:rPr>
              <w:t>$58</w:t>
            </w:r>
          </w:p>
        </w:tc>
        <w:tc>
          <w:tcPr>
            <w:tcW w:type="dxa" w:w="1852"/>
          </w:tcPr>
          <w:p>
            <w:pPr>
              <w:spacing w:after="0"/>
              <w:jc w:val="right"/>
            </w:pPr>
            <w:r>
              <w:rPr>
                <w:sz w:val="16"/>
              </w:rPr>
              <w:t>$5,223</w:t>
            </w:r>
          </w:p>
        </w:tc>
        <w:tc>
          <w:tcPr>
            <w:tcW w:type="dxa" w:w="1196"/>
          </w:tcPr>
          <w:p>
            <w:pPr>
              <w:spacing w:after="0"/>
              <w:jc w:val="right"/>
            </w:pPr>
            <w:r>
              <w:rPr>
                <w:sz w:val="16"/>
              </w:rPr>
              <w:t>$30,974</w:t>
            </w:r>
          </w:p>
        </w:tc>
        <w:tc>
          <w:tcPr>
            <w:tcW w:type="dxa" w:w="2020"/>
          </w:tcPr>
          <w:p>
            <w:pPr>
              <w:spacing w:after="0"/>
              <w:jc w:val="right"/>
            </w:pPr>
            <w:r>
              <w:rPr>
                <w:sz w:val="16"/>
              </w:rPr>
              <w:t>1</w:t>
            </w:r>
          </w:p>
        </w:tc>
        <w:tc>
          <w:tcPr>
            <w:tcW w:type="dxa" w:w="2143"/>
          </w:tcPr>
          <w:p>
            <w:pPr>
              <w:spacing w:after="0"/>
              <w:jc w:val="left"/>
            </w:pPr>
          </w:p>
        </w:tc>
      </w:tr>
      <w:tr>
        <w:trPr>
          <w:cantSplit/>
        </w:trPr>
        <w:tc>
          <w:tcPr>
            <w:tcW w:type="dxa" w:w="715"/>
          </w:tcPr>
          <w:p>
            <w:pPr>
              <w:spacing w:after="0"/>
              <w:jc w:val="right"/>
            </w:pPr>
            <w:r>
              <w:rPr>
                <w:sz w:val="16"/>
              </w:rPr>
              <w:t>14</w:t>
            </w:r>
          </w:p>
        </w:tc>
        <w:tc>
          <w:tcPr>
            <w:tcW w:type="dxa" w:w="1037"/>
          </w:tcPr>
          <w:p>
            <w:pPr>
              <w:spacing w:after="0"/>
              <w:jc w:val="left"/>
            </w:pPr>
            <w:r>
              <w:rPr>
                <w:sz w:val="16"/>
              </w:rPr>
              <w:t>Landslide</w:t>
            </w:r>
          </w:p>
        </w:tc>
        <w:tc>
          <w:tcPr>
            <w:tcW w:type="dxa" w:w="1669"/>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$113</w:t>
            </w:r>
          </w:p>
        </w:tc>
        <w:tc>
          <w:tcPr>
            <w:tcW w:type="dxa" w:w="1126"/>
          </w:tcPr>
          <w:p>
            <w:pPr>
              <w:spacing w:after="0"/>
              <w:jc w:val="right"/>
            </w:pPr>
            <w:r>
              <w:rPr>
                <w:sz w:val="16"/>
              </w:rPr>
              <w:t>n/a</w:t>
            </w:r>
          </w:p>
        </w:tc>
        <w:tc>
          <w:tcPr>
            <w:tcW w:type="dxa" w:w="1852"/>
          </w:tcPr>
          <w:p>
            <w:pPr>
              <w:spacing w:after="0"/>
              <w:jc w:val="right"/>
            </w:pPr>
            <w:r>
              <w:rPr>
                <w:sz w:val="16"/>
              </w:rPr>
              <w:t>$3</w:t>
            </w:r>
          </w:p>
        </w:tc>
        <w:tc>
          <w:tcPr>
            <w:tcW w:type="dxa" w:w="1196"/>
          </w:tcPr>
          <w:p>
            <w:pPr>
              <w:spacing w:after="0"/>
              <w:jc w:val="right"/>
            </w:pPr>
            <w:r>
              <w:rPr>
                <w:sz w:val="16"/>
              </w:rPr>
              <w:t>$116</w:t>
            </w:r>
          </w:p>
        </w:tc>
        <w:tc>
          <w:tcPr>
            <w:tcW w:type="dxa" w:w="2020"/>
          </w:tcPr>
          <w:p>
            <w:pPr>
              <w:spacing w:after="0"/>
              <w:jc w:val="right"/>
            </w:pPr>
            <w:r>
              <w:rPr>
                <w:sz w:val="16"/>
              </w:rPr>
              <w:t>0</w:t>
            </w:r>
          </w:p>
        </w:tc>
        <w:tc>
          <w:tcPr>
            <w:tcW w:type="dxa" w:w="214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1704 (Relatively Low, 42.1); tract 1703 (Very Low, 23.0); tract 1702.01 (Very Low, 15.3)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1704 (Relatively High, 92.2); tract 1706.01 (Relatively Moderate, 89.6); tract 1703 (Relatively Moderate, 89.5)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1706.01 (Very Low, 75.6); tract 1705.01 (Very Low, 74.5); tract 1705.02 (Very Low, 71.8)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1704 (Very High, 98.7); tract 1703 (Very High, 97.7); tract 1706.01 (Very High, 94.1)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1705.01 (Relatively Low, 84.4); tract 1705.02 (Relatively Low, 82.2); tract 1704 (Relatively Low, 80.5)</w:t>
            </w:r>
          </w:p>
        </w:tc>
      </w:tr>
    </w:tbl>
    <w:p>
      <w:pPr>
        <w:spacing w:after="40" w:before="60"/>
      </w:pPr>
      <w:r>
        <w:rPr>
          <w:sz w:val="15"/>
        </w:rPr>
        <w:t xml:space="preserve">Up to 3 census tracts per hazard, highest National Risk Index rating first, then highest score; a tract number is the Census tract number (for example 1704 is Census Tract 1704).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0"/>
        <w:gridCol w:w="1870"/>
        <w:gridCol w:w="1738"/>
        <w:gridCol w:w="1923"/>
        <w:gridCol w:w="1638"/>
        <w:gridCol w:w="1705"/>
        <w:gridCol w:w="1554"/>
        <w:gridCol w:w="1835"/>
      </w:tblGrid>
      <w:tr>
        <w:trPr>
          <w:cantSplit/>
          <w:tblHeader/>
        </w:trPr>
        <w:tc>
          <w:tcPr>
            <w:tcW w:type="dxa" w:w="1850"/>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3"/>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554"/>
            <w:shd w:val="clear" w:color="auto" w:fill="E8E8E8"/>
          </w:tcPr>
          <w:p>
            <w:pPr>
              <w:spacing w:after="0"/>
              <w:jc w:val="left"/>
            </w:pPr>
            <w:r>
              <w:rPr>
                <w:b/>
                <w:sz w:val="16"/>
              </w:rPr>
              <w:t>How it applies to jurisdictions</w:t>
            </w:r>
          </w:p>
        </w:tc>
        <w:tc>
          <w:tcPr>
            <w:tcW w:type="dxa" w:w="1835"/>
            <w:shd w:val="clear" w:color="auto" w:fill="E8E8E8"/>
          </w:tcPr>
          <w:p>
            <w:pPr>
              <w:spacing w:after="0"/>
              <w:jc w:val="left"/>
            </w:pPr>
            <w:r>
              <w:rPr>
                <w:b/>
                <w:sz w:val="16"/>
              </w:rPr>
              <w:t>Note</w:t>
            </w:r>
          </w:p>
        </w:tc>
      </w:tr>
      <w:tr>
        <w:trPr>
          <w:cantSplit/>
        </w:trPr>
        <w:tc>
          <w:tcPr>
            <w:tcW w:type="dxa" w:w="1850"/>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38"/>
          </w:tcPr>
          <w:p>
            <w:pPr>
              <w:spacing w:after="0"/>
              <w:jc w:val="right"/>
            </w:pPr>
            <w:r>
              <w:rPr>
                <w:sz w:val="16"/>
              </w:rPr>
              <w:t>1 record, 2021 (1 zone-level)</w:t>
            </w:r>
          </w:p>
        </w:tc>
        <w:tc>
          <w:tcPr>
            <w:tcW w:type="dxa" w:w="1923"/>
          </w:tcPr>
          <w:p>
            <w:pPr>
              <w:spacing w:after="0"/>
              <w:jc w:val="left"/>
            </w:pPr>
            <w:r>
              <w:rPr>
                <w:sz w:val="16"/>
              </w:rPr>
              <w:t>2 days; 1 with a recorded value</w:t>
            </w:r>
          </w:p>
        </w:tc>
        <w:tc>
          <w:tcPr>
            <w:tcW w:type="dxa" w:w="1638"/>
          </w:tcPr>
          <w:p>
            <w:pPr>
              <w:spacing w:after="0"/>
              <w:jc w:val="left"/>
            </w:pPr>
            <w:r>
              <w:rPr>
                <w:sz w:val="16"/>
              </w:rPr>
              <w:t>2 consecutive days, 2021-02-15 to 2021-02-16, zone-level</w:t>
            </w:r>
          </w:p>
        </w:tc>
        <w:tc>
          <w:tcPr>
            <w:tcW w:type="dxa" w:w="1705"/>
          </w:tcPr>
          <w:p>
            <w:pPr>
              <w:spacing w:after="0"/>
              <w:jc w:val="left"/>
            </w:pPr>
          </w:p>
        </w:tc>
        <w:tc>
          <w:tcPr>
            <w:tcW w:type="dxa" w:w="1554"/>
          </w:tcPr>
          <w:p>
            <w:pPr>
              <w:spacing w:after="0"/>
              <w:jc w:val="left"/>
            </w:pPr>
            <w:r>
              <w:rPr>
                <w:sz w:val="16"/>
              </w:rPr>
              <w:t>Countywide (zone-level records).</w:t>
            </w:r>
          </w:p>
        </w:tc>
        <w:tc>
          <w:tcPr>
            <w:tcW w:type="dxa" w:w="1835"/>
          </w:tcPr>
          <w:p>
            <w:pPr>
              <w:spacing w:after="0"/>
              <w:jc w:val="left"/>
            </w:pPr>
            <w:r>
              <w:rPr>
                <w:sz w:val="16"/>
              </w:rPr>
              <w:t>Wind chill: in event narratives only (local data needed).</w:t>
            </w:r>
          </w:p>
        </w:tc>
      </w:tr>
      <w:tr>
        <w:trPr>
          <w:cantSplit/>
        </w:trPr>
        <w:tc>
          <w:tcPr>
            <w:tcW w:type="dxa" w:w="1850"/>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38"/>
          </w:tcPr>
          <w:p>
            <w:pPr>
              <w:spacing w:after="0"/>
              <w:jc w:val="right"/>
            </w:pPr>
            <w:r>
              <w:rPr>
                <w:sz w:val="16"/>
              </w:rPr>
              <w:t>0</w:t>
            </w:r>
          </w:p>
        </w:tc>
        <w:tc>
          <w:tcPr>
            <w:tcW w:type="dxa" w:w="1923"/>
          </w:tcPr>
          <w:p>
            <w:pPr>
              <w:spacing w:after="0"/>
              <w:jc w:val="left"/>
            </w:pPr>
          </w:p>
        </w:tc>
        <w:tc>
          <w:tcPr>
            <w:tcW w:type="dxa" w:w="1638"/>
          </w:tcPr>
          <w:p>
            <w:pPr>
              <w:spacing w:after="0"/>
              <w:jc w:val="left"/>
            </w:pPr>
          </w:p>
        </w:tc>
        <w:tc>
          <w:tcPr>
            <w:tcW w:type="dxa" w:w="1705"/>
          </w:tcPr>
          <w:p>
            <w:pPr>
              <w:spacing w:after="0"/>
              <w:jc w:val="left"/>
            </w:pPr>
          </w:p>
        </w:tc>
        <w:tc>
          <w:tcPr>
            <w:tcW w:type="dxa" w:w="1554"/>
          </w:tcPr>
          <w:p>
            <w:pPr>
              <w:spacing w:after="0"/>
              <w:jc w:val="left"/>
            </w:pPr>
          </w:p>
        </w:tc>
        <w:tc>
          <w:tcPr>
            <w:tcW w:type="dxa" w:w="1835"/>
          </w:tcPr>
          <w:p>
            <w:pPr>
              <w:spacing w:after="0"/>
              <w:jc w:val="left"/>
            </w:pPr>
            <w:r>
              <w:rPr>
                <w:sz w:val="16"/>
              </w:rPr>
              <w:t>Temperature: in event narratives only (local data needed).</w:t>
            </w:r>
          </w:p>
        </w:tc>
      </w:tr>
      <w:tr>
        <w:trPr>
          <w:cantSplit/>
        </w:trPr>
        <w:tc>
          <w:tcPr>
            <w:tcW w:type="dxa" w:w="1850"/>
          </w:tcPr>
          <w:p>
            <w:pPr>
              <w:spacing w:after="0"/>
              <w:jc w:val="left"/>
            </w:pPr>
            <w:r>
              <w:rPr>
                <w:sz w:val="16"/>
              </w:rPr>
              <w:t>Drought</w:t>
            </w:r>
          </w:p>
        </w:tc>
        <w:tc>
          <w:tcPr>
            <w:tcW w:type="dxa" w:w="1870"/>
          </w:tcPr>
          <w:p>
            <w:pPr>
              <w:spacing w:after="0"/>
              <w:jc w:val="left"/>
            </w:pPr>
            <w:r>
              <w:rPr>
                <w:sz w:val="16"/>
              </w:rPr>
              <w:t>U.S. Drought Monitor scale (D0 to D4)</w:t>
            </w:r>
          </w:p>
        </w:tc>
        <w:tc>
          <w:tcPr>
            <w:tcW w:type="dxa" w:w="1738"/>
          </w:tcPr>
          <w:p>
            <w:pPr>
              <w:spacing w:after="0"/>
              <w:jc w:val="right"/>
            </w:pPr>
            <w:r>
              <w:rPr>
                <w:sz w:val="16"/>
              </w:rPr>
              <w:t>13 records, 1996 to 2023 (13 zone-level)</w:t>
            </w:r>
          </w:p>
        </w:tc>
        <w:tc>
          <w:tcPr>
            <w:tcW w:type="dxa" w:w="1923"/>
          </w:tcPr>
          <w:p>
            <w:pPr>
              <w:spacing w:after="0"/>
              <w:jc w:val="left"/>
            </w:pPr>
            <w:r>
              <w:rPr>
                <w:sz w:val="16"/>
              </w:rPr>
              <w:t>61 days to 123 days (median 62 days); 5 with a recorded value</w:t>
            </w:r>
          </w:p>
        </w:tc>
        <w:tc>
          <w:tcPr>
            <w:tcW w:type="dxa" w:w="1638"/>
          </w:tcPr>
          <w:p>
            <w:pPr>
              <w:spacing w:after="0"/>
              <w:jc w:val="left"/>
            </w:pPr>
            <w:r>
              <w:rPr>
                <w:sz w:val="16"/>
              </w:rPr>
              <w:t>123 days (4 months), 1998-05-01 to 1998-08-31, a run of 4 consecutive Storm Events drought records, zone-level</w:t>
            </w:r>
          </w:p>
        </w:tc>
        <w:tc>
          <w:tcPr>
            <w:tcW w:type="dxa" w:w="1705"/>
          </w:tcPr>
          <w:p>
            <w:pPr>
              <w:spacing w:after="0"/>
              <w:jc w:val="left"/>
            </w:pPr>
            <w:r>
              <w:rPr>
                <w:sz w:val="16"/>
              </w:rPr>
              <w:t>Drought, 1998-08-01, $1,000,000 property; $7,300,000 crops, reported for the zone (1998 dollars)</w:t>
            </w:r>
          </w:p>
        </w:tc>
        <w:tc>
          <w:tcPr>
            <w:tcW w:type="dxa" w:w="1554"/>
          </w:tcPr>
          <w:p>
            <w:pPr>
              <w:spacing w:after="0"/>
              <w:jc w:val="left"/>
            </w:pPr>
            <w:r>
              <w:rPr>
                <w:sz w:val="16"/>
              </w:rPr>
              <w:t>Countywide (zone-level records).</w:t>
            </w:r>
          </w:p>
        </w:tc>
        <w:tc>
          <w:tcPr>
            <w:tcW w:type="dxa" w:w="18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0"/>
          </w:tcPr>
          <w:p>
            <w:pPr>
              <w:spacing w:after="0"/>
              <w:jc w:val="left"/>
            </w:pPr>
            <w:r>
              <w:rPr>
                <w:sz w:val="16"/>
              </w:rPr>
              <w:t>Earthquake</w:t>
            </w:r>
          </w:p>
        </w:tc>
        <w:tc>
          <w:tcPr>
            <w:tcW w:type="dxa" w:w="1870"/>
          </w:tcPr>
          <w:p>
            <w:pPr>
              <w:spacing w:after="0"/>
              <w:jc w:val="left"/>
            </w:pPr>
            <w:r>
              <w:rPr>
                <w:sz w:val="16"/>
              </w:rPr>
              <w:t>Modified Mercalli (local data)</w:t>
            </w:r>
          </w:p>
        </w:tc>
        <w:tc>
          <w:tcPr>
            <w:tcW w:type="dxa" w:w="1738"/>
          </w:tcPr>
          <w:p>
            <w:pPr>
              <w:spacing w:after="0"/>
              <w:jc w:val="right"/>
            </w:pPr>
            <w:r>
              <w:rPr>
                <w:sz w:val="16"/>
              </w:rPr>
              <w:t>0</w:t>
            </w:r>
          </w:p>
        </w:tc>
        <w:tc>
          <w:tcPr>
            <w:tcW w:type="dxa" w:w="1923"/>
          </w:tcPr>
          <w:p>
            <w:pPr>
              <w:spacing w:after="0"/>
              <w:jc w:val="left"/>
            </w:pPr>
          </w:p>
        </w:tc>
        <w:tc>
          <w:tcPr>
            <w:tcW w:type="dxa" w:w="1638"/>
          </w:tcPr>
          <w:p>
            <w:pPr>
              <w:spacing w:after="0"/>
              <w:jc w:val="left"/>
            </w:pPr>
          </w:p>
        </w:tc>
        <w:tc>
          <w:tcPr>
            <w:tcW w:type="dxa" w:w="1705"/>
          </w:tcPr>
          <w:p>
            <w:pPr>
              <w:spacing w:after="0"/>
              <w:jc w:val="left"/>
            </w:pPr>
          </w:p>
        </w:tc>
        <w:tc>
          <w:tcPr>
            <w:tcW w:type="dxa" w:w="1554"/>
          </w:tcPr>
          <w:p>
            <w:pPr>
              <w:spacing w:after="0"/>
              <w:jc w:val="left"/>
            </w:pPr>
          </w:p>
        </w:tc>
        <w:tc>
          <w:tcPr>
            <w:tcW w:type="dxa" w:w="1835"/>
          </w:tcPr>
          <w:p>
            <w:pPr>
              <w:spacing w:after="0"/>
              <w:jc w:val="left"/>
            </w:pPr>
            <w:r>
              <w:rPr>
                <w:sz w:val="16"/>
              </w:rPr>
              <w:t>Storm Events does not record earthquakes; the USGS earthquake catalog is the source.</w:t>
            </w:r>
          </w:p>
        </w:tc>
      </w:tr>
      <w:tr>
        <w:trPr>
          <w:cantSplit/>
        </w:trPr>
        <w:tc>
          <w:tcPr>
            <w:tcW w:type="dxa" w:w="1850"/>
          </w:tcPr>
          <w:p>
            <w:pPr>
              <w:spacing w:after="0"/>
              <w:jc w:val="left"/>
            </w:pPr>
            <w:r>
              <w:rPr>
                <w:sz w:val="16"/>
              </w:rPr>
              <w:t>Hail</w:t>
            </w:r>
          </w:p>
        </w:tc>
        <w:tc>
          <w:tcPr>
            <w:tcW w:type="dxa" w:w="1870"/>
          </w:tcPr>
          <w:p>
            <w:pPr>
              <w:spacing w:after="0"/>
              <w:jc w:val="left"/>
            </w:pPr>
            <w:r>
              <w:rPr>
                <w:sz w:val="16"/>
              </w:rPr>
              <w:t>hail size (inches)</w:t>
            </w:r>
          </w:p>
        </w:tc>
        <w:tc>
          <w:tcPr>
            <w:tcW w:type="dxa" w:w="1738"/>
          </w:tcPr>
          <w:p>
            <w:pPr>
              <w:spacing w:after="0"/>
              <w:jc w:val="right"/>
            </w:pPr>
            <w:r>
              <w:rPr>
                <w:sz w:val="16"/>
              </w:rPr>
              <w:t>57 records, 1957 to 2026</w:t>
            </w:r>
          </w:p>
        </w:tc>
        <w:tc>
          <w:tcPr>
            <w:tcW w:type="dxa" w:w="1923"/>
          </w:tcPr>
          <w:p>
            <w:pPr>
              <w:spacing w:after="0"/>
              <w:jc w:val="left"/>
            </w:pPr>
            <w:r>
              <w:rPr>
                <w:sz w:val="16"/>
              </w:rPr>
              <w:t>0.75 in to 3.5 in (median 1 in); 57 with a recorded value</w:t>
            </w:r>
          </w:p>
        </w:tc>
        <w:tc>
          <w:tcPr>
            <w:tcW w:type="dxa" w:w="1638"/>
          </w:tcPr>
          <w:p>
            <w:pPr>
              <w:spacing w:after="0"/>
              <w:jc w:val="left"/>
            </w:pPr>
            <w:r>
              <w:rPr>
                <w:sz w:val="16"/>
              </w:rPr>
              <w:t>3.5 in hail, 2015-04-19</w:t>
            </w:r>
          </w:p>
        </w:tc>
        <w:tc>
          <w:tcPr>
            <w:tcW w:type="dxa" w:w="1705"/>
          </w:tcPr>
          <w:p>
            <w:pPr>
              <w:spacing w:after="0"/>
              <w:jc w:val="left"/>
            </w:pPr>
            <w:r>
              <w:rPr>
                <w:sz w:val="16"/>
              </w:rPr>
              <w:t>Hail, 2000-05-04, $50,000 property; crops not reported (2000 dollars)</w:t>
            </w:r>
          </w:p>
        </w:tc>
        <w:tc>
          <w:tcPr>
            <w:tcW w:type="dxa" w:w="1554"/>
          </w:tcPr>
          <w:p>
            <w:pPr>
              <w:spacing w:after="0"/>
              <w:jc w:val="left"/>
            </w:pPr>
            <w:r>
              <w:rPr>
                <w:sz w:val="16"/>
              </w:rPr>
              <w:t>Event records naming jurisdictions in the plan: Brenham city (20 records), Burton city (10 records).</w:t>
            </w:r>
          </w:p>
        </w:tc>
        <w:tc>
          <w:tcPr>
            <w:tcW w:type="dxa" w:w="1835"/>
          </w:tcPr>
          <w:p>
            <w:pPr>
              <w:spacing w:after="0"/>
              <w:jc w:val="left"/>
            </w:pPr>
          </w:p>
        </w:tc>
      </w:tr>
      <w:tr>
        <w:trPr>
          <w:cantSplit/>
        </w:trPr>
        <w:tc>
          <w:tcPr>
            <w:tcW w:type="dxa" w:w="1850"/>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38"/>
          </w:tcPr>
          <w:p>
            <w:pPr>
              <w:spacing w:after="0"/>
              <w:jc w:val="right"/>
            </w:pPr>
            <w:r>
              <w:rPr>
                <w:sz w:val="16"/>
              </w:rPr>
              <w:t>13 records, 1999 to 2023 (13 zone-level)</w:t>
            </w:r>
          </w:p>
        </w:tc>
        <w:tc>
          <w:tcPr>
            <w:tcW w:type="dxa" w:w="1923"/>
          </w:tcPr>
          <w:p>
            <w:pPr>
              <w:spacing w:after="0"/>
              <w:jc w:val="left"/>
            </w:pPr>
            <w:r>
              <w:rPr>
                <w:sz w:val="16"/>
              </w:rPr>
              <w:t>1 day to 31 days (median 5 days); 12 with a recorded value</w:t>
            </w:r>
          </w:p>
        </w:tc>
        <w:tc>
          <w:tcPr>
            <w:tcW w:type="dxa" w:w="1638"/>
          </w:tcPr>
          <w:p>
            <w:pPr>
              <w:spacing w:after="0"/>
              <w:jc w:val="left"/>
            </w:pPr>
            <w:r>
              <w:rPr>
                <w:sz w:val="16"/>
              </w:rPr>
              <w:t>August 1999 (1 monthly summary record), zone-level</w:t>
            </w:r>
          </w:p>
        </w:tc>
        <w:tc>
          <w:tcPr>
            <w:tcW w:type="dxa" w:w="1705"/>
          </w:tcPr>
          <w:p>
            <w:pPr>
              <w:spacing w:after="0"/>
              <w:jc w:val="left"/>
            </w:pPr>
          </w:p>
        </w:tc>
        <w:tc>
          <w:tcPr>
            <w:tcW w:type="dxa" w:w="1554"/>
          </w:tcPr>
          <w:p>
            <w:pPr>
              <w:spacing w:after="0"/>
              <w:jc w:val="left"/>
            </w:pPr>
            <w:r>
              <w:rPr>
                <w:sz w:val="16"/>
              </w:rPr>
              <w:t>Countywide (zone-level records).</w:t>
            </w:r>
          </w:p>
        </w:tc>
        <w:tc>
          <w:tcPr>
            <w:tcW w:type="dxa" w:w="1835"/>
          </w:tcPr>
          <w:p>
            <w:pPr>
              <w:spacing w:after="0"/>
              <w:jc w:val="left"/>
            </w:pPr>
            <w:r>
              <w:rPr>
                <w:sz w:val="16"/>
              </w:rPr>
              <w:t>Heat index: in event narratives only (local data needed).</w:t>
            </w:r>
          </w:p>
        </w:tc>
      </w:tr>
      <w:tr>
        <w:trPr>
          <w:cantSplit/>
        </w:trPr>
        <w:tc>
          <w:tcPr>
            <w:tcW w:type="dxa" w:w="1850"/>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38"/>
          </w:tcPr>
          <w:p>
            <w:pPr>
              <w:spacing w:after="0"/>
              <w:jc w:val="right"/>
            </w:pPr>
            <w:r>
              <w:rPr>
                <w:sz w:val="16"/>
              </w:rPr>
              <w:t>4 records, 1998 to 2017 (4 zone-level)</w:t>
            </w:r>
          </w:p>
        </w:tc>
        <w:tc>
          <w:tcPr>
            <w:tcW w:type="dxa" w:w="1923"/>
          </w:tcPr>
          <w:p>
            <w:pPr>
              <w:spacing w:after="0"/>
              <w:jc w:val="left"/>
            </w:pPr>
          </w:p>
        </w:tc>
        <w:tc>
          <w:tcPr>
            <w:tcW w:type="dxa" w:w="1638"/>
          </w:tcPr>
          <w:p>
            <w:pPr>
              <w:spacing w:after="0"/>
              <w:jc w:val="left"/>
            </w:pPr>
            <w:r>
              <w:rPr>
                <w:sz w:val="16"/>
              </w:rPr>
              <w:t>Strongest recorded: Tropical Storm record, 2017-08-25 to 2017-08-29, $150,000,000 property; crops not reported (2017 dollars); NWS zone TXZ197</w:t>
            </w:r>
          </w:p>
        </w:tc>
        <w:tc>
          <w:tcPr>
            <w:tcW w:type="dxa" w:w="1705"/>
          </w:tcPr>
          <w:p>
            <w:pPr>
              <w:spacing w:after="0"/>
              <w:jc w:val="left"/>
            </w:pPr>
          </w:p>
        </w:tc>
        <w:tc>
          <w:tcPr>
            <w:tcW w:type="dxa" w:w="1554"/>
          </w:tcPr>
          <w:p>
            <w:pPr>
              <w:spacing w:after="0"/>
              <w:jc w:val="left"/>
            </w:pPr>
            <w:r>
              <w:rPr>
                <w:sz w:val="16"/>
              </w:rPr>
              <w:t>Countywide (zone-level records).</w:t>
            </w:r>
          </w:p>
        </w:tc>
        <w:tc>
          <w:tcPr>
            <w:tcW w:type="dxa" w:w="18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0"/>
          </w:tcPr>
          <w:p>
            <w:pPr>
              <w:spacing w:after="0"/>
              <w:jc w:val="left"/>
            </w:pPr>
            <w:r>
              <w:rPr>
                <w:sz w:val="16"/>
              </w:rPr>
              <w:t>Ice Storm</w:t>
            </w:r>
          </w:p>
        </w:tc>
        <w:tc>
          <w:tcPr>
            <w:tcW w:type="dxa" w:w="1870"/>
          </w:tcPr>
          <w:p>
            <w:pPr>
              <w:spacing w:after="0"/>
              <w:jc w:val="left"/>
            </w:pPr>
            <w:r>
              <w:rPr>
                <w:sz w:val="16"/>
              </w:rPr>
              <w:t>Sperry-Piltz ice scale (local data)</w:t>
            </w:r>
          </w:p>
        </w:tc>
        <w:tc>
          <w:tcPr>
            <w:tcW w:type="dxa" w:w="1738"/>
          </w:tcPr>
          <w:p>
            <w:pPr>
              <w:spacing w:after="0"/>
              <w:jc w:val="right"/>
            </w:pPr>
            <w:r>
              <w:rPr>
                <w:sz w:val="16"/>
              </w:rPr>
              <w:t>5 records, 1997 to 2021 (5 zone-level)</w:t>
            </w:r>
          </w:p>
        </w:tc>
        <w:tc>
          <w:tcPr>
            <w:tcW w:type="dxa" w:w="1923"/>
          </w:tcPr>
          <w:p>
            <w:pPr>
              <w:spacing w:after="0"/>
              <w:jc w:val="left"/>
            </w:pPr>
          </w:p>
        </w:tc>
        <w:tc>
          <w:tcPr>
            <w:tcW w:type="dxa" w:w="1638"/>
          </w:tcPr>
          <w:p>
            <w:pPr>
              <w:spacing w:after="0"/>
              <w:jc w:val="left"/>
            </w:pPr>
            <w:r>
              <w:rPr>
                <w:sz w:val="16"/>
              </w:rPr>
              <w:t>Ice Storm, 2000-12-13, $300,000 property; crops not reported (2000 dollars); NWS zone TXZ197</w:t>
            </w:r>
          </w:p>
        </w:tc>
        <w:tc>
          <w:tcPr>
            <w:tcW w:type="dxa" w:w="1705"/>
          </w:tcPr>
          <w:p>
            <w:pPr>
              <w:spacing w:after="0"/>
              <w:jc w:val="left"/>
            </w:pPr>
          </w:p>
        </w:tc>
        <w:tc>
          <w:tcPr>
            <w:tcW w:type="dxa" w:w="1554"/>
          </w:tcPr>
          <w:p>
            <w:pPr>
              <w:spacing w:after="0"/>
              <w:jc w:val="left"/>
            </w:pPr>
            <w:r>
              <w:rPr>
                <w:sz w:val="16"/>
              </w:rPr>
              <w:t>Countywide (zone-level records).</w:t>
            </w:r>
          </w:p>
        </w:tc>
        <w:tc>
          <w:tcPr>
            <w:tcW w:type="dxa" w:w="1835"/>
          </w:tcPr>
          <w:p>
            <w:pPr>
              <w:spacing w:after="0"/>
              <w:jc w:val="left"/>
            </w:pPr>
            <w:r>
              <w:rPr>
                <w:sz w:val="16"/>
              </w:rPr>
              <w:t>Ice thickness: in event narratives only (local data needed).</w:t>
            </w:r>
          </w:p>
        </w:tc>
      </w:tr>
      <w:tr>
        <w:trPr>
          <w:cantSplit/>
        </w:trPr>
        <w:tc>
          <w:tcPr>
            <w:tcW w:type="dxa" w:w="1850"/>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38"/>
          </w:tcPr>
          <w:p>
            <w:pPr>
              <w:spacing w:after="0"/>
              <w:jc w:val="right"/>
            </w:pPr>
            <w:r>
              <w:rPr>
                <w:sz w:val="16"/>
              </w:rPr>
              <w:t>41 records, 1996 to 2024</w:t>
            </w:r>
          </w:p>
        </w:tc>
        <w:tc>
          <w:tcPr>
            <w:tcW w:type="dxa" w:w="1923"/>
          </w:tcPr>
          <w:p>
            <w:pPr>
              <w:spacing w:after="0"/>
              <w:jc w:val="left"/>
            </w:pPr>
          </w:p>
        </w:tc>
        <w:tc>
          <w:tcPr>
            <w:tcW w:type="dxa" w:w="1638"/>
          </w:tcPr>
          <w:p>
            <w:pPr>
              <w:spacing w:after="0"/>
              <w:jc w:val="left"/>
            </w:pPr>
            <w:r>
              <w:rPr>
                <w:sz w:val="16"/>
              </w:rPr>
              <w:t>Flash Flood, 2016-05-26, $10,000,000 property; $10,000 crops (2016 dollars), 4 direct deaths</w:t>
            </w:r>
          </w:p>
        </w:tc>
        <w:tc>
          <w:tcPr>
            <w:tcW w:type="dxa" w:w="1705"/>
          </w:tcPr>
          <w:p>
            <w:pPr>
              <w:spacing w:after="0"/>
              <w:jc w:val="left"/>
            </w:pPr>
          </w:p>
        </w:tc>
        <w:tc>
          <w:tcPr>
            <w:tcW w:type="dxa" w:w="1554"/>
          </w:tcPr>
          <w:p>
            <w:pPr>
              <w:spacing w:after="0"/>
              <w:jc w:val="left"/>
            </w:pPr>
            <w:r>
              <w:rPr>
                <w:sz w:val="16"/>
              </w:rPr>
              <w:t>Event records naming jurisdictions in the plan: Brenham city (8 records), Burton city (4 records).</w:t>
            </w:r>
          </w:p>
        </w:tc>
        <w:tc>
          <w:tcPr>
            <w:tcW w:type="dxa" w:w="18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0"/>
          </w:tcPr>
          <w:p>
            <w:pPr>
              <w:spacing w:after="0"/>
              <w:jc w:val="left"/>
            </w:pPr>
            <w:r>
              <w:rPr>
                <w:sz w:val="16"/>
              </w:rPr>
              <w:t>Debris Flow</w:t>
            </w:r>
          </w:p>
        </w:tc>
        <w:tc>
          <w:tcPr>
            <w:tcW w:type="dxa" w:w="1870"/>
          </w:tcPr>
          <w:p>
            <w:pPr>
              <w:spacing w:after="0"/>
              <w:jc w:val="left"/>
            </w:pPr>
            <w:r>
              <w:rPr>
                <w:sz w:val="16"/>
              </w:rPr>
              <w:t>none (count and damage only)</w:t>
            </w:r>
          </w:p>
        </w:tc>
        <w:tc>
          <w:tcPr>
            <w:tcW w:type="dxa" w:w="1738"/>
          </w:tcPr>
          <w:p>
            <w:pPr>
              <w:spacing w:after="0"/>
              <w:jc w:val="right"/>
            </w:pPr>
            <w:r>
              <w:rPr>
                <w:sz w:val="16"/>
              </w:rPr>
              <w:t>0</w:t>
            </w:r>
          </w:p>
        </w:tc>
        <w:tc>
          <w:tcPr>
            <w:tcW w:type="dxa" w:w="1923"/>
          </w:tcPr>
          <w:p>
            <w:pPr>
              <w:spacing w:after="0"/>
              <w:jc w:val="left"/>
            </w:pPr>
          </w:p>
        </w:tc>
        <w:tc>
          <w:tcPr>
            <w:tcW w:type="dxa" w:w="1638"/>
          </w:tcPr>
          <w:p>
            <w:pPr>
              <w:spacing w:after="0"/>
              <w:jc w:val="left"/>
            </w:pPr>
          </w:p>
        </w:tc>
        <w:tc>
          <w:tcPr>
            <w:tcW w:type="dxa" w:w="1705"/>
          </w:tcPr>
          <w:p>
            <w:pPr>
              <w:spacing w:after="0"/>
              <w:jc w:val="left"/>
            </w:pPr>
          </w:p>
        </w:tc>
        <w:tc>
          <w:tcPr>
            <w:tcW w:type="dxa" w:w="1554"/>
          </w:tcPr>
          <w:p>
            <w:pPr>
              <w:spacing w:after="0"/>
              <w:jc w:val="left"/>
            </w:pPr>
          </w:p>
        </w:tc>
        <w:tc>
          <w:tcPr>
            <w:tcW w:type="dxa" w:w="1835"/>
          </w:tcPr>
          <w:p>
            <w:pPr>
              <w:spacing w:after="0"/>
              <w:jc w:val="left"/>
            </w:pPr>
            <w:r>
              <w:rPr>
                <w:sz w:val="16"/>
              </w:rPr>
              <w:t>Physical measure: in event narratives only (local data needed).</w:t>
            </w:r>
          </w:p>
        </w:tc>
      </w:tr>
      <w:tr>
        <w:trPr>
          <w:cantSplit/>
        </w:trPr>
        <w:tc>
          <w:tcPr>
            <w:tcW w:type="dxa" w:w="1850"/>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38"/>
          </w:tcPr>
          <w:p>
            <w:pPr>
              <w:spacing w:after="0"/>
              <w:jc w:val="right"/>
            </w:pPr>
            <w:r>
              <w:rPr>
                <w:sz w:val="16"/>
              </w:rPr>
              <w:t>3 records, 2002 to 2010</w:t>
            </w:r>
          </w:p>
        </w:tc>
        <w:tc>
          <w:tcPr>
            <w:tcW w:type="dxa" w:w="1923"/>
          </w:tcPr>
          <w:p>
            <w:pPr>
              <w:spacing w:after="0"/>
              <w:jc w:val="left"/>
            </w:pPr>
          </w:p>
        </w:tc>
        <w:tc>
          <w:tcPr>
            <w:tcW w:type="dxa" w:w="1638"/>
          </w:tcPr>
          <w:p>
            <w:pPr>
              <w:spacing w:after="0"/>
              <w:jc w:val="left"/>
            </w:pPr>
            <w:r>
              <w:rPr>
                <w:sz w:val="16"/>
              </w:rPr>
              <w:t>Lightning, 2002-06-16, $30,000 property; crops not reported (2002 dollars)</w:t>
            </w:r>
          </w:p>
        </w:tc>
        <w:tc>
          <w:tcPr>
            <w:tcW w:type="dxa" w:w="1705"/>
          </w:tcPr>
          <w:p>
            <w:pPr>
              <w:spacing w:after="0"/>
              <w:jc w:val="left"/>
            </w:pPr>
          </w:p>
        </w:tc>
        <w:tc>
          <w:tcPr>
            <w:tcW w:type="dxa" w:w="1554"/>
          </w:tcPr>
          <w:p>
            <w:pPr>
              <w:spacing w:after="0"/>
              <w:jc w:val="left"/>
            </w:pPr>
            <w:r>
              <w:rPr>
                <w:sz w:val="16"/>
              </w:rPr>
              <w:t>Event records naming jurisdictions in the plan: Burton city (2 records).</w:t>
            </w:r>
          </w:p>
        </w:tc>
        <w:tc>
          <w:tcPr>
            <w:tcW w:type="dxa" w:w="1835"/>
          </w:tcPr>
          <w:p>
            <w:pPr>
              <w:spacing w:after="0"/>
              <w:jc w:val="left"/>
            </w:pPr>
            <w:r>
              <w:rPr>
                <w:sz w:val="16"/>
              </w:rPr>
              <w:t>Storm Events lists lightning with damage or casualties; physical measure in event narratives only (local data needed).</w:t>
            </w:r>
          </w:p>
        </w:tc>
      </w:tr>
      <w:tr>
        <w:trPr>
          <w:cantSplit/>
        </w:trPr>
        <w:tc>
          <w:tcPr>
            <w:tcW w:type="dxa" w:w="1850"/>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38"/>
          </w:tcPr>
          <w:p>
            <w:pPr>
              <w:spacing w:after="0"/>
              <w:jc w:val="right"/>
            </w:pPr>
            <w:r>
              <w:rPr>
                <w:sz w:val="16"/>
              </w:rPr>
              <w:t>0</w:t>
            </w:r>
          </w:p>
        </w:tc>
        <w:tc>
          <w:tcPr>
            <w:tcW w:type="dxa" w:w="1923"/>
          </w:tcPr>
          <w:p>
            <w:pPr>
              <w:spacing w:after="0"/>
              <w:jc w:val="left"/>
            </w:pPr>
          </w:p>
        </w:tc>
        <w:tc>
          <w:tcPr>
            <w:tcW w:type="dxa" w:w="1638"/>
          </w:tcPr>
          <w:p>
            <w:pPr>
              <w:spacing w:after="0"/>
              <w:jc w:val="left"/>
            </w:pPr>
          </w:p>
        </w:tc>
        <w:tc>
          <w:tcPr>
            <w:tcW w:type="dxa" w:w="1705"/>
          </w:tcPr>
          <w:p>
            <w:pPr>
              <w:spacing w:after="0"/>
              <w:jc w:val="left"/>
            </w:pPr>
          </w:p>
        </w:tc>
        <w:tc>
          <w:tcPr>
            <w:tcW w:type="dxa" w:w="1554"/>
          </w:tcPr>
          <w:p>
            <w:pPr>
              <w:spacing w:after="0"/>
              <w:jc w:val="left"/>
            </w:pPr>
          </w:p>
        </w:tc>
        <w:tc>
          <w:tcPr>
            <w:tcW w:type="dxa" w:w="1835"/>
          </w:tcPr>
          <w:p>
            <w:pPr>
              <w:spacing w:after="0"/>
              <w:jc w:val="left"/>
            </w:pPr>
          </w:p>
        </w:tc>
      </w:tr>
      <w:tr>
        <w:trPr>
          <w:cantSplit/>
        </w:trPr>
        <w:tc>
          <w:tcPr>
            <w:tcW w:type="dxa" w:w="1850"/>
          </w:tcPr>
          <w:p>
            <w:pPr>
              <w:spacing w:after="0"/>
              <w:jc w:val="left"/>
            </w:pPr>
            <w:r>
              <w:rPr>
                <w:sz w:val="16"/>
              </w:rPr>
              <w:t>Thunderstorm Wind</w:t>
            </w:r>
          </w:p>
        </w:tc>
        <w:tc>
          <w:tcPr>
            <w:tcW w:type="dxa" w:w="1870"/>
          </w:tcPr>
          <w:p>
            <w:pPr>
              <w:spacing w:after="0"/>
              <w:jc w:val="left"/>
            </w:pPr>
            <w:r>
              <w:rPr>
                <w:sz w:val="16"/>
              </w:rPr>
              <w:t>wind speed (kt and mph)</w:t>
            </w:r>
          </w:p>
        </w:tc>
        <w:tc>
          <w:tcPr>
            <w:tcW w:type="dxa" w:w="1738"/>
          </w:tcPr>
          <w:p>
            <w:pPr>
              <w:spacing w:after="0"/>
              <w:jc w:val="right"/>
            </w:pPr>
            <w:r>
              <w:rPr>
                <w:sz w:val="16"/>
              </w:rPr>
              <w:t>73 records, 1965 to 2026</w:t>
            </w:r>
          </w:p>
        </w:tc>
        <w:tc>
          <w:tcPr>
            <w:tcW w:type="dxa" w:w="1923"/>
          </w:tcPr>
          <w:p>
            <w:pPr>
              <w:spacing w:after="0"/>
              <w:jc w:val="left"/>
            </w:pPr>
            <w:r>
              <w:rPr>
                <w:sz w:val="16"/>
              </w:rPr>
              <w:t>50 kt (58 mph) to 78 kt (90 mph) (median 55.5 kt (64 mph)); 56 with a recorded value</w:t>
            </w:r>
          </w:p>
        </w:tc>
        <w:tc>
          <w:tcPr>
            <w:tcW w:type="dxa" w:w="1638"/>
          </w:tcPr>
          <w:p>
            <w:pPr>
              <w:spacing w:after="0"/>
              <w:jc w:val="left"/>
            </w:pPr>
            <w:r>
              <w:rPr>
                <w:sz w:val="16"/>
              </w:rPr>
              <w:t>78 kt (90 mph) estimated gust, Thunderstorm Wind, 2009-07-19</w:t>
            </w:r>
          </w:p>
        </w:tc>
        <w:tc>
          <w:tcPr>
            <w:tcW w:type="dxa" w:w="1705"/>
          </w:tcPr>
          <w:p>
            <w:pPr>
              <w:spacing w:after="0"/>
              <w:jc w:val="left"/>
            </w:pPr>
            <w:r>
              <w:rPr>
                <w:sz w:val="16"/>
              </w:rPr>
              <w:t>Thunderstorm Wind, 2024-05-16, $700,000 property; crops not reported (2024 dollars)</w:t>
            </w:r>
          </w:p>
        </w:tc>
        <w:tc>
          <w:tcPr>
            <w:tcW w:type="dxa" w:w="1554"/>
          </w:tcPr>
          <w:p>
            <w:pPr>
              <w:spacing w:after="0"/>
              <w:jc w:val="left"/>
            </w:pPr>
            <w:r>
              <w:rPr>
                <w:sz w:val="16"/>
              </w:rPr>
              <w:t>Event records naming jurisdictions in the plan: Brenham city (28 records), Burton city (7 records).</w:t>
            </w:r>
          </w:p>
        </w:tc>
        <w:tc>
          <w:tcPr>
            <w:tcW w:type="dxa" w:w="1835"/>
          </w:tcPr>
          <w:p>
            <w:pPr>
              <w:spacing w:after="0"/>
              <w:jc w:val="left"/>
            </w:pPr>
          </w:p>
        </w:tc>
      </w:tr>
      <w:tr>
        <w:trPr>
          <w:cantSplit/>
        </w:trPr>
        <w:tc>
          <w:tcPr>
            <w:tcW w:type="dxa" w:w="1850"/>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38"/>
          </w:tcPr>
          <w:p>
            <w:pPr>
              <w:spacing w:after="0"/>
              <w:jc w:val="right"/>
            </w:pPr>
            <w:r>
              <w:rPr>
                <w:sz w:val="16"/>
              </w:rPr>
              <w:t>27 records, 1950 to 2016</w:t>
            </w:r>
          </w:p>
        </w:tc>
        <w:tc>
          <w:tcPr>
            <w:tcW w:type="dxa" w:w="1923"/>
          </w:tcPr>
          <w:p>
            <w:pPr>
              <w:spacing w:after="0"/>
              <w:jc w:val="left"/>
            </w:pPr>
            <w:r>
              <w:rPr>
                <w:sz w:val="16"/>
              </w:rPr>
              <w:t>F/EF0 to F/EF3 (median F/EF0); 27 with a recorded value</w:t>
            </w:r>
          </w:p>
        </w:tc>
        <w:tc>
          <w:tcPr>
            <w:tcW w:type="dxa" w:w="1638"/>
          </w:tcPr>
          <w:p>
            <w:pPr>
              <w:spacing w:after="0"/>
              <w:jc w:val="left"/>
            </w:pPr>
            <w:r>
              <w:rPr>
                <w:sz w:val="16"/>
              </w:rPr>
              <w:t>F3 tornado, 1950-06-05, 23.9 mi path length (whole path, pre-1996), 67 yd wide, $250,000 property; crops not recorded (1950 dollars), 6 direct injuries</w:t>
            </w:r>
          </w:p>
        </w:tc>
        <w:tc>
          <w:tcPr>
            <w:tcW w:type="dxa" w:w="1705"/>
          </w:tcPr>
          <w:p>
            <w:pPr>
              <w:spacing w:after="0"/>
              <w:jc w:val="left"/>
            </w:pPr>
            <w:r>
              <w:rPr>
                <w:sz w:val="16"/>
              </w:rPr>
              <w:t>Tornado, 1983-05-20, $2,500,000 property; crops not recorded (1983 dollars)</w:t>
            </w:r>
          </w:p>
        </w:tc>
        <w:tc>
          <w:tcPr>
            <w:tcW w:type="dxa" w:w="1554"/>
          </w:tcPr>
          <w:p>
            <w:pPr>
              <w:spacing w:after="0"/>
              <w:jc w:val="left"/>
            </w:pPr>
            <w:r>
              <w:rPr>
                <w:sz w:val="16"/>
              </w:rPr>
              <w:t>Event records naming jurisdictions in the plan: Brenham city (3 records), Burton city (2 records).</w:t>
            </w:r>
          </w:p>
        </w:tc>
        <w:tc>
          <w:tcPr>
            <w:tcW w:type="dxa" w:w="18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0"/>
          </w:tcPr>
          <w:p>
            <w:pPr>
              <w:spacing w:after="0"/>
              <w:jc w:val="left"/>
            </w:pPr>
            <w:r>
              <w:rPr>
                <w:sz w:val="16"/>
              </w:rPr>
              <w:t>Wildfire</w:t>
            </w:r>
          </w:p>
        </w:tc>
        <w:tc>
          <w:tcPr>
            <w:tcW w:type="dxa" w:w="1870"/>
          </w:tcPr>
          <w:p>
            <w:pPr>
              <w:spacing w:after="0"/>
              <w:jc w:val="left"/>
            </w:pPr>
            <w:r>
              <w:rPr>
                <w:sz w:val="16"/>
              </w:rPr>
              <w:t>acres burned (local data)</w:t>
            </w:r>
          </w:p>
        </w:tc>
        <w:tc>
          <w:tcPr>
            <w:tcW w:type="dxa" w:w="1738"/>
          </w:tcPr>
          <w:p>
            <w:pPr>
              <w:spacing w:after="0"/>
              <w:jc w:val="right"/>
            </w:pPr>
            <w:r>
              <w:rPr>
                <w:sz w:val="16"/>
              </w:rPr>
              <w:t>1 record, 2022 (1 zone-level)</w:t>
            </w:r>
          </w:p>
        </w:tc>
        <w:tc>
          <w:tcPr>
            <w:tcW w:type="dxa" w:w="1923"/>
          </w:tcPr>
          <w:p>
            <w:pPr>
              <w:spacing w:after="0"/>
              <w:jc w:val="left"/>
            </w:pPr>
          </w:p>
        </w:tc>
        <w:tc>
          <w:tcPr>
            <w:tcW w:type="dxa" w:w="1638"/>
          </w:tcPr>
          <w:p>
            <w:pPr>
              <w:spacing w:after="0"/>
              <w:jc w:val="left"/>
            </w:pPr>
            <w:r>
              <w:rPr>
                <w:sz w:val="16"/>
              </w:rPr>
              <w:t>Wildfire, 2022-08-07, $200,000 property; crops not reported (2022 dollars); NWS zone TXZ197</w:t>
            </w:r>
          </w:p>
        </w:tc>
        <w:tc>
          <w:tcPr>
            <w:tcW w:type="dxa" w:w="1705"/>
          </w:tcPr>
          <w:p>
            <w:pPr>
              <w:spacing w:after="0"/>
              <w:jc w:val="left"/>
            </w:pPr>
          </w:p>
        </w:tc>
        <w:tc>
          <w:tcPr>
            <w:tcW w:type="dxa" w:w="1554"/>
          </w:tcPr>
          <w:p>
            <w:pPr>
              <w:spacing w:after="0"/>
              <w:jc w:val="left"/>
            </w:pPr>
            <w:r>
              <w:rPr>
                <w:sz w:val="16"/>
              </w:rPr>
              <w:t>Countywide (zone-level records).</w:t>
            </w:r>
          </w:p>
        </w:tc>
        <w:tc>
          <w:tcPr>
            <w:tcW w:type="dxa" w:w="1835"/>
          </w:tcPr>
          <w:p>
            <w:pPr>
              <w:spacing w:after="0"/>
              <w:jc w:val="left"/>
            </w:pPr>
            <w:r>
              <w:rPr>
                <w:sz w:val="16"/>
              </w:rPr>
              <w:t>Acres burned: in event narratives only (local data needed).</w:t>
            </w:r>
          </w:p>
        </w:tc>
      </w:tr>
      <w:tr>
        <w:trPr>
          <w:cantSplit/>
        </w:trPr>
        <w:tc>
          <w:tcPr>
            <w:tcW w:type="dxa" w:w="1850"/>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38"/>
          </w:tcPr>
          <w:p>
            <w:pPr>
              <w:spacing w:after="0"/>
              <w:jc w:val="right"/>
            </w:pPr>
            <w:r>
              <w:rPr>
                <w:sz w:val="16"/>
              </w:rPr>
              <w:t>10 records, 1998 to 2025 (10 zone-level)</w:t>
            </w:r>
          </w:p>
        </w:tc>
        <w:tc>
          <w:tcPr>
            <w:tcW w:type="dxa" w:w="1923"/>
          </w:tcPr>
          <w:p>
            <w:pPr>
              <w:spacing w:after="0"/>
              <w:jc w:val="left"/>
            </w:pPr>
          </w:p>
        </w:tc>
        <w:tc>
          <w:tcPr>
            <w:tcW w:type="dxa" w:w="1638"/>
          </w:tcPr>
          <w:p>
            <w:pPr>
              <w:spacing w:after="0"/>
              <w:jc w:val="left"/>
            </w:pPr>
            <w:r>
              <w:rPr>
                <w:sz w:val="16"/>
              </w:rPr>
              <w:t>Winter Storm, 1998-12-23, $15,000 property; crops not reported (1998 dollars); NWS zone TXZ197</w:t>
            </w:r>
          </w:p>
        </w:tc>
        <w:tc>
          <w:tcPr>
            <w:tcW w:type="dxa" w:w="1705"/>
          </w:tcPr>
          <w:p>
            <w:pPr>
              <w:spacing w:after="0"/>
              <w:jc w:val="left"/>
            </w:pPr>
          </w:p>
        </w:tc>
        <w:tc>
          <w:tcPr>
            <w:tcW w:type="dxa" w:w="1554"/>
          </w:tcPr>
          <w:p>
            <w:pPr>
              <w:spacing w:after="0"/>
              <w:jc w:val="left"/>
            </w:pPr>
            <w:r>
              <w:rPr>
                <w:sz w:val="16"/>
              </w:rPr>
              <w:t>Countywide (zone-level records).</w:t>
            </w:r>
          </w:p>
        </w:tc>
        <w:tc>
          <w:tcPr>
            <w:tcW w:type="dxa" w:w="183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2107"/>
        <w:gridCol w:w="3745"/>
        <w:gridCol w:w="2292"/>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Title</w:t>
            </w:r>
          </w:p>
        </w:tc>
        <w:tc>
          <w:tcPr>
            <w:tcW w:type="dxa" w:w="3745"/>
            <w:shd w:val="clear" w:color="auto" w:fill="E8E8E8"/>
          </w:tcPr>
          <w:p>
            <w:pPr>
              <w:spacing w:after="0"/>
              <w:jc w:val="left"/>
            </w:pPr>
            <w:r>
              <w:rPr>
                <w:b/>
                <w:sz w:val="16"/>
              </w:rPr>
              <w:t>Mapped hazard</w:t>
            </w:r>
          </w:p>
        </w:tc>
        <w:tc>
          <w:tcPr>
            <w:tcW w:type="dxa" w:w="22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56"/>
          </w:tcPr>
          <w:p>
            <w:pPr>
              <w:spacing w:after="0"/>
              <w:jc w:val="left"/>
            </w:pPr>
            <w:r>
              <w:rPr>
                <w:sz w:val="16"/>
              </w:rPr>
              <w:t>Major disaster</w:t>
            </w:r>
          </w:p>
        </w:tc>
        <w:tc>
          <w:tcPr>
            <w:tcW w:type="dxa" w:w="2107"/>
          </w:tcPr>
          <w:p>
            <w:pPr>
              <w:spacing w:after="0"/>
              <w:jc w:val="left"/>
            </w:pPr>
            <w:r>
              <w:rPr>
                <w:sz w:val="16"/>
              </w:rPr>
              <w:t>Hurricane Beryl</w:t>
            </w:r>
          </w:p>
        </w:tc>
        <w:tc>
          <w:tcPr>
            <w:tcW w:type="dxa" w:w="3745"/>
          </w:tcPr>
          <w:p>
            <w:pPr>
              <w:spacing w:after="0"/>
              <w:jc w:val="left"/>
            </w:pPr>
            <w:r>
              <w:rPr>
                <w:sz w:val="16"/>
              </w:rPr>
              <w:t>Hurricane</w:t>
            </w:r>
          </w:p>
        </w:tc>
        <w:tc>
          <w:tcPr>
            <w:tcW w:type="dxa" w:w="2292"/>
          </w:tcPr>
          <w:p>
            <w:pPr>
              <w:spacing w:after="0"/>
              <w:jc w:val="right"/>
            </w:pPr>
            <w:r>
              <w:rPr>
                <w:sz w:val="16"/>
              </w:rPr>
              <w:t>$314,521.85</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6"/>
          </w:tcPr>
          <w:p>
            <w:pPr>
              <w:spacing w:after="0"/>
              <w:jc w:val="left"/>
            </w:pPr>
            <w:r>
              <w:rPr>
                <w:sz w:val="16"/>
              </w:rPr>
              <w:t>Major disaster</w:t>
            </w:r>
          </w:p>
        </w:tc>
        <w:tc>
          <w:tcPr>
            <w:tcW w:type="dxa" w:w="2107"/>
          </w:tcPr>
          <w:p>
            <w:pPr>
              <w:spacing w:after="0"/>
              <w:jc w:val="left"/>
            </w:pPr>
            <w:r>
              <w:rPr>
                <w:sz w:val="16"/>
              </w:rPr>
              <w:t>Severe Storms, Straight-Line Winds, Tornadoes, and Flooding</w:t>
            </w:r>
          </w:p>
        </w:tc>
        <w:tc>
          <w:tcPr>
            <w:tcW w:type="dxa" w:w="3745"/>
          </w:tcPr>
          <w:p>
            <w:pPr>
              <w:spacing w:after="0"/>
              <w:jc w:val="left"/>
            </w:pPr>
            <w:r>
              <w:rPr>
                <w:sz w:val="16"/>
              </w:rPr>
              <w:t>Inland Flooding (primary); also designated: Strong Wind, Tornado</w:t>
            </w:r>
          </w:p>
        </w:tc>
        <w:tc>
          <w:tcPr>
            <w:tcW w:type="dxa" w:w="2292"/>
          </w:tcPr>
          <w:p>
            <w:pPr>
              <w:spacing w:after="0"/>
              <w:jc w:val="right"/>
            </w:pPr>
            <w:r>
              <w:rPr>
                <w:sz w:val="16"/>
              </w:rPr>
              <w:t>$149,870.05</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6"/>
          </w:tcPr>
          <w:p>
            <w:pPr>
              <w:spacing w:after="0"/>
              <w:jc w:val="left"/>
            </w:pPr>
            <w:r>
              <w:rPr>
                <w:sz w:val="16"/>
              </w:rPr>
              <w:t>Major disaster</w:t>
            </w:r>
          </w:p>
        </w:tc>
        <w:tc>
          <w:tcPr>
            <w:tcW w:type="dxa" w:w="2107"/>
          </w:tcPr>
          <w:p>
            <w:pPr>
              <w:spacing w:after="0"/>
              <w:jc w:val="left"/>
            </w:pPr>
            <w:r>
              <w:rPr>
                <w:sz w:val="16"/>
              </w:rPr>
              <w:t>Severe Winter Storms</w:t>
            </w:r>
          </w:p>
        </w:tc>
        <w:tc>
          <w:tcPr>
            <w:tcW w:type="dxa" w:w="3745"/>
          </w:tcPr>
          <w:p>
            <w:pPr>
              <w:spacing w:after="0"/>
              <w:jc w:val="left"/>
            </w:pPr>
            <w:r>
              <w:rPr>
                <w:sz w:val="16"/>
              </w:rPr>
              <w:t>Ice Storm</w:t>
            </w:r>
          </w:p>
        </w:tc>
        <w:tc>
          <w:tcPr>
            <w:tcW w:type="dxa" w:w="2292"/>
          </w:tcPr>
          <w:p>
            <w:pPr>
              <w:spacing w:after="0"/>
              <w:jc w:val="right"/>
            </w:pPr>
            <w:r>
              <w:rPr>
                <w:sz w:val="16"/>
              </w:rPr>
              <w:t>$31,079.34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6"/>
          </w:tcPr>
          <w:p>
            <w:pPr>
              <w:spacing w:after="0"/>
              <w:jc w:val="left"/>
            </w:pPr>
            <w:r>
              <w:rPr>
                <w:sz w:val="16"/>
              </w:rPr>
              <w:t>Emergency</w:t>
            </w:r>
          </w:p>
        </w:tc>
        <w:tc>
          <w:tcPr>
            <w:tcW w:type="dxa" w:w="2107"/>
          </w:tcPr>
          <w:p>
            <w:pPr>
              <w:spacing w:after="0"/>
              <w:jc w:val="left"/>
            </w:pPr>
            <w:r>
              <w:rPr>
                <w:sz w:val="16"/>
              </w:rPr>
              <w:t>Severe Winter Storm</w:t>
            </w:r>
          </w:p>
        </w:tc>
        <w:tc>
          <w:tcPr>
            <w:tcW w:type="dxa" w:w="3745"/>
          </w:tcPr>
          <w:p>
            <w:pPr>
              <w:spacing w:after="0"/>
              <w:jc w:val="left"/>
            </w:pPr>
            <w:r>
              <w:rPr>
                <w:sz w:val="16"/>
              </w:rPr>
              <w:t>Ice Storm</w:t>
            </w:r>
          </w:p>
        </w:tc>
        <w:tc>
          <w:tcPr>
            <w:tcW w:type="dxa" w:w="2292"/>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6"/>
          </w:tcPr>
          <w:p>
            <w:pPr>
              <w:spacing w:after="0"/>
              <w:jc w:val="left"/>
            </w:pPr>
            <w:r>
              <w:rPr>
                <w:sz w:val="16"/>
              </w:rPr>
              <w:t>Major disaster</w:t>
            </w:r>
          </w:p>
        </w:tc>
        <w:tc>
          <w:tcPr>
            <w:tcW w:type="dxa" w:w="2107"/>
          </w:tcPr>
          <w:p>
            <w:pPr>
              <w:spacing w:after="0"/>
              <w:jc w:val="left"/>
            </w:pPr>
            <w:r>
              <w:rPr>
                <w:sz w:val="16"/>
              </w:rPr>
              <w:t>COVID-19 Pandemic</w:t>
            </w:r>
          </w:p>
        </w:tc>
        <w:tc>
          <w:tcPr>
            <w:tcW w:type="dxa" w:w="3745"/>
          </w:tcPr>
          <w:p>
            <w:pPr>
              <w:spacing w:after="0"/>
              <w:jc w:val="left"/>
            </w:pPr>
            <w:r>
              <w:rPr>
                <w:sz w:val="16"/>
              </w:rPr>
              <w:t>Non-natural, not counted</w:t>
            </w:r>
          </w:p>
        </w:tc>
        <w:tc>
          <w:tcPr>
            <w:tcW w:type="dxa" w:w="2292"/>
          </w:tcPr>
          <w:p>
            <w:pPr>
              <w:spacing w:after="0"/>
              <w:jc w:val="right"/>
            </w:pPr>
            <w:r>
              <w:rPr>
                <w:sz w:val="16"/>
              </w:rPr>
              <w:t>$628,296.02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6"/>
          </w:tcPr>
          <w:p>
            <w:pPr>
              <w:spacing w:after="0"/>
              <w:jc w:val="left"/>
            </w:pPr>
            <w:r>
              <w:rPr>
                <w:sz w:val="16"/>
              </w:rPr>
              <w:t>Emergency</w:t>
            </w:r>
          </w:p>
        </w:tc>
        <w:tc>
          <w:tcPr>
            <w:tcW w:type="dxa" w:w="2107"/>
          </w:tcPr>
          <w:p>
            <w:pPr>
              <w:spacing w:after="0"/>
              <w:jc w:val="left"/>
            </w:pPr>
            <w:r>
              <w:rPr>
                <w:sz w:val="16"/>
              </w:rPr>
              <w:t>COVID-19</w:t>
            </w:r>
          </w:p>
        </w:tc>
        <w:tc>
          <w:tcPr>
            <w:tcW w:type="dxa" w:w="3745"/>
          </w:tcPr>
          <w:p>
            <w:pPr>
              <w:spacing w:after="0"/>
              <w:jc w:val="left"/>
            </w:pPr>
            <w:r>
              <w:rPr>
                <w:sz w:val="16"/>
              </w:rPr>
              <w:t>Non-natural, not counted</w:t>
            </w:r>
          </w:p>
        </w:tc>
        <w:tc>
          <w:tcPr>
            <w:tcW w:type="dxa" w:w="2292"/>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56"/>
          </w:tcPr>
          <w:p>
            <w:pPr>
              <w:spacing w:after="0"/>
              <w:jc w:val="left"/>
            </w:pPr>
            <w:r>
              <w:rPr>
                <w:sz w:val="16"/>
              </w:rPr>
              <w:t>Major disaster</w:t>
            </w:r>
          </w:p>
        </w:tc>
        <w:tc>
          <w:tcPr>
            <w:tcW w:type="dxa" w:w="2107"/>
          </w:tcPr>
          <w:p>
            <w:pPr>
              <w:spacing w:after="0"/>
              <w:jc w:val="left"/>
            </w:pPr>
            <w:r>
              <w:rPr>
                <w:sz w:val="16"/>
              </w:rPr>
              <w:t>Hurricane Harvey</w:t>
            </w:r>
          </w:p>
        </w:tc>
        <w:tc>
          <w:tcPr>
            <w:tcW w:type="dxa" w:w="3745"/>
          </w:tcPr>
          <w:p>
            <w:pPr>
              <w:spacing w:after="0"/>
              <w:jc w:val="left"/>
            </w:pPr>
            <w:r>
              <w:rPr>
                <w:sz w:val="16"/>
              </w:rPr>
              <w:t>Hurricane</w:t>
            </w:r>
          </w:p>
        </w:tc>
        <w:tc>
          <w:tcPr>
            <w:tcW w:type="dxa" w:w="2292"/>
          </w:tcPr>
          <w:p>
            <w:pPr>
              <w:spacing w:after="0"/>
              <w:jc w:val="right"/>
            </w:pPr>
            <w:r>
              <w:rPr>
                <w:sz w:val="16"/>
              </w:rPr>
              <w:t>$470,978.32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56"/>
          </w:tcPr>
          <w:p>
            <w:pPr>
              <w:spacing w:after="0"/>
              <w:jc w:val="left"/>
            </w:pPr>
            <w:r>
              <w:rPr>
                <w:sz w:val="16"/>
              </w:rPr>
              <w:t>Major disaster</w:t>
            </w:r>
          </w:p>
        </w:tc>
        <w:tc>
          <w:tcPr>
            <w:tcW w:type="dxa" w:w="2107"/>
          </w:tcPr>
          <w:p>
            <w:pPr>
              <w:spacing w:after="0"/>
              <w:jc w:val="left"/>
            </w:pPr>
            <w:r>
              <w:rPr>
                <w:sz w:val="16"/>
              </w:rPr>
              <w:t>Severe Storms and Flooding</w:t>
            </w:r>
          </w:p>
        </w:tc>
        <w:tc>
          <w:tcPr>
            <w:tcW w:type="dxa" w:w="3745"/>
          </w:tcPr>
          <w:p>
            <w:pPr>
              <w:spacing w:after="0"/>
              <w:jc w:val="left"/>
            </w:pPr>
            <w:r>
              <w:rPr>
                <w:sz w:val="16"/>
              </w:rPr>
              <w:t>Inland Flooding</w:t>
            </w:r>
          </w:p>
        </w:tc>
        <w:tc>
          <w:tcPr>
            <w:tcW w:type="dxa" w:w="2292"/>
          </w:tcPr>
          <w:p>
            <w:pPr>
              <w:spacing w:after="0"/>
              <w:jc w:val="right"/>
            </w:pPr>
            <w:r>
              <w:rPr>
                <w:sz w:val="16"/>
              </w:rPr>
              <w:t>$4,468,593.02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56"/>
          </w:tcPr>
          <w:p>
            <w:pPr>
              <w:spacing w:after="0"/>
              <w:jc w:val="left"/>
            </w:pPr>
            <w:r>
              <w:rPr>
                <w:sz w:val="16"/>
              </w:rPr>
              <w:t>Major disaster</w:t>
            </w:r>
          </w:p>
        </w:tc>
        <w:tc>
          <w:tcPr>
            <w:tcW w:type="dxa" w:w="2107"/>
          </w:tcPr>
          <w:p>
            <w:pPr>
              <w:spacing w:after="0"/>
              <w:jc w:val="left"/>
            </w:pPr>
            <w:r>
              <w:rPr>
                <w:sz w:val="16"/>
              </w:rPr>
              <w:t>Severe Storms and Flooding</w:t>
            </w:r>
          </w:p>
        </w:tc>
        <w:tc>
          <w:tcPr>
            <w:tcW w:type="dxa" w:w="3745"/>
          </w:tcPr>
          <w:p>
            <w:pPr>
              <w:spacing w:after="0"/>
              <w:jc w:val="left"/>
            </w:pPr>
            <w:r>
              <w:rPr>
                <w:sz w:val="16"/>
              </w:rPr>
              <w:t>Inland Flooding</w:t>
            </w:r>
          </w:p>
        </w:tc>
        <w:tc>
          <w:tcPr>
            <w:tcW w:type="dxa" w:w="2292"/>
          </w:tcPr>
          <w:p>
            <w:pPr>
              <w:spacing w:after="0"/>
              <w:jc w:val="right"/>
            </w:pPr>
            <w:r>
              <w:rPr>
                <w:sz w:val="16"/>
              </w:rPr>
              <w:t>$193,960.66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6"/>
          </w:tcPr>
          <w:p>
            <w:pPr>
              <w:spacing w:after="0"/>
              <w:jc w:val="left"/>
            </w:pPr>
            <w:r>
              <w:rPr>
                <w:sz w:val="16"/>
              </w:rPr>
              <w:t>Major disaster</w:t>
            </w:r>
          </w:p>
        </w:tc>
        <w:tc>
          <w:tcPr>
            <w:tcW w:type="dxa" w:w="2107"/>
          </w:tcPr>
          <w:p>
            <w:pPr>
              <w:spacing w:after="0"/>
              <w:jc w:val="left"/>
            </w:pPr>
            <w:r>
              <w:rPr>
                <w:sz w:val="16"/>
              </w:rPr>
              <w:t>Severe Storms, Tornadoes, Straight-Line Winds and Flooding</w:t>
            </w:r>
          </w:p>
        </w:tc>
        <w:tc>
          <w:tcPr>
            <w:tcW w:type="dxa" w:w="3745"/>
          </w:tcPr>
          <w:p>
            <w:pPr>
              <w:spacing w:after="0"/>
              <w:jc w:val="left"/>
            </w:pPr>
            <w:r>
              <w:rPr>
                <w:sz w:val="16"/>
              </w:rPr>
              <w:t>Inland Flooding; Strong Wind; Tornado</w:t>
            </w:r>
          </w:p>
        </w:tc>
        <w:tc>
          <w:tcPr>
            <w:tcW w:type="dxa" w:w="2292"/>
          </w:tcPr>
          <w:p>
            <w:pPr>
              <w:spacing w:after="0"/>
              <w:jc w:val="right"/>
            </w:pPr>
            <w:r>
              <w:rPr>
                <w:sz w:val="16"/>
              </w:rPr>
              <w:t>$327,749.69</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56"/>
          </w:tcPr>
          <w:p>
            <w:pPr>
              <w:spacing w:after="0"/>
              <w:jc w:val="left"/>
            </w:pPr>
            <w:r>
              <w:rPr>
                <w:sz w:val="16"/>
              </w:rPr>
              <w:t>Major disaster</w:t>
            </w:r>
          </w:p>
        </w:tc>
        <w:tc>
          <w:tcPr>
            <w:tcW w:type="dxa" w:w="2107"/>
          </w:tcPr>
          <w:p>
            <w:pPr>
              <w:spacing w:after="0"/>
              <w:jc w:val="left"/>
            </w:pPr>
            <w:r>
              <w:rPr>
                <w:sz w:val="16"/>
              </w:rPr>
              <w:t>Hurricane Ike</w:t>
            </w:r>
          </w:p>
        </w:tc>
        <w:tc>
          <w:tcPr>
            <w:tcW w:type="dxa" w:w="3745"/>
          </w:tcPr>
          <w:p>
            <w:pPr>
              <w:spacing w:after="0"/>
              <w:jc w:val="left"/>
            </w:pPr>
            <w:r>
              <w:rPr>
                <w:sz w:val="16"/>
              </w:rPr>
              <w:t>Hurricane (primary); also designated: Inland Flooding</w:t>
            </w:r>
          </w:p>
        </w:tc>
        <w:tc>
          <w:tcPr>
            <w:tcW w:type="dxa" w:w="2292"/>
          </w:tcPr>
          <w:p>
            <w:pPr>
              <w:spacing w:after="0"/>
              <w:jc w:val="right"/>
            </w:pPr>
            <w:r>
              <w:rPr>
                <w:sz w:val="16"/>
              </w:rPr>
              <w:t>$172,736.98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6"/>
          </w:tcPr>
          <w:p>
            <w:pPr>
              <w:spacing w:after="0"/>
              <w:jc w:val="left"/>
            </w:pPr>
            <w:r>
              <w:rPr>
                <w:sz w:val="16"/>
              </w:rPr>
              <w:t>Emergency</w:t>
            </w:r>
          </w:p>
        </w:tc>
        <w:tc>
          <w:tcPr>
            <w:tcW w:type="dxa" w:w="2107"/>
          </w:tcPr>
          <w:p>
            <w:pPr>
              <w:spacing w:after="0"/>
              <w:jc w:val="left"/>
            </w:pPr>
            <w:r>
              <w:rPr>
                <w:sz w:val="16"/>
              </w:rPr>
              <w:t>Wildfires</w:t>
            </w:r>
          </w:p>
        </w:tc>
        <w:tc>
          <w:tcPr>
            <w:tcW w:type="dxa" w:w="3745"/>
          </w:tcPr>
          <w:p>
            <w:pPr>
              <w:spacing w:after="0"/>
              <w:jc w:val="left"/>
            </w:pPr>
            <w:r>
              <w:rPr>
                <w:sz w:val="16"/>
              </w:rPr>
              <w:t>Wildfire</w:t>
            </w:r>
          </w:p>
        </w:tc>
        <w:tc>
          <w:tcPr>
            <w:tcW w:type="dxa" w:w="2292"/>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6"/>
          </w:tcPr>
          <w:p>
            <w:pPr>
              <w:spacing w:after="0"/>
              <w:jc w:val="left"/>
            </w:pPr>
            <w:r>
              <w:rPr>
                <w:sz w:val="16"/>
              </w:rPr>
              <w:t>Major disaster</w:t>
            </w:r>
          </w:p>
        </w:tc>
        <w:tc>
          <w:tcPr>
            <w:tcW w:type="dxa" w:w="2107"/>
          </w:tcPr>
          <w:p>
            <w:pPr>
              <w:spacing w:after="0"/>
              <w:jc w:val="left"/>
            </w:pPr>
            <w:r>
              <w:rPr>
                <w:sz w:val="16"/>
              </w:rPr>
              <w:t>Extreme Wildfire Threat</w:t>
            </w:r>
          </w:p>
        </w:tc>
        <w:tc>
          <w:tcPr>
            <w:tcW w:type="dxa" w:w="3745"/>
          </w:tcPr>
          <w:p>
            <w:pPr>
              <w:spacing w:after="0"/>
              <w:jc w:val="left"/>
            </w:pPr>
            <w:r>
              <w:rPr>
                <w:sz w:val="16"/>
              </w:rPr>
              <w:t>Wildfire</w:t>
            </w:r>
          </w:p>
        </w:tc>
        <w:tc>
          <w:tcPr>
            <w:tcW w:type="dxa" w:w="2292"/>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6"/>
          </w:tcPr>
          <w:p>
            <w:pPr>
              <w:spacing w:after="0"/>
              <w:jc w:val="left"/>
            </w:pPr>
            <w:r>
              <w:rPr>
                <w:sz w:val="16"/>
              </w:rPr>
              <w:t>Major disaster</w:t>
            </w:r>
          </w:p>
        </w:tc>
        <w:tc>
          <w:tcPr>
            <w:tcW w:type="dxa" w:w="2107"/>
          </w:tcPr>
          <w:p>
            <w:pPr>
              <w:spacing w:after="0"/>
              <w:jc w:val="left"/>
            </w:pPr>
            <w:r>
              <w:rPr>
                <w:sz w:val="16"/>
              </w:rPr>
              <w:t>Hurricane Rita</w:t>
            </w:r>
          </w:p>
        </w:tc>
        <w:tc>
          <w:tcPr>
            <w:tcW w:type="dxa" w:w="3745"/>
          </w:tcPr>
          <w:p>
            <w:pPr>
              <w:spacing w:after="0"/>
              <w:jc w:val="left"/>
            </w:pPr>
            <w:r>
              <w:rPr>
                <w:sz w:val="16"/>
              </w:rPr>
              <w:t>Hurricane: evacuation support (county designated for sheltering evacuees, no Individual Assistance), not a local hazard event; not counted</w:t>
            </w:r>
          </w:p>
        </w:tc>
        <w:tc>
          <w:tcPr>
            <w:tcW w:type="dxa" w:w="2292"/>
          </w:tcPr>
          <w:p>
            <w:pPr>
              <w:spacing w:after="0"/>
              <w:jc w:val="right"/>
            </w:pPr>
            <w:r>
              <w:rPr>
                <w:sz w:val="16"/>
              </w:rPr>
              <w:t>$60,564.15</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6"/>
          </w:tcPr>
          <w:p>
            <w:pPr>
              <w:spacing w:after="0"/>
              <w:jc w:val="left"/>
            </w:pPr>
            <w:r>
              <w:rPr>
                <w:sz w:val="16"/>
              </w:rPr>
              <w:t>Emergency</w:t>
            </w:r>
          </w:p>
        </w:tc>
        <w:tc>
          <w:tcPr>
            <w:tcW w:type="dxa" w:w="2107"/>
          </w:tcPr>
          <w:p>
            <w:pPr>
              <w:spacing w:after="0"/>
              <w:jc w:val="left"/>
            </w:pPr>
            <w:r>
              <w:rPr>
                <w:sz w:val="16"/>
              </w:rPr>
              <w:t>Hurricane Rita</w:t>
            </w:r>
          </w:p>
        </w:tc>
        <w:tc>
          <w:tcPr>
            <w:tcW w:type="dxa" w:w="3745"/>
          </w:tcPr>
          <w:p>
            <w:pPr>
              <w:spacing w:after="0"/>
              <w:jc w:val="left"/>
            </w:pPr>
            <w:r>
              <w:rPr>
                <w:sz w:val="16"/>
              </w:rPr>
              <w:t>Hurricane: evacuation support (county designated for sheltering evacuees, no Individual Assistance), not a local hazard event; not counted</w:t>
            </w:r>
          </w:p>
        </w:tc>
        <w:tc>
          <w:tcPr>
            <w:tcW w:type="dxa" w:w="2292"/>
          </w:tcPr>
          <w:p>
            <w:pPr>
              <w:spacing w:after="0"/>
              <w:jc w:val="right"/>
            </w:pPr>
            <w:r>
              <w:rPr>
                <w:sz w:val="16"/>
              </w:rPr>
              <w:t>$15,870.88</w:t>
            </w:r>
          </w:p>
        </w:tc>
        <w:tc>
          <w:tcPr>
            <w:tcW w:type="dxa" w:w="720"/>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6"/>
          </w:tcPr>
          <w:p>
            <w:pPr>
              <w:spacing w:after="0"/>
              <w:jc w:val="left"/>
            </w:pPr>
            <w:r>
              <w:rPr>
                <w:sz w:val="16"/>
              </w:rPr>
              <w:t>Emergency</w:t>
            </w:r>
          </w:p>
        </w:tc>
        <w:tc>
          <w:tcPr>
            <w:tcW w:type="dxa" w:w="2107"/>
          </w:tcPr>
          <w:p>
            <w:pPr>
              <w:spacing w:after="0"/>
              <w:jc w:val="left"/>
            </w:pPr>
            <w:r>
              <w:rPr>
                <w:sz w:val="16"/>
              </w:rPr>
              <w:t>Hurricane Katrina Evacuation</w:t>
            </w:r>
          </w:p>
        </w:tc>
        <w:tc>
          <w:tcPr>
            <w:tcW w:type="dxa" w:w="3745"/>
          </w:tcPr>
          <w:p>
            <w:pPr>
              <w:spacing w:after="0"/>
              <w:jc w:val="left"/>
            </w:pPr>
            <w:r>
              <w:rPr>
                <w:sz w:val="16"/>
              </w:rPr>
              <w:t>Hurricane: evacuation support, not a local hazard event; not counted</w:t>
            </w:r>
          </w:p>
        </w:tc>
        <w:tc>
          <w:tcPr>
            <w:tcW w:type="dxa" w:w="2292"/>
          </w:tcPr>
          <w:p>
            <w:pPr>
              <w:spacing w:after="0"/>
              <w:jc w:val="right"/>
            </w:pPr>
            <w:r>
              <w:rPr>
                <w:sz w:val="16"/>
              </w:rPr>
              <w:t>$56,390.73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6"/>
          </w:tcPr>
          <w:p>
            <w:pPr>
              <w:spacing w:after="0"/>
              <w:jc w:val="left"/>
            </w:pPr>
            <w:r>
              <w:rPr>
                <w:sz w:val="16"/>
              </w:rPr>
              <w:t>Emergency</w:t>
            </w:r>
          </w:p>
        </w:tc>
        <w:tc>
          <w:tcPr>
            <w:tcW w:type="dxa" w:w="2107"/>
          </w:tcPr>
          <w:p>
            <w:pPr>
              <w:spacing w:after="0"/>
              <w:jc w:val="left"/>
            </w:pPr>
            <w:r>
              <w:rPr>
                <w:sz w:val="16"/>
              </w:rPr>
              <w:t>Extreme Fire Hazards</w:t>
            </w:r>
          </w:p>
        </w:tc>
        <w:tc>
          <w:tcPr>
            <w:tcW w:type="dxa" w:w="3745"/>
          </w:tcPr>
          <w:p>
            <w:pPr>
              <w:spacing w:after="0"/>
              <w:jc w:val="left"/>
            </w:pPr>
            <w:r>
              <w:rPr>
                <w:sz w:val="16"/>
              </w:rPr>
              <w:t>Wildfire</w:t>
            </w:r>
          </w:p>
        </w:tc>
        <w:tc>
          <w:tcPr>
            <w:tcW w:type="dxa" w:w="2292"/>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6"/>
          </w:tcPr>
          <w:p>
            <w:pPr>
              <w:spacing w:after="0"/>
              <w:jc w:val="left"/>
            </w:pPr>
            <w:r>
              <w:rPr>
                <w:sz w:val="16"/>
              </w:rPr>
              <w:t>Major disaster</w:t>
            </w:r>
          </w:p>
        </w:tc>
        <w:tc>
          <w:tcPr>
            <w:tcW w:type="dxa" w:w="2107"/>
          </w:tcPr>
          <w:p>
            <w:pPr>
              <w:spacing w:after="0"/>
              <w:jc w:val="left"/>
            </w:pPr>
            <w:r>
              <w:rPr>
                <w:sz w:val="16"/>
              </w:rPr>
              <w:t>Tropical Storm Charley</w:t>
            </w:r>
          </w:p>
        </w:tc>
        <w:tc>
          <w:tcPr>
            <w:tcW w:type="dxa" w:w="3745"/>
          </w:tcPr>
          <w:p>
            <w:pPr>
              <w:spacing w:after="0"/>
              <w:jc w:val="left"/>
            </w:pPr>
            <w:r>
              <w:rPr>
                <w:sz w:val="16"/>
              </w:rPr>
              <w:t>Hurricane; Inland Flooding: designated for Hazard Mitigation only (no Public or Individual Assistance for this county); not counted</w:t>
            </w:r>
          </w:p>
        </w:tc>
        <w:tc>
          <w:tcPr>
            <w:tcW w:type="dxa" w:w="2292"/>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56"/>
          </w:tcPr>
          <w:p>
            <w:pPr>
              <w:spacing w:after="0"/>
              <w:jc w:val="left"/>
            </w:pPr>
            <w:r>
              <w:rPr>
                <w:sz w:val="16"/>
              </w:rPr>
              <w:t>Major disaster</w:t>
            </w:r>
          </w:p>
        </w:tc>
        <w:tc>
          <w:tcPr>
            <w:tcW w:type="dxa" w:w="2107"/>
          </w:tcPr>
          <w:p>
            <w:pPr>
              <w:spacing w:after="0"/>
              <w:jc w:val="left"/>
            </w:pPr>
            <w:r>
              <w:rPr>
                <w:sz w:val="16"/>
              </w:rPr>
              <w:t>Severe Thunderstorms and Flooding</w:t>
            </w:r>
          </w:p>
        </w:tc>
        <w:tc>
          <w:tcPr>
            <w:tcW w:type="dxa" w:w="3745"/>
          </w:tcPr>
          <w:p>
            <w:pPr>
              <w:spacing w:after="0"/>
              <w:jc w:val="left"/>
            </w:pPr>
            <w:r>
              <w:rPr>
                <w:sz w:val="16"/>
              </w:rPr>
              <w:t>Inland Flooding</w:t>
            </w:r>
          </w:p>
        </w:tc>
        <w:tc>
          <w:tcPr>
            <w:tcW w:type="dxa" w:w="2292"/>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6"/>
          </w:tcPr>
          <w:p>
            <w:pPr>
              <w:spacing w:after="0"/>
              <w:jc w:val="left"/>
            </w:pPr>
            <w:r>
              <w:rPr>
                <w:sz w:val="16"/>
              </w:rPr>
              <w:t>Emergency</w:t>
            </w:r>
          </w:p>
        </w:tc>
        <w:tc>
          <w:tcPr>
            <w:tcW w:type="dxa" w:w="2107"/>
          </w:tcPr>
          <w:p>
            <w:pPr>
              <w:spacing w:after="0"/>
              <w:jc w:val="left"/>
            </w:pPr>
            <w:r>
              <w:rPr>
                <w:sz w:val="16"/>
              </w:rPr>
              <w:t>Extreme Fire Hazard</w:t>
            </w:r>
          </w:p>
        </w:tc>
        <w:tc>
          <w:tcPr>
            <w:tcW w:type="dxa" w:w="3745"/>
          </w:tcPr>
          <w:p>
            <w:pPr>
              <w:spacing w:after="0"/>
              <w:jc w:val="left"/>
            </w:pPr>
            <w:r>
              <w:rPr>
                <w:sz w:val="16"/>
              </w:rPr>
              <w:t>Drought (primary); also designated: Wildfire</w:t>
            </w:r>
          </w:p>
        </w:tc>
        <w:tc>
          <w:tcPr>
            <w:tcW w:type="dxa" w:w="2292"/>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0"/>
        <w:tblDescription w:val="Hazard Plain table b1d_pa_other"/>
      </w:tblPr>
      <w:tblGrid>
        <w:gridCol w:w="2481"/>
        <w:gridCol w:w="2481"/>
        <w:gridCol w:w="3121"/>
        <w:gridCol w:w="3762"/>
        <w:gridCol w:w="2267"/>
      </w:tblGrid>
      <w:tr>
        <w:trPr>
          <w:cantSplit/>
          <w:tblHeader/>
        </w:trPr>
        <w:tc>
          <w:tcPr>
            <w:tcW w:type="dxa" w:w="2481"/>
            <w:shd w:val="clear" w:color="auto" w:fill="E8E8E8"/>
          </w:tcPr>
          <w:p>
            <w:pPr>
              <w:spacing w:after="0"/>
              <w:jc w:val="left"/>
            </w:pPr>
            <w:r>
              <w:rPr>
                <w:b/>
                <w:sz w:val="16"/>
              </w:rPr>
              <w:t>FEMA number</w:t>
            </w:r>
          </w:p>
        </w:tc>
        <w:tc>
          <w:tcPr>
            <w:tcW w:type="dxa" w:w="2481"/>
            <w:shd w:val="clear" w:color="auto" w:fill="E8E8E8"/>
          </w:tcPr>
          <w:p>
            <w:pPr>
              <w:spacing w:after="0"/>
              <w:jc w:val="left"/>
            </w:pPr>
            <w:r>
              <w:rPr>
                <w:b/>
                <w:sz w:val="16"/>
              </w:rPr>
              <w:t>Declared</w:t>
            </w:r>
          </w:p>
        </w:tc>
        <w:tc>
          <w:tcPr>
            <w:tcW w:type="dxa" w:w="3121"/>
            <w:shd w:val="clear" w:color="auto" w:fill="E8E8E8"/>
          </w:tcPr>
          <w:p>
            <w:pPr>
              <w:spacing w:after="0"/>
              <w:jc w:val="left"/>
            </w:pPr>
            <w:r>
              <w:rPr>
                <w:b/>
                <w:sz w:val="16"/>
              </w:rPr>
              <w:t>Title</w:t>
            </w:r>
          </w:p>
        </w:tc>
        <w:tc>
          <w:tcPr>
            <w:tcW w:type="dxa" w:w="3762"/>
            <w:shd w:val="clear" w:color="auto" w:fill="E8E8E8"/>
          </w:tcPr>
          <w:p>
            <w:pPr>
              <w:spacing w:after="0"/>
              <w:jc w:val="left"/>
            </w:pPr>
            <w:r>
              <w:rPr>
                <w:b/>
                <w:sz w:val="16"/>
              </w:rPr>
              <w:t>Applicant</w:t>
            </w:r>
          </w:p>
        </w:tc>
        <w:tc>
          <w:tcPr>
            <w:tcW w:type="dxa" w:w="226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481"/>
          </w:tcPr>
          <w:p>
            <w:pPr>
              <w:spacing w:after="0"/>
              <w:jc w:val="left"/>
            </w:pPr>
            <w:r>
              <w:rPr>
                <w:sz w:val="16"/>
              </w:rPr>
              <w:t>EM-3294-TX</w:t>
            </w:r>
          </w:p>
        </w:tc>
        <w:tc>
          <w:tcPr>
            <w:tcW w:type="dxa" w:w="2481"/>
          </w:tcPr>
          <w:p>
            <w:pPr>
              <w:spacing w:after="0"/>
              <w:jc w:val="left"/>
            </w:pPr>
            <w:r>
              <w:rPr>
                <w:sz w:val="16"/>
              </w:rPr>
              <w:t>2008-09-10</w:t>
            </w:r>
          </w:p>
        </w:tc>
        <w:tc>
          <w:tcPr>
            <w:tcW w:type="dxa" w:w="3121"/>
          </w:tcPr>
          <w:p>
            <w:pPr>
              <w:spacing w:after="0"/>
              <w:jc w:val="left"/>
            </w:pPr>
            <w:r>
              <w:rPr>
                <w:sz w:val="16"/>
              </w:rPr>
              <w:t>Hurricane Ike</w:t>
            </w:r>
          </w:p>
        </w:tc>
        <w:tc>
          <w:tcPr>
            <w:tcW w:type="dxa" w:w="3762"/>
          </w:tcPr>
          <w:p>
            <w:pPr>
              <w:spacing w:after="0"/>
              <w:jc w:val="left"/>
            </w:pPr>
            <w:r>
              <w:rPr>
                <w:sz w:val="16"/>
              </w:rPr>
              <w:t>Washington County</w:t>
            </w:r>
          </w:p>
        </w:tc>
        <w:tc>
          <w:tcPr>
            <w:tcW w:type="dxa" w:w="2267"/>
          </w:tcPr>
          <w:p>
            <w:pPr>
              <w:spacing w:after="0"/>
              <w:jc w:val="right"/>
            </w:pPr>
            <w:r>
              <w:rPr>
                <w:sz w:val="16"/>
              </w:rPr>
              <w:t>$0</w:t>
            </w:r>
          </w:p>
        </w:tc>
      </w:tr>
      <w:tr>
        <w:trPr>
          <w:cantSplit/>
        </w:trPr>
        <w:tc>
          <w:tcPr>
            <w:tcW w:type="dxa" w:w="2481"/>
          </w:tcPr>
          <w:p>
            <w:pPr>
              <w:spacing w:after="0"/>
              <w:jc w:val="left"/>
            </w:pPr>
            <w:r>
              <w:rPr>
                <w:sz w:val="16"/>
              </w:rPr>
              <w:t>EM-3294-TX</w:t>
            </w:r>
          </w:p>
        </w:tc>
        <w:tc>
          <w:tcPr>
            <w:tcW w:type="dxa" w:w="2481"/>
          </w:tcPr>
          <w:p>
            <w:pPr>
              <w:spacing w:after="0"/>
              <w:jc w:val="left"/>
            </w:pPr>
            <w:r>
              <w:rPr>
                <w:sz w:val="16"/>
              </w:rPr>
              <w:t>2008-09-10</w:t>
            </w:r>
          </w:p>
        </w:tc>
        <w:tc>
          <w:tcPr>
            <w:tcW w:type="dxa" w:w="3121"/>
          </w:tcPr>
          <w:p>
            <w:pPr>
              <w:spacing w:after="0"/>
              <w:jc w:val="left"/>
            </w:pPr>
            <w:r>
              <w:rPr>
                <w:sz w:val="16"/>
              </w:rPr>
              <w:t>Hurricane Ike</w:t>
            </w:r>
          </w:p>
        </w:tc>
        <w:tc>
          <w:tcPr>
            <w:tcW w:type="dxa" w:w="3762"/>
          </w:tcPr>
          <w:p>
            <w:pPr>
              <w:spacing w:after="0"/>
              <w:jc w:val="left"/>
            </w:pPr>
            <w:r>
              <w:rPr>
                <w:sz w:val="16"/>
              </w:rPr>
              <w:t>Brenham, City of</w:t>
            </w:r>
          </w:p>
        </w:tc>
        <w:tc>
          <w:tcPr>
            <w:tcW w:type="dxa" w:w="2267"/>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57</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73</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27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37"/>
        <w:gridCol w:w="3663"/>
        <w:gridCol w:w="951"/>
        <w:gridCol w:w="2878"/>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37"/>
            <w:shd w:val="clear" w:color="auto" w:fill="E8E8E8"/>
          </w:tcPr>
          <w:p>
            <w:pPr>
              <w:spacing w:after="0"/>
              <w:jc w:val="left"/>
            </w:pPr>
            <w:r>
              <w:rPr>
                <w:b/>
                <w:sz w:val="16"/>
              </w:rPr>
              <w:t>Magnitude or extent</w:t>
            </w:r>
          </w:p>
        </w:tc>
        <w:tc>
          <w:tcPr>
            <w:tcW w:type="dxa" w:w="3663"/>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8"/>
            <w:shd w:val="clear" w:color="auto" w:fill="E8E8E8"/>
          </w:tcPr>
          <w:p>
            <w:pPr>
              <w:spacing w:after="0"/>
              <w:jc w:val="left"/>
            </w:pPr>
            <w:r>
              <w:rPr>
                <w:b/>
                <w:sz w:val="16"/>
              </w:rPr>
              <w:t>Location</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2021-02-15</w:t>
            </w:r>
          </w:p>
        </w:tc>
        <w:tc>
          <w:tcPr>
            <w:tcW w:type="dxa" w:w="1215"/>
          </w:tcPr>
          <w:p>
            <w:pPr>
              <w:spacing w:after="0"/>
              <w:jc w:val="left"/>
            </w:pPr>
            <w:r>
              <w:rPr>
                <w:sz w:val="16"/>
              </w:rPr>
              <w:t>Extreme Cold/Wind Chill</w:t>
            </w:r>
          </w:p>
        </w:tc>
        <w:tc>
          <w:tcPr>
            <w:tcW w:type="dxa" w:w="1637"/>
          </w:tcPr>
          <w:p>
            <w:pPr>
              <w:spacing w:after="0"/>
              <w:jc w:val="left"/>
            </w:pPr>
          </w:p>
        </w:tc>
        <w:tc>
          <w:tcPr>
            <w:tcW w:type="dxa" w:w="3663"/>
          </w:tcPr>
          <w:p>
            <w:pPr>
              <w:spacing w:after="0"/>
              <w:jc w:val="left"/>
            </w:pPr>
            <w:r>
              <w:rPr>
                <w:sz w:val="16"/>
              </w:rPr>
              <w:t>$5,600,000 property; crops not reported, reported for the zone (2021 dollars)</w:t>
            </w:r>
          </w:p>
        </w:tc>
        <w:tc>
          <w:tcPr>
            <w:tcW w:type="dxa" w:w="951"/>
          </w:tcPr>
          <w:p>
            <w:pPr>
              <w:spacing w:after="0"/>
              <w:jc w:val="right"/>
            </w:pPr>
            <w:r>
              <w:rPr>
                <w:sz w:val="16"/>
              </w:rPr>
              <w:t>0, 0</w:t>
            </w:r>
          </w:p>
        </w:tc>
        <w:tc>
          <w:tcPr>
            <w:tcW w:type="dxa" w:w="2878"/>
          </w:tcPr>
          <w:p>
            <w:pPr>
              <w:spacing w:after="0"/>
              <w:jc w:val="left"/>
            </w:pPr>
            <w:r>
              <w:rPr>
                <w:sz w:val="16"/>
              </w:rPr>
              <w:t>NWS zone TXZ197 (WASHINGTON), zone-level</w:t>
            </w: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2017-08-25</w:t>
            </w:r>
          </w:p>
        </w:tc>
        <w:tc>
          <w:tcPr>
            <w:tcW w:type="dxa" w:w="1215"/>
          </w:tcPr>
          <w:p>
            <w:pPr>
              <w:spacing w:after="0"/>
              <w:jc w:val="left"/>
            </w:pPr>
            <w:r>
              <w:rPr>
                <w:sz w:val="16"/>
              </w:rPr>
              <w:t>Tropical Storm</w:t>
            </w:r>
          </w:p>
        </w:tc>
        <w:tc>
          <w:tcPr>
            <w:tcW w:type="dxa" w:w="1637"/>
          </w:tcPr>
          <w:p>
            <w:pPr>
              <w:spacing w:after="0"/>
              <w:jc w:val="left"/>
            </w:pPr>
          </w:p>
        </w:tc>
        <w:tc>
          <w:tcPr>
            <w:tcW w:type="dxa" w:w="3663"/>
          </w:tcPr>
          <w:p>
            <w:pPr>
              <w:spacing w:after="0"/>
              <w:jc w:val="left"/>
            </w:pPr>
            <w:r>
              <w:rPr>
                <w:sz w:val="16"/>
              </w:rPr>
              <w:t>$150,000,000 property; crops not reported, reported for the zone (2017 dollars)</w:t>
            </w:r>
          </w:p>
        </w:tc>
        <w:tc>
          <w:tcPr>
            <w:tcW w:type="dxa" w:w="951"/>
          </w:tcPr>
          <w:p>
            <w:pPr>
              <w:spacing w:after="0"/>
              <w:jc w:val="right"/>
            </w:pPr>
            <w:r>
              <w:rPr>
                <w:sz w:val="16"/>
              </w:rPr>
              <w:t>0, 0</w:t>
            </w:r>
          </w:p>
        </w:tc>
        <w:tc>
          <w:tcPr>
            <w:tcW w:type="dxa" w:w="2878"/>
          </w:tcPr>
          <w:p>
            <w:pPr>
              <w:spacing w:after="0"/>
              <w:jc w:val="left"/>
            </w:pPr>
            <w:r>
              <w:rPr>
                <w:sz w:val="16"/>
              </w:rPr>
              <w:t>NWS zone TXZ197 (WASHINGTON), zone-level</w:t>
            </w:r>
          </w:p>
        </w:tc>
        <w:tc>
          <w:tcPr>
            <w:tcW w:type="dxa" w:w="27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2016-05-26</w:t>
            </w:r>
          </w:p>
        </w:tc>
        <w:tc>
          <w:tcPr>
            <w:tcW w:type="dxa" w:w="1215"/>
          </w:tcPr>
          <w:p>
            <w:pPr>
              <w:spacing w:after="0"/>
              <w:jc w:val="left"/>
            </w:pPr>
            <w:r>
              <w:rPr>
                <w:sz w:val="16"/>
              </w:rPr>
              <w:t>Flash Flood</w:t>
            </w:r>
          </w:p>
        </w:tc>
        <w:tc>
          <w:tcPr>
            <w:tcW w:type="dxa" w:w="1637"/>
          </w:tcPr>
          <w:p>
            <w:pPr>
              <w:spacing w:after="0"/>
              <w:jc w:val="left"/>
            </w:pPr>
          </w:p>
        </w:tc>
        <w:tc>
          <w:tcPr>
            <w:tcW w:type="dxa" w:w="3663"/>
          </w:tcPr>
          <w:p>
            <w:pPr>
              <w:spacing w:after="0"/>
              <w:jc w:val="left"/>
            </w:pPr>
            <w:r>
              <w:rPr>
                <w:sz w:val="16"/>
              </w:rPr>
              <w:t>$10,000,000 property; $10,000 crops (2016 dollars)</w:t>
            </w:r>
          </w:p>
        </w:tc>
        <w:tc>
          <w:tcPr>
            <w:tcW w:type="dxa" w:w="951"/>
          </w:tcPr>
          <w:p>
            <w:pPr>
              <w:spacing w:after="0"/>
              <w:jc w:val="right"/>
            </w:pPr>
            <w:r>
              <w:rPr>
                <w:sz w:val="16"/>
              </w:rPr>
              <w:t>4, 0</w:t>
            </w:r>
          </w:p>
        </w:tc>
        <w:tc>
          <w:tcPr>
            <w:tcW w:type="dxa" w:w="2878"/>
          </w:tcPr>
          <w:p>
            <w:pPr>
              <w:spacing w:after="0"/>
              <w:jc w:val="left"/>
            </w:pPr>
            <w:r>
              <w:rPr>
                <w:sz w:val="16"/>
              </w:rPr>
              <w:t>BURTON</w:t>
            </w: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2015-04-19</w:t>
            </w:r>
          </w:p>
        </w:tc>
        <w:tc>
          <w:tcPr>
            <w:tcW w:type="dxa" w:w="1215"/>
          </w:tcPr>
          <w:p>
            <w:pPr>
              <w:spacing w:after="0"/>
              <w:jc w:val="left"/>
            </w:pPr>
            <w:r>
              <w:rPr>
                <w:sz w:val="16"/>
              </w:rPr>
              <w:t>Hail</w:t>
            </w:r>
          </w:p>
        </w:tc>
        <w:tc>
          <w:tcPr>
            <w:tcW w:type="dxa" w:w="1637"/>
          </w:tcPr>
          <w:p>
            <w:pPr>
              <w:spacing w:after="0"/>
              <w:jc w:val="left"/>
            </w:pPr>
            <w:r>
              <w:rPr>
                <w:sz w:val="16"/>
              </w:rPr>
              <w:t>3.5 in</w:t>
            </w:r>
          </w:p>
        </w:tc>
        <w:tc>
          <w:tcPr>
            <w:tcW w:type="dxa" w:w="3663"/>
          </w:tcPr>
          <w:p>
            <w:pPr>
              <w:spacing w:after="0"/>
              <w:jc w:val="left"/>
            </w:pPr>
            <w:r>
              <w:rPr>
                <w:sz w:val="16"/>
              </w:rPr>
              <w:t>$15,000 property; $0 crops (2015 dollars)</w:t>
            </w:r>
          </w:p>
        </w:tc>
        <w:tc>
          <w:tcPr>
            <w:tcW w:type="dxa" w:w="951"/>
          </w:tcPr>
          <w:p>
            <w:pPr>
              <w:spacing w:after="0"/>
              <w:jc w:val="right"/>
            </w:pPr>
            <w:r>
              <w:rPr>
                <w:sz w:val="16"/>
              </w:rPr>
              <w:t>0, 0</w:t>
            </w:r>
          </w:p>
        </w:tc>
        <w:tc>
          <w:tcPr>
            <w:tcW w:type="dxa" w:w="2878"/>
          </w:tcPr>
          <w:p>
            <w:pPr>
              <w:spacing w:after="0"/>
              <w:jc w:val="left"/>
            </w:pPr>
            <w:r>
              <w:rPr>
                <w:sz w:val="16"/>
              </w:rPr>
              <w:t>WASHINGTON</w:t>
            </w: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2009-07-19</w:t>
            </w:r>
          </w:p>
        </w:tc>
        <w:tc>
          <w:tcPr>
            <w:tcW w:type="dxa" w:w="1215"/>
          </w:tcPr>
          <w:p>
            <w:pPr>
              <w:spacing w:after="0"/>
              <w:jc w:val="left"/>
            </w:pPr>
            <w:r>
              <w:rPr>
                <w:sz w:val="16"/>
              </w:rPr>
              <w:t>Thunderstorm Wind</w:t>
            </w:r>
          </w:p>
        </w:tc>
        <w:tc>
          <w:tcPr>
            <w:tcW w:type="dxa" w:w="1637"/>
          </w:tcPr>
          <w:p>
            <w:pPr>
              <w:spacing w:after="0"/>
              <w:jc w:val="left"/>
            </w:pPr>
            <w:r>
              <w:rPr>
                <w:sz w:val="16"/>
              </w:rPr>
              <w:t>78 kt (90 mph) estimated gust</w:t>
            </w:r>
          </w:p>
        </w:tc>
        <w:tc>
          <w:tcPr>
            <w:tcW w:type="dxa" w:w="3663"/>
          </w:tcPr>
          <w:p>
            <w:pPr>
              <w:spacing w:after="0"/>
              <w:jc w:val="left"/>
            </w:pPr>
            <w:r>
              <w:rPr>
                <w:sz w:val="16"/>
              </w:rPr>
              <w:t>$3,000 property; $0 crops (2009 dollars)</w:t>
            </w:r>
          </w:p>
        </w:tc>
        <w:tc>
          <w:tcPr>
            <w:tcW w:type="dxa" w:w="951"/>
          </w:tcPr>
          <w:p>
            <w:pPr>
              <w:spacing w:after="0"/>
              <w:jc w:val="right"/>
            </w:pPr>
            <w:r>
              <w:rPr>
                <w:sz w:val="16"/>
              </w:rPr>
              <w:t>0, 0</w:t>
            </w:r>
          </w:p>
        </w:tc>
        <w:tc>
          <w:tcPr>
            <w:tcW w:type="dxa" w:w="2878"/>
          </w:tcPr>
          <w:p>
            <w:pPr>
              <w:spacing w:after="0"/>
              <w:jc w:val="left"/>
            </w:pPr>
            <w:r>
              <w:rPr>
                <w:sz w:val="16"/>
              </w:rPr>
              <w:t>BURTON</w:t>
            </w: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2002-06-16</w:t>
            </w:r>
          </w:p>
        </w:tc>
        <w:tc>
          <w:tcPr>
            <w:tcW w:type="dxa" w:w="1215"/>
          </w:tcPr>
          <w:p>
            <w:pPr>
              <w:spacing w:after="0"/>
              <w:jc w:val="left"/>
            </w:pPr>
            <w:r>
              <w:rPr>
                <w:sz w:val="16"/>
              </w:rPr>
              <w:t>Lightning</w:t>
            </w:r>
          </w:p>
        </w:tc>
        <w:tc>
          <w:tcPr>
            <w:tcW w:type="dxa" w:w="1637"/>
          </w:tcPr>
          <w:p>
            <w:pPr>
              <w:spacing w:after="0"/>
              <w:jc w:val="left"/>
            </w:pPr>
          </w:p>
        </w:tc>
        <w:tc>
          <w:tcPr>
            <w:tcW w:type="dxa" w:w="3663"/>
          </w:tcPr>
          <w:p>
            <w:pPr>
              <w:spacing w:after="0"/>
              <w:jc w:val="left"/>
            </w:pPr>
            <w:r>
              <w:rPr>
                <w:sz w:val="16"/>
              </w:rPr>
              <w:t>$30,000 property; crops not reported (2002 dollars)</w:t>
            </w:r>
          </w:p>
        </w:tc>
        <w:tc>
          <w:tcPr>
            <w:tcW w:type="dxa" w:w="951"/>
          </w:tcPr>
          <w:p>
            <w:pPr>
              <w:spacing w:after="0"/>
              <w:jc w:val="right"/>
            </w:pPr>
            <w:r>
              <w:rPr>
                <w:sz w:val="16"/>
              </w:rPr>
              <w:t>0, 0</w:t>
            </w:r>
          </w:p>
        </w:tc>
        <w:tc>
          <w:tcPr>
            <w:tcW w:type="dxa" w:w="2878"/>
          </w:tcPr>
          <w:p>
            <w:pPr>
              <w:spacing w:after="0"/>
              <w:jc w:val="left"/>
            </w:pPr>
            <w:r>
              <w:rPr>
                <w:sz w:val="16"/>
              </w:rPr>
              <w:t>BURTON</w:t>
            </w: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2000-12-13</w:t>
            </w:r>
          </w:p>
        </w:tc>
        <w:tc>
          <w:tcPr>
            <w:tcW w:type="dxa" w:w="1215"/>
          </w:tcPr>
          <w:p>
            <w:pPr>
              <w:spacing w:after="0"/>
              <w:jc w:val="left"/>
            </w:pPr>
            <w:r>
              <w:rPr>
                <w:sz w:val="16"/>
              </w:rPr>
              <w:t>Ice Storm</w:t>
            </w:r>
          </w:p>
        </w:tc>
        <w:tc>
          <w:tcPr>
            <w:tcW w:type="dxa" w:w="1637"/>
          </w:tcPr>
          <w:p>
            <w:pPr>
              <w:spacing w:after="0"/>
              <w:jc w:val="left"/>
            </w:pPr>
          </w:p>
        </w:tc>
        <w:tc>
          <w:tcPr>
            <w:tcW w:type="dxa" w:w="3663"/>
          </w:tcPr>
          <w:p>
            <w:pPr>
              <w:spacing w:after="0"/>
              <w:jc w:val="left"/>
            </w:pPr>
            <w:r>
              <w:rPr>
                <w:sz w:val="16"/>
              </w:rPr>
              <w:t>$300,000 property; crops not reported, reported for the zone (2000 dollars)</w:t>
            </w:r>
          </w:p>
        </w:tc>
        <w:tc>
          <w:tcPr>
            <w:tcW w:type="dxa" w:w="951"/>
          </w:tcPr>
          <w:p>
            <w:pPr>
              <w:spacing w:after="0"/>
              <w:jc w:val="right"/>
            </w:pPr>
            <w:r>
              <w:rPr>
                <w:sz w:val="16"/>
              </w:rPr>
              <w:t>0, 0</w:t>
            </w:r>
          </w:p>
        </w:tc>
        <w:tc>
          <w:tcPr>
            <w:tcW w:type="dxa" w:w="2878"/>
          </w:tcPr>
          <w:p>
            <w:pPr>
              <w:spacing w:after="0"/>
              <w:jc w:val="left"/>
            </w:pPr>
            <w:r>
              <w:rPr>
                <w:sz w:val="16"/>
              </w:rPr>
              <w:t>NWS zone TXZ197 (WASHINGTON), zone-level</w:t>
            </w:r>
          </w:p>
        </w:tc>
        <w:tc>
          <w:tcPr>
            <w:tcW w:type="dxa" w:w="2730"/>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637"/>
          </w:tcPr>
          <w:p>
            <w:pPr>
              <w:spacing w:after="0"/>
              <w:jc w:val="left"/>
            </w:pPr>
          </w:p>
        </w:tc>
        <w:tc>
          <w:tcPr>
            <w:tcW w:type="dxa" w:w="3663"/>
          </w:tcPr>
          <w:p>
            <w:pPr>
              <w:spacing w:after="0"/>
              <w:jc w:val="left"/>
            </w:pPr>
            <w:r>
              <w:rPr>
                <w:sz w:val="16"/>
              </w:rPr>
              <w:t>damage not reported</w:t>
            </w:r>
          </w:p>
        </w:tc>
        <w:tc>
          <w:tcPr>
            <w:tcW w:type="dxa" w:w="951"/>
          </w:tcPr>
          <w:p>
            <w:pPr>
              <w:spacing w:after="0"/>
              <w:jc w:val="right"/>
            </w:pPr>
            <w:r>
              <w:rPr>
                <w:sz w:val="16"/>
              </w:rPr>
              <w:t>0, 0</w:t>
            </w:r>
          </w:p>
        </w:tc>
        <w:tc>
          <w:tcPr>
            <w:tcW w:type="dxa" w:w="2878"/>
          </w:tcPr>
          <w:p>
            <w:pPr>
              <w:spacing w:after="0"/>
              <w:jc w:val="left"/>
            </w:pPr>
            <w:r>
              <w:rPr>
                <w:sz w:val="16"/>
              </w:rPr>
              <w:t>NWS zone TXZ197 (WASHINGTON), zone-level</w:t>
            </w: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215"/>
          </w:tcPr>
          <w:p>
            <w:pPr>
              <w:spacing w:after="0"/>
              <w:jc w:val="left"/>
            </w:pPr>
            <w:r>
              <w:rPr>
                <w:sz w:val="16"/>
              </w:rPr>
              <w:t>Drought</w:t>
            </w:r>
          </w:p>
        </w:tc>
        <w:tc>
          <w:tcPr>
            <w:tcW w:type="dxa" w:w="1637"/>
          </w:tcPr>
          <w:p>
            <w:pPr>
              <w:spacing w:after="0"/>
              <w:jc w:val="left"/>
            </w:pPr>
          </w:p>
        </w:tc>
        <w:tc>
          <w:tcPr>
            <w:tcW w:type="dxa" w:w="3663"/>
          </w:tcPr>
          <w:p>
            <w:pPr>
              <w:spacing w:after="0"/>
              <w:jc w:val="left"/>
            </w:pPr>
            <w:r>
              <w:rPr>
                <w:sz w:val="16"/>
              </w:rPr>
              <w:t>damage not reported</w:t>
            </w:r>
          </w:p>
        </w:tc>
        <w:tc>
          <w:tcPr>
            <w:tcW w:type="dxa" w:w="951"/>
          </w:tcPr>
          <w:p>
            <w:pPr>
              <w:spacing w:after="0"/>
              <w:jc w:val="right"/>
            </w:pPr>
            <w:r>
              <w:rPr>
                <w:sz w:val="16"/>
              </w:rPr>
              <w:t>0, 0</w:t>
            </w:r>
          </w:p>
        </w:tc>
        <w:tc>
          <w:tcPr>
            <w:tcW w:type="dxa" w:w="2878"/>
          </w:tcPr>
          <w:p>
            <w:pPr>
              <w:spacing w:after="0"/>
              <w:jc w:val="left"/>
            </w:pPr>
            <w:r>
              <w:rPr>
                <w:sz w:val="16"/>
              </w:rPr>
              <w:t>NWS zone TXZ197 (WASHINGTON), zone-level</w:t>
            </w: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1983-05-20</w:t>
            </w:r>
          </w:p>
        </w:tc>
        <w:tc>
          <w:tcPr>
            <w:tcW w:type="dxa" w:w="1215"/>
          </w:tcPr>
          <w:p>
            <w:pPr>
              <w:spacing w:after="0"/>
              <w:jc w:val="left"/>
            </w:pPr>
            <w:r>
              <w:rPr>
                <w:sz w:val="16"/>
              </w:rPr>
              <w:t>Tornado</w:t>
            </w:r>
          </w:p>
        </w:tc>
        <w:tc>
          <w:tcPr>
            <w:tcW w:type="dxa" w:w="1637"/>
          </w:tcPr>
          <w:p>
            <w:pPr>
              <w:spacing w:after="0"/>
              <w:jc w:val="left"/>
            </w:pPr>
            <w:r>
              <w:rPr>
                <w:sz w:val="16"/>
              </w:rPr>
              <w:t>F1, 1 mi path length (whole path, pre-1996), 167 yd wide</w:t>
            </w:r>
          </w:p>
        </w:tc>
        <w:tc>
          <w:tcPr>
            <w:tcW w:type="dxa" w:w="3663"/>
          </w:tcPr>
          <w:p>
            <w:pPr>
              <w:spacing w:after="0"/>
              <w:jc w:val="left"/>
            </w:pPr>
            <w:r>
              <w:rPr>
                <w:sz w:val="16"/>
              </w:rPr>
              <w:t>$2,500,000 property; crops not recorded (1983 dollars)</w:t>
            </w:r>
          </w:p>
        </w:tc>
        <w:tc>
          <w:tcPr>
            <w:tcW w:type="dxa" w:w="951"/>
          </w:tcPr>
          <w:p>
            <w:pPr>
              <w:spacing w:after="0"/>
              <w:jc w:val="right"/>
            </w:pPr>
            <w:r>
              <w:rPr>
                <w:sz w:val="16"/>
              </w:rPr>
              <w:t>1, 4</w:t>
            </w:r>
          </w:p>
        </w:tc>
        <w:tc>
          <w:tcPr>
            <w:tcW w:type="dxa" w:w="2878"/>
          </w:tcPr>
          <w:p>
            <w:pPr>
              <w:spacing w:after="0"/>
              <w:jc w:val="left"/>
            </w:pPr>
            <w:r>
              <w:rPr>
                <w:sz w:val="16"/>
              </w:rPr>
              <w:t>location not recorded</w:t>
            </w: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1953-12-02</w:t>
            </w:r>
          </w:p>
        </w:tc>
        <w:tc>
          <w:tcPr>
            <w:tcW w:type="dxa" w:w="1215"/>
          </w:tcPr>
          <w:p>
            <w:pPr>
              <w:spacing w:after="0"/>
              <w:jc w:val="left"/>
            </w:pPr>
            <w:r>
              <w:rPr>
                <w:sz w:val="16"/>
              </w:rPr>
              <w:t>Tornado</w:t>
            </w:r>
          </w:p>
        </w:tc>
        <w:tc>
          <w:tcPr>
            <w:tcW w:type="dxa" w:w="1637"/>
          </w:tcPr>
          <w:p>
            <w:pPr>
              <w:spacing w:after="0"/>
              <w:jc w:val="left"/>
            </w:pPr>
            <w:r>
              <w:rPr>
                <w:sz w:val="16"/>
              </w:rPr>
              <w:t>F2, 50 yd wide</w:t>
            </w:r>
          </w:p>
        </w:tc>
        <w:tc>
          <w:tcPr>
            <w:tcW w:type="dxa" w:w="3663"/>
          </w:tcPr>
          <w:p>
            <w:pPr>
              <w:spacing w:after="0"/>
              <w:jc w:val="left"/>
            </w:pPr>
            <w:r>
              <w:rPr>
                <w:sz w:val="16"/>
              </w:rPr>
              <w:t>$250 property; crops not recorded (1953 dollars)</w:t>
            </w:r>
          </w:p>
        </w:tc>
        <w:tc>
          <w:tcPr>
            <w:tcW w:type="dxa" w:w="951"/>
          </w:tcPr>
          <w:p>
            <w:pPr>
              <w:spacing w:after="0"/>
              <w:jc w:val="right"/>
            </w:pPr>
            <w:r>
              <w:rPr>
                <w:sz w:val="16"/>
              </w:rPr>
              <w:t>2, 5</w:t>
            </w:r>
          </w:p>
        </w:tc>
        <w:tc>
          <w:tcPr>
            <w:tcW w:type="dxa" w:w="2878"/>
          </w:tcPr>
          <w:p>
            <w:pPr>
              <w:spacing w:after="0"/>
              <w:jc w:val="left"/>
            </w:pPr>
            <w:r>
              <w:rPr>
                <w:sz w:val="16"/>
              </w:rPr>
              <w:t>location not recorded</w:t>
            </w: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1950-06-05</w:t>
            </w:r>
          </w:p>
        </w:tc>
        <w:tc>
          <w:tcPr>
            <w:tcW w:type="dxa" w:w="1215"/>
          </w:tcPr>
          <w:p>
            <w:pPr>
              <w:spacing w:after="0"/>
              <w:jc w:val="left"/>
            </w:pPr>
            <w:r>
              <w:rPr>
                <w:sz w:val="16"/>
              </w:rPr>
              <w:t>Tornado</w:t>
            </w:r>
          </w:p>
        </w:tc>
        <w:tc>
          <w:tcPr>
            <w:tcW w:type="dxa" w:w="1637"/>
          </w:tcPr>
          <w:p>
            <w:pPr>
              <w:spacing w:after="0"/>
              <w:jc w:val="left"/>
            </w:pPr>
            <w:r>
              <w:rPr>
                <w:sz w:val="16"/>
              </w:rPr>
              <w:t>F3, 23.9 mi path length (whole path, pre-1996), 67 yd wide</w:t>
            </w:r>
          </w:p>
        </w:tc>
        <w:tc>
          <w:tcPr>
            <w:tcW w:type="dxa" w:w="3663"/>
          </w:tcPr>
          <w:p>
            <w:pPr>
              <w:spacing w:after="0"/>
              <w:jc w:val="left"/>
            </w:pPr>
            <w:r>
              <w:rPr>
                <w:sz w:val="16"/>
              </w:rPr>
              <w:t>$250,000 property; crops not recorded (1950 dollars)</w:t>
            </w:r>
          </w:p>
        </w:tc>
        <w:tc>
          <w:tcPr>
            <w:tcW w:type="dxa" w:w="951"/>
          </w:tcPr>
          <w:p>
            <w:pPr>
              <w:spacing w:after="0"/>
              <w:jc w:val="right"/>
            </w:pPr>
            <w:r>
              <w:rPr>
                <w:sz w:val="16"/>
              </w:rPr>
              <w:t>0, 6</w:t>
            </w:r>
          </w:p>
        </w:tc>
        <w:tc>
          <w:tcPr>
            <w:tcW w:type="dxa" w:w="2878"/>
          </w:tcPr>
          <w:p>
            <w:pPr>
              <w:spacing w:after="0"/>
              <w:jc w:val="left"/>
            </w:pPr>
            <w:r>
              <w:rPr>
                <w:sz w:val="16"/>
              </w:rPr>
              <w:t>location not recorded</w:t>
            </w:r>
          </w:p>
        </w:tc>
        <w:tc>
          <w:tcPr>
            <w:tcW w:type="dxa" w:w="273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0.895</w:t>
            </w:r>
          </w:p>
        </w:tc>
        <w:tc>
          <w:tcPr>
            <w:tcW w:type="dxa" w:w="1261"/>
          </w:tcPr>
          <w:p>
            <w:pPr>
              <w:spacing w:after="0"/>
              <w:jc w:val="left"/>
            </w:pPr>
            <w:r>
              <w:rPr>
                <w:sz w:val="16"/>
              </w:rPr>
              <w:t>event-days per year</w:t>
            </w:r>
          </w:p>
        </w:tc>
        <w:tc>
          <w:tcPr>
            <w:tcW w:type="dxa" w:w="1544"/>
          </w:tcPr>
          <w:p>
            <w:pPr>
              <w:spacing w:after="0"/>
              <w:jc w:val="left"/>
            </w:pPr>
            <w:r>
              <w:rPr>
                <w:sz w:val="16"/>
              </w:rPr>
              <w:t>about 0.895 days per year</w:t>
            </w:r>
          </w:p>
        </w:tc>
        <w:tc>
          <w:tcPr>
            <w:tcW w:type="dxa" w:w="1560"/>
          </w:tcPr>
          <w:p>
            <w:pPr>
              <w:spacing w:after="0"/>
              <w:jc w:val="left"/>
            </w:pPr>
            <w:r>
              <w:rPr>
                <w:sz w:val="16"/>
              </w:rPr>
              <w:t>Possible (from Storm Events: 1 of 30 years)</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17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41.2</w:t>
            </w:r>
          </w:p>
        </w:tc>
        <w:tc>
          <w:tcPr>
            <w:tcW w:type="dxa" w:w="1261"/>
          </w:tcPr>
          <w:p>
            <w:pPr>
              <w:spacing w:after="0"/>
              <w:jc w:val="left"/>
            </w:pPr>
            <w:r>
              <w:rPr>
                <w:sz w:val="16"/>
              </w:rPr>
              <w:t>event-days per year</w:t>
            </w:r>
          </w:p>
        </w:tc>
        <w:tc>
          <w:tcPr>
            <w:tcW w:type="dxa" w:w="1544"/>
          </w:tcPr>
          <w:p>
            <w:pPr>
              <w:spacing w:after="0"/>
              <w:jc w:val="left"/>
            </w:pPr>
            <w:r>
              <w:rPr>
                <w:sz w:val="16"/>
              </w:rPr>
              <w:t>about 41.2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1,323</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0.000506</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0.0506%</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2.58</w:t>
            </w:r>
          </w:p>
        </w:tc>
        <w:tc>
          <w:tcPr>
            <w:tcW w:type="dxa" w:w="1261"/>
          </w:tcPr>
          <w:p>
            <w:pPr>
              <w:spacing w:after="0"/>
              <w:jc w:val="left"/>
            </w:pPr>
            <w:r>
              <w:rPr>
                <w:sz w:val="16"/>
              </w:rPr>
              <w:t>events per year</w:t>
            </w:r>
          </w:p>
        </w:tc>
        <w:tc>
          <w:tcPr>
            <w:tcW w:type="dxa" w:w="1544"/>
          </w:tcPr>
          <w:p>
            <w:pPr>
              <w:spacing w:after="0"/>
              <w:jc w:val="left"/>
            </w:pPr>
            <w:r>
              <w:rPr>
                <w:sz w:val="16"/>
              </w:rPr>
              <w:t>about 2.58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98.1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11.7</w:t>
            </w:r>
          </w:p>
        </w:tc>
        <w:tc>
          <w:tcPr>
            <w:tcW w:type="dxa" w:w="1261"/>
          </w:tcPr>
          <w:p>
            <w:pPr>
              <w:spacing w:after="0"/>
              <w:jc w:val="left"/>
            </w:pPr>
            <w:r>
              <w:rPr>
                <w:sz w:val="16"/>
              </w:rPr>
              <w:t>event-days per year</w:t>
            </w:r>
          </w:p>
        </w:tc>
        <w:tc>
          <w:tcPr>
            <w:tcW w:type="dxa" w:w="1544"/>
          </w:tcPr>
          <w:p>
            <w:pPr>
              <w:spacing w:after="0"/>
              <w:jc w:val="left"/>
            </w:pPr>
            <w:r>
              <w:rPr>
                <w:sz w:val="16"/>
              </w:rPr>
              <w:t>about 11.7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194</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0.0946</w:t>
            </w:r>
          </w:p>
        </w:tc>
        <w:tc>
          <w:tcPr>
            <w:tcW w:type="dxa" w:w="1261"/>
          </w:tcPr>
          <w:p>
            <w:pPr>
              <w:spacing w:after="0"/>
              <w:jc w:val="left"/>
            </w:pPr>
            <w:r>
              <w:rPr>
                <w:sz w:val="16"/>
              </w:rPr>
              <w:t>events per year</w:t>
            </w:r>
          </w:p>
        </w:tc>
        <w:tc>
          <w:tcPr>
            <w:tcW w:type="dxa" w:w="1544"/>
          </w:tcPr>
          <w:p>
            <w:pPr>
              <w:spacing w:after="0"/>
              <w:jc w:val="left"/>
            </w:pPr>
            <w:r>
              <w:rPr>
                <w:sz w:val="16"/>
              </w:rPr>
              <w:t>about 1 in 11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35</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0.872</w:t>
            </w:r>
          </w:p>
        </w:tc>
        <w:tc>
          <w:tcPr>
            <w:tcW w:type="dxa" w:w="1261"/>
          </w:tcPr>
          <w:p>
            <w:pPr>
              <w:spacing w:after="0"/>
              <w:jc w:val="left"/>
            </w:pPr>
            <w:r>
              <w:rPr>
                <w:sz w:val="16"/>
              </w:rPr>
              <w:t>event-days per year</w:t>
            </w:r>
          </w:p>
        </w:tc>
        <w:tc>
          <w:tcPr>
            <w:tcW w:type="dxa" w:w="1544"/>
          </w:tcPr>
          <w:p>
            <w:pPr>
              <w:spacing w:after="0"/>
              <w:jc w:val="left"/>
            </w:pPr>
            <w:r>
              <w:rPr>
                <w:sz w:val="16"/>
              </w:rPr>
              <w:t>about 0.872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59</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1.25</w:t>
            </w:r>
          </w:p>
        </w:tc>
        <w:tc>
          <w:tcPr>
            <w:tcW w:type="dxa" w:w="1261"/>
          </w:tcPr>
          <w:p>
            <w:pPr>
              <w:spacing w:after="0"/>
              <w:jc w:val="left"/>
            </w:pPr>
            <w:r>
              <w:rPr>
                <w:sz w:val="16"/>
              </w:rPr>
              <w:t>event-days per year</w:t>
            </w:r>
          </w:p>
        </w:tc>
        <w:tc>
          <w:tcPr>
            <w:tcW w:type="dxa" w:w="1544"/>
          </w:tcPr>
          <w:p>
            <w:pPr>
              <w:spacing w:after="0"/>
              <w:jc w:val="left"/>
            </w:pPr>
            <w:r>
              <w:rPr>
                <w:sz w:val="16"/>
              </w:rPr>
              <w:t>about 1.25 days per year</w:t>
            </w:r>
          </w:p>
        </w:tc>
        <w:tc>
          <w:tcPr>
            <w:tcW w:type="dxa" w:w="1560"/>
          </w:tcPr>
          <w:p>
            <w:pPr>
              <w:spacing w:after="0"/>
              <w:jc w:val="left"/>
            </w:pPr>
            <w:r>
              <w:rPr>
                <w:sz w:val="16"/>
              </w:rPr>
              <w:t>Likely (from Storm Events: 17 of 30 years)</w:t>
            </w:r>
          </w:p>
        </w:tc>
        <w:tc>
          <w:tcPr>
            <w:tcW w:type="dxa" w:w="1695"/>
          </w:tcPr>
          <w:p>
            <w:pPr>
              <w:spacing w:after="0"/>
              <w:jc w:val="left"/>
            </w:pPr>
            <w:r>
              <w:rPr>
                <w:sz w:val="16"/>
              </w:rPr>
              <w:t>event-days in 17 of 30 years, 1996 to 2025 (56.7%)</w:t>
            </w:r>
          </w:p>
        </w:tc>
        <w:tc>
          <w:tcPr>
            <w:tcW w:type="dxa" w:w="1509"/>
          </w:tcPr>
          <w:p>
            <w:pPr>
              <w:spacing w:after="0"/>
              <w:jc w:val="right"/>
            </w:pPr>
            <w:r>
              <w:rPr>
                <w:sz w:val="16"/>
              </w:rPr>
              <w:t>35</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0.0775</w:t>
            </w:r>
          </w:p>
        </w:tc>
        <w:tc>
          <w:tcPr>
            <w:tcW w:type="dxa" w:w="1261"/>
          </w:tcPr>
          <w:p>
            <w:pPr>
              <w:spacing w:after="0"/>
              <w:jc w:val="left"/>
            </w:pPr>
            <w:r>
              <w:rPr>
                <w:sz w:val="16"/>
              </w:rPr>
              <w:t>events per year (modeled)</w:t>
            </w:r>
          </w:p>
        </w:tc>
        <w:tc>
          <w:tcPr>
            <w:tcW w:type="dxa" w:w="1544"/>
          </w:tcPr>
          <w:p>
            <w:pPr>
              <w:spacing w:after="0"/>
              <w:jc w:val="left"/>
            </w:pPr>
            <w:r>
              <w:rPr>
                <w:sz w:val="16"/>
              </w:rPr>
              <w:t>about 1 in 13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60.7</w:t>
            </w:r>
          </w:p>
        </w:tc>
        <w:tc>
          <w:tcPr>
            <w:tcW w:type="dxa" w:w="1261"/>
          </w:tcPr>
          <w:p>
            <w:pPr>
              <w:spacing w:after="0"/>
              <w:jc w:val="left"/>
            </w:pPr>
            <w:r>
              <w:rPr>
                <w:sz w:val="16"/>
              </w:rPr>
              <w:t>days per year with a strike</w:t>
            </w:r>
          </w:p>
        </w:tc>
        <w:tc>
          <w:tcPr>
            <w:tcW w:type="dxa" w:w="1544"/>
          </w:tcPr>
          <w:p>
            <w:pPr>
              <w:spacing w:after="0"/>
              <w:jc w:val="left"/>
            </w:pPr>
            <w:r>
              <w:rPr>
                <w:sz w:val="16"/>
              </w:rPr>
              <w:t>about 60.7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1.51</w:t>
            </w:r>
          </w:p>
        </w:tc>
        <w:tc>
          <w:tcPr>
            <w:tcW w:type="dxa" w:w="1261"/>
          </w:tcPr>
          <w:p>
            <w:pPr>
              <w:spacing w:after="0"/>
              <w:jc w:val="left"/>
            </w:pPr>
            <w:r>
              <w:rPr>
                <w:sz w:val="16"/>
              </w:rPr>
              <w:t>events per year</w:t>
            </w:r>
          </w:p>
        </w:tc>
        <w:tc>
          <w:tcPr>
            <w:tcW w:type="dxa" w:w="1544"/>
          </w:tcPr>
          <w:p>
            <w:pPr>
              <w:spacing w:after="0"/>
              <w:jc w:val="left"/>
            </w:pPr>
            <w:r>
              <w:rPr>
                <w:sz w:val="16"/>
              </w:rPr>
              <w:t>about 1.51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58</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0.38</w:t>
            </w:r>
          </w:p>
        </w:tc>
        <w:tc>
          <w:tcPr>
            <w:tcW w:type="dxa" w:w="1261"/>
          </w:tcPr>
          <w:p>
            <w:pPr>
              <w:spacing w:after="0"/>
              <w:jc w:val="left"/>
            </w:pPr>
            <w:r>
              <w:rPr>
                <w:sz w:val="16"/>
              </w:rPr>
              <w:t>events per year</w:t>
            </w:r>
          </w:p>
        </w:tc>
        <w:tc>
          <w:tcPr>
            <w:tcW w:type="dxa" w:w="1544"/>
          </w:tcPr>
          <w:p>
            <w:pPr>
              <w:spacing w:after="0"/>
              <w:jc w:val="left"/>
            </w:pPr>
            <w:r>
              <w:rPr>
                <w:sz w:val="16"/>
              </w:rPr>
              <w:t>about 1 in 3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0.000672</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0.0672%</w:t>
            </w:r>
          </w:p>
        </w:tc>
        <w:tc>
          <w:tcPr>
            <w:tcW w:type="dxa" w:w="1560"/>
          </w:tcPr>
          <w:p>
            <w:pPr>
              <w:spacing w:after="0"/>
              <w:jc w:val="left"/>
            </w:pPr>
            <w:r>
              <w:rPr>
                <w:sz w:val="16"/>
              </w:rPr>
              <w:t>Possible (from Storm Events: 1 of 30 years)</w:t>
            </w:r>
          </w:p>
        </w:tc>
        <w:tc>
          <w:tcPr>
            <w:tcW w:type="dxa" w:w="1695"/>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2.42</w:t>
            </w:r>
          </w:p>
        </w:tc>
        <w:tc>
          <w:tcPr>
            <w:tcW w:type="dxa" w:w="1261"/>
          </w:tcPr>
          <w:p>
            <w:pPr>
              <w:spacing w:after="0"/>
              <w:jc w:val="left"/>
            </w:pPr>
            <w:r>
              <w:rPr>
                <w:sz w:val="16"/>
              </w:rPr>
              <w:t>event-days per year</w:t>
            </w:r>
          </w:p>
        </w:tc>
        <w:tc>
          <w:tcPr>
            <w:tcW w:type="dxa" w:w="1544"/>
          </w:tcPr>
          <w:p>
            <w:pPr>
              <w:spacing w:after="0"/>
              <w:jc w:val="left"/>
            </w:pPr>
            <w:r>
              <w:rPr>
                <w:sz w:val="16"/>
              </w:rPr>
              <w:t>about 2.42 days per year</w:t>
            </w:r>
          </w:p>
        </w:tc>
        <w:tc>
          <w:tcPr>
            <w:tcW w:type="dxa" w:w="1560"/>
          </w:tcPr>
          <w:p>
            <w:pPr>
              <w:spacing w:after="0"/>
              <w:jc w:val="left"/>
            </w:pPr>
            <w:r>
              <w:rPr>
                <w:sz w:val="16"/>
              </w:rPr>
              <w:t>Likely (from Storm Events: 10 of 30 years)</w:t>
            </w:r>
          </w:p>
        </w:tc>
        <w:tc>
          <w:tcPr>
            <w:tcW w:type="dxa" w:w="1695"/>
          </w:tcPr>
          <w:p>
            <w:pPr>
              <w:spacing w:after="0"/>
              <w:jc w:val="left"/>
            </w:pPr>
            <w:r>
              <w:rPr>
                <w:sz w:val="16"/>
              </w:rPr>
              <w:t>event-days in 10 of 30 years, 1996 to 2025 (33.3%)</w:t>
            </w:r>
          </w:p>
        </w:tc>
        <w:tc>
          <w:tcPr>
            <w:tcW w:type="dxa" w:w="1509"/>
          </w:tcPr>
          <w:p>
            <w:pPr>
              <w:spacing w:after="0"/>
              <w:jc w:val="right"/>
            </w:pPr>
            <w:r>
              <w:rPr>
                <w:sz w:val="16"/>
              </w:rPr>
              <w:t>46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81.0</w:t>
            </w:r>
          </w:p>
        </w:tc>
        <w:tc>
          <w:tcPr>
            <w:tcW w:type="dxa" w:w="1295"/>
          </w:tcPr>
          <w:p>
            <w:pPr>
              <w:spacing w:after="0"/>
              <w:jc w:val="right"/>
            </w:pPr>
            <w:r>
              <w:rPr>
                <w:sz w:val="16"/>
              </w:rPr>
              <w:t>93.4</w:t>
            </w:r>
          </w:p>
        </w:tc>
        <w:tc>
          <w:tcPr>
            <w:tcW w:type="dxa" w:w="1235"/>
          </w:tcPr>
          <w:p>
            <w:pPr>
              <w:spacing w:after="0"/>
              <w:jc w:val="right"/>
            </w:pPr>
            <w:r>
              <w:rPr>
                <w:sz w:val="16"/>
              </w:rPr>
              <w:t>98.0</w:t>
            </w:r>
          </w:p>
        </w:tc>
        <w:tc>
          <w:tcPr>
            <w:tcW w:type="dxa" w:w="7078"/>
          </w:tcPr>
          <w:p>
            <w:pPr>
              <w:spacing w:after="0"/>
              <w:jc w:val="left"/>
            </w:pPr>
            <w:r>
              <w:rPr>
                <w:sz w:val="16"/>
              </w:rPr>
              <w:t>Very High 2, Relatively High 7</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9</w:t>
            </w:r>
          </w:p>
        </w:tc>
        <w:tc>
          <w:tcPr>
            <w:tcW w:type="dxa" w:w="1235"/>
          </w:tcPr>
          <w:p>
            <w:pPr>
              <w:spacing w:after="0"/>
              <w:jc w:val="right"/>
            </w:pPr>
            <w:r>
              <w:rPr>
                <w:sz w:val="16"/>
              </w:rPr>
              <w:t>87.0</w:t>
            </w:r>
          </w:p>
        </w:tc>
        <w:tc>
          <w:tcPr>
            <w:tcW w:type="dxa" w:w="1295"/>
          </w:tcPr>
          <w:p>
            <w:pPr>
              <w:spacing w:after="0"/>
              <w:jc w:val="right"/>
            </w:pPr>
            <w:r>
              <w:rPr>
                <w:sz w:val="16"/>
              </w:rPr>
              <w:t>92.2</w:t>
            </w:r>
          </w:p>
        </w:tc>
        <w:tc>
          <w:tcPr>
            <w:tcW w:type="dxa" w:w="1235"/>
          </w:tcPr>
          <w:p>
            <w:pPr>
              <w:spacing w:after="0"/>
              <w:jc w:val="right"/>
            </w:pPr>
            <w:r>
              <w:rPr>
                <w:sz w:val="16"/>
              </w:rPr>
              <w:t>99.2</w:t>
            </w:r>
          </w:p>
        </w:tc>
        <w:tc>
          <w:tcPr>
            <w:tcW w:type="dxa" w:w="7078"/>
          </w:tcPr>
          <w:p>
            <w:pPr>
              <w:spacing w:after="0"/>
              <w:jc w:val="left"/>
            </w:pPr>
            <w:r>
              <w:rPr>
                <w:sz w:val="16"/>
              </w:rPr>
              <w:t>Relatively High 1, Relatively Moderate 1, Relatively Low 2, No Rating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7.2</w:t>
            </w:r>
          </w:p>
        </w:tc>
        <w:tc>
          <w:tcPr>
            <w:tcW w:type="dxa" w:w="1295"/>
          </w:tcPr>
          <w:p>
            <w:pPr>
              <w:spacing w:after="0"/>
              <w:jc w:val="right"/>
            </w:pPr>
            <w:r>
              <w:rPr>
                <w:sz w:val="16"/>
              </w:rPr>
              <w:t>13.7</w:t>
            </w:r>
          </w:p>
        </w:tc>
        <w:tc>
          <w:tcPr>
            <w:tcW w:type="dxa" w:w="1235"/>
          </w:tcPr>
          <w:p>
            <w:pPr>
              <w:spacing w:after="0"/>
              <w:jc w:val="right"/>
            </w:pPr>
            <w:r>
              <w:rPr>
                <w:sz w:val="16"/>
              </w:rPr>
              <w:t>42.1</w:t>
            </w:r>
          </w:p>
        </w:tc>
        <w:tc>
          <w:tcPr>
            <w:tcW w:type="dxa" w:w="7078"/>
          </w:tcPr>
          <w:p>
            <w:pPr>
              <w:spacing w:after="0"/>
              <w:jc w:val="left"/>
            </w:pPr>
            <w:r>
              <w:rPr>
                <w:sz w:val="16"/>
              </w:rPr>
              <w:t>Relatively Low 1, Very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71.8</w:t>
            </w:r>
          </w:p>
        </w:tc>
        <w:tc>
          <w:tcPr>
            <w:tcW w:type="dxa" w:w="1295"/>
          </w:tcPr>
          <w:p>
            <w:pPr>
              <w:spacing w:after="0"/>
              <w:jc w:val="right"/>
            </w:pPr>
            <w:r>
              <w:rPr>
                <w:sz w:val="16"/>
              </w:rPr>
              <w:t>84.6</w:t>
            </w:r>
          </w:p>
        </w:tc>
        <w:tc>
          <w:tcPr>
            <w:tcW w:type="dxa" w:w="1235"/>
          </w:tcPr>
          <w:p>
            <w:pPr>
              <w:spacing w:after="0"/>
              <w:jc w:val="right"/>
            </w:pPr>
            <w:r>
              <w:rPr>
                <w:sz w:val="16"/>
              </w:rPr>
              <w:t>90.3</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46.2</w:t>
            </w:r>
          </w:p>
        </w:tc>
        <w:tc>
          <w:tcPr>
            <w:tcW w:type="dxa" w:w="1295"/>
          </w:tcPr>
          <w:p>
            <w:pPr>
              <w:spacing w:after="0"/>
              <w:jc w:val="right"/>
            </w:pPr>
            <w:r>
              <w:rPr>
                <w:sz w:val="16"/>
              </w:rPr>
              <w:t>72.1</w:t>
            </w:r>
          </w:p>
        </w:tc>
        <w:tc>
          <w:tcPr>
            <w:tcW w:type="dxa" w:w="1235"/>
          </w:tcPr>
          <w:p>
            <w:pPr>
              <w:spacing w:after="0"/>
              <w:jc w:val="right"/>
            </w:pPr>
            <w:r>
              <w:rPr>
                <w:sz w:val="16"/>
              </w:rPr>
              <w:t>86.7</w:t>
            </w:r>
          </w:p>
        </w:tc>
        <w:tc>
          <w:tcPr>
            <w:tcW w:type="dxa" w:w="7078"/>
          </w:tcPr>
          <w:p>
            <w:pPr>
              <w:spacing w:after="0"/>
              <w:jc w:val="left"/>
            </w:pPr>
            <w:r>
              <w:rPr>
                <w:sz w:val="16"/>
              </w:rPr>
              <w:t>Relatively High 2, Relatively Moderate 6,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81.6</w:t>
            </w:r>
          </w:p>
        </w:tc>
        <w:tc>
          <w:tcPr>
            <w:tcW w:type="dxa" w:w="1295"/>
          </w:tcPr>
          <w:p>
            <w:pPr>
              <w:spacing w:after="0"/>
              <w:jc w:val="right"/>
            </w:pPr>
            <w:r>
              <w:rPr>
                <w:sz w:val="16"/>
              </w:rPr>
              <w:t>87.9</w:t>
            </w:r>
          </w:p>
        </w:tc>
        <w:tc>
          <w:tcPr>
            <w:tcW w:type="dxa" w:w="1235"/>
          </w:tcPr>
          <w:p>
            <w:pPr>
              <w:spacing w:after="0"/>
              <w:jc w:val="right"/>
            </w:pPr>
            <w:r>
              <w:rPr>
                <w:sz w:val="16"/>
              </w:rPr>
              <w:t>92.2</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53.7</w:t>
            </w:r>
          </w:p>
        </w:tc>
        <w:tc>
          <w:tcPr>
            <w:tcW w:type="dxa" w:w="1295"/>
          </w:tcPr>
          <w:p>
            <w:pPr>
              <w:spacing w:after="0"/>
              <w:jc w:val="right"/>
            </w:pPr>
            <w:r>
              <w:rPr>
                <w:sz w:val="16"/>
              </w:rPr>
              <w:t>74.6</w:t>
            </w:r>
          </w:p>
        </w:tc>
        <w:tc>
          <w:tcPr>
            <w:tcW w:type="dxa" w:w="1235"/>
          </w:tcPr>
          <w:p>
            <w:pPr>
              <w:spacing w:after="0"/>
              <w:jc w:val="right"/>
            </w:pPr>
            <w:r>
              <w:rPr>
                <w:sz w:val="16"/>
              </w:rPr>
              <w:t>85.9</w:t>
            </w:r>
          </w:p>
        </w:tc>
        <w:tc>
          <w:tcPr>
            <w:tcW w:type="dxa" w:w="7078"/>
          </w:tcPr>
          <w:p>
            <w:pPr>
              <w:spacing w:after="0"/>
              <w:jc w:val="left"/>
            </w:pPr>
            <w:r>
              <w:rPr>
                <w:sz w:val="16"/>
              </w:rPr>
              <w:t>Relatively Moderate 7,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68.5</w:t>
            </w:r>
          </w:p>
        </w:tc>
        <w:tc>
          <w:tcPr>
            <w:tcW w:type="dxa" w:w="1295"/>
          </w:tcPr>
          <w:p>
            <w:pPr>
              <w:spacing w:after="0"/>
              <w:jc w:val="right"/>
            </w:pPr>
            <w:r>
              <w:rPr>
                <w:sz w:val="16"/>
              </w:rPr>
              <w:t>85.6</w:t>
            </w:r>
          </w:p>
        </w:tc>
        <w:tc>
          <w:tcPr>
            <w:tcW w:type="dxa" w:w="1235"/>
          </w:tcPr>
          <w:p>
            <w:pPr>
              <w:spacing w:after="0"/>
              <w:jc w:val="right"/>
            </w:pPr>
            <w:r>
              <w:rPr>
                <w:sz w:val="16"/>
              </w:rPr>
              <w:t>95.4</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31.0</w:t>
            </w:r>
          </w:p>
        </w:tc>
        <w:tc>
          <w:tcPr>
            <w:tcW w:type="dxa" w:w="1295"/>
          </w:tcPr>
          <w:p>
            <w:pPr>
              <w:spacing w:after="0"/>
              <w:jc w:val="right"/>
            </w:pPr>
            <w:r>
              <w:rPr>
                <w:sz w:val="16"/>
              </w:rPr>
              <w:t>55.8</w:t>
            </w:r>
          </w:p>
        </w:tc>
        <w:tc>
          <w:tcPr>
            <w:tcW w:type="dxa" w:w="1235"/>
          </w:tcPr>
          <w:p>
            <w:pPr>
              <w:spacing w:after="0"/>
              <w:jc w:val="right"/>
            </w:pPr>
            <w:r>
              <w:rPr>
                <w:sz w:val="16"/>
              </w:rPr>
              <w:t>75.6</w:t>
            </w:r>
          </w:p>
        </w:tc>
        <w:tc>
          <w:tcPr>
            <w:tcW w:type="dxa" w:w="7078"/>
          </w:tcPr>
          <w:p>
            <w:pPr>
              <w:spacing w:after="0"/>
              <w:jc w:val="left"/>
            </w:pPr>
            <w:r>
              <w:rPr>
                <w:sz w:val="16"/>
              </w:rPr>
              <w:t>Very Low 9</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55.1</w:t>
            </w:r>
          </w:p>
        </w:tc>
        <w:tc>
          <w:tcPr>
            <w:tcW w:type="dxa" w:w="1295"/>
          </w:tcPr>
          <w:p>
            <w:pPr>
              <w:spacing w:after="0"/>
              <w:jc w:val="right"/>
            </w:pPr>
            <w:r>
              <w:rPr>
                <w:sz w:val="16"/>
              </w:rPr>
              <w:t>79.9</w:t>
            </w:r>
          </w:p>
        </w:tc>
        <w:tc>
          <w:tcPr>
            <w:tcW w:type="dxa" w:w="1235"/>
          </w:tcPr>
          <w:p>
            <w:pPr>
              <w:spacing w:after="0"/>
              <w:jc w:val="right"/>
            </w:pPr>
            <w:r>
              <w:rPr>
                <w:sz w:val="16"/>
              </w:rPr>
              <w:t>93.9</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61.7</w:t>
            </w:r>
          </w:p>
        </w:tc>
        <w:tc>
          <w:tcPr>
            <w:tcW w:type="dxa" w:w="1295"/>
          </w:tcPr>
          <w:p>
            <w:pPr>
              <w:spacing w:after="0"/>
              <w:jc w:val="right"/>
            </w:pPr>
            <w:r>
              <w:rPr>
                <w:sz w:val="16"/>
              </w:rPr>
              <w:t>82.3</w:t>
            </w:r>
          </w:p>
        </w:tc>
        <w:tc>
          <w:tcPr>
            <w:tcW w:type="dxa" w:w="1235"/>
          </w:tcPr>
          <w:p>
            <w:pPr>
              <w:spacing w:after="0"/>
              <w:jc w:val="right"/>
            </w:pPr>
            <w:r>
              <w:rPr>
                <w:sz w:val="16"/>
              </w:rPr>
              <w:t>91.6</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71.8</w:t>
            </w:r>
          </w:p>
        </w:tc>
        <w:tc>
          <w:tcPr>
            <w:tcW w:type="dxa" w:w="1295"/>
          </w:tcPr>
          <w:p>
            <w:pPr>
              <w:spacing w:after="0"/>
              <w:jc w:val="right"/>
            </w:pPr>
            <w:r>
              <w:rPr>
                <w:sz w:val="16"/>
              </w:rPr>
              <w:t>92.3</w:t>
            </w:r>
          </w:p>
        </w:tc>
        <w:tc>
          <w:tcPr>
            <w:tcW w:type="dxa" w:w="1235"/>
          </w:tcPr>
          <w:p>
            <w:pPr>
              <w:spacing w:after="0"/>
              <w:jc w:val="right"/>
            </w:pPr>
            <w:r>
              <w:rPr>
                <w:sz w:val="16"/>
              </w:rPr>
              <w:t>98.7</w:t>
            </w:r>
          </w:p>
        </w:tc>
        <w:tc>
          <w:tcPr>
            <w:tcW w:type="dxa" w:w="7078"/>
          </w:tcPr>
          <w:p>
            <w:pPr>
              <w:spacing w:after="0"/>
              <w:jc w:val="left"/>
            </w:pPr>
            <w:r>
              <w:rPr>
                <w:sz w:val="16"/>
              </w:rPr>
              <w:t>Very High 4, 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42.6</w:t>
            </w:r>
          </w:p>
        </w:tc>
        <w:tc>
          <w:tcPr>
            <w:tcW w:type="dxa" w:w="1295"/>
          </w:tcPr>
          <w:p>
            <w:pPr>
              <w:spacing w:after="0"/>
              <w:jc w:val="right"/>
            </w:pPr>
            <w:r>
              <w:rPr>
                <w:sz w:val="16"/>
              </w:rPr>
              <w:t>77.2</w:t>
            </w:r>
          </w:p>
        </w:tc>
        <w:tc>
          <w:tcPr>
            <w:tcW w:type="dxa" w:w="1235"/>
          </w:tcPr>
          <w:p>
            <w:pPr>
              <w:spacing w:after="0"/>
              <w:jc w:val="right"/>
            </w:pPr>
            <w:r>
              <w:rPr>
                <w:sz w:val="16"/>
              </w:rPr>
              <w:t>84.4</w:t>
            </w:r>
          </w:p>
        </w:tc>
        <w:tc>
          <w:tcPr>
            <w:tcW w:type="dxa" w:w="7078"/>
          </w:tcPr>
          <w:p>
            <w:pPr>
              <w:spacing w:after="0"/>
              <w:jc w:val="left"/>
            </w:pPr>
            <w:r>
              <w:rPr>
                <w:sz w:val="16"/>
              </w:rPr>
              <w:t>Relatively Low 6,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56.8</w:t>
            </w:r>
          </w:p>
        </w:tc>
        <w:tc>
          <w:tcPr>
            <w:tcW w:type="dxa" w:w="1295"/>
          </w:tcPr>
          <w:p>
            <w:pPr>
              <w:spacing w:after="0"/>
              <w:jc w:val="right"/>
            </w:pPr>
            <w:r>
              <w:rPr>
                <w:sz w:val="16"/>
              </w:rPr>
              <w:t>76.7</w:t>
            </w:r>
          </w:p>
        </w:tc>
        <w:tc>
          <w:tcPr>
            <w:tcW w:type="dxa" w:w="1235"/>
          </w:tcPr>
          <w:p>
            <w:pPr>
              <w:spacing w:after="0"/>
              <w:jc w:val="right"/>
            </w:pPr>
            <w:r>
              <w:rPr>
                <w:sz w:val="16"/>
              </w:rPr>
              <w:t>88.7</w:t>
            </w:r>
          </w:p>
        </w:tc>
        <w:tc>
          <w:tcPr>
            <w:tcW w:type="dxa" w:w="7078"/>
          </w:tcPr>
          <w:p>
            <w:pPr>
              <w:spacing w:after="0"/>
              <w:jc w:val="left"/>
            </w:pPr>
            <w:r>
              <w:rPr>
                <w:sz w:val="16"/>
              </w:rPr>
              <w:t>Relatively High 2, Relatively Moderate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537"/>
        <w:gridCol w:w="2047"/>
        <w:gridCol w:w="2121"/>
        <w:gridCol w:w="2352"/>
        <w:gridCol w:w="316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7"/>
            <w:shd w:val="clear" w:color="auto" w:fill="E8E8E8"/>
          </w:tcPr>
          <w:p>
            <w:pPr>
              <w:spacing w:after="0"/>
              <w:jc w:val="left"/>
            </w:pPr>
            <w:r>
              <w:rPr>
                <w:b/>
                <w:sz w:val="16"/>
              </w:rPr>
              <w:t>Plan status</w:t>
            </w:r>
          </w:p>
        </w:tc>
        <w:tc>
          <w:tcPr>
            <w:tcW w:type="dxa" w:w="20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60"/>
            <w:shd w:val="clear" w:color="auto" w:fill="E8E8E8"/>
          </w:tcPr>
          <w:p>
            <w:pPr>
              <w:spacing w:after="0"/>
              <w:jc w:val="left"/>
            </w:pPr>
            <w:r>
              <w:rPr>
                <w:b/>
                <w:sz w:val="16"/>
              </w:rPr>
              <w:t>Notes</w:t>
            </w:r>
          </w:p>
        </w:tc>
      </w:tr>
      <w:tr>
        <w:trPr>
          <w:cantSplit/>
        </w:trPr>
        <w:tc>
          <w:tcPr>
            <w:tcW w:type="dxa" w:w="1215"/>
          </w:tcPr>
          <w:p>
            <w:pPr>
              <w:spacing w:after="0"/>
              <w:jc w:val="left"/>
            </w:pPr>
            <w:r>
              <w:rPr>
                <w:sz w:val="16"/>
              </w:rPr>
              <w:t>Washington County</w:t>
            </w:r>
          </w:p>
        </w:tc>
        <w:tc>
          <w:tcPr>
            <w:tcW w:type="dxa" w:w="680"/>
          </w:tcPr>
          <w:p>
            <w:pPr>
              <w:spacing w:after="0"/>
              <w:jc w:val="left"/>
            </w:pPr>
            <w:r>
              <w:rPr>
                <w:sz w:val="16"/>
              </w:rPr>
              <w:t>County</w:t>
            </w:r>
          </w:p>
        </w:tc>
        <w:tc>
          <w:tcPr>
            <w:tcW w:type="dxa" w:w="2537"/>
          </w:tcPr>
          <w:p>
            <w:pPr>
              <w:spacing w:after="0"/>
              <w:jc w:val="left"/>
            </w:pPr>
            <w:r>
              <w:rPr>
                <w:sz w:val="16"/>
              </w:rPr>
              <w:t>Approved, expires 2030-11-12</w:t>
            </w:r>
          </w:p>
        </w:tc>
        <w:tc>
          <w:tcPr>
            <w:tcW w:type="dxa" w:w="2047"/>
          </w:tcPr>
          <w:p>
            <w:pPr>
              <w:spacing w:after="0"/>
              <w:jc w:val="right"/>
            </w:pPr>
            <w:r>
              <w:rPr>
                <w:sz w:val="16"/>
              </w:rPr>
              <w:t>FMA RL 0, SRL 0; any 3</w:t>
            </w:r>
          </w:p>
        </w:tc>
        <w:tc>
          <w:tcPr>
            <w:tcW w:type="dxa" w:w="2121"/>
          </w:tcPr>
          <w:p>
            <w:pPr>
              <w:spacing w:after="0"/>
              <w:jc w:val="right"/>
            </w:pPr>
            <w:r>
              <w:rPr>
                <w:sz w:val="16"/>
              </w:rPr>
              <w:t>$4,670,205.17</w:t>
            </w:r>
          </w:p>
        </w:tc>
        <w:tc>
          <w:tcPr>
            <w:tcW w:type="dxa" w:w="2352"/>
          </w:tcPr>
          <w:p>
            <w:pPr>
              <w:spacing w:after="0"/>
              <w:jc w:val="right"/>
            </w:pPr>
            <w:r>
              <w:rPr>
                <w:sz w:val="16"/>
              </w:rPr>
              <w:t>0 total; 0 since its plan</w:t>
            </w:r>
          </w:p>
        </w:tc>
        <w:tc>
          <w:tcPr>
            <w:tcW w:type="dxa" w:w="3160"/>
          </w:tcPr>
          <w:p>
            <w:pPr>
              <w:spacing w:after="0"/>
              <w:jc w:val="left"/>
            </w:pPr>
            <w:r>
              <w:rPr>
                <w:sz w:val="16"/>
              </w:rPr>
              <w:t>Includes $689,136.42 for declarations not counted as hazard incidents (DR-1606-TX, DR-4485-TX, EM-3216-TX, EM-3261-TX).</w:t>
            </w:r>
          </w:p>
        </w:tc>
      </w:tr>
      <w:tr>
        <w:trPr>
          <w:cantSplit/>
        </w:trPr>
        <w:tc>
          <w:tcPr>
            <w:tcW w:type="dxa" w:w="1215"/>
          </w:tcPr>
          <w:p>
            <w:pPr>
              <w:spacing w:after="0"/>
              <w:jc w:val="left"/>
            </w:pPr>
            <w:r>
              <w:rPr>
                <w:sz w:val="16"/>
              </w:rPr>
              <w:t>Brenham city</w:t>
            </w:r>
          </w:p>
        </w:tc>
        <w:tc>
          <w:tcPr>
            <w:tcW w:type="dxa" w:w="680"/>
          </w:tcPr>
          <w:p>
            <w:pPr>
              <w:spacing w:after="0"/>
              <w:jc w:val="left"/>
            </w:pPr>
            <w:r>
              <w:rPr>
                <w:sz w:val="16"/>
              </w:rPr>
              <w:t>City</w:t>
            </w:r>
          </w:p>
        </w:tc>
        <w:tc>
          <w:tcPr>
            <w:tcW w:type="dxa" w:w="2537"/>
          </w:tcPr>
          <w:p>
            <w:pPr>
              <w:spacing w:after="0"/>
              <w:jc w:val="left"/>
            </w:pPr>
            <w:r>
              <w:rPr>
                <w:sz w:val="16"/>
              </w:rPr>
              <w:t>Approved, expires 2030-11-12</w:t>
            </w:r>
          </w:p>
        </w:tc>
        <w:tc>
          <w:tcPr>
            <w:tcW w:type="dxa" w:w="2047"/>
          </w:tcPr>
          <w:p>
            <w:pPr>
              <w:spacing w:after="0"/>
              <w:jc w:val="right"/>
            </w:pPr>
            <w:r>
              <w:rPr>
                <w:sz w:val="16"/>
              </w:rPr>
              <w:t>FMA RL 0, SRL 0; any 3</w:t>
            </w:r>
          </w:p>
        </w:tc>
        <w:tc>
          <w:tcPr>
            <w:tcW w:type="dxa" w:w="2121"/>
          </w:tcPr>
          <w:p>
            <w:pPr>
              <w:spacing w:after="0"/>
              <w:jc w:val="right"/>
            </w:pPr>
            <w:r>
              <w:rPr>
                <w:sz w:val="16"/>
              </w:rPr>
              <w:t>$1,780,090.71</w:t>
            </w:r>
          </w:p>
        </w:tc>
        <w:tc>
          <w:tcPr>
            <w:tcW w:type="dxa" w:w="2352"/>
          </w:tcPr>
          <w:p>
            <w:pPr>
              <w:spacing w:after="0"/>
              <w:jc w:val="right"/>
            </w:pPr>
            <w:r>
              <w:rPr>
                <w:sz w:val="16"/>
              </w:rPr>
              <w:t>59 total; 1 since its plan</w:t>
            </w:r>
          </w:p>
        </w:tc>
        <w:tc>
          <w:tcPr>
            <w:tcW w:type="dxa" w:w="3160"/>
          </w:tcPr>
          <w:p>
            <w:pPr>
              <w:spacing w:after="0"/>
              <w:jc w:val="left"/>
            </w:pPr>
            <w:r>
              <w:rPr>
                <w:sz w:val="16"/>
              </w:rPr>
              <w:t>Includes $61,003.84 for declarations not counted as hazard incidents (DR-1606-TX, EM-3216-TX, EM-3261-TX).</w:t>
            </w:r>
          </w:p>
        </w:tc>
      </w:tr>
      <w:tr>
        <w:trPr>
          <w:cantSplit/>
        </w:trPr>
        <w:tc>
          <w:tcPr>
            <w:tcW w:type="dxa" w:w="1215"/>
          </w:tcPr>
          <w:p>
            <w:pPr>
              <w:spacing w:after="0"/>
              <w:jc w:val="left"/>
            </w:pPr>
            <w:r>
              <w:rPr>
                <w:sz w:val="16"/>
              </w:rPr>
              <w:t>Burton city</w:t>
            </w:r>
          </w:p>
        </w:tc>
        <w:tc>
          <w:tcPr>
            <w:tcW w:type="dxa" w:w="680"/>
          </w:tcPr>
          <w:p>
            <w:pPr>
              <w:spacing w:after="0"/>
              <w:jc w:val="left"/>
            </w:pPr>
            <w:r>
              <w:rPr>
                <w:sz w:val="16"/>
              </w:rPr>
              <w:t>City</w:t>
            </w:r>
          </w:p>
        </w:tc>
        <w:tc>
          <w:tcPr>
            <w:tcW w:type="dxa" w:w="2537"/>
          </w:tcPr>
          <w:p>
            <w:pPr>
              <w:spacing w:after="0"/>
              <w:jc w:val="left"/>
            </w:pPr>
            <w:r>
              <w:rPr>
                <w:sz w:val="16"/>
              </w:rPr>
              <w:t>Approved, expires 2030-11-12</w:t>
            </w:r>
          </w:p>
        </w:tc>
        <w:tc>
          <w:tcPr>
            <w:tcW w:type="dxa" w:w="2047"/>
          </w:tcPr>
          <w:p>
            <w:pPr>
              <w:spacing w:after="0"/>
              <w:jc w:val="right"/>
            </w:pPr>
            <w:r>
              <w:rPr>
                <w:sz w:val="16"/>
              </w:rPr>
              <w:t>FMA RL 0, SRL 0; any 0</w:t>
            </w:r>
          </w:p>
        </w:tc>
        <w:tc>
          <w:tcPr>
            <w:tcW w:type="dxa" w:w="2121"/>
          </w:tcPr>
          <w:p>
            <w:pPr>
              <w:spacing w:after="0"/>
              <w:jc w:val="right"/>
            </w:pPr>
            <w:r>
              <w:rPr>
                <w:sz w:val="16"/>
              </w:rPr>
              <w:t>$9,764.10</w:t>
            </w:r>
          </w:p>
        </w:tc>
        <w:tc>
          <w:tcPr>
            <w:tcW w:type="dxa" w:w="2352"/>
          </w:tcPr>
          <w:p>
            <w:pPr>
              <w:spacing w:after="0"/>
              <w:jc w:val="right"/>
            </w:pPr>
            <w:r>
              <w:rPr>
                <w:sz w:val="16"/>
              </w:rPr>
              <w:t>25 total; 0 since its plan</w:t>
            </w:r>
          </w:p>
        </w:tc>
        <w:tc>
          <w:tcPr>
            <w:tcW w:type="dxa" w:w="316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2025-11-13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$11,789,200,521</w:t>
            </w:r>
          </w:p>
        </w:tc>
        <w:tc>
          <w:tcPr>
            <w:tcW w:type="dxa" w:w="1133"/>
          </w:tcPr>
          <w:p>
            <w:pPr>
              <w:spacing w:after="0"/>
              <w:jc w:val="right"/>
            </w:pPr>
            <w:r>
              <w:rPr>
                <w:sz w:val="16"/>
              </w:rPr>
              <w:t>$45,819,736</w:t>
            </w:r>
          </w:p>
        </w:tc>
        <w:tc>
          <w:tcPr>
            <w:tcW w:type="dxa" w:w="1043"/>
          </w:tcPr>
          <w:p>
            <w:pPr>
              <w:spacing w:after="0"/>
              <w:jc w:val="right"/>
            </w:pPr>
            <w:r>
              <w:rPr>
                <w:sz w:val="16"/>
              </w:rPr>
              <w:t>35,781</w:t>
            </w:r>
          </w:p>
        </w:tc>
        <w:tc>
          <w:tcPr>
            <w:tcW w:type="dxa" w:w="1037"/>
          </w:tcPr>
          <w:p>
            <w:pPr>
              <w:spacing w:after="0"/>
              <w:jc w:val="right"/>
            </w:pPr>
            <w:r>
              <w:rPr>
                <w:sz w:val="16"/>
              </w:rPr>
              <w:t>$242,183</w:t>
            </w:r>
          </w:p>
        </w:tc>
        <w:tc>
          <w:tcPr>
            <w:tcW w:type="dxa" w:w="1126"/>
          </w:tcPr>
          <w:p>
            <w:pPr>
              <w:spacing w:after="0"/>
              <w:jc w:val="right"/>
            </w:pPr>
            <w:r>
              <w:rPr>
                <w:sz w:val="16"/>
              </w:rPr>
              <w:t>$31,908</w:t>
            </w:r>
          </w:p>
        </w:tc>
        <w:tc>
          <w:tcPr>
            <w:tcW w:type="dxa" w:w="1120"/>
          </w:tcPr>
          <w:p>
            <w:pPr>
              <w:spacing w:after="0"/>
              <w:jc w:val="right"/>
            </w:pPr>
            <w:r>
              <w:rPr>
                <w:sz w:val="16"/>
              </w:rPr>
              <w:t>$2,822,068</w:t>
            </w:r>
          </w:p>
        </w:tc>
        <w:tc>
          <w:tcPr>
            <w:tcW w:type="dxa" w:w="1305"/>
          </w:tcPr>
          <w:p>
            <w:pPr>
              <w:spacing w:after="0"/>
              <w:jc w:val="right"/>
            </w:pPr>
            <w:r>
              <w:rPr>
                <w:sz w:val="16"/>
              </w:rPr>
              <w:t>0.00205%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$5,043,950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$607,480</w:t>
            </w:r>
          </w:p>
        </w:tc>
        <w:tc>
          <w:tcPr>
            <w:tcW w:type="dxa" w:w="1120"/>
          </w:tcPr>
          <w:p>
            <w:pPr>
              <w:spacing w:after="0"/>
              <w:jc w:val="right"/>
            </w:pPr>
            <w:r>
              <w:rPr>
                <w:sz w:val="16"/>
              </w:rPr>
              <w:t>n/a</w:t>
            </w:r>
          </w:p>
        </w:tc>
        <w:tc>
          <w:tcPr>
            <w:tcW w:type="dxa" w:w="1305"/>
          </w:tcPr>
          <w:p>
            <w:pPr>
              <w:spacing w:after="0"/>
              <w:jc w:val="right"/>
            </w:pPr>
            <w:r>
              <w:rPr>
                <w:sz w:val="16"/>
              </w:rPr>
              <w:t>12%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$20,029,409,033</w:t>
            </w:r>
          </w:p>
        </w:tc>
        <w:tc>
          <w:tcPr>
            <w:tcW w:type="dxa" w:w="1133"/>
          </w:tcPr>
          <w:p>
            <w:pPr>
              <w:spacing w:after="0"/>
              <w:jc w:val="right"/>
            </w:pPr>
            <w:r>
              <w:rPr>
                <w:sz w:val="16"/>
              </w:rPr>
              <w:t>n/a</w:t>
            </w:r>
          </w:p>
        </w:tc>
        <w:tc>
          <w:tcPr>
            <w:tcW w:type="dxa" w:w="1043"/>
          </w:tcPr>
          <w:p>
            <w:pPr>
              <w:spacing w:after="0"/>
              <w:jc w:val="right"/>
            </w:pPr>
            <w:r>
              <w:rPr>
                <w:sz w:val="16"/>
              </w:rPr>
              <w:t>35,805</w:t>
            </w:r>
          </w:p>
        </w:tc>
        <w:tc>
          <w:tcPr>
            <w:tcW w:type="dxa" w:w="1037"/>
          </w:tcPr>
          <w:p>
            <w:pPr>
              <w:spacing w:after="0"/>
              <w:jc w:val="right"/>
            </w:pPr>
            <w:r>
              <w:rPr>
                <w:sz w:val="16"/>
              </w:rPr>
              <w:t>$26,178</w:t>
            </w:r>
          </w:p>
        </w:tc>
        <w:tc>
          <w:tcPr>
            <w:tcW w:type="dxa" w:w="1126"/>
          </w:tcPr>
          <w:p>
            <w:pPr>
              <w:spacing w:after="0"/>
              <w:jc w:val="right"/>
            </w:pPr>
            <w:r>
              <w:rPr>
                <w:sz w:val="16"/>
              </w:rPr>
              <w:t>n/a</w:t>
            </w:r>
          </w:p>
        </w:tc>
        <w:tc>
          <w:tcPr>
            <w:tcW w:type="dxa" w:w="1120"/>
          </w:tcPr>
          <w:p>
            <w:pPr>
              <w:spacing w:after="0"/>
              <w:jc w:val="right"/>
            </w:pPr>
            <w:r>
              <w:rPr>
                <w:sz w:val="16"/>
              </w:rPr>
              <w:t>$11,378</w:t>
            </w:r>
          </w:p>
        </w:tc>
        <w:tc>
          <w:tcPr>
            <w:tcW w:type="dxa" w:w="1305"/>
          </w:tcPr>
          <w:p>
            <w:pPr>
              <w:spacing w:after="0"/>
              <w:jc w:val="right"/>
            </w:pPr>
            <w:r>
              <w:rPr>
                <w:sz w:val="16"/>
              </w:rPr>
              <w:t>0.000131%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$11,789,200,521</w:t>
            </w:r>
          </w:p>
        </w:tc>
        <w:tc>
          <w:tcPr>
            <w:tcW w:type="dxa" w:w="1133"/>
          </w:tcPr>
          <w:p>
            <w:pPr>
              <w:spacing w:after="0"/>
              <w:jc w:val="right"/>
            </w:pPr>
            <w:r>
              <w:rPr>
                <w:sz w:val="16"/>
              </w:rPr>
              <w:t>$45,819,736</w:t>
            </w:r>
          </w:p>
        </w:tc>
        <w:tc>
          <w:tcPr>
            <w:tcW w:type="dxa" w:w="1043"/>
          </w:tcPr>
          <w:p>
            <w:pPr>
              <w:spacing w:after="0"/>
              <w:jc w:val="right"/>
            </w:pPr>
            <w:r>
              <w:rPr>
                <w:sz w:val="16"/>
              </w:rPr>
              <w:t>35,781</w:t>
            </w:r>
          </w:p>
        </w:tc>
        <w:tc>
          <w:tcPr>
            <w:tcW w:type="dxa" w:w="1037"/>
          </w:tcPr>
          <w:p>
            <w:pPr>
              <w:spacing w:after="0"/>
              <w:jc w:val="right"/>
            </w:pPr>
            <w:r>
              <w:rPr>
                <w:sz w:val="16"/>
              </w:rPr>
              <w:t>$311,833</w:t>
            </w:r>
          </w:p>
        </w:tc>
        <w:tc>
          <w:tcPr>
            <w:tcW w:type="dxa" w:w="1126"/>
          </w:tcPr>
          <w:p>
            <w:pPr>
              <w:spacing w:after="0"/>
              <w:jc w:val="right"/>
            </w:pPr>
            <w:r>
              <w:rPr>
                <w:sz w:val="16"/>
              </w:rPr>
              <w:t>$22,445</w:t>
            </w:r>
          </w:p>
        </w:tc>
        <w:tc>
          <w:tcPr>
            <w:tcW w:type="dxa" w:w="1120"/>
          </w:tcPr>
          <w:p>
            <w:pPr>
              <w:spacing w:after="0"/>
              <w:jc w:val="right"/>
            </w:pPr>
            <w:r>
              <w:rPr>
                <w:sz w:val="16"/>
              </w:rPr>
              <w:t>$44,320</w:t>
            </w:r>
          </w:p>
        </w:tc>
        <w:tc>
          <w:tcPr>
            <w:tcW w:type="dxa" w:w="1305"/>
          </w:tcPr>
          <w:p>
            <w:pPr>
              <w:spacing w:after="0"/>
              <w:jc w:val="right"/>
            </w:pPr>
            <w:r>
              <w:rPr>
                <w:sz w:val="16"/>
              </w:rPr>
              <w:t>0.00265%</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$11,789,200,521</w:t>
            </w:r>
          </w:p>
        </w:tc>
        <w:tc>
          <w:tcPr>
            <w:tcW w:type="dxa" w:w="1133"/>
          </w:tcPr>
          <w:p>
            <w:pPr>
              <w:spacing w:after="0"/>
              <w:jc w:val="right"/>
            </w:pPr>
            <w:r>
              <w:rPr>
                <w:sz w:val="16"/>
              </w:rPr>
              <w:t>$45,819,736</w:t>
            </w:r>
          </w:p>
        </w:tc>
        <w:tc>
          <w:tcPr>
            <w:tcW w:type="dxa" w:w="1043"/>
          </w:tcPr>
          <w:p>
            <w:pPr>
              <w:spacing w:after="0"/>
              <w:jc w:val="right"/>
            </w:pPr>
            <w:r>
              <w:rPr>
                <w:sz w:val="16"/>
              </w:rPr>
              <w:t>35,781</w:t>
            </w:r>
          </w:p>
        </w:tc>
        <w:tc>
          <w:tcPr>
            <w:tcW w:type="dxa" w:w="1037"/>
          </w:tcPr>
          <w:p>
            <w:pPr>
              <w:spacing w:after="0"/>
              <w:jc w:val="right"/>
            </w:pPr>
            <w:r>
              <w:rPr>
                <w:sz w:val="16"/>
              </w:rPr>
              <w:t>$93</w:t>
            </w:r>
          </w:p>
        </w:tc>
        <w:tc>
          <w:tcPr>
            <w:tcW w:type="dxa" w:w="1126"/>
          </w:tcPr>
          <w:p>
            <w:pPr>
              <w:spacing w:after="0"/>
              <w:jc w:val="right"/>
            </w:pPr>
            <w:r>
              <w:rPr>
                <w:sz w:val="16"/>
              </w:rPr>
              <w:t>$146</w:t>
            </w:r>
          </w:p>
        </w:tc>
        <w:tc>
          <w:tcPr>
            <w:tcW w:type="dxa" w:w="1120"/>
          </w:tcPr>
          <w:p>
            <w:pPr>
              <w:spacing w:after="0"/>
              <w:jc w:val="right"/>
            </w:pPr>
            <w:r>
              <w:rPr>
                <w:sz w:val="16"/>
              </w:rPr>
              <w:t>$593,221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$11,789,200,521</w:t>
            </w:r>
          </w:p>
        </w:tc>
        <w:tc>
          <w:tcPr>
            <w:tcW w:type="dxa" w:w="1133"/>
          </w:tcPr>
          <w:p>
            <w:pPr>
              <w:spacing w:after="0"/>
              <w:jc w:val="right"/>
            </w:pPr>
            <w:r>
              <w:rPr>
                <w:sz w:val="16"/>
              </w:rPr>
              <w:t>$45,593,861</w:t>
            </w:r>
          </w:p>
        </w:tc>
        <w:tc>
          <w:tcPr>
            <w:tcW w:type="dxa" w:w="1043"/>
          </w:tcPr>
          <w:p>
            <w:pPr>
              <w:spacing w:after="0"/>
              <w:jc w:val="right"/>
            </w:pPr>
            <w:r>
              <w:rPr>
                <w:sz w:val="16"/>
              </w:rPr>
              <w:t>35,781</w:t>
            </w:r>
          </w:p>
        </w:tc>
        <w:tc>
          <w:tcPr>
            <w:tcW w:type="dxa" w:w="1037"/>
          </w:tcPr>
          <w:p>
            <w:pPr>
              <w:spacing w:after="0"/>
              <w:jc w:val="right"/>
            </w:pPr>
            <w:r>
              <w:rPr>
                <w:sz w:val="16"/>
              </w:rPr>
              <w:t>$2,260,732</w:t>
            </w:r>
          </w:p>
        </w:tc>
        <w:tc>
          <w:tcPr>
            <w:tcW w:type="dxa" w:w="1126"/>
          </w:tcPr>
          <w:p>
            <w:pPr>
              <w:spacing w:after="0"/>
              <w:jc w:val="right"/>
            </w:pPr>
            <w:r>
              <w:rPr>
                <w:sz w:val="16"/>
              </w:rPr>
              <w:t>$108,214</w:t>
            </w:r>
          </w:p>
        </w:tc>
        <w:tc>
          <w:tcPr>
            <w:tcW w:type="dxa" w:w="1120"/>
          </w:tcPr>
          <w:p>
            <w:pPr>
              <w:spacing w:after="0"/>
              <w:jc w:val="right"/>
            </w:pPr>
            <w:r>
              <w:rPr>
                <w:sz w:val="16"/>
              </w:rPr>
              <w:t>$89,097</w:t>
            </w:r>
          </w:p>
        </w:tc>
        <w:tc>
          <w:tcPr>
            <w:tcW w:type="dxa" w:w="1305"/>
          </w:tcPr>
          <w:p>
            <w:pPr>
              <w:spacing w:after="0"/>
              <w:jc w:val="right"/>
            </w:pPr>
            <w:r>
              <w:rPr>
                <w:sz w:val="16"/>
              </w:rPr>
              <w:t>0.0192%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$11,789,200,521</w:t>
            </w:r>
          </w:p>
        </w:tc>
        <w:tc>
          <w:tcPr>
            <w:tcW w:type="dxa" w:w="1133"/>
          </w:tcPr>
          <w:p>
            <w:pPr>
              <w:spacing w:after="0"/>
              <w:jc w:val="right"/>
            </w:pPr>
            <w:r>
              <w:rPr>
                <w:sz w:val="16"/>
              </w:rPr>
              <w:t>n/a</w:t>
            </w:r>
          </w:p>
        </w:tc>
        <w:tc>
          <w:tcPr>
            <w:tcW w:type="dxa" w:w="1043"/>
          </w:tcPr>
          <w:p>
            <w:pPr>
              <w:spacing w:after="0"/>
              <w:jc w:val="right"/>
            </w:pPr>
            <w:r>
              <w:rPr>
                <w:sz w:val="16"/>
              </w:rPr>
              <w:t>35,781</w:t>
            </w:r>
          </w:p>
        </w:tc>
        <w:tc>
          <w:tcPr>
            <w:tcW w:type="dxa" w:w="1037"/>
          </w:tcPr>
          <w:p>
            <w:pPr>
              <w:spacing w:after="0"/>
              <w:jc w:val="right"/>
            </w:pPr>
            <w:r>
              <w:rPr>
                <w:sz w:val="16"/>
              </w:rPr>
              <w:t>$21,679</w:t>
            </w:r>
          </w:p>
        </w:tc>
        <w:tc>
          <w:tcPr>
            <w:tcW w:type="dxa" w:w="1126"/>
          </w:tcPr>
          <w:p>
            <w:pPr>
              <w:spacing w:after="0"/>
              <w:jc w:val="right"/>
            </w:pPr>
            <w:r>
              <w:rPr>
                <w:sz w:val="16"/>
              </w:rPr>
              <w:t>n/a</w:t>
            </w:r>
          </w:p>
        </w:tc>
        <w:tc>
          <w:tcPr>
            <w:tcW w:type="dxa" w:w="1120"/>
          </w:tcPr>
          <w:p>
            <w:pPr>
              <w:spacing w:after="0"/>
              <w:jc w:val="right"/>
            </w:pPr>
            <w:r>
              <w:rPr>
                <w:sz w:val="16"/>
              </w:rPr>
              <w:t>$69,968</w:t>
            </w:r>
          </w:p>
        </w:tc>
        <w:tc>
          <w:tcPr>
            <w:tcW w:type="dxa" w:w="1305"/>
          </w:tcPr>
          <w:p>
            <w:pPr>
              <w:spacing w:after="0"/>
              <w:jc w:val="right"/>
            </w:pPr>
            <w:r>
              <w:rPr>
                <w:sz w:val="16"/>
              </w:rPr>
              <w:t>0.000184%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$11,777,798,202</w:t>
            </w:r>
          </w:p>
        </w:tc>
        <w:tc>
          <w:tcPr>
            <w:tcW w:type="dxa" w:w="1133"/>
          </w:tcPr>
          <w:p>
            <w:pPr>
              <w:spacing w:after="0"/>
              <w:jc w:val="right"/>
            </w:pPr>
            <w:r>
              <w:rPr>
                <w:sz w:val="16"/>
              </w:rPr>
              <w:t>$11,940,654</w:t>
            </w:r>
          </w:p>
        </w:tc>
        <w:tc>
          <w:tcPr>
            <w:tcW w:type="dxa" w:w="1043"/>
          </w:tcPr>
          <w:p>
            <w:pPr>
              <w:spacing w:after="0"/>
              <w:jc w:val="right"/>
            </w:pPr>
            <w:r>
              <w:rPr>
                <w:sz w:val="16"/>
              </w:rPr>
              <w:t>736</w:t>
            </w:r>
          </w:p>
        </w:tc>
        <w:tc>
          <w:tcPr>
            <w:tcW w:type="dxa" w:w="1037"/>
          </w:tcPr>
          <w:p>
            <w:pPr>
              <w:spacing w:after="0"/>
              <w:jc w:val="right"/>
            </w:pPr>
            <w:r>
              <w:rPr>
                <w:sz w:val="16"/>
              </w:rPr>
              <w:t>$7,933,250</w:t>
            </w:r>
          </w:p>
        </w:tc>
        <w:tc>
          <w:tcPr>
            <w:tcW w:type="dxa" w:w="1126"/>
          </w:tcPr>
          <w:p>
            <w:pPr>
              <w:spacing w:after="0"/>
              <w:jc w:val="right"/>
            </w:pPr>
            <w:r>
              <w:rPr>
                <w:sz w:val="16"/>
              </w:rPr>
              <w:t>$776</w:t>
            </w:r>
          </w:p>
        </w:tc>
        <w:tc>
          <w:tcPr>
            <w:tcW w:type="dxa" w:w="1120"/>
          </w:tcPr>
          <w:p>
            <w:pPr>
              <w:spacing w:after="0"/>
              <w:jc w:val="right"/>
            </w:pPr>
            <w:r>
              <w:rPr>
                <w:sz w:val="16"/>
              </w:rPr>
              <w:t>$2,260,528</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$26,757,718</w:t>
            </w:r>
          </w:p>
        </w:tc>
        <w:tc>
          <w:tcPr>
            <w:tcW w:type="dxa" w:w="1133"/>
          </w:tcPr>
          <w:p>
            <w:pPr>
              <w:spacing w:after="0"/>
              <w:jc w:val="right"/>
            </w:pPr>
            <w:r>
              <w:rPr>
                <w:sz w:val="16"/>
              </w:rPr>
              <w:t>n/a</w:t>
            </w:r>
          </w:p>
        </w:tc>
        <w:tc>
          <w:tcPr>
            <w:tcW w:type="dxa" w:w="1043"/>
          </w:tcPr>
          <w:p>
            <w:pPr>
              <w:spacing w:after="0"/>
              <w:jc w:val="right"/>
            </w:pPr>
            <w:r>
              <w:rPr>
                <w:sz w:val="16"/>
              </w:rPr>
              <w:t>86</w:t>
            </w:r>
          </w:p>
        </w:tc>
        <w:tc>
          <w:tcPr>
            <w:tcW w:type="dxa" w:w="1037"/>
          </w:tcPr>
          <w:p>
            <w:pPr>
              <w:spacing w:after="0"/>
              <w:jc w:val="right"/>
            </w:pPr>
            <w:r>
              <w:rPr>
                <w:sz w:val="16"/>
              </w:rPr>
              <w:t>$113</w:t>
            </w:r>
          </w:p>
        </w:tc>
        <w:tc>
          <w:tcPr>
            <w:tcW w:type="dxa" w:w="1126"/>
          </w:tcPr>
          <w:p>
            <w:pPr>
              <w:spacing w:after="0"/>
              <w:jc w:val="right"/>
            </w:pPr>
            <w:r>
              <w:rPr>
                <w:sz w:val="16"/>
              </w:rPr>
              <w:t>n/a</w:t>
            </w:r>
          </w:p>
        </w:tc>
        <w:tc>
          <w:tcPr>
            <w:tcW w:type="dxa" w:w="1120"/>
          </w:tcPr>
          <w:p>
            <w:pPr>
              <w:spacing w:after="0"/>
              <w:jc w:val="right"/>
            </w:pPr>
            <w:r>
              <w:rPr>
                <w:sz w:val="16"/>
              </w:rPr>
              <w:t>$3</w:t>
            </w:r>
          </w:p>
        </w:tc>
        <w:tc>
          <w:tcPr>
            <w:tcW w:type="dxa" w:w="1305"/>
          </w:tcPr>
          <w:p>
            <w:pPr>
              <w:spacing w:after="0"/>
              <w:jc w:val="right"/>
            </w:pPr>
            <w:r>
              <w:rPr>
                <w:sz w:val="16"/>
              </w:rPr>
              <w:t>0.000423%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$11,789,200,521</w:t>
            </w:r>
          </w:p>
        </w:tc>
        <w:tc>
          <w:tcPr>
            <w:tcW w:type="dxa" w:w="1133"/>
          </w:tcPr>
          <w:p>
            <w:pPr>
              <w:spacing w:after="0"/>
              <w:jc w:val="right"/>
            </w:pPr>
            <w:r>
              <w:rPr>
                <w:sz w:val="16"/>
              </w:rPr>
              <w:t>n/a</w:t>
            </w:r>
          </w:p>
        </w:tc>
        <w:tc>
          <w:tcPr>
            <w:tcW w:type="dxa" w:w="1043"/>
          </w:tcPr>
          <w:p>
            <w:pPr>
              <w:spacing w:after="0"/>
              <w:jc w:val="right"/>
            </w:pPr>
            <w:r>
              <w:rPr>
                <w:sz w:val="16"/>
              </w:rPr>
              <w:t>35,781</w:t>
            </w:r>
          </w:p>
        </w:tc>
        <w:tc>
          <w:tcPr>
            <w:tcW w:type="dxa" w:w="1037"/>
          </w:tcPr>
          <w:p>
            <w:pPr>
              <w:spacing w:after="0"/>
              <w:jc w:val="right"/>
            </w:pPr>
            <w:r>
              <w:rPr>
                <w:sz w:val="16"/>
              </w:rPr>
              <w:t>$8,046</w:t>
            </w:r>
          </w:p>
        </w:tc>
        <w:tc>
          <w:tcPr>
            <w:tcW w:type="dxa" w:w="1126"/>
          </w:tcPr>
          <w:p>
            <w:pPr>
              <w:spacing w:after="0"/>
              <w:jc w:val="right"/>
            </w:pPr>
            <w:r>
              <w:rPr>
                <w:sz w:val="16"/>
              </w:rPr>
              <w:t>n/a</w:t>
            </w:r>
          </w:p>
        </w:tc>
        <w:tc>
          <w:tcPr>
            <w:tcW w:type="dxa" w:w="1120"/>
          </w:tcPr>
          <w:p>
            <w:pPr>
              <w:spacing w:after="0"/>
              <w:jc w:val="right"/>
            </w:pPr>
            <w:r>
              <w:rPr>
                <w:sz w:val="16"/>
              </w:rPr>
              <w:t>$223,428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$11,789,200,521</w:t>
            </w:r>
          </w:p>
        </w:tc>
        <w:tc>
          <w:tcPr>
            <w:tcW w:type="dxa" w:w="1133"/>
          </w:tcPr>
          <w:p>
            <w:pPr>
              <w:spacing w:after="0"/>
              <w:jc w:val="right"/>
            </w:pPr>
            <w:r>
              <w:rPr>
                <w:sz w:val="16"/>
              </w:rPr>
              <w:t>$45,819,736</w:t>
            </w:r>
          </w:p>
        </w:tc>
        <w:tc>
          <w:tcPr>
            <w:tcW w:type="dxa" w:w="1043"/>
          </w:tcPr>
          <w:p>
            <w:pPr>
              <w:spacing w:after="0"/>
              <w:jc w:val="right"/>
            </w:pPr>
            <w:r>
              <w:rPr>
                <w:sz w:val="16"/>
              </w:rPr>
              <w:t>35,781</w:t>
            </w:r>
          </w:p>
        </w:tc>
        <w:tc>
          <w:tcPr>
            <w:tcW w:type="dxa" w:w="1037"/>
          </w:tcPr>
          <w:p>
            <w:pPr>
              <w:spacing w:after="0"/>
              <w:jc w:val="right"/>
            </w:pPr>
            <w:r>
              <w:rPr>
                <w:sz w:val="16"/>
              </w:rPr>
              <w:t>$175,063</w:t>
            </w:r>
          </w:p>
        </w:tc>
        <w:tc>
          <w:tcPr>
            <w:tcW w:type="dxa" w:w="1126"/>
          </w:tcPr>
          <w:p>
            <w:pPr>
              <w:spacing w:after="0"/>
              <w:jc w:val="right"/>
            </w:pPr>
            <w:r>
              <w:rPr>
                <w:sz w:val="16"/>
              </w:rPr>
              <w:t>$6,083</w:t>
            </w:r>
          </w:p>
        </w:tc>
        <w:tc>
          <w:tcPr>
            <w:tcW w:type="dxa" w:w="1120"/>
          </w:tcPr>
          <w:p>
            <w:pPr>
              <w:spacing w:after="0"/>
              <w:jc w:val="right"/>
            </w:pPr>
            <w:r>
              <w:rPr>
                <w:sz w:val="16"/>
              </w:rPr>
              <w:t>$241,441</w:t>
            </w:r>
          </w:p>
        </w:tc>
        <w:tc>
          <w:tcPr>
            <w:tcW w:type="dxa" w:w="1305"/>
          </w:tcPr>
          <w:p>
            <w:pPr>
              <w:spacing w:after="0"/>
              <w:jc w:val="right"/>
            </w:pPr>
            <w:r>
              <w:rPr>
                <w:sz w:val="16"/>
              </w:rPr>
              <w:t>0.00148%</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$11,789,200,521</w:t>
            </w:r>
          </w:p>
        </w:tc>
        <w:tc>
          <w:tcPr>
            <w:tcW w:type="dxa" w:w="1133"/>
          </w:tcPr>
          <w:p>
            <w:pPr>
              <w:spacing w:after="0"/>
              <w:jc w:val="right"/>
            </w:pPr>
            <w:r>
              <w:rPr>
                <w:sz w:val="16"/>
              </w:rPr>
              <w:t>$45,819,736</w:t>
            </w:r>
          </w:p>
        </w:tc>
        <w:tc>
          <w:tcPr>
            <w:tcW w:type="dxa" w:w="1043"/>
          </w:tcPr>
          <w:p>
            <w:pPr>
              <w:spacing w:after="0"/>
              <w:jc w:val="right"/>
            </w:pPr>
            <w:r>
              <w:rPr>
                <w:sz w:val="16"/>
              </w:rPr>
              <w:t>35,781</w:t>
            </w:r>
          </w:p>
        </w:tc>
        <w:tc>
          <w:tcPr>
            <w:tcW w:type="dxa" w:w="1037"/>
          </w:tcPr>
          <w:p>
            <w:pPr>
              <w:spacing w:after="0"/>
              <w:jc w:val="right"/>
            </w:pPr>
            <w:r>
              <w:rPr>
                <w:sz w:val="16"/>
              </w:rPr>
              <w:t>$1,139,723</w:t>
            </w:r>
          </w:p>
        </w:tc>
        <w:tc>
          <w:tcPr>
            <w:tcW w:type="dxa" w:w="1126"/>
          </w:tcPr>
          <w:p>
            <w:pPr>
              <w:spacing w:after="0"/>
              <w:jc w:val="right"/>
            </w:pPr>
            <w:r>
              <w:rPr>
                <w:sz w:val="16"/>
              </w:rPr>
              <w:t>$882</w:t>
            </w:r>
          </w:p>
        </w:tc>
        <w:tc>
          <w:tcPr>
            <w:tcW w:type="dxa" w:w="1120"/>
          </w:tcPr>
          <w:p>
            <w:pPr>
              <w:spacing w:after="0"/>
              <w:jc w:val="right"/>
            </w:pPr>
            <w:r>
              <w:rPr>
                <w:sz w:val="16"/>
              </w:rPr>
              <w:t>$1,992,846</w:t>
            </w:r>
          </w:p>
        </w:tc>
        <w:tc>
          <w:tcPr>
            <w:tcW w:type="dxa" w:w="1305"/>
          </w:tcPr>
          <w:p>
            <w:pPr>
              <w:spacing w:after="0"/>
              <w:jc w:val="right"/>
            </w:pPr>
            <w:r>
              <w:rPr>
                <w:sz w:val="16"/>
              </w:rPr>
              <w:t>0.00967%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$863,036,659</w:t>
            </w:r>
          </w:p>
        </w:tc>
        <w:tc>
          <w:tcPr>
            <w:tcW w:type="dxa" w:w="1133"/>
          </w:tcPr>
          <w:p>
            <w:pPr>
              <w:spacing w:after="0"/>
              <w:jc w:val="right"/>
            </w:pPr>
            <w:r>
              <w:rPr>
                <w:sz w:val="16"/>
              </w:rPr>
              <w:t>$11,978,153</w:t>
            </w:r>
          </w:p>
        </w:tc>
        <w:tc>
          <w:tcPr>
            <w:tcW w:type="dxa" w:w="1043"/>
          </w:tcPr>
          <w:p>
            <w:pPr>
              <w:spacing w:after="0"/>
              <w:jc w:val="right"/>
            </w:pPr>
            <w:r>
              <w:rPr>
                <w:sz w:val="16"/>
              </w:rPr>
              <w:t>6,766</w:t>
            </w:r>
          </w:p>
        </w:tc>
        <w:tc>
          <w:tcPr>
            <w:tcW w:type="dxa" w:w="1037"/>
          </w:tcPr>
          <w:p>
            <w:pPr>
              <w:spacing w:after="0"/>
              <w:jc w:val="right"/>
            </w:pPr>
            <w:r>
              <w:rPr>
                <w:sz w:val="16"/>
              </w:rPr>
              <w:t>$25,693</w:t>
            </w:r>
          </w:p>
        </w:tc>
        <w:tc>
          <w:tcPr>
            <w:tcW w:type="dxa" w:w="1126"/>
          </w:tcPr>
          <w:p>
            <w:pPr>
              <w:spacing w:after="0"/>
              <w:jc w:val="right"/>
            </w:pPr>
            <w:r>
              <w:rPr>
                <w:sz w:val="16"/>
              </w:rPr>
              <w:t>$58</w:t>
            </w:r>
          </w:p>
        </w:tc>
        <w:tc>
          <w:tcPr>
            <w:tcW w:type="dxa" w:w="1120"/>
          </w:tcPr>
          <w:p>
            <w:pPr>
              <w:spacing w:after="0"/>
              <w:jc w:val="right"/>
            </w:pPr>
            <w:r>
              <w:rPr>
                <w:sz w:val="16"/>
              </w:rPr>
              <w:t>$5,223</w:t>
            </w:r>
          </w:p>
        </w:tc>
        <w:tc>
          <w:tcPr>
            <w:tcW w:type="dxa" w:w="1305"/>
          </w:tcPr>
          <w:p>
            <w:pPr>
              <w:spacing w:after="0"/>
              <w:jc w:val="right"/>
            </w:pPr>
            <w:r>
              <w:rPr>
                <w:sz w:val="16"/>
              </w:rPr>
              <w:t>0.00298%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$11,789,200,521</w:t>
            </w:r>
          </w:p>
        </w:tc>
        <w:tc>
          <w:tcPr>
            <w:tcW w:type="dxa" w:w="1133"/>
          </w:tcPr>
          <w:p>
            <w:pPr>
              <w:spacing w:after="0"/>
              <w:jc w:val="right"/>
            </w:pPr>
            <w:r>
              <w:rPr>
                <w:sz w:val="16"/>
              </w:rPr>
              <w:t>$45,819,736</w:t>
            </w:r>
          </w:p>
        </w:tc>
        <w:tc>
          <w:tcPr>
            <w:tcW w:type="dxa" w:w="1043"/>
          </w:tcPr>
          <w:p>
            <w:pPr>
              <w:spacing w:after="0"/>
              <w:jc w:val="right"/>
            </w:pPr>
            <w:r>
              <w:rPr>
                <w:sz w:val="16"/>
              </w:rPr>
              <w:t>35,781</w:t>
            </w:r>
          </w:p>
        </w:tc>
        <w:tc>
          <w:tcPr>
            <w:tcW w:type="dxa" w:w="1037"/>
          </w:tcPr>
          <w:p>
            <w:pPr>
              <w:spacing w:after="0"/>
              <w:jc w:val="right"/>
            </w:pPr>
            <w:r>
              <w:rPr>
                <w:sz w:val="16"/>
              </w:rPr>
              <w:t>$12,165</w:t>
            </w:r>
          </w:p>
        </w:tc>
        <w:tc>
          <w:tcPr>
            <w:tcW w:type="dxa" w:w="1126"/>
          </w:tcPr>
          <w:p>
            <w:pPr>
              <w:spacing w:after="0"/>
              <w:jc w:val="right"/>
            </w:pPr>
            <w:r>
              <w:rPr>
                <w:sz w:val="16"/>
              </w:rPr>
              <w:t>$95</w:t>
            </w:r>
          </w:p>
        </w:tc>
        <w:tc>
          <w:tcPr>
            <w:tcW w:type="dxa" w:w="1120"/>
          </w:tcPr>
          <w:p>
            <w:pPr>
              <w:spacing w:after="0"/>
              <w:jc w:val="right"/>
            </w:pPr>
            <w:r>
              <w:rPr>
                <w:sz w:val="16"/>
              </w:rPr>
              <w:t>$46,888</w:t>
            </w:r>
          </w:p>
        </w:tc>
        <w:tc>
          <w:tcPr>
            <w:tcW w:type="dxa" w:w="1305"/>
          </w:tcPr>
          <w:p>
            <w:pPr>
              <w:spacing w:after="0"/>
              <w:jc w:val="right"/>
            </w:pPr>
            <w:r>
              <w:rPr>
                <w:sz w:val="16"/>
              </w:rPr>
              <w:t>0.000103%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60"/>
      </w:pPr>
      <w:r>
        <w:rPr>
          <w:sz w:val="15"/>
        </w:rPr>
        <w:t>Totals since 2025-11-13 (Storm Events through 2026-06-30): 2 county-coded records, 2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35,781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$11,789,200,521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$45,819,736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$12,934,837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$8,400,407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Brenham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Washington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Washington County</w:t>
            </w:r>
          </w:p>
        </w:tc>
        <w:tc>
          <w:tcPr>
            <w:tcW w:type="dxa" w:w="1652"/>
          </w:tcPr>
          <w:p>
            <w:pPr>
              <w:spacing w:after="0"/>
              <w:jc w:val="left"/>
            </w:pPr>
            <w:r>
              <w:rPr>
                <w:sz w:val="16"/>
              </w:rPr>
              <w:t>481188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Brenham city</w:t>
            </w:r>
          </w:p>
        </w:tc>
        <w:tc>
          <w:tcPr>
            <w:tcW w:type="dxa" w:w="1652"/>
          </w:tcPr>
          <w:p>
            <w:pPr>
              <w:spacing w:after="0"/>
              <w:jc w:val="left"/>
            </w:pPr>
            <w:r>
              <w:rPr>
                <w:sz w:val="16"/>
              </w:rPr>
              <w:t>480648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Burton city</w:t>
            </w:r>
          </w:p>
        </w:tc>
        <w:tc>
          <w:tcPr>
            <w:tcW w:type="dxa" w:w="1652"/>
          </w:tcPr>
          <w:p>
            <w:pPr>
              <w:spacing w:after="0"/>
              <w:jc w:val="left"/>
            </w:pPr>
            <w:r>
              <w:rPr>
                <w:sz w:val="16"/>
              </w:rPr>
              <w:t>480649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TX: risk-assessment baseline packet, release 2026-10 (data as of 2026-09-30; County FIPS 48477). Automated baseline. </w:t>
      </w:r>
      <w:hyperlink r:id="rId15">
        <w:r>
          <w:rPr>
            <w:color w:val="1F4E99"/>
            <w:sz w:val="17"/>
            <w:u w:val="single"/>
          </w:rPr>
          <w:t>https://hazardplain.org/tx/48477/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TX: Risk-assessment baseline packet</dc:title>
  <dc:subject>Hazard Plain release 2026-10, as of 2026-09-30. Automated baseline</dc:subject>
  <dc:creator>Hazard Plain</dc:creator>
  <cp:keywords>Hazard Plain; hazard mitigation; risk assessment; 48477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