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Ward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$2,145,333</w:t>
            </w:r>
          </w:p>
        </w:tc>
        <w:tc>
          <w:tcPr>
            <w:tcW w:type="dxa" w:w="1126"/>
          </w:tcPr>
          <w:p>
            <w:pPr>
              <w:spacing w:after="0"/>
              <w:jc w:val="right"/>
            </w:pPr>
            <w:r>
              <w:rPr>
                <w:sz w:val="16"/>
              </w:rPr>
              <w:t>$802</w:t>
            </w:r>
          </w:p>
        </w:tc>
        <w:tc>
          <w:tcPr>
            <w:tcW w:type="dxa" w:w="1312"/>
          </w:tcPr>
          <w:p>
            <w:pPr>
              <w:spacing w:after="0"/>
              <w:jc w:val="right"/>
            </w:pPr>
            <w:r>
              <w:rPr>
                <w:sz w:val="16"/>
              </w:rPr>
              <w:t>$2,554</w:t>
            </w:r>
          </w:p>
        </w:tc>
        <w:tc>
          <w:tcPr>
            <w:tcW w:type="dxa" w:w="1117"/>
          </w:tcPr>
          <w:p>
            <w:pPr>
              <w:spacing w:after="0"/>
              <w:jc w:val="right"/>
            </w:pPr>
            <w:r>
              <w:rPr>
                <w:sz w:val="16"/>
              </w:rPr>
              <w:t>$2,148,690</w:t>
            </w:r>
          </w:p>
        </w:tc>
        <w:tc>
          <w:tcPr>
            <w:tcW w:type="dxa" w:w="1237"/>
          </w:tcPr>
          <w:p>
            <w:pPr>
              <w:spacing w:after="0"/>
              <w:jc w:val="right"/>
            </w:pPr>
            <w:r>
              <w:rPr>
                <w:sz w:val="16"/>
              </w:rPr>
              <w:t>18</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Strong Wind</w:t>
            </w:r>
          </w:p>
        </w:tc>
        <w:tc>
          <w:tcPr>
            <w:tcW w:type="dxa" w:w="1198"/>
          </w:tcPr>
          <w:p>
            <w:pPr>
              <w:spacing w:after="0"/>
              <w:jc w:val="left"/>
            </w:pPr>
            <w:r>
              <w:rPr>
                <w:sz w:val="16"/>
              </w:rPr>
              <w:t>Relatively Moderate</w:t>
            </w:r>
          </w:p>
        </w:tc>
        <w:tc>
          <w:tcPr>
            <w:tcW w:type="dxa" w:w="1198"/>
          </w:tcPr>
          <w:p>
            <w:pPr>
              <w:spacing w:after="0"/>
              <w:jc w:val="left"/>
            </w:pPr>
            <w:r>
              <w:rPr>
                <w:sz w:val="16"/>
              </w:rPr>
              <w:t>Relatively Low</w:t>
            </w:r>
          </w:p>
        </w:tc>
        <w:tc>
          <w:tcPr>
            <w:tcW w:type="dxa" w:w="1037"/>
          </w:tcPr>
          <w:p>
            <w:pPr>
              <w:spacing w:after="0"/>
              <w:jc w:val="right"/>
            </w:pPr>
            <w:r>
              <w:rPr>
                <w:sz w:val="16"/>
              </w:rPr>
              <w:t>$73,410</w:t>
            </w:r>
          </w:p>
        </w:tc>
        <w:tc>
          <w:tcPr>
            <w:tcW w:type="dxa" w:w="1126"/>
          </w:tcPr>
          <w:p>
            <w:pPr>
              <w:spacing w:after="0"/>
              <w:jc w:val="right"/>
            </w:pPr>
            <w:r>
              <w:rPr>
                <w:sz w:val="16"/>
              </w:rPr>
              <w:t>$80</w:t>
            </w:r>
          </w:p>
        </w:tc>
        <w:tc>
          <w:tcPr>
            <w:tcW w:type="dxa" w:w="1312"/>
          </w:tcPr>
          <w:p>
            <w:pPr>
              <w:spacing w:after="0"/>
              <w:jc w:val="right"/>
            </w:pPr>
            <w:r>
              <w:rPr>
                <w:sz w:val="16"/>
              </w:rPr>
              <w:t>$429,708</w:t>
            </w:r>
          </w:p>
        </w:tc>
        <w:tc>
          <w:tcPr>
            <w:tcW w:type="dxa" w:w="1117"/>
          </w:tcPr>
          <w:p>
            <w:pPr>
              <w:spacing w:after="0"/>
              <w:jc w:val="right"/>
            </w:pPr>
            <w:r>
              <w:rPr>
                <w:sz w:val="16"/>
              </w:rPr>
              <w:t>$503,198</w:t>
            </w:r>
          </w:p>
        </w:tc>
        <w:tc>
          <w:tcPr>
            <w:tcW w:type="dxa" w:w="1237"/>
          </w:tcPr>
          <w:p>
            <w:pPr>
              <w:spacing w:after="0"/>
              <w:jc w:val="right"/>
            </w:pPr>
            <w:r>
              <w:rPr>
                <w:sz w:val="16"/>
              </w:rPr>
              <w:t>53</w:t>
            </w:r>
          </w:p>
        </w:tc>
        <w:tc>
          <w:tcPr>
            <w:tcW w:type="dxa" w:w="2263"/>
          </w:tcPr>
          <w:p>
            <w:pPr>
              <w:spacing w:after="0"/>
              <w:jc w:val="left"/>
            </w:pPr>
          </w:p>
        </w:tc>
        <w:tc>
          <w:tcPr>
            <w:tcW w:type="dxa" w:w="1901"/>
          </w:tcPr>
          <w:p>
            <w:pPr>
              <w:spacing w:after="0"/>
              <w:jc w:val="left"/>
            </w:pPr>
            <w:r>
              <w:rPr>
                <w:sz w:val="16"/>
              </w:rPr>
              <w:t>Includes 9 High Wind records, event types the NRI definition of this hazard leaves out.</w:t>
            </w:r>
          </w:p>
        </w:tc>
      </w:tr>
      <w:tr>
        <w:trPr>
          <w:cantSplit/>
        </w:trPr>
        <w:tc>
          <w:tcPr>
            <w:tcW w:type="dxa" w:w="686"/>
          </w:tcPr>
          <w:p>
            <w:pPr>
              <w:spacing w:after="0"/>
              <w:jc w:val="right"/>
            </w:pPr>
            <w:r>
              <w:rPr>
                <w:sz w:val="16"/>
              </w:rPr>
              <w:t>3</w:t>
            </w:r>
          </w:p>
        </w:tc>
        <w:tc>
          <w:tcPr>
            <w:tcW w:type="dxa" w:w="1037"/>
          </w:tcPr>
          <w:p>
            <w:pPr>
              <w:spacing w:after="0"/>
              <w:jc w:val="left"/>
            </w:pPr>
            <w:r>
              <w:rPr>
                <w:sz w:val="16"/>
              </w:rPr>
              <w:t>Hail</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$360,319</w:t>
            </w:r>
          </w:p>
        </w:tc>
        <w:tc>
          <w:tcPr>
            <w:tcW w:type="dxa" w:w="1126"/>
          </w:tcPr>
          <w:p>
            <w:pPr>
              <w:spacing w:after="0"/>
              <w:jc w:val="right"/>
            </w:pPr>
            <w:r>
              <w:rPr>
                <w:sz w:val="16"/>
              </w:rPr>
              <w:t>$1,716</w:t>
            </w:r>
          </w:p>
        </w:tc>
        <w:tc>
          <w:tcPr>
            <w:tcW w:type="dxa" w:w="1312"/>
          </w:tcPr>
          <w:p>
            <w:pPr>
              <w:spacing w:after="0"/>
              <w:jc w:val="right"/>
            </w:pPr>
            <w:r>
              <w:rPr>
                <w:sz w:val="16"/>
              </w:rPr>
              <w:t>$8,743</w:t>
            </w:r>
          </w:p>
        </w:tc>
        <w:tc>
          <w:tcPr>
            <w:tcW w:type="dxa" w:w="1117"/>
          </w:tcPr>
          <w:p>
            <w:pPr>
              <w:spacing w:after="0"/>
              <w:jc w:val="right"/>
            </w:pPr>
            <w:r>
              <w:rPr>
                <w:sz w:val="16"/>
              </w:rPr>
              <w:t>$370,778</w:t>
            </w:r>
          </w:p>
        </w:tc>
        <w:tc>
          <w:tcPr>
            <w:tcW w:type="dxa" w:w="1237"/>
          </w:tcPr>
          <w:p>
            <w:pPr>
              <w:spacing w:after="0"/>
              <w:jc w:val="right"/>
            </w:pPr>
            <w:r>
              <w:rPr>
                <w:sz w:val="16"/>
              </w:rPr>
              <w:t>90</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8"/>
          </w:tcPr>
          <w:p>
            <w:pPr>
              <w:spacing w:after="0"/>
              <w:jc w:val="left"/>
            </w:pPr>
            <w:r>
              <w:rPr>
                <w:sz w:val="16"/>
              </w:rPr>
              <w:t>Relatively Low</w:t>
            </w:r>
          </w:p>
        </w:tc>
        <w:tc>
          <w:tcPr>
            <w:tcW w:type="dxa" w:w="1198"/>
          </w:tcPr>
          <w:p>
            <w:pPr>
              <w:spacing w:after="0"/>
              <w:jc w:val="left"/>
            </w:pPr>
            <w:r>
              <w:rPr>
                <w:sz w:val="16"/>
              </w:rPr>
              <w:t>Very Low</w:t>
            </w:r>
          </w:p>
        </w:tc>
        <w:tc>
          <w:tcPr>
            <w:tcW w:type="dxa" w:w="1037"/>
          </w:tcPr>
          <w:p>
            <w:pPr>
              <w:spacing w:after="0"/>
              <w:jc w:val="right"/>
            </w:pPr>
            <w:r>
              <w:rPr>
                <w:sz w:val="16"/>
              </w:rPr>
              <w:t>$169,610</w:t>
            </w:r>
          </w:p>
        </w:tc>
        <w:tc>
          <w:tcPr>
            <w:tcW w:type="dxa" w:w="1126"/>
          </w:tcPr>
          <w:p>
            <w:pPr>
              <w:spacing w:after="0"/>
              <w:jc w:val="right"/>
            </w:pPr>
            <w:r>
              <w:rPr>
                <w:sz w:val="16"/>
              </w:rPr>
              <w:t>$62</w:t>
            </w:r>
          </w:p>
        </w:tc>
        <w:tc>
          <w:tcPr>
            <w:tcW w:type="dxa" w:w="1312"/>
          </w:tcPr>
          <w:p>
            <w:pPr>
              <w:spacing w:after="0"/>
              <w:jc w:val="right"/>
            </w:pPr>
            <w:r>
              <w:rPr>
                <w:sz w:val="16"/>
              </w:rPr>
              <w:t>$104,852</w:t>
            </w:r>
          </w:p>
        </w:tc>
        <w:tc>
          <w:tcPr>
            <w:tcW w:type="dxa" w:w="1117"/>
          </w:tcPr>
          <w:p>
            <w:pPr>
              <w:spacing w:after="0"/>
              <w:jc w:val="right"/>
            </w:pPr>
            <w:r>
              <w:rPr>
                <w:sz w:val="16"/>
              </w:rPr>
              <w:t>$274,525</w:t>
            </w:r>
          </w:p>
        </w:tc>
        <w:tc>
          <w:tcPr>
            <w:tcW w:type="dxa" w:w="1237"/>
          </w:tcPr>
          <w:p>
            <w:pPr>
              <w:spacing w:after="0"/>
              <w:jc w:val="right"/>
            </w:pPr>
            <w:r>
              <w:rPr>
                <w:sz w:val="16"/>
              </w:rPr>
              <w:t>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Wildfire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$172,710</w:t>
            </w:r>
          </w:p>
        </w:tc>
        <w:tc>
          <w:tcPr>
            <w:tcW w:type="dxa" w:w="1126"/>
          </w:tcPr>
          <w:p>
            <w:pPr>
              <w:spacing w:after="0"/>
              <w:jc w:val="right"/>
            </w:pPr>
            <w:r>
              <w:rPr>
                <w:sz w:val="16"/>
              </w:rPr>
              <w:t>$10</w:t>
            </w:r>
          </w:p>
        </w:tc>
        <w:tc>
          <w:tcPr>
            <w:tcW w:type="dxa" w:w="1312"/>
          </w:tcPr>
          <w:p>
            <w:pPr>
              <w:spacing w:after="0"/>
              <w:jc w:val="right"/>
            </w:pPr>
            <w:r>
              <w:rPr>
                <w:sz w:val="16"/>
              </w:rPr>
              <w:t>$9,325</w:t>
            </w:r>
          </w:p>
        </w:tc>
        <w:tc>
          <w:tcPr>
            <w:tcW w:type="dxa" w:w="1117"/>
          </w:tcPr>
          <w:p>
            <w:pPr>
              <w:spacing w:after="0"/>
              <w:jc w:val="right"/>
            </w:pPr>
            <w:r>
              <w:rPr>
                <w:sz w:val="16"/>
              </w:rPr>
              <w:t>$182,045</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6"/>
          </w:tcPr>
          <w:p>
            <w:pPr>
              <w:spacing w:after="0"/>
              <w:jc w:val="right"/>
            </w:pPr>
            <w:r>
              <w:rPr>
                <w:sz w:val="16"/>
              </w:rPr>
              <w:t>6</w:t>
            </w:r>
          </w:p>
        </w:tc>
        <w:tc>
          <w:tcPr>
            <w:tcW w:type="dxa" w:w="1037"/>
          </w:tcPr>
          <w:p>
            <w:pPr>
              <w:spacing w:after="0"/>
              <w:jc w:val="left"/>
            </w:pPr>
            <w:r>
              <w:rPr>
                <w:sz w:val="16"/>
              </w:rPr>
              <w:t>Drought</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$174,908</w:t>
            </w:r>
          </w:p>
        </w:tc>
        <w:tc>
          <w:tcPr>
            <w:tcW w:type="dxa" w:w="1312"/>
          </w:tcPr>
          <w:p>
            <w:pPr>
              <w:spacing w:after="0"/>
              <w:jc w:val="right"/>
            </w:pPr>
          </w:p>
        </w:tc>
        <w:tc>
          <w:tcPr>
            <w:tcW w:type="dxa" w:w="1117"/>
          </w:tcPr>
          <w:p>
            <w:pPr>
              <w:spacing w:after="0"/>
              <w:jc w:val="right"/>
            </w:pPr>
            <w:r>
              <w:rPr>
                <w:sz w:val="16"/>
              </w:rPr>
              <w:t>$174,908</w:t>
            </w:r>
          </w:p>
        </w:tc>
        <w:tc>
          <w:tcPr>
            <w:tcW w:type="dxa" w:w="1237"/>
          </w:tcPr>
          <w:p>
            <w:pPr>
              <w:spacing w:after="0"/>
              <w:jc w:val="right"/>
            </w:pPr>
            <w:r>
              <w:rPr>
                <w:sz w:val="16"/>
              </w:rPr>
              <w:t>16</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8"/>
          </w:tcPr>
          <w:p>
            <w:pPr>
              <w:spacing w:after="0"/>
              <w:jc w:val="left"/>
            </w:pPr>
            <w:r>
              <w:rPr>
                <w:sz w:val="16"/>
              </w:rPr>
              <w:t>Relatively Low</w:t>
            </w:r>
          </w:p>
        </w:tc>
        <w:tc>
          <w:tcPr>
            <w:tcW w:type="dxa" w:w="1198"/>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$4</w:t>
            </w:r>
          </w:p>
        </w:tc>
        <w:tc>
          <w:tcPr>
            <w:tcW w:type="dxa" w:w="1312"/>
          </w:tcPr>
          <w:p>
            <w:pPr>
              <w:spacing w:after="0"/>
              <w:jc w:val="right"/>
            </w:pPr>
            <w:r>
              <w:rPr>
                <w:sz w:val="16"/>
              </w:rPr>
              <w:t>$150,439</w:t>
            </w:r>
          </w:p>
        </w:tc>
        <w:tc>
          <w:tcPr>
            <w:tcW w:type="dxa" w:w="1117"/>
          </w:tcPr>
          <w:p>
            <w:pPr>
              <w:spacing w:after="0"/>
              <w:jc w:val="right"/>
            </w:pPr>
            <w:r>
              <w:rPr>
                <w:sz w:val="16"/>
              </w:rPr>
              <w:t>$150,459</w:t>
            </w:r>
          </w:p>
        </w:tc>
        <w:tc>
          <w:tcPr>
            <w:tcW w:type="dxa" w:w="1237"/>
          </w:tcPr>
          <w:p>
            <w:pPr>
              <w:spacing w:after="0"/>
              <w:jc w:val="right"/>
            </w:pPr>
            <w:r>
              <w:rPr>
                <w:sz w:val="16"/>
              </w:rPr>
              <w:t>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Cold Wave</w:t>
            </w:r>
          </w:p>
        </w:tc>
        <w:tc>
          <w:tcPr>
            <w:tcW w:type="dxa" w:w="1198"/>
          </w:tcPr>
          <w:p>
            <w:pPr>
              <w:spacing w:after="0"/>
              <w:jc w:val="left"/>
            </w:pPr>
            <w:r>
              <w:rPr>
                <w:sz w:val="16"/>
              </w:rPr>
              <w:t>Very Low</w:t>
            </w:r>
          </w:p>
        </w:tc>
        <w:tc>
          <w:tcPr>
            <w:tcW w:type="dxa" w:w="1198"/>
          </w:tcPr>
          <w:p>
            <w:pPr>
              <w:spacing w:after="0"/>
              <w:jc w:val="left"/>
            </w:pPr>
            <w:r>
              <w:rPr>
                <w:sz w:val="16"/>
              </w:rPr>
              <w:t>Relatively Low</w:t>
            </w:r>
          </w:p>
        </w:tc>
        <w:tc>
          <w:tcPr>
            <w:tcW w:type="dxa" w:w="1037"/>
          </w:tcPr>
          <w:p>
            <w:pPr>
              <w:spacing w:after="0"/>
              <w:jc w:val="right"/>
            </w:pPr>
            <w:r>
              <w:rPr>
                <w:sz w:val="16"/>
              </w:rPr>
              <w:t>$1,050</w:t>
            </w:r>
          </w:p>
        </w:tc>
        <w:tc>
          <w:tcPr>
            <w:tcW w:type="dxa" w:w="1126"/>
          </w:tcPr>
          <w:p>
            <w:pPr>
              <w:spacing w:after="0"/>
              <w:jc w:val="right"/>
            </w:pPr>
            <w:r>
              <w:rPr>
                <w:sz w:val="16"/>
              </w:rPr>
              <w:t>$688</w:t>
            </w:r>
          </w:p>
        </w:tc>
        <w:tc>
          <w:tcPr>
            <w:tcW w:type="dxa" w:w="1312"/>
          </w:tcPr>
          <w:p>
            <w:pPr>
              <w:spacing w:after="0"/>
              <w:jc w:val="right"/>
            </w:pPr>
            <w:r>
              <w:rPr>
                <w:sz w:val="16"/>
              </w:rPr>
              <w:t>$135,055</w:t>
            </w:r>
          </w:p>
        </w:tc>
        <w:tc>
          <w:tcPr>
            <w:tcW w:type="dxa" w:w="1117"/>
          </w:tcPr>
          <w:p>
            <w:pPr>
              <w:spacing w:after="0"/>
              <w:jc w:val="right"/>
            </w:pPr>
            <w:r>
              <w:rPr>
                <w:sz w:val="16"/>
              </w:rPr>
              <w:t>$136,793</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$4,962</w:t>
            </w:r>
          </w:p>
        </w:tc>
        <w:tc>
          <w:tcPr>
            <w:tcW w:type="dxa" w:w="1126"/>
          </w:tcPr>
          <w:p>
            <w:pPr>
              <w:spacing w:after="0"/>
              <w:jc w:val="right"/>
            </w:pPr>
          </w:p>
        </w:tc>
        <w:tc>
          <w:tcPr>
            <w:tcW w:type="dxa" w:w="1312"/>
          </w:tcPr>
          <w:p>
            <w:pPr>
              <w:spacing w:after="0"/>
              <w:jc w:val="right"/>
            </w:pPr>
            <w:r>
              <w:rPr>
                <w:sz w:val="16"/>
              </w:rPr>
              <w:t>$88,978</w:t>
            </w:r>
          </w:p>
        </w:tc>
        <w:tc>
          <w:tcPr>
            <w:tcW w:type="dxa" w:w="1117"/>
          </w:tcPr>
          <w:p>
            <w:pPr>
              <w:spacing w:after="0"/>
              <w:jc w:val="right"/>
            </w:pPr>
            <w:r>
              <w:rPr>
                <w:sz w:val="16"/>
              </w:rPr>
              <w:t>$93,940</w:t>
            </w:r>
          </w:p>
        </w:tc>
        <w:tc>
          <w:tcPr>
            <w:tcW w:type="dxa" w:w="1237"/>
          </w:tcPr>
          <w:p>
            <w:pPr>
              <w:spacing w:after="0"/>
              <w:jc w:val="right"/>
            </w:pPr>
            <w:r>
              <w:rPr>
                <w:sz w:val="16"/>
              </w:rPr>
              <w:t>4</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$19,232</w:t>
            </w:r>
          </w:p>
        </w:tc>
        <w:tc>
          <w:tcPr>
            <w:tcW w:type="dxa" w:w="1126"/>
          </w:tcPr>
          <w:p>
            <w:pPr>
              <w:spacing w:after="0"/>
              <w:jc w:val="right"/>
            </w:pPr>
            <w:r>
              <w:rPr>
                <w:sz w:val="16"/>
              </w:rPr>
              <w:t>$3</w:t>
            </w:r>
          </w:p>
        </w:tc>
        <w:tc>
          <w:tcPr>
            <w:tcW w:type="dxa" w:w="1312"/>
          </w:tcPr>
          <w:p>
            <w:pPr>
              <w:spacing w:after="0"/>
              <w:jc w:val="right"/>
            </w:pPr>
            <w:r>
              <w:rPr>
                <w:sz w:val="16"/>
              </w:rPr>
              <w:t>$38,780</w:t>
            </w:r>
          </w:p>
        </w:tc>
        <w:tc>
          <w:tcPr>
            <w:tcW w:type="dxa" w:w="1117"/>
          </w:tcPr>
          <w:p>
            <w:pPr>
              <w:spacing w:after="0"/>
              <w:jc w:val="right"/>
            </w:pPr>
            <w:r>
              <w:rPr>
                <w:sz w:val="16"/>
              </w:rPr>
              <w:t>$58,015</w:t>
            </w:r>
          </w:p>
        </w:tc>
        <w:tc>
          <w:tcPr>
            <w:tcW w:type="dxa" w:w="1237"/>
          </w:tcPr>
          <w:p>
            <w:pPr>
              <w:spacing w:after="0"/>
              <w:jc w:val="right"/>
            </w:pPr>
            <w:r>
              <w:rPr>
                <w:sz w:val="16"/>
              </w:rPr>
              <w:t>6</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$24,154</w:t>
            </w:r>
          </w:p>
        </w:tc>
        <w:tc>
          <w:tcPr>
            <w:tcW w:type="dxa" w:w="1126"/>
          </w:tcPr>
          <w:p>
            <w:pPr>
              <w:spacing w:after="0"/>
              <w:jc w:val="right"/>
            </w:pPr>
          </w:p>
        </w:tc>
        <w:tc>
          <w:tcPr>
            <w:tcW w:type="dxa" w:w="1312"/>
          </w:tcPr>
          <w:p>
            <w:pPr>
              <w:spacing w:after="0"/>
              <w:jc w:val="right"/>
            </w:pPr>
            <w:r>
              <w:rPr>
                <w:sz w:val="16"/>
              </w:rPr>
              <w:t>$5,543</w:t>
            </w:r>
          </w:p>
        </w:tc>
        <w:tc>
          <w:tcPr>
            <w:tcW w:type="dxa" w:w="1117"/>
          </w:tcPr>
          <w:p>
            <w:pPr>
              <w:spacing w:after="0"/>
              <w:jc w:val="right"/>
            </w:pPr>
            <w:r>
              <w:rPr>
                <w:sz w:val="16"/>
              </w:rPr>
              <w:t>$29,696</w:t>
            </w:r>
          </w:p>
        </w:tc>
        <w:tc>
          <w:tcPr>
            <w:tcW w:type="dxa" w:w="1237"/>
          </w:tcPr>
          <w:p>
            <w:pPr>
              <w:spacing w:after="0"/>
              <w:jc w:val="right"/>
            </w:pPr>
            <w:r>
              <w:rPr>
                <w:sz w:val="16"/>
              </w:rPr>
              <w:t>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$18,409</w:t>
            </w:r>
          </w:p>
        </w:tc>
        <w:tc>
          <w:tcPr>
            <w:tcW w:type="dxa" w:w="1126"/>
          </w:tcPr>
          <w:p>
            <w:pPr>
              <w:spacing w:after="0"/>
              <w:jc w:val="right"/>
            </w:pPr>
          </w:p>
        </w:tc>
        <w:tc>
          <w:tcPr>
            <w:tcW w:type="dxa" w:w="1312"/>
          </w:tcPr>
          <w:p>
            <w:pPr>
              <w:spacing w:after="0"/>
              <w:jc w:val="right"/>
            </w:pPr>
            <w:r>
              <w:rPr>
                <w:sz w:val="16"/>
              </w:rPr>
              <w:t>$3,311</w:t>
            </w:r>
          </w:p>
        </w:tc>
        <w:tc>
          <w:tcPr>
            <w:tcW w:type="dxa" w:w="1117"/>
          </w:tcPr>
          <w:p>
            <w:pPr>
              <w:spacing w:after="0"/>
              <w:jc w:val="right"/>
            </w:pPr>
            <w:r>
              <w:rPr>
                <w:sz w:val="16"/>
              </w:rPr>
              <w:t>$21,720</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$4,419</w:t>
            </w:r>
          </w:p>
        </w:tc>
        <w:tc>
          <w:tcPr>
            <w:tcW w:type="dxa" w:w="1126"/>
          </w:tcPr>
          <w:p>
            <w:pPr>
              <w:spacing w:after="0"/>
              <w:jc w:val="right"/>
            </w:pPr>
            <w:r>
              <w:rPr>
                <w:sz w:val="16"/>
              </w:rPr>
              <w:t>$81</w:t>
            </w:r>
          </w:p>
        </w:tc>
        <w:tc>
          <w:tcPr>
            <w:tcW w:type="dxa" w:w="1312"/>
          </w:tcPr>
          <w:p>
            <w:pPr>
              <w:spacing w:after="0"/>
              <w:jc w:val="right"/>
            </w:pPr>
            <w:r>
              <w:rPr>
                <w:sz w:val="16"/>
              </w:rPr>
              <w:t>$22</w:t>
            </w:r>
          </w:p>
        </w:tc>
        <w:tc>
          <w:tcPr>
            <w:tcW w:type="dxa" w:w="1117"/>
          </w:tcPr>
          <w:p>
            <w:pPr>
              <w:spacing w:after="0"/>
              <w:jc w:val="right"/>
            </w:pPr>
            <w:r>
              <w:rPr>
                <w:sz w:val="16"/>
              </w:rPr>
              <w:t>$4,522</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12"/>
          </w:tcPr>
          <w:p>
            <w:pPr>
              <w:spacing w:after="0"/>
              <w:jc w:val="right"/>
            </w:pPr>
            <w:r>
              <w:rPr>
                <w:sz w:val="16"/>
              </w:rPr>
              <w:t>under $1</w:t>
            </w:r>
          </w:p>
        </w:tc>
        <w:tc>
          <w:tcPr>
            <w:tcW w:type="dxa" w:w="1117"/>
          </w:tcPr>
          <w:p>
            <w:pPr>
              <w:spacing w:after="0"/>
              <w:jc w:val="right"/>
            </w:pPr>
            <w:r>
              <w:rPr>
                <w:sz w:val="16"/>
              </w:rPr>
              <w:t>under $1</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coastal flooding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6"/>
        <w:gridCol w:w="1805"/>
        <w:gridCol w:w="1291"/>
        <w:gridCol w:w="1461"/>
        <w:gridCol w:w="1670"/>
        <w:gridCol w:w="1807"/>
        <w:gridCol w:w="1839"/>
        <w:gridCol w:w="2393"/>
      </w:tblGrid>
      <w:tr>
        <w:trPr>
          <w:cantSplit/>
          <w:tblHeader/>
        </w:trPr>
        <w:tc>
          <w:tcPr>
            <w:tcW w:type="dxa" w:w="1846"/>
            <w:shd w:val="clear" w:color="auto" w:fill="E8E8E8"/>
          </w:tcPr>
          <w:p>
            <w:pPr>
              <w:spacing w:after="0"/>
              <w:jc w:val="left"/>
            </w:pPr>
            <w:r>
              <w:rPr>
                <w:b/>
                <w:sz w:val="16"/>
              </w:rPr>
              <w:t>Hazard</w:t>
            </w:r>
          </w:p>
        </w:tc>
        <w:tc>
          <w:tcPr>
            <w:tcW w:type="dxa" w:w="1805"/>
            <w:shd w:val="clear" w:color="auto" w:fill="E8E8E8"/>
          </w:tcPr>
          <w:p>
            <w:pPr>
              <w:spacing w:after="0"/>
              <w:jc w:val="left"/>
            </w:pPr>
            <w:r>
              <w:rPr>
                <w:b/>
                <w:sz w:val="16"/>
              </w:rPr>
              <w:t>Scale</w:t>
            </w:r>
          </w:p>
        </w:tc>
        <w:tc>
          <w:tcPr>
            <w:tcW w:type="dxa" w:w="1291"/>
            <w:shd w:val="clear" w:color="auto" w:fill="E8E8E8"/>
          </w:tcPr>
          <w:p>
            <w:pPr>
              <w:spacing w:after="0"/>
              <w:jc w:val="right"/>
            </w:pPr>
            <w:r>
              <w:rPr>
                <w:b/>
                <w:sz w:val="16"/>
              </w:rPr>
              <w:t>Records</w:t>
            </w:r>
          </w:p>
          <w:p>
            <w:pPr>
              <w:spacing w:after="0"/>
              <w:jc w:val="right"/>
            </w:pPr>
            <w:r>
              <w:rPr>
                <w:i/>
                <w:color w:val="555555"/>
                <w:sz w:val="14"/>
              </w:rPr>
              <w:t>count, years</w:t>
            </w:r>
          </w:p>
        </w:tc>
        <w:tc>
          <w:tcPr>
            <w:tcW w:type="dxa" w:w="1461"/>
            <w:shd w:val="clear" w:color="auto" w:fill="E8E8E8"/>
          </w:tcPr>
          <w:p>
            <w:pPr>
              <w:spacing w:after="0"/>
              <w:jc w:val="left"/>
            </w:pPr>
            <w:r>
              <w:rPr>
                <w:b/>
                <w:sz w:val="16"/>
              </w:rPr>
              <w:t>Observed range</w:t>
            </w:r>
          </w:p>
        </w:tc>
        <w:tc>
          <w:tcPr>
            <w:tcW w:type="dxa" w:w="1670"/>
            <w:shd w:val="clear" w:color="auto" w:fill="E8E8E8"/>
          </w:tcPr>
          <w:p>
            <w:pPr>
              <w:spacing w:after="0"/>
              <w:jc w:val="left"/>
            </w:pPr>
            <w:r>
              <w:rPr>
                <w:b/>
                <w:sz w:val="16"/>
              </w:rPr>
              <w:t>Worst recorded event</w:t>
            </w:r>
          </w:p>
        </w:tc>
        <w:tc>
          <w:tcPr>
            <w:tcW w:type="dxa" w:w="1807"/>
            <w:shd w:val="clear" w:color="auto" w:fill="E8E8E8"/>
          </w:tcPr>
          <w:p>
            <w:pPr>
              <w:spacing w:after="0"/>
              <w:jc w:val="left"/>
            </w:pPr>
            <w:r>
              <w:rPr>
                <w:b/>
                <w:sz w:val="16"/>
              </w:rPr>
              <w:t>Most damaging (when different)</w:t>
            </w:r>
          </w:p>
        </w:tc>
        <w:tc>
          <w:tcPr>
            <w:tcW w:type="dxa" w:w="1839"/>
            <w:shd w:val="clear" w:color="auto" w:fill="E8E8E8"/>
          </w:tcPr>
          <w:p>
            <w:pPr>
              <w:spacing w:after="0"/>
              <w:jc w:val="left"/>
            </w:pPr>
            <w:r>
              <w:rPr>
                <w:b/>
                <w:sz w:val="16"/>
              </w:rPr>
              <w:t>How it applies to members</w:t>
            </w:r>
          </w:p>
        </w:tc>
        <w:tc>
          <w:tcPr>
            <w:tcW w:type="dxa" w:w="2393"/>
            <w:shd w:val="clear" w:color="auto" w:fill="E8E8E8"/>
          </w:tcPr>
          <w:p>
            <w:pPr>
              <w:spacing w:after="0"/>
              <w:jc w:val="left"/>
            </w:pPr>
            <w:r>
              <w:rPr>
                <w:b/>
                <w:sz w:val="16"/>
              </w:rPr>
              <w:t>Note</w:t>
            </w:r>
          </w:p>
        </w:tc>
      </w:tr>
      <w:tr>
        <w:trPr>
          <w:cantSplit/>
        </w:trPr>
        <w:tc>
          <w:tcPr>
            <w:tcW w:type="dxa" w:w="1846"/>
          </w:tcPr>
          <w:p>
            <w:pPr>
              <w:spacing w:after="0"/>
              <w:jc w:val="left"/>
            </w:pPr>
            <w:r>
              <w:rPr>
                <w:sz w:val="16"/>
              </w:rPr>
              <w:t>Avalanche</w:t>
            </w:r>
          </w:p>
        </w:tc>
        <w:tc>
          <w:tcPr>
            <w:tcW w:type="dxa" w:w="1805"/>
          </w:tcPr>
          <w:p>
            <w:pPr>
              <w:spacing w:after="0"/>
              <w:jc w:val="left"/>
            </w:pPr>
            <w:r>
              <w:rPr>
                <w:sz w:val="16"/>
              </w:rPr>
              <w:t>none (count and damage)</w:t>
            </w:r>
          </w:p>
        </w:tc>
        <w:tc>
          <w:tcPr>
            <w:tcW w:type="dxa" w:w="1291"/>
          </w:tcPr>
          <w:p>
            <w:pPr>
              <w:spacing w:after="0"/>
              <w:jc w:val="right"/>
            </w:pPr>
            <w:r>
              <w:rPr>
                <w:sz w:val="16"/>
              </w:rPr>
              <w:t>0</w:t>
            </w:r>
          </w:p>
        </w:tc>
        <w:tc>
          <w:tcPr>
            <w:tcW w:type="dxa" w:w="1461"/>
          </w:tcPr>
          <w:p>
            <w:pPr>
              <w:spacing w:after="0"/>
              <w:jc w:val="left"/>
            </w:pPr>
          </w:p>
        </w:tc>
        <w:tc>
          <w:tcPr>
            <w:tcW w:type="dxa" w:w="1670"/>
          </w:tcPr>
          <w:p>
            <w:pPr>
              <w:spacing w:after="0"/>
              <w:jc w:val="left"/>
            </w:pPr>
          </w:p>
        </w:tc>
        <w:tc>
          <w:tcPr>
            <w:tcW w:type="dxa" w:w="1807"/>
          </w:tcPr>
          <w:p>
            <w:pPr>
              <w:spacing w:after="0"/>
              <w:jc w:val="left"/>
            </w:pPr>
          </w:p>
        </w:tc>
        <w:tc>
          <w:tcPr>
            <w:tcW w:type="dxa" w:w="1839"/>
          </w:tcPr>
          <w:p>
            <w:pPr>
              <w:spacing w:after="0"/>
              <w:jc w:val="left"/>
            </w:pPr>
          </w:p>
        </w:tc>
        <w:tc>
          <w:tcPr>
            <w:tcW w:type="dxa" w:w="2393"/>
          </w:tcPr>
          <w:p>
            <w:pPr>
              <w:spacing w:after="0"/>
              <w:jc w:val="left"/>
            </w:pPr>
            <w:r>
              <w:rPr>
                <w:sz w:val="16"/>
              </w:rPr>
              <w:t>Physical measure: in event narratives only; local data required.</w:t>
            </w:r>
          </w:p>
        </w:tc>
      </w:tr>
      <w:tr>
        <w:trPr>
          <w:cantSplit/>
        </w:trPr>
        <w:tc>
          <w:tcPr>
            <w:tcW w:type="dxa" w:w="1846"/>
          </w:tcPr>
          <w:p>
            <w:pPr>
              <w:spacing w:after="0"/>
              <w:jc w:val="left"/>
            </w:pPr>
            <w:r>
              <w:rPr>
                <w:sz w:val="16"/>
              </w:rPr>
              <w:t>Coastal Flood, Storm Surge/Tide</w:t>
            </w:r>
          </w:p>
        </w:tc>
        <w:tc>
          <w:tcPr>
            <w:tcW w:type="dxa" w:w="1805"/>
          </w:tcPr>
          <w:p>
            <w:pPr>
              <w:spacing w:after="0"/>
              <w:jc w:val="left"/>
            </w:pPr>
            <w:r>
              <w:rPr>
                <w:sz w:val="16"/>
              </w:rPr>
              <w:t>none in data (FIRM for depth)</w:t>
            </w:r>
          </w:p>
        </w:tc>
        <w:tc>
          <w:tcPr>
            <w:tcW w:type="dxa" w:w="1291"/>
          </w:tcPr>
          <w:p>
            <w:pPr>
              <w:spacing w:after="0"/>
              <w:jc w:val="right"/>
            </w:pPr>
            <w:r>
              <w:rPr>
                <w:sz w:val="16"/>
              </w:rPr>
              <w:t>0</w:t>
            </w:r>
          </w:p>
        </w:tc>
        <w:tc>
          <w:tcPr>
            <w:tcW w:type="dxa" w:w="1461"/>
          </w:tcPr>
          <w:p>
            <w:pPr>
              <w:spacing w:after="0"/>
              <w:jc w:val="left"/>
            </w:pPr>
          </w:p>
        </w:tc>
        <w:tc>
          <w:tcPr>
            <w:tcW w:type="dxa" w:w="1670"/>
          </w:tcPr>
          <w:p>
            <w:pPr>
              <w:spacing w:after="0"/>
              <w:jc w:val="left"/>
            </w:pPr>
          </w:p>
        </w:tc>
        <w:tc>
          <w:tcPr>
            <w:tcW w:type="dxa" w:w="1807"/>
          </w:tcPr>
          <w:p>
            <w:pPr>
              <w:spacing w:after="0"/>
              <w:jc w:val="left"/>
            </w:pPr>
          </w:p>
        </w:tc>
        <w:tc>
          <w:tcPr>
            <w:tcW w:type="dxa" w:w="1839"/>
          </w:tcPr>
          <w:p>
            <w:pPr>
              <w:spacing w:after="0"/>
              <w:jc w:val="left"/>
            </w:pPr>
          </w:p>
        </w:tc>
        <w:tc>
          <w:tcPr>
            <w:tcW w:type="dxa" w:w="2393"/>
          </w:tcPr>
          <w:p>
            <w:pPr>
              <w:spacing w:after="0"/>
              <w:jc w:val="left"/>
            </w:pPr>
            <w:r>
              <w:rPr>
                <w:sz w:val="16"/>
              </w:rPr>
              <w:t>Flood depth: see the FEMA Flood Insurance Rate Map.</w:t>
            </w:r>
          </w:p>
        </w:tc>
      </w:tr>
      <w:tr>
        <w:trPr>
          <w:cantSplit/>
        </w:trPr>
        <w:tc>
          <w:tcPr>
            <w:tcW w:type="dxa" w:w="1846"/>
          </w:tcPr>
          <w:p>
            <w:pPr>
              <w:spacing w:after="0"/>
              <w:jc w:val="left"/>
            </w:pPr>
            <w:r>
              <w:rPr>
                <w:sz w:val="16"/>
              </w:rPr>
              <w:t>Cold/Wind Chill, Extreme Cold/Wind Chill</w:t>
            </w:r>
          </w:p>
        </w:tc>
        <w:tc>
          <w:tcPr>
            <w:tcW w:type="dxa" w:w="1805"/>
          </w:tcPr>
          <w:p>
            <w:pPr>
              <w:spacing w:after="0"/>
              <w:jc w:val="left"/>
            </w:pPr>
            <w:r>
              <w:rPr>
                <w:sz w:val="16"/>
              </w:rPr>
              <w:t>wind chill</w:t>
            </w:r>
          </w:p>
        </w:tc>
        <w:tc>
          <w:tcPr>
            <w:tcW w:type="dxa" w:w="1291"/>
          </w:tcPr>
          <w:p>
            <w:pPr>
              <w:spacing w:after="0"/>
              <w:jc w:val="right"/>
            </w:pPr>
            <w:r>
              <w:rPr>
                <w:sz w:val="16"/>
              </w:rPr>
              <w:t>0</w:t>
            </w:r>
          </w:p>
        </w:tc>
        <w:tc>
          <w:tcPr>
            <w:tcW w:type="dxa" w:w="1461"/>
          </w:tcPr>
          <w:p>
            <w:pPr>
              <w:spacing w:after="0"/>
              <w:jc w:val="left"/>
            </w:pPr>
          </w:p>
        </w:tc>
        <w:tc>
          <w:tcPr>
            <w:tcW w:type="dxa" w:w="1670"/>
          </w:tcPr>
          <w:p>
            <w:pPr>
              <w:spacing w:after="0"/>
              <w:jc w:val="left"/>
            </w:pPr>
          </w:p>
        </w:tc>
        <w:tc>
          <w:tcPr>
            <w:tcW w:type="dxa" w:w="1807"/>
          </w:tcPr>
          <w:p>
            <w:pPr>
              <w:spacing w:after="0"/>
              <w:jc w:val="left"/>
            </w:pPr>
          </w:p>
        </w:tc>
        <w:tc>
          <w:tcPr>
            <w:tcW w:type="dxa" w:w="1839"/>
          </w:tcPr>
          <w:p>
            <w:pPr>
              <w:spacing w:after="0"/>
              <w:jc w:val="left"/>
            </w:pPr>
          </w:p>
        </w:tc>
        <w:tc>
          <w:tcPr>
            <w:tcW w:type="dxa" w:w="2393"/>
          </w:tcPr>
          <w:p>
            <w:pPr>
              <w:spacing w:after="0"/>
              <w:jc w:val="left"/>
            </w:pPr>
            <w:r>
              <w:rPr>
                <w:sz w:val="16"/>
              </w:rPr>
              <w:t>Wind chill: in event narratives only; local data required.</w:t>
            </w:r>
          </w:p>
        </w:tc>
      </w:tr>
      <w:tr>
        <w:trPr>
          <w:cantSplit/>
        </w:trPr>
        <w:tc>
          <w:tcPr>
            <w:tcW w:type="dxa" w:w="1846"/>
          </w:tcPr>
          <w:p>
            <w:pPr>
              <w:spacing w:after="0"/>
              <w:jc w:val="left"/>
            </w:pPr>
            <w:r>
              <w:rPr>
                <w:sz w:val="16"/>
              </w:rPr>
              <w:t>Frost/Freeze (outside NRI Cold Wave definition)</w:t>
            </w:r>
          </w:p>
        </w:tc>
        <w:tc>
          <w:tcPr>
            <w:tcW w:type="dxa" w:w="1805"/>
          </w:tcPr>
          <w:p>
            <w:pPr>
              <w:spacing w:after="0"/>
              <w:jc w:val="left"/>
            </w:pPr>
            <w:r>
              <w:rPr>
                <w:sz w:val="16"/>
              </w:rPr>
              <w:t>crop damage</w:t>
            </w:r>
          </w:p>
        </w:tc>
        <w:tc>
          <w:tcPr>
            <w:tcW w:type="dxa" w:w="1291"/>
          </w:tcPr>
          <w:p>
            <w:pPr>
              <w:spacing w:after="0"/>
              <w:jc w:val="right"/>
            </w:pPr>
            <w:r>
              <w:rPr>
                <w:sz w:val="16"/>
              </w:rPr>
              <w:t>0</w:t>
            </w:r>
          </w:p>
        </w:tc>
        <w:tc>
          <w:tcPr>
            <w:tcW w:type="dxa" w:w="1461"/>
          </w:tcPr>
          <w:p>
            <w:pPr>
              <w:spacing w:after="0"/>
              <w:jc w:val="left"/>
            </w:pPr>
          </w:p>
        </w:tc>
        <w:tc>
          <w:tcPr>
            <w:tcW w:type="dxa" w:w="1670"/>
          </w:tcPr>
          <w:p>
            <w:pPr>
              <w:spacing w:after="0"/>
              <w:jc w:val="left"/>
            </w:pPr>
          </w:p>
        </w:tc>
        <w:tc>
          <w:tcPr>
            <w:tcW w:type="dxa" w:w="1807"/>
          </w:tcPr>
          <w:p>
            <w:pPr>
              <w:spacing w:after="0"/>
              <w:jc w:val="left"/>
            </w:pPr>
          </w:p>
        </w:tc>
        <w:tc>
          <w:tcPr>
            <w:tcW w:type="dxa" w:w="1839"/>
          </w:tcPr>
          <w:p>
            <w:pPr>
              <w:spacing w:after="0"/>
              <w:jc w:val="left"/>
            </w:pPr>
          </w:p>
        </w:tc>
        <w:tc>
          <w:tcPr>
            <w:tcW w:type="dxa" w:w="2393"/>
          </w:tcPr>
          <w:p>
            <w:pPr>
              <w:spacing w:after="0"/>
              <w:jc w:val="left"/>
            </w:pPr>
            <w:r>
              <w:rPr>
                <w:sz w:val="16"/>
              </w:rPr>
              <w:t>Temperature: in event narratives only; local data required.</w:t>
            </w:r>
          </w:p>
        </w:tc>
      </w:tr>
      <w:tr>
        <w:trPr>
          <w:cantSplit/>
        </w:trPr>
        <w:tc>
          <w:tcPr>
            <w:tcW w:type="dxa" w:w="1846"/>
          </w:tcPr>
          <w:p>
            <w:pPr>
              <w:spacing w:after="0"/>
              <w:jc w:val="left"/>
            </w:pPr>
            <w:r>
              <w:rPr>
                <w:sz w:val="16"/>
              </w:rPr>
              <w:t>Drought</w:t>
            </w:r>
          </w:p>
        </w:tc>
        <w:tc>
          <w:tcPr>
            <w:tcW w:type="dxa" w:w="1805"/>
          </w:tcPr>
          <w:p>
            <w:pPr>
              <w:spacing w:after="0"/>
              <w:jc w:val="left"/>
            </w:pPr>
            <w:r>
              <w:rPr>
                <w:sz w:val="16"/>
              </w:rPr>
              <w:t>US Drought Monitor D-scale</w:t>
            </w:r>
          </w:p>
        </w:tc>
        <w:tc>
          <w:tcPr>
            <w:tcW w:type="dxa" w:w="1291"/>
          </w:tcPr>
          <w:p>
            <w:pPr>
              <w:spacing w:after="0"/>
              <w:jc w:val="right"/>
            </w:pPr>
            <w:r>
              <w:rPr>
                <w:sz w:val="16"/>
              </w:rPr>
              <w:t>16, 1996 to 2006 (16 zone-level)</w:t>
            </w:r>
          </w:p>
        </w:tc>
        <w:tc>
          <w:tcPr>
            <w:tcW w:type="dxa" w:w="1461"/>
          </w:tcPr>
          <w:p>
            <w:pPr>
              <w:spacing w:after="0"/>
              <w:jc w:val="left"/>
            </w:pPr>
            <w:r>
              <w:rPr>
                <w:sz w:val="16"/>
              </w:rPr>
              <w:t>22 days to 394 days (median 31 days); 4 with a recorded value</w:t>
            </w:r>
          </w:p>
        </w:tc>
        <w:tc>
          <w:tcPr>
            <w:tcW w:type="dxa" w:w="1670"/>
          </w:tcPr>
          <w:p>
            <w:pPr>
              <w:spacing w:after="0"/>
              <w:jc w:val="left"/>
            </w:pPr>
            <w:r>
              <w:rPr>
                <w:sz w:val="16"/>
              </w:rPr>
              <w:t>394 days (about 12.9 months), 1998-04-01 to 1999-04-29, a run of 13 consecutive Storm Events drought records, zone-level</w:t>
            </w:r>
          </w:p>
        </w:tc>
        <w:tc>
          <w:tcPr>
            <w:tcW w:type="dxa" w:w="1807"/>
          </w:tcPr>
          <w:p>
            <w:pPr>
              <w:spacing w:after="0"/>
              <w:jc w:val="left"/>
            </w:pPr>
            <w:r>
              <w:rPr>
                <w:sz w:val="16"/>
              </w:rPr>
              <w:t>Drought, 1996-08-01, property not reported; $680,000 crops, reported for the zone (1996 dollars)</w:t>
            </w:r>
          </w:p>
        </w:tc>
        <w:tc>
          <w:tcPr>
            <w:tcW w:type="dxa" w:w="1839"/>
          </w:tcPr>
          <w:p>
            <w:pPr>
              <w:spacing w:after="0"/>
              <w:jc w:val="left"/>
            </w:pPr>
            <w:r>
              <w:rPr>
                <w:sz w:val="16"/>
              </w:rPr>
              <w:t>Zone-level records: applies countywide; national data do not locate these events within the county.</w:t>
            </w:r>
          </w:p>
        </w:tc>
        <w:tc>
          <w:tcPr>
            <w:tcW w:type="dxa" w:w="23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6"/>
          </w:tcPr>
          <w:p>
            <w:pPr>
              <w:spacing w:after="0"/>
              <w:jc w:val="left"/>
            </w:pPr>
            <w:r>
              <w:rPr>
                <w:sz w:val="16"/>
              </w:rPr>
              <w:t>Earthquake</w:t>
            </w:r>
          </w:p>
        </w:tc>
        <w:tc>
          <w:tcPr>
            <w:tcW w:type="dxa" w:w="1805"/>
          </w:tcPr>
          <w:p>
            <w:pPr>
              <w:spacing w:after="0"/>
              <w:jc w:val="left"/>
            </w:pPr>
            <w:r>
              <w:rPr>
                <w:sz w:val="16"/>
              </w:rPr>
              <w:t>Modified Mercalli (local data)</w:t>
            </w:r>
          </w:p>
        </w:tc>
        <w:tc>
          <w:tcPr>
            <w:tcW w:type="dxa" w:w="1291"/>
          </w:tcPr>
          <w:p>
            <w:pPr>
              <w:spacing w:after="0"/>
              <w:jc w:val="right"/>
            </w:pPr>
            <w:r>
              <w:rPr>
                <w:sz w:val="16"/>
              </w:rPr>
              <w:t>0</w:t>
            </w:r>
          </w:p>
        </w:tc>
        <w:tc>
          <w:tcPr>
            <w:tcW w:type="dxa" w:w="1461"/>
          </w:tcPr>
          <w:p>
            <w:pPr>
              <w:spacing w:after="0"/>
              <w:jc w:val="left"/>
            </w:pPr>
          </w:p>
        </w:tc>
        <w:tc>
          <w:tcPr>
            <w:tcW w:type="dxa" w:w="1670"/>
          </w:tcPr>
          <w:p>
            <w:pPr>
              <w:spacing w:after="0"/>
              <w:jc w:val="left"/>
            </w:pPr>
          </w:p>
        </w:tc>
        <w:tc>
          <w:tcPr>
            <w:tcW w:type="dxa" w:w="1807"/>
          </w:tcPr>
          <w:p>
            <w:pPr>
              <w:spacing w:after="0"/>
              <w:jc w:val="left"/>
            </w:pPr>
          </w:p>
        </w:tc>
        <w:tc>
          <w:tcPr>
            <w:tcW w:type="dxa" w:w="1839"/>
          </w:tcPr>
          <w:p>
            <w:pPr>
              <w:spacing w:after="0"/>
              <w:jc w:val="left"/>
            </w:pPr>
          </w:p>
        </w:tc>
        <w:tc>
          <w:tcPr>
            <w:tcW w:type="dxa" w:w="2393"/>
          </w:tcPr>
          <w:p>
            <w:pPr>
              <w:spacing w:after="0"/>
              <w:jc w:val="left"/>
            </w:pPr>
            <w:r>
              <w:rPr>
                <w:sz w:val="16"/>
              </w:rPr>
              <w:t>No Storm Events record; local data required (e.g., USGS).</w:t>
            </w:r>
          </w:p>
        </w:tc>
      </w:tr>
      <w:tr>
        <w:trPr>
          <w:cantSplit/>
        </w:trPr>
        <w:tc>
          <w:tcPr>
            <w:tcW w:type="dxa" w:w="1846"/>
          </w:tcPr>
          <w:p>
            <w:pPr>
              <w:spacing w:after="0"/>
              <w:jc w:val="left"/>
            </w:pPr>
            <w:r>
              <w:rPr>
                <w:sz w:val="16"/>
              </w:rPr>
              <w:t>Hail</w:t>
            </w:r>
          </w:p>
        </w:tc>
        <w:tc>
          <w:tcPr>
            <w:tcW w:type="dxa" w:w="1805"/>
          </w:tcPr>
          <w:p>
            <w:pPr>
              <w:spacing w:after="0"/>
              <w:jc w:val="left"/>
            </w:pPr>
            <w:r>
              <w:rPr>
                <w:sz w:val="16"/>
              </w:rPr>
              <w:t>hail size (inches)</w:t>
            </w:r>
          </w:p>
        </w:tc>
        <w:tc>
          <w:tcPr>
            <w:tcW w:type="dxa" w:w="1291"/>
          </w:tcPr>
          <w:p>
            <w:pPr>
              <w:spacing w:after="0"/>
              <w:jc w:val="right"/>
            </w:pPr>
            <w:r>
              <w:rPr>
                <w:sz w:val="16"/>
              </w:rPr>
              <w:t>152, 1959 to 2026</w:t>
            </w:r>
          </w:p>
        </w:tc>
        <w:tc>
          <w:tcPr>
            <w:tcW w:type="dxa" w:w="1461"/>
          </w:tcPr>
          <w:p>
            <w:pPr>
              <w:spacing w:after="0"/>
              <w:jc w:val="left"/>
            </w:pPr>
            <w:r>
              <w:rPr>
                <w:sz w:val="16"/>
              </w:rPr>
              <w:t>0.75 in to 6 in (median 1.25 in); 152 with a recorded value</w:t>
            </w:r>
          </w:p>
        </w:tc>
        <w:tc>
          <w:tcPr>
            <w:tcW w:type="dxa" w:w="1670"/>
          </w:tcPr>
          <w:p>
            <w:pPr>
              <w:spacing w:after="0"/>
              <w:jc w:val="left"/>
            </w:pPr>
            <w:r>
              <w:rPr>
                <w:sz w:val="16"/>
              </w:rPr>
              <w:t>6 in hail, 1991-05-10</w:t>
            </w:r>
          </w:p>
        </w:tc>
        <w:tc>
          <w:tcPr>
            <w:tcW w:type="dxa" w:w="1807"/>
          </w:tcPr>
          <w:p>
            <w:pPr>
              <w:spacing w:after="0"/>
              <w:jc w:val="left"/>
            </w:pPr>
            <w:r>
              <w:rPr>
                <w:sz w:val="16"/>
              </w:rPr>
              <w:t>Hail, 2004-09-30, $25,000 property; $0 crops (2004 dollars)</w:t>
            </w:r>
          </w:p>
        </w:tc>
        <w:tc>
          <w:tcPr>
            <w:tcW w:type="dxa" w:w="1839"/>
          </w:tcPr>
          <w:p>
            <w:pPr>
              <w:spacing w:after="0"/>
              <w:jc w:val="left"/>
            </w:pPr>
            <w:r>
              <w:rPr>
                <w:sz w:val="16"/>
              </w:rPr>
              <w:t>No event record names a member place.</w:t>
            </w:r>
          </w:p>
        </w:tc>
        <w:tc>
          <w:tcPr>
            <w:tcW w:type="dxa" w:w="2393"/>
          </w:tcPr>
          <w:p>
            <w:pPr>
              <w:spacing w:after="0"/>
              <w:jc w:val="left"/>
            </w:pPr>
          </w:p>
        </w:tc>
      </w:tr>
      <w:tr>
        <w:trPr>
          <w:cantSplit/>
        </w:trPr>
        <w:tc>
          <w:tcPr>
            <w:tcW w:type="dxa" w:w="1846"/>
          </w:tcPr>
          <w:p>
            <w:pPr>
              <w:spacing w:after="0"/>
              <w:jc w:val="left"/>
            </w:pPr>
            <w:r>
              <w:rPr>
                <w:sz w:val="16"/>
              </w:rPr>
              <w:t>Excessive Heat, Heat</w:t>
            </w:r>
          </w:p>
        </w:tc>
        <w:tc>
          <w:tcPr>
            <w:tcW w:type="dxa" w:w="1805"/>
          </w:tcPr>
          <w:p>
            <w:pPr>
              <w:spacing w:after="0"/>
              <w:jc w:val="left"/>
            </w:pPr>
            <w:r>
              <w:rPr>
                <w:sz w:val="16"/>
              </w:rPr>
              <w:t>heat index (narratives)</w:t>
            </w:r>
          </w:p>
        </w:tc>
        <w:tc>
          <w:tcPr>
            <w:tcW w:type="dxa" w:w="1291"/>
          </w:tcPr>
          <w:p>
            <w:pPr>
              <w:spacing w:after="0"/>
              <w:jc w:val="right"/>
            </w:pPr>
            <w:r>
              <w:rPr>
                <w:sz w:val="16"/>
              </w:rPr>
              <w:t>1, 2019 to 2019 (1 zone-level)</w:t>
            </w:r>
          </w:p>
        </w:tc>
        <w:tc>
          <w:tcPr>
            <w:tcW w:type="dxa" w:w="1461"/>
          </w:tcPr>
          <w:p>
            <w:pPr>
              <w:spacing w:after="0"/>
              <w:jc w:val="left"/>
            </w:pPr>
            <w:r>
              <w:rPr>
                <w:sz w:val="16"/>
              </w:rPr>
              <w:t>1 day; 1 with a recorded value</w:t>
            </w:r>
          </w:p>
        </w:tc>
        <w:tc>
          <w:tcPr>
            <w:tcW w:type="dxa" w:w="1670"/>
          </w:tcPr>
          <w:p>
            <w:pPr>
              <w:spacing w:after="0"/>
              <w:jc w:val="left"/>
            </w:pPr>
            <w:r>
              <w:rPr>
                <w:sz w:val="16"/>
              </w:rPr>
              <w:t>1 consecutive day, 2019-08-26, zone-level</w:t>
            </w:r>
          </w:p>
        </w:tc>
        <w:tc>
          <w:tcPr>
            <w:tcW w:type="dxa" w:w="1807"/>
          </w:tcPr>
          <w:p>
            <w:pPr>
              <w:spacing w:after="0"/>
              <w:jc w:val="left"/>
            </w:pPr>
          </w:p>
        </w:tc>
        <w:tc>
          <w:tcPr>
            <w:tcW w:type="dxa" w:w="1839"/>
          </w:tcPr>
          <w:p>
            <w:pPr>
              <w:spacing w:after="0"/>
              <w:jc w:val="left"/>
            </w:pPr>
            <w:r>
              <w:rPr>
                <w:sz w:val="16"/>
              </w:rPr>
              <w:t>Zone-level records: applies countywide; national data do not locate these events within the county.</w:t>
            </w:r>
          </w:p>
        </w:tc>
        <w:tc>
          <w:tcPr>
            <w:tcW w:type="dxa" w:w="2393"/>
          </w:tcPr>
          <w:p>
            <w:pPr>
              <w:spacing w:after="0"/>
              <w:jc w:val="left"/>
            </w:pPr>
            <w:r>
              <w:rPr>
                <w:sz w:val="16"/>
              </w:rPr>
              <w:t>Heat index: in event narratives only; local data required.</w:t>
            </w:r>
          </w:p>
        </w:tc>
      </w:tr>
      <w:tr>
        <w:trPr>
          <w:cantSplit/>
        </w:trPr>
        <w:tc>
          <w:tcPr>
            <w:tcW w:type="dxa" w:w="1846"/>
          </w:tcPr>
          <w:p>
            <w:pPr>
              <w:spacing w:after="0"/>
              <w:jc w:val="left"/>
            </w:pPr>
            <w:r>
              <w:rPr>
                <w:sz w:val="16"/>
              </w:rPr>
              <w:t>Hurricane, Tropical Storm, Tropical Depression</w:t>
            </w:r>
          </w:p>
        </w:tc>
        <w:tc>
          <w:tcPr>
            <w:tcW w:type="dxa" w:w="1805"/>
          </w:tcPr>
          <w:p>
            <w:pPr>
              <w:spacing w:after="0"/>
              <w:jc w:val="left"/>
            </w:pPr>
            <w:r>
              <w:rPr>
                <w:sz w:val="16"/>
              </w:rPr>
              <w:t>Saffir-Simpson</w:t>
            </w:r>
          </w:p>
        </w:tc>
        <w:tc>
          <w:tcPr>
            <w:tcW w:type="dxa" w:w="1291"/>
          </w:tcPr>
          <w:p>
            <w:pPr>
              <w:spacing w:after="0"/>
              <w:jc w:val="right"/>
            </w:pPr>
            <w:r>
              <w:rPr>
                <w:sz w:val="16"/>
              </w:rPr>
              <w:t>0</w:t>
            </w:r>
          </w:p>
        </w:tc>
        <w:tc>
          <w:tcPr>
            <w:tcW w:type="dxa" w:w="1461"/>
          </w:tcPr>
          <w:p>
            <w:pPr>
              <w:spacing w:after="0"/>
              <w:jc w:val="left"/>
            </w:pPr>
          </w:p>
        </w:tc>
        <w:tc>
          <w:tcPr>
            <w:tcW w:type="dxa" w:w="1670"/>
          </w:tcPr>
          <w:p>
            <w:pPr>
              <w:spacing w:after="0"/>
              <w:jc w:val="left"/>
            </w:pPr>
          </w:p>
        </w:tc>
        <w:tc>
          <w:tcPr>
            <w:tcW w:type="dxa" w:w="1807"/>
          </w:tcPr>
          <w:p>
            <w:pPr>
              <w:spacing w:after="0"/>
              <w:jc w:val="left"/>
            </w:pPr>
          </w:p>
        </w:tc>
        <w:tc>
          <w:tcPr>
            <w:tcW w:type="dxa" w:w="1839"/>
          </w:tcPr>
          <w:p>
            <w:pPr>
              <w:spacing w:after="0"/>
              <w:jc w:val="left"/>
            </w:pPr>
          </w:p>
        </w:tc>
        <w:tc>
          <w:tcPr>
            <w:tcW w:type="dxa" w:w="239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6"/>
          </w:tcPr>
          <w:p>
            <w:pPr>
              <w:spacing w:after="0"/>
              <w:jc w:val="left"/>
            </w:pPr>
            <w:r>
              <w:rPr>
                <w:sz w:val="16"/>
              </w:rPr>
              <w:t>Ice Storm</w:t>
            </w:r>
          </w:p>
        </w:tc>
        <w:tc>
          <w:tcPr>
            <w:tcW w:type="dxa" w:w="1805"/>
          </w:tcPr>
          <w:p>
            <w:pPr>
              <w:spacing w:after="0"/>
              <w:jc w:val="left"/>
            </w:pPr>
            <w:r>
              <w:rPr>
                <w:sz w:val="16"/>
              </w:rPr>
              <w:t>Sperry-Piltz (local data)</w:t>
            </w:r>
          </w:p>
        </w:tc>
        <w:tc>
          <w:tcPr>
            <w:tcW w:type="dxa" w:w="1291"/>
          </w:tcPr>
          <w:p>
            <w:pPr>
              <w:spacing w:after="0"/>
              <w:jc w:val="right"/>
            </w:pPr>
            <w:r>
              <w:rPr>
                <w:sz w:val="16"/>
              </w:rPr>
              <w:t>3, 2013 to 2015 (3 zone-level)</w:t>
            </w:r>
          </w:p>
        </w:tc>
        <w:tc>
          <w:tcPr>
            <w:tcW w:type="dxa" w:w="1461"/>
          </w:tcPr>
          <w:p>
            <w:pPr>
              <w:spacing w:after="0"/>
              <w:jc w:val="left"/>
            </w:pPr>
          </w:p>
        </w:tc>
        <w:tc>
          <w:tcPr>
            <w:tcW w:type="dxa" w:w="1670"/>
          </w:tcPr>
          <w:p>
            <w:pPr>
              <w:spacing w:after="0"/>
              <w:jc w:val="left"/>
            </w:pPr>
            <w:r>
              <w:rPr>
                <w:sz w:val="16"/>
              </w:rPr>
              <w:t>No damage reported in 3 records.</w:t>
            </w:r>
          </w:p>
        </w:tc>
        <w:tc>
          <w:tcPr>
            <w:tcW w:type="dxa" w:w="1807"/>
          </w:tcPr>
          <w:p>
            <w:pPr>
              <w:spacing w:after="0"/>
              <w:jc w:val="left"/>
            </w:pPr>
          </w:p>
        </w:tc>
        <w:tc>
          <w:tcPr>
            <w:tcW w:type="dxa" w:w="1839"/>
          </w:tcPr>
          <w:p>
            <w:pPr>
              <w:spacing w:after="0"/>
              <w:jc w:val="left"/>
            </w:pPr>
            <w:r>
              <w:rPr>
                <w:sz w:val="16"/>
              </w:rPr>
              <w:t>Zone-level records: applies countywide; national data do not locate these events within the county.</w:t>
            </w:r>
          </w:p>
        </w:tc>
        <w:tc>
          <w:tcPr>
            <w:tcW w:type="dxa" w:w="2393"/>
          </w:tcPr>
          <w:p>
            <w:pPr>
              <w:spacing w:after="0"/>
              <w:jc w:val="left"/>
            </w:pPr>
            <w:r>
              <w:rPr>
                <w:sz w:val="16"/>
              </w:rPr>
              <w:t>Ice thickness: in event narratives only; local data required.</w:t>
            </w:r>
          </w:p>
        </w:tc>
      </w:tr>
      <w:tr>
        <w:trPr>
          <w:cantSplit/>
        </w:trPr>
        <w:tc>
          <w:tcPr>
            <w:tcW w:type="dxa" w:w="1846"/>
          </w:tcPr>
          <w:p>
            <w:pPr>
              <w:spacing w:after="0"/>
              <w:jc w:val="left"/>
            </w:pPr>
            <w:r>
              <w:rPr>
                <w:sz w:val="16"/>
              </w:rPr>
              <w:t>Flash Flood, Flood, Lakeshore Flood</w:t>
            </w:r>
          </w:p>
        </w:tc>
        <w:tc>
          <w:tcPr>
            <w:tcW w:type="dxa" w:w="1805"/>
          </w:tcPr>
          <w:p>
            <w:pPr>
              <w:spacing w:after="0"/>
              <w:jc w:val="left"/>
            </w:pPr>
            <w:r>
              <w:rPr>
                <w:sz w:val="16"/>
              </w:rPr>
              <w:t>damage and flood days (FIRM for depth)</w:t>
            </w:r>
          </w:p>
        </w:tc>
        <w:tc>
          <w:tcPr>
            <w:tcW w:type="dxa" w:w="1291"/>
          </w:tcPr>
          <w:p>
            <w:pPr>
              <w:spacing w:after="0"/>
              <w:jc w:val="right"/>
            </w:pPr>
            <w:r>
              <w:rPr>
                <w:sz w:val="16"/>
              </w:rPr>
              <w:t>18, 2000 to 2026</w:t>
            </w:r>
          </w:p>
        </w:tc>
        <w:tc>
          <w:tcPr>
            <w:tcW w:type="dxa" w:w="1461"/>
          </w:tcPr>
          <w:p>
            <w:pPr>
              <w:spacing w:after="0"/>
              <w:jc w:val="left"/>
            </w:pPr>
          </w:p>
        </w:tc>
        <w:tc>
          <w:tcPr>
            <w:tcW w:type="dxa" w:w="1670"/>
          </w:tcPr>
          <w:p>
            <w:pPr>
              <w:spacing w:after="0"/>
              <w:jc w:val="left"/>
            </w:pPr>
            <w:r>
              <w:rPr>
                <w:sz w:val="16"/>
              </w:rPr>
              <w:t>Flash Flood, 2004-09-26, $25,000 property; $0 crops (2004 dollars)</w:t>
            </w:r>
          </w:p>
        </w:tc>
        <w:tc>
          <w:tcPr>
            <w:tcW w:type="dxa" w:w="1807"/>
          </w:tcPr>
          <w:p>
            <w:pPr>
              <w:spacing w:after="0"/>
              <w:jc w:val="left"/>
            </w:pPr>
          </w:p>
        </w:tc>
        <w:tc>
          <w:tcPr>
            <w:tcW w:type="dxa" w:w="1839"/>
          </w:tcPr>
          <w:p>
            <w:pPr>
              <w:spacing w:after="0"/>
              <w:jc w:val="left"/>
            </w:pPr>
            <w:r>
              <w:rPr>
                <w:sz w:val="16"/>
              </w:rPr>
              <w:t>No event record names a member place.</w:t>
            </w:r>
          </w:p>
        </w:tc>
        <w:tc>
          <w:tcPr>
            <w:tcW w:type="dxa" w:w="239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6"/>
          </w:tcPr>
          <w:p>
            <w:pPr>
              <w:spacing w:after="0"/>
              <w:jc w:val="left"/>
            </w:pPr>
            <w:r>
              <w:rPr>
                <w:sz w:val="16"/>
              </w:rPr>
              <w:t>Debris Flow</w:t>
            </w:r>
          </w:p>
        </w:tc>
        <w:tc>
          <w:tcPr>
            <w:tcW w:type="dxa" w:w="1805"/>
          </w:tcPr>
          <w:p>
            <w:pPr>
              <w:spacing w:after="0"/>
              <w:jc w:val="left"/>
            </w:pPr>
            <w:r>
              <w:rPr>
                <w:sz w:val="16"/>
              </w:rPr>
              <w:t>none (count and damage)</w:t>
            </w:r>
          </w:p>
        </w:tc>
        <w:tc>
          <w:tcPr>
            <w:tcW w:type="dxa" w:w="1291"/>
          </w:tcPr>
          <w:p>
            <w:pPr>
              <w:spacing w:after="0"/>
              <w:jc w:val="right"/>
            </w:pPr>
            <w:r>
              <w:rPr>
                <w:sz w:val="16"/>
              </w:rPr>
              <w:t>0</w:t>
            </w:r>
          </w:p>
        </w:tc>
        <w:tc>
          <w:tcPr>
            <w:tcW w:type="dxa" w:w="1461"/>
          </w:tcPr>
          <w:p>
            <w:pPr>
              <w:spacing w:after="0"/>
              <w:jc w:val="left"/>
            </w:pPr>
          </w:p>
        </w:tc>
        <w:tc>
          <w:tcPr>
            <w:tcW w:type="dxa" w:w="1670"/>
          </w:tcPr>
          <w:p>
            <w:pPr>
              <w:spacing w:after="0"/>
              <w:jc w:val="left"/>
            </w:pPr>
          </w:p>
        </w:tc>
        <w:tc>
          <w:tcPr>
            <w:tcW w:type="dxa" w:w="1807"/>
          </w:tcPr>
          <w:p>
            <w:pPr>
              <w:spacing w:after="0"/>
              <w:jc w:val="left"/>
            </w:pPr>
          </w:p>
        </w:tc>
        <w:tc>
          <w:tcPr>
            <w:tcW w:type="dxa" w:w="1839"/>
          </w:tcPr>
          <w:p>
            <w:pPr>
              <w:spacing w:after="0"/>
              <w:jc w:val="left"/>
            </w:pPr>
          </w:p>
        </w:tc>
        <w:tc>
          <w:tcPr>
            <w:tcW w:type="dxa" w:w="2393"/>
          </w:tcPr>
          <w:p>
            <w:pPr>
              <w:spacing w:after="0"/>
              <w:jc w:val="left"/>
            </w:pPr>
            <w:r>
              <w:rPr>
                <w:sz w:val="16"/>
              </w:rPr>
              <w:t>Physical measure: in event narratives only; local data required.</w:t>
            </w:r>
          </w:p>
        </w:tc>
      </w:tr>
      <w:tr>
        <w:trPr>
          <w:cantSplit/>
        </w:trPr>
        <w:tc>
          <w:tcPr>
            <w:tcW w:type="dxa" w:w="1846"/>
          </w:tcPr>
          <w:p>
            <w:pPr>
              <w:spacing w:after="0"/>
              <w:jc w:val="left"/>
            </w:pPr>
            <w:r>
              <w:rPr>
                <w:sz w:val="16"/>
              </w:rPr>
              <w:t>Lightning</w:t>
            </w:r>
          </w:p>
        </w:tc>
        <w:tc>
          <w:tcPr>
            <w:tcW w:type="dxa" w:w="1805"/>
          </w:tcPr>
          <w:p>
            <w:pPr>
              <w:spacing w:after="0"/>
              <w:jc w:val="left"/>
            </w:pPr>
            <w:r>
              <w:rPr>
                <w:sz w:val="16"/>
              </w:rPr>
              <w:t>annualized frequency (the measure FEMA's Local Mitigation Planning Handbook names)</w:t>
            </w:r>
          </w:p>
        </w:tc>
        <w:tc>
          <w:tcPr>
            <w:tcW w:type="dxa" w:w="1291"/>
          </w:tcPr>
          <w:p>
            <w:pPr>
              <w:spacing w:after="0"/>
              <w:jc w:val="right"/>
            </w:pPr>
            <w:r>
              <w:rPr>
                <w:sz w:val="16"/>
              </w:rPr>
              <w:t>4, 1997 to 2005</w:t>
            </w:r>
          </w:p>
        </w:tc>
        <w:tc>
          <w:tcPr>
            <w:tcW w:type="dxa" w:w="1461"/>
          </w:tcPr>
          <w:p>
            <w:pPr>
              <w:spacing w:after="0"/>
              <w:jc w:val="left"/>
            </w:pPr>
          </w:p>
        </w:tc>
        <w:tc>
          <w:tcPr>
            <w:tcW w:type="dxa" w:w="1670"/>
          </w:tcPr>
          <w:p>
            <w:pPr>
              <w:spacing w:after="0"/>
              <w:jc w:val="left"/>
            </w:pPr>
            <w:r>
              <w:rPr>
                <w:sz w:val="16"/>
              </w:rPr>
              <w:t>Lightning, 2005-05-26, $35,000 property; $0 crops (2005 dollars)</w:t>
            </w:r>
          </w:p>
        </w:tc>
        <w:tc>
          <w:tcPr>
            <w:tcW w:type="dxa" w:w="1807"/>
          </w:tcPr>
          <w:p>
            <w:pPr>
              <w:spacing w:after="0"/>
              <w:jc w:val="left"/>
            </w:pPr>
          </w:p>
        </w:tc>
        <w:tc>
          <w:tcPr>
            <w:tcW w:type="dxa" w:w="1839"/>
          </w:tcPr>
          <w:p>
            <w:pPr>
              <w:spacing w:after="0"/>
              <w:jc w:val="left"/>
            </w:pPr>
            <w:r>
              <w:rPr>
                <w:sz w:val="16"/>
              </w:rPr>
              <w:t>No event record names a member place.</w:t>
            </w:r>
          </w:p>
        </w:tc>
        <w:tc>
          <w:tcPr>
            <w:tcW w:type="dxa" w:w="2393"/>
          </w:tcPr>
          <w:p>
            <w:pPr>
              <w:spacing w:after="0"/>
              <w:jc w:val="left"/>
            </w:pPr>
            <w:r>
              <w:rPr>
                <w:sz w:val="16"/>
              </w:rPr>
              <w:t>Storm Events lists lightning with damage or casualties; physical measure in event narratives only; local data required.</w:t>
            </w:r>
          </w:p>
        </w:tc>
      </w:tr>
      <w:tr>
        <w:trPr>
          <w:cantSplit/>
        </w:trPr>
        <w:tc>
          <w:tcPr>
            <w:tcW w:type="dxa" w:w="1846"/>
          </w:tcPr>
          <w:p>
            <w:pPr>
              <w:spacing w:after="0"/>
              <w:jc w:val="left"/>
            </w:pPr>
            <w:r>
              <w:rPr>
                <w:sz w:val="16"/>
              </w:rPr>
              <w:t>High Wind and Strong Wind (outside NRI Strong Wind definition)</w:t>
            </w:r>
          </w:p>
        </w:tc>
        <w:tc>
          <w:tcPr>
            <w:tcW w:type="dxa" w:w="1805"/>
          </w:tcPr>
          <w:p>
            <w:pPr>
              <w:spacing w:after="0"/>
              <w:jc w:val="left"/>
            </w:pPr>
            <w:r>
              <w:rPr>
                <w:sz w:val="16"/>
              </w:rPr>
              <w:t>wind speed (kt and mph)</w:t>
            </w:r>
          </w:p>
        </w:tc>
        <w:tc>
          <w:tcPr>
            <w:tcW w:type="dxa" w:w="1291"/>
          </w:tcPr>
          <w:p>
            <w:pPr>
              <w:spacing w:after="0"/>
              <w:jc w:val="right"/>
            </w:pPr>
            <w:r>
              <w:rPr>
                <w:sz w:val="16"/>
              </w:rPr>
              <w:t>9, 1996 to 2026 (9 zone-level)</w:t>
            </w:r>
          </w:p>
        </w:tc>
        <w:tc>
          <w:tcPr>
            <w:tcW w:type="dxa" w:w="1461"/>
          </w:tcPr>
          <w:p>
            <w:pPr>
              <w:spacing w:after="0"/>
              <w:jc w:val="left"/>
            </w:pPr>
            <w:r>
              <w:rPr>
                <w:sz w:val="16"/>
              </w:rPr>
              <w:t>48 kt (55 mph) to 70 kt (81 mph) (median 54 kt (62 mph)); 9 with a recorded value</w:t>
            </w:r>
          </w:p>
        </w:tc>
        <w:tc>
          <w:tcPr>
            <w:tcW w:type="dxa" w:w="1670"/>
          </w:tcPr>
          <w:p>
            <w:pPr>
              <w:spacing w:after="0"/>
              <w:jc w:val="left"/>
            </w:pPr>
            <w:r>
              <w:rPr>
                <w:sz w:val="16"/>
              </w:rPr>
              <w:t>70 kt (81 mph), measurement type not recorded, High Wind, 1996-01-17; NWS zone TXZ067 (WARD), zone-level: may include parts of neighboring counties</w:t>
            </w:r>
          </w:p>
        </w:tc>
        <w:tc>
          <w:tcPr>
            <w:tcW w:type="dxa" w:w="1807"/>
          </w:tcPr>
          <w:p>
            <w:pPr>
              <w:spacing w:after="0"/>
              <w:jc w:val="left"/>
            </w:pPr>
          </w:p>
        </w:tc>
        <w:tc>
          <w:tcPr>
            <w:tcW w:type="dxa" w:w="1839"/>
          </w:tcPr>
          <w:p>
            <w:pPr>
              <w:spacing w:after="0"/>
              <w:jc w:val="left"/>
            </w:pPr>
            <w:r>
              <w:rPr>
                <w:sz w:val="16"/>
              </w:rPr>
              <w:t>Zone-level records: applies countywide; national data do not locate these events within the county.</w:t>
            </w:r>
          </w:p>
        </w:tc>
        <w:tc>
          <w:tcPr>
            <w:tcW w:type="dxa" w:w="2393"/>
          </w:tcPr>
          <w:p>
            <w:pPr>
              <w:spacing w:after="0"/>
              <w:jc w:val="left"/>
            </w:pPr>
          </w:p>
        </w:tc>
      </w:tr>
      <w:tr>
        <w:trPr>
          <w:cantSplit/>
        </w:trPr>
        <w:tc>
          <w:tcPr>
            <w:tcW w:type="dxa" w:w="1846"/>
          </w:tcPr>
          <w:p>
            <w:pPr>
              <w:spacing w:after="0"/>
              <w:jc w:val="left"/>
            </w:pPr>
            <w:r>
              <w:rPr>
                <w:sz w:val="16"/>
              </w:rPr>
              <w:t>Thunderstorm Wind</w:t>
            </w:r>
          </w:p>
        </w:tc>
        <w:tc>
          <w:tcPr>
            <w:tcW w:type="dxa" w:w="1805"/>
          </w:tcPr>
          <w:p>
            <w:pPr>
              <w:spacing w:after="0"/>
              <w:jc w:val="left"/>
            </w:pPr>
            <w:r>
              <w:rPr>
                <w:sz w:val="16"/>
              </w:rPr>
              <w:t>wind speed (kt and mph)</w:t>
            </w:r>
          </w:p>
        </w:tc>
        <w:tc>
          <w:tcPr>
            <w:tcW w:type="dxa" w:w="1291"/>
          </w:tcPr>
          <w:p>
            <w:pPr>
              <w:spacing w:after="0"/>
              <w:jc w:val="right"/>
            </w:pPr>
            <w:r>
              <w:rPr>
                <w:sz w:val="16"/>
              </w:rPr>
              <w:t>58, 1958 to 2026</w:t>
            </w:r>
          </w:p>
        </w:tc>
        <w:tc>
          <w:tcPr>
            <w:tcW w:type="dxa" w:w="1461"/>
          </w:tcPr>
          <w:p>
            <w:pPr>
              <w:spacing w:after="0"/>
              <w:jc w:val="left"/>
            </w:pPr>
            <w:r>
              <w:rPr>
                <w:sz w:val="16"/>
              </w:rPr>
              <w:t>50 kt (58 mph) to 86 kt (99 mph) (median 56 kt (64 mph)); 54 with a recorded value</w:t>
            </w:r>
          </w:p>
        </w:tc>
        <w:tc>
          <w:tcPr>
            <w:tcW w:type="dxa" w:w="1670"/>
          </w:tcPr>
          <w:p>
            <w:pPr>
              <w:spacing w:after="0"/>
              <w:jc w:val="left"/>
            </w:pPr>
            <w:r>
              <w:rPr>
                <w:sz w:val="16"/>
              </w:rPr>
              <w:t>86 kt (99 mph), measurement type not recorded, Thunderstorm Wind, 1966-06-11</w:t>
            </w:r>
          </w:p>
        </w:tc>
        <w:tc>
          <w:tcPr>
            <w:tcW w:type="dxa" w:w="1807"/>
          </w:tcPr>
          <w:p>
            <w:pPr>
              <w:spacing w:after="0"/>
              <w:jc w:val="left"/>
            </w:pPr>
            <w:r>
              <w:rPr>
                <w:sz w:val="16"/>
              </w:rPr>
              <w:t>Thunderstorm Wind, 2021-06-26, $200,000 property; $0 crops (2021 dollars)</w:t>
            </w:r>
          </w:p>
        </w:tc>
        <w:tc>
          <w:tcPr>
            <w:tcW w:type="dxa" w:w="1839"/>
          </w:tcPr>
          <w:p>
            <w:pPr>
              <w:spacing w:after="0"/>
              <w:jc w:val="left"/>
            </w:pPr>
            <w:r>
              <w:rPr>
                <w:sz w:val="16"/>
              </w:rPr>
              <w:t>No event record names a member place.</w:t>
            </w:r>
          </w:p>
        </w:tc>
        <w:tc>
          <w:tcPr>
            <w:tcW w:type="dxa" w:w="2393"/>
          </w:tcPr>
          <w:p>
            <w:pPr>
              <w:spacing w:after="0"/>
              <w:jc w:val="left"/>
            </w:pPr>
          </w:p>
        </w:tc>
      </w:tr>
      <w:tr>
        <w:trPr>
          <w:cantSplit/>
        </w:trPr>
        <w:tc>
          <w:tcPr>
            <w:tcW w:type="dxa" w:w="1846"/>
          </w:tcPr>
          <w:p>
            <w:pPr>
              <w:spacing w:after="0"/>
              <w:jc w:val="left"/>
            </w:pPr>
            <w:r>
              <w:rPr>
                <w:sz w:val="16"/>
              </w:rPr>
              <w:t>Tornado</w:t>
            </w:r>
          </w:p>
        </w:tc>
        <w:tc>
          <w:tcPr>
            <w:tcW w:type="dxa" w:w="1805"/>
          </w:tcPr>
          <w:p>
            <w:pPr>
              <w:spacing w:after="0"/>
              <w:jc w:val="left"/>
            </w:pPr>
            <w:r>
              <w:rPr>
                <w:sz w:val="16"/>
              </w:rPr>
              <w:t>Enhanced Fujita (F before Feb 2007)</w:t>
            </w:r>
          </w:p>
        </w:tc>
        <w:tc>
          <w:tcPr>
            <w:tcW w:type="dxa" w:w="1291"/>
          </w:tcPr>
          <w:p>
            <w:pPr>
              <w:spacing w:after="0"/>
              <w:jc w:val="right"/>
            </w:pPr>
            <w:r>
              <w:rPr>
                <w:sz w:val="16"/>
              </w:rPr>
              <w:t>16, 1960 to 2020</w:t>
            </w:r>
          </w:p>
        </w:tc>
        <w:tc>
          <w:tcPr>
            <w:tcW w:type="dxa" w:w="1461"/>
          </w:tcPr>
          <w:p>
            <w:pPr>
              <w:spacing w:after="0"/>
              <w:jc w:val="left"/>
            </w:pPr>
            <w:r>
              <w:rPr>
                <w:sz w:val="16"/>
              </w:rPr>
              <w:t>F/EF0 to F/EF3 (median F/EF0); 15 with a recorded value</w:t>
            </w:r>
          </w:p>
        </w:tc>
        <w:tc>
          <w:tcPr>
            <w:tcW w:type="dxa" w:w="1670"/>
          </w:tcPr>
          <w:p>
            <w:pPr>
              <w:spacing w:after="0"/>
              <w:jc w:val="left"/>
            </w:pPr>
            <w:r>
              <w:rPr>
                <w:sz w:val="16"/>
              </w:rPr>
              <w:t>F3 tornado, 1977-04-19, 4.3 mi path length (records before 1996 may include the whole path; rating and listing come from the county where the tornado began), 200 yd wide, $2,500,000 property; crops not recorded (1977 dollars), 18 direct injuries</w:t>
            </w:r>
          </w:p>
        </w:tc>
        <w:tc>
          <w:tcPr>
            <w:tcW w:type="dxa" w:w="1807"/>
          </w:tcPr>
          <w:p>
            <w:pPr>
              <w:spacing w:after="0"/>
              <w:jc w:val="left"/>
            </w:pPr>
          </w:p>
        </w:tc>
        <w:tc>
          <w:tcPr>
            <w:tcW w:type="dxa" w:w="1839"/>
          </w:tcPr>
          <w:p>
            <w:pPr>
              <w:spacing w:after="0"/>
              <w:jc w:val="left"/>
            </w:pPr>
            <w:r>
              <w:rPr>
                <w:sz w:val="16"/>
              </w:rPr>
              <w:t>No event record names a member place.</w:t>
            </w:r>
          </w:p>
        </w:tc>
        <w:tc>
          <w:tcPr>
            <w:tcW w:type="dxa" w:w="239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6"/>
          </w:tcPr>
          <w:p>
            <w:pPr>
              <w:spacing w:after="0"/>
              <w:jc w:val="left"/>
            </w:pPr>
            <w:r>
              <w:rPr>
                <w:sz w:val="16"/>
              </w:rPr>
              <w:t>Tsunami</w:t>
            </w:r>
          </w:p>
        </w:tc>
        <w:tc>
          <w:tcPr>
            <w:tcW w:type="dxa" w:w="1805"/>
          </w:tcPr>
          <w:p>
            <w:pPr>
              <w:spacing w:after="0"/>
              <w:jc w:val="left"/>
            </w:pPr>
            <w:r>
              <w:rPr>
                <w:sz w:val="16"/>
              </w:rPr>
              <w:t>none (count and damage)</w:t>
            </w:r>
          </w:p>
        </w:tc>
        <w:tc>
          <w:tcPr>
            <w:tcW w:type="dxa" w:w="1291"/>
          </w:tcPr>
          <w:p>
            <w:pPr>
              <w:spacing w:after="0"/>
              <w:jc w:val="right"/>
            </w:pPr>
            <w:r>
              <w:rPr>
                <w:sz w:val="16"/>
              </w:rPr>
              <w:t>0</w:t>
            </w:r>
          </w:p>
        </w:tc>
        <w:tc>
          <w:tcPr>
            <w:tcW w:type="dxa" w:w="1461"/>
          </w:tcPr>
          <w:p>
            <w:pPr>
              <w:spacing w:after="0"/>
              <w:jc w:val="left"/>
            </w:pPr>
          </w:p>
        </w:tc>
        <w:tc>
          <w:tcPr>
            <w:tcW w:type="dxa" w:w="1670"/>
          </w:tcPr>
          <w:p>
            <w:pPr>
              <w:spacing w:after="0"/>
              <w:jc w:val="left"/>
            </w:pPr>
          </w:p>
        </w:tc>
        <w:tc>
          <w:tcPr>
            <w:tcW w:type="dxa" w:w="1807"/>
          </w:tcPr>
          <w:p>
            <w:pPr>
              <w:spacing w:after="0"/>
              <w:jc w:val="left"/>
            </w:pPr>
          </w:p>
        </w:tc>
        <w:tc>
          <w:tcPr>
            <w:tcW w:type="dxa" w:w="1839"/>
          </w:tcPr>
          <w:p>
            <w:pPr>
              <w:spacing w:after="0"/>
              <w:jc w:val="left"/>
            </w:pPr>
          </w:p>
        </w:tc>
        <w:tc>
          <w:tcPr>
            <w:tcW w:type="dxa" w:w="2393"/>
          </w:tcPr>
          <w:p>
            <w:pPr>
              <w:spacing w:after="0"/>
              <w:jc w:val="left"/>
            </w:pPr>
            <w:r>
              <w:rPr>
                <w:sz w:val="16"/>
              </w:rPr>
              <w:t>Physical measure: in event narratives only; local data required.</w:t>
            </w:r>
          </w:p>
        </w:tc>
      </w:tr>
      <w:tr>
        <w:trPr>
          <w:cantSplit/>
        </w:trPr>
        <w:tc>
          <w:tcPr>
            <w:tcW w:type="dxa" w:w="1846"/>
          </w:tcPr>
          <w:p>
            <w:pPr>
              <w:spacing w:after="0"/>
              <w:jc w:val="left"/>
            </w:pPr>
            <w:r>
              <w:rPr>
                <w:sz w:val="16"/>
              </w:rPr>
              <w:t>Volcanic Ash, Volcanic Ashfall</w:t>
            </w:r>
          </w:p>
        </w:tc>
        <w:tc>
          <w:tcPr>
            <w:tcW w:type="dxa" w:w="1805"/>
          </w:tcPr>
          <w:p>
            <w:pPr>
              <w:spacing w:after="0"/>
              <w:jc w:val="left"/>
            </w:pPr>
            <w:r>
              <w:rPr>
                <w:sz w:val="16"/>
              </w:rPr>
              <w:t>Volcanic Explosivity Index (local data)</w:t>
            </w:r>
          </w:p>
        </w:tc>
        <w:tc>
          <w:tcPr>
            <w:tcW w:type="dxa" w:w="1291"/>
          </w:tcPr>
          <w:p>
            <w:pPr>
              <w:spacing w:after="0"/>
              <w:jc w:val="right"/>
            </w:pPr>
            <w:r>
              <w:rPr>
                <w:sz w:val="16"/>
              </w:rPr>
              <w:t>0</w:t>
            </w:r>
          </w:p>
        </w:tc>
        <w:tc>
          <w:tcPr>
            <w:tcW w:type="dxa" w:w="1461"/>
          </w:tcPr>
          <w:p>
            <w:pPr>
              <w:spacing w:after="0"/>
              <w:jc w:val="left"/>
            </w:pPr>
          </w:p>
        </w:tc>
        <w:tc>
          <w:tcPr>
            <w:tcW w:type="dxa" w:w="1670"/>
          </w:tcPr>
          <w:p>
            <w:pPr>
              <w:spacing w:after="0"/>
              <w:jc w:val="left"/>
            </w:pPr>
          </w:p>
        </w:tc>
        <w:tc>
          <w:tcPr>
            <w:tcW w:type="dxa" w:w="1807"/>
          </w:tcPr>
          <w:p>
            <w:pPr>
              <w:spacing w:after="0"/>
              <w:jc w:val="left"/>
            </w:pPr>
          </w:p>
        </w:tc>
        <w:tc>
          <w:tcPr>
            <w:tcW w:type="dxa" w:w="1839"/>
          </w:tcPr>
          <w:p>
            <w:pPr>
              <w:spacing w:after="0"/>
              <w:jc w:val="left"/>
            </w:pPr>
          </w:p>
        </w:tc>
        <w:tc>
          <w:tcPr>
            <w:tcW w:type="dxa" w:w="2393"/>
          </w:tcPr>
          <w:p>
            <w:pPr>
              <w:spacing w:after="0"/>
              <w:jc w:val="left"/>
            </w:pPr>
            <w:r>
              <w:rPr>
                <w:sz w:val="16"/>
              </w:rPr>
              <w:t>Physical measure: in event narratives only; local data required.</w:t>
            </w:r>
          </w:p>
        </w:tc>
      </w:tr>
      <w:tr>
        <w:trPr>
          <w:cantSplit/>
        </w:trPr>
        <w:tc>
          <w:tcPr>
            <w:tcW w:type="dxa" w:w="1846"/>
          </w:tcPr>
          <w:p>
            <w:pPr>
              <w:spacing w:after="0"/>
              <w:jc w:val="left"/>
            </w:pPr>
            <w:r>
              <w:rPr>
                <w:sz w:val="16"/>
              </w:rPr>
              <w:t>Wildfire</w:t>
            </w:r>
          </w:p>
        </w:tc>
        <w:tc>
          <w:tcPr>
            <w:tcW w:type="dxa" w:w="1805"/>
          </w:tcPr>
          <w:p>
            <w:pPr>
              <w:spacing w:after="0"/>
              <w:jc w:val="left"/>
            </w:pPr>
            <w:r>
              <w:rPr>
                <w:sz w:val="16"/>
              </w:rPr>
              <w:t>acres burned (local data)</w:t>
            </w:r>
          </w:p>
        </w:tc>
        <w:tc>
          <w:tcPr>
            <w:tcW w:type="dxa" w:w="1291"/>
          </w:tcPr>
          <w:p>
            <w:pPr>
              <w:spacing w:after="0"/>
              <w:jc w:val="right"/>
            </w:pPr>
            <w:r>
              <w:rPr>
                <w:sz w:val="16"/>
              </w:rPr>
              <w:t>0</w:t>
            </w:r>
          </w:p>
        </w:tc>
        <w:tc>
          <w:tcPr>
            <w:tcW w:type="dxa" w:w="1461"/>
          </w:tcPr>
          <w:p>
            <w:pPr>
              <w:spacing w:after="0"/>
              <w:jc w:val="left"/>
            </w:pPr>
          </w:p>
        </w:tc>
        <w:tc>
          <w:tcPr>
            <w:tcW w:type="dxa" w:w="1670"/>
          </w:tcPr>
          <w:p>
            <w:pPr>
              <w:spacing w:after="0"/>
              <w:jc w:val="left"/>
            </w:pPr>
          </w:p>
        </w:tc>
        <w:tc>
          <w:tcPr>
            <w:tcW w:type="dxa" w:w="1807"/>
          </w:tcPr>
          <w:p>
            <w:pPr>
              <w:spacing w:after="0"/>
              <w:jc w:val="left"/>
            </w:pPr>
          </w:p>
        </w:tc>
        <w:tc>
          <w:tcPr>
            <w:tcW w:type="dxa" w:w="1839"/>
          </w:tcPr>
          <w:p>
            <w:pPr>
              <w:spacing w:after="0"/>
              <w:jc w:val="left"/>
            </w:pPr>
          </w:p>
        </w:tc>
        <w:tc>
          <w:tcPr>
            <w:tcW w:type="dxa" w:w="2393"/>
          </w:tcPr>
          <w:p>
            <w:pPr>
              <w:spacing w:after="0"/>
              <w:jc w:val="left"/>
            </w:pPr>
            <w:r>
              <w:rPr>
                <w:sz w:val="16"/>
              </w:rPr>
              <w:t>Acres burned: in event narratives only; local data required.</w:t>
            </w:r>
          </w:p>
        </w:tc>
      </w:tr>
      <w:tr>
        <w:trPr>
          <w:cantSplit/>
        </w:trPr>
        <w:tc>
          <w:tcPr>
            <w:tcW w:type="dxa" w:w="1846"/>
          </w:tcPr>
          <w:p>
            <w:pPr>
              <w:spacing w:after="0"/>
              <w:jc w:val="left"/>
            </w:pPr>
            <w:r>
              <w:rPr>
                <w:sz w:val="16"/>
              </w:rPr>
              <w:t>Winter Storm, Heavy Snow, Blizzard, Lake-Effect Snow, Winter Weather, Sleet</w:t>
            </w:r>
          </w:p>
        </w:tc>
        <w:tc>
          <w:tcPr>
            <w:tcW w:type="dxa" w:w="1805"/>
          </w:tcPr>
          <w:p>
            <w:pPr>
              <w:spacing w:after="0"/>
              <w:jc w:val="left"/>
            </w:pPr>
            <w:r>
              <w:rPr>
                <w:sz w:val="16"/>
              </w:rPr>
              <w:t>none in data (snowfall local)</w:t>
            </w:r>
          </w:p>
        </w:tc>
        <w:tc>
          <w:tcPr>
            <w:tcW w:type="dxa" w:w="1291"/>
          </w:tcPr>
          <w:p>
            <w:pPr>
              <w:spacing w:after="0"/>
              <w:jc w:val="right"/>
            </w:pPr>
            <w:r>
              <w:rPr>
                <w:sz w:val="16"/>
              </w:rPr>
              <w:t>6, 1998 to 2021 (6 zone-level)</w:t>
            </w:r>
          </w:p>
        </w:tc>
        <w:tc>
          <w:tcPr>
            <w:tcW w:type="dxa" w:w="1461"/>
          </w:tcPr>
          <w:p>
            <w:pPr>
              <w:spacing w:after="0"/>
              <w:jc w:val="left"/>
            </w:pPr>
          </w:p>
        </w:tc>
        <w:tc>
          <w:tcPr>
            <w:tcW w:type="dxa" w:w="1670"/>
          </w:tcPr>
          <w:p>
            <w:pPr>
              <w:spacing w:after="0"/>
              <w:jc w:val="left"/>
            </w:pPr>
            <w:r>
              <w:rPr>
                <w:sz w:val="16"/>
              </w:rPr>
              <w:t>No damage reported in 6 records.</w:t>
            </w:r>
          </w:p>
        </w:tc>
        <w:tc>
          <w:tcPr>
            <w:tcW w:type="dxa" w:w="1807"/>
          </w:tcPr>
          <w:p>
            <w:pPr>
              <w:spacing w:after="0"/>
              <w:jc w:val="left"/>
            </w:pPr>
          </w:p>
        </w:tc>
        <w:tc>
          <w:tcPr>
            <w:tcW w:type="dxa" w:w="1839"/>
          </w:tcPr>
          <w:p>
            <w:pPr>
              <w:spacing w:after="0"/>
              <w:jc w:val="left"/>
            </w:pPr>
            <w:r>
              <w:rPr>
                <w:sz w:val="16"/>
              </w:rPr>
              <w:t>Zone-level records: applies countywide; national data do not locate these events within the county.</w:t>
            </w:r>
          </w:p>
        </w:tc>
        <w:tc>
          <w:tcPr>
            <w:tcW w:type="dxa" w:w="239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4</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64"/>
        <w:gridCol w:w="1264"/>
        <w:gridCol w:w="1264"/>
        <w:gridCol w:w="1700"/>
        <w:gridCol w:w="2353"/>
        <w:gridCol w:w="2643"/>
        <w:gridCol w:w="1743"/>
        <w:gridCol w:w="790"/>
        <w:gridCol w:w="1090"/>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264"/>
            <w:shd w:val="clear" w:color="auto" w:fill="E8E8E8"/>
          </w:tcPr>
          <w:p>
            <w:pPr>
              <w:spacing w:after="0"/>
              <w:jc w:val="left"/>
            </w:pPr>
            <w:r>
              <w:rPr>
                <w:b/>
                <w:sz w:val="16"/>
              </w:rPr>
              <w:t>FEMA number</w:t>
            </w:r>
          </w:p>
        </w:tc>
        <w:tc>
          <w:tcPr>
            <w:tcW w:type="dxa" w:w="1700"/>
            <w:shd w:val="clear" w:color="auto" w:fill="E8E8E8"/>
          </w:tcPr>
          <w:p>
            <w:pPr>
              <w:spacing w:after="0"/>
              <w:jc w:val="left"/>
            </w:pPr>
            <w:r>
              <w:rPr>
                <w:b/>
                <w:sz w:val="16"/>
              </w:rPr>
              <w:t>Type</w:t>
            </w:r>
          </w:p>
        </w:tc>
        <w:tc>
          <w:tcPr>
            <w:tcW w:type="dxa" w:w="2353"/>
            <w:shd w:val="clear" w:color="auto" w:fill="E8E8E8"/>
          </w:tcPr>
          <w:p>
            <w:pPr>
              <w:spacing w:after="0"/>
              <w:jc w:val="left"/>
            </w:pPr>
            <w:r>
              <w:rPr>
                <w:b/>
                <w:sz w:val="16"/>
              </w:rPr>
              <w:t>Title</w:t>
            </w:r>
          </w:p>
        </w:tc>
        <w:tc>
          <w:tcPr>
            <w:tcW w:type="dxa" w:w="2643"/>
            <w:shd w:val="clear" w:color="auto" w:fill="E8E8E8"/>
          </w:tcPr>
          <w:p>
            <w:pPr>
              <w:spacing w:after="0"/>
              <w:jc w:val="left"/>
            </w:pPr>
            <w:r>
              <w:rPr>
                <w:b/>
                <w:sz w:val="16"/>
              </w:rPr>
              <w:t>Mapped hazard</w:t>
            </w:r>
          </w:p>
        </w:tc>
        <w:tc>
          <w:tcPr>
            <w:tcW w:type="dxa" w:w="17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0"/>
            <w:shd w:val="clear" w:color="auto" w:fill="E8E8E8"/>
          </w:tcPr>
          <w:p>
            <w:pPr>
              <w:spacing w:after="0"/>
              <w:jc w:val="left"/>
            </w:pPr>
            <w:r>
              <w:rPr>
                <w:b/>
                <w:sz w:val="16"/>
              </w:rPr>
              <w:t>Flags</w:t>
            </w:r>
          </w:p>
        </w:tc>
        <w:tc>
          <w:tcPr>
            <w:tcW w:type="dxa" w:w="1090"/>
            <w:shd w:val="clear" w:color="auto" w:fill="E8E8E8"/>
          </w:tcPr>
          <w:p>
            <w:pPr>
              <w:spacing w:after="0"/>
              <w:jc w:val="left"/>
            </w:pPr>
            <w:r>
              <w:rPr>
                <w:b/>
                <w:sz w:val="16"/>
              </w:rPr>
              <w:t>Notes</w:t>
            </w:r>
          </w:p>
        </w:tc>
      </w:tr>
      <w:tr>
        <w:trPr>
          <w:cantSplit/>
        </w:trPr>
        <w:tc>
          <w:tcPr>
            <w:tcW w:type="dxa" w:w="1264"/>
          </w:tcPr>
          <w:p>
            <w:pPr>
              <w:spacing w:after="0"/>
              <w:jc w:val="left"/>
            </w:pPr>
            <w:r>
              <w:rPr>
                <w:sz w:val="16"/>
              </w:rPr>
              <w:t>2021-02-19</w:t>
            </w:r>
          </w:p>
        </w:tc>
        <w:tc>
          <w:tcPr>
            <w:tcW w:type="dxa" w:w="1264"/>
          </w:tcPr>
          <w:p>
            <w:pPr>
              <w:spacing w:after="0"/>
              <w:jc w:val="left"/>
            </w:pPr>
            <w:r>
              <w:rPr>
                <w:sz w:val="16"/>
              </w:rPr>
              <w:t>2021-02-11</w:t>
            </w:r>
          </w:p>
        </w:tc>
        <w:tc>
          <w:tcPr>
            <w:tcW w:type="dxa" w:w="1264"/>
          </w:tcPr>
          <w:p>
            <w:pPr>
              <w:spacing w:after="0"/>
              <w:jc w:val="left"/>
            </w:pPr>
            <w:r>
              <w:rPr>
                <w:sz w:val="16"/>
              </w:rPr>
              <w:t>DR-4586-TX</w:t>
            </w:r>
          </w:p>
        </w:tc>
        <w:tc>
          <w:tcPr>
            <w:tcW w:type="dxa" w:w="1700"/>
          </w:tcPr>
          <w:p>
            <w:pPr>
              <w:spacing w:after="0"/>
              <w:jc w:val="left"/>
            </w:pPr>
            <w:r>
              <w:rPr>
                <w:sz w:val="16"/>
              </w:rPr>
              <w:t>Major disaster</w:t>
            </w:r>
          </w:p>
        </w:tc>
        <w:tc>
          <w:tcPr>
            <w:tcW w:type="dxa" w:w="2353"/>
          </w:tcPr>
          <w:p>
            <w:pPr>
              <w:spacing w:after="0"/>
              <w:jc w:val="left"/>
            </w:pPr>
            <w:r>
              <w:rPr>
                <w:sz w:val="16"/>
              </w:rPr>
              <w:t>SEVERE WINTER STORMS</w:t>
            </w:r>
          </w:p>
        </w:tc>
        <w:tc>
          <w:tcPr>
            <w:tcW w:type="dxa" w:w="2643"/>
          </w:tcPr>
          <w:p>
            <w:pPr>
              <w:spacing w:after="0"/>
              <w:jc w:val="left"/>
            </w:pPr>
            <w:r>
              <w:rPr>
                <w:sz w:val="16"/>
              </w:rPr>
              <w:t>Ice Storm</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2021-02-14</w:t>
            </w:r>
          </w:p>
        </w:tc>
        <w:tc>
          <w:tcPr>
            <w:tcW w:type="dxa" w:w="1264"/>
          </w:tcPr>
          <w:p>
            <w:pPr>
              <w:spacing w:after="0"/>
              <w:jc w:val="left"/>
            </w:pPr>
            <w:r>
              <w:rPr>
                <w:sz w:val="16"/>
              </w:rPr>
              <w:t>2021-02-11</w:t>
            </w:r>
          </w:p>
        </w:tc>
        <w:tc>
          <w:tcPr>
            <w:tcW w:type="dxa" w:w="1264"/>
          </w:tcPr>
          <w:p>
            <w:pPr>
              <w:spacing w:after="0"/>
              <w:jc w:val="left"/>
            </w:pPr>
            <w:r>
              <w:rPr>
                <w:sz w:val="16"/>
              </w:rPr>
              <w:t>EM-3554-TX</w:t>
            </w:r>
          </w:p>
        </w:tc>
        <w:tc>
          <w:tcPr>
            <w:tcW w:type="dxa" w:w="1700"/>
          </w:tcPr>
          <w:p>
            <w:pPr>
              <w:spacing w:after="0"/>
              <w:jc w:val="left"/>
            </w:pPr>
            <w:r>
              <w:rPr>
                <w:sz w:val="16"/>
              </w:rPr>
              <w:t>Emergency</w:t>
            </w:r>
          </w:p>
        </w:tc>
        <w:tc>
          <w:tcPr>
            <w:tcW w:type="dxa" w:w="2353"/>
          </w:tcPr>
          <w:p>
            <w:pPr>
              <w:spacing w:after="0"/>
              <w:jc w:val="left"/>
            </w:pPr>
            <w:r>
              <w:rPr>
                <w:sz w:val="16"/>
              </w:rPr>
              <w:t>SEVERE WINTER STORM</w:t>
            </w:r>
          </w:p>
        </w:tc>
        <w:tc>
          <w:tcPr>
            <w:tcW w:type="dxa" w:w="2643"/>
          </w:tcPr>
          <w:p>
            <w:pPr>
              <w:spacing w:after="0"/>
              <w:jc w:val="left"/>
            </w:pPr>
            <w:r>
              <w:rPr>
                <w:sz w:val="16"/>
              </w:rPr>
              <w:t>Ice Storm</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r>
              <w:rPr>
                <w:sz w:val="16"/>
              </w:rPr>
              <w:t>same incident as DR-4586</w:t>
            </w:r>
          </w:p>
        </w:tc>
      </w:tr>
      <w:tr>
        <w:trPr>
          <w:cantSplit/>
        </w:trPr>
        <w:tc>
          <w:tcPr>
            <w:tcW w:type="dxa" w:w="1264"/>
          </w:tcPr>
          <w:p>
            <w:pPr>
              <w:spacing w:after="0"/>
              <w:jc w:val="left"/>
            </w:pPr>
            <w:r>
              <w:rPr>
                <w:sz w:val="16"/>
              </w:rPr>
              <w:t>2020-03-25</w:t>
            </w:r>
          </w:p>
        </w:tc>
        <w:tc>
          <w:tcPr>
            <w:tcW w:type="dxa" w:w="1264"/>
          </w:tcPr>
          <w:p>
            <w:pPr>
              <w:spacing w:after="0"/>
              <w:jc w:val="left"/>
            </w:pPr>
            <w:r>
              <w:rPr>
                <w:sz w:val="16"/>
              </w:rPr>
              <w:t>2020-01-20</w:t>
            </w:r>
          </w:p>
        </w:tc>
        <w:tc>
          <w:tcPr>
            <w:tcW w:type="dxa" w:w="1264"/>
          </w:tcPr>
          <w:p>
            <w:pPr>
              <w:spacing w:after="0"/>
              <w:jc w:val="left"/>
            </w:pPr>
            <w:r>
              <w:rPr>
                <w:sz w:val="16"/>
              </w:rPr>
              <w:t>DR-4485-TX</w:t>
            </w:r>
          </w:p>
        </w:tc>
        <w:tc>
          <w:tcPr>
            <w:tcW w:type="dxa" w:w="1700"/>
          </w:tcPr>
          <w:p>
            <w:pPr>
              <w:spacing w:after="0"/>
              <w:jc w:val="left"/>
            </w:pPr>
            <w:r>
              <w:rPr>
                <w:sz w:val="16"/>
              </w:rPr>
              <w:t>Major disaster</w:t>
            </w:r>
          </w:p>
        </w:tc>
        <w:tc>
          <w:tcPr>
            <w:tcW w:type="dxa" w:w="2353"/>
          </w:tcPr>
          <w:p>
            <w:pPr>
              <w:spacing w:after="0"/>
              <w:jc w:val="left"/>
            </w:pPr>
            <w:r>
              <w:rPr>
                <w:sz w:val="16"/>
              </w:rPr>
              <w:t>COVID-19 PANDEMIC</w:t>
            </w:r>
          </w:p>
        </w:tc>
        <w:tc>
          <w:tcPr>
            <w:tcW w:type="dxa" w:w="2643"/>
          </w:tcPr>
          <w:p>
            <w:pPr>
              <w:spacing w:after="0"/>
              <w:jc w:val="left"/>
            </w:pPr>
            <w:r>
              <w:rPr>
                <w:sz w:val="16"/>
              </w:rPr>
              <w:t>Non-natural,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2020-03-13</w:t>
            </w:r>
          </w:p>
        </w:tc>
        <w:tc>
          <w:tcPr>
            <w:tcW w:type="dxa" w:w="1264"/>
          </w:tcPr>
          <w:p>
            <w:pPr>
              <w:spacing w:after="0"/>
              <w:jc w:val="left"/>
            </w:pPr>
            <w:r>
              <w:rPr>
                <w:sz w:val="16"/>
              </w:rPr>
              <w:t>2020-01-20</w:t>
            </w:r>
          </w:p>
        </w:tc>
        <w:tc>
          <w:tcPr>
            <w:tcW w:type="dxa" w:w="1264"/>
          </w:tcPr>
          <w:p>
            <w:pPr>
              <w:spacing w:after="0"/>
              <w:jc w:val="left"/>
            </w:pPr>
            <w:r>
              <w:rPr>
                <w:sz w:val="16"/>
              </w:rPr>
              <w:t>EM-3458-TX</w:t>
            </w:r>
          </w:p>
        </w:tc>
        <w:tc>
          <w:tcPr>
            <w:tcW w:type="dxa" w:w="1700"/>
          </w:tcPr>
          <w:p>
            <w:pPr>
              <w:spacing w:after="0"/>
              <w:jc w:val="left"/>
            </w:pPr>
            <w:r>
              <w:rPr>
                <w:sz w:val="16"/>
              </w:rPr>
              <w:t>Emergency</w:t>
            </w:r>
          </w:p>
        </w:tc>
        <w:tc>
          <w:tcPr>
            <w:tcW w:type="dxa" w:w="2353"/>
          </w:tcPr>
          <w:p>
            <w:pPr>
              <w:spacing w:after="0"/>
              <w:jc w:val="left"/>
            </w:pPr>
            <w:r>
              <w:rPr>
                <w:sz w:val="16"/>
              </w:rPr>
              <w:t>COVID-19</w:t>
            </w:r>
          </w:p>
        </w:tc>
        <w:tc>
          <w:tcPr>
            <w:tcW w:type="dxa" w:w="2643"/>
          </w:tcPr>
          <w:p>
            <w:pPr>
              <w:spacing w:after="0"/>
              <w:jc w:val="left"/>
            </w:pPr>
            <w:r>
              <w:rPr>
                <w:sz w:val="16"/>
              </w:rPr>
              <w:t>Non-natural,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r>
              <w:rPr>
                <w:sz w:val="16"/>
              </w:rPr>
              <w:t>same incident as DR-4485</w:t>
            </w:r>
          </w:p>
        </w:tc>
      </w:tr>
      <w:tr>
        <w:trPr>
          <w:cantSplit/>
        </w:trPr>
        <w:tc>
          <w:tcPr>
            <w:tcW w:type="dxa" w:w="1264"/>
          </w:tcPr>
          <w:p>
            <w:pPr>
              <w:spacing w:after="0"/>
              <w:jc w:val="left"/>
            </w:pPr>
            <w:r>
              <w:rPr>
                <w:sz w:val="16"/>
              </w:rPr>
              <w:t>2008-03-14</w:t>
            </w:r>
          </w:p>
        </w:tc>
        <w:tc>
          <w:tcPr>
            <w:tcW w:type="dxa" w:w="1264"/>
          </w:tcPr>
          <w:p>
            <w:pPr>
              <w:spacing w:after="0"/>
              <w:jc w:val="left"/>
            </w:pPr>
            <w:r>
              <w:rPr>
                <w:sz w:val="16"/>
              </w:rPr>
              <w:t>2008-03-14</w:t>
            </w:r>
          </w:p>
        </w:tc>
        <w:tc>
          <w:tcPr>
            <w:tcW w:type="dxa" w:w="1264"/>
          </w:tcPr>
          <w:p>
            <w:pPr>
              <w:spacing w:after="0"/>
              <w:jc w:val="left"/>
            </w:pPr>
            <w:r>
              <w:rPr>
                <w:sz w:val="16"/>
              </w:rPr>
              <w:t>EM-3284-TX</w:t>
            </w:r>
          </w:p>
        </w:tc>
        <w:tc>
          <w:tcPr>
            <w:tcW w:type="dxa" w:w="1700"/>
          </w:tcPr>
          <w:p>
            <w:pPr>
              <w:spacing w:after="0"/>
              <w:jc w:val="left"/>
            </w:pPr>
            <w:r>
              <w:rPr>
                <w:sz w:val="16"/>
              </w:rPr>
              <w:t>Emergency</w:t>
            </w:r>
          </w:p>
        </w:tc>
        <w:tc>
          <w:tcPr>
            <w:tcW w:type="dxa" w:w="2353"/>
          </w:tcPr>
          <w:p>
            <w:pPr>
              <w:spacing w:after="0"/>
              <w:jc w:val="left"/>
            </w:pPr>
            <w:r>
              <w:rPr>
                <w:sz w:val="16"/>
              </w:rPr>
              <w:t>WILDFIRES</w:t>
            </w:r>
          </w:p>
        </w:tc>
        <w:tc>
          <w:tcPr>
            <w:tcW w:type="dxa" w:w="2643"/>
          </w:tcPr>
          <w:p>
            <w:pPr>
              <w:spacing w:after="0"/>
              <w:jc w:val="left"/>
            </w:pPr>
            <w:r>
              <w:rPr>
                <w:sz w:val="16"/>
              </w:rPr>
              <w:t>Wildfire</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2006-01-11</w:t>
            </w:r>
          </w:p>
        </w:tc>
        <w:tc>
          <w:tcPr>
            <w:tcW w:type="dxa" w:w="1264"/>
          </w:tcPr>
          <w:p>
            <w:pPr>
              <w:spacing w:after="0"/>
              <w:jc w:val="left"/>
            </w:pPr>
            <w:r>
              <w:rPr>
                <w:sz w:val="16"/>
              </w:rPr>
              <w:t>2005-11-27</w:t>
            </w:r>
          </w:p>
        </w:tc>
        <w:tc>
          <w:tcPr>
            <w:tcW w:type="dxa" w:w="1264"/>
          </w:tcPr>
          <w:p>
            <w:pPr>
              <w:spacing w:after="0"/>
              <w:jc w:val="left"/>
            </w:pPr>
            <w:r>
              <w:rPr>
                <w:sz w:val="16"/>
              </w:rPr>
              <w:t>DR-1624-TX</w:t>
            </w:r>
          </w:p>
        </w:tc>
        <w:tc>
          <w:tcPr>
            <w:tcW w:type="dxa" w:w="1700"/>
          </w:tcPr>
          <w:p>
            <w:pPr>
              <w:spacing w:after="0"/>
              <w:jc w:val="left"/>
            </w:pPr>
            <w:r>
              <w:rPr>
                <w:sz w:val="16"/>
              </w:rPr>
              <w:t>Major disaster</w:t>
            </w:r>
          </w:p>
        </w:tc>
        <w:tc>
          <w:tcPr>
            <w:tcW w:type="dxa" w:w="2353"/>
          </w:tcPr>
          <w:p>
            <w:pPr>
              <w:spacing w:after="0"/>
              <w:jc w:val="left"/>
            </w:pPr>
            <w:r>
              <w:rPr>
                <w:sz w:val="16"/>
              </w:rPr>
              <w:t>EXTREME WILDFIRE THREAT</w:t>
            </w:r>
          </w:p>
        </w:tc>
        <w:tc>
          <w:tcPr>
            <w:tcW w:type="dxa" w:w="2643"/>
          </w:tcPr>
          <w:p>
            <w:pPr>
              <w:spacing w:after="0"/>
              <w:jc w:val="left"/>
            </w:pPr>
            <w:r>
              <w:rPr>
                <w:sz w:val="16"/>
              </w:rPr>
              <w:t>Wildfire</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2005-09-24</w:t>
            </w:r>
          </w:p>
        </w:tc>
        <w:tc>
          <w:tcPr>
            <w:tcW w:type="dxa" w:w="1264"/>
          </w:tcPr>
          <w:p>
            <w:pPr>
              <w:spacing w:after="0"/>
              <w:jc w:val="left"/>
            </w:pPr>
            <w:r>
              <w:rPr>
                <w:sz w:val="16"/>
              </w:rPr>
              <w:t>2005-09-23</w:t>
            </w:r>
          </w:p>
        </w:tc>
        <w:tc>
          <w:tcPr>
            <w:tcW w:type="dxa" w:w="1264"/>
          </w:tcPr>
          <w:p>
            <w:pPr>
              <w:spacing w:after="0"/>
              <w:jc w:val="left"/>
            </w:pPr>
            <w:r>
              <w:rPr>
                <w:sz w:val="16"/>
              </w:rPr>
              <w:t>DR-1606-TX</w:t>
            </w:r>
          </w:p>
        </w:tc>
        <w:tc>
          <w:tcPr>
            <w:tcW w:type="dxa" w:w="1700"/>
          </w:tcPr>
          <w:p>
            <w:pPr>
              <w:spacing w:after="0"/>
              <w:jc w:val="left"/>
            </w:pPr>
            <w:r>
              <w:rPr>
                <w:sz w:val="16"/>
              </w:rPr>
              <w:t>Major disaster</w:t>
            </w:r>
          </w:p>
        </w:tc>
        <w:tc>
          <w:tcPr>
            <w:tcW w:type="dxa" w:w="2353"/>
          </w:tcPr>
          <w:p>
            <w:pPr>
              <w:spacing w:after="0"/>
              <w:jc w:val="left"/>
            </w:pPr>
            <w:r>
              <w:rPr>
                <w:sz w:val="16"/>
              </w:rPr>
              <w:t>HURRICANE RITA</w:t>
            </w:r>
          </w:p>
        </w:tc>
        <w:tc>
          <w:tcPr>
            <w:tcW w:type="dxa" w:w="2643"/>
          </w:tcPr>
          <w:p>
            <w:pPr>
              <w:spacing w:after="0"/>
              <w:jc w:val="left"/>
            </w:pPr>
            <w:r>
              <w:rPr>
                <w:sz w:val="16"/>
              </w:rPr>
              <w:t>Hurricane: evacuation support (county designated for sheltering evacuees, no Individual Assistance), not a local hazard event;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2005-09-21</w:t>
            </w:r>
          </w:p>
        </w:tc>
        <w:tc>
          <w:tcPr>
            <w:tcW w:type="dxa" w:w="1264"/>
          </w:tcPr>
          <w:p>
            <w:pPr>
              <w:spacing w:after="0"/>
              <w:jc w:val="left"/>
            </w:pPr>
            <w:r>
              <w:rPr>
                <w:sz w:val="16"/>
              </w:rPr>
              <w:t>2005-09-20</w:t>
            </w:r>
          </w:p>
        </w:tc>
        <w:tc>
          <w:tcPr>
            <w:tcW w:type="dxa" w:w="1264"/>
          </w:tcPr>
          <w:p>
            <w:pPr>
              <w:spacing w:after="0"/>
              <w:jc w:val="left"/>
            </w:pPr>
            <w:r>
              <w:rPr>
                <w:sz w:val="16"/>
              </w:rPr>
              <w:t>EM-3261-TX</w:t>
            </w:r>
          </w:p>
        </w:tc>
        <w:tc>
          <w:tcPr>
            <w:tcW w:type="dxa" w:w="1700"/>
          </w:tcPr>
          <w:p>
            <w:pPr>
              <w:spacing w:after="0"/>
              <w:jc w:val="left"/>
            </w:pPr>
            <w:r>
              <w:rPr>
                <w:sz w:val="16"/>
              </w:rPr>
              <w:t>Emergency</w:t>
            </w:r>
          </w:p>
        </w:tc>
        <w:tc>
          <w:tcPr>
            <w:tcW w:type="dxa" w:w="2353"/>
          </w:tcPr>
          <w:p>
            <w:pPr>
              <w:spacing w:after="0"/>
              <w:jc w:val="left"/>
            </w:pPr>
            <w:r>
              <w:rPr>
                <w:sz w:val="16"/>
              </w:rPr>
              <w:t>HURRICANE RITA</w:t>
            </w:r>
          </w:p>
        </w:tc>
        <w:tc>
          <w:tcPr>
            <w:tcW w:type="dxa" w:w="2643"/>
          </w:tcPr>
          <w:p>
            <w:pPr>
              <w:spacing w:after="0"/>
              <w:jc w:val="left"/>
            </w:pPr>
            <w:r>
              <w:rPr>
                <w:sz w:val="16"/>
              </w:rPr>
              <w:t>Hurricane: evacuation support (county designated for sheltering evacuees, no Individual Assistance), not a local hazard event;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r>
              <w:rPr>
                <w:sz w:val="16"/>
              </w:rPr>
              <w:t>same incident as DR-1606</w:t>
            </w:r>
          </w:p>
        </w:tc>
      </w:tr>
      <w:tr>
        <w:trPr>
          <w:cantSplit/>
        </w:trPr>
        <w:tc>
          <w:tcPr>
            <w:tcW w:type="dxa" w:w="1264"/>
          </w:tcPr>
          <w:p>
            <w:pPr>
              <w:spacing w:after="0"/>
              <w:jc w:val="left"/>
            </w:pPr>
            <w:r>
              <w:rPr>
                <w:sz w:val="16"/>
              </w:rPr>
              <w:t>2005-09-02</w:t>
            </w:r>
          </w:p>
        </w:tc>
        <w:tc>
          <w:tcPr>
            <w:tcW w:type="dxa" w:w="1264"/>
          </w:tcPr>
          <w:p>
            <w:pPr>
              <w:spacing w:after="0"/>
              <w:jc w:val="left"/>
            </w:pPr>
            <w:r>
              <w:rPr>
                <w:sz w:val="16"/>
              </w:rPr>
              <w:t>2005-08-29</w:t>
            </w:r>
          </w:p>
        </w:tc>
        <w:tc>
          <w:tcPr>
            <w:tcW w:type="dxa" w:w="1264"/>
          </w:tcPr>
          <w:p>
            <w:pPr>
              <w:spacing w:after="0"/>
              <w:jc w:val="left"/>
            </w:pPr>
            <w:r>
              <w:rPr>
                <w:sz w:val="16"/>
              </w:rPr>
              <w:t>EM-3216-TX</w:t>
            </w:r>
          </w:p>
        </w:tc>
        <w:tc>
          <w:tcPr>
            <w:tcW w:type="dxa" w:w="1700"/>
          </w:tcPr>
          <w:p>
            <w:pPr>
              <w:spacing w:after="0"/>
              <w:jc w:val="left"/>
            </w:pPr>
            <w:r>
              <w:rPr>
                <w:sz w:val="16"/>
              </w:rPr>
              <w:t>Emergency</w:t>
            </w:r>
          </w:p>
        </w:tc>
        <w:tc>
          <w:tcPr>
            <w:tcW w:type="dxa" w:w="2353"/>
          </w:tcPr>
          <w:p>
            <w:pPr>
              <w:spacing w:after="0"/>
              <w:jc w:val="left"/>
            </w:pPr>
            <w:r>
              <w:rPr>
                <w:sz w:val="16"/>
              </w:rPr>
              <w:t>HURRICANE KATRINA EVACUATION</w:t>
            </w:r>
          </w:p>
        </w:tc>
        <w:tc>
          <w:tcPr>
            <w:tcW w:type="dxa" w:w="2643"/>
          </w:tcPr>
          <w:p>
            <w:pPr>
              <w:spacing w:after="0"/>
              <w:jc w:val="left"/>
            </w:pPr>
            <w:r>
              <w:rPr>
                <w:sz w:val="16"/>
              </w:rPr>
              <w:t>Hurricane: evacuation support, not a local hazard event;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1999-09-01</w:t>
            </w:r>
          </w:p>
        </w:tc>
        <w:tc>
          <w:tcPr>
            <w:tcW w:type="dxa" w:w="1264"/>
          </w:tcPr>
          <w:p>
            <w:pPr>
              <w:spacing w:after="0"/>
              <w:jc w:val="left"/>
            </w:pPr>
            <w:r>
              <w:rPr>
                <w:sz w:val="16"/>
              </w:rPr>
              <w:t>1999-08-01</w:t>
            </w:r>
          </w:p>
        </w:tc>
        <w:tc>
          <w:tcPr>
            <w:tcW w:type="dxa" w:w="1264"/>
          </w:tcPr>
          <w:p>
            <w:pPr>
              <w:spacing w:after="0"/>
              <w:jc w:val="left"/>
            </w:pPr>
            <w:r>
              <w:rPr>
                <w:sz w:val="16"/>
              </w:rPr>
              <w:t>EM-3142-TX</w:t>
            </w:r>
          </w:p>
        </w:tc>
        <w:tc>
          <w:tcPr>
            <w:tcW w:type="dxa" w:w="1700"/>
          </w:tcPr>
          <w:p>
            <w:pPr>
              <w:spacing w:after="0"/>
              <w:jc w:val="left"/>
            </w:pPr>
            <w:r>
              <w:rPr>
                <w:sz w:val="16"/>
              </w:rPr>
              <w:t>Emergency</w:t>
            </w:r>
          </w:p>
        </w:tc>
        <w:tc>
          <w:tcPr>
            <w:tcW w:type="dxa" w:w="2353"/>
          </w:tcPr>
          <w:p>
            <w:pPr>
              <w:spacing w:after="0"/>
              <w:jc w:val="left"/>
            </w:pPr>
            <w:r>
              <w:rPr>
                <w:sz w:val="16"/>
              </w:rPr>
              <w:t>EXTREME FIRE HAZARDS</w:t>
            </w:r>
          </w:p>
        </w:tc>
        <w:tc>
          <w:tcPr>
            <w:tcW w:type="dxa" w:w="2643"/>
          </w:tcPr>
          <w:p>
            <w:pPr>
              <w:spacing w:after="0"/>
              <w:jc w:val="left"/>
            </w:pPr>
            <w:r>
              <w:rPr>
                <w:sz w:val="16"/>
              </w:rPr>
              <w:t>Wildfire</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1998-08-26</w:t>
            </w:r>
          </w:p>
        </w:tc>
        <w:tc>
          <w:tcPr>
            <w:tcW w:type="dxa" w:w="1264"/>
          </w:tcPr>
          <w:p>
            <w:pPr>
              <w:spacing w:after="0"/>
              <w:jc w:val="left"/>
            </w:pPr>
            <w:r>
              <w:rPr>
                <w:sz w:val="16"/>
              </w:rPr>
              <w:t>1998-08-22</w:t>
            </w:r>
          </w:p>
        </w:tc>
        <w:tc>
          <w:tcPr>
            <w:tcW w:type="dxa" w:w="1264"/>
          </w:tcPr>
          <w:p>
            <w:pPr>
              <w:spacing w:after="0"/>
              <w:jc w:val="left"/>
            </w:pPr>
            <w:r>
              <w:rPr>
                <w:sz w:val="16"/>
              </w:rPr>
              <w:t>DR-1239-TX</w:t>
            </w:r>
          </w:p>
        </w:tc>
        <w:tc>
          <w:tcPr>
            <w:tcW w:type="dxa" w:w="1700"/>
          </w:tcPr>
          <w:p>
            <w:pPr>
              <w:spacing w:after="0"/>
              <w:jc w:val="left"/>
            </w:pPr>
            <w:r>
              <w:rPr>
                <w:sz w:val="16"/>
              </w:rPr>
              <w:t>Major disaster</w:t>
            </w:r>
          </w:p>
        </w:tc>
        <w:tc>
          <w:tcPr>
            <w:tcW w:type="dxa" w:w="2353"/>
          </w:tcPr>
          <w:p>
            <w:pPr>
              <w:spacing w:after="0"/>
              <w:jc w:val="left"/>
            </w:pPr>
            <w:r>
              <w:rPr>
                <w:sz w:val="16"/>
              </w:rPr>
              <w:t>TROPICAL STORM CHARLEY</w:t>
            </w:r>
          </w:p>
        </w:tc>
        <w:tc>
          <w:tcPr>
            <w:tcW w:type="dxa" w:w="2643"/>
          </w:tcPr>
          <w:p>
            <w:pPr>
              <w:spacing w:after="0"/>
              <w:jc w:val="left"/>
            </w:pPr>
            <w:r>
              <w:rPr>
                <w:sz w:val="16"/>
              </w:rPr>
              <w:t>Hurricane; Inland Flooding: designated for Hazard Mitigation only (no Public or Individual Assistance for this county); not counted</w:t>
            </w:r>
          </w:p>
        </w:tc>
        <w:tc>
          <w:tcPr>
            <w:tcW w:type="dxa" w:w="1743"/>
          </w:tcPr>
          <w:p>
            <w:pPr>
              <w:spacing w:after="0"/>
              <w:jc w:val="right"/>
            </w:pPr>
            <w:r>
              <w:rPr>
                <w:sz w:val="16"/>
              </w:rPr>
              <w:t>PA not declared for this county</w:t>
            </w:r>
          </w:p>
        </w:tc>
        <w:tc>
          <w:tcPr>
            <w:tcW w:type="dxa" w:w="790"/>
          </w:tcPr>
          <w:p>
            <w:pPr>
              <w:spacing w:after="0"/>
              <w:jc w:val="left"/>
            </w:pPr>
          </w:p>
        </w:tc>
        <w:tc>
          <w:tcPr>
            <w:tcW w:type="dxa" w:w="10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3085"/>
        <w:gridCol w:w="2560"/>
        <w:gridCol w:w="1134"/>
        <w:gridCol w:w="1885"/>
        <w:gridCol w:w="648"/>
        <w:gridCol w:w="2453"/>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3085"/>
            <w:shd w:val="clear" w:color="auto" w:fill="E8E8E8"/>
          </w:tcPr>
          <w:p>
            <w:pPr>
              <w:spacing w:after="0"/>
              <w:jc w:val="left"/>
            </w:pPr>
            <w:r>
              <w:rPr>
                <w:b/>
                <w:sz w:val="16"/>
              </w:rPr>
              <w:t>Magnitude or extent</w:t>
            </w:r>
          </w:p>
        </w:tc>
        <w:tc>
          <w:tcPr>
            <w:tcW w:type="dxa" w:w="2560"/>
            <w:shd w:val="clear" w:color="auto" w:fill="E8E8E8"/>
          </w:tcPr>
          <w:p>
            <w:pPr>
              <w:spacing w:after="0"/>
              <w:jc w:val="left"/>
            </w:pPr>
            <w:r>
              <w:rPr>
                <w:b/>
                <w:sz w:val="16"/>
              </w:rPr>
              <w:t>Damage</w:t>
            </w:r>
          </w:p>
          <w:p>
            <w:pPr>
              <w:spacing w:after="0"/>
              <w:jc w:val="left"/>
            </w:pPr>
            <w:r>
              <w:rPr>
                <w:i/>
                <w:color w:val="555555"/>
                <w:sz w:val="14"/>
              </w:rPr>
              <w:t>nominal dollars</w:t>
            </w:r>
          </w:p>
        </w:tc>
        <w:tc>
          <w:tcPr>
            <w:tcW w:type="dxa" w:w="113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2021-06-26</w:t>
            </w:r>
          </w:p>
        </w:tc>
        <w:tc>
          <w:tcPr>
            <w:tcW w:type="dxa" w:w="1311"/>
          </w:tcPr>
          <w:p>
            <w:pPr>
              <w:spacing w:after="0"/>
              <w:jc w:val="left"/>
            </w:pPr>
            <w:r>
              <w:rPr>
                <w:sz w:val="16"/>
              </w:rPr>
              <w:t>Thunderstorm Wind</w:t>
            </w:r>
          </w:p>
        </w:tc>
        <w:tc>
          <w:tcPr>
            <w:tcW w:type="dxa" w:w="3085"/>
          </w:tcPr>
          <w:p>
            <w:pPr>
              <w:spacing w:after="0"/>
              <w:jc w:val="left"/>
            </w:pPr>
            <w:r>
              <w:rPr>
                <w:sz w:val="16"/>
              </w:rPr>
              <w:t>70 kt (81 mph) estimated gust</w:t>
            </w:r>
          </w:p>
        </w:tc>
        <w:tc>
          <w:tcPr>
            <w:tcW w:type="dxa" w:w="2560"/>
          </w:tcPr>
          <w:p>
            <w:pPr>
              <w:spacing w:after="0"/>
              <w:jc w:val="left"/>
            </w:pPr>
            <w:r>
              <w:rPr>
                <w:sz w:val="16"/>
              </w:rPr>
              <w:t>$200,000 property; $0 crops (2021 dollars)</w:t>
            </w:r>
          </w:p>
        </w:tc>
        <w:tc>
          <w:tcPr>
            <w:tcW w:type="dxa" w:w="1134"/>
          </w:tcPr>
          <w:p>
            <w:pPr>
              <w:spacing w:after="0"/>
              <w:jc w:val="right"/>
            </w:pPr>
            <w:r>
              <w:rPr>
                <w:sz w:val="16"/>
              </w:rPr>
              <w:t>0, 0</w:t>
            </w:r>
          </w:p>
        </w:tc>
        <w:tc>
          <w:tcPr>
            <w:tcW w:type="dxa" w:w="1885"/>
          </w:tcPr>
          <w:p>
            <w:pPr>
              <w:spacing w:after="0"/>
              <w:jc w:val="left"/>
            </w:pPr>
            <w:r>
              <w:rPr>
                <w:sz w:val="16"/>
              </w:rPr>
              <w:t>MONAHANS</w:t>
            </w:r>
          </w:p>
        </w:tc>
        <w:tc>
          <w:tcPr>
            <w:tcW w:type="dxa" w:w="648"/>
          </w:tcPr>
          <w:p>
            <w:pPr>
              <w:spacing w:after="0"/>
              <w:jc w:val="left"/>
            </w:pPr>
          </w:p>
        </w:tc>
        <w:tc>
          <w:tcPr>
            <w:tcW w:type="dxa" w:w="2453"/>
          </w:tcPr>
          <w:p>
            <w:pPr>
              <w:spacing w:after="0"/>
              <w:jc w:val="left"/>
            </w:pPr>
            <w:r>
              <w:rPr>
                <w:sz w:val="16"/>
              </w:rPr>
              <w:t>B1-c most damaging: Thunderstorm Wind</w:t>
            </w:r>
          </w:p>
        </w:tc>
      </w:tr>
      <w:tr>
        <w:trPr>
          <w:cantSplit/>
        </w:trPr>
        <w:tc>
          <w:tcPr>
            <w:tcW w:type="dxa" w:w="1037"/>
          </w:tcPr>
          <w:p>
            <w:pPr>
              <w:spacing w:after="0"/>
              <w:jc w:val="left"/>
            </w:pPr>
            <w:r>
              <w:rPr>
                <w:sz w:val="16"/>
              </w:rPr>
              <w:t>2019-08-26</w:t>
            </w:r>
          </w:p>
        </w:tc>
        <w:tc>
          <w:tcPr>
            <w:tcW w:type="dxa" w:w="1311"/>
          </w:tcPr>
          <w:p>
            <w:pPr>
              <w:spacing w:after="0"/>
              <w:jc w:val="left"/>
            </w:pPr>
            <w:r>
              <w:rPr>
                <w:sz w:val="16"/>
              </w:rPr>
              <w:t>Excessive Heat</w:t>
            </w:r>
          </w:p>
        </w:tc>
        <w:tc>
          <w:tcPr>
            <w:tcW w:type="dxa" w:w="3085"/>
          </w:tcPr>
          <w:p>
            <w:pPr>
              <w:spacing w:after="0"/>
              <w:jc w:val="left"/>
            </w:pPr>
          </w:p>
        </w:tc>
        <w:tc>
          <w:tcPr>
            <w:tcW w:type="dxa" w:w="2560"/>
          </w:tcPr>
          <w:p>
            <w:pPr>
              <w:spacing w:after="0"/>
              <w:jc w:val="left"/>
            </w:pPr>
            <w:r>
              <w:rPr>
                <w:sz w:val="16"/>
              </w:rPr>
              <w:t>$0 property; $0 crops, reported for the zone (2019 dollars)</w:t>
            </w:r>
          </w:p>
        </w:tc>
        <w:tc>
          <w:tcPr>
            <w:tcW w:type="dxa" w:w="1134"/>
          </w:tcPr>
          <w:p>
            <w:pPr>
              <w:spacing w:after="0"/>
              <w:jc w:val="right"/>
            </w:pPr>
            <w:r>
              <w:rPr>
                <w:sz w:val="16"/>
              </w:rPr>
              <w:t>0, 0</w:t>
            </w:r>
          </w:p>
        </w:tc>
        <w:tc>
          <w:tcPr>
            <w:tcW w:type="dxa" w:w="1885"/>
          </w:tcPr>
          <w:p>
            <w:pPr>
              <w:spacing w:after="0"/>
              <w:jc w:val="left"/>
            </w:pPr>
            <w:r>
              <w:rPr>
                <w:sz w:val="16"/>
              </w:rPr>
              <w:t>NWS zone TXZ067 (WARD), zone-level: may include parts of neighboring counties</w:t>
            </w:r>
          </w:p>
        </w:tc>
        <w:tc>
          <w:tcPr>
            <w:tcW w:type="dxa" w:w="648"/>
          </w:tcPr>
          <w:p>
            <w:pPr>
              <w:spacing w:after="0"/>
              <w:jc w:val="left"/>
            </w:pPr>
          </w:p>
        </w:tc>
        <w:tc>
          <w:tcPr>
            <w:tcW w:type="dxa" w:w="2453"/>
          </w:tcPr>
          <w:p>
            <w:pPr>
              <w:spacing w:after="0"/>
              <w:jc w:val="left"/>
            </w:pPr>
            <w:r>
              <w:rPr>
                <w:sz w:val="16"/>
              </w:rPr>
              <w:t>B1-c worst recorded: Excessive Heat, Heat</w:t>
            </w:r>
          </w:p>
        </w:tc>
      </w:tr>
      <w:tr>
        <w:trPr>
          <w:cantSplit/>
        </w:trPr>
        <w:tc>
          <w:tcPr>
            <w:tcW w:type="dxa" w:w="1037"/>
          </w:tcPr>
          <w:p>
            <w:pPr>
              <w:spacing w:after="0"/>
              <w:jc w:val="left"/>
            </w:pPr>
            <w:r>
              <w:rPr>
                <w:sz w:val="16"/>
              </w:rPr>
              <w:t>2005-05-26</w:t>
            </w:r>
          </w:p>
        </w:tc>
        <w:tc>
          <w:tcPr>
            <w:tcW w:type="dxa" w:w="1311"/>
          </w:tcPr>
          <w:p>
            <w:pPr>
              <w:spacing w:after="0"/>
              <w:jc w:val="left"/>
            </w:pPr>
            <w:r>
              <w:rPr>
                <w:sz w:val="16"/>
              </w:rPr>
              <w:t>Lightning</w:t>
            </w:r>
          </w:p>
        </w:tc>
        <w:tc>
          <w:tcPr>
            <w:tcW w:type="dxa" w:w="3085"/>
          </w:tcPr>
          <w:p>
            <w:pPr>
              <w:spacing w:after="0"/>
              <w:jc w:val="left"/>
            </w:pPr>
          </w:p>
        </w:tc>
        <w:tc>
          <w:tcPr>
            <w:tcW w:type="dxa" w:w="2560"/>
          </w:tcPr>
          <w:p>
            <w:pPr>
              <w:spacing w:after="0"/>
              <w:jc w:val="left"/>
            </w:pPr>
            <w:r>
              <w:rPr>
                <w:sz w:val="16"/>
              </w:rPr>
              <w:t>$35,000 property; $0 crops (2005 dollars)</w:t>
            </w:r>
          </w:p>
        </w:tc>
        <w:tc>
          <w:tcPr>
            <w:tcW w:type="dxa" w:w="1134"/>
          </w:tcPr>
          <w:p>
            <w:pPr>
              <w:spacing w:after="0"/>
              <w:jc w:val="right"/>
            </w:pPr>
            <w:r>
              <w:rPr>
                <w:sz w:val="16"/>
              </w:rPr>
              <w:t>0, 0</w:t>
            </w:r>
          </w:p>
        </w:tc>
        <w:tc>
          <w:tcPr>
            <w:tcW w:type="dxa" w:w="1885"/>
          </w:tcPr>
          <w:p>
            <w:pPr>
              <w:spacing w:after="0"/>
              <w:jc w:val="left"/>
            </w:pPr>
            <w:r>
              <w:rPr>
                <w:sz w:val="16"/>
              </w:rPr>
              <w:t>BARSTOW</w:t>
            </w:r>
          </w:p>
        </w:tc>
        <w:tc>
          <w:tcPr>
            <w:tcW w:type="dxa" w:w="648"/>
          </w:tcPr>
          <w:p>
            <w:pPr>
              <w:spacing w:after="0"/>
              <w:jc w:val="left"/>
            </w:pPr>
          </w:p>
        </w:tc>
        <w:tc>
          <w:tcPr>
            <w:tcW w:type="dxa" w:w="2453"/>
          </w:tcPr>
          <w:p>
            <w:pPr>
              <w:spacing w:after="0"/>
              <w:jc w:val="left"/>
            </w:pPr>
            <w:r>
              <w:rPr>
                <w:sz w:val="16"/>
              </w:rPr>
              <w:t>B1-c worst recorded: Lightning</w:t>
            </w:r>
          </w:p>
        </w:tc>
      </w:tr>
      <w:tr>
        <w:trPr>
          <w:cantSplit/>
        </w:trPr>
        <w:tc>
          <w:tcPr>
            <w:tcW w:type="dxa" w:w="1037"/>
          </w:tcPr>
          <w:p>
            <w:pPr>
              <w:spacing w:after="0"/>
              <w:jc w:val="left"/>
            </w:pPr>
            <w:r>
              <w:rPr>
                <w:sz w:val="16"/>
              </w:rPr>
              <w:t>2004-09-30</w:t>
            </w:r>
          </w:p>
        </w:tc>
        <w:tc>
          <w:tcPr>
            <w:tcW w:type="dxa" w:w="1311"/>
          </w:tcPr>
          <w:p>
            <w:pPr>
              <w:spacing w:after="0"/>
              <w:jc w:val="left"/>
            </w:pPr>
            <w:r>
              <w:rPr>
                <w:sz w:val="16"/>
              </w:rPr>
              <w:t>Hail</w:t>
            </w:r>
          </w:p>
        </w:tc>
        <w:tc>
          <w:tcPr>
            <w:tcW w:type="dxa" w:w="3085"/>
          </w:tcPr>
          <w:p>
            <w:pPr>
              <w:spacing w:after="0"/>
              <w:jc w:val="left"/>
            </w:pPr>
            <w:r>
              <w:rPr>
                <w:sz w:val="16"/>
              </w:rPr>
              <w:t>1.75 in</w:t>
            </w:r>
          </w:p>
        </w:tc>
        <w:tc>
          <w:tcPr>
            <w:tcW w:type="dxa" w:w="2560"/>
          </w:tcPr>
          <w:p>
            <w:pPr>
              <w:spacing w:after="0"/>
              <w:jc w:val="left"/>
            </w:pPr>
            <w:r>
              <w:rPr>
                <w:sz w:val="16"/>
              </w:rPr>
              <w:t>$25,000 property; $0 crops (2004 dollars)</w:t>
            </w:r>
          </w:p>
        </w:tc>
        <w:tc>
          <w:tcPr>
            <w:tcW w:type="dxa" w:w="1134"/>
          </w:tcPr>
          <w:p>
            <w:pPr>
              <w:spacing w:after="0"/>
              <w:jc w:val="right"/>
            </w:pPr>
            <w:r>
              <w:rPr>
                <w:sz w:val="16"/>
              </w:rPr>
              <w:t>0, 0</w:t>
            </w:r>
          </w:p>
        </w:tc>
        <w:tc>
          <w:tcPr>
            <w:tcW w:type="dxa" w:w="1885"/>
          </w:tcPr>
          <w:p>
            <w:pPr>
              <w:spacing w:after="0"/>
              <w:jc w:val="left"/>
            </w:pPr>
            <w:r>
              <w:rPr>
                <w:sz w:val="16"/>
              </w:rPr>
              <w:t>GRANDFALLS</w:t>
            </w:r>
          </w:p>
        </w:tc>
        <w:tc>
          <w:tcPr>
            <w:tcW w:type="dxa" w:w="648"/>
          </w:tcPr>
          <w:p>
            <w:pPr>
              <w:spacing w:after="0"/>
              <w:jc w:val="left"/>
            </w:pPr>
          </w:p>
        </w:tc>
        <w:tc>
          <w:tcPr>
            <w:tcW w:type="dxa" w:w="2453"/>
          </w:tcPr>
          <w:p>
            <w:pPr>
              <w:spacing w:after="0"/>
              <w:jc w:val="left"/>
            </w:pPr>
            <w:r>
              <w:rPr>
                <w:sz w:val="16"/>
              </w:rPr>
              <w:t>B1-c most damaging: Hail</w:t>
            </w:r>
          </w:p>
        </w:tc>
      </w:tr>
      <w:tr>
        <w:trPr>
          <w:cantSplit/>
        </w:trPr>
        <w:tc>
          <w:tcPr>
            <w:tcW w:type="dxa" w:w="1037"/>
          </w:tcPr>
          <w:p>
            <w:pPr>
              <w:spacing w:after="0"/>
              <w:jc w:val="left"/>
            </w:pPr>
            <w:r>
              <w:rPr>
                <w:sz w:val="16"/>
              </w:rPr>
              <w:t>2004-09-26</w:t>
            </w:r>
          </w:p>
        </w:tc>
        <w:tc>
          <w:tcPr>
            <w:tcW w:type="dxa" w:w="1311"/>
          </w:tcPr>
          <w:p>
            <w:pPr>
              <w:spacing w:after="0"/>
              <w:jc w:val="left"/>
            </w:pPr>
            <w:r>
              <w:rPr>
                <w:sz w:val="16"/>
              </w:rPr>
              <w:t>Flash Flood</w:t>
            </w:r>
          </w:p>
        </w:tc>
        <w:tc>
          <w:tcPr>
            <w:tcW w:type="dxa" w:w="3085"/>
          </w:tcPr>
          <w:p>
            <w:pPr>
              <w:spacing w:after="0"/>
              <w:jc w:val="left"/>
            </w:pPr>
          </w:p>
        </w:tc>
        <w:tc>
          <w:tcPr>
            <w:tcW w:type="dxa" w:w="2560"/>
          </w:tcPr>
          <w:p>
            <w:pPr>
              <w:spacing w:after="0"/>
              <w:jc w:val="left"/>
            </w:pPr>
            <w:r>
              <w:rPr>
                <w:sz w:val="16"/>
              </w:rPr>
              <w:t>$25,000 property; $0 crops (2004 dollars)</w:t>
            </w:r>
          </w:p>
        </w:tc>
        <w:tc>
          <w:tcPr>
            <w:tcW w:type="dxa" w:w="1134"/>
          </w:tcPr>
          <w:p>
            <w:pPr>
              <w:spacing w:after="0"/>
              <w:jc w:val="right"/>
            </w:pPr>
            <w:r>
              <w:rPr>
                <w:sz w:val="16"/>
              </w:rPr>
              <w:t>0, 0</w:t>
            </w:r>
          </w:p>
        </w:tc>
        <w:tc>
          <w:tcPr>
            <w:tcW w:type="dxa" w:w="1885"/>
          </w:tcPr>
          <w:p>
            <w:pPr>
              <w:spacing w:after="0"/>
              <w:jc w:val="left"/>
            </w:pPr>
            <w:r>
              <w:rPr>
                <w:sz w:val="16"/>
              </w:rPr>
              <w:t>MONAHANS</w:t>
            </w:r>
          </w:p>
        </w:tc>
        <w:tc>
          <w:tcPr>
            <w:tcW w:type="dxa" w:w="648"/>
          </w:tcPr>
          <w:p>
            <w:pPr>
              <w:spacing w:after="0"/>
              <w:jc w:val="left"/>
            </w:pPr>
          </w:p>
        </w:tc>
        <w:tc>
          <w:tcPr>
            <w:tcW w:type="dxa" w:w="24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1998-04-01</w:t>
            </w:r>
          </w:p>
        </w:tc>
        <w:tc>
          <w:tcPr>
            <w:tcW w:type="dxa" w:w="1311"/>
          </w:tcPr>
          <w:p>
            <w:pPr>
              <w:spacing w:after="0"/>
              <w:jc w:val="left"/>
            </w:pPr>
            <w:r>
              <w:rPr>
                <w:sz w:val="16"/>
              </w:rPr>
              <w:t>Drought</w:t>
            </w:r>
          </w:p>
        </w:tc>
        <w:tc>
          <w:tcPr>
            <w:tcW w:type="dxa" w:w="3085"/>
          </w:tcPr>
          <w:p>
            <w:pPr>
              <w:spacing w:after="0"/>
              <w:jc w:val="left"/>
            </w:pPr>
          </w:p>
        </w:tc>
        <w:tc>
          <w:tcPr>
            <w:tcW w:type="dxa" w:w="2560"/>
          </w:tcPr>
          <w:p>
            <w:pPr>
              <w:spacing w:after="0"/>
              <w:jc w:val="left"/>
            </w:pPr>
            <w:r>
              <w:rPr>
                <w:sz w:val="16"/>
              </w:rPr>
              <w:t>damage not reported</w:t>
            </w:r>
          </w:p>
        </w:tc>
        <w:tc>
          <w:tcPr>
            <w:tcW w:type="dxa" w:w="1134"/>
          </w:tcPr>
          <w:p>
            <w:pPr>
              <w:spacing w:after="0"/>
              <w:jc w:val="right"/>
            </w:pPr>
            <w:r>
              <w:rPr>
                <w:sz w:val="16"/>
              </w:rPr>
              <w:t>0, 0</w:t>
            </w:r>
          </w:p>
        </w:tc>
        <w:tc>
          <w:tcPr>
            <w:tcW w:type="dxa" w:w="1885"/>
          </w:tcPr>
          <w:p>
            <w:pPr>
              <w:spacing w:after="0"/>
              <w:jc w:val="left"/>
            </w:pPr>
            <w:r>
              <w:rPr>
                <w:sz w:val="16"/>
              </w:rPr>
              <w:t>NWS zone TXZ067 (WARD), zone-level: may include parts of neighboring counties</w:t>
            </w:r>
          </w:p>
        </w:tc>
        <w:tc>
          <w:tcPr>
            <w:tcW w:type="dxa" w:w="648"/>
          </w:tcPr>
          <w:p>
            <w:pPr>
              <w:spacing w:after="0"/>
              <w:jc w:val="left"/>
            </w:pPr>
          </w:p>
        </w:tc>
        <w:tc>
          <w:tcPr>
            <w:tcW w:type="dxa" w:w="2453"/>
          </w:tcPr>
          <w:p>
            <w:pPr>
              <w:spacing w:after="0"/>
              <w:jc w:val="left"/>
            </w:pPr>
            <w:r>
              <w:rPr>
                <w:sz w:val="16"/>
              </w:rPr>
              <w:t>B1-c worst recorded: Drought</w:t>
            </w:r>
          </w:p>
        </w:tc>
      </w:tr>
      <w:tr>
        <w:trPr>
          <w:cantSplit/>
        </w:trPr>
        <w:tc>
          <w:tcPr>
            <w:tcW w:type="dxa" w:w="1037"/>
          </w:tcPr>
          <w:p>
            <w:pPr>
              <w:spacing w:after="0"/>
              <w:jc w:val="left"/>
            </w:pPr>
            <w:r>
              <w:rPr>
                <w:sz w:val="16"/>
              </w:rPr>
              <w:t>1997-06-08</w:t>
            </w:r>
          </w:p>
        </w:tc>
        <w:tc>
          <w:tcPr>
            <w:tcW w:type="dxa" w:w="1311"/>
          </w:tcPr>
          <w:p>
            <w:pPr>
              <w:spacing w:after="0"/>
              <w:jc w:val="left"/>
            </w:pPr>
            <w:r>
              <w:rPr>
                <w:sz w:val="16"/>
              </w:rPr>
              <w:t>Lightning</w:t>
            </w:r>
          </w:p>
        </w:tc>
        <w:tc>
          <w:tcPr>
            <w:tcW w:type="dxa" w:w="3085"/>
          </w:tcPr>
          <w:p>
            <w:pPr>
              <w:spacing w:after="0"/>
              <w:jc w:val="left"/>
            </w:pPr>
          </w:p>
        </w:tc>
        <w:tc>
          <w:tcPr>
            <w:tcW w:type="dxa" w:w="2560"/>
          </w:tcPr>
          <w:p>
            <w:pPr>
              <w:spacing w:after="0"/>
              <w:jc w:val="left"/>
            </w:pPr>
            <w:r>
              <w:rPr>
                <w:sz w:val="16"/>
              </w:rPr>
              <w:t>damage not reported</w:t>
            </w:r>
          </w:p>
        </w:tc>
        <w:tc>
          <w:tcPr>
            <w:tcW w:type="dxa" w:w="1134"/>
          </w:tcPr>
          <w:p>
            <w:pPr>
              <w:spacing w:after="0"/>
              <w:jc w:val="right"/>
            </w:pPr>
            <w:r>
              <w:rPr>
                <w:sz w:val="16"/>
              </w:rPr>
              <w:t>0, 1</w:t>
            </w:r>
          </w:p>
        </w:tc>
        <w:tc>
          <w:tcPr>
            <w:tcW w:type="dxa" w:w="1885"/>
          </w:tcPr>
          <w:p>
            <w:pPr>
              <w:spacing w:after="0"/>
              <w:jc w:val="left"/>
            </w:pPr>
            <w:r>
              <w:rPr>
                <w:sz w:val="16"/>
              </w:rPr>
              <w:t>GRANDFALLS</w:t>
            </w:r>
          </w:p>
        </w:tc>
        <w:tc>
          <w:tcPr>
            <w:tcW w:type="dxa" w:w="648"/>
          </w:tcPr>
          <w:p>
            <w:pPr>
              <w:spacing w:after="0"/>
              <w:jc w:val="left"/>
            </w:pPr>
          </w:p>
        </w:tc>
        <w:tc>
          <w:tcPr>
            <w:tcW w:type="dxa" w:w="2453"/>
          </w:tcPr>
          <w:p>
            <w:pPr>
              <w:spacing w:after="0"/>
              <w:jc w:val="left"/>
            </w:pPr>
            <w:r>
              <w:rPr>
                <w:sz w:val="16"/>
              </w:rPr>
              <w:t>deaths or injuries recorded</w:t>
            </w:r>
          </w:p>
        </w:tc>
      </w:tr>
      <w:tr>
        <w:trPr>
          <w:cantSplit/>
        </w:trPr>
        <w:tc>
          <w:tcPr>
            <w:tcW w:type="dxa" w:w="1037"/>
          </w:tcPr>
          <w:p>
            <w:pPr>
              <w:spacing w:after="0"/>
              <w:jc w:val="left"/>
            </w:pPr>
            <w:r>
              <w:rPr>
                <w:sz w:val="16"/>
              </w:rPr>
              <w:t>1996-01-17</w:t>
            </w:r>
          </w:p>
        </w:tc>
        <w:tc>
          <w:tcPr>
            <w:tcW w:type="dxa" w:w="1311"/>
          </w:tcPr>
          <w:p>
            <w:pPr>
              <w:spacing w:after="0"/>
              <w:jc w:val="left"/>
            </w:pPr>
            <w:r>
              <w:rPr>
                <w:sz w:val="16"/>
              </w:rPr>
              <w:t>High Wind</w:t>
            </w:r>
          </w:p>
        </w:tc>
        <w:tc>
          <w:tcPr>
            <w:tcW w:type="dxa" w:w="3085"/>
          </w:tcPr>
          <w:p>
            <w:pPr>
              <w:spacing w:after="0"/>
              <w:jc w:val="left"/>
            </w:pPr>
            <w:r>
              <w:rPr>
                <w:sz w:val="16"/>
              </w:rPr>
              <w:t>70 kt (81 mph), measurement type not recorded</w:t>
            </w:r>
          </w:p>
        </w:tc>
        <w:tc>
          <w:tcPr>
            <w:tcW w:type="dxa" w:w="2560"/>
          </w:tcPr>
          <w:p>
            <w:pPr>
              <w:spacing w:after="0"/>
              <w:jc w:val="left"/>
            </w:pPr>
            <w:r>
              <w:rPr>
                <w:sz w:val="16"/>
              </w:rPr>
              <w:t>$10,000 property; crops not reported, reported for the zone (1996 dollars)</w:t>
            </w:r>
          </w:p>
        </w:tc>
        <w:tc>
          <w:tcPr>
            <w:tcW w:type="dxa" w:w="1134"/>
          </w:tcPr>
          <w:p>
            <w:pPr>
              <w:spacing w:after="0"/>
              <w:jc w:val="right"/>
            </w:pPr>
            <w:r>
              <w:rPr>
                <w:sz w:val="16"/>
              </w:rPr>
              <w:t>0, 0</w:t>
            </w:r>
          </w:p>
        </w:tc>
        <w:tc>
          <w:tcPr>
            <w:tcW w:type="dxa" w:w="1885"/>
          </w:tcPr>
          <w:p>
            <w:pPr>
              <w:spacing w:after="0"/>
              <w:jc w:val="left"/>
            </w:pPr>
            <w:r>
              <w:rPr>
                <w:sz w:val="16"/>
              </w:rPr>
              <w:t>NWS zone TXZ067 (WARD), zone-level: may include parts of neighboring counties</w:t>
            </w:r>
          </w:p>
        </w:tc>
        <w:tc>
          <w:tcPr>
            <w:tcW w:type="dxa" w:w="648"/>
          </w:tcPr>
          <w:p>
            <w:pPr>
              <w:spacing w:after="0"/>
              <w:jc w:val="left"/>
            </w:pPr>
          </w:p>
        </w:tc>
        <w:tc>
          <w:tcPr>
            <w:tcW w:type="dxa" w:w="24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1991-05-10</w:t>
            </w:r>
          </w:p>
        </w:tc>
        <w:tc>
          <w:tcPr>
            <w:tcW w:type="dxa" w:w="1311"/>
          </w:tcPr>
          <w:p>
            <w:pPr>
              <w:spacing w:after="0"/>
              <w:jc w:val="left"/>
            </w:pPr>
            <w:r>
              <w:rPr>
                <w:sz w:val="16"/>
              </w:rPr>
              <w:t>Hail</w:t>
            </w:r>
          </w:p>
        </w:tc>
        <w:tc>
          <w:tcPr>
            <w:tcW w:type="dxa" w:w="3085"/>
          </w:tcPr>
          <w:p>
            <w:pPr>
              <w:spacing w:after="0"/>
              <w:jc w:val="left"/>
            </w:pPr>
            <w:r>
              <w:rPr>
                <w:sz w:val="16"/>
              </w:rPr>
              <w:t>6 in</w:t>
            </w:r>
          </w:p>
        </w:tc>
        <w:tc>
          <w:tcPr>
            <w:tcW w:type="dxa" w:w="2560"/>
          </w:tcPr>
          <w:p>
            <w:pPr>
              <w:spacing w:after="0"/>
              <w:jc w:val="left"/>
            </w:pPr>
            <w:r>
              <w:rPr>
                <w:sz w:val="16"/>
              </w:rPr>
              <w:t>damage not recorded (pre-1996 record)</w:t>
            </w:r>
          </w:p>
        </w:tc>
        <w:tc>
          <w:tcPr>
            <w:tcW w:type="dxa" w:w="1134"/>
          </w:tcPr>
          <w:p>
            <w:pPr>
              <w:spacing w:after="0"/>
              <w:jc w:val="right"/>
            </w:pPr>
            <w:r>
              <w:rPr>
                <w:sz w:val="16"/>
              </w:rPr>
              <w:t>0, 0</w:t>
            </w:r>
          </w:p>
        </w:tc>
        <w:tc>
          <w:tcPr>
            <w:tcW w:type="dxa" w:w="1885"/>
          </w:tcPr>
          <w:p>
            <w:pPr>
              <w:spacing w:after="0"/>
              <w:jc w:val="left"/>
            </w:pPr>
            <w:r>
              <w:rPr>
                <w:sz w:val="16"/>
              </w:rPr>
              <w:t>location not recorded</w:t>
            </w:r>
          </w:p>
        </w:tc>
        <w:tc>
          <w:tcPr>
            <w:tcW w:type="dxa" w:w="648"/>
          </w:tcPr>
          <w:p>
            <w:pPr>
              <w:spacing w:after="0"/>
              <w:jc w:val="left"/>
            </w:pPr>
          </w:p>
        </w:tc>
        <w:tc>
          <w:tcPr>
            <w:tcW w:type="dxa" w:w="2453"/>
          </w:tcPr>
          <w:p>
            <w:pPr>
              <w:spacing w:after="0"/>
              <w:jc w:val="left"/>
            </w:pPr>
            <w:r>
              <w:rPr>
                <w:sz w:val="16"/>
              </w:rPr>
              <w:t>B1-c worst recorded: Hail</w:t>
            </w:r>
          </w:p>
        </w:tc>
      </w:tr>
      <w:tr>
        <w:trPr>
          <w:cantSplit/>
        </w:trPr>
        <w:tc>
          <w:tcPr>
            <w:tcW w:type="dxa" w:w="1037"/>
          </w:tcPr>
          <w:p>
            <w:pPr>
              <w:spacing w:after="0"/>
              <w:jc w:val="left"/>
            </w:pPr>
            <w:r>
              <w:rPr>
                <w:sz w:val="16"/>
              </w:rPr>
              <w:t>1989-07-18</w:t>
            </w:r>
          </w:p>
        </w:tc>
        <w:tc>
          <w:tcPr>
            <w:tcW w:type="dxa" w:w="1311"/>
          </w:tcPr>
          <w:p>
            <w:pPr>
              <w:spacing w:after="0"/>
              <w:jc w:val="left"/>
            </w:pPr>
            <w:r>
              <w:rPr>
                <w:sz w:val="16"/>
              </w:rPr>
              <w:t>Thunderstorm Wind</w:t>
            </w:r>
          </w:p>
        </w:tc>
        <w:tc>
          <w:tcPr>
            <w:tcW w:type="dxa" w:w="3085"/>
          </w:tcPr>
          <w:p>
            <w:pPr>
              <w:spacing w:after="0"/>
              <w:jc w:val="left"/>
            </w:pPr>
            <w:r>
              <w:rPr>
                <w:sz w:val="16"/>
              </w:rPr>
              <w:t>80 kt (92 mph), measurement type not recorded</w:t>
            </w:r>
          </w:p>
        </w:tc>
        <w:tc>
          <w:tcPr>
            <w:tcW w:type="dxa" w:w="2560"/>
          </w:tcPr>
          <w:p>
            <w:pPr>
              <w:spacing w:after="0"/>
              <w:jc w:val="left"/>
            </w:pPr>
            <w:r>
              <w:rPr>
                <w:sz w:val="16"/>
              </w:rPr>
              <w:t>damage not recorded (pre-1996 record)</w:t>
            </w:r>
          </w:p>
        </w:tc>
        <w:tc>
          <w:tcPr>
            <w:tcW w:type="dxa" w:w="1134"/>
          </w:tcPr>
          <w:p>
            <w:pPr>
              <w:spacing w:after="0"/>
              <w:jc w:val="right"/>
            </w:pPr>
            <w:r>
              <w:rPr>
                <w:sz w:val="16"/>
              </w:rPr>
              <w:t>0, 1</w:t>
            </w:r>
          </w:p>
        </w:tc>
        <w:tc>
          <w:tcPr>
            <w:tcW w:type="dxa" w:w="1885"/>
          </w:tcPr>
          <w:p>
            <w:pPr>
              <w:spacing w:after="0"/>
              <w:jc w:val="left"/>
            </w:pPr>
            <w:r>
              <w:rPr>
                <w:sz w:val="16"/>
              </w:rPr>
              <w:t>location not recorded</w:t>
            </w:r>
          </w:p>
        </w:tc>
        <w:tc>
          <w:tcPr>
            <w:tcW w:type="dxa" w:w="648"/>
          </w:tcPr>
          <w:p>
            <w:pPr>
              <w:spacing w:after="0"/>
              <w:jc w:val="left"/>
            </w:pPr>
          </w:p>
        </w:tc>
        <w:tc>
          <w:tcPr>
            <w:tcW w:type="dxa" w:w="2453"/>
          </w:tcPr>
          <w:p>
            <w:pPr>
              <w:spacing w:after="0"/>
              <w:jc w:val="left"/>
            </w:pPr>
            <w:r>
              <w:rPr>
                <w:sz w:val="16"/>
              </w:rPr>
              <w:t>deaths or injuries recorded</w:t>
            </w:r>
          </w:p>
        </w:tc>
      </w:tr>
      <w:tr>
        <w:trPr>
          <w:cantSplit/>
        </w:trPr>
        <w:tc>
          <w:tcPr>
            <w:tcW w:type="dxa" w:w="1037"/>
          </w:tcPr>
          <w:p>
            <w:pPr>
              <w:spacing w:after="0"/>
              <w:jc w:val="left"/>
            </w:pPr>
            <w:r>
              <w:rPr>
                <w:sz w:val="16"/>
              </w:rPr>
              <w:t>1977-04-19</w:t>
            </w:r>
          </w:p>
        </w:tc>
        <w:tc>
          <w:tcPr>
            <w:tcW w:type="dxa" w:w="1311"/>
          </w:tcPr>
          <w:p>
            <w:pPr>
              <w:spacing w:after="0"/>
              <w:jc w:val="left"/>
            </w:pPr>
            <w:r>
              <w:rPr>
                <w:sz w:val="16"/>
              </w:rPr>
              <w:t>Tornado</w:t>
            </w:r>
          </w:p>
        </w:tc>
        <w:tc>
          <w:tcPr>
            <w:tcW w:type="dxa" w:w="3085"/>
          </w:tcPr>
          <w:p>
            <w:pPr>
              <w:spacing w:after="0"/>
              <w:jc w:val="left"/>
            </w:pPr>
            <w:r>
              <w:rPr>
                <w:sz w:val="16"/>
              </w:rPr>
              <w:t>F3, 4.3 mi path length (records before 1996 may include the whole path; rating and listing come from the county where the tornado began), 200 yd wide</w:t>
            </w:r>
          </w:p>
        </w:tc>
        <w:tc>
          <w:tcPr>
            <w:tcW w:type="dxa" w:w="2560"/>
          </w:tcPr>
          <w:p>
            <w:pPr>
              <w:spacing w:after="0"/>
              <w:jc w:val="left"/>
            </w:pPr>
            <w:r>
              <w:rPr>
                <w:sz w:val="16"/>
              </w:rPr>
              <w:t>$2,500,000 property; crops not recorded (1977 dollars)</w:t>
            </w:r>
          </w:p>
        </w:tc>
        <w:tc>
          <w:tcPr>
            <w:tcW w:type="dxa" w:w="1134"/>
          </w:tcPr>
          <w:p>
            <w:pPr>
              <w:spacing w:after="0"/>
              <w:jc w:val="right"/>
            </w:pPr>
            <w:r>
              <w:rPr>
                <w:sz w:val="16"/>
              </w:rPr>
              <w:t>0, 18</w:t>
            </w:r>
          </w:p>
        </w:tc>
        <w:tc>
          <w:tcPr>
            <w:tcW w:type="dxa" w:w="1885"/>
          </w:tcPr>
          <w:p>
            <w:pPr>
              <w:spacing w:after="0"/>
              <w:jc w:val="left"/>
            </w:pPr>
            <w:r>
              <w:rPr>
                <w:sz w:val="16"/>
              </w:rPr>
              <w:t>location not recorded</w:t>
            </w:r>
          </w:p>
        </w:tc>
        <w:tc>
          <w:tcPr>
            <w:tcW w:type="dxa" w:w="648"/>
          </w:tcPr>
          <w:p>
            <w:pPr>
              <w:spacing w:after="0"/>
              <w:jc w:val="left"/>
            </w:pPr>
          </w:p>
        </w:tc>
        <w:tc>
          <w:tcPr>
            <w:tcW w:type="dxa" w:w="2453"/>
          </w:tcPr>
          <w:p>
            <w:pPr>
              <w:spacing w:after="0"/>
              <w:jc w:val="left"/>
            </w:pPr>
            <w:r>
              <w:rPr>
                <w:sz w:val="16"/>
              </w:rPr>
              <w:t>deaths or injuries recorded</w:t>
            </w:r>
          </w:p>
        </w:tc>
      </w:tr>
      <w:tr>
        <w:trPr>
          <w:cantSplit/>
        </w:trPr>
        <w:tc>
          <w:tcPr>
            <w:tcW w:type="dxa" w:w="1037"/>
          </w:tcPr>
          <w:p>
            <w:pPr>
              <w:spacing w:after="0"/>
              <w:jc w:val="left"/>
            </w:pPr>
            <w:r>
              <w:rPr>
                <w:sz w:val="16"/>
              </w:rPr>
              <w:t>1966-06-11</w:t>
            </w:r>
          </w:p>
        </w:tc>
        <w:tc>
          <w:tcPr>
            <w:tcW w:type="dxa" w:w="1311"/>
          </w:tcPr>
          <w:p>
            <w:pPr>
              <w:spacing w:after="0"/>
              <w:jc w:val="left"/>
            </w:pPr>
            <w:r>
              <w:rPr>
                <w:sz w:val="16"/>
              </w:rPr>
              <w:t>Thunderstorm Wind</w:t>
            </w:r>
          </w:p>
        </w:tc>
        <w:tc>
          <w:tcPr>
            <w:tcW w:type="dxa" w:w="3085"/>
          </w:tcPr>
          <w:p>
            <w:pPr>
              <w:spacing w:after="0"/>
              <w:jc w:val="left"/>
            </w:pPr>
            <w:r>
              <w:rPr>
                <w:sz w:val="16"/>
              </w:rPr>
              <w:t>86 kt (99 mph), measurement type not recorded</w:t>
            </w:r>
          </w:p>
        </w:tc>
        <w:tc>
          <w:tcPr>
            <w:tcW w:type="dxa" w:w="2560"/>
          </w:tcPr>
          <w:p>
            <w:pPr>
              <w:spacing w:after="0"/>
              <w:jc w:val="left"/>
            </w:pPr>
            <w:r>
              <w:rPr>
                <w:sz w:val="16"/>
              </w:rPr>
              <w:t>damage not recorded (pre-1996 record)</w:t>
            </w:r>
          </w:p>
        </w:tc>
        <w:tc>
          <w:tcPr>
            <w:tcW w:type="dxa" w:w="1134"/>
          </w:tcPr>
          <w:p>
            <w:pPr>
              <w:spacing w:after="0"/>
              <w:jc w:val="right"/>
            </w:pPr>
            <w:r>
              <w:rPr>
                <w:sz w:val="16"/>
              </w:rPr>
              <w:t>0, 0</w:t>
            </w:r>
          </w:p>
        </w:tc>
        <w:tc>
          <w:tcPr>
            <w:tcW w:type="dxa" w:w="1885"/>
          </w:tcPr>
          <w:p>
            <w:pPr>
              <w:spacing w:after="0"/>
              <w:jc w:val="left"/>
            </w:pPr>
            <w:r>
              <w:rPr>
                <w:sz w:val="16"/>
              </w:rPr>
              <w:t>location not recorded</w:t>
            </w:r>
          </w:p>
        </w:tc>
        <w:tc>
          <w:tcPr>
            <w:tcW w:type="dxa" w:w="648"/>
          </w:tcPr>
          <w:p>
            <w:pPr>
              <w:spacing w:after="0"/>
              <w:jc w:val="left"/>
            </w:pPr>
          </w:p>
        </w:tc>
        <w:tc>
          <w:tcPr>
            <w:tcW w:type="dxa" w:w="2453"/>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(283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8"/>
        <w:gridCol w:w="1037"/>
        <w:gridCol w:w="1724"/>
        <w:gridCol w:w="1520"/>
        <w:gridCol w:w="1501"/>
        <w:gridCol w:w="1037"/>
        <w:gridCol w:w="1989"/>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24"/>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8"/>
          </w:tcPr>
          <w:p>
            <w:pPr>
              <w:spacing w:after="0"/>
              <w:jc w:val="left"/>
            </w:pPr>
          </w:p>
        </w:tc>
        <w:tc>
          <w:tcPr>
            <w:tcW w:type="dxa" w:w="1037"/>
          </w:tcPr>
          <w:p>
            <w:pPr>
              <w:spacing w:after="0"/>
              <w:jc w:val="left"/>
            </w:pPr>
          </w:p>
        </w:tc>
        <w:tc>
          <w:tcPr>
            <w:tcW w:type="dxa" w:w="1724"/>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0.425</w:t>
            </w:r>
          </w:p>
        </w:tc>
        <w:tc>
          <w:tcPr>
            <w:tcW w:type="dxa" w:w="1448"/>
          </w:tcPr>
          <w:p>
            <w:pPr>
              <w:spacing w:after="0"/>
              <w:jc w:val="left"/>
            </w:pPr>
            <w:r>
              <w:rPr>
                <w:sz w:val="16"/>
              </w:rPr>
              <w:t>event-days per year</w:t>
            </w:r>
          </w:p>
        </w:tc>
        <w:tc>
          <w:tcPr>
            <w:tcW w:type="dxa" w:w="1578"/>
          </w:tcPr>
          <w:p>
            <w:pPr>
              <w:spacing w:after="0"/>
              <w:jc w:val="left"/>
            </w:pPr>
            <w:r>
              <w:rPr>
                <w:sz w:val="16"/>
              </w:rPr>
              <w:t>about 0.425 days per year</w:t>
            </w:r>
          </w:p>
        </w:tc>
        <w:tc>
          <w:tcPr>
            <w:tcW w:type="dxa" w:w="1037"/>
          </w:tcPr>
          <w:p>
            <w:pPr>
              <w:spacing w:after="0"/>
              <w:jc w:val="left"/>
            </w:pPr>
          </w:p>
        </w:tc>
        <w:tc>
          <w:tcPr>
            <w:tcW w:type="dxa" w:w="1724"/>
          </w:tcPr>
          <w:p>
            <w:pPr>
              <w:spacing w:after="0"/>
              <w:jc w:val="left"/>
            </w:pPr>
            <w:r>
              <w:rPr>
                <w:sz w:val="16"/>
              </w:rPr>
              <w:t>event-days in 0 of 30 years, 1996 to 2025 (0%)</w:t>
            </w:r>
          </w:p>
        </w:tc>
        <w:tc>
          <w:tcPr>
            <w:tcW w:type="dxa" w:w="1520"/>
          </w:tcPr>
          <w:p>
            <w:pPr>
              <w:spacing w:after="0"/>
              <w:jc w:val="right"/>
            </w:pPr>
            <w:r>
              <w:rPr>
                <w:sz w:val="16"/>
              </w:rPr>
              <w:t>8.08</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73.8</w:t>
            </w:r>
          </w:p>
        </w:tc>
        <w:tc>
          <w:tcPr>
            <w:tcW w:type="dxa" w:w="1448"/>
          </w:tcPr>
          <w:p>
            <w:pPr>
              <w:spacing w:after="0"/>
              <w:jc w:val="left"/>
            </w:pPr>
            <w:r>
              <w:rPr>
                <w:sz w:val="16"/>
              </w:rPr>
              <w:t>event-days per year</w:t>
            </w:r>
          </w:p>
        </w:tc>
        <w:tc>
          <w:tcPr>
            <w:tcW w:type="dxa" w:w="1578"/>
          </w:tcPr>
          <w:p>
            <w:pPr>
              <w:spacing w:after="0"/>
              <w:jc w:val="left"/>
            </w:pPr>
            <w:r>
              <w:rPr>
                <w:sz w:val="16"/>
              </w:rPr>
              <w:t>about 73.8 days per year</w:t>
            </w:r>
          </w:p>
        </w:tc>
        <w:tc>
          <w:tcPr>
            <w:tcW w:type="dxa" w:w="1037"/>
          </w:tcPr>
          <w:p>
            <w:pPr>
              <w:spacing w:after="0"/>
              <w:jc w:val="left"/>
            </w:pPr>
            <w:r>
              <w:rPr>
                <w:sz w:val="16"/>
              </w:rPr>
              <w:t>Likely</w:t>
            </w:r>
          </w:p>
        </w:tc>
        <w:tc>
          <w:tcPr>
            <w:tcW w:type="dxa" w:w="1724"/>
          </w:tcPr>
          <w:p>
            <w:pPr>
              <w:spacing w:after="0"/>
              <w:jc w:val="left"/>
            </w:pPr>
            <w:r>
              <w:rPr>
                <w:sz w:val="16"/>
              </w:rPr>
              <w:t>event-days in 4 of 30 years, 1996 to 2025 (13.3%)</w:t>
            </w:r>
          </w:p>
        </w:tc>
        <w:tc>
          <w:tcPr>
            <w:tcW w:type="dxa" w:w="1520"/>
          </w:tcPr>
          <w:p>
            <w:pPr>
              <w:spacing w:after="0"/>
              <w:jc w:val="right"/>
            </w:pPr>
            <w:r>
              <w:rPr>
                <w:sz w:val="16"/>
              </w:rPr>
              <w:t>1,869</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9"/>
          </w:tcPr>
          <w:p>
            <w:pPr>
              <w:spacing w:after="0"/>
              <w:jc w:val="left"/>
            </w:pPr>
            <w:r>
              <w:rPr>
                <w:sz w:val="16"/>
              </w:rPr>
              <w:t>NRI gives about 73.8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0.000443</w:t>
            </w:r>
          </w:p>
        </w:tc>
        <w:tc>
          <w:tcPr>
            <w:tcW w:type="dxa" w:w="1448"/>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0.0443%</w:t>
            </w:r>
          </w:p>
        </w:tc>
        <w:tc>
          <w:tcPr>
            <w:tcW w:type="dxa" w:w="1037"/>
          </w:tcPr>
          <w:p>
            <w:pPr>
              <w:spacing w:after="0"/>
              <w:jc w:val="left"/>
            </w:pPr>
          </w:p>
        </w:tc>
        <w:tc>
          <w:tcPr>
            <w:tcW w:type="dxa" w:w="1724"/>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2.65</w:t>
            </w:r>
          </w:p>
        </w:tc>
        <w:tc>
          <w:tcPr>
            <w:tcW w:type="dxa" w:w="1448"/>
          </w:tcPr>
          <w:p>
            <w:pPr>
              <w:spacing w:after="0"/>
              <w:jc w:val="left"/>
            </w:pPr>
            <w:r>
              <w:rPr>
                <w:sz w:val="16"/>
              </w:rPr>
              <w:t>events per year</w:t>
            </w:r>
          </w:p>
        </w:tc>
        <w:tc>
          <w:tcPr>
            <w:tcW w:type="dxa" w:w="1578"/>
          </w:tcPr>
          <w:p>
            <w:pPr>
              <w:spacing w:after="0"/>
              <w:jc w:val="left"/>
            </w:pPr>
            <w:r>
              <w:rPr>
                <w:sz w:val="16"/>
              </w:rPr>
              <w:t>about 2.65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20"/>
          </w:tcPr>
          <w:p>
            <w:pPr>
              <w:spacing w:after="0"/>
              <w:jc w:val="right"/>
            </w:pPr>
            <w:r>
              <w:rPr>
                <w:sz w:val="16"/>
              </w:rPr>
              <w:t>100.6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5.53</w:t>
            </w:r>
          </w:p>
        </w:tc>
        <w:tc>
          <w:tcPr>
            <w:tcW w:type="dxa" w:w="1448"/>
          </w:tcPr>
          <w:p>
            <w:pPr>
              <w:spacing w:after="0"/>
              <w:jc w:val="left"/>
            </w:pPr>
            <w:r>
              <w:rPr>
                <w:sz w:val="16"/>
              </w:rPr>
              <w:t>event-days per year</w:t>
            </w:r>
          </w:p>
        </w:tc>
        <w:tc>
          <w:tcPr>
            <w:tcW w:type="dxa" w:w="1578"/>
          </w:tcPr>
          <w:p>
            <w:pPr>
              <w:spacing w:after="0"/>
              <w:jc w:val="left"/>
            </w:pPr>
            <w:r>
              <w:rPr>
                <w:sz w:val="16"/>
              </w:rPr>
              <w:t>about 5.53 days per year</w:t>
            </w:r>
          </w:p>
        </w:tc>
        <w:tc>
          <w:tcPr>
            <w:tcW w:type="dxa" w:w="1037"/>
          </w:tcPr>
          <w:p>
            <w:pPr>
              <w:spacing w:after="0"/>
              <w:jc w:val="left"/>
            </w:pPr>
            <w:r>
              <w:rPr>
                <w:sz w:val="16"/>
              </w:rPr>
              <w:t>Possible</w:t>
            </w:r>
          </w:p>
        </w:tc>
        <w:tc>
          <w:tcPr>
            <w:tcW w:type="dxa" w:w="1724"/>
          </w:tcPr>
          <w:p>
            <w:pPr>
              <w:spacing w:after="0"/>
              <w:jc w:val="left"/>
            </w:pPr>
            <w:r>
              <w:rPr>
                <w:sz w:val="16"/>
              </w:rPr>
              <w:t>event-days in 1 of 30 years, 1996 to 2025 (3.33%)</w:t>
            </w:r>
          </w:p>
        </w:tc>
        <w:tc>
          <w:tcPr>
            <w:tcW w:type="dxa" w:w="1520"/>
          </w:tcPr>
          <w:p>
            <w:pPr>
              <w:spacing w:after="0"/>
              <w:jc w:val="right"/>
            </w:pPr>
            <w:r>
              <w:rPr>
                <w:sz w:val="16"/>
              </w:rPr>
              <w:t>101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NRI gives about 5.53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0.0053</w:t>
            </w:r>
          </w:p>
        </w:tc>
        <w:tc>
          <w:tcPr>
            <w:tcW w:type="dxa" w:w="1448"/>
          </w:tcPr>
          <w:p>
            <w:pPr>
              <w:spacing w:after="0"/>
              <w:jc w:val="left"/>
            </w:pPr>
            <w:r>
              <w:rPr>
                <w:sz w:val="16"/>
              </w:rPr>
              <w:t>events per year</w:t>
            </w:r>
          </w:p>
        </w:tc>
        <w:tc>
          <w:tcPr>
            <w:tcW w:type="dxa" w:w="1578"/>
          </w:tcPr>
          <w:p>
            <w:pPr>
              <w:spacing w:after="0"/>
              <w:jc w:val="left"/>
            </w:pPr>
            <w:r>
              <w:rPr>
                <w:sz w:val="16"/>
              </w:rPr>
              <w:t>about 1 in 189 years</w:t>
            </w:r>
          </w:p>
        </w:tc>
        <w:tc>
          <w:tcPr>
            <w:tcW w:type="dxa" w:w="1037"/>
          </w:tcPr>
          <w:p>
            <w:pPr>
              <w:spacing w:after="0"/>
              <w:jc w:val="left"/>
            </w:pPr>
            <w:r>
              <w:rPr>
                <w:sz w:val="16"/>
              </w:rPr>
              <w:t>Unlikely</w:t>
            </w:r>
          </w:p>
        </w:tc>
        <w:tc>
          <w:tcPr>
            <w:tcW w:type="dxa" w:w="1724"/>
          </w:tcPr>
          <w:p>
            <w:pPr>
              <w:spacing w:after="0"/>
              <w:jc w:val="left"/>
            </w:pPr>
            <w:r>
              <w:rPr>
                <w:sz w:val="16"/>
              </w:rPr>
              <w:t>FEMA annualized frequency (modeled)</w:t>
            </w:r>
          </w:p>
        </w:tc>
        <w:tc>
          <w:tcPr>
            <w:tcW w:type="dxa" w:w="1520"/>
          </w:tcPr>
          <w:p>
            <w:pPr>
              <w:spacing w:after="0"/>
              <w:jc w:val="right"/>
            </w:pPr>
            <w:r>
              <w:rPr>
                <w:sz w:val="16"/>
              </w:rPr>
              <w:t>2</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8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0.344</w:t>
            </w:r>
          </w:p>
        </w:tc>
        <w:tc>
          <w:tcPr>
            <w:tcW w:type="dxa" w:w="1448"/>
          </w:tcPr>
          <w:p>
            <w:pPr>
              <w:spacing w:after="0"/>
              <w:jc w:val="left"/>
            </w:pPr>
            <w:r>
              <w:rPr>
                <w:sz w:val="16"/>
              </w:rPr>
              <w:t>event-days per year</w:t>
            </w:r>
          </w:p>
        </w:tc>
        <w:tc>
          <w:tcPr>
            <w:tcW w:type="dxa" w:w="1578"/>
          </w:tcPr>
          <w:p>
            <w:pPr>
              <w:spacing w:after="0"/>
              <w:jc w:val="left"/>
            </w:pPr>
            <w:r>
              <w:rPr>
                <w:sz w:val="16"/>
              </w:rPr>
              <w:t>about 0.344 days per year</w:t>
            </w:r>
          </w:p>
        </w:tc>
        <w:tc>
          <w:tcPr>
            <w:tcW w:type="dxa" w:w="1037"/>
          </w:tcPr>
          <w:p>
            <w:pPr>
              <w:spacing w:after="0"/>
              <w:jc w:val="left"/>
            </w:pPr>
            <w:r>
              <w:rPr>
                <w:sz w:val="16"/>
              </w:rPr>
              <w:t>Likely</w:t>
            </w:r>
          </w:p>
        </w:tc>
        <w:tc>
          <w:tcPr>
            <w:tcW w:type="dxa" w:w="1724"/>
          </w:tcPr>
          <w:p>
            <w:pPr>
              <w:spacing w:after="0"/>
              <w:jc w:val="left"/>
            </w:pPr>
            <w:r>
              <w:rPr>
                <w:sz w:val="16"/>
              </w:rPr>
              <w:t>event-days in 3 of 30 years, 1996 to 2025 (10%)</w:t>
            </w:r>
          </w:p>
        </w:tc>
        <w:tc>
          <w:tcPr>
            <w:tcW w:type="dxa" w:w="1520"/>
          </w:tcPr>
          <w:p>
            <w:pPr>
              <w:spacing w:after="0"/>
              <w:jc w:val="right"/>
            </w:pPr>
            <w:r>
              <w:rPr>
                <w:sz w:val="16"/>
              </w:rPr>
              <w:t>24</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0.571</w:t>
            </w:r>
          </w:p>
        </w:tc>
        <w:tc>
          <w:tcPr>
            <w:tcW w:type="dxa" w:w="1448"/>
          </w:tcPr>
          <w:p>
            <w:pPr>
              <w:spacing w:after="0"/>
              <w:jc w:val="left"/>
            </w:pPr>
            <w:r>
              <w:rPr>
                <w:sz w:val="16"/>
              </w:rPr>
              <w:t>event-days per year</w:t>
            </w:r>
          </w:p>
        </w:tc>
        <w:tc>
          <w:tcPr>
            <w:tcW w:type="dxa" w:w="1578"/>
          </w:tcPr>
          <w:p>
            <w:pPr>
              <w:spacing w:after="0"/>
              <w:jc w:val="left"/>
            </w:pPr>
            <w:r>
              <w:rPr>
                <w:sz w:val="16"/>
              </w:rPr>
              <w:t>about 0.571 days per year</w:t>
            </w:r>
          </w:p>
        </w:tc>
        <w:tc>
          <w:tcPr>
            <w:tcW w:type="dxa" w:w="1037"/>
          </w:tcPr>
          <w:p>
            <w:pPr>
              <w:spacing w:after="0"/>
              <w:jc w:val="left"/>
            </w:pPr>
            <w:r>
              <w:rPr>
                <w:sz w:val="16"/>
              </w:rPr>
              <w:t>Likely</w:t>
            </w:r>
          </w:p>
        </w:tc>
        <w:tc>
          <w:tcPr>
            <w:tcW w:type="dxa" w:w="1724"/>
          </w:tcPr>
          <w:p>
            <w:pPr>
              <w:spacing w:after="0"/>
              <w:jc w:val="left"/>
            </w:pPr>
            <w:r>
              <w:rPr>
                <w:sz w:val="16"/>
              </w:rPr>
              <w:t>event-days in 9 of 30 years, 1996 to 2025 (30%)</w:t>
            </w:r>
          </w:p>
        </w:tc>
        <w:tc>
          <w:tcPr>
            <w:tcW w:type="dxa" w:w="1520"/>
          </w:tcPr>
          <w:p>
            <w:pPr>
              <w:spacing w:after="0"/>
              <w:jc w:val="right"/>
            </w:pPr>
            <w:r>
              <w:rPr>
                <w:sz w:val="16"/>
              </w:rPr>
              <w:t>16</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0.049</w:t>
            </w:r>
          </w:p>
        </w:tc>
        <w:tc>
          <w:tcPr>
            <w:tcW w:type="dxa" w:w="1448"/>
          </w:tcPr>
          <w:p>
            <w:pPr>
              <w:spacing w:after="0"/>
              <w:jc w:val="left"/>
            </w:pPr>
            <w:r>
              <w:rPr>
                <w:sz w:val="16"/>
              </w:rPr>
              <w:t>events per year (modeled)</w:t>
            </w:r>
          </w:p>
        </w:tc>
        <w:tc>
          <w:tcPr>
            <w:tcW w:type="dxa" w:w="1578"/>
          </w:tcPr>
          <w:p>
            <w:pPr>
              <w:spacing w:after="0"/>
              <w:jc w:val="left"/>
            </w:pPr>
            <w:r>
              <w:rPr>
                <w:sz w:val="16"/>
              </w:rPr>
              <w:t>about 1 in 20 years</w:t>
            </w:r>
          </w:p>
        </w:tc>
        <w:tc>
          <w:tcPr>
            <w:tcW w:type="dxa" w:w="1037"/>
          </w:tcPr>
          <w:p>
            <w:pPr>
              <w:spacing w:after="0"/>
              <w:jc w:val="left"/>
            </w:pPr>
            <w:r>
              <w:rPr>
                <w:sz w:val="16"/>
              </w:rPr>
              <w:t>Possible</w:t>
            </w:r>
          </w:p>
        </w:tc>
        <w:tc>
          <w:tcPr>
            <w:tcW w:type="dxa" w:w="1724"/>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43.7</w:t>
            </w:r>
          </w:p>
        </w:tc>
        <w:tc>
          <w:tcPr>
            <w:tcW w:type="dxa" w:w="1448"/>
          </w:tcPr>
          <w:p>
            <w:pPr>
              <w:spacing w:after="0"/>
              <w:jc w:val="left"/>
            </w:pPr>
            <w:r>
              <w:rPr>
                <w:sz w:val="16"/>
              </w:rPr>
              <w:t>days per year with a strike</w:t>
            </w:r>
          </w:p>
        </w:tc>
        <w:tc>
          <w:tcPr>
            <w:tcW w:type="dxa" w:w="1578"/>
          </w:tcPr>
          <w:p>
            <w:pPr>
              <w:spacing w:after="0"/>
              <w:jc w:val="left"/>
            </w:pPr>
            <w:r>
              <w:rPr>
                <w:sz w:val="16"/>
              </w:rPr>
              <w:t>about 43.7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0.937</w:t>
            </w:r>
          </w:p>
        </w:tc>
        <w:tc>
          <w:tcPr>
            <w:tcW w:type="dxa" w:w="1448"/>
          </w:tcPr>
          <w:p>
            <w:pPr>
              <w:spacing w:after="0"/>
              <w:jc w:val="left"/>
            </w:pPr>
            <w:r>
              <w:rPr>
                <w:sz w:val="16"/>
              </w:rPr>
              <w:t>events per year</w:t>
            </w:r>
          </w:p>
        </w:tc>
        <w:tc>
          <w:tcPr>
            <w:tcW w:type="dxa" w:w="1578"/>
          </w:tcPr>
          <w:p>
            <w:pPr>
              <w:spacing w:after="0"/>
              <w:jc w:val="left"/>
            </w:pPr>
            <w:r>
              <w:rPr>
                <w:sz w:val="16"/>
              </w:rPr>
              <w:t>about 0.94 per year</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20"/>
          </w:tcPr>
          <w:p>
            <w:pPr>
              <w:spacing w:after="0"/>
              <w:jc w:val="right"/>
            </w:pPr>
            <w:r>
              <w:rPr>
                <w:sz w:val="16"/>
              </w:rPr>
              <w:t>36</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0.228</w:t>
            </w:r>
          </w:p>
        </w:tc>
        <w:tc>
          <w:tcPr>
            <w:tcW w:type="dxa" w:w="1448"/>
          </w:tcPr>
          <w:p>
            <w:pPr>
              <w:spacing w:after="0"/>
              <w:jc w:val="left"/>
            </w:pPr>
            <w:r>
              <w:rPr>
                <w:sz w:val="16"/>
              </w:rPr>
              <w:t>events per year</w:t>
            </w:r>
          </w:p>
        </w:tc>
        <w:tc>
          <w:tcPr>
            <w:tcW w:type="dxa" w:w="1578"/>
          </w:tcPr>
          <w:p>
            <w:pPr>
              <w:spacing w:after="0"/>
              <w:jc w:val="left"/>
            </w:pPr>
            <w:r>
              <w:rPr>
                <w:sz w:val="16"/>
              </w:rPr>
              <w:t>about 1 in 4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8"/>
          </w:tcPr>
          <w:p>
            <w:pPr>
              <w:spacing w:after="0"/>
              <w:jc w:val="left"/>
            </w:pPr>
          </w:p>
        </w:tc>
        <w:tc>
          <w:tcPr>
            <w:tcW w:type="dxa" w:w="1037"/>
          </w:tcPr>
          <w:p>
            <w:pPr>
              <w:spacing w:after="0"/>
              <w:jc w:val="left"/>
            </w:pPr>
          </w:p>
        </w:tc>
        <w:tc>
          <w:tcPr>
            <w:tcW w:type="dxa" w:w="1724"/>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8"/>
          </w:tcPr>
          <w:p>
            <w:pPr>
              <w:spacing w:after="0"/>
              <w:jc w:val="left"/>
            </w:pPr>
          </w:p>
        </w:tc>
        <w:tc>
          <w:tcPr>
            <w:tcW w:type="dxa" w:w="1037"/>
          </w:tcPr>
          <w:p>
            <w:pPr>
              <w:spacing w:after="0"/>
              <w:jc w:val="left"/>
            </w:pPr>
          </w:p>
        </w:tc>
        <w:tc>
          <w:tcPr>
            <w:tcW w:type="dxa" w:w="1724"/>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0.00147</w:t>
            </w:r>
          </w:p>
        </w:tc>
        <w:tc>
          <w:tcPr>
            <w:tcW w:type="dxa" w:w="1448"/>
          </w:tcPr>
          <w:p>
            <w:pPr>
              <w:spacing w:after="0"/>
              <w:jc w:val="left"/>
            </w:pPr>
            <w:r>
              <w:rPr>
                <w:sz w:val="16"/>
              </w:rPr>
              <w:t>annual probability at a location</w:t>
            </w:r>
          </w:p>
        </w:tc>
        <w:tc>
          <w:tcPr>
            <w:tcW w:type="dxa" w:w="1578"/>
          </w:tcPr>
          <w:p>
            <w:pPr>
              <w:spacing w:after="0"/>
              <w:jc w:val="left"/>
            </w:pPr>
            <w:r>
              <w:rPr>
                <w:sz w:val="16"/>
              </w:rPr>
              <w:t>chance a given location in the county burns in a year: 0.147%</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4.35</w:t>
            </w:r>
          </w:p>
        </w:tc>
        <w:tc>
          <w:tcPr>
            <w:tcW w:type="dxa" w:w="1448"/>
          </w:tcPr>
          <w:p>
            <w:pPr>
              <w:spacing w:after="0"/>
              <w:jc w:val="left"/>
            </w:pPr>
            <w:r>
              <w:rPr>
                <w:sz w:val="16"/>
              </w:rPr>
              <w:t>event-days per year</w:t>
            </w:r>
          </w:p>
        </w:tc>
        <w:tc>
          <w:tcPr>
            <w:tcW w:type="dxa" w:w="1578"/>
          </w:tcPr>
          <w:p>
            <w:pPr>
              <w:spacing w:after="0"/>
              <w:jc w:val="left"/>
            </w:pPr>
            <w:r>
              <w:rPr>
                <w:sz w:val="16"/>
              </w:rPr>
              <w:t>about 4.35 days per year</w:t>
            </w:r>
          </w:p>
        </w:tc>
        <w:tc>
          <w:tcPr>
            <w:tcW w:type="dxa" w:w="1037"/>
          </w:tcPr>
          <w:p>
            <w:pPr>
              <w:spacing w:after="0"/>
              <w:jc w:val="left"/>
            </w:pPr>
            <w:r>
              <w:rPr>
                <w:sz w:val="16"/>
              </w:rPr>
              <w:t>Likely</w:t>
            </w:r>
          </w:p>
        </w:tc>
        <w:tc>
          <w:tcPr>
            <w:tcW w:type="dxa" w:w="1724"/>
          </w:tcPr>
          <w:p>
            <w:pPr>
              <w:spacing w:after="0"/>
              <w:jc w:val="left"/>
            </w:pPr>
            <w:r>
              <w:rPr>
                <w:sz w:val="16"/>
              </w:rPr>
              <w:t>event-days in 5 of 30 years, 1996 to 2025 (16.7%)</w:t>
            </w:r>
          </w:p>
        </w:tc>
        <w:tc>
          <w:tcPr>
            <w:tcW w:type="dxa" w:w="1520"/>
          </w:tcPr>
          <w:p>
            <w:pPr>
              <w:spacing w:after="0"/>
              <w:jc w:val="right"/>
            </w:pPr>
            <w:r>
              <w:rPr>
                <w:sz w:val="16"/>
              </w:rPr>
              <w:t>82.6</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NRI gives about 4.35 winter weather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63</w:t>
            </w:r>
          </w:p>
        </w:tc>
        <w:tc>
          <w:tcPr>
            <w:tcW w:type="dxa" w:w="1476"/>
          </w:tcPr>
          <w:p>
            <w:pPr>
              <w:spacing w:after="0"/>
              <w:jc w:val="right"/>
            </w:pPr>
            <w:r>
              <w:rPr>
                <w:sz w:val="16"/>
              </w:rPr>
              <w:t>30</w:t>
            </w:r>
          </w:p>
        </w:tc>
        <w:tc>
          <w:tcPr>
            <w:tcW w:type="dxa" w:w="1476"/>
          </w:tcPr>
          <w:p>
            <w:pPr>
              <w:spacing w:after="0"/>
              <w:jc w:val="right"/>
            </w:pPr>
            <w:r>
              <w:rPr>
                <w:sz w:val="16"/>
              </w:rPr>
              <w:t>2.1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48.5</w:t>
            </w:r>
          </w:p>
        </w:tc>
        <w:tc>
          <w:tcPr>
            <w:tcW w:type="dxa" w:w="701"/>
          </w:tcPr>
          <w:p>
            <w:pPr>
              <w:spacing w:after="0"/>
              <w:jc w:val="right"/>
            </w:pPr>
            <w:r>
              <w:rPr>
                <w:sz w:val="16"/>
              </w:rPr>
              <w:t>57.2</w:t>
            </w:r>
          </w:p>
        </w:tc>
        <w:tc>
          <w:tcPr>
            <w:tcW w:type="dxa" w:w="668"/>
          </w:tcPr>
          <w:p>
            <w:pPr>
              <w:spacing w:after="0"/>
              <w:jc w:val="right"/>
            </w:pPr>
            <w:r>
              <w:rPr>
                <w:sz w:val="16"/>
              </w:rPr>
              <w:t>60.0</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1 of 3</w:t>
            </w:r>
          </w:p>
        </w:tc>
        <w:tc>
          <w:tcPr>
            <w:tcW w:type="dxa" w:w="922"/>
          </w:tcPr>
          <w:p>
            <w:pPr>
              <w:spacing w:after="0"/>
              <w:jc w:val="right"/>
            </w:pPr>
            <w:r>
              <w:rPr>
                <w:sz w:val="16"/>
              </w:rPr>
              <w:t>97.7</w:t>
            </w:r>
          </w:p>
        </w:tc>
        <w:tc>
          <w:tcPr>
            <w:tcW w:type="dxa" w:w="701"/>
          </w:tcPr>
          <w:p>
            <w:pPr>
              <w:spacing w:after="0"/>
              <w:jc w:val="right"/>
            </w:pPr>
            <w:r>
              <w:rPr>
                <w:sz w:val="16"/>
              </w:rPr>
              <w:t>97.7</w:t>
            </w:r>
          </w:p>
        </w:tc>
        <w:tc>
          <w:tcPr>
            <w:tcW w:type="dxa" w:w="668"/>
          </w:tcPr>
          <w:p>
            <w:pPr>
              <w:spacing w:after="0"/>
              <w:jc w:val="right"/>
            </w:pPr>
            <w:r>
              <w:rPr>
                <w:sz w:val="16"/>
              </w:rPr>
              <w:t>97.7</w:t>
            </w:r>
          </w:p>
        </w:tc>
        <w:tc>
          <w:tcPr>
            <w:tcW w:type="dxa" w:w="2909"/>
          </w:tcPr>
          <w:p>
            <w:pPr>
              <w:spacing w:after="0"/>
              <w:jc w:val="left"/>
            </w:pPr>
            <w:r>
              <w:rPr>
                <w:sz w:val="16"/>
              </w:rPr>
              <w:t>Relatively High 1, No Rating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20.4</w:t>
            </w:r>
          </w:p>
        </w:tc>
        <w:tc>
          <w:tcPr>
            <w:tcW w:type="dxa" w:w="701"/>
          </w:tcPr>
          <w:p>
            <w:pPr>
              <w:spacing w:after="0"/>
              <w:jc w:val="right"/>
            </w:pPr>
            <w:r>
              <w:rPr>
                <w:sz w:val="16"/>
              </w:rPr>
              <w:t>23.1</w:t>
            </w:r>
          </w:p>
        </w:tc>
        <w:tc>
          <w:tcPr>
            <w:tcW w:type="dxa" w:w="668"/>
          </w:tcPr>
          <w:p>
            <w:pPr>
              <w:spacing w:after="0"/>
              <w:jc w:val="right"/>
            </w:pPr>
            <w:r>
              <w:rPr>
                <w:sz w:val="16"/>
              </w:rPr>
              <w:t>38.0</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91.4</w:t>
            </w:r>
          </w:p>
        </w:tc>
        <w:tc>
          <w:tcPr>
            <w:tcW w:type="dxa" w:w="701"/>
          </w:tcPr>
          <w:p>
            <w:pPr>
              <w:spacing w:after="0"/>
              <w:jc w:val="right"/>
            </w:pPr>
            <w:r>
              <w:rPr>
                <w:sz w:val="16"/>
              </w:rPr>
              <w:t>93.3</w:t>
            </w:r>
          </w:p>
        </w:tc>
        <w:tc>
          <w:tcPr>
            <w:tcW w:type="dxa" w:w="668"/>
          </w:tcPr>
          <w:p>
            <w:pPr>
              <w:spacing w:after="0"/>
              <w:jc w:val="right"/>
            </w:pPr>
            <w:r>
              <w:rPr>
                <w:sz w:val="16"/>
              </w:rPr>
              <w:t>97.8</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60.8</w:t>
            </w:r>
          </w:p>
        </w:tc>
        <w:tc>
          <w:tcPr>
            <w:tcW w:type="dxa" w:w="701"/>
          </w:tcPr>
          <w:p>
            <w:pPr>
              <w:spacing w:after="0"/>
              <w:jc w:val="right"/>
            </w:pPr>
            <w:r>
              <w:rPr>
                <w:sz w:val="16"/>
              </w:rPr>
              <w:t>71.2</w:t>
            </w:r>
          </w:p>
        </w:tc>
        <w:tc>
          <w:tcPr>
            <w:tcW w:type="dxa" w:w="668"/>
          </w:tcPr>
          <w:p>
            <w:pPr>
              <w:spacing w:after="0"/>
              <w:jc w:val="right"/>
            </w:pPr>
            <w:r>
              <w:rPr>
                <w:sz w:val="16"/>
              </w:rPr>
              <w:t>73.7</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35.9</w:t>
            </w:r>
          </w:p>
        </w:tc>
        <w:tc>
          <w:tcPr>
            <w:tcW w:type="dxa" w:w="701"/>
          </w:tcPr>
          <w:p>
            <w:pPr>
              <w:spacing w:after="0"/>
              <w:jc w:val="right"/>
            </w:pPr>
            <w:r>
              <w:rPr>
                <w:sz w:val="16"/>
              </w:rPr>
              <w:t>37.6</w:t>
            </w:r>
          </w:p>
        </w:tc>
        <w:tc>
          <w:tcPr>
            <w:tcW w:type="dxa" w:w="668"/>
          </w:tcPr>
          <w:p>
            <w:pPr>
              <w:spacing w:after="0"/>
              <w:jc w:val="right"/>
            </w:pPr>
            <w:r>
              <w:rPr>
                <w:sz w:val="16"/>
              </w:rPr>
              <w:t>45.0</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66.0</w:t>
            </w:r>
          </w:p>
        </w:tc>
        <w:tc>
          <w:tcPr>
            <w:tcW w:type="dxa" w:w="701"/>
          </w:tcPr>
          <w:p>
            <w:pPr>
              <w:spacing w:after="0"/>
              <w:jc w:val="right"/>
            </w:pPr>
            <w:r>
              <w:rPr>
                <w:sz w:val="16"/>
              </w:rPr>
              <w:t>71.8</w:t>
            </w:r>
          </w:p>
        </w:tc>
        <w:tc>
          <w:tcPr>
            <w:tcW w:type="dxa" w:w="668"/>
          </w:tcPr>
          <w:p>
            <w:pPr>
              <w:spacing w:after="0"/>
              <w:jc w:val="right"/>
            </w:pPr>
            <w:r>
              <w:rPr>
                <w:sz w:val="16"/>
              </w:rPr>
              <w:t>85.5</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41.2</w:t>
            </w:r>
          </w:p>
        </w:tc>
        <w:tc>
          <w:tcPr>
            <w:tcW w:type="dxa" w:w="701"/>
          </w:tcPr>
          <w:p>
            <w:pPr>
              <w:spacing w:after="0"/>
              <w:jc w:val="right"/>
            </w:pPr>
            <w:r>
              <w:rPr>
                <w:sz w:val="16"/>
              </w:rPr>
              <w:t>72.8</w:t>
            </w:r>
          </w:p>
        </w:tc>
        <w:tc>
          <w:tcPr>
            <w:tcW w:type="dxa" w:w="668"/>
          </w:tcPr>
          <w:p>
            <w:pPr>
              <w:spacing w:after="0"/>
              <w:jc w:val="right"/>
            </w:pPr>
            <w:r>
              <w:rPr>
                <w:sz w:val="16"/>
              </w:rPr>
              <w:t>90.8</w:t>
            </w:r>
          </w:p>
        </w:tc>
        <w:tc>
          <w:tcPr>
            <w:tcW w:type="dxa" w:w="2909"/>
          </w:tcPr>
          <w:p>
            <w:pPr>
              <w:spacing w:after="0"/>
              <w:jc w:val="left"/>
            </w:pPr>
            <w:r>
              <w:rPr>
                <w:sz w:val="16"/>
              </w:rPr>
              <w:t>Relatively High 1, Relatively Moderate 1,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8.9</w:t>
            </w:r>
          </w:p>
        </w:tc>
        <w:tc>
          <w:tcPr>
            <w:tcW w:type="dxa" w:w="701"/>
          </w:tcPr>
          <w:p>
            <w:pPr>
              <w:spacing w:after="0"/>
              <w:jc w:val="right"/>
            </w:pPr>
            <w:r>
              <w:rPr>
                <w:sz w:val="16"/>
              </w:rPr>
              <w:t>9.9</w:t>
            </w:r>
          </w:p>
        </w:tc>
        <w:tc>
          <w:tcPr>
            <w:tcW w:type="dxa" w:w="668"/>
          </w:tcPr>
          <w:p>
            <w:pPr>
              <w:spacing w:after="0"/>
              <w:jc w:val="right"/>
            </w:pPr>
            <w:r>
              <w:rPr>
                <w:sz w:val="16"/>
              </w:rPr>
              <w:t>28.4</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82.5</w:t>
            </w:r>
          </w:p>
        </w:tc>
        <w:tc>
          <w:tcPr>
            <w:tcW w:type="dxa" w:w="701"/>
          </w:tcPr>
          <w:p>
            <w:pPr>
              <w:spacing w:after="0"/>
              <w:jc w:val="right"/>
            </w:pPr>
            <w:r>
              <w:rPr>
                <w:sz w:val="16"/>
              </w:rPr>
              <w:t>89.2</w:t>
            </w:r>
          </w:p>
        </w:tc>
        <w:tc>
          <w:tcPr>
            <w:tcW w:type="dxa" w:w="668"/>
          </w:tcPr>
          <w:p>
            <w:pPr>
              <w:spacing w:after="0"/>
              <w:jc w:val="right"/>
            </w:pPr>
            <w:r>
              <w:rPr>
                <w:sz w:val="16"/>
              </w:rPr>
              <w:t>93.2</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96.4</w:t>
            </w:r>
          </w:p>
        </w:tc>
        <w:tc>
          <w:tcPr>
            <w:tcW w:type="dxa" w:w="701"/>
          </w:tcPr>
          <w:p>
            <w:pPr>
              <w:spacing w:after="0"/>
              <w:jc w:val="right"/>
            </w:pPr>
            <w:r>
              <w:rPr>
                <w:sz w:val="16"/>
              </w:rPr>
              <w:t>98.1</w:t>
            </w:r>
          </w:p>
        </w:tc>
        <w:tc>
          <w:tcPr>
            <w:tcW w:type="dxa" w:w="668"/>
          </w:tcPr>
          <w:p>
            <w:pPr>
              <w:spacing w:after="0"/>
              <w:jc w:val="right"/>
            </w:pPr>
            <w:r>
              <w:rPr>
                <w:sz w:val="16"/>
              </w:rPr>
              <w:t>98.7</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56.1</w:t>
            </w:r>
          </w:p>
        </w:tc>
        <w:tc>
          <w:tcPr>
            <w:tcW w:type="dxa" w:w="701"/>
          </w:tcPr>
          <w:p>
            <w:pPr>
              <w:spacing w:after="0"/>
              <w:jc w:val="right"/>
            </w:pPr>
            <w:r>
              <w:rPr>
                <w:sz w:val="16"/>
              </w:rPr>
              <w:t>61.2</w:t>
            </w:r>
          </w:p>
        </w:tc>
        <w:tc>
          <w:tcPr>
            <w:tcW w:type="dxa" w:w="668"/>
          </w:tcPr>
          <w:p>
            <w:pPr>
              <w:spacing w:after="0"/>
              <w:jc w:val="right"/>
            </w:pPr>
            <w:r>
              <w:rPr>
                <w:sz w:val="16"/>
              </w:rPr>
              <w:t>72.7</w:t>
            </w:r>
          </w:p>
        </w:tc>
        <w:tc>
          <w:tcPr>
            <w:tcW w:type="dxa" w:w="2909"/>
          </w:tcPr>
          <w:p>
            <w:pPr>
              <w:spacing w:after="0"/>
              <w:jc w:val="left"/>
            </w:pPr>
            <w:r>
              <w:rPr>
                <w:sz w:val="16"/>
              </w:rPr>
              <w:t>Relatively Moderate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86.0</w:t>
            </w:r>
          </w:p>
        </w:tc>
        <w:tc>
          <w:tcPr>
            <w:tcW w:type="dxa" w:w="701"/>
          </w:tcPr>
          <w:p>
            <w:pPr>
              <w:spacing w:after="0"/>
              <w:jc w:val="right"/>
            </w:pPr>
            <w:r>
              <w:rPr>
                <w:sz w:val="16"/>
              </w:rPr>
              <w:t>89.3</w:t>
            </w:r>
          </w:p>
        </w:tc>
        <w:tc>
          <w:tcPr>
            <w:tcW w:type="dxa" w:w="668"/>
          </w:tcPr>
          <w:p>
            <w:pPr>
              <w:spacing w:after="0"/>
              <w:jc w:val="right"/>
            </w:pPr>
            <w:r>
              <w:rPr>
                <w:sz w:val="16"/>
              </w:rPr>
              <w:t>96.7</w:t>
            </w:r>
          </w:p>
        </w:tc>
        <w:tc>
          <w:tcPr>
            <w:tcW w:type="dxa" w:w="2909"/>
          </w:tcPr>
          <w:p>
            <w:pPr>
              <w:spacing w:after="0"/>
              <w:jc w:val="left"/>
            </w:pPr>
            <w:r>
              <w:rPr>
                <w:sz w:val="16"/>
              </w:rPr>
              <w:t>Relatively High 1, Relatively Moderate 1,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92.1</w:t>
            </w:r>
          </w:p>
        </w:tc>
        <w:tc>
          <w:tcPr>
            <w:tcW w:type="dxa" w:w="701"/>
          </w:tcPr>
          <w:p>
            <w:pPr>
              <w:spacing w:after="0"/>
              <w:jc w:val="right"/>
            </w:pPr>
            <w:r>
              <w:rPr>
                <w:sz w:val="16"/>
              </w:rPr>
              <w:t>95.0</w:t>
            </w:r>
          </w:p>
        </w:tc>
        <w:tc>
          <w:tcPr>
            <w:tcW w:type="dxa" w:w="668"/>
          </w:tcPr>
          <w:p>
            <w:pPr>
              <w:spacing w:after="0"/>
              <w:jc w:val="right"/>
            </w:pPr>
            <w:r>
              <w:rPr>
                <w:sz w:val="16"/>
              </w:rPr>
              <w:t>97.0</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$3,559,288,263</w:t>
            </w:r>
          </w:p>
        </w:tc>
        <w:tc>
          <w:tcPr>
            <w:tcW w:type="dxa" w:w="1142"/>
          </w:tcPr>
          <w:p>
            <w:pPr>
              <w:spacing w:after="0"/>
              <w:jc w:val="right"/>
            </w:pPr>
            <w:r>
              <w:rPr>
                <w:sz w:val="16"/>
              </w:rPr>
              <w:t>$2,061,159</w:t>
            </w:r>
          </w:p>
        </w:tc>
        <w:tc>
          <w:tcPr>
            <w:tcW w:type="dxa" w:w="1049"/>
          </w:tcPr>
          <w:p>
            <w:pPr>
              <w:spacing w:after="0"/>
              <w:jc w:val="right"/>
            </w:pPr>
            <w:r>
              <w:rPr>
                <w:sz w:val="16"/>
              </w:rPr>
              <w:t>11,622</w:t>
            </w:r>
          </w:p>
        </w:tc>
        <w:tc>
          <w:tcPr>
            <w:tcW w:type="dxa" w:w="1037"/>
          </w:tcPr>
          <w:p>
            <w:pPr>
              <w:spacing w:after="0"/>
              <w:jc w:val="right"/>
            </w:pPr>
            <w:r>
              <w:rPr>
                <w:sz w:val="16"/>
              </w:rPr>
              <w:t>$1,050</w:t>
            </w:r>
          </w:p>
        </w:tc>
        <w:tc>
          <w:tcPr>
            <w:tcW w:type="dxa" w:w="1126"/>
          </w:tcPr>
          <w:p>
            <w:pPr>
              <w:spacing w:after="0"/>
              <w:jc w:val="right"/>
            </w:pPr>
            <w:r>
              <w:rPr>
                <w:sz w:val="16"/>
              </w:rPr>
              <w:t>$688</w:t>
            </w:r>
          </w:p>
        </w:tc>
        <w:tc>
          <w:tcPr>
            <w:tcW w:type="dxa" w:w="1199"/>
          </w:tcPr>
          <w:p>
            <w:pPr>
              <w:spacing w:after="0"/>
              <w:jc w:val="right"/>
            </w:pPr>
            <w:r>
              <w:rPr>
                <w:sz w:val="16"/>
              </w:rPr>
              <w:t>$135,055</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$174,908</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$174,908</w:t>
            </w:r>
          </w:p>
        </w:tc>
        <w:tc>
          <w:tcPr>
            <w:tcW w:type="dxa" w:w="1199"/>
          </w:tcPr>
          <w:p>
            <w:pPr>
              <w:spacing w:after="0"/>
              <w:jc w:val="right"/>
            </w:pPr>
          </w:p>
        </w:tc>
        <w:tc>
          <w:tcPr>
            <w:tcW w:type="dxa" w:w="1305"/>
          </w:tcPr>
          <w:p>
            <w:pPr>
              <w:spacing w:after="0"/>
              <w:jc w:val="right"/>
            </w:pPr>
            <w:r>
              <w:rPr>
                <w:sz w:val="16"/>
              </w:rPr>
              <w:t>100%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$6,361,556,548</w:t>
            </w:r>
          </w:p>
        </w:tc>
        <w:tc>
          <w:tcPr>
            <w:tcW w:type="dxa" w:w="1142"/>
          </w:tcPr>
          <w:p>
            <w:pPr>
              <w:spacing w:after="0"/>
              <w:jc w:val="right"/>
            </w:pPr>
          </w:p>
        </w:tc>
        <w:tc>
          <w:tcPr>
            <w:tcW w:type="dxa" w:w="1049"/>
          </w:tcPr>
          <w:p>
            <w:pPr>
              <w:spacing w:after="0"/>
              <w:jc w:val="right"/>
            </w:pPr>
            <w:r>
              <w:rPr>
                <w:sz w:val="16"/>
              </w:rPr>
              <w:t>11,644</w:t>
            </w:r>
          </w:p>
        </w:tc>
        <w:tc>
          <w:tcPr>
            <w:tcW w:type="dxa" w:w="1037"/>
          </w:tcPr>
          <w:p>
            <w:pPr>
              <w:spacing w:after="0"/>
              <w:jc w:val="right"/>
            </w:pPr>
            <w:r>
              <w:rPr>
                <w:sz w:val="16"/>
              </w:rPr>
              <w:t>$18,409</w:t>
            </w:r>
          </w:p>
        </w:tc>
        <w:tc>
          <w:tcPr>
            <w:tcW w:type="dxa" w:w="1126"/>
          </w:tcPr>
          <w:p>
            <w:pPr>
              <w:spacing w:after="0"/>
              <w:jc w:val="right"/>
            </w:pPr>
          </w:p>
        </w:tc>
        <w:tc>
          <w:tcPr>
            <w:tcW w:type="dxa" w:w="1199"/>
          </w:tcPr>
          <w:p>
            <w:pPr>
              <w:spacing w:after="0"/>
              <w:jc w:val="right"/>
            </w:pPr>
            <w:r>
              <w:rPr>
                <w:sz w:val="16"/>
              </w:rPr>
              <w:t>$3,311</w:t>
            </w:r>
          </w:p>
        </w:tc>
        <w:tc>
          <w:tcPr>
            <w:tcW w:type="dxa" w:w="1305"/>
          </w:tcPr>
          <w:p>
            <w:pPr>
              <w:spacing w:after="0"/>
              <w:jc w:val="right"/>
            </w:pPr>
            <w:r>
              <w:rPr>
                <w:sz w:val="16"/>
              </w:rPr>
              <w:t>0.000289%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$3,559,288,263</w:t>
            </w:r>
          </w:p>
        </w:tc>
        <w:tc>
          <w:tcPr>
            <w:tcW w:type="dxa" w:w="1142"/>
          </w:tcPr>
          <w:p>
            <w:pPr>
              <w:spacing w:after="0"/>
              <w:jc w:val="right"/>
            </w:pPr>
            <w:r>
              <w:rPr>
                <w:sz w:val="16"/>
              </w:rPr>
              <w:t>$2,061,159</w:t>
            </w:r>
          </w:p>
        </w:tc>
        <w:tc>
          <w:tcPr>
            <w:tcW w:type="dxa" w:w="1049"/>
          </w:tcPr>
          <w:p>
            <w:pPr>
              <w:spacing w:after="0"/>
              <w:jc w:val="right"/>
            </w:pPr>
            <w:r>
              <w:rPr>
                <w:sz w:val="16"/>
              </w:rPr>
              <w:t>11,622</w:t>
            </w:r>
          </w:p>
        </w:tc>
        <w:tc>
          <w:tcPr>
            <w:tcW w:type="dxa" w:w="1037"/>
          </w:tcPr>
          <w:p>
            <w:pPr>
              <w:spacing w:after="0"/>
              <w:jc w:val="right"/>
            </w:pPr>
            <w:r>
              <w:rPr>
                <w:sz w:val="16"/>
              </w:rPr>
              <w:t>$360,319</w:t>
            </w:r>
          </w:p>
        </w:tc>
        <w:tc>
          <w:tcPr>
            <w:tcW w:type="dxa" w:w="1126"/>
          </w:tcPr>
          <w:p>
            <w:pPr>
              <w:spacing w:after="0"/>
              <w:jc w:val="right"/>
            </w:pPr>
            <w:r>
              <w:rPr>
                <w:sz w:val="16"/>
              </w:rPr>
              <w:t>$1,716</w:t>
            </w:r>
          </w:p>
        </w:tc>
        <w:tc>
          <w:tcPr>
            <w:tcW w:type="dxa" w:w="1199"/>
          </w:tcPr>
          <w:p>
            <w:pPr>
              <w:spacing w:after="0"/>
              <w:jc w:val="right"/>
            </w:pPr>
            <w:r>
              <w:rPr>
                <w:sz w:val="16"/>
              </w:rPr>
              <w:t>$8,743</w:t>
            </w:r>
          </w:p>
        </w:tc>
        <w:tc>
          <w:tcPr>
            <w:tcW w:type="dxa" w:w="1305"/>
          </w:tcPr>
          <w:p>
            <w:pPr>
              <w:spacing w:after="0"/>
              <w:jc w:val="right"/>
            </w:pPr>
            <w:r>
              <w:rPr>
                <w:sz w:val="16"/>
              </w:rPr>
              <w:t>0.0101%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$3,559,288,263</w:t>
            </w:r>
          </w:p>
        </w:tc>
        <w:tc>
          <w:tcPr>
            <w:tcW w:type="dxa" w:w="1142"/>
          </w:tcPr>
          <w:p>
            <w:pPr>
              <w:spacing w:after="0"/>
              <w:jc w:val="right"/>
            </w:pPr>
            <w:r>
              <w:rPr>
                <w:sz w:val="16"/>
              </w:rPr>
              <w:t>$2,061,159</w:t>
            </w:r>
          </w:p>
        </w:tc>
        <w:tc>
          <w:tcPr>
            <w:tcW w:type="dxa" w:w="1049"/>
          </w:tcPr>
          <w:p>
            <w:pPr>
              <w:spacing w:after="0"/>
              <w:jc w:val="right"/>
            </w:pPr>
            <w:r>
              <w:rPr>
                <w:sz w:val="16"/>
              </w:rPr>
              <w:t>11,622</w:t>
            </w:r>
          </w:p>
        </w:tc>
        <w:tc>
          <w:tcPr>
            <w:tcW w:type="dxa" w:w="1037"/>
          </w:tcPr>
          <w:p>
            <w:pPr>
              <w:spacing w:after="0"/>
              <w:jc w:val="right"/>
            </w:pPr>
            <w:r>
              <w:rPr>
                <w:sz w:val="16"/>
              </w:rPr>
              <w:t>$15</w:t>
            </w:r>
          </w:p>
        </w:tc>
        <w:tc>
          <w:tcPr>
            <w:tcW w:type="dxa" w:w="1126"/>
          </w:tcPr>
          <w:p>
            <w:pPr>
              <w:spacing w:after="0"/>
              <w:jc w:val="right"/>
            </w:pPr>
            <w:r>
              <w:rPr>
                <w:sz w:val="16"/>
              </w:rPr>
              <w:t>$4</w:t>
            </w:r>
          </w:p>
        </w:tc>
        <w:tc>
          <w:tcPr>
            <w:tcW w:type="dxa" w:w="1199"/>
          </w:tcPr>
          <w:p>
            <w:pPr>
              <w:spacing w:after="0"/>
              <w:jc w:val="right"/>
            </w:pPr>
            <w:r>
              <w:rPr>
                <w:sz w:val="16"/>
              </w:rPr>
              <w:t>$150,439</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$3,550,934,339</w:t>
            </w:r>
          </w:p>
        </w:tc>
        <w:tc>
          <w:tcPr>
            <w:tcW w:type="dxa" w:w="1142"/>
          </w:tcPr>
          <w:p>
            <w:pPr>
              <w:spacing w:after="0"/>
              <w:jc w:val="right"/>
            </w:pPr>
            <w:r>
              <w:rPr>
                <w:sz w:val="16"/>
              </w:rPr>
              <w:t>$2,061,159</w:t>
            </w:r>
          </w:p>
        </w:tc>
        <w:tc>
          <w:tcPr>
            <w:tcW w:type="dxa" w:w="1049"/>
          </w:tcPr>
          <w:p>
            <w:pPr>
              <w:spacing w:after="0"/>
              <w:jc w:val="right"/>
            </w:pPr>
            <w:r>
              <w:rPr>
                <w:sz w:val="16"/>
              </w:rPr>
              <w:t>11,601</w:t>
            </w:r>
          </w:p>
        </w:tc>
        <w:tc>
          <w:tcPr>
            <w:tcW w:type="dxa" w:w="1037"/>
          </w:tcPr>
          <w:p>
            <w:pPr>
              <w:spacing w:after="0"/>
              <w:jc w:val="right"/>
            </w:pPr>
            <w:r>
              <w:rPr>
                <w:sz w:val="16"/>
              </w:rPr>
              <w:t>$4,419</w:t>
            </w:r>
          </w:p>
        </w:tc>
        <w:tc>
          <w:tcPr>
            <w:tcW w:type="dxa" w:w="1126"/>
          </w:tcPr>
          <w:p>
            <w:pPr>
              <w:spacing w:after="0"/>
              <w:jc w:val="right"/>
            </w:pPr>
            <w:r>
              <w:rPr>
                <w:sz w:val="16"/>
              </w:rPr>
              <w:t>$81</w:t>
            </w:r>
          </w:p>
        </w:tc>
        <w:tc>
          <w:tcPr>
            <w:tcW w:type="dxa" w:w="1199"/>
          </w:tcPr>
          <w:p>
            <w:pPr>
              <w:spacing w:after="0"/>
              <w:jc w:val="right"/>
            </w:pPr>
            <w:r>
              <w:rPr>
                <w:sz w:val="16"/>
              </w:rPr>
              <w:t>$22</w:t>
            </w:r>
          </w:p>
        </w:tc>
        <w:tc>
          <w:tcPr>
            <w:tcW w:type="dxa" w:w="1305"/>
          </w:tcPr>
          <w:p>
            <w:pPr>
              <w:spacing w:after="0"/>
              <w:jc w:val="right"/>
            </w:pPr>
            <w:r>
              <w:rPr>
                <w:sz w:val="16"/>
              </w:rPr>
              <w:t>0.000124%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$3,559,288,263</w:t>
            </w:r>
          </w:p>
        </w:tc>
        <w:tc>
          <w:tcPr>
            <w:tcW w:type="dxa" w:w="1142"/>
          </w:tcPr>
          <w:p>
            <w:pPr>
              <w:spacing w:after="0"/>
              <w:jc w:val="right"/>
            </w:pPr>
          </w:p>
        </w:tc>
        <w:tc>
          <w:tcPr>
            <w:tcW w:type="dxa" w:w="1049"/>
          </w:tcPr>
          <w:p>
            <w:pPr>
              <w:spacing w:after="0"/>
              <w:jc w:val="right"/>
            </w:pPr>
            <w:r>
              <w:rPr>
                <w:sz w:val="16"/>
              </w:rPr>
              <w:t>11,622</w:t>
            </w:r>
          </w:p>
        </w:tc>
        <w:tc>
          <w:tcPr>
            <w:tcW w:type="dxa" w:w="1037"/>
          </w:tcPr>
          <w:p>
            <w:pPr>
              <w:spacing w:after="0"/>
              <w:jc w:val="right"/>
            </w:pPr>
            <w:r>
              <w:rPr>
                <w:sz w:val="16"/>
              </w:rPr>
              <w:t>$24,154</w:t>
            </w:r>
          </w:p>
        </w:tc>
        <w:tc>
          <w:tcPr>
            <w:tcW w:type="dxa" w:w="1126"/>
          </w:tcPr>
          <w:p>
            <w:pPr>
              <w:spacing w:after="0"/>
              <w:jc w:val="right"/>
            </w:pPr>
          </w:p>
        </w:tc>
        <w:tc>
          <w:tcPr>
            <w:tcW w:type="dxa" w:w="1199"/>
          </w:tcPr>
          <w:p>
            <w:pPr>
              <w:spacing w:after="0"/>
              <w:jc w:val="right"/>
            </w:pPr>
            <w:r>
              <w:rPr>
                <w:sz w:val="16"/>
              </w:rPr>
              <w:t>$5,543</w:t>
            </w:r>
          </w:p>
        </w:tc>
        <w:tc>
          <w:tcPr>
            <w:tcW w:type="dxa" w:w="1305"/>
          </w:tcPr>
          <w:p>
            <w:pPr>
              <w:spacing w:after="0"/>
              <w:jc w:val="right"/>
            </w:pPr>
            <w:r>
              <w:rPr>
                <w:sz w:val="16"/>
              </w:rPr>
              <w:t>0.000679%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$3,559,261,380</w:t>
            </w:r>
          </w:p>
        </w:tc>
        <w:tc>
          <w:tcPr>
            <w:tcW w:type="dxa" w:w="1142"/>
          </w:tcPr>
          <w:p>
            <w:pPr>
              <w:spacing w:after="0"/>
              <w:jc w:val="right"/>
            </w:pPr>
            <w:r>
              <w:rPr>
                <w:sz w:val="16"/>
              </w:rPr>
              <w:t>$323,151</w:t>
            </w:r>
          </w:p>
        </w:tc>
        <w:tc>
          <w:tcPr>
            <w:tcW w:type="dxa" w:w="1049"/>
          </w:tcPr>
          <w:p>
            <w:pPr>
              <w:spacing w:after="0"/>
              <w:jc w:val="right"/>
            </w:pPr>
            <w:r>
              <w:rPr>
                <w:sz w:val="16"/>
              </w:rPr>
              <w:t>197</w:t>
            </w:r>
          </w:p>
        </w:tc>
        <w:tc>
          <w:tcPr>
            <w:tcW w:type="dxa" w:w="1037"/>
          </w:tcPr>
          <w:p>
            <w:pPr>
              <w:spacing w:after="0"/>
              <w:jc w:val="right"/>
            </w:pPr>
            <w:r>
              <w:rPr>
                <w:sz w:val="16"/>
              </w:rPr>
              <w:t>$2,145,333</w:t>
            </w:r>
          </w:p>
        </w:tc>
        <w:tc>
          <w:tcPr>
            <w:tcW w:type="dxa" w:w="1126"/>
          </w:tcPr>
          <w:p>
            <w:pPr>
              <w:spacing w:after="0"/>
              <w:jc w:val="right"/>
            </w:pPr>
            <w:r>
              <w:rPr>
                <w:sz w:val="16"/>
              </w:rPr>
              <w:t>$802</w:t>
            </w:r>
          </w:p>
        </w:tc>
        <w:tc>
          <w:tcPr>
            <w:tcW w:type="dxa" w:w="1199"/>
          </w:tcPr>
          <w:p>
            <w:pPr>
              <w:spacing w:after="0"/>
              <w:jc w:val="right"/>
            </w:pPr>
            <w:r>
              <w:rPr>
                <w:sz w:val="16"/>
              </w:rPr>
              <w:t>$2,554</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$374,867</w:t>
            </w:r>
          </w:p>
        </w:tc>
        <w:tc>
          <w:tcPr>
            <w:tcW w:type="dxa" w:w="1142"/>
          </w:tcPr>
          <w:p>
            <w:pPr>
              <w:spacing w:after="0"/>
              <w:jc w:val="right"/>
            </w:pPr>
          </w:p>
        </w:tc>
        <w:tc>
          <w:tcPr>
            <w:tcW w:type="dxa" w:w="1049"/>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p>
        </w:tc>
        <w:tc>
          <w:tcPr>
            <w:tcW w:type="dxa" w:w="1199"/>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$3,559,288,263</w:t>
            </w:r>
          </w:p>
        </w:tc>
        <w:tc>
          <w:tcPr>
            <w:tcW w:type="dxa" w:w="1142"/>
          </w:tcPr>
          <w:p>
            <w:pPr>
              <w:spacing w:after="0"/>
              <w:jc w:val="right"/>
            </w:pPr>
          </w:p>
        </w:tc>
        <w:tc>
          <w:tcPr>
            <w:tcW w:type="dxa" w:w="1049"/>
          </w:tcPr>
          <w:p>
            <w:pPr>
              <w:spacing w:after="0"/>
              <w:jc w:val="right"/>
            </w:pPr>
            <w:r>
              <w:rPr>
                <w:sz w:val="16"/>
              </w:rPr>
              <w:t>11,622</w:t>
            </w:r>
          </w:p>
        </w:tc>
        <w:tc>
          <w:tcPr>
            <w:tcW w:type="dxa" w:w="1037"/>
          </w:tcPr>
          <w:p>
            <w:pPr>
              <w:spacing w:after="0"/>
              <w:jc w:val="right"/>
            </w:pPr>
            <w:r>
              <w:rPr>
                <w:sz w:val="16"/>
              </w:rPr>
              <w:t>$4,962</w:t>
            </w:r>
          </w:p>
        </w:tc>
        <w:tc>
          <w:tcPr>
            <w:tcW w:type="dxa" w:w="1126"/>
          </w:tcPr>
          <w:p>
            <w:pPr>
              <w:spacing w:after="0"/>
              <w:jc w:val="right"/>
            </w:pPr>
          </w:p>
        </w:tc>
        <w:tc>
          <w:tcPr>
            <w:tcW w:type="dxa" w:w="1199"/>
          </w:tcPr>
          <w:p>
            <w:pPr>
              <w:spacing w:after="0"/>
              <w:jc w:val="right"/>
            </w:pPr>
            <w:r>
              <w:rPr>
                <w:sz w:val="16"/>
              </w:rPr>
              <w:t>$88,978</w:t>
            </w:r>
          </w:p>
        </w:tc>
        <w:tc>
          <w:tcPr>
            <w:tcW w:type="dxa" w:w="1305"/>
          </w:tcPr>
          <w:p>
            <w:pPr>
              <w:spacing w:after="0"/>
              <w:jc w:val="right"/>
            </w:pPr>
            <w:r>
              <w:rPr>
                <w:sz w:val="16"/>
              </w:rPr>
              <w:t>0.000139%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$3,559,288,263</w:t>
            </w:r>
          </w:p>
        </w:tc>
        <w:tc>
          <w:tcPr>
            <w:tcW w:type="dxa" w:w="1142"/>
          </w:tcPr>
          <w:p>
            <w:pPr>
              <w:spacing w:after="0"/>
              <w:jc w:val="right"/>
            </w:pPr>
            <w:r>
              <w:rPr>
                <w:sz w:val="16"/>
              </w:rPr>
              <w:t>$2,061,159</w:t>
            </w:r>
          </w:p>
        </w:tc>
        <w:tc>
          <w:tcPr>
            <w:tcW w:type="dxa" w:w="1049"/>
          </w:tcPr>
          <w:p>
            <w:pPr>
              <w:spacing w:after="0"/>
              <w:jc w:val="right"/>
            </w:pPr>
            <w:r>
              <w:rPr>
                <w:sz w:val="16"/>
              </w:rPr>
              <w:t>11,622</w:t>
            </w:r>
          </w:p>
        </w:tc>
        <w:tc>
          <w:tcPr>
            <w:tcW w:type="dxa" w:w="1037"/>
          </w:tcPr>
          <w:p>
            <w:pPr>
              <w:spacing w:after="0"/>
              <w:jc w:val="right"/>
            </w:pPr>
            <w:r>
              <w:rPr>
                <w:sz w:val="16"/>
              </w:rPr>
              <w:t>$73,410</w:t>
            </w:r>
          </w:p>
        </w:tc>
        <w:tc>
          <w:tcPr>
            <w:tcW w:type="dxa" w:w="1126"/>
          </w:tcPr>
          <w:p>
            <w:pPr>
              <w:spacing w:after="0"/>
              <w:jc w:val="right"/>
            </w:pPr>
            <w:r>
              <w:rPr>
                <w:sz w:val="16"/>
              </w:rPr>
              <w:t>$80</w:t>
            </w:r>
          </w:p>
        </w:tc>
        <w:tc>
          <w:tcPr>
            <w:tcW w:type="dxa" w:w="1199"/>
          </w:tcPr>
          <w:p>
            <w:pPr>
              <w:spacing w:after="0"/>
              <w:jc w:val="right"/>
            </w:pPr>
            <w:r>
              <w:rPr>
                <w:sz w:val="16"/>
              </w:rPr>
              <w:t>$429,708</w:t>
            </w:r>
          </w:p>
        </w:tc>
        <w:tc>
          <w:tcPr>
            <w:tcW w:type="dxa" w:w="1305"/>
          </w:tcPr>
          <w:p>
            <w:pPr>
              <w:spacing w:after="0"/>
              <w:jc w:val="right"/>
            </w:pPr>
            <w:r>
              <w:rPr>
                <w:sz w:val="16"/>
              </w:rPr>
              <w:t>0.00206%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$3,559,288,263</w:t>
            </w:r>
          </w:p>
        </w:tc>
        <w:tc>
          <w:tcPr>
            <w:tcW w:type="dxa" w:w="1142"/>
          </w:tcPr>
          <w:p>
            <w:pPr>
              <w:spacing w:after="0"/>
              <w:jc w:val="right"/>
            </w:pPr>
            <w:r>
              <w:rPr>
                <w:sz w:val="16"/>
              </w:rPr>
              <w:t>$2,061,159</w:t>
            </w:r>
          </w:p>
        </w:tc>
        <w:tc>
          <w:tcPr>
            <w:tcW w:type="dxa" w:w="1049"/>
          </w:tcPr>
          <w:p>
            <w:pPr>
              <w:spacing w:after="0"/>
              <w:jc w:val="right"/>
            </w:pPr>
            <w:r>
              <w:rPr>
                <w:sz w:val="16"/>
              </w:rPr>
              <w:t>11,622</w:t>
            </w:r>
          </w:p>
        </w:tc>
        <w:tc>
          <w:tcPr>
            <w:tcW w:type="dxa" w:w="1037"/>
          </w:tcPr>
          <w:p>
            <w:pPr>
              <w:spacing w:after="0"/>
              <w:jc w:val="right"/>
            </w:pPr>
            <w:r>
              <w:rPr>
                <w:sz w:val="16"/>
              </w:rPr>
              <w:t>$169,610</w:t>
            </w:r>
          </w:p>
        </w:tc>
        <w:tc>
          <w:tcPr>
            <w:tcW w:type="dxa" w:w="1126"/>
          </w:tcPr>
          <w:p>
            <w:pPr>
              <w:spacing w:after="0"/>
              <w:jc w:val="right"/>
            </w:pPr>
            <w:r>
              <w:rPr>
                <w:sz w:val="16"/>
              </w:rPr>
              <w:t>$62</w:t>
            </w:r>
          </w:p>
        </w:tc>
        <w:tc>
          <w:tcPr>
            <w:tcW w:type="dxa" w:w="1199"/>
          </w:tcPr>
          <w:p>
            <w:pPr>
              <w:spacing w:after="0"/>
              <w:jc w:val="right"/>
            </w:pPr>
            <w:r>
              <w:rPr>
                <w:sz w:val="16"/>
              </w:rPr>
              <w:t>$104,852</w:t>
            </w:r>
          </w:p>
        </w:tc>
        <w:tc>
          <w:tcPr>
            <w:tcW w:type="dxa" w:w="1305"/>
          </w:tcPr>
          <w:p>
            <w:pPr>
              <w:spacing w:after="0"/>
              <w:jc w:val="right"/>
            </w:pPr>
            <w:r>
              <w:rPr>
                <w:sz w:val="16"/>
              </w:rPr>
              <w:t>0.00477%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$1,162,767,090</w:t>
            </w:r>
          </w:p>
        </w:tc>
        <w:tc>
          <w:tcPr>
            <w:tcW w:type="dxa" w:w="1142"/>
          </w:tcPr>
          <w:p>
            <w:pPr>
              <w:spacing w:after="0"/>
              <w:jc w:val="right"/>
            </w:pPr>
            <w:r>
              <w:rPr>
                <w:sz w:val="16"/>
              </w:rPr>
              <w:t>$1,560,722</w:t>
            </w:r>
          </w:p>
        </w:tc>
        <w:tc>
          <w:tcPr>
            <w:tcW w:type="dxa" w:w="1049"/>
          </w:tcPr>
          <w:p>
            <w:pPr>
              <w:spacing w:after="0"/>
              <w:jc w:val="right"/>
            </w:pPr>
            <w:r>
              <w:rPr>
                <w:sz w:val="16"/>
              </w:rPr>
              <w:t>3,971</w:t>
            </w:r>
          </w:p>
        </w:tc>
        <w:tc>
          <w:tcPr>
            <w:tcW w:type="dxa" w:w="1037"/>
          </w:tcPr>
          <w:p>
            <w:pPr>
              <w:spacing w:after="0"/>
              <w:jc w:val="right"/>
            </w:pPr>
            <w:r>
              <w:rPr>
                <w:sz w:val="16"/>
              </w:rPr>
              <w:t>$172,710</w:t>
            </w:r>
          </w:p>
        </w:tc>
        <w:tc>
          <w:tcPr>
            <w:tcW w:type="dxa" w:w="1126"/>
          </w:tcPr>
          <w:p>
            <w:pPr>
              <w:spacing w:after="0"/>
              <w:jc w:val="right"/>
            </w:pPr>
            <w:r>
              <w:rPr>
                <w:sz w:val="16"/>
              </w:rPr>
              <w:t>$10</w:t>
            </w:r>
          </w:p>
        </w:tc>
        <w:tc>
          <w:tcPr>
            <w:tcW w:type="dxa" w:w="1199"/>
          </w:tcPr>
          <w:p>
            <w:pPr>
              <w:spacing w:after="0"/>
              <w:jc w:val="right"/>
            </w:pPr>
            <w:r>
              <w:rPr>
                <w:sz w:val="16"/>
              </w:rPr>
              <w:t>$9,325</w:t>
            </w:r>
          </w:p>
        </w:tc>
        <w:tc>
          <w:tcPr>
            <w:tcW w:type="dxa" w:w="1305"/>
          </w:tcPr>
          <w:p>
            <w:pPr>
              <w:spacing w:after="0"/>
              <w:jc w:val="right"/>
            </w:pPr>
            <w:r>
              <w:rPr>
                <w:sz w:val="16"/>
              </w:rPr>
              <w:t>0.0149%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$3,559,288,263</w:t>
            </w:r>
          </w:p>
        </w:tc>
        <w:tc>
          <w:tcPr>
            <w:tcW w:type="dxa" w:w="1142"/>
          </w:tcPr>
          <w:p>
            <w:pPr>
              <w:spacing w:after="0"/>
              <w:jc w:val="right"/>
            </w:pPr>
            <w:r>
              <w:rPr>
                <w:sz w:val="16"/>
              </w:rPr>
              <w:t>$2,061,159</w:t>
            </w:r>
          </w:p>
        </w:tc>
        <w:tc>
          <w:tcPr>
            <w:tcW w:type="dxa" w:w="1049"/>
          </w:tcPr>
          <w:p>
            <w:pPr>
              <w:spacing w:after="0"/>
              <w:jc w:val="right"/>
            </w:pPr>
            <w:r>
              <w:rPr>
                <w:sz w:val="16"/>
              </w:rPr>
              <w:t>11,622</w:t>
            </w:r>
          </w:p>
        </w:tc>
        <w:tc>
          <w:tcPr>
            <w:tcW w:type="dxa" w:w="1037"/>
          </w:tcPr>
          <w:p>
            <w:pPr>
              <w:spacing w:after="0"/>
              <w:jc w:val="right"/>
            </w:pPr>
            <w:r>
              <w:rPr>
                <w:sz w:val="16"/>
              </w:rPr>
              <w:t>$19,232</w:t>
            </w:r>
          </w:p>
        </w:tc>
        <w:tc>
          <w:tcPr>
            <w:tcW w:type="dxa" w:w="1126"/>
          </w:tcPr>
          <w:p>
            <w:pPr>
              <w:spacing w:after="0"/>
              <w:jc w:val="right"/>
            </w:pPr>
            <w:r>
              <w:rPr>
                <w:sz w:val="16"/>
              </w:rPr>
              <w:t>$3</w:t>
            </w:r>
          </w:p>
        </w:tc>
        <w:tc>
          <w:tcPr>
            <w:tcW w:type="dxa" w:w="1199"/>
          </w:tcPr>
          <w:p>
            <w:pPr>
              <w:spacing w:after="0"/>
              <w:jc w:val="right"/>
            </w:pPr>
            <w:r>
              <w:rPr>
                <w:sz w:val="16"/>
              </w:rPr>
              <w:t>$38,780</w:t>
            </w:r>
          </w:p>
        </w:tc>
        <w:tc>
          <w:tcPr>
            <w:tcW w:type="dxa" w:w="1305"/>
          </w:tcPr>
          <w:p>
            <w:pPr>
              <w:spacing w:after="0"/>
              <w:jc w:val="right"/>
            </w:pPr>
            <w:r>
              <w:rPr>
                <w:sz w:val="16"/>
              </w:rPr>
              <w:t>0.00054%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11,622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$3,559,288,263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$2,061,159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$3,171,980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$977,308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Ward County, TX: risk-assessment baseline packet, release 2026-10 (data as of 2026-09-28; County area 48475).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Ward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Ward County, TX: Risk-assessment baseline packet</dc:title>
  <dc:subject>Hazard Plain release 2026-10, as of 2026-09-28. Preview: automated baseline</dc:subject>
  <dc:creator>Hazard Plain</dc:creator>
  <cp:keywords>Hazard Plain; hazard mitigation; risk assessment; 48475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