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Val Verde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2031-04-14</w:t>
      </w:r>
    </w:p>
    <w:p>
      <w:pPr>
        <w:keepNext/>
        <w:spacing w:after="40" w:before="0"/>
      </w:pPr>
      <w:r>
        <w:rPr>
          <w:b/>
        </w:rPr>
        <w:t xml:space="preserve">Plan: </w:t>
      </w:r>
      <w:r>
        <w:rPr/>
        <w:t>Val Verde County (FEMA plan 111047)</w:t>
      </w:r>
    </w:p>
    <w:p>
      <w:pPr>
        <w:keepNext/>
        <w:spacing w:after="40" w:before="0"/>
      </w:pPr>
      <w:r>
        <w:rPr>
          <w:b/>
        </w:rPr>
        <w:t xml:space="preserve">Approved: </w:t>
      </w:r>
      <w:r>
        <w:rPr/>
        <w:t>2026-04-15</w:t>
      </w:r>
    </w:p>
    <w:p>
      <w:pPr>
        <w:keepNext/>
        <w:spacing w:after="40" w:before="0"/>
      </w:pPr>
      <w:r>
        <w:rPr>
          <w:b/>
        </w:rPr>
        <w:t xml:space="preserve">Expires: </w:t>
      </w:r>
      <w:r>
        <w:rPr/>
        <w:t>2031-04-14</w:t>
      </w:r>
    </w:p>
    <w:p>
      <w:pPr>
        <w:keepNext/>
        <w:spacing w:after="40" w:before="0"/>
      </w:pPr>
      <w:r>
        <w:rPr>
          <w:b/>
        </w:rPr>
        <w:t xml:space="preserve">As of: </w:t>
      </w:r>
      <w:r>
        <w:rPr/>
        <w:t>2026-09-28</w:t>
      </w:r>
    </w:p>
    <w:p>
      <w:pPr>
        <w:keepNext/>
        <w:spacing w:after="40" w:before="0"/>
      </w:pPr>
      <w:r>
        <w:rPr>
          <w:b/>
        </w:rPr>
        <w:t xml:space="preserve">Days: </w:t>
      </w:r>
      <w:r>
        <w:rPr/>
        <w:t>1,659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EM-3649-TX, DR-4935-TX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3"/>
        <w:gridCol w:w="754"/>
        <w:gridCol w:w="2931"/>
        <w:gridCol w:w="3624"/>
        <w:gridCol w:w="1150"/>
        <w:gridCol w:w="1150"/>
        <w:gridCol w:w="991"/>
        <w:gridCol w:w="1051"/>
        <w:gridCol w:w="718"/>
      </w:tblGrid>
      <w:tr>
        <w:trPr>
          <w:cantSplit/>
          <w:tblHeader/>
        </w:trPr>
        <w:tc>
          <w:tcPr>
            <w:tcW w:type="dxa" w:w="1743"/>
            <w:shd w:val="clear" w:color="auto" w:fill="E8E8E8"/>
          </w:tcPr>
          <w:p>
            <w:pPr>
              <w:spacing w:after="0"/>
              <w:jc w:val="left"/>
            </w:pPr>
            <w:r>
              <w:rPr>
                <w:b/>
                <w:sz w:val="16"/>
              </w:rPr>
              <w:t>Jurisdiction</w:t>
            </w:r>
          </w:p>
        </w:tc>
        <w:tc>
          <w:tcPr>
            <w:tcW w:type="dxa" w:w="754"/>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Status</w:t>
            </w:r>
          </w:p>
        </w:tc>
        <w:tc>
          <w:tcPr>
            <w:tcW w:type="dxa" w:w="3624"/>
            <w:shd w:val="clear" w:color="auto" w:fill="E8E8E8"/>
          </w:tcPr>
          <w:p>
            <w:pPr>
              <w:spacing w:after="0"/>
              <w:jc w:val="left"/>
            </w:pPr>
            <w:r>
              <w:rPr>
                <w:b/>
                <w:sz w:val="16"/>
              </w:rPr>
              <w:t>Plan</w:t>
            </w:r>
          </w:p>
        </w:tc>
        <w:tc>
          <w:tcPr>
            <w:tcW w:type="dxa" w:w="1150"/>
            <w:shd w:val="clear" w:color="auto" w:fill="E8E8E8"/>
          </w:tcPr>
          <w:p>
            <w:pPr>
              <w:spacing w:after="0"/>
              <w:jc w:val="left"/>
            </w:pPr>
            <w:r>
              <w:rPr>
                <w:b/>
                <w:sz w:val="16"/>
              </w:rPr>
              <w:t>Approved</w:t>
            </w:r>
          </w:p>
        </w:tc>
        <w:tc>
          <w:tcPr>
            <w:tcW w:type="dxa" w:w="1150"/>
            <w:shd w:val="clear" w:color="auto" w:fill="E8E8E8"/>
          </w:tcPr>
          <w:p>
            <w:pPr>
              <w:spacing w:after="0"/>
              <w:jc w:val="left"/>
            </w:pPr>
            <w:r>
              <w:rPr>
                <w:b/>
                <w:sz w:val="16"/>
              </w:rPr>
              <w:t>Expires</w:t>
            </w:r>
          </w:p>
        </w:tc>
        <w:tc>
          <w:tcPr>
            <w:tcW w:type="dxa" w:w="9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1"/>
            <w:shd w:val="clear" w:color="auto" w:fill="E8E8E8"/>
          </w:tcPr>
          <w:p>
            <w:pPr>
              <w:spacing w:after="0"/>
              <w:jc w:val="left"/>
            </w:pPr>
            <w:r>
              <w:rPr>
                <w:b/>
                <w:sz w:val="16"/>
              </w:rPr>
              <w:t>Update underway</w:t>
            </w:r>
          </w:p>
        </w:tc>
        <w:tc>
          <w:tcPr>
            <w:tcW w:type="dxa" w:w="718"/>
            <w:shd w:val="clear" w:color="auto" w:fill="E8E8E8"/>
          </w:tcPr>
          <w:p>
            <w:pPr>
              <w:spacing w:after="0"/>
              <w:jc w:val="left"/>
            </w:pPr>
            <w:r>
              <w:rPr>
                <w:b/>
                <w:sz w:val="16"/>
              </w:rPr>
              <w:t>Notes</w:t>
            </w:r>
          </w:p>
        </w:tc>
      </w:tr>
      <w:tr>
        <w:trPr>
          <w:cantSplit/>
        </w:trPr>
        <w:tc>
          <w:tcPr>
            <w:tcW w:type="dxa" w:w="1743"/>
          </w:tcPr>
          <w:p>
            <w:pPr>
              <w:spacing w:after="0"/>
              <w:jc w:val="left"/>
            </w:pPr>
            <w:r>
              <w:rPr>
                <w:sz w:val="16"/>
              </w:rPr>
              <w:t>Val Verde County</w:t>
            </w:r>
          </w:p>
        </w:tc>
        <w:tc>
          <w:tcPr>
            <w:tcW w:type="dxa" w:w="754"/>
          </w:tcPr>
          <w:p>
            <w:pPr>
              <w:spacing w:after="0"/>
              <w:jc w:val="left"/>
            </w:pPr>
            <w:r>
              <w:rPr>
                <w:sz w:val="16"/>
              </w:rPr>
              <w:t>County</w:t>
            </w:r>
          </w:p>
        </w:tc>
        <w:tc>
          <w:tcPr>
            <w:tcW w:type="dxa" w:w="2931"/>
          </w:tcPr>
          <w:p>
            <w:pPr>
              <w:spacing w:after="0"/>
              <w:jc w:val="left"/>
            </w:pPr>
            <w:r>
              <w:rPr>
                <w:sz w:val="16"/>
              </w:rPr>
              <w:t>Approved, expires 2031-04-14</w:t>
            </w:r>
          </w:p>
        </w:tc>
        <w:tc>
          <w:tcPr>
            <w:tcW w:type="dxa" w:w="3624"/>
          </w:tcPr>
          <w:p>
            <w:pPr>
              <w:spacing w:after="0"/>
              <w:jc w:val="left"/>
            </w:pPr>
            <w:r>
              <w:rPr>
                <w:sz w:val="16"/>
              </w:rPr>
              <w:t>Val Verde County (FEMA plan 111047)</w:t>
            </w:r>
          </w:p>
        </w:tc>
        <w:tc>
          <w:tcPr>
            <w:tcW w:type="dxa" w:w="1150"/>
          </w:tcPr>
          <w:p>
            <w:pPr>
              <w:spacing w:after="0"/>
              <w:jc w:val="left"/>
            </w:pPr>
            <w:r>
              <w:rPr>
                <w:sz w:val="16"/>
              </w:rPr>
              <w:t>2026-04-15</w:t>
            </w:r>
          </w:p>
        </w:tc>
        <w:tc>
          <w:tcPr>
            <w:tcW w:type="dxa" w:w="1150"/>
          </w:tcPr>
          <w:p>
            <w:pPr>
              <w:spacing w:after="0"/>
              <w:jc w:val="left"/>
            </w:pPr>
            <w:r>
              <w:rPr>
                <w:sz w:val="16"/>
              </w:rPr>
              <w:t>2031-04-14</w:t>
            </w:r>
          </w:p>
        </w:tc>
        <w:tc>
          <w:tcPr>
            <w:tcW w:type="dxa" w:w="991"/>
          </w:tcPr>
          <w:p>
            <w:pPr>
              <w:spacing w:after="0"/>
              <w:jc w:val="right"/>
            </w:pPr>
            <w:r>
              <w:rPr>
                <w:sz w:val="16"/>
              </w:rPr>
              <w:t>1,659</w:t>
            </w:r>
          </w:p>
        </w:tc>
        <w:tc>
          <w:tcPr>
            <w:tcW w:type="dxa" w:w="1051"/>
          </w:tcPr>
          <w:p>
            <w:pPr>
              <w:spacing w:after="0"/>
              <w:jc w:val="left"/>
            </w:pPr>
          </w:p>
        </w:tc>
        <w:tc>
          <w:tcPr>
            <w:tcW w:type="dxa" w:w="718"/>
          </w:tcPr>
          <w:p>
            <w:pPr>
              <w:spacing w:after="0"/>
              <w:jc w:val="left"/>
            </w:pPr>
          </w:p>
        </w:tc>
      </w:tr>
      <w:tr>
        <w:trPr>
          <w:cantSplit/>
        </w:trPr>
        <w:tc>
          <w:tcPr>
            <w:tcW w:type="dxa" w:w="1743"/>
          </w:tcPr>
          <w:p>
            <w:pPr>
              <w:spacing w:after="0"/>
              <w:jc w:val="left"/>
            </w:pPr>
            <w:r>
              <w:rPr>
                <w:sz w:val="16"/>
              </w:rPr>
              <w:t>Del Rio city</w:t>
            </w:r>
          </w:p>
        </w:tc>
        <w:tc>
          <w:tcPr>
            <w:tcW w:type="dxa" w:w="754"/>
          </w:tcPr>
          <w:p>
            <w:pPr>
              <w:spacing w:after="0"/>
              <w:jc w:val="left"/>
            </w:pPr>
            <w:r>
              <w:rPr>
                <w:sz w:val="16"/>
              </w:rPr>
              <w:t>City</w:t>
            </w:r>
          </w:p>
        </w:tc>
        <w:tc>
          <w:tcPr>
            <w:tcW w:type="dxa" w:w="2931"/>
          </w:tcPr>
          <w:p>
            <w:pPr>
              <w:spacing w:after="0"/>
              <w:jc w:val="left"/>
            </w:pPr>
            <w:r>
              <w:rPr>
                <w:sz w:val="16"/>
              </w:rPr>
              <w:t>Approved, expires 2031-04-14</w:t>
            </w:r>
          </w:p>
        </w:tc>
        <w:tc>
          <w:tcPr>
            <w:tcW w:type="dxa" w:w="3624"/>
          </w:tcPr>
          <w:p>
            <w:pPr>
              <w:spacing w:after="0"/>
              <w:jc w:val="left"/>
            </w:pPr>
            <w:r>
              <w:rPr>
                <w:sz w:val="16"/>
              </w:rPr>
              <w:t>Val Verde County (FEMA plan 111047)</w:t>
            </w:r>
          </w:p>
        </w:tc>
        <w:tc>
          <w:tcPr>
            <w:tcW w:type="dxa" w:w="1150"/>
          </w:tcPr>
          <w:p>
            <w:pPr>
              <w:spacing w:after="0"/>
              <w:jc w:val="left"/>
            </w:pPr>
            <w:r>
              <w:rPr>
                <w:sz w:val="16"/>
              </w:rPr>
              <w:t>2026-04-15</w:t>
            </w:r>
          </w:p>
        </w:tc>
        <w:tc>
          <w:tcPr>
            <w:tcW w:type="dxa" w:w="1150"/>
          </w:tcPr>
          <w:p>
            <w:pPr>
              <w:spacing w:after="0"/>
              <w:jc w:val="left"/>
            </w:pPr>
            <w:r>
              <w:rPr>
                <w:sz w:val="16"/>
              </w:rPr>
              <w:t>2031-04-14</w:t>
            </w:r>
          </w:p>
        </w:tc>
        <w:tc>
          <w:tcPr>
            <w:tcW w:type="dxa" w:w="991"/>
          </w:tcPr>
          <w:p>
            <w:pPr>
              <w:spacing w:after="0"/>
              <w:jc w:val="right"/>
            </w:pPr>
            <w:r>
              <w:rPr>
                <w:sz w:val="16"/>
              </w:rPr>
              <w:t>1,659</w:t>
            </w:r>
          </w:p>
        </w:tc>
        <w:tc>
          <w:tcPr>
            <w:tcW w:type="dxa" w:w="1051"/>
          </w:tcPr>
          <w:p>
            <w:pPr>
              <w:spacing w:after="0"/>
              <w:jc w:val="left"/>
            </w:pPr>
          </w:p>
        </w:tc>
        <w:tc>
          <w:tcPr>
            <w:tcW w:type="dxa" w:w="718"/>
          </w:tcPr>
          <w:p>
            <w:pPr>
              <w:spacing w:after="0"/>
              <w:jc w:val="left"/>
            </w:pPr>
          </w:p>
        </w:tc>
      </w:tr>
      <w:tr>
        <w:trPr>
          <w:cantSplit/>
        </w:trPr>
        <w:tc>
          <w:tcPr>
            <w:tcW w:type="dxa" w:w="1743"/>
          </w:tcPr>
          <w:p>
            <w:pPr>
              <w:spacing w:after="0"/>
              <w:jc w:val="left"/>
            </w:pPr>
            <w:r>
              <w:rPr>
                <w:sz w:val="16"/>
              </w:rPr>
              <w:t>Middle Rio Grande Development Council (MRGDC)</w:t>
            </w:r>
          </w:p>
        </w:tc>
        <w:tc>
          <w:tcPr>
            <w:tcW w:type="dxa" w:w="754"/>
          </w:tcPr>
          <w:p>
            <w:pPr>
              <w:spacing w:after="0"/>
              <w:jc w:val="left"/>
            </w:pPr>
            <w:r>
              <w:rPr>
                <w:sz w:val="16"/>
              </w:rPr>
              <w:t>Other</w:t>
            </w:r>
          </w:p>
        </w:tc>
        <w:tc>
          <w:tcPr>
            <w:tcW w:type="dxa" w:w="2931"/>
          </w:tcPr>
          <w:p>
            <w:pPr>
              <w:spacing w:after="0"/>
              <w:jc w:val="left"/>
            </w:pPr>
            <w:r>
              <w:rPr>
                <w:sz w:val="16"/>
              </w:rPr>
              <w:t>Approved, expires 2031-09-01</w:t>
            </w:r>
          </w:p>
        </w:tc>
        <w:tc>
          <w:tcPr>
            <w:tcW w:type="dxa" w:w="3624"/>
          </w:tcPr>
          <w:p>
            <w:pPr>
              <w:spacing w:after="0"/>
              <w:jc w:val="left"/>
            </w:pPr>
            <w:r>
              <w:rPr>
                <w:sz w:val="16"/>
              </w:rPr>
              <w:t>Dimmit County (FEMA plan 111114)</w:t>
            </w:r>
          </w:p>
        </w:tc>
        <w:tc>
          <w:tcPr>
            <w:tcW w:type="dxa" w:w="1150"/>
          </w:tcPr>
          <w:p>
            <w:pPr>
              <w:spacing w:after="0"/>
              <w:jc w:val="left"/>
            </w:pPr>
            <w:r>
              <w:rPr>
                <w:sz w:val="16"/>
              </w:rPr>
              <w:t>2026-09-02</w:t>
            </w:r>
          </w:p>
        </w:tc>
        <w:tc>
          <w:tcPr>
            <w:tcW w:type="dxa" w:w="1150"/>
          </w:tcPr>
          <w:p>
            <w:pPr>
              <w:spacing w:after="0"/>
              <w:jc w:val="left"/>
            </w:pPr>
            <w:r>
              <w:rPr>
                <w:sz w:val="16"/>
              </w:rPr>
              <w:t>2031-09-01</w:t>
            </w:r>
          </w:p>
        </w:tc>
        <w:tc>
          <w:tcPr>
            <w:tcW w:type="dxa" w:w="991"/>
          </w:tcPr>
          <w:p>
            <w:pPr>
              <w:spacing w:after="0"/>
              <w:jc w:val="right"/>
            </w:pPr>
            <w:r>
              <w:rPr>
                <w:sz w:val="16"/>
              </w:rPr>
              <w:t>1,799</w:t>
            </w:r>
          </w:p>
        </w:tc>
        <w:tc>
          <w:tcPr>
            <w:tcW w:type="dxa" w:w="1051"/>
          </w:tcPr>
          <w:p>
            <w:pPr>
              <w:spacing w:after="0"/>
              <w:jc w:val="left"/>
            </w:pPr>
          </w:p>
        </w:tc>
        <w:tc>
          <w:tcPr>
            <w:tcW w:type="dxa" w:w="7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4"/>
        <w:gridCol w:w="1162"/>
        <w:gridCol w:w="1191"/>
        <w:gridCol w:w="2153"/>
        <w:gridCol w:w="206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$6,824,069</w:t>
            </w:r>
          </w:p>
        </w:tc>
        <w:tc>
          <w:tcPr>
            <w:tcW w:type="dxa" w:w="1126"/>
          </w:tcPr>
          <w:p>
            <w:pPr>
              <w:spacing w:after="0"/>
              <w:jc w:val="right"/>
            </w:pPr>
            <w:r>
              <w:rPr>
                <w:sz w:val="16"/>
              </w:rPr>
              <w:t>$24,836</w:t>
            </w:r>
          </w:p>
        </w:tc>
        <w:tc>
          <w:tcPr>
            <w:tcW w:type="dxa" w:w="1294"/>
          </w:tcPr>
          <w:p>
            <w:pPr>
              <w:spacing w:after="0"/>
              <w:jc w:val="right"/>
            </w:pPr>
            <w:r>
              <w:rPr>
                <w:sz w:val="16"/>
              </w:rPr>
              <w:t>$12,997,329</w:t>
            </w:r>
          </w:p>
        </w:tc>
        <w:tc>
          <w:tcPr>
            <w:tcW w:type="dxa" w:w="1162"/>
          </w:tcPr>
          <w:p>
            <w:pPr>
              <w:spacing w:after="0"/>
              <w:jc w:val="right"/>
            </w:pPr>
            <w:r>
              <w:rPr>
                <w:sz w:val="16"/>
              </w:rPr>
              <w:t>$19,846,235</w:t>
            </w:r>
          </w:p>
        </w:tc>
        <w:tc>
          <w:tcPr>
            <w:tcW w:type="dxa" w:w="1191"/>
          </w:tcPr>
          <w:p>
            <w:pPr>
              <w:spacing w:after="0"/>
              <w:jc w:val="right"/>
            </w:pPr>
            <w:r>
              <w:rPr>
                <w:sz w:val="16"/>
              </w:rPr>
              <w:t>150</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Hail</w:t>
            </w:r>
          </w:p>
        </w:tc>
        <w:tc>
          <w:tcPr>
            <w:tcW w:type="dxa" w:w="1182"/>
          </w:tcPr>
          <w:p>
            <w:pPr>
              <w:spacing w:after="0"/>
              <w:jc w:val="left"/>
            </w:pPr>
            <w:r>
              <w:rPr>
                <w:sz w:val="16"/>
              </w:rPr>
              <w:t>Relatively Moderate</w:t>
            </w:r>
          </w:p>
        </w:tc>
        <w:tc>
          <w:tcPr>
            <w:tcW w:type="dxa" w:w="1182"/>
          </w:tcPr>
          <w:p>
            <w:pPr>
              <w:spacing w:after="0"/>
              <w:jc w:val="left"/>
            </w:pPr>
            <w:r>
              <w:rPr>
                <w:sz w:val="16"/>
              </w:rPr>
              <w:t>Relatively Low</w:t>
            </w:r>
          </w:p>
        </w:tc>
        <w:tc>
          <w:tcPr>
            <w:tcW w:type="dxa" w:w="1037"/>
          </w:tcPr>
          <w:p>
            <w:pPr>
              <w:spacing w:after="0"/>
              <w:jc w:val="right"/>
            </w:pPr>
            <w:r>
              <w:rPr>
                <w:sz w:val="16"/>
              </w:rPr>
              <w:t>$489,868</w:t>
            </w:r>
          </w:p>
        </w:tc>
        <w:tc>
          <w:tcPr>
            <w:tcW w:type="dxa" w:w="1126"/>
          </w:tcPr>
          <w:p>
            <w:pPr>
              <w:spacing w:after="0"/>
              <w:jc w:val="right"/>
            </w:pPr>
            <w:r>
              <w:rPr>
                <w:sz w:val="16"/>
              </w:rPr>
              <w:t>$4,410</w:t>
            </w:r>
          </w:p>
        </w:tc>
        <w:tc>
          <w:tcPr>
            <w:tcW w:type="dxa" w:w="1294"/>
          </w:tcPr>
          <w:p>
            <w:pPr>
              <w:spacing w:after="0"/>
              <w:jc w:val="right"/>
            </w:pPr>
            <w:r>
              <w:rPr>
                <w:sz w:val="16"/>
              </w:rPr>
              <w:t>$155,555</w:t>
            </w:r>
          </w:p>
        </w:tc>
        <w:tc>
          <w:tcPr>
            <w:tcW w:type="dxa" w:w="1162"/>
          </w:tcPr>
          <w:p>
            <w:pPr>
              <w:spacing w:after="0"/>
              <w:jc w:val="right"/>
            </w:pPr>
            <w:r>
              <w:rPr>
                <w:sz w:val="16"/>
              </w:rPr>
              <w:t>$649,833</w:t>
            </w:r>
          </w:p>
        </w:tc>
        <w:tc>
          <w:tcPr>
            <w:tcW w:type="dxa" w:w="1191"/>
          </w:tcPr>
          <w:p>
            <w:pPr>
              <w:spacing w:after="0"/>
              <w:jc w:val="right"/>
            </w:pPr>
            <w:r>
              <w:rPr>
                <w:sz w:val="16"/>
              </w:rPr>
              <w:t>202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$146,862</w:t>
            </w:r>
          </w:p>
        </w:tc>
        <w:tc>
          <w:tcPr>
            <w:tcW w:type="dxa" w:w="1126"/>
          </w:tcPr>
          <w:p>
            <w:pPr>
              <w:spacing w:after="0"/>
              <w:jc w:val="right"/>
            </w:pPr>
            <w:r>
              <w:rPr>
                <w:sz w:val="16"/>
              </w:rPr>
              <w:t>$64</w:t>
            </w:r>
          </w:p>
        </w:tc>
        <w:tc>
          <w:tcPr>
            <w:tcW w:type="dxa" w:w="1294"/>
          </w:tcPr>
          <w:p>
            <w:pPr>
              <w:spacing w:after="0"/>
              <w:jc w:val="right"/>
            </w:pPr>
            <w:r>
              <w:rPr>
                <w:sz w:val="16"/>
              </w:rPr>
              <w:t>$449,583</w:t>
            </w:r>
          </w:p>
        </w:tc>
        <w:tc>
          <w:tcPr>
            <w:tcW w:type="dxa" w:w="1162"/>
          </w:tcPr>
          <w:p>
            <w:pPr>
              <w:spacing w:after="0"/>
              <w:jc w:val="right"/>
            </w:pPr>
            <w:r>
              <w:rPr>
                <w:sz w:val="16"/>
              </w:rPr>
              <w:t>$596,509</w:t>
            </w:r>
          </w:p>
        </w:tc>
        <w:tc>
          <w:tcPr>
            <w:tcW w:type="dxa" w:w="1191"/>
          </w:tcPr>
          <w:p>
            <w:pPr>
              <w:spacing w:after="0"/>
              <w:jc w:val="right"/>
            </w:pPr>
            <w:r>
              <w:rPr>
                <w:sz w:val="16"/>
              </w:rPr>
              <w:t>20</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$37</w:t>
            </w:r>
          </w:p>
        </w:tc>
        <w:tc>
          <w:tcPr>
            <w:tcW w:type="dxa" w:w="1126"/>
          </w:tcPr>
          <w:p>
            <w:pPr>
              <w:spacing w:after="0"/>
              <w:jc w:val="right"/>
            </w:pPr>
            <w:r>
              <w:rPr>
                <w:sz w:val="16"/>
              </w:rPr>
              <w:t>$18</w:t>
            </w:r>
          </w:p>
        </w:tc>
        <w:tc>
          <w:tcPr>
            <w:tcW w:type="dxa" w:w="1294"/>
          </w:tcPr>
          <w:p>
            <w:pPr>
              <w:spacing w:after="0"/>
              <w:jc w:val="right"/>
            </w:pPr>
            <w:r>
              <w:rPr>
                <w:sz w:val="16"/>
              </w:rPr>
              <w:t>$586,579</w:t>
            </w:r>
          </w:p>
        </w:tc>
        <w:tc>
          <w:tcPr>
            <w:tcW w:type="dxa" w:w="1162"/>
          </w:tcPr>
          <w:p>
            <w:pPr>
              <w:spacing w:after="0"/>
              <w:jc w:val="right"/>
            </w:pPr>
            <w:r>
              <w:rPr>
                <w:sz w:val="16"/>
              </w:rPr>
              <w:t>$586,634</w:t>
            </w:r>
          </w:p>
        </w:tc>
        <w:tc>
          <w:tcPr>
            <w:tcW w:type="dxa" w:w="1191"/>
          </w:tcPr>
          <w:p>
            <w:pPr>
              <w:spacing w:after="0"/>
              <w:jc w:val="right"/>
            </w:pPr>
            <w:r>
              <w:rPr>
                <w:sz w:val="16"/>
              </w:rPr>
              <w:t>3</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Wildfire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$447,819</w:t>
            </w:r>
          </w:p>
        </w:tc>
        <w:tc>
          <w:tcPr>
            <w:tcW w:type="dxa" w:w="1126"/>
          </w:tcPr>
          <w:p>
            <w:pPr>
              <w:spacing w:after="0"/>
              <w:jc w:val="right"/>
            </w:pPr>
            <w:r>
              <w:rPr>
                <w:sz w:val="16"/>
              </w:rPr>
              <w:t>$75</w:t>
            </w:r>
          </w:p>
        </w:tc>
        <w:tc>
          <w:tcPr>
            <w:tcW w:type="dxa" w:w="1294"/>
          </w:tcPr>
          <w:p>
            <w:pPr>
              <w:spacing w:after="0"/>
              <w:jc w:val="right"/>
            </w:pPr>
            <w:r>
              <w:rPr>
                <w:sz w:val="16"/>
              </w:rPr>
              <w:t>$11,321</w:t>
            </w:r>
          </w:p>
        </w:tc>
        <w:tc>
          <w:tcPr>
            <w:tcW w:type="dxa" w:w="1162"/>
          </w:tcPr>
          <w:p>
            <w:pPr>
              <w:spacing w:after="0"/>
              <w:jc w:val="right"/>
            </w:pPr>
            <w:r>
              <w:rPr>
                <w:sz w:val="16"/>
              </w:rPr>
              <w:t>$459,216</w:t>
            </w:r>
          </w:p>
        </w:tc>
        <w:tc>
          <w:tcPr>
            <w:tcW w:type="dxa" w:w="1191"/>
          </w:tcPr>
          <w:p>
            <w:pPr>
              <w:spacing w:after="0"/>
              <w:jc w:val="right"/>
            </w:pPr>
            <w:r>
              <w:rPr>
                <w:sz w:val="16"/>
              </w:rPr>
              <w:t>14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$3,277</w:t>
            </w:r>
          </w:p>
        </w:tc>
        <w:tc>
          <w:tcPr>
            <w:tcW w:type="dxa" w:w="1126"/>
          </w:tcPr>
          <w:p>
            <w:pPr>
              <w:spacing w:after="0"/>
              <w:jc w:val="right"/>
            </w:pPr>
            <w:r>
              <w:rPr>
                <w:sz w:val="16"/>
              </w:rPr>
              <w:t>$4,484</w:t>
            </w:r>
          </w:p>
        </w:tc>
        <w:tc>
          <w:tcPr>
            <w:tcW w:type="dxa" w:w="1294"/>
          </w:tcPr>
          <w:p>
            <w:pPr>
              <w:spacing w:after="0"/>
              <w:jc w:val="right"/>
            </w:pPr>
            <w:r>
              <w:rPr>
                <w:sz w:val="16"/>
              </w:rPr>
              <w:t>$439,344</w:t>
            </w:r>
          </w:p>
        </w:tc>
        <w:tc>
          <w:tcPr>
            <w:tcW w:type="dxa" w:w="1162"/>
          </w:tcPr>
          <w:p>
            <w:pPr>
              <w:spacing w:after="0"/>
              <w:jc w:val="right"/>
            </w:pPr>
            <w:r>
              <w:rPr>
                <w:sz w:val="16"/>
              </w:rPr>
              <w:t>$447,105</w:t>
            </w:r>
          </w:p>
        </w:tc>
        <w:tc>
          <w:tcPr>
            <w:tcW w:type="dxa" w:w="1191"/>
          </w:tcPr>
          <w:p>
            <w:pPr>
              <w:spacing w:after="0"/>
              <w:jc w:val="right"/>
            </w:pPr>
            <w:r>
              <w:rPr>
                <w:sz w:val="16"/>
              </w:rPr>
              <w:t>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$13,058</w:t>
            </w:r>
          </w:p>
        </w:tc>
        <w:tc>
          <w:tcPr>
            <w:tcW w:type="dxa" w:w="1126"/>
          </w:tcPr>
          <w:p>
            <w:pPr>
              <w:spacing w:after="0"/>
              <w:jc w:val="right"/>
            </w:pPr>
          </w:p>
        </w:tc>
        <w:tc>
          <w:tcPr>
            <w:tcW w:type="dxa" w:w="1294"/>
          </w:tcPr>
          <w:p>
            <w:pPr>
              <w:spacing w:after="0"/>
              <w:jc w:val="right"/>
            </w:pPr>
            <w:r>
              <w:rPr>
                <w:sz w:val="16"/>
              </w:rPr>
              <w:t>$321,792</w:t>
            </w:r>
          </w:p>
        </w:tc>
        <w:tc>
          <w:tcPr>
            <w:tcW w:type="dxa" w:w="1162"/>
          </w:tcPr>
          <w:p>
            <w:pPr>
              <w:spacing w:after="0"/>
              <w:jc w:val="right"/>
            </w:pPr>
            <w:r>
              <w:rPr>
                <w:sz w:val="16"/>
              </w:rPr>
              <w:t>$334,850</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$224,729</w:t>
            </w:r>
          </w:p>
        </w:tc>
        <w:tc>
          <w:tcPr>
            <w:tcW w:type="dxa" w:w="1294"/>
          </w:tcPr>
          <w:p>
            <w:pPr>
              <w:spacing w:after="0"/>
              <w:jc w:val="right"/>
            </w:pPr>
          </w:p>
        </w:tc>
        <w:tc>
          <w:tcPr>
            <w:tcW w:type="dxa" w:w="1162"/>
          </w:tcPr>
          <w:p>
            <w:pPr>
              <w:spacing w:after="0"/>
              <w:jc w:val="right"/>
            </w:pPr>
            <w:r>
              <w:rPr>
                <w:sz w:val="16"/>
              </w:rPr>
              <w:t>$224,729</w:t>
            </w:r>
          </w:p>
        </w:tc>
        <w:tc>
          <w:tcPr>
            <w:tcW w:type="dxa" w:w="1191"/>
          </w:tcPr>
          <w:p>
            <w:pPr>
              <w:spacing w:after="0"/>
              <w:jc w:val="right"/>
            </w:pPr>
            <w:r>
              <w:rPr>
                <w:sz w:val="16"/>
              </w:rPr>
              <w:t>114</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$28,425</w:t>
            </w:r>
          </w:p>
        </w:tc>
        <w:tc>
          <w:tcPr>
            <w:tcW w:type="dxa" w:w="1126"/>
          </w:tcPr>
          <w:p>
            <w:pPr>
              <w:spacing w:after="0"/>
              <w:jc w:val="right"/>
            </w:pPr>
            <w:r>
              <w:rPr>
                <w:sz w:val="16"/>
              </w:rPr>
              <w:t>$124</w:t>
            </w:r>
          </w:p>
        </w:tc>
        <w:tc>
          <w:tcPr>
            <w:tcW w:type="dxa" w:w="1294"/>
          </w:tcPr>
          <w:p>
            <w:pPr>
              <w:spacing w:after="0"/>
              <w:jc w:val="right"/>
            </w:pPr>
            <w:r>
              <w:rPr>
                <w:sz w:val="16"/>
              </w:rPr>
              <w:t>$140,631</w:t>
            </w:r>
          </w:p>
        </w:tc>
        <w:tc>
          <w:tcPr>
            <w:tcW w:type="dxa" w:w="1162"/>
          </w:tcPr>
          <w:p>
            <w:pPr>
              <w:spacing w:after="0"/>
              <w:jc w:val="right"/>
            </w:pPr>
            <w:r>
              <w:rPr>
                <w:sz w:val="16"/>
              </w:rPr>
              <w:t>$169,180</w:t>
            </w:r>
          </w:p>
        </w:tc>
        <w:tc>
          <w:tcPr>
            <w:tcW w:type="dxa" w:w="1191"/>
          </w:tcPr>
          <w:p>
            <w:pPr>
              <w:spacing w:after="0"/>
              <w:jc w:val="right"/>
            </w:pPr>
            <w:r>
              <w:rPr>
                <w:sz w:val="16"/>
              </w:rPr>
              <w:t>21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Strong Wind</w:t>
            </w:r>
          </w:p>
        </w:tc>
        <w:tc>
          <w:tcPr>
            <w:tcW w:type="dxa" w:w="1182"/>
          </w:tcPr>
          <w:p>
            <w:pPr>
              <w:spacing w:after="0"/>
              <w:jc w:val="left"/>
            </w:pPr>
            <w:r>
              <w:rPr>
                <w:sz w:val="16"/>
              </w:rPr>
              <w:t>Relatively Low</w:t>
            </w:r>
          </w:p>
        </w:tc>
        <w:tc>
          <w:tcPr>
            <w:tcW w:type="dxa" w:w="1182"/>
          </w:tcPr>
          <w:p>
            <w:pPr>
              <w:spacing w:after="0"/>
              <w:jc w:val="left"/>
            </w:pPr>
            <w:r>
              <w:rPr>
                <w:sz w:val="16"/>
              </w:rPr>
              <w:t>Very Low</w:t>
            </w:r>
          </w:p>
        </w:tc>
        <w:tc>
          <w:tcPr>
            <w:tcW w:type="dxa" w:w="1037"/>
          </w:tcPr>
          <w:p>
            <w:pPr>
              <w:spacing w:after="0"/>
              <w:jc w:val="right"/>
            </w:pPr>
            <w:r>
              <w:rPr>
                <w:sz w:val="16"/>
              </w:rPr>
              <w:t>$36,714</w:t>
            </w:r>
          </w:p>
        </w:tc>
        <w:tc>
          <w:tcPr>
            <w:tcW w:type="dxa" w:w="1126"/>
          </w:tcPr>
          <w:p>
            <w:pPr>
              <w:spacing w:after="0"/>
              <w:jc w:val="right"/>
            </w:pPr>
            <w:r>
              <w:rPr>
                <w:sz w:val="16"/>
              </w:rPr>
              <w:t>$200</w:t>
            </w:r>
          </w:p>
        </w:tc>
        <w:tc>
          <w:tcPr>
            <w:tcW w:type="dxa" w:w="1294"/>
          </w:tcPr>
          <w:p>
            <w:pPr>
              <w:spacing w:after="0"/>
              <w:jc w:val="right"/>
            </w:pPr>
            <w:r>
              <w:rPr>
                <w:sz w:val="16"/>
              </w:rPr>
              <w:t>$68,642</w:t>
            </w:r>
          </w:p>
        </w:tc>
        <w:tc>
          <w:tcPr>
            <w:tcW w:type="dxa" w:w="1162"/>
          </w:tcPr>
          <w:p>
            <w:pPr>
              <w:spacing w:after="0"/>
              <w:jc w:val="right"/>
            </w:pPr>
            <w:r>
              <w:rPr>
                <w:sz w:val="16"/>
              </w:rPr>
              <w:t>$105,556</w:t>
            </w:r>
          </w:p>
        </w:tc>
        <w:tc>
          <w:tcPr>
            <w:tcW w:type="dxa" w:w="1191"/>
          </w:tcPr>
          <w:p>
            <w:pPr>
              <w:spacing w:after="0"/>
              <w:jc w:val="right"/>
            </w:pPr>
            <w:r>
              <w:rPr>
                <w:sz w:val="16"/>
              </w:rPr>
              <w:t>111</w:t>
            </w:r>
          </w:p>
        </w:tc>
        <w:tc>
          <w:tcPr>
            <w:tcW w:type="dxa" w:w="2153"/>
          </w:tcPr>
          <w:p>
            <w:pPr>
              <w:spacing w:after="0"/>
              <w:jc w:val="left"/>
            </w:pPr>
          </w:p>
        </w:tc>
        <w:tc>
          <w:tcPr>
            <w:tcW w:type="dxa" w:w="2065"/>
          </w:tcPr>
          <w:p>
            <w:pPr>
              <w:spacing w:after="0"/>
              <w:jc w:val="left"/>
            </w:pPr>
            <w:r>
              <w:rPr>
                <w:sz w:val="16"/>
              </w:rPr>
              <w:t>Includes 5 High Wind records and 1 Strong Wind record,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$95,365</w:t>
            </w:r>
          </w:p>
        </w:tc>
        <w:tc>
          <w:tcPr>
            <w:tcW w:type="dxa" w:w="1126"/>
          </w:tcPr>
          <w:p>
            <w:pPr>
              <w:spacing w:after="0"/>
              <w:jc w:val="right"/>
            </w:pPr>
            <w:r>
              <w:rPr>
                <w:sz w:val="16"/>
              </w:rPr>
              <w:t>$3,962</w:t>
            </w:r>
          </w:p>
        </w:tc>
        <w:tc>
          <w:tcPr>
            <w:tcW w:type="dxa" w:w="1294"/>
          </w:tcPr>
          <w:p>
            <w:pPr>
              <w:spacing w:after="0"/>
              <w:jc w:val="right"/>
            </w:pPr>
            <w:r>
              <w:rPr>
                <w:sz w:val="16"/>
              </w:rPr>
              <w:t>$4,461</w:t>
            </w:r>
          </w:p>
        </w:tc>
        <w:tc>
          <w:tcPr>
            <w:tcW w:type="dxa" w:w="1162"/>
          </w:tcPr>
          <w:p>
            <w:pPr>
              <w:spacing w:after="0"/>
              <w:jc w:val="right"/>
            </w:pPr>
            <w:r>
              <w:rPr>
                <w:sz w:val="16"/>
              </w:rPr>
              <w:t>$103,788</w:t>
            </w:r>
          </w:p>
        </w:tc>
        <w:tc>
          <w:tcPr>
            <w:tcW w:type="dxa" w:w="1191"/>
          </w:tcPr>
          <w:p>
            <w:pPr>
              <w:spacing w:after="0"/>
              <w:jc w:val="right"/>
            </w:pPr>
            <w:r>
              <w:rPr>
                <w:sz w:val="16"/>
              </w:rPr>
              <w:t>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$16,935</w:t>
            </w:r>
          </w:p>
        </w:tc>
        <w:tc>
          <w:tcPr>
            <w:tcW w:type="dxa" w:w="1126"/>
          </w:tcPr>
          <w:p>
            <w:pPr>
              <w:spacing w:after="0"/>
              <w:jc w:val="right"/>
            </w:pPr>
          </w:p>
        </w:tc>
        <w:tc>
          <w:tcPr>
            <w:tcW w:type="dxa" w:w="1294"/>
          </w:tcPr>
          <w:p>
            <w:pPr>
              <w:spacing w:after="0"/>
              <w:jc w:val="right"/>
            </w:pPr>
            <w:r>
              <w:rPr>
                <w:sz w:val="16"/>
              </w:rPr>
              <w:t>$5,812</w:t>
            </w:r>
          </w:p>
        </w:tc>
        <w:tc>
          <w:tcPr>
            <w:tcW w:type="dxa" w:w="1162"/>
          </w:tcPr>
          <w:p>
            <w:pPr>
              <w:spacing w:after="0"/>
              <w:jc w:val="right"/>
            </w:pPr>
            <w:r>
              <w:rPr>
                <w:sz w:val="16"/>
              </w:rPr>
              <w:t>$22,747</w:t>
            </w:r>
          </w:p>
        </w:tc>
        <w:tc>
          <w:tcPr>
            <w:tcW w:type="dxa" w:w="1191"/>
          </w:tcPr>
          <w:p>
            <w:pPr>
              <w:spacing w:after="0"/>
              <w:jc w:val="right"/>
            </w:pPr>
          </w:p>
        </w:tc>
        <w:tc>
          <w:tcPr>
            <w:tcW w:type="dxa" w:w="2153"/>
          </w:tcPr>
          <w:p>
            <w:pPr>
              <w:spacing w:after="0"/>
              <w:jc w:val="left"/>
            </w:pPr>
          </w:p>
        </w:tc>
        <w:tc>
          <w:tcPr>
            <w:tcW w:type="dxa" w:w="206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p>
        </w:tc>
        <w:tc>
          <w:tcPr>
            <w:tcW w:type="dxa" w:w="1294"/>
          </w:tcPr>
          <w:p>
            <w:pPr>
              <w:spacing w:after="0"/>
              <w:jc w:val="right"/>
            </w:pPr>
            <w:r>
              <w:rPr>
                <w:sz w:val="16"/>
              </w:rPr>
              <w:t>$3,240</w:t>
            </w:r>
          </w:p>
        </w:tc>
        <w:tc>
          <w:tcPr>
            <w:tcW w:type="dxa" w:w="1162"/>
          </w:tcPr>
          <w:p>
            <w:pPr>
              <w:spacing w:after="0"/>
              <w:jc w:val="right"/>
            </w:pPr>
            <w:r>
              <w:rPr>
                <w:sz w:val="16"/>
              </w:rPr>
              <w:t>$3,337</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Declared 1 time; no Storm Events record of this type.</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$1,000</w:t>
            </w:r>
          </w:p>
        </w:tc>
        <w:tc>
          <w:tcPr>
            <w:tcW w:type="dxa" w:w="1126"/>
          </w:tcPr>
          <w:p>
            <w:pPr>
              <w:spacing w:after="0"/>
              <w:jc w:val="right"/>
            </w:pPr>
          </w:p>
        </w:tc>
        <w:tc>
          <w:tcPr>
            <w:tcW w:type="dxa" w:w="1294"/>
          </w:tcPr>
          <w:p>
            <w:pPr>
              <w:spacing w:after="0"/>
              <w:jc w:val="right"/>
            </w:pPr>
            <w:r>
              <w:rPr>
                <w:sz w:val="16"/>
              </w:rPr>
              <w:t>$179</w:t>
            </w:r>
          </w:p>
        </w:tc>
        <w:tc>
          <w:tcPr>
            <w:tcW w:type="dxa" w:w="1162"/>
          </w:tcPr>
          <w:p>
            <w:pPr>
              <w:spacing w:after="0"/>
              <w:jc w:val="right"/>
            </w:pPr>
            <w:r>
              <w:rPr>
                <w:sz w:val="16"/>
              </w:rPr>
              <w:t>$1,179</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avalanche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coastal flooding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tsunami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volcanic activity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890"/>
        <w:gridCol w:w="1830"/>
        <w:gridCol w:w="1585"/>
        <w:gridCol w:w="1609"/>
        <w:gridCol w:w="2212"/>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890"/>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2"/>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830"/>
          </w:tcPr>
          <w:p>
            <w:pPr>
              <w:spacing w:after="0"/>
              <w:jc w:val="left"/>
            </w:pPr>
          </w:p>
        </w:tc>
        <w:tc>
          <w:tcPr>
            <w:tcW w:type="dxa" w:w="1585"/>
          </w:tcPr>
          <w:p>
            <w:pPr>
              <w:spacing w:after="0"/>
              <w:jc w:val="left"/>
            </w:pPr>
          </w:p>
        </w:tc>
        <w:tc>
          <w:tcPr>
            <w:tcW w:type="dxa" w:w="160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0</w:t>
            </w:r>
          </w:p>
        </w:tc>
        <w:tc>
          <w:tcPr>
            <w:tcW w:type="dxa" w:w="1890"/>
          </w:tcPr>
          <w:p>
            <w:pPr>
              <w:spacing w:after="0"/>
              <w:jc w:val="left"/>
            </w:pPr>
          </w:p>
        </w:tc>
        <w:tc>
          <w:tcPr>
            <w:tcW w:type="dxa" w:w="1830"/>
          </w:tcPr>
          <w:p>
            <w:pPr>
              <w:spacing w:after="0"/>
              <w:jc w:val="left"/>
            </w:pPr>
          </w:p>
        </w:tc>
        <w:tc>
          <w:tcPr>
            <w:tcW w:type="dxa" w:w="1585"/>
          </w:tcPr>
          <w:p>
            <w:pPr>
              <w:spacing w:after="0"/>
              <w:jc w:val="left"/>
            </w:pPr>
          </w:p>
        </w:tc>
        <w:tc>
          <w:tcPr>
            <w:tcW w:type="dxa" w:w="1609"/>
          </w:tcPr>
          <w:p>
            <w:pPr>
              <w:spacing w:after="0"/>
              <w:jc w:val="left"/>
            </w:pPr>
          </w:p>
        </w:tc>
        <w:tc>
          <w:tcPr>
            <w:tcW w:type="dxa" w:w="2212"/>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4, 2021 to 2024 (4 zone-level)</w:t>
            </w:r>
          </w:p>
        </w:tc>
        <w:tc>
          <w:tcPr>
            <w:tcW w:type="dxa" w:w="1890"/>
          </w:tcPr>
          <w:p>
            <w:pPr>
              <w:spacing w:after="0"/>
              <w:jc w:val="left"/>
            </w:pPr>
            <w:r>
              <w:rPr>
                <w:sz w:val="16"/>
              </w:rPr>
              <w:t>1 day to 3 days (median 2 days); 3 with a recorded value</w:t>
            </w:r>
          </w:p>
        </w:tc>
        <w:tc>
          <w:tcPr>
            <w:tcW w:type="dxa" w:w="1830"/>
          </w:tcPr>
          <w:p>
            <w:pPr>
              <w:spacing w:after="0"/>
              <w:jc w:val="left"/>
            </w:pPr>
            <w:r>
              <w:rPr>
                <w:sz w:val="16"/>
              </w:rPr>
              <w:t>3 consecutive days, 2024-01-15 to 2024-01-17, zone-level</w:t>
            </w:r>
          </w:p>
        </w:tc>
        <w:tc>
          <w:tcPr>
            <w:tcW w:type="dxa" w:w="158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0</w:t>
            </w:r>
          </w:p>
        </w:tc>
        <w:tc>
          <w:tcPr>
            <w:tcW w:type="dxa" w:w="1890"/>
          </w:tcPr>
          <w:p>
            <w:pPr>
              <w:spacing w:after="0"/>
              <w:jc w:val="left"/>
            </w:pPr>
          </w:p>
        </w:tc>
        <w:tc>
          <w:tcPr>
            <w:tcW w:type="dxa" w:w="1830"/>
          </w:tcPr>
          <w:p>
            <w:pPr>
              <w:spacing w:after="0"/>
              <w:jc w:val="left"/>
            </w:pPr>
          </w:p>
        </w:tc>
        <w:tc>
          <w:tcPr>
            <w:tcW w:type="dxa" w:w="1585"/>
          </w:tcPr>
          <w:p>
            <w:pPr>
              <w:spacing w:after="0"/>
              <w:jc w:val="left"/>
            </w:pPr>
          </w:p>
        </w:tc>
        <w:tc>
          <w:tcPr>
            <w:tcW w:type="dxa" w:w="1609"/>
          </w:tcPr>
          <w:p>
            <w:pPr>
              <w:spacing w:after="0"/>
              <w:jc w:val="left"/>
            </w:pPr>
          </w:p>
        </w:tc>
        <w:tc>
          <w:tcPr>
            <w:tcW w:type="dxa" w:w="2212"/>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114, 1996 to 2026 (114 zone-level)</w:t>
            </w:r>
          </w:p>
        </w:tc>
        <w:tc>
          <w:tcPr>
            <w:tcW w:type="dxa" w:w="1890"/>
          </w:tcPr>
          <w:p>
            <w:pPr>
              <w:spacing w:after="0"/>
              <w:jc w:val="left"/>
            </w:pPr>
            <w:r>
              <w:rPr>
                <w:sz w:val="16"/>
              </w:rPr>
              <w:t>22 days to 908 days (median 159 days); 16 with a recorded value</w:t>
            </w:r>
          </w:p>
        </w:tc>
        <w:tc>
          <w:tcPr>
            <w:tcW w:type="dxa" w:w="1830"/>
          </w:tcPr>
          <w:p>
            <w:pPr>
              <w:spacing w:after="0"/>
              <w:jc w:val="left"/>
            </w:pPr>
            <w:r>
              <w:rPr>
                <w:sz w:val="16"/>
              </w:rPr>
              <w:t>908 days (about 29.8 months), 2012-06-01 to 2014-11-25, a run of 30 consecutive Storm Events drought records, zone-level</w:t>
            </w:r>
          </w:p>
        </w:tc>
        <w:tc>
          <w:tcPr>
            <w:tcW w:type="dxa" w:w="1585"/>
          </w:tcPr>
          <w:p>
            <w:pPr>
              <w:spacing w:after="0"/>
              <w:jc w:val="left"/>
            </w:pPr>
            <w:r>
              <w:rPr>
                <w:sz w:val="16"/>
              </w:rPr>
              <w:t>Drought, 1996-09-01, $12,000,000 property; $20,000,000 crops, reported for the zone (1996 dollars) (as recorded; larger than this county's annual agriculture value in the National Risk Index; confirm with the county or the state extension service)</w:t>
            </w: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890"/>
          </w:tcPr>
          <w:p>
            <w:pPr>
              <w:spacing w:after="0"/>
              <w:jc w:val="left"/>
            </w:pPr>
          </w:p>
        </w:tc>
        <w:tc>
          <w:tcPr>
            <w:tcW w:type="dxa" w:w="1830"/>
          </w:tcPr>
          <w:p>
            <w:pPr>
              <w:spacing w:after="0"/>
              <w:jc w:val="left"/>
            </w:pPr>
          </w:p>
        </w:tc>
        <w:tc>
          <w:tcPr>
            <w:tcW w:type="dxa" w:w="1585"/>
          </w:tcPr>
          <w:p>
            <w:pPr>
              <w:spacing w:after="0"/>
              <w:jc w:val="left"/>
            </w:pPr>
          </w:p>
        </w:tc>
        <w:tc>
          <w:tcPr>
            <w:tcW w:type="dxa" w:w="1609"/>
          </w:tcPr>
          <w:p>
            <w:pPr>
              <w:spacing w:after="0"/>
              <w:jc w:val="left"/>
            </w:pPr>
          </w:p>
        </w:tc>
        <w:tc>
          <w:tcPr>
            <w:tcW w:type="dxa" w:w="2212"/>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324, 1956 to 2026</w:t>
            </w:r>
          </w:p>
        </w:tc>
        <w:tc>
          <w:tcPr>
            <w:tcW w:type="dxa" w:w="1890"/>
          </w:tcPr>
          <w:p>
            <w:pPr>
              <w:spacing w:after="0"/>
              <w:jc w:val="left"/>
            </w:pPr>
            <w:r>
              <w:rPr>
                <w:sz w:val="16"/>
              </w:rPr>
              <w:t>0.75 in to 5 in (median 1 in); 324 with a recorded value</w:t>
            </w:r>
          </w:p>
        </w:tc>
        <w:tc>
          <w:tcPr>
            <w:tcW w:type="dxa" w:w="1830"/>
          </w:tcPr>
          <w:p>
            <w:pPr>
              <w:spacing w:after="0"/>
              <w:jc w:val="left"/>
            </w:pPr>
            <w:r>
              <w:rPr>
                <w:sz w:val="16"/>
              </w:rPr>
              <w:t>5 in hail, 1957-05-10</w:t>
            </w:r>
          </w:p>
        </w:tc>
        <w:tc>
          <w:tcPr>
            <w:tcW w:type="dxa" w:w="1585"/>
          </w:tcPr>
          <w:p>
            <w:pPr>
              <w:spacing w:after="0"/>
              <w:jc w:val="left"/>
            </w:pPr>
            <w:r>
              <w:rPr>
                <w:sz w:val="16"/>
              </w:rPr>
              <w:t>Hail, 2020-04-11, $10,000,000 property; $0 crops (2020 dollars)</w:t>
            </w:r>
          </w:p>
        </w:tc>
        <w:tc>
          <w:tcPr>
            <w:tcW w:type="dxa" w:w="1609"/>
          </w:tcPr>
          <w:p>
            <w:pPr>
              <w:spacing w:after="0"/>
              <w:jc w:val="left"/>
            </w:pPr>
            <w:r>
              <w:rPr>
                <w:sz w:val="16"/>
              </w:rPr>
              <w:t>Event records naming member places: Del Rio city (78 records).</w:t>
            </w:r>
          </w:p>
        </w:tc>
        <w:tc>
          <w:tcPr>
            <w:tcW w:type="dxa" w:w="2212"/>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3, 2010 to 2023 (3 zone-level)</w:t>
            </w:r>
          </w:p>
        </w:tc>
        <w:tc>
          <w:tcPr>
            <w:tcW w:type="dxa" w:w="1890"/>
          </w:tcPr>
          <w:p>
            <w:pPr>
              <w:spacing w:after="0"/>
              <w:jc w:val="left"/>
            </w:pPr>
            <w:r>
              <w:rPr>
                <w:sz w:val="16"/>
              </w:rPr>
              <w:t>1 day to 7 days (median 1 day); 3 with a recorded value</w:t>
            </w:r>
          </w:p>
        </w:tc>
        <w:tc>
          <w:tcPr>
            <w:tcW w:type="dxa" w:w="1830"/>
          </w:tcPr>
          <w:p>
            <w:pPr>
              <w:spacing w:after="0"/>
              <w:jc w:val="left"/>
            </w:pPr>
            <w:r>
              <w:rPr>
                <w:sz w:val="16"/>
              </w:rPr>
              <w:t>7 consecutive days, 2023-06-15 to 2023-06-21, zone-level</w:t>
            </w:r>
          </w:p>
        </w:tc>
        <w:tc>
          <w:tcPr>
            <w:tcW w:type="dxa" w:w="158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1, 2003 to 2003 (1 zone-level)</w:t>
            </w:r>
          </w:p>
        </w:tc>
        <w:tc>
          <w:tcPr>
            <w:tcW w:type="dxa" w:w="1890"/>
          </w:tcPr>
          <w:p>
            <w:pPr>
              <w:spacing w:after="0"/>
              <w:jc w:val="left"/>
            </w:pPr>
          </w:p>
        </w:tc>
        <w:tc>
          <w:tcPr>
            <w:tcW w:type="dxa" w:w="1830"/>
          </w:tcPr>
          <w:p>
            <w:pPr>
              <w:spacing w:after="0"/>
              <w:jc w:val="left"/>
            </w:pPr>
            <w:r>
              <w:rPr>
                <w:sz w:val="16"/>
              </w:rPr>
              <w:t>Strongest recorded (records with damage, a wind speed or direct casualties first, then storm type, category and wind): Tropical Storm record, 2003-07-16, $80,000 property; $20,000 crops, reported for the zone (2003 dollars); NWS zone TXZ183 (VAL VERDE), zone-level: may include parts of neighboring counties</w:t>
            </w:r>
          </w:p>
        </w:tc>
        <w:tc>
          <w:tcPr>
            <w:tcW w:type="dxa" w:w="158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0</w:t>
            </w:r>
          </w:p>
        </w:tc>
        <w:tc>
          <w:tcPr>
            <w:tcW w:type="dxa" w:w="1890"/>
          </w:tcPr>
          <w:p>
            <w:pPr>
              <w:spacing w:after="0"/>
              <w:jc w:val="left"/>
            </w:pPr>
          </w:p>
        </w:tc>
        <w:tc>
          <w:tcPr>
            <w:tcW w:type="dxa" w:w="1830"/>
          </w:tcPr>
          <w:p>
            <w:pPr>
              <w:spacing w:after="0"/>
              <w:jc w:val="left"/>
            </w:pPr>
          </w:p>
        </w:tc>
        <w:tc>
          <w:tcPr>
            <w:tcW w:type="dxa" w:w="1585"/>
          </w:tcPr>
          <w:p>
            <w:pPr>
              <w:spacing w:after="0"/>
              <w:jc w:val="left"/>
            </w:pPr>
          </w:p>
        </w:tc>
        <w:tc>
          <w:tcPr>
            <w:tcW w:type="dxa" w:w="1609"/>
          </w:tcPr>
          <w:p>
            <w:pPr>
              <w:spacing w:after="0"/>
              <w:jc w:val="left"/>
            </w:pPr>
          </w:p>
        </w:tc>
        <w:tc>
          <w:tcPr>
            <w:tcW w:type="dxa" w:w="2212"/>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150, 1996 to 2025 (10 zone-level)</w:t>
            </w:r>
          </w:p>
        </w:tc>
        <w:tc>
          <w:tcPr>
            <w:tcW w:type="dxa" w:w="1890"/>
          </w:tcPr>
          <w:p>
            <w:pPr>
              <w:spacing w:after="0"/>
              <w:jc w:val="left"/>
            </w:pPr>
          </w:p>
        </w:tc>
        <w:tc>
          <w:tcPr>
            <w:tcW w:type="dxa" w:w="1830"/>
          </w:tcPr>
          <w:p>
            <w:pPr>
              <w:spacing w:after="0"/>
              <w:jc w:val="left"/>
            </w:pPr>
            <w:r>
              <w:rPr>
                <w:sz w:val="16"/>
              </w:rPr>
              <w:t>Flash Flood, 1998-08-23, $40,000,000 property; $100,000 crops (1998 dollars), 9 direct deaths, 150 direct injuries</w:t>
            </w:r>
          </w:p>
        </w:tc>
        <w:tc>
          <w:tcPr>
            <w:tcW w:type="dxa" w:w="1585"/>
          </w:tcPr>
          <w:p>
            <w:pPr>
              <w:spacing w:after="0"/>
              <w:jc w:val="left"/>
            </w:pPr>
          </w:p>
        </w:tc>
        <w:tc>
          <w:tcPr>
            <w:tcW w:type="dxa" w:w="1609"/>
          </w:tcPr>
          <w:p>
            <w:pPr>
              <w:spacing w:after="0"/>
              <w:jc w:val="left"/>
            </w:pPr>
            <w:r>
              <w:rPr>
                <w:sz w:val="16"/>
              </w:rPr>
              <w:t>Event records naming member places: Del Rio city (43 records). Zone-level records (10) apply countywide.</w:t>
            </w:r>
          </w:p>
        </w:tc>
        <w:tc>
          <w:tcPr>
            <w:tcW w:type="dxa" w:w="22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830"/>
          </w:tcPr>
          <w:p>
            <w:pPr>
              <w:spacing w:after="0"/>
              <w:jc w:val="left"/>
            </w:pPr>
          </w:p>
        </w:tc>
        <w:tc>
          <w:tcPr>
            <w:tcW w:type="dxa" w:w="1585"/>
          </w:tcPr>
          <w:p>
            <w:pPr>
              <w:spacing w:after="0"/>
              <w:jc w:val="left"/>
            </w:pPr>
          </w:p>
        </w:tc>
        <w:tc>
          <w:tcPr>
            <w:tcW w:type="dxa" w:w="160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0</w:t>
            </w:r>
          </w:p>
        </w:tc>
        <w:tc>
          <w:tcPr>
            <w:tcW w:type="dxa" w:w="1890"/>
          </w:tcPr>
          <w:p>
            <w:pPr>
              <w:spacing w:after="0"/>
              <w:jc w:val="left"/>
            </w:pPr>
          </w:p>
        </w:tc>
        <w:tc>
          <w:tcPr>
            <w:tcW w:type="dxa" w:w="1830"/>
          </w:tcPr>
          <w:p>
            <w:pPr>
              <w:spacing w:after="0"/>
              <w:jc w:val="left"/>
            </w:pPr>
          </w:p>
        </w:tc>
        <w:tc>
          <w:tcPr>
            <w:tcW w:type="dxa" w:w="1585"/>
          </w:tcPr>
          <w:p>
            <w:pPr>
              <w:spacing w:after="0"/>
              <w:jc w:val="left"/>
            </w:pPr>
          </w:p>
        </w:tc>
        <w:tc>
          <w:tcPr>
            <w:tcW w:type="dxa" w:w="1609"/>
          </w:tcPr>
          <w:p>
            <w:pPr>
              <w:spacing w:after="0"/>
              <w:jc w:val="left"/>
            </w:pPr>
          </w:p>
        </w:tc>
        <w:tc>
          <w:tcPr>
            <w:tcW w:type="dxa" w:w="2212"/>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6, 1999 to 2025 (6 zone-level)</w:t>
            </w:r>
          </w:p>
        </w:tc>
        <w:tc>
          <w:tcPr>
            <w:tcW w:type="dxa" w:w="1890"/>
          </w:tcPr>
          <w:p>
            <w:pPr>
              <w:spacing w:after="0"/>
              <w:jc w:val="left"/>
            </w:pPr>
            <w:r>
              <w:rPr>
                <w:sz w:val="16"/>
              </w:rPr>
              <w:t>45 kt (52 mph) to 58 kt (67 mph) (median 52.5 kt (60 mph)); 6 with a recorded value</w:t>
            </w:r>
          </w:p>
        </w:tc>
        <w:tc>
          <w:tcPr>
            <w:tcW w:type="dxa" w:w="1830"/>
          </w:tcPr>
          <w:p>
            <w:pPr>
              <w:spacing w:after="0"/>
              <w:jc w:val="left"/>
            </w:pPr>
            <w:r>
              <w:rPr>
                <w:sz w:val="16"/>
              </w:rPr>
              <w:t>58 kt (67 mph) measured gust, High Wind, 2025-03-04; NWS zone TXZ183 (VAL VERDE), zone-level: may include parts of neighboring counties</w:t>
            </w:r>
          </w:p>
        </w:tc>
        <w:tc>
          <w:tcPr>
            <w:tcW w:type="dxa" w:w="1585"/>
          </w:tcPr>
          <w:p>
            <w:pPr>
              <w:spacing w:after="0"/>
              <w:jc w:val="left"/>
            </w:pPr>
            <w:r>
              <w:rPr>
                <w:sz w:val="16"/>
              </w:rPr>
              <w:t>High Wind, 2009-02-10, $100,000 property; $0 crops, reported for the zone (2009 dollars)</w:t>
            </w: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197, 1957 to 2026</w:t>
            </w:r>
          </w:p>
        </w:tc>
        <w:tc>
          <w:tcPr>
            <w:tcW w:type="dxa" w:w="1890"/>
          </w:tcPr>
          <w:p>
            <w:pPr>
              <w:spacing w:after="0"/>
              <w:jc w:val="left"/>
            </w:pPr>
            <w:r>
              <w:rPr>
                <w:sz w:val="16"/>
              </w:rPr>
              <w:t>43 kt (49 mph) to 98 kt (113 mph) (median 54 kt (62 mph)); 150 with a recorded value</w:t>
            </w:r>
          </w:p>
        </w:tc>
        <w:tc>
          <w:tcPr>
            <w:tcW w:type="dxa" w:w="1830"/>
          </w:tcPr>
          <w:p>
            <w:pPr>
              <w:spacing w:after="0"/>
              <w:jc w:val="left"/>
            </w:pPr>
            <w:r>
              <w:rPr>
                <w:sz w:val="16"/>
              </w:rPr>
              <w:t>98 kt (113 mph), measurement type not recorded, Thunderstorm Wind, 1990-04-25</w:t>
            </w:r>
          </w:p>
        </w:tc>
        <w:tc>
          <w:tcPr>
            <w:tcW w:type="dxa" w:w="1585"/>
          </w:tcPr>
          <w:p>
            <w:pPr>
              <w:spacing w:after="0"/>
              <w:jc w:val="left"/>
            </w:pPr>
            <w:r>
              <w:rPr>
                <w:sz w:val="16"/>
              </w:rPr>
              <w:t>Thunderstorm Wind, 1994-06-23, $500,000 property; $5,000 crops (1994 dollars)</w:t>
            </w:r>
          </w:p>
        </w:tc>
        <w:tc>
          <w:tcPr>
            <w:tcW w:type="dxa" w:w="1609"/>
          </w:tcPr>
          <w:p>
            <w:pPr>
              <w:spacing w:after="0"/>
              <w:jc w:val="left"/>
            </w:pPr>
            <w:r>
              <w:rPr>
                <w:sz w:val="16"/>
              </w:rPr>
              <w:t>Event records naming member places: Del Rio city (25 records).</w:t>
            </w:r>
          </w:p>
        </w:tc>
        <w:tc>
          <w:tcPr>
            <w:tcW w:type="dxa" w:w="2212"/>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45, 1964 to 2025</w:t>
            </w:r>
          </w:p>
        </w:tc>
        <w:tc>
          <w:tcPr>
            <w:tcW w:type="dxa" w:w="1890"/>
          </w:tcPr>
          <w:p>
            <w:pPr>
              <w:spacing w:after="0"/>
              <w:jc w:val="left"/>
            </w:pPr>
            <w:r>
              <w:rPr>
                <w:sz w:val="16"/>
              </w:rPr>
              <w:t>F/EF0 to F/EF2 (median F/EF0); 42 with a recorded value</w:t>
            </w:r>
          </w:p>
        </w:tc>
        <w:tc>
          <w:tcPr>
            <w:tcW w:type="dxa" w:w="1830"/>
          </w:tcPr>
          <w:p>
            <w:pPr>
              <w:spacing w:after="0"/>
              <w:jc w:val="left"/>
            </w:pPr>
            <w:r>
              <w:rPr>
                <w:sz w:val="16"/>
              </w:rPr>
              <w:t>F2 tornado, 1995-05-10, 0.5 mi path length (records before 1996 may include the whole path; rating and listing come from the county where the tornado began), 200 yd wide, $250,000 property; $5,000 crops (1995 dollars), 22 direct injuries</w:t>
            </w:r>
          </w:p>
        </w:tc>
        <w:tc>
          <w:tcPr>
            <w:tcW w:type="dxa" w:w="1585"/>
          </w:tcPr>
          <w:p>
            <w:pPr>
              <w:spacing w:after="0"/>
              <w:jc w:val="left"/>
            </w:pPr>
            <w:r>
              <w:rPr>
                <w:sz w:val="16"/>
              </w:rPr>
              <w:t>Tornado, 1988-09-17, $2,500,000 property; crops not recorded (1988 dollars)</w:t>
            </w:r>
          </w:p>
        </w:tc>
        <w:tc>
          <w:tcPr>
            <w:tcW w:type="dxa" w:w="1609"/>
          </w:tcPr>
          <w:p>
            <w:pPr>
              <w:spacing w:after="0"/>
              <w:jc w:val="left"/>
            </w:pPr>
            <w:r>
              <w:rPr>
                <w:sz w:val="16"/>
              </w:rPr>
              <w:t>Event records naming member places: Del Rio city (12 records).</w:t>
            </w:r>
          </w:p>
        </w:tc>
        <w:tc>
          <w:tcPr>
            <w:tcW w:type="dxa" w:w="22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830"/>
          </w:tcPr>
          <w:p>
            <w:pPr>
              <w:spacing w:after="0"/>
              <w:jc w:val="left"/>
            </w:pPr>
          </w:p>
        </w:tc>
        <w:tc>
          <w:tcPr>
            <w:tcW w:type="dxa" w:w="1585"/>
          </w:tcPr>
          <w:p>
            <w:pPr>
              <w:spacing w:after="0"/>
              <w:jc w:val="left"/>
            </w:pPr>
          </w:p>
        </w:tc>
        <w:tc>
          <w:tcPr>
            <w:tcW w:type="dxa" w:w="160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890"/>
          </w:tcPr>
          <w:p>
            <w:pPr>
              <w:spacing w:after="0"/>
              <w:jc w:val="left"/>
            </w:pPr>
          </w:p>
        </w:tc>
        <w:tc>
          <w:tcPr>
            <w:tcW w:type="dxa" w:w="1830"/>
          </w:tcPr>
          <w:p>
            <w:pPr>
              <w:spacing w:after="0"/>
              <w:jc w:val="left"/>
            </w:pPr>
          </w:p>
        </w:tc>
        <w:tc>
          <w:tcPr>
            <w:tcW w:type="dxa" w:w="1585"/>
          </w:tcPr>
          <w:p>
            <w:pPr>
              <w:spacing w:after="0"/>
              <w:jc w:val="left"/>
            </w:pPr>
          </w:p>
        </w:tc>
        <w:tc>
          <w:tcPr>
            <w:tcW w:type="dxa" w:w="1609"/>
          </w:tcPr>
          <w:p>
            <w:pPr>
              <w:spacing w:after="0"/>
              <w:jc w:val="left"/>
            </w:pPr>
          </w:p>
        </w:tc>
        <w:tc>
          <w:tcPr>
            <w:tcW w:type="dxa" w:w="2212"/>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14, 2014 to 2025 (14 zone-level)</w:t>
            </w:r>
          </w:p>
        </w:tc>
        <w:tc>
          <w:tcPr>
            <w:tcW w:type="dxa" w:w="1890"/>
          </w:tcPr>
          <w:p>
            <w:pPr>
              <w:spacing w:after="0"/>
              <w:jc w:val="left"/>
            </w:pPr>
          </w:p>
        </w:tc>
        <w:tc>
          <w:tcPr>
            <w:tcW w:type="dxa" w:w="1830"/>
          </w:tcPr>
          <w:p>
            <w:pPr>
              <w:spacing w:after="0"/>
              <w:jc w:val="left"/>
            </w:pPr>
            <w:r>
              <w:rPr>
                <w:sz w:val="16"/>
              </w:rPr>
              <w:t>Wildfire, 2020-04-19, $500,000 property; $0 crops, reported for the zone (2020 dollars); NWS zone TXZ183 (VAL VERDE), zone-level: may include parts of neighboring counties</w:t>
            </w:r>
          </w:p>
        </w:tc>
        <w:tc>
          <w:tcPr>
            <w:tcW w:type="dxa" w:w="158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21, 1996 to 2026 (21 zone-level)</w:t>
            </w:r>
          </w:p>
        </w:tc>
        <w:tc>
          <w:tcPr>
            <w:tcW w:type="dxa" w:w="1890"/>
          </w:tcPr>
          <w:p>
            <w:pPr>
              <w:spacing w:after="0"/>
              <w:jc w:val="left"/>
            </w:pPr>
          </w:p>
        </w:tc>
        <w:tc>
          <w:tcPr>
            <w:tcW w:type="dxa" w:w="1830"/>
          </w:tcPr>
          <w:p>
            <w:pPr>
              <w:spacing w:after="0"/>
              <w:jc w:val="left"/>
            </w:pPr>
            <w:r>
              <w:rPr>
                <w:sz w:val="16"/>
              </w:rPr>
              <w:t>Winter Storm, 1997-01-07, $5,000,000 property; $100,000 crops, reported for the zone (1997 dollars); NWS zone TXZ183 (VAL VERDE), zone-level: may include parts of neighboring counties</w:t>
            </w:r>
          </w:p>
        </w:tc>
        <w:tc>
          <w:tcPr>
            <w:tcW w:type="dxa" w:w="158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1891"/>
        <w:gridCol w:w="3582"/>
        <w:gridCol w:w="2169"/>
        <w:gridCol w:w="120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1891"/>
            <w:shd w:val="clear" w:color="auto" w:fill="E8E8E8"/>
          </w:tcPr>
          <w:p>
            <w:pPr>
              <w:spacing w:after="0"/>
              <w:jc w:val="left"/>
            </w:pPr>
            <w:r>
              <w:rPr>
                <w:b/>
                <w:sz w:val="16"/>
              </w:rPr>
              <w:t>Title</w:t>
            </w:r>
          </w:p>
        </w:tc>
        <w:tc>
          <w:tcPr>
            <w:tcW w:type="dxa" w:w="3582"/>
            <w:shd w:val="clear" w:color="auto" w:fill="E8E8E8"/>
          </w:tcPr>
          <w:p>
            <w:pPr>
              <w:spacing w:after="0"/>
              <w:jc w:val="left"/>
            </w:pPr>
            <w:r>
              <w:rPr>
                <w:b/>
                <w:sz w:val="16"/>
              </w:rPr>
              <w:t>Mapped hazard</w:t>
            </w:r>
          </w:p>
        </w:tc>
        <w:tc>
          <w:tcPr>
            <w:tcW w:type="dxa" w:w="21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74"/>
          </w:tcPr>
          <w:p>
            <w:pPr>
              <w:spacing w:after="0"/>
              <w:jc w:val="left"/>
            </w:pPr>
            <w:r>
              <w:rPr>
                <w:sz w:val="16"/>
              </w:rPr>
              <w:t>Major disaster</w:t>
            </w:r>
          </w:p>
        </w:tc>
        <w:tc>
          <w:tcPr>
            <w:tcW w:type="dxa" w:w="1891"/>
          </w:tcPr>
          <w:p>
            <w:pPr>
              <w:spacing w:after="0"/>
              <w:jc w:val="left"/>
            </w:pPr>
            <w:r>
              <w:rPr>
                <w:sz w:val="16"/>
              </w:rPr>
              <w:t>SEVERE STORMS, STRAIGHT-LINE WINDS, TORNADOES, AND FLOODING</w:t>
            </w:r>
          </w:p>
        </w:tc>
        <w:tc>
          <w:tcPr>
            <w:tcW w:type="dxa" w:w="3582"/>
          </w:tcPr>
          <w:p>
            <w:pPr>
              <w:spacing w:after="0"/>
              <w:jc w:val="left"/>
            </w:pPr>
            <w:r>
              <w:rPr>
                <w:sz w:val="16"/>
              </w:rPr>
              <w:t>Inland Flooding</w:t>
            </w:r>
          </w:p>
        </w:tc>
        <w:tc>
          <w:tcPr>
            <w:tcW w:type="dxa" w:w="2169"/>
          </w:tcPr>
          <w:p>
            <w:pPr>
              <w:spacing w:after="0"/>
              <w:jc w:val="right"/>
            </w:pPr>
            <w:r>
              <w:rPr>
                <w:sz w:val="16"/>
              </w:rPr>
              <w:t>not yet in FEMA's PA summaries (they cover declarations through 2026-06-30)</w:t>
            </w:r>
          </w:p>
        </w:tc>
        <w:tc>
          <w:tcPr>
            <w:tcW w:type="dxa" w:w="120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74"/>
          </w:tcPr>
          <w:p>
            <w:pPr>
              <w:spacing w:after="0"/>
              <w:jc w:val="left"/>
            </w:pPr>
            <w:r>
              <w:rPr>
                <w:sz w:val="16"/>
              </w:rPr>
              <w:t>Emergency</w:t>
            </w:r>
          </w:p>
        </w:tc>
        <w:tc>
          <w:tcPr>
            <w:tcW w:type="dxa" w:w="1891"/>
          </w:tcPr>
          <w:p>
            <w:pPr>
              <w:spacing w:after="0"/>
              <w:jc w:val="left"/>
            </w:pPr>
            <w:r>
              <w:rPr>
                <w:sz w:val="16"/>
              </w:rPr>
              <w:t>FLOODING</w:t>
            </w:r>
          </w:p>
        </w:tc>
        <w:tc>
          <w:tcPr>
            <w:tcW w:type="dxa" w:w="3582"/>
          </w:tcPr>
          <w:p>
            <w:pPr>
              <w:spacing w:after="0"/>
              <w:jc w:val="left"/>
            </w:pPr>
            <w:r>
              <w:rPr>
                <w:sz w:val="16"/>
              </w:rPr>
              <w:t>Inland Flooding (primary); also designated: Strong Wind, Tornado</w:t>
            </w:r>
          </w:p>
        </w:tc>
        <w:tc>
          <w:tcPr>
            <w:tcW w:type="dxa" w:w="2169"/>
          </w:tcPr>
          <w:p>
            <w:pPr>
              <w:spacing w:after="0"/>
              <w:jc w:val="right"/>
            </w:pPr>
            <w:r>
              <w:rPr>
                <w:sz w:val="16"/>
              </w:rPr>
              <w:t>not yet in FEMA's PA summaries (they cover declarations through 2026-06-30)</w:t>
            </w:r>
          </w:p>
        </w:tc>
        <w:tc>
          <w:tcPr>
            <w:tcW w:type="dxa" w:w="1201"/>
          </w:tcPr>
          <w:p>
            <w:pPr>
              <w:spacing w:after="0"/>
              <w:jc w:val="left"/>
            </w:pPr>
            <w:r>
              <w:rPr>
                <w:sz w:val="16"/>
              </w:rPr>
              <w:t>new since last plan; within last 5 years</w:t>
            </w:r>
          </w:p>
        </w:tc>
        <w:tc>
          <w:tcPr>
            <w:tcW w:type="dxa" w:w="884"/>
          </w:tcPr>
          <w:p>
            <w:pPr>
              <w:spacing w:after="0"/>
              <w:jc w:val="left"/>
            </w:pPr>
            <w:r>
              <w:rPr>
                <w:sz w:val="16"/>
              </w:rPr>
              <w:t>same incident as DR-4935</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4"/>
          </w:tcPr>
          <w:p>
            <w:pPr>
              <w:spacing w:after="0"/>
              <w:jc w:val="left"/>
            </w:pPr>
            <w:r>
              <w:rPr>
                <w:sz w:val="16"/>
              </w:rPr>
              <w:t>Major disaster</w:t>
            </w:r>
          </w:p>
        </w:tc>
        <w:tc>
          <w:tcPr>
            <w:tcW w:type="dxa" w:w="1891"/>
          </w:tcPr>
          <w:p>
            <w:pPr>
              <w:spacing w:after="0"/>
              <w:jc w:val="left"/>
            </w:pPr>
            <w:r>
              <w:rPr>
                <w:sz w:val="16"/>
              </w:rPr>
              <w:t>SEVERE WINTER STORMS</w:t>
            </w:r>
          </w:p>
        </w:tc>
        <w:tc>
          <w:tcPr>
            <w:tcW w:type="dxa" w:w="3582"/>
          </w:tcPr>
          <w:p>
            <w:pPr>
              <w:spacing w:after="0"/>
              <w:jc w:val="left"/>
            </w:pPr>
            <w:r>
              <w:rPr>
                <w:sz w:val="16"/>
              </w:rPr>
              <w:t>Ice Storm</w:t>
            </w:r>
          </w:p>
        </w:tc>
        <w:tc>
          <w:tcPr>
            <w:tcW w:type="dxa" w:w="2169"/>
          </w:tcPr>
          <w:p>
            <w:pPr>
              <w:spacing w:after="0"/>
              <w:jc w:val="right"/>
            </w:pPr>
            <w:r>
              <w:rPr>
                <w:sz w:val="16"/>
              </w:rPr>
              <w:t>$129,818.49</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4"/>
          </w:tcPr>
          <w:p>
            <w:pPr>
              <w:spacing w:after="0"/>
              <w:jc w:val="left"/>
            </w:pPr>
            <w:r>
              <w:rPr>
                <w:sz w:val="16"/>
              </w:rPr>
              <w:t>Emergency</w:t>
            </w:r>
          </w:p>
        </w:tc>
        <w:tc>
          <w:tcPr>
            <w:tcW w:type="dxa" w:w="1891"/>
          </w:tcPr>
          <w:p>
            <w:pPr>
              <w:spacing w:after="0"/>
              <w:jc w:val="left"/>
            </w:pPr>
            <w:r>
              <w:rPr>
                <w:sz w:val="16"/>
              </w:rPr>
              <w:t>SEVERE WINTER STORM</w:t>
            </w:r>
          </w:p>
        </w:tc>
        <w:tc>
          <w:tcPr>
            <w:tcW w:type="dxa" w:w="3582"/>
          </w:tcPr>
          <w:p>
            <w:pPr>
              <w:spacing w:after="0"/>
              <w:jc w:val="left"/>
            </w:pPr>
            <w:r>
              <w:rPr>
                <w:sz w:val="16"/>
              </w:rPr>
              <w:t>Ice Storm</w:t>
            </w:r>
          </w:p>
        </w:tc>
        <w:tc>
          <w:tcPr>
            <w:tcW w:type="dxa" w:w="2169"/>
          </w:tcPr>
          <w:p>
            <w:pPr>
              <w:spacing w:after="0"/>
              <w:jc w:val="right"/>
            </w:pPr>
            <w:r>
              <w:rPr>
                <w:sz w:val="16"/>
              </w:rPr>
              <w:t>none found</w:t>
            </w:r>
          </w:p>
        </w:tc>
        <w:tc>
          <w:tcPr>
            <w:tcW w:type="dxa" w:w="1201"/>
          </w:tcPr>
          <w:p>
            <w:pPr>
              <w:spacing w:after="0"/>
              <w:jc w:val="left"/>
            </w:pPr>
          </w:p>
        </w:tc>
        <w:tc>
          <w:tcPr>
            <w:tcW w:type="dxa" w:w="884"/>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4"/>
          </w:tcPr>
          <w:p>
            <w:pPr>
              <w:spacing w:after="0"/>
              <w:jc w:val="left"/>
            </w:pPr>
            <w:r>
              <w:rPr>
                <w:sz w:val="16"/>
              </w:rPr>
              <w:t>Major disaster</w:t>
            </w:r>
          </w:p>
        </w:tc>
        <w:tc>
          <w:tcPr>
            <w:tcW w:type="dxa" w:w="1891"/>
          </w:tcPr>
          <w:p>
            <w:pPr>
              <w:spacing w:after="0"/>
              <w:jc w:val="left"/>
            </w:pPr>
            <w:r>
              <w:rPr>
                <w:sz w:val="16"/>
              </w:rPr>
              <w:t>COVID-19 PANDEMIC</w:t>
            </w:r>
          </w:p>
        </w:tc>
        <w:tc>
          <w:tcPr>
            <w:tcW w:type="dxa" w:w="3582"/>
          </w:tcPr>
          <w:p>
            <w:pPr>
              <w:spacing w:after="0"/>
              <w:jc w:val="left"/>
            </w:pPr>
            <w:r>
              <w:rPr>
                <w:sz w:val="16"/>
              </w:rPr>
              <w:t>Non-natural, not counted</w:t>
            </w:r>
          </w:p>
        </w:tc>
        <w:tc>
          <w:tcPr>
            <w:tcW w:type="dxa" w:w="2169"/>
          </w:tcPr>
          <w:p>
            <w:pPr>
              <w:spacing w:after="0"/>
              <w:jc w:val="right"/>
            </w:pPr>
            <w:r>
              <w:rPr>
                <w:sz w:val="16"/>
              </w:rPr>
              <w:t>$705,531.21</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4"/>
          </w:tcPr>
          <w:p>
            <w:pPr>
              <w:spacing w:after="0"/>
              <w:jc w:val="left"/>
            </w:pPr>
            <w:r>
              <w:rPr>
                <w:sz w:val="16"/>
              </w:rPr>
              <w:t>Emergency</w:t>
            </w:r>
          </w:p>
        </w:tc>
        <w:tc>
          <w:tcPr>
            <w:tcW w:type="dxa" w:w="1891"/>
          </w:tcPr>
          <w:p>
            <w:pPr>
              <w:spacing w:after="0"/>
              <w:jc w:val="left"/>
            </w:pPr>
            <w:r>
              <w:rPr>
                <w:sz w:val="16"/>
              </w:rPr>
              <w:t>COVID-19</w:t>
            </w:r>
          </w:p>
        </w:tc>
        <w:tc>
          <w:tcPr>
            <w:tcW w:type="dxa" w:w="3582"/>
          </w:tcPr>
          <w:p>
            <w:pPr>
              <w:spacing w:after="0"/>
              <w:jc w:val="left"/>
            </w:pPr>
            <w:r>
              <w:rPr>
                <w:sz w:val="16"/>
              </w:rPr>
              <w:t>Non-natural, not counted</w:t>
            </w:r>
          </w:p>
        </w:tc>
        <w:tc>
          <w:tcPr>
            <w:tcW w:type="dxa" w:w="2169"/>
          </w:tcPr>
          <w:p>
            <w:pPr>
              <w:spacing w:after="0"/>
              <w:jc w:val="right"/>
            </w:pPr>
            <w:r>
              <w:rPr>
                <w:sz w:val="16"/>
              </w:rPr>
              <w:t>none found</w:t>
            </w:r>
          </w:p>
        </w:tc>
        <w:tc>
          <w:tcPr>
            <w:tcW w:type="dxa" w:w="1201"/>
          </w:tcPr>
          <w:p>
            <w:pPr>
              <w:spacing w:after="0"/>
              <w:jc w:val="left"/>
            </w:pPr>
          </w:p>
        </w:tc>
        <w:tc>
          <w:tcPr>
            <w:tcW w:type="dxa" w:w="884"/>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74"/>
          </w:tcPr>
          <w:p>
            <w:pPr>
              <w:spacing w:after="0"/>
              <w:jc w:val="left"/>
            </w:pPr>
            <w:r>
              <w:rPr>
                <w:sz w:val="16"/>
              </w:rPr>
              <w:t>Major disaster</w:t>
            </w:r>
          </w:p>
        </w:tc>
        <w:tc>
          <w:tcPr>
            <w:tcW w:type="dxa" w:w="1891"/>
          </w:tcPr>
          <w:p>
            <w:pPr>
              <w:spacing w:after="0"/>
              <w:jc w:val="left"/>
            </w:pPr>
            <w:r>
              <w:rPr>
                <w:sz w:val="16"/>
              </w:rPr>
              <w:t>SEVERE STORMS AND FLOODING</w:t>
            </w:r>
          </w:p>
        </w:tc>
        <w:tc>
          <w:tcPr>
            <w:tcW w:type="dxa" w:w="3582"/>
          </w:tcPr>
          <w:p>
            <w:pPr>
              <w:spacing w:after="0"/>
              <w:jc w:val="left"/>
            </w:pPr>
            <w:r>
              <w:rPr>
                <w:sz w:val="16"/>
              </w:rPr>
              <w:t>Inland Flooding</w:t>
            </w:r>
          </w:p>
        </w:tc>
        <w:tc>
          <w:tcPr>
            <w:tcW w:type="dxa" w:w="2169"/>
          </w:tcPr>
          <w:p>
            <w:pPr>
              <w:spacing w:after="0"/>
              <w:jc w:val="right"/>
            </w:pPr>
            <w:r>
              <w:rPr>
                <w:sz w:val="16"/>
              </w:rPr>
              <w:t>$590,926.87</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4"/>
          </w:tcPr>
          <w:p>
            <w:pPr>
              <w:spacing w:after="0"/>
              <w:jc w:val="left"/>
            </w:pPr>
            <w:r>
              <w:rPr>
                <w:sz w:val="16"/>
              </w:rPr>
              <w:t>Major disaster</w:t>
            </w:r>
          </w:p>
        </w:tc>
        <w:tc>
          <w:tcPr>
            <w:tcW w:type="dxa" w:w="1891"/>
          </w:tcPr>
          <w:p>
            <w:pPr>
              <w:spacing w:after="0"/>
              <w:jc w:val="left"/>
            </w:pPr>
            <w:r>
              <w:rPr>
                <w:sz w:val="16"/>
              </w:rPr>
              <w:t>WILDFIRES</w:t>
            </w:r>
          </w:p>
        </w:tc>
        <w:tc>
          <w:tcPr>
            <w:tcW w:type="dxa" w:w="3582"/>
          </w:tcPr>
          <w:p>
            <w:pPr>
              <w:spacing w:after="0"/>
              <w:jc w:val="left"/>
            </w:pPr>
            <w:r>
              <w:rPr>
                <w:sz w:val="16"/>
              </w:rPr>
              <w:t>Wildfire</w:t>
            </w:r>
          </w:p>
        </w:tc>
        <w:tc>
          <w:tcPr>
            <w:tcW w:type="dxa" w:w="2169"/>
          </w:tcPr>
          <w:p>
            <w:pPr>
              <w:spacing w:after="0"/>
              <w:jc w:val="right"/>
            </w:pPr>
            <w:r>
              <w:rPr>
                <w:sz w:val="16"/>
              </w:rPr>
              <w:t>$111,165.96</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2010-08-03</w:t>
            </w:r>
          </w:p>
        </w:tc>
        <w:tc>
          <w:tcPr>
            <w:tcW w:type="dxa" w:w="1037"/>
          </w:tcPr>
          <w:p>
            <w:pPr>
              <w:spacing w:after="0"/>
              <w:jc w:val="left"/>
            </w:pPr>
            <w:r>
              <w:rPr>
                <w:sz w:val="16"/>
              </w:rPr>
              <w:t>2010-06-30</w:t>
            </w:r>
          </w:p>
        </w:tc>
        <w:tc>
          <w:tcPr>
            <w:tcW w:type="dxa" w:w="1037"/>
          </w:tcPr>
          <w:p>
            <w:pPr>
              <w:spacing w:after="0"/>
              <w:jc w:val="left"/>
            </w:pPr>
            <w:r>
              <w:rPr>
                <w:sz w:val="16"/>
              </w:rPr>
              <w:t>DR-1931-TX</w:t>
            </w:r>
          </w:p>
        </w:tc>
        <w:tc>
          <w:tcPr>
            <w:tcW w:type="dxa" w:w="1274"/>
          </w:tcPr>
          <w:p>
            <w:pPr>
              <w:spacing w:after="0"/>
              <w:jc w:val="left"/>
            </w:pPr>
            <w:r>
              <w:rPr>
                <w:sz w:val="16"/>
              </w:rPr>
              <w:t>Major disaster</w:t>
            </w:r>
          </w:p>
        </w:tc>
        <w:tc>
          <w:tcPr>
            <w:tcW w:type="dxa" w:w="1891"/>
          </w:tcPr>
          <w:p>
            <w:pPr>
              <w:spacing w:after="0"/>
              <w:jc w:val="left"/>
            </w:pPr>
            <w:r>
              <w:rPr>
                <w:sz w:val="16"/>
              </w:rPr>
              <w:t>HURRICANE ALEX</w:t>
            </w:r>
          </w:p>
        </w:tc>
        <w:tc>
          <w:tcPr>
            <w:tcW w:type="dxa" w:w="3582"/>
          </w:tcPr>
          <w:p>
            <w:pPr>
              <w:spacing w:after="0"/>
              <w:jc w:val="left"/>
            </w:pPr>
            <w:r>
              <w:rPr>
                <w:sz w:val="16"/>
              </w:rPr>
              <w:t>Hurricane</w:t>
            </w:r>
          </w:p>
        </w:tc>
        <w:tc>
          <w:tcPr>
            <w:tcW w:type="dxa" w:w="2169"/>
          </w:tcPr>
          <w:p>
            <w:pPr>
              <w:spacing w:after="0"/>
              <w:jc w:val="right"/>
            </w:pPr>
            <w:r>
              <w:rPr>
                <w:sz w:val="16"/>
              </w:rPr>
              <w:t>PA not declared for this county</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4"/>
          </w:tcPr>
          <w:p>
            <w:pPr>
              <w:spacing w:after="0"/>
              <w:jc w:val="left"/>
            </w:pPr>
            <w:r>
              <w:rPr>
                <w:sz w:val="16"/>
              </w:rPr>
              <w:t>Emergency</w:t>
            </w:r>
          </w:p>
        </w:tc>
        <w:tc>
          <w:tcPr>
            <w:tcW w:type="dxa" w:w="1891"/>
          </w:tcPr>
          <w:p>
            <w:pPr>
              <w:spacing w:after="0"/>
              <w:jc w:val="left"/>
            </w:pPr>
            <w:r>
              <w:rPr>
                <w:sz w:val="16"/>
              </w:rPr>
              <w:t>WILDFIRES</w:t>
            </w:r>
          </w:p>
        </w:tc>
        <w:tc>
          <w:tcPr>
            <w:tcW w:type="dxa" w:w="3582"/>
          </w:tcPr>
          <w:p>
            <w:pPr>
              <w:spacing w:after="0"/>
              <w:jc w:val="left"/>
            </w:pPr>
            <w:r>
              <w:rPr>
                <w:sz w:val="16"/>
              </w:rPr>
              <w:t>Wildfire</w:t>
            </w:r>
          </w:p>
        </w:tc>
        <w:tc>
          <w:tcPr>
            <w:tcW w:type="dxa" w:w="2169"/>
          </w:tcPr>
          <w:p>
            <w:pPr>
              <w:spacing w:after="0"/>
              <w:jc w:val="right"/>
            </w:pPr>
            <w:r>
              <w:rPr>
                <w:sz w:val="16"/>
              </w:rPr>
              <w:t>none found</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4"/>
          </w:tcPr>
          <w:p>
            <w:pPr>
              <w:spacing w:after="0"/>
              <w:jc w:val="left"/>
            </w:pPr>
            <w:r>
              <w:rPr>
                <w:sz w:val="16"/>
              </w:rPr>
              <w:t>Major disaster</w:t>
            </w:r>
          </w:p>
        </w:tc>
        <w:tc>
          <w:tcPr>
            <w:tcW w:type="dxa" w:w="1891"/>
          </w:tcPr>
          <w:p>
            <w:pPr>
              <w:spacing w:after="0"/>
              <w:jc w:val="left"/>
            </w:pPr>
            <w:r>
              <w:rPr>
                <w:sz w:val="16"/>
              </w:rPr>
              <w:t>EXTREME WILDFIRE THREAT</w:t>
            </w:r>
          </w:p>
        </w:tc>
        <w:tc>
          <w:tcPr>
            <w:tcW w:type="dxa" w:w="3582"/>
          </w:tcPr>
          <w:p>
            <w:pPr>
              <w:spacing w:after="0"/>
              <w:jc w:val="left"/>
            </w:pPr>
            <w:r>
              <w:rPr>
                <w:sz w:val="16"/>
              </w:rPr>
              <w:t>Wildfire</w:t>
            </w:r>
          </w:p>
        </w:tc>
        <w:tc>
          <w:tcPr>
            <w:tcW w:type="dxa" w:w="2169"/>
          </w:tcPr>
          <w:p>
            <w:pPr>
              <w:spacing w:after="0"/>
              <w:jc w:val="right"/>
            </w:pPr>
            <w:r>
              <w:rPr>
                <w:sz w:val="16"/>
              </w:rPr>
              <w:t>$14,988.67</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4"/>
          </w:tcPr>
          <w:p>
            <w:pPr>
              <w:spacing w:after="0"/>
              <w:jc w:val="left"/>
            </w:pPr>
            <w:r>
              <w:rPr>
                <w:sz w:val="16"/>
              </w:rPr>
              <w:t>Major disaster</w:t>
            </w:r>
          </w:p>
        </w:tc>
        <w:tc>
          <w:tcPr>
            <w:tcW w:type="dxa" w:w="1891"/>
          </w:tcPr>
          <w:p>
            <w:pPr>
              <w:spacing w:after="0"/>
              <w:jc w:val="left"/>
            </w:pPr>
            <w:r>
              <w:rPr>
                <w:sz w:val="16"/>
              </w:rPr>
              <w:t>HURRICANE RITA</w:t>
            </w:r>
          </w:p>
        </w:tc>
        <w:tc>
          <w:tcPr>
            <w:tcW w:type="dxa" w:w="3582"/>
          </w:tcPr>
          <w:p>
            <w:pPr>
              <w:spacing w:after="0"/>
              <w:jc w:val="left"/>
            </w:pPr>
            <w:r>
              <w:rPr>
                <w:sz w:val="16"/>
              </w:rPr>
              <w:t>Hurricane: evacuation support (county designated for sheltering evacuees, no Individual Assistance), not a local hazard event; not counted</w:t>
            </w:r>
          </w:p>
        </w:tc>
        <w:tc>
          <w:tcPr>
            <w:tcW w:type="dxa" w:w="2169"/>
          </w:tcPr>
          <w:p>
            <w:pPr>
              <w:spacing w:after="0"/>
              <w:jc w:val="right"/>
            </w:pPr>
            <w:r>
              <w:rPr>
                <w:sz w:val="16"/>
              </w:rPr>
              <w:t>$10,895.26</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4"/>
          </w:tcPr>
          <w:p>
            <w:pPr>
              <w:spacing w:after="0"/>
              <w:jc w:val="left"/>
            </w:pPr>
            <w:r>
              <w:rPr>
                <w:sz w:val="16"/>
              </w:rPr>
              <w:t>Emergency</w:t>
            </w:r>
          </w:p>
        </w:tc>
        <w:tc>
          <w:tcPr>
            <w:tcW w:type="dxa" w:w="1891"/>
          </w:tcPr>
          <w:p>
            <w:pPr>
              <w:spacing w:after="0"/>
              <w:jc w:val="left"/>
            </w:pPr>
            <w:r>
              <w:rPr>
                <w:sz w:val="16"/>
              </w:rPr>
              <w:t>HURRICANE RITA</w:t>
            </w:r>
          </w:p>
        </w:tc>
        <w:tc>
          <w:tcPr>
            <w:tcW w:type="dxa" w:w="3582"/>
          </w:tcPr>
          <w:p>
            <w:pPr>
              <w:spacing w:after="0"/>
              <w:jc w:val="left"/>
            </w:pPr>
            <w:r>
              <w:rPr>
                <w:sz w:val="16"/>
              </w:rPr>
              <w:t>Hurricane: evacuation support (county designated for sheltering evacuees, no Individual Assistance), not a local hazard event; not counted</w:t>
            </w:r>
          </w:p>
        </w:tc>
        <w:tc>
          <w:tcPr>
            <w:tcW w:type="dxa" w:w="2169"/>
          </w:tcPr>
          <w:p>
            <w:pPr>
              <w:spacing w:after="0"/>
              <w:jc w:val="right"/>
            </w:pPr>
            <w:r>
              <w:rPr>
                <w:sz w:val="16"/>
              </w:rPr>
              <w:t>$3,673.56</w:t>
            </w:r>
          </w:p>
        </w:tc>
        <w:tc>
          <w:tcPr>
            <w:tcW w:type="dxa" w:w="1201"/>
          </w:tcPr>
          <w:p>
            <w:pPr>
              <w:spacing w:after="0"/>
              <w:jc w:val="left"/>
            </w:pPr>
          </w:p>
        </w:tc>
        <w:tc>
          <w:tcPr>
            <w:tcW w:type="dxa" w:w="884"/>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4"/>
          </w:tcPr>
          <w:p>
            <w:pPr>
              <w:spacing w:after="0"/>
              <w:jc w:val="left"/>
            </w:pPr>
            <w:r>
              <w:rPr>
                <w:sz w:val="16"/>
              </w:rPr>
              <w:t>Emergency</w:t>
            </w:r>
          </w:p>
        </w:tc>
        <w:tc>
          <w:tcPr>
            <w:tcW w:type="dxa" w:w="1891"/>
          </w:tcPr>
          <w:p>
            <w:pPr>
              <w:spacing w:after="0"/>
              <w:jc w:val="left"/>
            </w:pPr>
            <w:r>
              <w:rPr>
                <w:sz w:val="16"/>
              </w:rPr>
              <w:t>HURRICANE KATRINA EVACUATION</w:t>
            </w:r>
          </w:p>
        </w:tc>
        <w:tc>
          <w:tcPr>
            <w:tcW w:type="dxa" w:w="3582"/>
          </w:tcPr>
          <w:p>
            <w:pPr>
              <w:spacing w:after="0"/>
              <w:jc w:val="left"/>
            </w:pPr>
            <w:r>
              <w:rPr>
                <w:sz w:val="16"/>
              </w:rPr>
              <w:t>Hurricane: evacuation support, not a local hazard event; not counted</w:t>
            </w:r>
          </w:p>
        </w:tc>
        <w:tc>
          <w:tcPr>
            <w:tcW w:type="dxa" w:w="2169"/>
          </w:tcPr>
          <w:p>
            <w:pPr>
              <w:spacing w:after="0"/>
              <w:jc w:val="right"/>
            </w:pPr>
            <w:r>
              <w:rPr>
                <w:sz w:val="16"/>
              </w:rPr>
              <w:t>$7,536.13</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4"/>
          </w:tcPr>
          <w:p>
            <w:pPr>
              <w:spacing w:after="0"/>
              <w:jc w:val="left"/>
            </w:pPr>
            <w:r>
              <w:rPr>
                <w:sz w:val="16"/>
              </w:rPr>
              <w:t>Emergency</w:t>
            </w:r>
          </w:p>
        </w:tc>
        <w:tc>
          <w:tcPr>
            <w:tcW w:type="dxa" w:w="1891"/>
          </w:tcPr>
          <w:p>
            <w:pPr>
              <w:spacing w:after="0"/>
              <w:jc w:val="left"/>
            </w:pPr>
            <w:r>
              <w:rPr>
                <w:sz w:val="16"/>
              </w:rPr>
              <w:t>EXTREME FIRE HAZARDS</w:t>
            </w:r>
          </w:p>
        </w:tc>
        <w:tc>
          <w:tcPr>
            <w:tcW w:type="dxa" w:w="3582"/>
          </w:tcPr>
          <w:p>
            <w:pPr>
              <w:spacing w:after="0"/>
              <w:jc w:val="left"/>
            </w:pPr>
            <w:r>
              <w:rPr>
                <w:sz w:val="16"/>
              </w:rPr>
              <w:t>Wildfire</w:t>
            </w:r>
          </w:p>
        </w:tc>
        <w:tc>
          <w:tcPr>
            <w:tcW w:type="dxa" w:w="2169"/>
          </w:tcPr>
          <w:p>
            <w:pPr>
              <w:spacing w:after="0"/>
              <w:jc w:val="right"/>
            </w:pPr>
            <w:r>
              <w:rPr>
                <w:sz w:val="16"/>
              </w:rPr>
              <w:t>none found</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4"/>
          </w:tcPr>
          <w:p>
            <w:pPr>
              <w:spacing w:after="0"/>
              <w:jc w:val="left"/>
            </w:pPr>
            <w:r>
              <w:rPr>
                <w:sz w:val="16"/>
              </w:rPr>
              <w:t>Major disaster</w:t>
            </w:r>
          </w:p>
        </w:tc>
        <w:tc>
          <w:tcPr>
            <w:tcW w:type="dxa" w:w="1891"/>
          </w:tcPr>
          <w:p>
            <w:pPr>
              <w:spacing w:after="0"/>
              <w:jc w:val="left"/>
            </w:pPr>
            <w:r>
              <w:rPr>
                <w:sz w:val="16"/>
              </w:rPr>
              <w:t>TROPICAL STORM CHARLEY</w:t>
            </w:r>
          </w:p>
        </w:tc>
        <w:tc>
          <w:tcPr>
            <w:tcW w:type="dxa" w:w="3582"/>
          </w:tcPr>
          <w:p>
            <w:pPr>
              <w:spacing w:after="0"/>
              <w:jc w:val="left"/>
            </w:pPr>
            <w:r>
              <w:rPr>
                <w:sz w:val="16"/>
              </w:rPr>
              <w:t>Hurricane; Inland Flooding</w:t>
            </w:r>
          </w:p>
        </w:tc>
        <w:tc>
          <w:tcPr>
            <w:tcW w:type="dxa" w:w="2169"/>
          </w:tcPr>
          <w:p>
            <w:pPr>
              <w:spacing w:after="0"/>
              <w:jc w:val="right"/>
            </w:pPr>
            <w:r>
              <w:rPr>
                <w:sz w:val="16"/>
              </w:rPr>
              <w:t>$1,797,184.91</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4"/>
          </w:tcPr>
          <w:p>
            <w:pPr>
              <w:spacing w:after="0"/>
              <w:jc w:val="left"/>
            </w:pPr>
            <w:r>
              <w:rPr>
                <w:sz w:val="16"/>
              </w:rPr>
              <w:t>Emergency</w:t>
            </w:r>
          </w:p>
        </w:tc>
        <w:tc>
          <w:tcPr>
            <w:tcW w:type="dxa" w:w="1891"/>
          </w:tcPr>
          <w:p>
            <w:pPr>
              <w:spacing w:after="0"/>
              <w:jc w:val="left"/>
            </w:pPr>
            <w:r>
              <w:rPr>
                <w:sz w:val="16"/>
              </w:rPr>
              <w:t>EXTREME FIRE HAZARD</w:t>
            </w:r>
          </w:p>
        </w:tc>
        <w:tc>
          <w:tcPr>
            <w:tcW w:type="dxa" w:w="3582"/>
          </w:tcPr>
          <w:p>
            <w:pPr>
              <w:spacing w:after="0"/>
              <w:jc w:val="left"/>
            </w:pPr>
            <w:r>
              <w:rPr>
                <w:sz w:val="16"/>
              </w:rPr>
              <w:t>Drought (primary); also designated: Wildfire</w:t>
            </w:r>
          </w:p>
        </w:tc>
        <w:tc>
          <w:tcPr>
            <w:tcW w:type="dxa" w:w="2169"/>
          </w:tcPr>
          <w:p>
            <w:pPr>
              <w:spacing w:after="0"/>
              <w:jc w:val="right"/>
            </w:pPr>
            <w:r>
              <w:rPr>
                <w:sz w:val="16"/>
              </w:rPr>
              <w:t>none found</w:t>
            </w:r>
          </w:p>
        </w:tc>
        <w:tc>
          <w:tcPr>
            <w:tcW w:type="dxa" w:w="120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114</w:t>
            </w:r>
          </w:p>
        </w:tc>
        <w:tc>
          <w:tcPr>
            <w:tcW w:type="dxa" w:w="1422"/>
          </w:tcPr>
          <w:p>
            <w:pPr>
              <w:spacing w:after="0"/>
              <w:jc w:val="right"/>
            </w:pPr>
            <w:r>
              <w:rPr>
                <w:sz w:val="16"/>
              </w:rPr>
              <w:t>0</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324</w:t>
            </w:r>
          </w:p>
        </w:tc>
        <w:tc>
          <w:tcPr>
            <w:tcW w:type="dxa" w:w="1422"/>
          </w:tcPr>
          <w:p>
            <w:pPr>
              <w:spacing w:after="0"/>
              <w:jc w:val="right"/>
            </w:pPr>
            <w:r>
              <w:rPr>
                <w:sz w:val="16"/>
              </w:rPr>
              <w:t>5</w:t>
            </w:r>
          </w:p>
        </w:tc>
        <w:tc>
          <w:tcPr>
            <w:tcW w:type="dxa" w:w="1356"/>
          </w:tcPr>
          <w:p>
            <w:pPr>
              <w:spacing w:after="0"/>
              <w:jc w:val="right"/>
            </w:pPr>
            <w:r>
              <w:rPr>
                <w:sz w:val="16"/>
              </w:rPr>
              <w:t>7</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203</w:t>
            </w:r>
          </w:p>
        </w:tc>
        <w:tc>
          <w:tcPr>
            <w:tcW w:type="dxa" w:w="1422"/>
          </w:tcPr>
          <w:p>
            <w:pPr>
              <w:spacing w:after="0"/>
              <w:jc w:val="right"/>
            </w:pPr>
            <w:r>
              <w:rPr>
                <w:sz w:val="16"/>
              </w:rPr>
              <w:t>1</w:t>
            </w:r>
          </w:p>
        </w:tc>
        <w:tc>
          <w:tcPr>
            <w:tcW w:type="dxa" w:w="1356"/>
          </w:tcPr>
          <w:p>
            <w:pPr>
              <w:spacing w:after="0"/>
              <w:jc w:val="right"/>
            </w:pPr>
            <w:r>
              <w:rPr>
                <w:sz w:val="16"/>
              </w:rPr>
              <w:t>11</w:t>
            </w:r>
          </w:p>
        </w:tc>
        <w:tc>
          <w:tcPr>
            <w:tcW w:type="dxa" w:w="963"/>
          </w:tcPr>
          <w:p>
            <w:pPr>
              <w:spacing w:after="0"/>
              <w:jc w:val="right"/>
            </w:pPr>
            <w:r>
              <w:rPr>
                <w:sz w:val="16"/>
              </w:rPr>
              <w:t>37</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3054"/>
        <w:gridCol w:w="3375"/>
        <w:gridCol w:w="1130"/>
        <w:gridCol w:w="1891"/>
        <w:gridCol w:w="710"/>
        <w:gridCol w:w="1606"/>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3054"/>
            <w:shd w:val="clear" w:color="auto" w:fill="E8E8E8"/>
          </w:tcPr>
          <w:p>
            <w:pPr>
              <w:spacing w:after="0"/>
              <w:jc w:val="left"/>
            </w:pPr>
            <w:r>
              <w:rPr>
                <w:b/>
                <w:sz w:val="16"/>
              </w:rPr>
              <w:t>Magnitude or extent</w:t>
            </w:r>
          </w:p>
        </w:tc>
        <w:tc>
          <w:tcPr>
            <w:tcW w:type="dxa" w:w="3375"/>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1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309"/>
          </w:tcPr>
          <w:p>
            <w:pPr>
              <w:spacing w:after="0"/>
              <w:jc w:val="left"/>
            </w:pPr>
            <w:r>
              <w:rPr>
                <w:sz w:val="16"/>
              </w:rPr>
              <w:t>High Wind</w:t>
            </w:r>
          </w:p>
        </w:tc>
        <w:tc>
          <w:tcPr>
            <w:tcW w:type="dxa" w:w="3054"/>
          </w:tcPr>
          <w:p>
            <w:pPr>
              <w:spacing w:after="0"/>
              <w:jc w:val="left"/>
            </w:pPr>
            <w:r>
              <w:rPr>
                <w:sz w:val="16"/>
              </w:rPr>
              <w:t>58 kt (67 mph) measured gust</w:t>
            </w:r>
          </w:p>
        </w:tc>
        <w:tc>
          <w:tcPr>
            <w:tcW w:type="dxa" w:w="3375"/>
          </w:tcPr>
          <w:p>
            <w:pPr>
              <w:spacing w:after="0"/>
              <w:jc w:val="left"/>
            </w:pPr>
            <w:r>
              <w:rPr>
                <w:sz w:val="16"/>
              </w:rPr>
              <w:t>$0 property; $0 crops, reported for the zone (2025 dollars)</w:t>
            </w:r>
          </w:p>
        </w:tc>
        <w:tc>
          <w:tcPr>
            <w:tcW w:type="dxa" w:w="1130"/>
          </w:tcPr>
          <w:p>
            <w:pPr>
              <w:spacing w:after="0"/>
              <w:jc w:val="right"/>
            </w:pPr>
            <w:r>
              <w:rPr>
                <w:sz w:val="16"/>
              </w:rPr>
              <w:t>0, 0</w:t>
            </w:r>
          </w:p>
        </w:tc>
        <w:tc>
          <w:tcPr>
            <w:tcW w:type="dxa" w:w="1891"/>
          </w:tcPr>
          <w:p>
            <w:pPr>
              <w:spacing w:after="0"/>
              <w:jc w:val="left"/>
            </w:pPr>
            <w:r>
              <w:rPr>
                <w:sz w:val="16"/>
              </w:rPr>
              <w:t>NWS zone TXZ183 (VAL VERDE), zone-level: may include parts of neighboring counties</w:t>
            </w:r>
          </w:p>
        </w:tc>
        <w:tc>
          <w:tcPr>
            <w:tcW w:type="dxa" w:w="710"/>
          </w:tcPr>
          <w:p>
            <w:pPr>
              <w:spacing w:after="0"/>
              <w:jc w:val="left"/>
            </w:pPr>
            <w:r>
              <w:rPr>
                <w:sz w:val="16"/>
              </w:rPr>
              <w:t>within last 5 years</w:t>
            </w:r>
          </w:p>
        </w:tc>
        <w:tc>
          <w:tcPr>
            <w:tcW w:type="dxa" w:w="16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2024-01-15</w:t>
            </w:r>
          </w:p>
        </w:tc>
        <w:tc>
          <w:tcPr>
            <w:tcW w:type="dxa" w:w="1309"/>
          </w:tcPr>
          <w:p>
            <w:pPr>
              <w:spacing w:after="0"/>
              <w:jc w:val="left"/>
            </w:pPr>
            <w:r>
              <w:rPr>
                <w:sz w:val="16"/>
              </w:rPr>
              <w:t>Cold/Wind Chill</w:t>
            </w:r>
          </w:p>
        </w:tc>
        <w:tc>
          <w:tcPr>
            <w:tcW w:type="dxa" w:w="3054"/>
          </w:tcPr>
          <w:p>
            <w:pPr>
              <w:spacing w:after="0"/>
              <w:jc w:val="left"/>
            </w:pPr>
          </w:p>
        </w:tc>
        <w:tc>
          <w:tcPr>
            <w:tcW w:type="dxa" w:w="3375"/>
          </w:tcPr>
          <w:p>
            <w:pPr>
              <w:spacing w:after="0"/>
              <w:jc w:val="left"/>
            </w:pPr>
            <w:r>
              <w:rPr>
                <w:sz w:val="16"/>
              </w:rPr>
              <w:t>$0 property; $0 crops, reported for the zone (2024 dollars)</w:t>
            </w:r>
          </w:p>
        </w:tc>
        <w:tc>
          <w:tcPr>
            <w:tcW w:type="dxa" w:w="1130"/>
          </w:tcPr>
          <w:p>
            <w:pPr>
              <w:spacing w:after="0"/>
              <w:jc w:val="right"/>
            </w:pPr>
            <w:r>
              <w:rPr>
                <w:sz w:val="16"/>
              </w:rPr>
              <w:t>0, 0</w:t>
            </w:r>
          </w:p>
        </w:tc>
        <w:tc>
          <w:tcPr>
            <w:tcW w:type="dxa" w:w="1891"/>
          </w:tcPr>
          <w:p>
            <w:pPr>
              <w:spacing w:after="0"/>
              <w:jc w:val="left"/>
            </w:pPr>
            <w:r>
              <w:rPr>
                <w:sz w:val="16"/>
              </w:rPr>
              <w:t>NWS zone TXZ183 (VAL VERDE), zone-level: may include parts of neighboring counties</w:t>
            </w:r>
          </w:p>
        </w:tc>
        <w:tc>
          <w:tcPr>
            <w:tcW w:type="dxa" w:w="710"/>
          </w:tcPr>
          <w:p>
            <w:pPr>
              <w:spacing w:after="0"/>
              <w:jc w:val="left"/>
            </w:pPr>
            <w:r>
              <w:rPr>
                <w:sz w:val="16"/>
              </w:rPr>
              <w:t>within last 5 years</w:t>
            </w:r>
          </w:p>
        </w:tc>
        <w:tc>
          <w:tcPr>
            <w:tcW w:type="dxa" w:w="16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2023-06-15</w:t>
            </w:r>
          </w:p>
        </w:tc>
        <w:tc>
          <w:tcPr>
            <w:tcW w:type="dxa" w:w="1309"/>
          </w:tcPr>
          <w:p>
            <w:pPr>
              <w:spacing w:after="0"/>
              <w:jc w:val="left"/>
            </w:pPr>
            <w:r>
              <w:rPr>
                <w:sz w:val="16"/>
              </w:rPr>
              <w:t>Excessive Heat</w:t>
            </w:r>
          </w:p>
        </w:tc>
        <w:tc>
          <w:tcPr>
            <w:tcW w:type="dxa" w:w="3054"/>
          </w:tcPr>
          <w:p>
            <w:pPr>
              <w:spacing w:after="0"/>
              <w:jc w:val="left"/>
            </w:pPr>
          </w:p>
        </w:tc>
        <w:tc>
          <w:tcPr>
            <w:tcW w:type="dxa" w:w="3375"/>
          </w:tcPr>
          <w:p>
            <w:pPr>
              <w:spacing w:after="0"/>
              <w:jc w:val="left"/>
            </w:pPr>
            <w:r>
              <w:rPr>
                <w:sz w:val="16"/>
              </w:rPr>
              <w:t>$0 property; $0 crops, reported for the zone (2023 dollars)</w:t>
            </w:r>
          </w:p>
        </w:tc>
        <w:tc>
          <w:tcPr>
            <w:tcW w:type="dxa" w:w="1130"/>
          </w:tcPr>
          <w:p>
            <w:pPr>
              <w:spacing w:after="0"/>
              <w:jc w:val="right"/>
            </w:pPr>
            <w:r>
              <w:rPr>
                <w:sz w:val="16"/>
              </w:rPr>
              <w:t>0, 0</w:t>
            </w:r>
          </w:p>
        </w:tc>
        <w:tc>
          <w:tcPr>
            <w:tcW w:type="dxa" w:w="1891"/>
          </w:tcPr>
          <w:p>
            <w:pPr>
              <w:spacing w:after="0"/>
              <w:jc w:val="left"/>
            </w:pPr>
            <w:r>
              <w:rPr>
                <w:sz w:val="16"/>
              </w:rPr>
              <w:t>NWS zone TXZ183 (VAL VERDE), zone-level: may include parts of neighboring counties</w:t>
            </w:r>
          </w:p>
        </w:tc>
        <w:tc>
          <w:tcPr>
            <w:tcW w:type="dxa" w:w="710"/>
          </w:tcPr>
          <w:p>
            <w:pPr>
              <w:spacing w:after="0"/>
              <w:jc w:val="left"/>
            </w:pPr>
            <w:r>
              <w:rPr>
                <w:sz w:val="16"/>
              </w:rPr>
              <w:t>within last 5 years</w:t>
            </w:r>
          </w:p>
        </w:tc>
        <w:tc>
          <w:tcPr>
            <w:tcW w:type="dxa" w:w="1606"/>
          </w:tcPr>
          <w:p>
            <w:pPr>
              <w:spacing w:after="0"/>
              <w:jc w:val="left"/>
            </w:pPr>
            <w:r>
              <w:rPr>
                <w:sz w:val="16"/>
              </w:rPr>
              <w:t>B1-c worst recorded: Excessive Heat, Heat</w:t>
            </w:r>
          </w:p>
        </w:tc>
      </w:tr>
      <w:tr>
        <w:trPr>
          <w:cantSplit/>
        </w:trPr>
        <w:tc>
          <w:tcPr>
            <w:tcW w:type="dxa" w:w="1037"/>
          </w:tcPr>
          <w:p>
            <w:pPr>
              <w:spacing w:after="0"/>
              <w:jc w:val="left"/>
            </w:pPr>
            <w:r>
              <w:rPr>
                <w:sz w:val="16"/>
              </w:rPr>
              <w:t>2020-04-19</w:t>
            </w:r>
          </w:p>
        </w:tc>
        <w:tc>
          <w:tcPr>
            <w:tcW w:type="dxa" w:w="1309"/>
          </w:tcPr>
          <w:p>
            <w:pPr>
              <w:spacing w:after="0"/>
              <w:jc w:val="left"/>
            </w:pPr>
            <w:r>
              <w:rPr>
                <w:sz w:val="16"/>
              </w:rPr>
              <w:t>Wildfire</w:t>
            </w:r>
          </w:p>
        </w:tc>
        <w:tc>
          <w:tcPr>
            <w:tcW w:type="dxa" w:w="3054"/>
          </w:tcPr>
          <w:p>
            <w:pPr>
              <w:spacing w:after="0"/>
              <w:jc w:val="left"/>
            </w:pPr>
          </w:p>
        </w:tc>
        <w:tc>
          <w:tcPr>
            <w:tcW w:type="dxa" w:w="3375"/>
          </w:tcPr>
          <w:p>
            <w:pPr>
              <w:spacing w:after="0"/>
              <w:jc w:val="left"/>
            </w:pPr>
            <w:r>
              <w:rPr>
                <w:sz w:val="16"/>
              </w:rPr>
              <w:t>$500,000 property; $0 crops, reported for the zone (2020 dollars)</w:t>
            </w:r>
          </w:p>
        </w:tc>
        <w:tc>
          <w:tcPr>
            <w:tcW w:type="dxa" w:w="1130"/>
          </w:tcPr>
          <w:p>
            <w:pPr>
              <w:spacing w:after="0"/>
              <w:jc w:val="right"/>
            </w:pPr>
            <w:r>
              <w:rPr>
                <w:sz w:val="16"/>
              </w:rPr>
              <w:t>0, 0</w:t>
            </w:r>
          </w:p>
        </w:tc>
        <w:tc>
          <w:tcPr>
            <w:tcW w:type="dxa" w:w="1891"/>
          </w:tcPr>
          <w:p>
            <w:pPr>
              <w:spacing w:after="0"/>
              <w:jc w:val="left"/>
            </w:pPr>
            <w:r>
              <w:rPr>
                <w:sz w:val="16"/>
              </w:rPr>
              <w:t>NWS zone TXZ183 (VAL VERDE), zone-level: may include parts of neighboring counties</w:t>
            </w:r>
          </w:p>
        </w:tc>
        <w:tc>
          <w:tcPr>
            <w:tcW w:type="dxa" w:w="710"/>
          </w:tcPr>
          <w:p>
            <w:pPr>
              <w:spacing w:after="0"/>
              <w:jc w:val="left"/>
            </w:pPr>
          </w:p>
        </w:tc>
        <w:tc>
          <w:tcPr>
            <w:tcW w:type="dxa" w:w="1606"/>
          </w:tcPr>
          <w:p>
            <w:pPr>
              <w:spacing w:after="0"/>
              <w:jc w:val="left"/>
            </w:pPr>
            <w:r>
              <w:rPr>
                <w:sz w:val="16"/>
              </w:rPr>
              <w:t>B1-c worst recorded: Wildfire</w:t>
            </w:r>
          </w:p>
        </w:tc>
      </w:tr>
      <w:tr>
        <w:trPr>
          <w:cantSplit/>
        </w:trPr>
        <w:tc>
          <w:tcPr>
            <w:tcW w:type="dxa" w:w="1037"/>
          </w:tcPr>
          <w:p>
            <w:pPr>
              <w:spacing w:after="0"/>
              <w:jc w:val="left"/>
            </w:pPr>
            <w:r>
              <w:rPr>
                <w:sz w:val="16"/>
              </w:rPr>
              <w:t>2012-06-01</w:t>
            </w:r>
          </w:p>
        </w:tc>
        <w:tc>
          <w:tcPr>
            <w:tcW w:type="dxa" w:w="1309"/>
          </w:tcPr>
          <w:p>
            <w:pPr>
              <w:spacing w:after="0"/>
              <w:jc w:val="left"/>
            </w:pPr>
            <w:r>
              <w:rPr>
                <w:sz w:val="16"/>
              </w:rPr>
              <w:t>Drought</w:t>
            </w:r>
          </w:p>
        </w:tc>
        <w:tc>
          <w:tcPr>
            <w:tcW w:type="dxa" w:w="3054"/>
          </w:tcPr>
          <w:p>
            <w:pPr>
              <w:spacing w:after="0"/>
              <w:jc w:val="left"/>
            </w:pPr>
          </w:p>
        </w:tc>
        <w:tc>
          <w:tcPr>
            <w:tcW w:type="dxa" w:w="3375"/>
          </w:tcPr>
          <w:p>
            <w:pPr>
              <w:spacing w:after="0"/>
              <w:jc w:val="left"/>
            </w:pPr>
            <w:r>
              <w:rPr>
                <w:sz w:val="16"/>
              </w:rPr>
              <w:t>$0 property; $0 crops, reported for the zone (2012 dollars)</w:t>
            </w:r>
          </w:p>
        </w:tc>
        <w:tc>
          <w:tcPr>
            <w:tcW w:type="dxa" w:w="1130"/>
          </w:tcPr>
          <w:p>
            <w:pPr>
              <w:spacing w:after="0"/>
              <w:jc w:val="right"/>
            </w:pPr>
            <w:r>
              <w:rPr>
                <w:sz w:val="16"/>
              </w:rPr>
              <w:t>0, 0</w:t>
            </w:r>
          </w:p>
        </w:tc>
        <w:tc>
          <w:tcPr>
            <w:tcW w:type="dxa" w:w="1891"/>
          </w:tcPr>
          <w:p>
            <w:pPr>
              <w:spacing w:after="0"/>
              <w:jc w:val="left"/>
            </w:pPr>
            <w:r>
              <w:rPr>
                <w:sz w:val="16"/>
              </w:rPr>
              <w:t>NWS zone TXZ183 (VAL VERDE), zone-level: may include parts of neighboring counties</w:t>
            </w:r>
          </w:p>
        </w:tc>
        <w:tc>
          <w:tcPr>
            <w:tcW w:type="dxa" w:w="710"/>
          </w:tcPr>
          <w:p>
            <w:pPr>
              <w:spacing w:after="0"/>
              <w:jc w:val="left"/>
            </w:pPr>
          </w:p>
        </w:tc>
        <w:tc>
          <w:tcPr>
            <w:tcW w:type="dxa" w:w="1606"/>
          </w:tcPr>
          <w:p>
            <w:pPr>
              <w:spacing w:after="0"/>
              <w:jc w:val="left"/>
            </w:pPr>
            <w:r>
              <w:rPr>
                <w:sz w:val="16"/>
              </w:rPr>
              <w:t>B1-c worst recorded: Drought</w:t>
            </w:r>
          </w:p>
        </w:tc>
      </w:tr>
      <w:tr>
        <w:trPr>
          <w:cantSplit/>
        </w:trPr>
        <w:tc>
          <w:tcPr>
            <w:tcW w:type="dxa" w:w="1037"/>
          </w:tcPr>
          <w:p>
            <w:pPr>
              <w:spacing w:after="0"/>
              <w:jc w:val="left"/>
            </w:pPr>
            <w:r>
              <w:rPr>
                <w:sz w:val="16"/>
              </w:rPr>
              <w:t>2010-07-15</w:t>
            </w:r>
          </w:p>
        </w:tc>
        <w:tc>
          <w:tcPr>
            <w:tcW w:type="dxa" w:w="1309"/>
          </w:tcPr>
          <w:p>
            <w:pPr>
              <w:spacing w:after="0"/>
              <w:jc w:val="left"/>
            </w:pPr>
            <w:r>
              <w:rPr>
                <w:sz w:val="16"/>
              </w:rPr>
              <w:t>Heat</w:t>
            </w:r>
          </w:p>
        </w:tc>
        <w:tc>
          <w:tcPr>
            <w:tcW w:type="dxa" w:w="3054"/>
          </w:tcPr>
          <w:p>
            <w:pPr>
              <w:spacing w:after="0"/>
              <w:jc w:val="left"/>
            </w:pPr>
          </w:p>
        </w:tc>
        <w:tc>
          <w:tcPr>
            <w:tcW w:type="dxa" w:w="3375"/>
          </w:tcPr>
          <w:p>
            <w:pPr>
              <w:spacing w:after="0"/>
              <w:jc w:val="left"/>
            </w:pPr>
            <w:r>
              <w:rPr>
                <w:sz w:val="16"/>
              </w:rPr>
              <w:t>$0 property; $0 crops, reported for the zone (2010 dollars)</w:t>
            </w:r>
          </w:p>
        </w:tc>
        <w:tc>
          <w:tcPr>
            <w:tcW w:type="dxa" w:w="1130"/>
          </w:tcPr>
          <w:p>
            <w:pPr>
              <w:spacing w:after="0"/>
              <w:jc w:val="right"/>
            </w:pPr>
            <w:r>
              <w:rPr>
                <w:sz w:val="16"/>
              </w:rPr>
              <w:t>1, 0</w:t>
            </w:r>
          </w:p>
        </w:tc>
        <w:tc>
          <w:tcPr>
            <w:tcW w:type="dxa" w:w="1891"/>
          </w:tcPr>
          <w:p>
            <w:pPr>
              <w:spacing w:after="0"/>
              <w:jc w:val="left"/>
            </w:pPr>
            <w:r>
              <w:rPr>
                <w:sz w:val="16"/>
              </w:rPr>
              <w:t>NWS zone TXZ183 (VAL VERDE), zone-level: may include parts of neighboring counties</w:t>
            </w:r>
          </w:p>
        </w:tc>
        <w:tc>
          <w:tcPr>
            <w:tcW w:type="dxa" w:w="710"/>
          </w:tcPr>
          <w:p>
            <w:pPr>
              <w:spacing w:after="0"/>
              <w:jc w:val="left"/>
            </w:pPr>
          </w:p>
        </w:tc>
        <w:tc>
          <w:tcPr>
            <w:tcW w:type="dxa" w:w="1606"/>
          </w:tcPr>
          <w:p>
            <w:pPr>
              <w:spacing w:after="0"/>
              <w:jc w:val="left"/>
            </w:pPr>
            <w:r>
              <w:rPr>
                <w:sz w:val="16"/>
              </w:rPr>
              <w:t>deaths or injuries recorded</w:t>
            </w:r>
          </w:p>
        </w:tc>
      </w:tr>
      <w:tr>
        <w:trPr>
          <w:cantSplit/>
        </w:trPr>
        <w:tc>
          <w:tcPr>
            <w:tcW w:type="dxa" w:w="1037"/>
          </w:tcPr>
          <w:p>
            <w:pPr>
              <w:spacing w:after="0"/>
              <w:jc w:val="left"/>
            </w:pPr>
            <w:r>
              <w:rPr>
                <w:sz w:val="16"/>
              </w:rPr>
              <w:t>2003-07-16</w:t>
            </w:r>
          </w:p>
        </w:tc>
        <w:tc>
          <w:tcPr>
            <w:tcW w:type="dxa" w:w="1309"/>
          </w:tcPr>
          <w:p>
            <w:pPr>
              <w:spacing w:after="0"/>
              <w:jc w:val="left"/>
            </w:pPr>
            <w:r>
              <w:rPr>
                <w:sz w:val="16"/>
              </w:rPr>
              <w:t>Tropical Storm</w:t>
            </w:r>
          </w:p>
        </w:tc>
        <w:tc>
          <w:tcPr>
            <w:tcW w:type="dxa" w:w="3054"/>
          </w:tcPr>
          <w:p>
            <w:pPr>
              <w:spacing w:after="0"/>
              <w:jc w:val="left"/>
            </w:pPr>
          </w:p>
        </w:tc>
        <w:tc>
          <w:tcPr>
            <w:tcW w:type="dxa" w:w="3375"/>
          </w:tcPr>
          <w:p>
            <w:pPr>
              <w:spacing w:after="0"/>
              <w:jc w:val="left"/>
            </w:pPr>
            <w:r>
              <w:rPr>
                <w:sz w:val="16"/>
              </w:rPr>
              <w:t>$80,000 property; $20,000 crops, reported for the zone (2003 dollars)</w:t>
            </w:r>
          </w:p>
        </w:tc>
        <w:tc>
          <w:tcPr>
            <w:tcW w:type="dxa" w:w="1130"/>
          </w:tcPr>
          <w:p>
            <w:pPr>
              <w:spacing w:after="0"/>
              <w:jc w:val="right"/>
            </w:pPr>
            <w:r>
              <w:rPr>
                <w:sz w:val="16"/>
              </w:rPr>
              <w:t>0, 0</w:t>
            </w:r>
          </w:p>
        </w:tc>
        <w:tc>
          <w:tcPr>
            <w:tcW w:type="dxa" w:w="1891"/>
          </w:tcPr>
          <w:p>
            <w:pPr>
              <w:spacing w:after="0"/>
              <w:jc w:val="left"/>
            </w:pPr>
            <w:r>
              <w:rPr>
                <w:sz w:val="16"/>
              </w:rPr>
              <w:t>NWS zone TXZ183 (VAL VERDE), zone-level: may include parts of neighboring counties</w:t>
            </w:r>
          </w:p>
        </w:tc>
        <w:tc>
          <w:tcPr>
            <w:tcW w:type="dxa" w:w="710"/>
          </w:tcPr>
          <w:p>
            <w:pPr>
              <w:spacing w:after="0"/>
              <w:jc w:val="left"/>
            </w:pPr>
          </w:p>
        </w:tc>
        <w:tc>
          <w:tcPr>
            <w:tcW w:type="dxa" w:w="16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1998-08-23</w:t>
            </w:r>
          </w:p>
        </w:tc>
        <w:tc>
          <w:tcPr>
            <w:tcW w:type="dxa" w:w="1309"/>
          </w:tcPr>
          <w:p>
            <w:pPr>
              <w:spacing w:after="0"/>
              <w:jc w:val="left"/>
            </w:pPr>
            <w:r>
              <w:rPr>
                <w:sz w:val="16"/>
              </w:rPr>
              <w:t>Flash Flood</w:t>
            </w:r>
          </w:p>
        </w:tc>
        <w:tc>
          <w:tcPr>
            <w:tcW w:type="dxa" w:w="3054"/>
          </w:tcPr>
          <w:p>
            <w:pPr>
              <w:spacing w:after="0"/>
              <w:jc w:val="left"/>
            </w:pPr>
          </w:p>
        </w:tc>
        <w:tc>
          <w:tcPr>
            <w:tcW w:type="dxa" w:w="3375"/>
          </w:tcPr>
          <w:p>
            <w:pPr>
              <w:spacing w:after="0"/>
              <w:jc w:val="left"/>
            </w:pPr>
            <w:r>
              <w:rPr>
                <w:sz w:val="16"/>
              </w:rPr>
              <w:t>$40,000,000 property; $100,000 crops (1998 dollars)</w:t>
            </w:r>
          </w:p>
        </w:tc>
        <w:tc>
          <w:tcPr>
            <w:tcW w:type="dxa" w:w="1130"/>
          </w:tcPr>
          <w:p>
            <w:pPr>
              <w:spacing w:after="0"/>
              <w:jc w:val="right"/>
            </w:pPr>
            <w:r>
              <w:rPr>
                <w:sz w:val="16"/>
              </w:rPr>
              <w:t>9, 150</w:t>
            </w:r>
          </w:p>
        </w:tc>
        <w:tc>
          <w:tcPr>
            <w:tcW w:type="dxa" w:w="1891"/>
          </w:tcPr>
          <w:p>
            <w:pPr>
              <w:spacing w:after="0"/>
              <w:jc w:val="left"/>
            </w:pPr>
            <w:r>
              <w:rPr>
                <w:sz w:val="16"/>
              </w:rPr>
              <w:t>COUNTYWIDE</w:t>
            </w:r>
          </w:p>
        </w:tc>
        <w:tc>
          <w:tcPr>
            <w:tcW w:type="dxa" w:w="710"/>
          </w:tcPr>
          <w:p>
            <w:pPr>
              <w:spacing w:after="0"/>
              <w:jc w:val="left"/>
            </w:pPr>
          </w:p>
        </w:tc>
        <w:tc>
          <w:tcPr>
            <w:tcW w:type="dxa" w:w="1606"/>
          </w:tcPr>
          <w:p>
            <w:pPr>
              <w:spacing w:after="0"/>
              <w:jc w:val="left"/>
            </w:pPr>
            <w:r>
              <w:rPr>
                <w:sz w:val="16"/>
              </w:rPr>
              <w:t>deaths or injuries recorded</w:t>
            </w:r>
          </w:p>
        </w:tc>
      </w:tr>
      <w:tr>
        <w:trPr>
          <w:cantSplit/>
        </w:trPr>
        <w:tc>
          <w:tcPr>
            <w:tcW w:type="dxa" w:w="1037"/>
          </w:tcPr>
          <w:p>
            <w:pPr>
              <w:spacing w:after="0"/>
              <w:jc w:val="left"/>
            </w:pPr>
            <w:r>
              <w:rPr>
                <w:sz w:val="16"/>
              </w:rPr>
              <w:t>1997-01-07</w:t>
            </w:r>
          </w:p>
        </w:tc>
        <w:tc>
          <w:tcPr>
            <w:tcW w:type="dxa" w:w="1309"/>
          </w:tcPr>
          <w:p>
            <w:pPr>
              <w:spacing w:after="0"/>
              <w:jc w:val="left"/>
            </w:pPr>
            <w:r>
              <w:rPr>
                <w:sz w:val="16"/>
              </w:rPr>
              <w:t>Winter Storm</w:t>
            </w:r>
          </w:p>
        </w:tc>
        <w:tc>
          <w:tcPr>
            <w:tcW w:type="dxa" w:w="3054"/>
          </w:tcPr>
          <w:p>
            <w:pPr>
              <w:spacing w:after="0"/>
              <w:jc w:val="left"/>
            </w:pPr>
          </w:p>
        </w:tc>
        <w:tc>
          <w:tcPr>
            <w:tcW w:type="dxa" w:w="3375"/>
          </w:tcPr>
          <w:p>
            <w:pPr>
              <w:spacing w:after="0"/>
              <w:jc w:val="left"/>
            </w:pPr>
            <w:r>
              <w:rPr>
                <w:sz w:val="16"/>
              </w:rPr>
              <w:t>$5,000,000 property; $100,000 crops, reported for the zone (1997 dollars)</w:t>
            </w:r>
          </w:p>
        </w:tc>
        <w:tc>
          <w:tcPr>
            <w:tcW w:type="dxa" w:w="1130"/>
          </w:tcPr>
          <w:p>
            <w:pPr>
              <w:spacing w:after="0"/>
              <w:jc w:val="right"/>
            </w:pPr>
            <w:r>
              <w:rPr>
                <w:sz w:val="16"/>
              </w:rPr>
              <w:t>0, 0</w:t>
            </w:r>
          </w:p>
        </w:tc>
        <w:tc>
          <w:tcPr>
            <w:tcW w:type="dxa" w:w="1891"/>
          </w:tcPr>
          <w:p>
            <w:pPr>
              <w:spacing w:after="0"/>
              <w:jc w:val="left"/>
            </w:pPr>
            <w:r>
              <w:rPr>
                <w:sz w:val="16"/>
              </w:rPr>
              <w:t>NWS zone TXZ183 (VAL VERDE), zone-level: may include parts of neighboring counties</w:t>
            </w:r>
          </w:p>
        </w:tc>
        <w:tc>
          <w:tcPr>
            <w:tcW w:type="dxa" w:w="710"/>
          </w:tcPr>
          <w:p>
            <w:pPr>
              <w:spacing w:after="0"/>
              <w:jc w:val="left"/>
            </w:pPr>
          </w:p>
        </w:tc>
        <w:tc>
          <w:tcPr>
            <w:tcW w:type="dxa" w:w="16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1995-05-10</w:t>
            </w:r>
          </w:p>
        </w:tc>
        <w:tc>
          <w:tcPr>
            <w:tcW w:type="dxa" w:w="1309"/>
          </w:tcPr>
          <w:p>
            <w:pPr>
              <w:spacing w:after="0"/>
              <w:jc w:val="left"/>
            </w:pPr>
            <w:r>
              <w:rPr>
                <w:sz w:val="16"/>
              </w:rPr>
              <w:t>Tornado</w:t>
            </w:r>
          </w:p>
        </w:tc>
        <w:tc>
          <w:tcPr>
            <w:tcW w:type="dxa" w:w="3054"/>
          </w:tcPr>
          <w:p>
            <w:pPr>
              <w:spacing w:after="0"/>
              <w:jc w:val="left"/>
            </w:pPr>
            <w:r>
              <w:rPr>
                <w:sz w:val="16"/>
              </w:rPr>
              <w:t>F2, 0.5 mi path length (records before 1996 may include the whole path; rating and listing come from the county where the tornado began), 200 yd wide</w:t>
            </w:r>
          </w:p>
        </w:tc>
        <w:tc>
          <w:tcPr>
            <w:tcW w:type="dxa" w:w="3375"/>
          </w:tcPr>
          <w:p>
            <w:pPr>
              <w:spacing w:after="0"/>
              <w:jc w:val="left"/>
            </w:pPr>
            <w:r>
              <w:rPr>
                <w:sz w:val="16"/>
              </w:rPr>
              <w:t>$250,000 property; $5,000 crops (1995 dollars)</w:t>
            </w:r>
          </w:p>
        </w:tc>
        <w:tc>
          <w:tcPr>
            <w:tcW w:type="dxa" w:w="1130"/>
          </w:tcPr>
          <w:p>
            <w:pPr>
              <w:spacing w:after="0"/>
              <w:jc w:val="right"/>
            </w:pPr>
            <w:r>
              <w:rPr>
                <w:sz w:val="16"/>
              </w:rPr>
              <w:t>0, 22</w:t>
            </w:r>
          </w:p>
        </w:tc>
        <w:tc>
          <w:tcPr>
            <w:tcW w:type="dxa" w:w="1891"/>
          </w:tcPr>
          <w:p>
            <w:pPr>
              <w:spacing w:after="0"/>
              <w:jc w:val="left"/>
            </w:pPr>
            <w:r>
              <w:rPr>
                <w:sz w:val="16"/>
              </w:rPr>
              <w:t>Del Rio</w:t>
            </w:r>
          </w:p>
        </w:tc>
        <w:tc>
          <w:tcPr>
            <w:tcW w:type="dxa" w:w="710"/>
          </w:tcPr>
          <w:p>
            <w:pPr>
              <w:spacing w:after="0"/>
              <w:jc w:val="left"/>
            </w:pPr>
          </w:p>
        </w:tc>
        <w:tc>
          <w:tcPr>
            <w:tcW w:type="dxa" w:w="1606"/>
          </w:tcPr>
          <w:p>
            <w:pPr>
              <w:spacing w:after="0"/>
              <w:jc w:val="left"/>
            </w:pPr>
            <w:r>
              <w:rPr>
                <w:sz w:val="16"/>
              </w:rPr>
              <w:t>deaths or injuries recorded</w:t>
            </w:r>
          </w:p>
        </w:tc>
      </w:tr>
      <w:tr>
        <w:trPr>
          <w:cantSplit/>
        </w:trPr>
        <w:tc>
          <w:tcPr>
            <w:tcW w:type="dxa" w:w="1037"/>
          </w:tcPr>
          <w:p>
            <w:pPr>
              <w:spacing w:after="0"/>
              <w:jc w:val="left"/>
            </w:pPr>
            <w:r>
              <w:rPr>
                <w:sz w:val="16"/>
              </w:rPr>
              <w:t>1990-04-25</w:t>
            </w:r>
          </w:p>
        </w:tc>
        <w:tc>
          <w:tcPr>
            <w:tcW w:type="dxa" w:w="1309"/>
          </w:tcPr>
          <w:p>
            <w:pPr>
              <w:spacing w:after="0"/>
              <w:jc w:val="left"/>
            </w:pPr>
            <w:r>
              <w:rPr>
                <w:sz w:val="16"/>
              </w:rPr>
              <w:t>Thunderstorm Wind</w:t>
            </w:r>
          </w:p>
        </w:tc>
        <w:tc>
          <w:tcPr>
            <w:tcW w:type="dxa" w:w="3054"/>
          </w:tcPr>
          <w:p>
            <w:pPr>
              <w:spacing w:after="0"/>
              <w:jc w:val="left"/>
            </w:pPr>
            <w:r>
              <w:rPr>
                <w:sz w:val="16"/>
              </w:rPr>
              <w:t>98 kt (113 mph), measurement type not recorded</w:t>
            </w:r>
          </w:p>
        </w:tc>
        <w:tc>
          <w:tcPr>
            <w:tcW w:type="dxa" w:w="3375"/>
          </w:tcPr>
          <w:p>
            <w:pPr>
              <w:spacing w:after="0"/>
              <w:jc w:val="left"/>
            </w:pPr>
            <w:r>
              <w:rPr>
                <w:sz w:val="16"/>
              </w:rPr>
              <w:t>damage not recorded (pre-1996 record)</w:t>
            </w:r>
          </w:p>
        </w:tc>
        <w:tc>
          <w:tcPr>
            <w:tcW w:type="dxa" w:w="1130"/>
          </w:tcPr>
          <w:p>
            <w:pPr>
              <w:spacing w:after="0"/>
              <w:jc w:val="right"/>
            </w:pPr>
            <w:r>
              <w:rPr>
                <w:sz w:val="16"/>
              </w:rPr>
              <w:t>0, 0</w:t>
            </w:r>
          </w:p>
        </w:tc>
        <w:tc>
          <w:tcPr>
            <w:tcW w:type="dxa" w:w="1891"/>
          </w:tcPr>
          <w:p>
            <w:pPr>
              <w:spacing w:after="0"/>
              <w:jc w:val="left"/>
            </w:pPr>
            <w:r>
              <w:rPr>
                <w:sz w:val="16"/>
              </w:rPr>
              <w:t>location not recorded</w:t>
            </w:r>
          </w:p>
        </w:tc>
        <w:tc>
          <w:tcPr>
            <w:tcW w:type="dxa" w:w="710"/>
          </w:tcPr>
          <w:p>
            <w:pPr>
              <w:spacing w:after="0"/>
              <w:jc w:val="left"/>
            </w:pPr>
          </w:p>
        </w:tc>
        <w:tc>
          <w:tcPr>
            <w:tcW w:type="dxa" w:w="1606"/>
          </w:tcPr>
          <w:p>
            <w:pPr>
              <w:spacing w:after="0"/>
              <w:jc w:val="left"/>
            </w:pPr>
            <w:r>
              <w:rPr>
                <w:sz w:val="16"/>
              </w:rPr>
              <w:t>B1-c worst recorded: Thunderstorm Wind</w:t>
            </w:r>
          </w:p>
        </w:tc>
      </w:tr>
      <w:tr>
        <w:trPr>
          <w:cantSplit/>
        </w:trPr>
        <w:tc>
          <w:tcPr>
            <w:tcW w:type="dxa" w:w="1037"/>
          </w:tcPr>
          <w:p>
            <w:pPr>
              <w:spacing w:after="0"/>
              <w:jc w:val="left"/>
            </w:pPr>
            <w:r>
              <w:rPr>
                <w:sz w:val="16"/>
              </w:rPr>
              <w:t>1957-05-10</w:t>
            </w:r>
          </w:p>
        </w:tc>
        <w:tc>
          <w:tcPr>
            <w:tcW w:type="dxa" w:w="1309"/>
          </w:tcPr>
          <w:p>
            <w:pPr>
              <w:spacing w:after="0"/>
              <w:jc w:val="left"/>
            </w:pPr>
            <w:r>
              <w:rPr>
                <w:sz w:val="16"/>
              </w:rPr>
              <w:t>Hail</w:t>
            </w:r>
          </w:p>
        </w:tc>
        <w:tc>
          <w:tcPr>
            <w:tcW w:type="dxa" w:w="3054"/>
          </w:tcPr>
          <w:p>
            <w:pPr>
              <w:spacing w:after="0"/>
              <w:jc w:val="left"/>
            </w:pPr>
            <w:r>
              <w:rPr>
                <w:sz w:val="16"/>
              </w:rPr>
              <w:t>5 in</w:t>
            </w:r>
          </w:p>
        </w:tc>
        <w:tc>
          <w:tcPr>
            <w:tcW w:type="dxa" w:w="3375"/>
          </w:tcPr>
          <w:p>
            <w:pPr>
              <w:spacing w:after="0"/>
              <w:jc w:val="left"/>
            </w:pPr>
            <w:r>
              <w:rPr>
                <w:sz w:val="16"/>
              </w:rPr>
              <w:t>damage not recorded (pre-1996 record)</w:t>
            </w:r>
          </w:p>
        </w:tc>
        <w:tc>
          <w:tcPr>
            <w:tcW w:type="dxa" w:w="1130"/>
          </w:tcPr>
          <w:p>
            <w:pPr>
              <w:spacing w:after="0"/>
              <w:jc w:val="right"/>
            </w:pPr>
            <w:r>
              <w:rPr>
                <w:sz w:val="16"/>
              </w:rPr>
              <w:t>0, 0</w:t>
            </w:r>
          </w:p>
        </w:tc>
        <w:tc>
          <w:tcPr>
            <w:tcW w:type="dxa" w:w="1891"/>
          </w:tcPr>
          <w:p>
            <w:pPr>
              <w:spacing w:after="0"/>
              <w:jc w:val="left"/>
            </w:pPr>
            <w:r>
              <w:rPr>
                <w:sz w:val="16"/>
              </w:rPr>
              <w:t>location not recorded</w:t>
            </w:r>
          </w:p>
        </w:tc>
        <w:tc>
          <w:tcPr>
            <w:tcW w:type="dxa" w:w="710"/>
          </w:tcPr>
          <w:p>
            <w:pPr>
              <w:spacing w:after="0"/>
              <w:jc w:val="left"/>
            </w:pPr>
          </w:p>
        </w:tc>
        <w:tc>
          <w:tcPr>
            <w:tcW w:type="dxa" w:w="160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606"/>
        <w:gridCol w:w="1037"/>
        <w:gridCol w:w="1779"/>
        <w:gridCol w:w="1530"/>
        <w:gridCol w:w="1538"/>
        <w:gridCol w:w="1037"/>
        <w:gridCol w:w="181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7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1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606"/>
          </w:tcPr>
          <w:p>
            <w:pPr>
              <w:spacing w:after="0"/>
              <w:jc w:val="left"/>
            </w:pPr>
          </w:p>
        </w:tc>
        <w:tc>
          <w:tcPr>
            <w:tcW w:type="dxa" w:w="1037"/>
          </w:tcPr>
          <w:p>
            <w:pPr>
              <w:spacing w:after="0"/>
              <w:jc w:val="left"/>
            </w:pPr>
          </w:p>
        </w:tc>
        <w:tc>
          <w:tcPr>
            <w:tcW w:type="dxa" w:w="177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0.474</w:t>
            </w:r>
          </w:p>
        </w:tc>
        <w:tc>
          <w:tcPr>
            <w:tcW w:type="dxa" w:w="1474"/>
          </w:tcPr>
          <w:p>
            <w:pPr>
              <w:spacing w:after="0"/>
              <w:jc w:val="left"/>
            </w:pPr>
            <w:r>
              <w:rPr>
                <w:sz w:val="16"/>
              </w:rPr>
              <w:t>event-days per year</w:t>
            </w:r>
          </w:p>
        </w:tc>
        <w:tc>
          <w:tcPr>
            <w:tcW w:type="dxa" w:w="1606"/>
          </w:tcPr>
          <w:p>
            <w:pPr>
              <w:spacing w:after="0"/>
              <w:jc w:val="left"/>
            </w:pPr>
            <w:r>
              <w:rPr>
                <w:sz w:val="16"/>
              </w:rPr>
              <w:t>about 0.474 days per year</w:t>
            </w:r>
          </w:p>
        </w:tc>
        <w:tc>
          <w:tcPr>
            <w:tcW w:type="dxa" w:w="1037"/>
          </w:tcPr>
          <w:p>
            <w:pPr>
              <w:spacing w:after="0"/>
              <w:jc w:val="left"/>
            </w:pPr>
            <w:r>
              <w:rPr>
                <w:sz w:val="16"/>
              </w:rPr>
              <w:t>Likely</w:t>
            </w:r>
          </w:p>
        </w:tc>
        <w:tc>
          <w:tcPr>
            <w:tcW w:type="dxa" w:w="1779"/>
          </w:tcPr>
          <w:p>
            <w:pPr>
              <w:spacing w:after="0"/>
              <w:jc w:val="left"/>
            </w:pPr>
            <w:r>
              <w:rPr>
                <w:sz w:val="16"/>
              </w:rPr>
              <w:t>event-days in 3 of 30 years, 1996 to 2025 (10%)</w:t>
            </w:r>
          </w:p>
        </w:tc>
        <w:tc>
          <w:tcPr>
            <w:tcW w:type="dxa" w:w="1530"/>
          </w:tcPr>
          <w:p>
            <w:pPr>
              <w:spacing w:after="0"/>
              <w:jc w:val="right"/>
            </w:pPr>
            <w:r>
              <w:rPr>
                <w:sz w:val="16"/>
              </w:rPr>
              <w:t>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1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147</w:t>
            </w:r>
          </w:p>
        </w:tc>
        <w:tc>
          <w:tcPr>
            <w:tcW w:type="dxa" w:w="1474"/>
          </w:tcPr>
          <w:p>
            <w:pPr>
              <w:spacing w:after="0"/>
              <w:jc w:val="left"/>
            </w:pPr>
            <w:r>
              <w:rPr>
                <w:sz w:val="16"/>
              </w:rPr>
              <w:t>event-days per year</w:t>
            </w:r>
          </w:p>
        </w:tc>
        <w:tc>
          <w:tcPr>
            <w:tcW w:type="dxa" w:w="1606"/>
          </w:tcPr>
          <w:p>
            <w:pPr>
              <w:spacing w:after="0"/>
              <w:jc w:val="left"/>
            </w:pPr>
            <w:r>
              <w:rPr>
                <w:sz w:val="16"/>
              </w:rPr>
              <w:t>about 147 days per year</w:t>
            </w:r>
          </w:p>
        </w:tc>
        <w:tc>
          <w:tcPr>
            <w:tcW w:type="dxa" w:w="1037"/>
          </w:tcPr>
          <w:p>
            <w:pPr>
              <w:spacing w:after="0"/>
              <w:jc w:val="left"/>
            </w:pPr>
            <w:r>
              <w:rPr>
                <w:sz w:val="16"/>
              </w:rPr>
              <w:t>Likely</w:t>
            </w:r>
          </w:p>
        </w:tc>
        <w:tc>
          <w:tcPr>
            <w:tcW w:type="dxa" w:w="1779"/>
          </w:tcPr>
          <w:p>
            <w:pPr>
              <w:spacing w:after="0"/>
              <w:jc w:val="left"/>
            </w:pPr>
            <w:r>
              <w:rPr>
                <w:sz w:val="16"/>
              </w:rPr>
              <w:t>event-days in 16 of 30 years, 1996 to 2025 (53.3%)</w:t>
            </w:r>
          </w:p>
        </w:tc>
        <w:tc>
          <w:tcPr>
            <w:tcW w:type="dxa" w:w="1530"/>
          </w:tcPr>
          <w:p>
            <w:pPr>
              <w:spacing w:after="0"/>
              <w:jc w:val="right"/>
            </w:pPr>
            <w:r>
              <w:rPr>
                <w:sz w:val="16"/>
              </w:rPr>
              <w:t>3,864</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0.000202</w:t>
            </w:r>
          </w:p>
        </w:tc>
        <w:tc>
          <w:tcPr>
            <w:tcW w:type="dxa" w:w="1474"/>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0.0202%</w:t>
            </w:r>
          </w:p>
        </w:tc>
        <w:tc>
          <w:tcPr>
            <w:tcW w:type="dxa" w:w="1037"/>
          </w:tcPr>
          <w:p>
            <w:pPr>
              <w:spacing w:after="0"/>
              <w:jc w:val="left"/>
            </w:pPr>
          </w:p>
        </w:tc>
        <w:tc>
          <w:tcPr>
            <w:tcW w:type="dxa" w:w="177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1.03</w:t>
            </w:r>
          </w:p>
        </w:tc>
        <w:tc>
          <w:tcPr>
            <w:tcW w:type="dxa" w:w="1474"/>
          </w:tcPr>
          <w:p>
            <w:pPr>
              <w:spacing w:after="0"/>
              <w:jc w:val="left"/>
            </w:pPr>
            <w:r>
              <w:rPr>
                <w:sz w:val="16"/>
              </w:rPr>
              <w:t>events per year</w:t>
            </w:r>
          </w:p>
        </w:tc>
        <w:tc>
          <w:tcPr>
            <w:tcW w:type="dxa" w:w="1606"/>
          </w:tcPr>
          <w:p>
            <w:pPr>
              <w:spacing w:after="0"/>
              <w:jc w:val="left"/>
            </w:pPr>
            <w:r>
              <w:rPr>
                <w:sz w:val="16"/>
              </w:rPr>
              <w:t>about 1.03 per year</w:t>
            </w:r>
          </w:p>
        </w:tc>
        <w:tc>
          <w:tcPr>
            <w:tcW w:type="dxa" w:w="1037"/>
          </w:tcPr>
          <w:p>
            <w:pPr>
              <w:spacing w:after="0"/>
              <w:jc w:val="left"/>
            </w:pPr>
            <w:r>
              <w:rPr>
                <w:sz w:val="16"/>
              </w:rPr>
              <w:t>Highly likely</w:t>
            </w:r>
          </w:p>
        </w:tc>
        <w:tc>
          <w:tcPr>
            <w:tcW w:type="dxa" w:w="1779"/>
          </w:tcPr>
          <w:p>
            <w:pPr>
              <w:spacing w:after="0"/>
              <w:jc w:val="left"/>
            </w:pPr>
            <w:r>
              <w:rPr>
                <w:sz w:val="16"/>
              </w:rPr>
              <w:t>FEMA annualized frequency (modeled)</w:t>
            </w:r>
          </w:p>
        </w:tc>
        <w:tc>
          <w:tcPr>
            <w:tcW w:type="dxa" w:w="1530"/>
          </w:tcPr>
          <w:p>
            <w:pPr>
              <w:spacing w:after="0"/>
              <w:jc w:val="right"/>
            </w:pPr>
            <w:r>
              <w:rPr>
                <w:sz w:val="16"/>
              </w:rPr>
              <w:t>39.1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5.53</w:t>
            </w:r>
          </w:p>
        </w:tc>
        <w:tc>
          <w:tcPr>
            <w:tcW w:type="dxa" w:w="1474"/>
          </w:tcPr>
          <w:p>
            <w:pPr>
              <w:spacing w:after="0"/>
              <w:jc w:val="left"/>
            </w:pPr>
            <w:r>
              <w:rPr>
                <w:sz w:val="16"/>
              </w:rPr>
              <w:t>event-days per year</w:t>
            </w:r>
          </w:p>
        </w:tc>
        <w:tc>
          <w:tcPr>
            <w:tcW w:type="dxa" w:w="1606"/>
          </w:tcPr>
          <w:p>
            <w:pPr>
              <w:spacing w:after="0"/>
              <w:jc w:val="left"/>
            </w:pPr>
            <w:r>
              <w:rPr>
                <w:sz w:val="16"/>
              </w:rPr>
              <w:t>about 5.53 days per year</w:t>
            </w:r>
          </w:p>
        </w:tc>
        <w:tc>
          <w:tcPr>
            <w:tcW w:type="dxa" w:w="1037"/>
          </w:tcPr>
          <w:p>
            <w:pPr>
              <w:spacing w:after="0"/>
              <w:jc w:val="left"/>
            </w:pPr>
            <w:r>
              <w:rPr>
                <w:sz w:val="16"/>
              </w:rPr>
              <w:t>Possible</w:t>
            </w:r>
          </w:p>
        </w:tc>
        <w:tc>
          <w:tcPr>
            <w:tcW w:type="dxa" w:w="1779"/>
          </w:tcPr>
          <w:p>
            <w:pPr>
              <w:spacing w:after="0"/>
              <w:jc w:val="left"/>
            </w:pPr>
            <w:r>
              <w:rPr>
                <w:sz w:val="16"/>
              </w:rPr>
              <w:t>event-days in 2 of 30 years, 1996 to 2025 (6.67%)</w:t>
            </w:r>
          </w:p>
        </w:tc>
        <w:tc>
          <w:tcPr>
            <w:tcW w:type="dxa" w:w="1530"/>
          </w:tcPr>
          <w:p>
            <w:pPr>
              <w:spacing w:after="0"/>
              <w:jc w:val="right"/>
            </w:pPr>
            <w:r>
              <w:rPr>
                <w:sz w:val="16"/>
              </w:rPr>
              <w:t>101</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17"/>
          </w:tcPr>
          <w:p>
            <w:pPr>
              <w:spacing w:after="0"/>
              <w:jc w:val="left"/>
            </w:pPr>
            <w:r>
              <w:rPr>
                <w:sz w:val="16"/>
              </w:rPr>
              <w:t>NRI gives about 5.53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0.0183</w:t>
            </w:r>
          </w:p>
        </w:tc>
        <w:tc>
          <w:tcPr>
            <w:tcW w:type="dxa" w:w="1474"/>
          </w:tcPr>
          <w:p>
            <w:pPr>
              <w:spacing w:after="0"/>
              <w:jc w:val="left"/>
            </w:pPr>
            <w:r>
              <w:rPr>
                <w:sz w:val="16"/>
              </w:rPr>
              <w:t>events per year</w:t>
            </w:r>
          </w:p>
        </w:tc>
        <w:tc>
          <w:tcPr>
            <w:tcW w:type="dxa" w:w="1606"/>
          </w:tcPr>
          <w:p>
            <w:pPr>
              <w:spacing w:after="0"/>
              <w:jc w:val="left"/>
            </w:pPr>
            <w:r>
              <w:rPr>
                <w:sz w:val="16"/>
              </w:rPr>
              <w:t>about 1 in 55 years</w:t>
            </w:r>
          </w:p>
        </w:tc>
        <w:tc>
          <w:tcPr>
            <w:tcW w:type="dxa" w:w="1037"/>
          </w:tcPr>
          <w:p>
            <w:pPr>
              <w:spacing w:after="0"/>
              <w:jc w:val="left"/>
            </w:pPr>
            <w:r>
              <w:rPr>
                <w:sz w:val="16"/>
              </w:rPr>
              <w:t>Possible</w:t>
            </w:r>
          </w:p>
        </w:tc>
        <w:tc>
          <w:tcPr>
            <w:tcW w:type="dxa" w:w="1779"/>
          </w:tcPr>
          <w:p>
            <w:pPr>
              <w:spacing w:after="0"/>
              <w:jc w:val="left"/>
            </w:pPr>
            <w:r>
              <w:rPr>
                <w:sz w:val="16"/>
              </w:rPr>
              <w:t>FEMA annualized frequency (modeled)</w:t>
            </w:r>
          </w:p>
        </w:tc>
        <w:tc>
          <w:tcPr>
            <w:tcW w:type="dxa" w:w="1530"/>
          </w:tcPr>
          <w:p>
            <w:pPr>
              <w:spacing w:after="0"/>
              <w:jc w:val="right"/>
            </w:pPr>
            <w:r>
              <w:rPr>
                <w:sz w:val="16"/>
              </w:rPr>
              <w:t>8</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1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0.0149</w:t>
            </w:r>
          </w:p>
        </w:tc>
        <w:tc>
          <w:tcPr>
            <w:tcW w:type="dxa" w:w="1474"/>
          </w:tcPr>
          <w:p>
            <w:pPr>
              <w:spacing w:after="0"/>
              <w:jc w:val="left"/>
            </w:pPr>
            <w:r>
              <w:rPr>
                <w:sz w:val="16"/>
              </w:rPr>
              <w:t>event-days per year</w:t>
            </w:r>
          </w:p>
        </w:tc>
        <w:tc>
          <w:tcPr>
            <w:tcW w:type="dxa" w:w="1606"/>
          </w:tcPr>
          <w:p>
            <w:pPr>
              <w:spacing w:after="0"/>
              <w:jc w:val="left"/>
            </w:pPr>
            <w:r>
              <w:rPr>
                <w:sz w:val="16"/>
              </w:rPr>
              <w:t>about 0.0149 days per year</w:t>
            </w:r>
          </w:p>
        </w:tc>
        <w:tc>
          <w:tcPr>
            <w:tcW w:type="dxa" w:w="1037"/>
          </w:tcPr>
          <w:p>
            <w:pPr>
              <w:spacing w:after="0"/>
              <w:jc w:val="left"/>
            </w:pPr>
          </w:p>
        </w:tc>
        <w:tc>
          <w:tcPr>
            <w:tcW w:type="dxa" w:w="1779"/>
          </w:tcPr>
          <w:p>
            <w:pPr>
              <w:spacing w:after="0"/>
              <w:jc w:val="left"/>
            </w:pPr>
            <w:r>
              <w:rPr>
                <w:sz w:val="16"/>
              </w:rPr>
              <w:t>event-days in 0 of 30 years, 1996 to 2025 (0%)</w:t>
            </w:r>
          </w:p>
        </w:tc>
        <w:tc>
          <w:tcPr>
            <w:tcW w:type="dxa" w:w="1530"/>
          </w:tcPr>
          <w:p>
            <w:pPr>
              <w:spacing w:after="0"/>
              <w:jc w:val="right"/>
            </w:pPr>
            <w:r>
              <w:rPr>
                <w:sz w:val="16"/>
              </w:rPr>
              <w:t>0</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1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3.89</w:t>
            </w:r>
          </w:p>
        </w:tc>
        <w:tc>
          <w:tcPr>
            <w:tcW w:type="dxa" w:w="1474"/>
          </w:tcPr>
          <w:p>
            <w:pPr>
              <w:spacing w:after="0"/>
              <w:jc w:val="left"/>
            </w:pPr>
            <w:r>
              <w:rPr>
                <w:sz w:val="16"/>
              </w:rPr>
              <w:t>event-days per year</w:t>
            </w:r>
          </w:p>
        </w:tc>
        <w:tc>
          <w:tcPr>
            <w:tcW w:type="dxa" w:w="1606"/>
          </w:tcPr>
          <w:p>
            <w:pPr>
              <w:spacing w:after="0"/>
              <w:jc w:val="left"/>
            </w:pPr>
            <w:r>
              <w:rPr>
                <w:sz w:val="16"/>
              </w:rPr>
              <w:t>about 3.89 days per year</w:t>
            </w:r>
          </w:p>
        </w:tc>
        <w:tc>
          <w:tcPr>
            <w:tcW w:type="dxa" w:w="1037"/>
          </w:tcPr>
          <w:p>
            <w:pPr>
              <w:spacing w:after="0"/>
              <w:jc w:val="left"/>
            </w:pPr>
            <w:r>
              <w:rPr>
                <w:sz w:val="16"/>
              </w:rPr>
              <w:t>Highly likely</w:t>
            </w:r>
          </w:p>
        </w:tc>
        <w:tc>
          <w:tcPr>
            <w:tcW w:type="dxa" w:w="1779"/>
          </w:tcPr>
          <w:p>
            <w:pPr>
              <w:spacing w:after="0"/>
              <w:jc w:val="left"/>
            </w:pPr>
            <w:r>
              <w:rPr>
                <w:sz w:val="16"/>
              </w:rPr>
              <w:t>event-days in 30 of 30 years, 1996 to 2025 (100%)</w:t>
            </w:r>
          </w:p>
        </w:tc>
        <w:tc>
          <w:tcPr>
            <w:tcW w:type="dxa" w:w="1530"/>
          </w:tcPr>
          <w:p>
            <w:pPr>
              <w:spacing w:after="0"/>
              <w:jc w:val="right"/>
            </w:pPr>
            <w:r>
              <w:rPr>
                <w:sz w:val="16"/>
              </w:rPr>
              <w:t>109</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1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1.58</w:t>
            </w:r>
          </w:p>
        </w:tc>
        <w:tc>
          <w:tcPr>
            <w:tcW w:type="dxa" w:w="1474"/>
          </w:tcPr>
          <w:p>
            <w:pPr>
              <w:spacing w:after="0"/>
              <w:jc w:val="left"/>
            </w:pPr>
            <w:r>
              <w:rPr>
                <w:sz w:val="16"/>
              </w:rPr>
              <w:t>events per year (modeled)</w:t>
            </w:r>
          </w:p>
        </w:tc>
        <w:tc>
          <w:tcPr>
            <w:tcW w:type="dxa" w:w="1606"/>
          </w:tcPr>
          <w:p>
            <w:pPr>
              <w:spacing w:after="0"/>
              <w:jc w:val="left"/>
            </w:pPr>
            <w:r>
              <w:rPr>
                <w:sz w:val="16"/>
              </w:rPr>
              <w:t>about 1.58 per year</w:t>
            </w:r>
          </w:p>
        </w:tc>
        <w:tc>
          <w:tcPr>
            <w:tcW w:type="dxa" w:w="1037"/>
          </w:tcPr>
          <w:p>
            <w:pPr>
              <w:spacing w:after="0"/>
              <w:jc w:val="left"/>
            </w:pPr>
            <w:r>
              <w:rPr>
                <w:sz w:val="16"/>
              </w:rPr>
              <w:t>Highly likely</w:t>
            </w:r>
          </w:p>
        </w:tc>
        <w:tc>
          <w:tcPr>
            <w:tcW w:type="dxa" w:w="177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41</w:t>
            </w:r>
          </w:p>
        </w:tc>
        <w:tc>
          <w:tcPr>
            <w:tcW w:type="dxa" w:w="1474"/>
          </w:tcPr>
          <w:p>
            <w:pPr>
              <w:spacing w:after="0"/>
              <w:jc w:val="left"/>
            </w:pPr>
            <w:r>
              <w:rPr>
                <w:sz w:val="16"/>
              </w:rPr>
              <w:t>days per year with a strike</w:t>
            </w:r>
          </w:p>
        </w:tc>
        <w:tc>
          <w:tcPr>
            <w:tcW w:type="dxa" w:w="1606"/>
          </w:tcPr>
          <w:p>
            <w:pPr>
              <w:spacing w:after="0"/>
              <w:jc w:val="left"/>
            </w:pPr>
            <w:r>
              <w:rPr>
                <w:sz w:val="16"/>
              </w:rPr>
              <w:t>about 41 days per year</w:t>
            </w:r>
          </w:p>
        </w:tc>
        <w:tc>
          <w:tcPr>
            <w:tcW w:type="dxa" w:w="1037"/>
          </w:tcPr>
          <w:p>
            <w:pPr>
              <w:spacing w:after="0"/>
              <w:jc w:val="left"/>
            </w:pPr>
            <w:r>
              <w:rPr>
                <w:sz w:val="16"/>
              </w:rPr>
              <w:t>Highly likely</w:t>
            </w:r>
          </w:p>
        </w:tc>
        <w:tc>
          <w:tcPr>
            <w:tcW w:type="dxa" w:w="177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0.265</w:t>
            </w:r>
          </w:p>
        </w:tc>
        <w:tc>
          <w:tcPr>
            <w:tcW w:type="dxa" w:w="1474"/>
          </w:tcPr>
          <w:p>
            <w:pPr>
              <w:spacing w:after="0"/>
              <w:jc w:val="left"/>
            </w:pPr>
            <w:r>
              <w:rPr>
                <w:sz w:val="16"/>
              </w:rPr>
              <w:t>events per year</w:t>
            </w:r>
          </w:p>
        </w:tc>
        <w:tc>
          <w:tcPr>
            <w:tcW w:type="dxa" w:w="1606"/>
          </w:tcPr>
          <w:p>
            <w:pPr>
              <w:spacing w:after="0"/>
              <w:jc w:val="left"/>
            </w:pPr>
            <w:r>
              <w:rPr>
                <w:sz w:val="16"/>
              </w:rPr>
              <w:t>about 1 in 4 years</w:t>
            </w:r>
          </w:p>
        </w:tc>
        <w:tc>
          <w:tcPr>
            <w:tcW w:type="dxa" w:w="1037"/>
          </w:tcPr>
          <w:p>
            <w:pPr>
              <w:spacing w:after="0"/>
              <w:jc w:val="left"/>
            </w:pPr>
            <w:r>
              <w:rPr>
                <w:sz w:val="16"/>
              </w:rPr>
              <w:t>Likely</w:t>
            </w:r>
          </w:p>
        </w:tc>
        <w:tc>
          <w:tcPr>
            <w:tcW w:type="dxa" w:w="1779"/>
          </w:tcPr>
          <w:p>
            <w:pPr>
              <w:spacing w:after="0"/>
              <w:jc w:val="left"/>
            </w:pPr>
            <w:r>
              <w:rPr>
                <w:sz w:val="16"/>
              </w:rPr>
              <w:t>FEMA annualized frequency (modeled)</w:t>
            </w:r>
          </w:p>
        </w:tc>
        <w:tc>
          <w:tcPr>
            <w:tcW w:type="dxa" w:w="1530"/>
          </w:tcPr>
          <w:p>
            <w:pPr>
              <w:spacing w:after="0"/>
              <w:jc w:val="right"/>
            </w:pPr>
            <w:r>
              <w:rPr>
                <w:sz w:val="16"/>
              </w:rPr>
              <w:t>11</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0.337</w:t>
            </w:r>
          </w:p>
        </w:tc>
        <w:tc>
          <w:tcPr>
            <w:tcW w:type="dxa" w:w="1474"/>
          </w:tcPr>
          <w:p>
            <w:pPr>
              <w:spacing w:after="0"/>
              <w:jc w:val="left"/>
            </w:pPr>
            <w:r>
              <w:rPr>
                <w:sz w:val="16"/>
              </w:rPr>
              <w:t>events per year</w:t>
            </w:r>
          </w:p>
        </w:tc>
        <w:tc>
          <w:tcPr>
            <w:tcW w:type="dxa" w:w="1606"/>
          </w:tcPr>
          <w:p>
            <w:pPr>
              <w:spacing w:after="0"/>
              <w:jc w:val="left"/>
            </w:pPr>
            <w:r>
              <w:rPr>
                <w:sz w:val="16"/>
              </w:rPr>
              <w:t>about 1 in 3 years</w:t>
            </w:r>
          </w:p>
        </w:tc>
        <w:tc>
          <w:tcPr>
            <w:tcW w:type="dxa" w:w="1037"/>
          </w:tcPr>
          <w:p>
            <w:pPr>
              <w:spacing w:after="0"/>
              <w:jc w:val="left"/>
            </w:pPr>
            <w:r>
              <w:rPr>
                <w:sz w:val="16"/>
              </w:rPr>
              <w:t>Likely</w:t>
            </w:r>
          </w:p>
        </w:tc>
        <w:tc>
          <w:tcPr>
            <w:tcW w:type="dxa" w:w="177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1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606"/>
          </w:tcPr>
          <w:p>
            <w:pPr>
              <w:spacing w:after="0"/>
              <w:jc w:val="left"/>
            </w:pPr>
          </w:p>
        </w:tc>
        <w:tc>
          <w:tcPr>
            <w:tcW w:type="dxa" w:w="1037"/>
          </w:tcPr>
          <w:p>
            <w:pPr>
              <w:spacing w:after="0"/>
              <w:jc w:val="left"/>
            </w:pPr>
          </w:p>
        </w:tc>
        <w:tc>
          <w:tcPr>
            <w:tcW w:type="dxa" w:w="177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177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0.00329</w:t>
            </w:r>
          </w:p>
        </w:tc>
        <w:tc>
          <w:tcPr>
            <w:tcW w:type="dxa" w:w="1474"/>
          </w:tcPr>
          <w:p>
            <w:pPr>
              <w:spacing w:after="0"/>
              <w:jc w:val="left"/>
            </w:pPr>
            <w:r>
              <w:rPr>
                <w:sz w:val="16"/>
              </w:rPr>
              <w:t>annual probability at a location</w:t>
            </w:r>
          </w:p>
        </w:tc>
        <w:tc>
          <w:tcPr>
            <w:tcW w:type="dxa" w:w="1606"/>
          </w:tcPr>
          <w:p>
            <w:pPr>
              <w:spacing w:after="0"/>
              <w:jc w:val="left"/>
            </w:pPr>
            <w:r>
              <w:rPr>
                <w:sz w:val="16"/>
              </w:rPr>
              <w:t>chance a given location in the county burns in a year: 0.329%</w:t>
            </w:r>
          </w:p>
        </w:tc>
        <w:tc>
          <w:tcPr>
            <w:tcW w:type="dxa" w:w="1037"/>
          </w:tcPr>
          <w:p>
            <w:pPr>
              <w:spacing w:after="0"/>
              <w:jc w:val="left"/>
            </w:pPr>
            <w:r>
              <w:rPr>
                <w:sz w:val="16"/>
              </w:rPr>
              <w:t>Likely</w:t>
            </w:r>
          </w:p>
        </w:tc>
        <w:tc>
          <w:tcPr>
            <w:tcW w:type="dxa" w:w="1779"/>
          </w:tcPr>
          <w:p>
            <w:pPr>
              <w:spacing w:after="0"/>
              <w:jc w:val="left"/>
            </w:pPr>
            <w:r>
              <w:rPr>
                <w:sz w:val="16"/>
              </w:rPr>
              <w:t>Storm Events records in 7 of 30 years, 1996 to 2025 (23.3%)</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2.89</w:t>
            </w:r>
          </w:p>
        </w:tc>
        <w:tc>
          <w:tcPr>
            <w:tcW w:type="dxa" w:w="1474"/>
          </w:tcPr>
          <w:p>
            <w:pPr>
              <w:spacing w:after="0"/>
              <w:jc w:val="left"/>
            </w:pPr>
            <w:r>
              <w:rPr>
                <w:sz w:val="16"/>
              </w:rPr>
              <w:t>event-days per year</w:t>
            </w:r>
          </w:p>
        </w:tc>
        <w:tc>
          <w:tcPr>
            <w:tcW w:type="dxa" w:w="1606"/>
          </w:tcPr>
          <w:p>
            <w:pPr>
              <w:spacing w:after="0"/>
              <w:jc w:val="left"/>
            </w:pPr>
            <w:r>
              <w:rPr>
                <w:sz w:val="16"/>
              </w:rPr>
              <w:t>about 2.89 days per year</w:t>
            </w:r>
          </w:p>
        </w:tc>
        <w:tc>
          <w:tcPr>
            <w:tcW w:type="dxa" w:w="1037"/>
          </w:tcPr>
          <w:p>
            <w:pPr>
              <w:spacing w:after="0"/>
              <w:jc w:val="left"/>
            </w:pPr>
            <w:r>
              <w:rPr>
                <w:sz w:val="16"/>
              </w:rPr>
              <w:t>Likely</w:t>
            </w:r>
          </w:p>
        </w:tc>
        <w:tc>
          <w:tcPr>
            <w:tcW w:type="dxa" w:w="1779"/>
          </w:tcPr>
          <w:p>
            <w:pPr>
              <w:spacing w:after="0"/>
              <w:jc w:val="left"/>
            </w:pPr>
            <w:r>
              <w:rPr>
                <w:sz w:val="16"/>
              </w:rPr>
              <w:t>event-days in 14 of 30 years, 1996 to 2025 (46.7%)</w:t>
            </w:r>
          </w:p>
        </w:tc>
        <w:tc>
          <w:tcPr>
            <w:tcW w:type="dxa" w:w="1530"/>
          </w:tcPr>
          <w:p>
            <w:pPr>
              <w:spacing w:after="0"/>
              <w:jc w:val="right"/>
            </w:pPr>
            <w:r>
              <w:rPr>
                <w:sz w:val="16"/>
              </w:rPr>
              <w:t>55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17"/>
          </w:tcPr>
          <w:p>
            <w:pPr>
              <w:spacing w:after="0"/>
              <w:jc w:val="left"/>
            </w:pPr>
            <w:r>
              <w:rPr>
                <w:sz w:val="16"/>
              </w:rPr>
              <w:t>NRI gives about 2.89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121</w:t>
            </w:r>
          </w:p>
        </w:tc>
        <w:tc>
          <w:tcPr>
            <w:tcW w:type="dxa" w:w="1476"/>
          </w:tcPr>
          <w:p>
            <w:pPr>
              <w:spacing w:after="0"/>
              <w:jc w:val="right"/>
            </w:pPr>
            <w:r>
              <w:rPr>
                <w:sz w:val="16"/>
              </w:rPr>
              <w:t>30</w:t>
            </w:r>
          </w:p>
        </w:tc>
        <w:tc>
          <w:tcPr>
            <w:tcW w:type="dxa" w:w="1476"/>
          </w:tcPr>
          <w:p>
            <w:pPr>
              <w:spacing w:after="0"/>
              <w:jc w:val="right"/>
            </w:pPr>
            <w:r>
              <w:rPr>
                <w:sz w:val="16"/>
              </w:rPr>
              <w:t>4.03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14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14</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14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14</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14 of 14</w:t>
            </w:r>
          </w:p>
        </w:tc>
        <w:tc>
          <w:tcPr>
            <w:tcW w:type="dxa" w:w="852"/>
          </w:tcPr>
          <w:p>
            <w:pPr>
              <w:spacing w:after="0"/>
              <w:jc w:val="right"/>
            </w:pPr>
            <w:r>
              <w:rPr>
                <w:sz w:val="16"/>
              </w:rPr>
              <w:t>15.5</w:t>
            </w:r>
          </w:p>
        </w:tc>
        <w:tc>
          <w:tcPr>
            <w:tcW w:type="dxa" w:w="680"/>
          </w:tcPr>
          <w:p>
            <w:pPr>
              <w:spacing w:after="0"/>
              <w:jc w:val="right"/>
            </w:pPr>
            <w:r>
              <w:rPr>
                <w:sz w:val="16"/>
              </w:rPr>
              <w:t>44.9</w:t>
            </w:r>
          </w:p>
        </w:tc>
        <w:tc>
          <w:tcPr>
            <w:tcW w:type="dxa" w:w="648"/>
          </w:tcPr>
          <w:p>
            <w:pPr>
              <w:spacing w:after="0"/>
              <w:jc w:val="right"/>
            </w:pPr>
            <w:r>
              <w:rPr>
                <w:sz w:val="16"/>
              </w:rPr>
              <w:t>60.3</w:t>
            </w:r>
          </w:p>
        </w:tc>
        <w:tc>
          <w:tcPr>
            <w:tcW w:type="dxa" w:w="4140"/>
          </w:tcPr>
          <w:p>
            <w:pPr>
              <w:spacing w:after="0"/>
              <w:jc w:val="left"/>
            </w:pPr>
            <w:r>
              <w:rPr>
                <w:sz w:val="16"/>
              </w:rPr>
              <w:t>Relatively Moderate 6, Relatively Low 7,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 of 14</w:t>
            </w:r>
          </w:p>
        </w:tc>
        <w:tc>
          <w:tcPr>
            <w:tcW w:type="dxa" w:w="852"/>
          </w:tcPr>
          <w:p>
            <w:pPr>
              <w:spacing w:after="0"/>
              <w:jc w:val="right"/>
            </w:pPr>
            <w:r>
              <w:rPr>
                <w:sz w:val="16"/>
              </w:rPr>
              <w:t>96.3</w:t>
            </w:r>
          </w:p>
        </w:tc>
        <w:tc>
          <w:tcPr>
            <w:tcW w:type="dxa" w:w="680"/>
          </w:tcPr>
          <w:p>
            <w:pPr>
              <w:spacing w:after="0"/>
              <w:jc w:val="right"/>
            </w:pPr>
            <w:r>
              <w:rPr>
                <w:sz w:val="16"/>
              </w:rPr>
              <w:t>96.7</w:t>
            </w:r>
          </w:p>
        </w:tc>
        <w:tc>
          <w:tcPr>
            <w:tcW w:type="dxa" w:w="648"/>
          </w:tcPr>
          <w:p>
            <w:pPr>
              <w:spacing w:after="0"/>
              <w:jc w:val="right"/>
            </w:pPr>
            <w:r>
              <w:rPr>
                <w:sz w:val="16"/>
              </w:rPr>
              <w:t>97.1</w:t>
            </w:r>
          </w:p>
        </w:tc>
        <w:tc>
          <w:tcPr>
            <w:tcW w:type="dxa" w:w="4140"/>
          </w:tcPr>
          <w:p>
            <w:pPr>
              <w:spacing w:after="0"/>
              <w:jc w:val="left"/>
            </w:pPr>
            <w:r>
              <w:rPr>
                <w:sz w:val="16"/>
              </w:rPr>
              <w:t>Relatively Moderate 2, No Rating 12</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14 of 14</w:t>
            </w:r>
          </w:p>
        </w:tc>
        <w:tc>
          <w:tcPr>
            <w:tcW w:type="dxa" w:w="852"/>
          </w:tcPr>
          <w:p>
            <w:pPr>
              <w:spacing w:after="0"/>
              <w:jc w:val="right"/>
            </w:pPr>
            <w:r>
              <w:rPr>
                <w:sz w:val="16"/>
              </w:rPr>
              <w:t>0.2</w:t>
            </w:r>
          </w:p>
        </w:tc>
        <w:tc>
          <w:tcPr>
            <w:tcW w:type="dxa" w:w="680"/>
          </w:tcPr>
          <w:p>
            <w:pPr>
              <w:spacing w:after="0"/>
              <w:jc w:val="right"/>
            </w:pPr>
            <w:r>
              <w:rPr>
                <w:sz w:val="16"/>
              </w:rPr>
              <w:t>9.6</w:t>
            </w:r>
          </w:p>
        </w:tc>
        <w:tc>
          <w:tcPr>
            <w:tcW w:type="dxa" w:w="648"/>
          </w:tcPr>
          <w:p>
            <w:pPr>
              <w:spacing w:after="0"/>
              <w:jc w:val="right"/>
            </w:pPr>
            <w:r>
              <w:rPr>
                <w:sz w:val="16"/>
              </w:rPr>
              <w:t>19.2</w:t>
            </w:r>
          </w:p>
        </w:tc>
        <w:tc>
          <w:tcPr>
            <w:tcW w:type="dxa" w:w="4140"/>
          </w:tcPr>
          <w:p>
            <w:pPr>
              <w:spacing w:after="0"/>
              <w:jc w:val="left"/>
            </w:pPr>
            <w:r>
              <w:rPr>
                <w:sz w:val="16"/>
              </w:rPr>
              <w:t>Very Low 14</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14 of 14</w:t>
            </w:r>
          </w:p>
        </w:tc>
        <w:tc>
          <w:tcPr>
            <w:tcW w:type="dxa" w:w="852"/>
          </w:tcPr>
          <w:p>
            <w:pPr>
              <w:spacing w:after="0"/>
              <w:jc w:val="right"/>
            </w:pPr>
            <w:r>
              <w:rPr>
                <w:sz w:val="16"/>
              </w:rPr>
              <w:t>1.3</w:t>
            </w:r>
          </w:p>
        </w:tc>
        <w:tc>
          <w:tcPr>
            <w:tcW w:type="dxa" w:w="680"/>
          </w:tcPr>
          <w:p>
            <w:pPr>
              <w:spacing w:after="0"/>
              <w:jc w:val="right"/>
            </w:pPr>
            <w:r>
              <w:rPr>
                <w:sz w:val="16"/>
              </w:rPr>
              <w:t>84.0</w:t>
            </w:r>
          </w:p>
        </w:tc>
        <w:tc>
          <w:tcPr>
            <w:tcW w:type="dxa" w:w="648"/>
          </w:tcPr>
          <w:p>
            <w:pPr>
              <w:spacing w:after="0"/>
              <w:jc w:val="right"/>
            </w:pPr>
            <w:r>
              <w:rPr>
                <w:sz w:val="16"/>
              </w:rPr>
              <w:t>95.1</w:t>
            </w:r>
          </w:p>
        </w:tc>
        <w:tc>
          <w:tcPr>
            <w:tcW w:type="dxa" w:w="4140"/>
          </w:tcPr>
          <w:p>
            <w:pPr>
              <w:spacing w:after="0"/>
              <w:jc w:val="left"/>
            </w:pPr>
            <w:r>
              <w:rPr>
                <w:sz w:val="16"/>
              </w:rPr>
              <w:t>Relatively High 3, Relatively Moderate 10,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14 of 14</w:t>
            </w:r>
          </w:p>
        </w:tc>
        <w:tc>
          <w:tcPr>
            <w:tcW w:type="dxa" w:w="852"/>
          </w:tcPr>
          <w:p>
            <w:pPr>
              <w:spacing w:after="0"/>
              <w:jc w:val="right"/>
            </w:pPr>
            <w:r>
              <w:rPr>
                <w:sz w:val="16"/>
              </w:rPr>
              <w:t>1.3</w:t>
            </w:r>
          </w:p>
        </w:tc>
        <w:tc>
          <w:tcPr>
            <w:tcW w:type="dxa" w:w="680"/>
          </w:tcPr>
          <w:p>
            <w:pPr>
              <w:spacing w:after="0"/>
              <w:jc w:val="right"/>
            </w:pPr>
            <w:r>
              <w:rPr>
                <w:sz w:val="16"/>
              </w:rPr>
              <w:t>61.9</w:t>
            </w:r>
          </w:p>
        </w:tc>
        <w:tc>
          <w:tcPr>
            <w:tcW w:type="dxa" w:w="648"/>
          </w:tcPr>
          <w:p>
            <w:pPr>
              <w:spacing w:after="0"/>
              <w:jc w:val="right"/>
            </w:pPr>
            <w:r>
              <w:rPr>
                <w:sz w:val="16"/>
              </w:rPr>
              <w:t>79.2</w:t>
            </w:r>
          </w:p>
        </w:tc>
        <w:tc>
          <w:tcPr>
            <w:tcW w:type="dxa" w:w="4140"/>
          </w:tcPr>
          <w:p>
            <w:pPr>
              <w:spacing w:after="0"/>
              <w:jc w:val="left"/>
            </w:pPr>
            <w:r>
              <w:rPr>
                <w:sz w:val="16"/>
              </w:rPr>
              <w:t>Relatively Moderate 9, Relatively Low 4,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14 of 14</w:t>
            </w:r>
          </w:p>
        </w:tc>
        <w:tc>
          <w:tcPr>
            <w:tcW w:type="dxa" w:w="852"/>
          </w:tcPr>
          <w:p>
            <w:pPr>
              <w:spacing w:after="0"/>
              <w:jc w:val="right"/>
            </w:pPr>
            <w:r>
              <w:rPr>
                <w:sz w:val="16"/>
              </w:rPr>
              <w:t>12.5</w:t>
            </w:r>
          </w:p>
        </w:tc>
        <w:tc>
          <w:tcPr>
            <w:tcW w:type="dxa" w:w="680"/>
          </w:tcPr>
          <w:p>
            <w:pPr>
              <w:spacing w:after="0"/>
              <w:jc w:val="right"/>
            </w:pPr>
            <w:r>
              <w:rPr>
                <w:sz w:val="16"/>
              </w:rPr>
              <w:t>50.8</w:t>
            </w:r>
          </w:p>
        </w:tc>
        <w:tc>
          <w:tcPr>
            <w:tcW w:type="dxa" w:w="648"/>
          </w:tcPr>
          <w:p>
            <w:pPr>
              <w:spacing w:after="0"/>
              <w:jc w:val="right"/>
            </w:pPr>
            <w:r>
              <w:rPr>
                <w:sz w:val="16"/>
              </w:rPr>
              <w:t>61.4</w:t>
            </w:r>
          </w:p>
        </w:tc>
        <w:tc>
          <w:tcPr>
            <w:tcW w:type="dxa" w:w="4140"/>
          </w:tcPr>
          <w:p>
            <w:pPr>
              <w:spacing w:after="0"/>
              <w:jc w:val="left"/>
            </w:pPr>
            <w:r>
              <w:rPr>
                <w:sz w:val="16"/>
              </w:rPr>
              <w:t>Relatively Low 6, Very Low 8</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14 of 14</w:t>
            </w:r>
          </w:p>
        </w:tc>
        <w:tc>
          <w:tcPr>
            <w:tcW w:type="dxa" w:w="852"/>
          </w:tcPr>
          <w:p>
            <w:pPr>
              <w:spacing w:after="0"/>
              <w:jc w:val="right"/>
            </w:pPr>
            <w:r>
              <w:rPr>
                <w:sz w:val="16"/>
              </w:rPr>
              <w:t>0.0</w:t>
            </w:r>
          </w:p>
        </w:tc>
        <w:tc>
          <w:tcPr>
            <w:tcW w:type="dxa" w:w="680"/>
          </w:tcPr>
          <w:p>
            <w:pPr>
              <w:spacing w:after="0"/>
              <w:jc w:val="right"/>
            </w:pPr>
            <w:r>
              <w:rPr>
                <w:sz w:val="16"/>
              </w:rPr>
              <w:t>3.4</w:t>
            </w:r>
          </w:p>
        </w:tc>
        <w:tc>
          <w:tcPr>
            <w:tcW w:type="dxa" w:w="648"/>
          </w:tcPr>
          <w:p>
            <w:pPr>
              <w:spacing w:after="0"/>
              <w:jc w:val="right"/>
            </w:pPr>
            <w:r>
              <w:rPr>
                <w:sz w:val="16"/>
              </w:rPr>
              <w:t>6.4</w:t>
            </w:r>
          </w:p>
        </w:tc>
        <w:tc>
          <w:tcPr>
            <w:tcW w:type="dxa" w:w="4140"/>
          </w:tcPr>
          <w:p>
            <w:pPr>
              <w:spacing w:after="0"/>
              <w:jc w:val="left"/>
            </w:pPr>
            <w:r>
              <w:rPr>
                <w:sz w:val="16"/>
              </w:rPr>
              <w:t>Very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14 of 14</w:t>
            </w:r>
          </w:p>
        </w:tc>
        <w:tc>
          <w:tcPr>
            <w:tcW w:type="dxa" w:w="852"/>
          </w:tcPr>
          <w:p>
            <w:pPr>
              <w:spacing w:after="0"/>
              <w:jc w:val="right"/>
            </w:pPr>
            <w:r>
              <w:rPr>
                <w:sz w:val="16"/>
              </w:rPr>
              <w:t>0.1</w:t>
            </w:r>
          </w:p>
        </w:tc>
        <w:tc>
          <w:tcPr>
            <w:tcW w:type="dxa" w:w="680"/>
          </w:tcPr>
          <w:p>
            <w:pPr>
              <w:spacing w:after="0"/>
              <w:jc w:val="right"/>
            </w:pPr>
            <w:r>
              <w:rPr>
                <w:sz w:val="16"/>
              </w:rPr>
              <w:t>78.5</w:t>
            </w:r>
          </w:p>
        </w:tc>
        <w:tc>
          <w:tcPr>
            <w:tcW w:type="dxa" w:w="648"/>
          </w:tcPr>
          <w:p>
            <w:pPr>
              <w:spacing w:after="0"/>
              <w:jc w:val="right"/>
            </w:pPr>
            <w:r>
              <w:rPr>
                <w:sz w:val="16"/>
              </w:rPr>
              <w:t>99.9</w:t>
            </w:r>
          </w:p>
        </w:tc>
        <w:tc>
          <w:tcPr>
            <w:tcW w:type="dxa" w:w="4140"/>
          </w:tcPr>
          <w:p>
            <w:pPr>
              <w:spacing w:after="0"/>
              <w:jc w:val="left"/>
            </w:pPr>
            <w:r>
              <w:rPr>
                <w:sz w:val="16"/>
              </w:rPr>
              <w:t>Very High 5, Relatively High 2, Relatively Moderate 3, Relatively Low 3, Very Low 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13 of 14</w:t>
            </w:r>
          </w:p>
        </w:tc>
        <w:tc>
          <w:tcPr>
            <w:tcW w:type="dxa" w:w="852"/>
          </w:tcPr>
          <w:p>
            <w:pPr>
              <w:spacing w:after="0"/>
              <w:jc w:val="right"/>
            </w:pPr>
            <w:r>
              <w:rPr>
                <w:sz w:val="16"/>
              </w:rPr>
              <w:t>8.6</w:t>
            </w:r>
          </w:p>
        </w:tc>
        <w:tc>
          <w:tcPr>
            <w:tcW w:type="dxa" w:w="680"/>
          </w:tcPr>
          <w:p>
            <w:pPr>
              <w:spacing w:after="0"/>
              <w:jc w:val="right"/>
            </w:pPr>
            <w:r>
              <w:rPr>
                <w:sz w:val="16"/>
              </w:rPr>
              <w:t>10.3</w:t>
            </w:r>
          </w:p>
        </w:tc>
        <w:tc>
          <w:tcPr>
            <w:tcW w:type="dxa" w:w="648"/>
          </w:tcPr>
          <w:p>
            <w:pPr>
              <w:spacing w:after="0"/>
              <w:jc w:val="right"/>
            </w:pPr>
            <w:r>
              <w:rPr>
                <w:sz w:val="16"/>
              </w:rPr>
              <w:t>94.3</w:t>
            </w:r>
          </w:p>
        </w:tc>
        <w:tc>
          <w:tcPr>
            <w:tcW w:type="dxa" w:w="4140"/>
          </w:tcPr>
          <w:p>
            <w:pPr>
              <w:spacing w:after="0"/>
              <w:jc w:val="left"/>
            </w:pPr>
            <w:r>
              <w:rPr>
                <w:sz w:val="16"/>
              </w:rPr>
              <w:t>Relatively Low 1, Very Low 12, No Rating 1</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14 of 14</w:t>
            </w:r>
          </w:p>
        </w:tc>
        <w:tc>
          <w:tcPr>
            <w:tcW w:type="dxa" w:w="852"/>
          </w:tcPr>
          <w:p>
            <w:pPr>
              <w:spacing w:after="0"/>
              <w:jc w:val="right"/>
            </w:pPr>
            <w:r>
              <w:rPr>
                <w:sz w:val="16"/>
              </w:rPr>
              <w:t>0.1</w:t>
            </w:r>
          </w:p>
        </w:tc>
        <w:tc>
          <w:tcPr>
            <w:tcW w:type="dxa" w:w="680"/>
          </w:tcPr>
          <w:p>
            <w:pPr>
              <w:spacing w:after="0"/>
              <w:jc w:val="right"/>
            </w:pPr>
            <w:r>
              <w:rPr>
                <w:sz w:val="16"/>
              </w:rPr>
              <w:t>81.5</w:t>
            </w:r>
          </w:p>
        </w:tc>
        <w:tc>
          <w:tcPr>
            <w:tcW w:type="dxa" w:w="648"/>
          </w:tcPr>
          <w:p>
            <w:pPr>
              <w:spacing w:after="0"/>
              <w:jc w:val="right"/>
            </w:pPr>
            <w:r>
              <w:rPr>
                <w:sz w:val="16"/>
              </w:rPr>
              <w:t>93.6</w:t>
            </w:r>
          </w:p>
        </w:tc>
        <w:tc>
          <w:tcPr>
            <w:tcW w:type="dxa" w:w="4140"/>
          </w:tcPr>
          <w:p>
            <w:pPr>
              <w:spacing w:after="0"/>
              <w:jc w:val="left"/>
            </w:pPr>
            <w:r>
              <w:rPr>
                <w:sz w:val="16"/>
              </w:rPr>
              <w:t>Relatively High 8, Relatively Moderate 5,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14 of 14</w:t>
            </w:r>
          </w:p>
        </w:tc>
        <w:tc>
          <w:tcPr>
            <w:tcW w:type="dxa" w:w="852"/>
          </w:tcPr>
          <w:p>
            <w:pPr>
              <w:spacing w:after="0"/>
              <w:jc w:val="right"/>
            </w:pPr>
            <w:r>
              <w:rPr>
                <w:sz w:val="16"/>
              </w:rPr>
              <w:t>0.3</w:t>
            </w:r>
          </w:p>
        </w:tc>
        <w:tc>
          <w:tcPr>
            <w:tcW w:type="dxa" w:w="680"/>
          </w:tcPr>
          <w:p>
            <w:pPr>
              <w:spacing w:after="0"/>
              <w:jc w:val="right"/>
            </w:pPr>
            <w:r>
              <w:rPr>
                <w:sz w:val="16"/>
              </w:rPr>
              <w:t>37.3</w:t>
            </w:r>
          </w:p>
        </w:tc>
        <w:tc>
          <w:tcPr>
            <w:tcW w:type="dxa" w:w="648"/>
          </w:tcPr>
          <w:p>
            <w:pPr>
              <w:spacing w:after="0"/>
              <w:jc w:val="right"/>
            </w:pPr>
            <w:r>
              <w:rPr>
                <w:sz w:val="16"/>
              </w:rPr>
              <w:t>48.6</w:t>
            </w:r>
          </w:p>
        </w:tc>
        <w:tc>
          <w:tcPr>
            <w:tcW w:type="dxa" w:w="4140"/>
          </w:tcPr>
          <w:p>
            <w:pPr>
              <w:spacing w:after="0"/>
              <w:jc w:val="left"/>
            </w:pPr>
            <w:r>
              <w:rPr>
                <w:sz w:val="16"/>
              </w:rPr>
              <w:t>Relatively Low 13,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14 of 14</w:t>
            </w:r>
          </w:p>
        </w:tc>
        <w:tc>
          <w:tcPr>
            <w:tcW w:type="dxa" w:w="852"/>
          </w:tcPr>
          <w:p>
            <w:pPr>
              <w:spacing w:after="0"/>
              <w:jc w:val="right"/>
            </w:pPr>
            <w:r>
              <w:rPr>
                <w:sz w:val="16"/>
              </w:rPr>
              <w:t>0.3</w:t>
            </w:r>
          </w:p>
        </w:tc>
        <w:tc>
          <w:tcPr>
            <w:tcW w:type="dxa" w:w="680"/>
          </w:tcPr>
          <w:p>
            <w:pPr>
              <w:spacing w:after="0"/>
              <w:jc w:val="right"/>
            </w:pPr>
            <w:r>
              <w:rPr>
                <w:sz w:val="16"/>
              </w:rPr>
              <w:t>48.7</w:t>
            </w:r>
          </w:p>
        </w:tc>
        <w:tc>
          <w:tcPr>
            <w:tcW w:type="dxa" w:w="648"/>
          </w:tcPr>
          <w:p>
            <w:pPr>
              <w:spacing w:after="0"/>
              <w:jc w:val="right"/>
            </w:pPr>
            <w:r>
              <w:rPr>
                <w:sz w:val="16"/>
              </w:rPr>
              <w:t>56.8</w:t>
            </w:r>
          </w:p>
        </w:tc>
        <w:tc>
          <w:tcPr>
            <w:tcW w:type="dxa" w:w="4140"/>
          </w:tcPr>
          <w:p>
            <w:pPr>
              <w:spacing w:after="0"/>
              <w:jc w:val="left"/>
            </w:pPr>
            <w:r>
              <w:rPr>
                <w:sz w:val="16"/>
              </w:rPr>
              <w:t>Relatively Moderate 3, Relatively Low 10, Very Low 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14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14</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14</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14</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13 of 14</w:t>
            </w:r>
          </w:p>
        </w:tc>
        <w:tc>
          <w:tcPr>
            <w:tcW w:type="dxa" w:w="852"/>
          </w:tcPr>
          <w:p>
            <w:pPr>
              <w:spacing w:after="0"/>
              <w:jc w:val="right"/>
            </w:pPr>
            <w:r>
              <w:rPr>
                <w:sz w:val="16"/>
              </w:rPr>
              <w:t>39.3</w:t>
            </w:r>
          </w:p>
        </w:tc>
        <w:tc>
          <w:tcPr>
            <w:tcW w:type="dxa" w:w="680"/>
          </w:tcPr>
          <w:p>
            <w:pPr>
              <w:spacing w:after="0"/>
              <w:jc w:val="right"/>
            </w:pPr>
            <w:r>
              <w:rPr>
                <w:sz w:val="16"/>
              </w:rPr>
              <w:t>63.9</w:t>
            </w:r>
          </w:p>
        </w:tc>
        <w:tc>
          <w:tcPr>
            <w:tcW w:type="dxa" w:w="648"/>
          </w:tcPr>
          <w:p>
            <w:pPr>
              <w:spacing w:after="0"/>
              <w:jc w:val="right"/>
            </w:pPr>
            <w:r>
              <w:rPr>
                <w:sz w:val="16"/>
              </w:rPr>
              <w:t>98.4</w:t>
            </w:r>
          </w:p>
        </w:tc>
        <w:tc>
          <w:tcPr>
            <w:tcW w:type="dxa" w:w="4140"/>
          </w:tcPr>
          <w:p>
            <w:pPr>
              <w:spacing w:after="0"/>
              <w:jc w:val="left"/>
            </w:pPr>
            <w:r>
              <w:rPr>
                <w:sz w:val="16"/>
              </w:rPr>
              <w:t>Relatively High 1, Relatively Moderate 1, Relatively Low 4, Very Low 7, No Rating 1</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14 of 14</w:t>
            </w:r>
          </w:p>
        </w:tc>
        <w:tc>
          <w:tcPr>
            <w:tcW w:type="dxa" w:w="852"/>
          </w:tcPr>
          <w:p>
            <w:pPr>
              <w:spacing w:after="0"/>
              <w:jc w:val="right"/>
            </w:pPr>
            <w:r>
              <w:rPr>
                <w:sz w:val="16"/>
              </w:rPr>
              <w:t>10.8</w:t>
            </w:r>
          </w:p>
        </w:tc>
        <w:tc>
          <w:tcPr>
            <w:tcW w:type="dxa" w:w="680"/>
          </w:tcPr>
          <w:p>
            <w:pPr>
              <w:spacing w:after="0"/>
              <w:jc w:val="right"/>
            </w:pPr>
            <w:r>
              <w:rPr>
                <w:sz w:val="16"/>
              </w:rPr>
              <w:t>90.4</w:t>
            </w:r>
          </w:p>
        </w:tc>
        <w:tc>
          <w:tcPr>
            <w:tcW w:type="dxa" w:w="648"/>
          </w:tcPr>
          <w:p>
            <w:pPr>
              <w:spacing w:after="0"/>
              <w:jc w:val="right"/>
            </w:pPr>
            <w:r>
              <w:rPr>
                <w:sz w:val="16"/>
              </w:rPr>
              <w:t>95.2</w:t>
            </w:r>
          </w:p>
        </w:tc>
        <w:tc>
          <w:tcPr>
            <w:tcW w:type="dxa" w:w="4140"/>
          </w:tcPr>
          <w:p>
            <w:pPr>
              <w:spacing w:after="0"/>
              <w:jc w:val="left"/>
            </w:pPr>
            <w:r>
              <w:rPr>
                <w:sz w:val="16"/>
              </w:rPr>
              <w:t>Relatively High 12, Relatively Moderate 1,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7"/>
        <w:gridCol w:w="764"/>
        <w:gridCol w:w="2973"/>
        <w:gridCol w:w="2371"/>
        <w:gridCol w:w="1668"/>
        <w:gridCol w:w="2029"/>
        <w:gridCol w:w="2940"/>
      </w:tblGrid>
      <w:tr>
        <w:trPr>
          <w:cantSplit/>
          <w:tblHeader/>
        </w:trPr>
        <w:tc>
          <w:tcPr>
            <w:tcW w:type="dxa" w:w="1367"/>
            <w:shd w:val="clear" w:color="auto" w:fill="E8E8E8"/>
          </w:tcPr>
          <w:p>
            <w:pPr>
              <w:spacing w:after="0"/>
              <w:jc w:val="left"/>
            </w:pPr>
            <w:r>
              <w:rPr>
                <w:b/>
                <w:sz w:val="16"/>
              </w:rPr>
              <w:t>Member</w:t>
            </w:r>
          </w:p>
        </w:tc>
        <w:tc>
          <w:tcPr>
            <w:tcW w:type="dxa" w:w="764"/>
            <w:shd w:val="clear" w:color="auto" w:fill="E8E8E8"/>
          </w:tcPr>
          <w:p>
            <w:pPr>
              <w:spacing w:after="0"/>
              <w:jc w:val="left"/>
            </w:pPr>
            <w:r>
              <w:rPr>
                <w:b/>
                <w:sz w:val="16"/>
              </w:rPr>
              <w:t>Type</w:t>
            </w:r>
          </w:p>
        </w:tc>
        <w:tc>
          <w:tcPr>
            <w:tcW w:type="dxa" w:w="2973"/>
            <w:shd w:val="clear" w:color="auto" w:fill="E8E8E8"/>
          </w:tcPr>
          <w:p>
            <w:pPr>
              <w:spacing w:after="0"/>
              <w:jc w:val="left"/>
            </w:pPr>
            <w:r>
              <w:rPr>
                <w:b/>
                <w:sz w:val="16"/>
              </w:rPr>
              <w:t>Plan status</w:t>
            </w:r>
          </w:p>
        </w:tc>
        <w:tc>
          <w:tcPr>
            <w:tcW w:type="dxa" w:w="23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0"/>
            <w:shd w:val="clear" w:color="auto" w:fill="E8E8E8"/>
          </w:tcPr>
          <w:p>
            <w:pPr>
              <w:spacing w:after="0"/>
              <w:jc w:val="left"/>
            </w:pPr>
            <w:r>
              <w:rPr>
                <w:b/>
                <w:sz w:val="16"/>
              </w:rPr>
              <w:t>Notes</w:t>
            </w:r>
          </w:p>
        </w:tc>
      </w:tr>
      <w:tr>
        <w:trPr>
          <w:cantSplit/>
        </w:trPr>
        <w:tc>
          <w:tcPr>
            <w:tcW w:type="dxa" w:w="1367"/>
          </w:tcPr>
          <w:p>
            <w:pPr>
              <w:spacing w:after="0"/>
              <w:jc w:val="left"/>
            </w:pPr>
            <w:r>
              <w:rPr>
                <w:sz w:val="16"/>
              </w:rPr>
              <w:t>Val Verde County</w:t>
            </w:r>
          </w:p>
        </w:tc>
        <w:tc>
          <w:tcPr>
            <w:tcW w:type="dxa" w:w="764"/>
          </w:tcPr>
          <w:p>
            <w:pPr>
              <w:spacing w:after="0"/>
              <w:jc w:val="left"/>
            </w:pPr>
            <w:r>
              <w:rPr>
                <w:sz w:val="16"/>
              </w:rPr>
              <w:t>County</w:t>
            </w:r>
          </w:p>
        </w:tc>
        <w:tc>
          <w:tcPr>
            <w:tcW w:type="dxa" w:w="2973"/>
          </w:tcPr>
          <w:p>
            <w:pPr>
              <w:spacing w:after="0"/>
              <w:jc w:val="left"/>
            </w:pPr>
            <w:r>
              <w:rPr>
                <w:sz w:val="16"/>
              </w:rPr>
              <w:t>Approved, expires 2031-04-14</w:t>
            </w:r>
          </w:p>
        </w:tc>
        <w:tc>
          <w:tcPr>
            <w:tcW w:type="dxa" w:w="2371"/>
          </w:tcPr>
          <w:p>
            <w:pPr>
              <w:spacing w:after="0"/>
              <w:jc w:val="right"/>
            </w:pPr>
            <w:r>
              <w:rPr>
                <w:sz w:val="16"/>
              </w:rPr>
              <w:t>FMA RL 0, SRL 0; any 1</w:t>
            </w:r>
          </w:p>
        </w:tc>
        <w:tc>
          <w:tcPr>
            <w:tcW w:type="dxa" w:w="1668"/>
          </w:tcPr>
          <w:p>
            <w:pPr>
              <w:spacing w:after="0"/>
              <w:jc w:val="right"/>
            </w:pPr>
            <w:r>
              <w:rPr>
                <w:sz w:val="16"/>
              </w:rPr>
              <w:t>$1,426,763.79</w:t>
            </w:r>
          </w:p>
        </w:tc>
        <w:tc>
          <w:tcPr>
            <w:tcW w:type="dxa" w:w="2029"/>
          </w:tcPr>
          <w:p>
            <w:pPr>
              <w:spacing w:after="0"/>
              <w:jc w:val="right"/>
            </w:pPr>
            <w:r>
              <w:rPr>
                <w:sz w:val="16"/>
              </w:rPr>
              <w:t>0; 0</w:t>
            </w:r>
          </w:p>
        </w:tc>
        <w:tc>
          <w:tcPr>
            <w:tcW w:type="dxa" w:w="2940"/>
          </w:tcPr>
          <w:p>
            <w:pPr>
              <w:spacing w:after="0"/>
              <w:jc w:val="left"/>
            </w:pPr>
            <w:r>
              <w:rPr>
                <w:sz w:val="16"/>
              </w:rPr>
              <w:t>Includes $383,688.78 for declarations not counted as hazard incidents (DR-4485-TX).</w:t>
            </w:r>
          </w:p>
        </w:tc>
      </w:tr>
      <w:tr>
        <w:trPr>
          <w:cantSplit/>
        </w:trPr>
        <w:tc>
          <w:tcPr>
            <w:tcW w:type="dxa" w:w="1367"/>
          </w:tcPr>
          <w:p>
            <w:pPr>
              <w:spacing w:after="0"/>
              <w:jc w:val="left"/>
            </w:pPr>
            <w:r>
              <w:rPr>
                <w:sz w:val="16"/>
              </w:rPr>
              <w:t>Del Rio city</w:t>
            </w:r>
          </w:p>
        </w:tc>
        <w:tc>
          <w:tcPr>
            <w:tcW w:type="dxa" w:w="764"/>
          </w:tcPr>
          <w:p>
            <w:pPr>
              <w:spacing w:after="0"/>
              <w:jc w:val="left"/>
            </w:pPr>
            <w:r>
              <w:rPr>
                <w:sz w:val="16"/>
              </w:rPr>
              <w:t>City</w:t>
            </w:r>
          </w:p>
        </w:tc>
        <w:tc>
          <w:tcPr>
            <w:tcW w:type="dxa" w:w="2973"/>
          </w:tcPr>
          <w:p>
            <w:pPr>
              <w:spacing w:after="0"/>
              <w:jc w:val="left"/>
            </w:pPr>
            <w:r>
              <w:rPr>
                <w:sz w:val="16"/>
              </w:rPr>
              <w:t>Approved, expires 2031-04-14</w:t>
            </w:r>
          </w:p>
        </w:tc>
        <w:tc>
          <w:tcPr>
            <w:tcW w:type="dxa" w:w="2371"/>
          </w:tcPr>
          <w:p>
            <w:pPr>
              <w:spacing w:after="0"/>
              <w:jc w:val="right"/>
            </w:pPr>
            <w:r>
              <w:rPr>
                <w:sz w:val="16"/>
              </w:rPr>
              <w:t>FMA RL 1, SRL 0; any 12</w:t>
            </w:r>
          </w:p>
        </w:tc>
        <w:tc>
          <w:tcPr>
            <w:tcW w:type="dxa" w:w="1668"/>
          </w:tcPr>
          <w:p>
            <w:pPr>
              <w:spacing w:after="0"/>
              <w:jc w:val="right"/>
            </w:pPr>
            <w:r>
              <w:rPr>
                <w:sz w:val="16"/>
              </w:rPr>
              <w:t>$1,919,474.47</w:t>
            </w:r>
          </w:p>
        </w:tc>
        <w:tc>
          <w:tcPr>
            <w:tcW w:type="dxa" w:w="2029"/>
          </w:tcPr>
          <w:p>
            <w:pPr>
              <w:spacing w:after="0"/>
              <w:jc w:val="right"/>
            </w:pPr>
            <w:r>
              <w:rPr>
                <w:sz w:val="16"/>
              </w:rPr>
              <w:t>158; 2</w:t>
            </w:r>
          </w:p>
        </w:tc>
        <w:tc>
          <w:tcPr>
            <w:tcW w:type="dxa" w:w="2940"/>
          </w:tcPr>
          <w:p>
            <w:pPr>
              <w:spacing w:after="0"/>
              <w:jc w:val="left"/>
            </w:pPr>
            <w:r>
              <w:rPr>
                <w:sz w:val="16"/>
              </w:rPr>
              <w:t>Includes $343,947.38 for declarations not counted as hazard incidents (DR-1606-TX, DR-4485-TX, EM-3216-TX, EM-3261-TX).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2026-04-15</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$9,878,097,849</w:t>
            </w:r>
          </w:p>
        </w:tc>
        <w:tc>
          <w:tcPr>
            <w:tcW w:type="dxa" w:w="1133"/>
          </w:tcPr>
          <w:p>
            <w:pPr>
              <w:spacing w:after="0"/>
              <w:jc w:val="right"/>
            </w:pPr>
            <w:r>
              <w:rPr>
                <w:sz w:val="16"/>
              </w:rPr>
              <w:t>$12,162,222</w:t>
            </w:r>
          </w:p>
        </w:tc>
        <w:tc>
          <w:tcPr>
            <w:tcW w:type="dxa" w:w="1042"/>
          </w:tcPr>
          <w:p>
            <w:pPr>
              <w:spacing w:after="0"/>
              <w:jc w:val="right"/>
            </w:pPr>
            <w:r>
              <w:rPr>
                <w:sz w:val="16"/>
              </w:rPr>
              <w:t>47,488</w:t>
            </w:r>
          </w:p>
        </w:tc>
        <w:tc>
          <w:tcPr>
            <w:tcW w:type="dxa" w:w="1037"/>
          </w:tcPr>
          <w:p>
            <w:pPr>
              <w:spacing w:after="0"/>
              <w:jc w:val="right"/>
            </w:pPr>
            <w:r>
              <w:rPr>
                <w:sz w:val="16"/>
              </w:rPr>
              <w:t>$3,277</w:t>
            </w:r>
          </w:p>
        </w:tc>
        <w:tc>
          <w:tcPr>
            <w:tcW w:type="dxa" w:w="1126"/>
          </w:tcPr>
          <w:p>
            <w:pPr>
              <w:spacing w:after="0"/>
              <w:jc w:val="right"/>
            </w:pPr>
            <w:r>
              <w:rPr>
                <w:sz w:val="16"/>
              </w:rPr>
              <w:t>$4,484</w:t>
            </w:r>
          </w:p>
        </w:tc>
        <w:tc>
          <w:tcPr>
            <w:tcW w:type="dxa" w:w="1156"/>
          </w:tcPr>
          <w:p>
            <w:pPr>
              <w:spacing w:after="0"/>
              <w:jc w:val="right"/>
            </w:pPr>
            <w:r>
              <w:rPr>
                <w:sz w:val="16"/>
              </w:rPr>
              <w:t>$439,344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$224,729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$224,729</w:t>
            </w:r>
          </w:p>
        </w:tc>
        <w:tc>
          <w:tcPr>
            <w:tcW w:type="dxa" w:w="1156"/>
          </w:tcPr>
          <w:p>
            <w:pPr>
              <w:spacing w:after="0"/>
              <w:jc w:val="right"/>
            </w:pPr>
          </w:p>
        </w:tc>
        <w:tc>
          <w:tcPr>
            <w:tcW w:type="dxa" w:w="1305"/>
          </w:tcPr>
          <w:p>
            <w:pPr>
              <w:spacing w:after="0"/>
              <w:jc w:val="right"/>
            </w:pPr>
            <w:r>
              <w:rPr>
                <w:sz w:val="16"/>
              </w:rPr>
              <w:t>100%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$17,050,981,421</w:t>
            </w:r>
          </w:p>
        </w:tc>
        <w:tc>
          <w:tcPr>
            <w:tcW w:type="dxa" w:w="1133"/>
          </w:tcPr>
          <w:p>
            <w:pPr>
              <w:spacing w:after="0"/>
              <w:jc w:val="right"/>
            </w:pPr>
          </w:p>
        </w:tc>
        <w:tc>
          <w:tcPr>
            <w:tcW w:type="dxa" w:w="1042"/>
          </w:tcPr>
          <w:p>
            <w:pPr>
              <w:spacing w:after="0"/>
              <w:jc w:val="right"/>
            </w:pPr>
            <w:r>
              <w:rPr>
                <w:sz w:val="16"/>
              </w:rPr>
              <w:t>47,586</w:t>
            </w:r>
          </w:p>
        </w:tc>
        <w:tc>
          <w:tcPr>
            <w:tcW w:type="dxa" w:w="1037"/>
          </w:tcPr>
          <w:p>
            <w:pPr>
              <w:spacing w:after="0"/>
              <w:jc w:val="right"/>
            </w:pPr>
            <w:r>
              <w:rPr>
                <w:sz w:val="16"/>
              </w:rPr>
              <w:t>$16,935</w:t>
            </w:r>
          </w:p>
        </w:tc>
        <w:tc>
          <w:tcPr>
            <w:tcW w:type="dxa" w:w="1126"/>
          </w:tcPr>
          <w:p>
            <w:pPr>
              <w:spacing w:after="0"/>
              <w:jc w:val="right"/>
            </w:pPr>
          </w:p>
        </w:tc>
        <w:tc>
          <w:tcPr>
            <w:tcW w:type="dxa" w:w="1156"/>
          </w:tcPr>
          <w:p>
            <w:pPr>
              <w:spacing w:after="0"/>
              <w:jc w:val="right"/>
            </w:pPr>
            <w:r>
              <w:rPr>
                <w:sz w:val="16"/>
              </w:rPr>
              <w:t>$5,812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$9,878,097,849</w:t>
            </w:r>
          </w:p>
        </w:tc>
        <w:tc>
          <w:tcPr>
            <w:tcW w:type="dxa" w:w="1133"/>
          </w:tcPr>
          <w:p>
            <w:pPr>
              <w:spacing w:after="0"/>
              <w:jc w:val="right"/>
            </w:pPr>
            <w:r>
              <w:rPr>
                <w:sz w:val="16"/>
              </w:rPr>
              <w:t>$12,162,222</w:t>
            </w:r>
          </w:p>
        </w:tc>
        <w:tc>
          <w:tcPr>
            <w:tcW w:type="dxa" w:w="1042"/>
          </w:tcPr>
          <w:p>
            <w:pPr>
              <w:spacing w:after="0"/>
              <w:jc w:val="right"/>
            </w:pPr>
            <w:r>
              <w:rPr>
                <w:sz w:val="16"/>
              </w:rPr>
              <w:t>47,488</w:t>
            </w:r>
          </w:p>
        </w:tc>
        <w:tc>
          <w:tcPr>
            <w:tcW w:type="dxa" w:w="1037"/>
          </w:tcPr>
          <w:p>
            <w:pPr>
              <w:spacing w:after="0"/>
              <w:jc w:val="right"/>
            </w:pPr>
            <w:r>
              <w:rPr>
                <w:sz w:val="16"/>
              </w:rPr>
              <w:t>$489,868</w:t>
            </w:r>
          </w:p>
        </w:tc>
        <w:tc>
          <w:tcPr>
            <w:tcW w:type="dxa" w:w="1126"/>
          </w:tcPr>
          <w:p>
            <w:pPr>
              <w:spacing w:after="0"/>
              <w:jc w:val="right"/>
            </w:pPr>
            <w:r>
              <w:rPr>
                <w:sz w:val="16"/>
              </w:rPr>
              <w:t>$4,410</w:t>
            </w:r>
          </w:p>
        </w:tc>
        <w:tc>
          <w:tcPr>
            <w:tcW w:type="dxa" w:w="1156"/>
          </w:tcPr>
          <w:p>
            <w:pPr>
              <w:spacing w:after="0"/>
              <w:jc w:val="right"/>
            </w:pPr>
            <w:r>
              <w:rPr>
                <w:sz w:val="16"/>
              </w:rPr>
              <w:t>$155,555</w:t>
            </w:r>
          </w:p>
        </w:tc>
        <w:tc>
          <w:tcPr>
            <w:tcW w:type="dxa" w:w="1305"/>
          </w:tcPr>
          <w:p>
            <w:pPr>
              <w:spacing w:after="0"/>
              <w:jc w:val="right"/>
            </w:pPr>
            <w:r>
              <w:rPr>
                <w:sz w:val="16"/>
              </w:rPr>
              <w:t>0.00496%</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$9,878,097,849</w:t>
            </w:r>
          </w:p>
        </w:tc>
        <w:tc>
          <w:tcPr>
            <w:tcW w:type="dxa" w:w="1133"/>
          </w:tcPr>
          <w:p>
            <w:pPr>
              <w:spacing w:after="0"/>
              <w:jc w:val="right"/>
            </w:pPr>
            <w:r>
              <w:rPr>
                <w:sz w:val="16"/>
              </w:rPr>
              <w:t>$12,162,222</w:t>
            </w:r>
          </w:p>
        </w:tc>
        <w:tc>
          <w:tcPr>
            <w:tcW w:type="dxa" w:w="1042"/>
          </w:tcPr>
          <w:p>
            <w:pPr>
              <w:spacing w:after="0"/>
              <w:jc w:val="right"/>
            </w:pPr>
            <w:r>
              <w:rPr>
                <w:sz w:val="16"/>
              </w:rPr>
              <w:t>47,488</w:t>
            </w:r>
          </w:p>
        </w:tc>
        <w:tc>
          <w:tcPr>
            <w:tcW w:type="dxa" w:w="1037"/>
          </w:tcPr>
          <w:p>
            <w:pPr>
              <w:spacing w:after="0"/>
              <w:jc w:val="right"/>
            </w:pPr>
            <w:r>
              <w:rPr>
                <w:sz w:val="16"/>
              </w:rPr>
              <w:t>$37</w:t>
            </w:r>
          </w:p>
        </w:tc>
        <w:tc>
          <w:tcPr>
            <w:tcW w:type="dxa" w:w="1126"/>
          </w:tcPr>
          <w:p>
            <w:pPr>
              <w:spacing w:after="0"/>
              <w:jc w:val="right"/>
            </w:pPr>
            <w:r>
              <w:rPr>
                <w:sz w:val="16"/>
              </w:rPr>
              <w:t>$18</w:t>
            </w:r>
          </w:p>
        </w:tc>
        <w:tc>
          <w:tcPr>
            <w:tcW w:type="dxa" w:w="1156"/>
          </w:tcPr>
          <w:p>
            <w:pPr>
              <w:spacing w:after="0"/>
              <w:jc w:val="right"/>
            </w:pPr>
            <w:r>
              <w:rPr>
                <w:sz w:val="16"/>
              </w:rPr>
              <w:t>$586,579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$9,878,097,849</w:t>
            </w:r>
          </w:p>
        </w:tc>
        <w:tc>
          <w:tcPr>
            <w:tcW w:type="dxa" w:w="1133"/>
          </w:tcPr>
          <w:p>
            <w:pPr>
              <w:spacing w:after="0"/>
              <w:jc w:val="right"/>
            </w:pPr>
            <w:r>
              <w:rPr>
                <w:sz w:val="16"/>
              </w:rPr>
              <w:t>$11,228,968</w:t>
            </w:r>
          </w:p>
        </w:tc>
        <w:tc>
          <w:tcPr>
            <w:tcW w:type="dxa" w:w="1042"/>
          </w:tcPr>
          <w:p>
            <w:pPr>
              <w:spacing w:after="0"/>
              <w:jc w:val="right"/>
            </w:pPr>
            <w:r>
              <w:rPr>
                <w:sz w:val="16"/>
              </w:rPr>
              <w:t>47,488</w:t>
            </w:r>
          </w:p>
        </w:tc>
        <w:tc>
          <w:tcPr>
            <w:tcW w:type="dxa" w:w="1037"/>
          </w:tcPr>
          <w:p>
            <w:pPr>
              <w:spacing w:after="0"/>
              <w:jc w:val="right"/>
            </w:pPr>
            <w:r>
              <w:rPr>
                <w:sz w:val="16"/>
              </w:rPr>
              <w:t>$95,365</w:t>
            </w:r>
          </w:p>
        </w:tc>
        <w:tc>
          <w:tcPr>
            <w:tcW w:type="dxa" w:w="1126"/>
          </w:tcPr>
          <w:p>
            <w:pPr>
              <w:spacing w:after="0"/>
              <w:jc w:val="right"/>
            </w:pPr>
            <w:r>
              <w:rPr>
                <w:sz w:val="16"/>
              </w:rPr>
              <w:t>$3,962</w:t>
            </w:r>
          </w:p>
        </w:tc>
        <w:tc>
          <w:tcPr>
            <w:tcW w:type="dxa" w:w="1156"/>
          </w:tcPr>
          <w:p>
            <w:pPr>
              <w:spacing w:after="0"/>
              <w:jc w:val="right"/>
            </w:pPr>
            <w:r>
              <w:rPr>
                <w:sz w:val="16"/>
              </w:rPr>
              <w:t>$4,461</w:t>
            </w:r>
          </w:p>
        </w:tc>
        <w:tc>
          <w:tcPr>
            <w:tcW w:type="dxa" w:w="1305"/>
          </w:tcPr>
          <w:p>
            <w:pPr>
              <w:spacing w:after="0"/>
              <w:jc w:val="right"/>
            </w:pPr>
            <w:r>
              <w:rPr>
                <w:sz w:val="16"/>
              </w:rPr>
              <w:t>0.000965%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$9,878,097,849</w:t>
            </w:r>
          </w:p>
        </w:tc>
        <w:tc>
          <w:tcPr>
            <w:tcW w:type="dxa" w:w="1133"/>
          </w:tcPr>
          <w:p>
            <w:pPr>
              <w:spacing w:after="0"/>
              <w:jc w:val="right"/>
            </w:pPr>
          </w:p>
        </w:tc>
        <w:tc>
          <w:tcPr>
            <w:tcW w:type="dxa" w:w="1042"/>
          </w:tcPr>
          <w:p>
            <w:pPr>
              <w:spacing w:after="0"/>
              <w:jc w:val="right"/>
            </w:pPr>
            <w:r>
              <w:rPr>
                <w:sz w:val="16"/>
              </w:rPr>
              <w:t>47,488</w:t>
            </w:r>
          </w:p>
        </w:tc>
        <w:tc>
          <w:tcPr>
            <w:tcW w:type="dxa" w:w="1037"/>
          </w:tcPr>
          <w:p>
            <w:pPr>
              <w:spacing w:after="0"/>
              <w:jc w:val="right"/>
            </w:pPr>
            <w:r>
              <w:rPr>
                <w:sz w:val="16"/>
              </w:rPr>
              <w:t>$97</w:t>
            </w:r>
          </w:p>
        </w:tc>
        <w:tc>
          <w:tcPr>
            <w:tcW w:type="dxa" w:w="1126"/>
          </w:tcPr>
          <w:p>
            <w:pPr>
              <w:spacing w:after="0"/>
              <w:jc w:val="right"/>
            </w:pPr>
          </w:p>
        </w:tc>
        <w:tc>
          <w:tcPr>
            <w:tcW w:type="dxa" w:w="1156"/>
          </w:tcPr>
          <w:p>
            <w:pPr>
              <w:spacing w:after="0"/>
              <w:jc w:val="right"/>
            </w:pPr>
            <w:r>
              <w:rPr>
                <w:sz w:val="16"/>
              </w:rPr>
              <w:t>$3,240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$9,876,360,363</w:t>
            </w:r>
          </w:p>
        </w:tc>
        <w:tc>
          <w:tcPr>
            <w:tcW w:type="dxa" w:w="1133"/>
          </w:tcPr>
          <w:p>
            <w:pPr>
              <w:spacing w:after="0"/>
              <w:jc w:val="right"/>
            </w:pPr>
            <w:r>
              <w:rPr>
                <w:sz w:val="16"/>
              </w:rPr>
              <w:t>$2,769,831</w:t>
            </w:r>
          </w:p>
        </w:tc>
        <w:tc>
          <w:tcPr>
            <w:tcW w:type="dxa" w:w="1042"/>
          </w:tcPr>
          <w:p>
            <w:pPr>
              <w:spacing w:after="0"/>
              <w:jc w:val="right"/>
            </w:pPr>
            <w:r>
              <w:rPr>
                <w:sz w:val="16"/>
              </w:rPr>
              <w:t>1,933</w:t>
            </w:r>
          </w:p>
        </w:tc>
        <w:tc>
          <w:tcPr>
            <w:tcW w:type="dxa" w:w="1037"/>
          </w:tcPr>
          <w:p>
            <w:pPr>
              <w:spacing w:after="0"/>
              <w:jc w:val="right"/>
            </w:pPr>
            <w:r>
              <w:rPr>
                <w:sz w:val="16"/>
              </w:rPr>
              <w:t>$6,824,069</w:t>
            </w:r>
          </w:p>
        </w:tc>
        <w:tc>
          <w:tcPr>
            <w:tcW w:type="dxa" w:w="1126"/>
          </w:tcPr>
          <w:p>
            <w:pPr>
              <w:spacing w:after="0"/>
              <w:jc w:val="right"/>
            </w:pPr>
            <w:r>
              <w:rPr>
                <w:sz w:val="16"/>
              </w:rPr>
              <w:t>$24,836</w:t>
            </w:r>
          </w:p>
        </w:tc>
        <w:tc>
          <w:tcPr>
            <w:tcW w:type="dxa" w:w="1156"/>
          </w:tcPr>
          <w:p>
            <w:pPr>
              <w:spacing w:after="0"/>
              <w:jc w:val="right"/>
            </w:pPr>
            <w:r>
              <w:rPr>
                <w:sz w:val="16"/>
              </w:rPr>
              <w:t>$12,997,329</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(2 declarations)</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$66,695,551</w:t>
            </w:r>
          </w:p>
        </w:tc>
        <w:tc>
          <w:tcPr>
            <w:tcW w:type="dxa" w:w="1133"/>
          </w:tcPr>
          <w:p>
            <w:pPr>
              <w:spacing w:after="0"/>
              <w:jc w:val="right"/>
            </w:pPr>
          </w:p>
        </w:tc>
        <w:tc>
          <w:tcPr>
            <w:tcW w:type="dxa" w:w="1042"/>
          </w:tcPr>
          <w:p>
            <w:pPr>
              <w:spacing w:after="0"/>
              <w:jc w:val="right"/>
            </w:pPr>
            <w:r>
              <w:rPr>
                <w:sz w:val="16"/>
              </w:rPr>
              <w:t>66</w:t>
            </w:r>
          </w:p>
        </w:tc>
        <w:tc>
          <w:tcPr>
            <w:tcW w:type="dxa" w:w="1037"/>
          </w:tcPr>
          <w:p>
            <w:pPr>
              <w:spacing w:after="0"/>
              <w:jc w:val="right"/>
            </w:pPr>
            <w:r>
              <w:rPr>
                <w:sz w:val="16"/>
              </w:rPr>
              <w:t>$1,000</w:t>
            </w:r>
          </w:p>
        </w:tc>
        <w:tc>
          <w:tcPr>
            <w:tcW w:type="dxa" w:w="1126"/>
          </w:tcPr>
          <w:p>
            <w:pPr>
              <w:spacing w:after="0"/>
              <w:jc w:val="right"/>
            </w:pPr>
          </w:p>
        </w:tc>
        <w:tc>
          <w:tcPr>
            <w:tcW w:type="dxa" w:w="1156"/>
          </w:tcPr>
          <w:p>
            <w:pPr>
              <w:spacing w:after="0"/>
              <w:jc w:val="right"/>
            </w:pPr>
            <w:r>
              <w:rPr>
                <w:sz w:val="16"/>
              </w:rPr>
              <w:t>$179</w:t>
            </w:r>
          </w:p>
        </w:tc>
        <w:tc>
          <w:tcPr>
            <w:tcW w:type="dxa" w:w="1305"/>
          </w:tcPr>
          <w:p>
            <w:pPr>
              <w:spacing w:after="0"/>
              <w:jc w:val="right"/>
            </w:pPr>
            <w:r>
              <w:rPr>
                <w:sz w:val="16"/>
              </w:rPr>
              <w:t>0.0015%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$9,878,097,849</w:t>
            </w:r>
          </w:p>
        </w:tc>
        <w:tc>
          <w:tcPr>
            <w:tcW w:type="dxa" w:w="1133"/>
          </w:tcPr>
          <w:p>
            <w:pPr>
              <w:spacing w:after="0"/>
              <w:jc w:val="right"/>
            </w:pPr>
          </w:p>
        </w:tc>
        <w:tc>
          <w:tcPr>
            <w:tcW w:type="dxa" w:w="1042"/>
          </w:tcPr>
          <w:p>
            <w:pPr>
              <w:spacing w:after="0"/>
              <w:jc w:val="right"/>
            </w:pPr>
            <w:r>
              <w:rPr>
                <w:sz w:val="16"/>
              </w:rPr>
              <w:t>47,488</w:t>
            </w:r>
          </w:p>
        </w:tc>
        <w:tc>
          <w:tcPr>
            <w:tcW w:type="dxa" w:w="1037"/>
          </w:tcPr>
          <w:p>
            <w:pPr>
              <w:spacing w:after="0"/>
              <w:jc w:val="right"/>
            </w:pPr>
            <w:r>
              <w:rPr>
                <w:sz w:val="16"/>
              </w:rPr>
              <w:t>$13,058</w:t>
            </w:r>
          </w:p>
        </w:tc>
        <w:tc>
          <w:tcPr>
            <w:tcW w:type="dxa" w:w="1126"/>
          </w:tcPr>
          <w:p>
            <w:pPr>
              <w:spacing w:after="0"/>
              <w:jc w:val="right"/>
            </w:pPr>
          </w:p>
        </w:tc>
        <w:tc>
          <w:tcPr>
            <w:tcW w:type="dxa" w:w="1156"/>
          </w:tcPr>
          <w:p>
            <w:pPr>
              <w:spacing w:after="0"/>
              <w:jc w:val="right"/>
            </w:pPr>
            <w:r>
              <w:rPr>
                <w:sz w:val="16"/>
              </w:rPr>
              <w:t>$321,792</w:t>
            </w:r>
          </w:p>
        </w:tc>
        <w:tc>
          <w:tcPr>
            <w:tcW w:type="dxa" w:w="1305"/>
          </w:tcPr>
          <w:p>
            <w:pPr>
              <w:spacing w:after="0"/>
              <w:jc w:val="right"/>
            </w:pPr>
            <w:r>
              <w:rPr>
                <w:sz w:val="16"/>
              </w:rPr>
              <w:t>0.000132%</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$9,878,097,849</w:t>
            </w:r>
          </w:p>
        </w:tc>
        <w:tc>
          <w:tcPr>
            <w:tcW w:type="dxa" w:w="1133"/>
          </w:tcPr>
          <w:p>
            <w:pPr>
              <w:spacing w:after="0"/>
              <w:jc w:val="right"/>
            </w:pPr>
            <w:r>
              <w:rPr>
                <w:sz w:val="16"/>
              </w:rPr>
              <w:t>$12,162,222</w:t>
            </w:r>
          </w:p>
        </w:tc>
        <w:tc>
          <w:tcPr>
            <w:tcW w:type="dxa" w:w="1042"/>
          </w:tcPr>
          <w:p>
            <w:pPr>
              <w:spacing w:after="0"/>
              <w:jc w:val="right"/>
            </w:pPr>
            <w:r>
              <w:rPr>
                <w:sz w:val="16"/>
              </w:rPr>
              <w:t>47,488</w:t>
            </w:r>
          </w:p>
        </w:tc>
        <w:tc>
          <w:tcPr>
            <w:tcW w:type="dxa" w:w="1037"/>
          </w:tcPr>
          <w:p>
            <w:pPr>
              <w:spacing w:after="0"/>
              <w:jc w:val="right"/>
            </w:pPr>
            <w:r>
              <w:rPr>
                <w:sz w:val="16"/>
              </w:rPr>
              <w:t>$36,714</w:t>
            </w:r>
          </w:p>
        </w:tc>
        <w:tc>
          <w:tcPr>
            <w:tcW w:type="dxa" w:w="1126"/>
          </w:tcPr>
          <w:p>
            <w:pPr>
              <w:spacing w:after="0"/>
              <w:jc w:val="right"/>
            </w:pPr>
            <w:r>
              <w:rPr>
                <w:sz w:val="16"/>
              </w:rPr>
              <w:t>$200</w:t>
            </w:r>
          </w:p>
        </w:tc>
        <w:tc>
          <w:tcPr>
            <w:tcW w:type="dxa" w:w="1156"/>
          </w:tcPr>
          <w:p>
            <w:pPr>
              <w:spacing w:after="0"/>
              <w:jc w:val="right"/>
            </w:pPr>
            <w:r>
              <w:rPr>
                <w:sz w:val="16"/>
              </w:rPr>
              <w:t>$68,642</w:t>
            </w:r>
          </w:p>
        </w:tc>
        <w:tc>
          <w:tcPr>
            <w:tcW w:type="dxa" w:w="1305"/>
          </w:tcPr>
          <w:p>
            <w:pPr>
              <w:spacing w:after="0"/>
              <w:jc w:val="right"/>
            </w:pPr>
            <w:r>
              <w:rPr>
                <w:sz w:val="16"/>
              </w:rPr>
              <w:t>0.000372%</w:t>
            </w:r>
          </w:p>
        </w:tc>
        <w:tc>
          <w:tcPr>
            <w:tcW w:type="dxa" w:w="1179"/>
          </w:tcPr>
          <w:p>
            <w:pPr>
              <w:spacing w:after="0"/>
              <w:jc w:val="right"/>
            </w:pPr>
            <w:r>
              <w:rPr>
                <w:sz w:val="16"/>
              </w:rPr>
              <w:t>$10,000</w:t>
            </w: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$9,878,097,849</w:t>
            </w:r>
          </w:p>
        </w:tc>
        <w:tc>
          <w:tcPr>
            <w:tcW w:type="dxa" w:w="1133"/>
          </w:tcPr>
          <w:p>
            <w:pPr>
              <w:spacing w:after="0"/>
              <w:jc w:val="right"/>
            </w:pPr>
            <w:r>
              <w:rPr>
                <w:sz w:val="16"/>
              </w:rPr>
              <w:t>$12,162,222</w:t>
            </w:r>
          </w:p>
        </w:tc>
        <w:tc>
          <w:tcPr>
            <w:tcW w:type="dxa" w:w="1042"/>
          </w:tcPr>
          <w:p>
            <w:pPr>
              <w:spacing w:after="0"/>
              <w:jc w:val="right"/>
            </w:pPr>
            <w:r>
              <w:rPr>
                <w:sz w:val="16"/>
              </w:rPr>
              <w:t>47,488</w:t>
            </w:r>
          </w:p>
        </w:tc>
        <w:tc>
          <w:tcPr>
            <w:tcW w:type="dxa" w:w="1037"/>
          </w:tcPr>
          <w:p>
            <w:pPr>
              <w:spacing w:after="0"/>
              <w:jc w:val="right"/>
            </w:pPr>
            <w:r>
              <w:rPr>
                <w:sz w:val="16"/>
              </w:rPr>
              <w:t>$146,862</w:t>
            </w:r>
          </w:p>
        </w:tc>
        <w:tc>
          <w:tcPr>
            <w:tcW w:type="dxa" w:w="1126"/>
          </w:tcPr>
          <w:p>
            <w:pPr>
              <w:spacing w:after="0"/>
              <w:jc w:val="right"/>
            </w:pPr>
            <w:r>
              <w:rPr>
                <w:sz w:val="16"/>
              </w:rPr>
              <w:t>$64</w:t>
            </w:r>
          </w:p>
        </w:tc>
        <w:tc>
          <w:tcPr>
            <w:tcW w:type="dxa" w:w="1156"/>
          </w:tcPr>
          <w:p>
            <w:pPr>
              <w:spacing w:after="0"/>
              <w:jc w:val="right"/>
            </w:pPr>
            <w:r>
              <w:rPr>
                <w:sz w:val="16"/>
              </w:rPr>
              <w:t>$449,583</w:t>
            </w:r>
          </w:p>
        </w:tc>
        <w:tc>
          <w:tcPr>
            <w:tcW w:type="dxa" w:w="1305"/>
          </w:tcPr>
          <w:p>
            <w:pPr>
              <w:spacing w:after="0"/>
              <w:jc w:val="right"/>
            </w:pPr>
            <w:r>
              <w:rPr>
                <w:sz w:val="16"/>
              </w:rPr>
              <w:t>0.00149%</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$1,615,175,934</w:t>
            </w:r>
          </w:p>
        </w:tc>
        <w:tc>
          <w:tcPr>
            <w:tcW w:type="dxa" w:w="1133"/>
          </w:tcPr>
          <w:p>
            <w:pPr>
              <w:spacing w:after="0"/>
              <w:jc w:val="right"/>
            </w:pPr>
            <w:r>
              <w:rPr>
                <w:sz w:val="16"/>
              </w:rPr>
              <w:t>$11,552,058</w:t>
            </w:r>
          </w:p>
        </w:tc>
        <w:tc>
          <w:tcPr>
            <w:tcW w:type="dxa" w:w="1042"/>
          </w:tcPr>
          <w:p>
            <w:pPr>
              <w:spacing w:after="0"/>
              <w:jc w:val="right"/>
            </w:pPr>
            <w:r>
              <w:rPr>
                <w:sz w:val="16"/>
              </w:rPr>
              <w:t>9,568</w:t>
            </w:r>
          </w:p>
        </w:tc>
        <w:tc>
          <w:tcPr>
            <w:tcW w:type="dxa" w:w="1037"/>
          </w:tcPr>
          <w:p>
            <w:pPr>
              <w:spacing w:after="0"/>
              <w:jc w:val="right"/>
            </w:pPr>
            <w:r>
              <w:rPr>
                <w:sz w:val="16"/>
              </w:rPr>
              <w:t>$447,819</w:t>
            </w:r>
          </w:p>
        </w:tc>
        <w:tc>
          <w:tcPr>
            <w:tcW w:type="dxa" w:w="1126"/>
          </w:tcPr>
          <w:p>
            <w:pPr>
              <w:spacing w:after="0"/>
              <w:jc w:val="right"/>
            </w:pPr>
            <w:r>
              <w:rPr>
                <w:sz w:val="16"/>
              </w:rPr>
              <w:t>$75</w:t>
            </w:r>
          </w:p>
        </w:tc>
        <w:tc>
          <w:tcPr>
            <w:tcW w:type="dxa" w:w="1156"/>
          </w:tcPr>
          <w:p>
            <w:pPr>
              <w:spacing w:after="0"/>
              <w:jc w:val="right"/>
            </w:pPr>
            <w:r>
              <w:rPr>
                <w:sz w:val="16"/>
              </w:rPr>
              <w:t>$11,321</w:t>
            </w:r>
          </w:p>
        </w:tc>
        <w:tc>
          <w:tcPr>
            <w:tcW w:type="dxa" w:w="1305"/>
          </w:tcPr>
          <w:p>
            <w:pPr>
              <w:spacing w:after="0"/>
              <w:jc w:val="right"/>
            </w:pPr>
            <w:r>
              <w:rPr>
                <w:sz w:val="16"/>
              </w:rPr>
              <w:t>0.0277%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$9,878,097,849</w:t>
            </w:r>
          </w:p>
        </w:tc>
        <w:tc>
          <w:tcPr>
            <w:tcW w:type="dxa" w:w="1133"/>
          </w:tcPr>
          <w:p>
            <w:pPr>
              <w:spacing w:after="0"/>
              <w:jc w:val="right"/>
            </w:pPr>
            <w:r>
              <w:rPr>
                <w:sz w:val="16"/>
              </w:rPr>
              <w:t>$12,162,222</w:t>
            </w:r>
          </w:p>
        </w:tc>
        <w:tc>
          <w:tcPr>
            <w:tcW w:type="dxa" w:w="1042"/>
          </w:tcPr>
          <w:p>
            <w:pPr>
              <w:spacing w:after="0"/>
              <w:jc w:val="right"/>
            </w:pPr>
            <w:r>
              <w:rPr>
                <w:sz w:val="16"/>
              </w:rPr>
              <w:t>47,488</w:t>
            </w:r>
          </w:p>
        </w:tc>
        <w:tc>
          <w:tcPr>
            <w:tcW w:type="dxa" w:w="1037"/>
          </w:tcPr>
          <w:p>
            <w:pPr>
              <w:spacing w:after="0"/>
              <w:jc w:val="right"/>
            </w:pPr>
            <w:r>
              <w:rPr>
                <w:sz w:val="16"/>
              </w:rPr>
              <w:t>$28,425</w:t>
            </w:r>
          </w:p>
        </w:tc>
        <w:tc>
          <w:tcPr>
            <w:tcW w:type="dxa" w:w="1126"/>
          </w:tcPr>
          <w:p>
            <w:pPr>
              <w:spacing w:after="0"/>
              <w:jc w:val="right"/>
            </w:pPr>
            <w:r>
              <w:rPr>
                <w:sz w:val="16"/>
              </w:rPr>
              <w:t>$124</w:t>
            </w:r>
          </w:p>
        </w:tc>
        <w:tc>
          <w:tcPr>
            <w:tcW w:type="dxa" w:w="1156"/>
          </w:tcPr>
          <w:p>
            <w:pPr>
              <w:spacing w:after="0"/>
              <w:jc w:val="right"/>
            </w:pPr>
            <w:r>
              <w:rPr>
                <w:sz w:val="16"/>
              </w:rPr>
              <w:t>$140,631</w:t>
            </w:r>
          </w:p>
        </w:tc>
        <w:tc>
          <w:tcPr>
            <w:tcW w:type="dxa" w:w="1305"/>
          </w:tcPr>
          <w:p>
            <w:pPr>
              <w:spacing w:after="0"/>
              <w:jc w:val="right"/>
            </w:pPr>
            <w:r>
              <w:rPr>
                <w:sz w:val="16"/>
              </w:rPr>
              <w:t>0.000288%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bl>
    <w:p>
      <w:pPr>
        <w:spacing w:after="40" w:before="60"/>
      </w:pPr>
      <w:r>
        <w:rPr>
          <w:sz w:val="15"/>
        </w:rPr>
        <w:t>Totals since 2026-04-15 (Storm Events through 2026-06-30): 6 county-coded records, 4 with a damage value recorded (including $0), $10,000; 0 zone-level records, 0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47,488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$9,878,097,849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$12,162,222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$8,366,430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$15,184,468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DEL RIO,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VAL VERDE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Val Verde County</w:t>
            </w:r>
          </w:p>
        </w:tc>
        <w:tc>
          <w:tcPr>
            <w:tcW w:type="dxa" w:w="1541"/>
          </w:tcPr>
          <w:p>
            <w:pPr>
              <w:spacing w:after="0"/>
              <w:jc w:val="left"/>
            </w:pPr>
            <w:r>
              <w:rPr>
                <w:sz w:val="16"/>
              </w:rPr>
              <w:t>481187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Del Rio city</w:t>
            </w:r>
          </w:p>
        </w:tc>
        <w:tc>
          <w:tcPr>
            <w:tcW w:type="dxa" w:w="1541"/>
          </w:tcPr>
          <w:p>
            <w:pPr>
              <w:spacing w:after="0"/>
              <w:jc w:val="left"/>
            </w:pPr>
            <w:r>
              <w:rPr>
                <w:sz w:val="16"/>
              </w:rPr>
              <w:t>480631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Val Verde County, TX: risk-assessment baseline packet, release 2026-10 (data as of 2026-09-28; County area 48465).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Val Verde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 Verde County, TX: Risk-assessment baseline packet</dc:title>
  <dc:subject>Hazard Plain release 2026-10, as of 2026-09-28. Preview: automated baseline</dc:subject>
  <dc:creator>Hazard Plain</dc:creator>
  <cp:keywords>Hazard Plain; hazard mitigation; risk assessment; 48465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