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Uvalde County, TX</w:t>
      </w:r>
    </w:p>
    <w:p>
      <w:pPr>
        <w:spacing w:after="120" w:before="0"/>
      </w:pPr>
      <w:r>
        <w:rPr>
          <w:color w:val="555555"/>
          <w:sz w:val="24"/>
        </w:rPr>
        <w:t>Risk-assessment baseline packet</w:t>
      </w:r>
    </w:p>
    <w:p>
      <w:pPr>
        <w:spacing w:after="120" w:before="0"/>
      </w:pPr>
      <w:r>
        <w:rPr>
          <w:b/>
          <w:sz w:val="18"/>
        </w:rPr>
        <w:t xml:space="preserve">County FIPS: </w:t>
      </w:r>
      <w:r>
        <w:rPr>
          <w:sz w:val="18"/>
        </w:rPr>
        <w:t>48463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2030-08-13. Plan: Uvalde County (FEMA plan 107139), approved 2025-08-14.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2025-08-14: 2 new hazard declarations (1 incident)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($15,500,517 a year), Drought ($1,194,170) and Heat Wave ($1,173,408).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2030-08-13</w:t>
      </w:r>
    </w:p>
    <w:p>
      <w:pPr>
        <w:keepNext/>
        <w:spacing w:after="40" w:before="0"/>
      </w:pPr>
      <w:r>
        <w:rPr>
          <w:b/>
        </w:rPr>
        <w:t xml:space="preserve">Plan: </w:t>
      </w:r>
      <w:r>
        <w:rPr/>
        <w:t>Uvalde County (FEMA plan 107139)</w:t>
      </w:r>
    </w:p>
    <w:p>
      <w:pPr>
        <w:keepNext/>
        <w:spacing w:after="40" w:before="0"/>
      </w:pPr>
      <w:r>
        <w:rPr>
          <w:b/>
        </w:rPr>
        <w:t xml:space="preserve">Approved: </w:t>
      </w:r>
      <w:r>
        <w:rPr/>
        <w:t>2025-08-14</w:t>
      </w:r>
    </w:p>
    <w:p>
      <w:pPr>
        <w:keepNext/>
        <w:spacing w:after="40" w:before="0"/>
      </w:pPr>
      <w:r>
        <w:rPr>
          <w:b/>
        </w:rPr>
        <w:t xml:space="preserve">Days to expiry: </w:t>
      </w:r>
      <w:r>
        <w:rPr/>
        <w:t>1,413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EM-3649-TX (Flooding), DR-4935-TX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086"/>
        <w:gridCol w:w="1305"/>
        <w:gridCol w:w="2568"/>
        <w:gridCol w:w="2895"/>
        <w:gridCol w:w="1037"/>
        <w:gridCol w:w="1037"/>
        <w:gridCol w:w="889"/>
        <w:gridCol w:w="1296"/>
      </w:tblGrid>
      <w:tr>
        <w:trPr>
          <w:cantSplit/>
          <w:tblHeader/>
        </w:trPr>
        <w:tc>
          <w:tcPr>
            <w:tcW w:type="dxa" w:w="3086"/>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568"/>
            <w:shd w:val="clear" w:color="auto" w:fill="E8E8E8"/>
          </w:tcPr>
          <w:p>
            <w:pPr>
              <w:spacing w:after="0"/>
              <w:jc w:val="left"/>
            </w:pPr>
            <w:r>
              <w:rPr>
                <w:b/>
                <w:sz w:val="16"/>
              </w:rPr>
              <w:t>Status</w:t>
            </w:r>
          </w:p>
        </w:tc>
        <w:tc>
          <w:tcPr>
            <w:tcW w:type="dxa" w:w="289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6"/>
            <w:shd w:val="clear" w:color="auto" w:fill="E8E8E8"/>
          </w:tcPr>
          <w:p>
            <w:pPr>
              <w:spacing w:after="0"/>
              <w:jc w:val="left"/>
            </w:pPr>
            <w:r>
              <w:rPr>
                <w:b/>
                <w:sz w:val="16"/>
              </w:rPr>
              <w:t>Notes</w:t>
            </w:r>
          </w:p>
        </w:tc>
      </w:tr>
      <w:tr>
        <w:trPr>
          <w:cantSplit/>
        </w:trPr>
        <w:tc>
          <w:tcPr>
            <w:tcW w:type="dxa" w:w="3086"/>
          </w:tcPr>
          <w:p>
            <w:pPr>
              <w:spacing w:after="0"/>
              <w:jc w:val="left"/>
            </w:pPr>
            <w:r>
              <w:rPr>
                <w:sz w:val="16"/>
              </w:rPr>
              <w:t>Uvalde County</w:t>
            </w:r>
          </w:p>
        </w:tc>
        <w:tc>
          <w:tcPr>
            <w:tcW w:type="dxa" w:w="1305"/>
          </w:tcPr>
          <w:p>
            <w:pPr>
              <w:spacing w:after="0"/>
              <w:jc w:val="left"/>
            </w:pPr>
            <w:r>
              <w:rPr>
                <w:sz w:val="16"/>
              </w:rPr>
              <w:t>County</w:t>
            </w:r>
          </w:p>
        </w:tc>
        <w:tc>
          <w:tcPr>
            <w:tcW w:type="dxa" w:w="2568"/>
          </w:tcPr>
          <w:p>
            <w:pPr>
              <w:spacing w:after="0"/>
              <w:jc w:val="left"/>
            </w:pPr>
            <w:r>
              <w:rPr>
                <w:sz w:val="16"/>
              </w:rPr>
              <w:t>Approved, expires 2030-08-13</w:t>
            </w:r>
          </w:p>
        </w:tc>
        <w:tc>
          <w:tcPr>
            <w:tcW w:type="dxa" w:w="2895"/>
          </w:tcPr>
          <w:p>
            <w:pPr>
              <w:spacing w:after="0"/>
              <w:jc w:val="left"/>
            </w:pPr>
            <w:r>
              <w:rPr>
                <w:sz w:val="16"/>
              </w:rPr>
              <w:t>Uvalde County (FEMA plan 107139)</w:t>
            </w:r>
          </w:p>
        </w:tc>
        <w:tc>
          <w:tcPr>
            <w:tcW w:type="dxa" w:w="1037"/>
          </w:tcPr>
          <w:p>
            <w:pPr>
              <w:spacing w:after="0"/>
              <w:jc w:val="left"/>
            </w:pPr>
            <w:r>
              <w:rPr>
                <w:sz w:val="16"/>
              </w:rPr>
              <w:t>2025-08-14</w:t>
            </w:r>
          </w:p>
        </w:tc>
        <w:tc>
          <w:tcPr>
            <w:tcW w:type="dxa" w:w="1037"/>
          </w:tcPr>
          <w:p>
            <w:pPr>
              <w:spacing w:after="0"/>
              <w:jc w:val="left"/>
            </w:pPr>
            <w:r>
              <w:rPr>
                <w:sz w:val="16"/>
              </w:rPr>
              <w:t>2030-08-13</w:t>
            </w:r>
          </w:p>
        </w:tc>
        <w:tc>
          <w:tcPr>
            <w:tcW w:type="dxa" w:w="889"/>
          </w:tcPr>
          <w:p>
            <w:pPr>
              <w:spacing w:after="0"/>
              <w:jc w:val="right"/>
            </w:pPr>
            <w:r>
              <w:rPr>
                <w:sz w:val="16"/>
              </w:rPr>
              <w:t>1,413</w:t>
            </w:r>
          </w:p>
        </w:tc>
        <w:tc>
          <w:tcPr>
            <w:tcW w:type="dxa" w:w="1296"/>
          </w:tcPr>
          <w:p>
            <w:pPr>
              <w:spacing w:after="0"/>
              <w:jc w:val="left"/>
            </w:pPr>
          </w:p>
        </w:tc>
      </w:tr>
      <w:tr>
        <w:trPr>
          <w:cantSplit/>
        </w:trPr>
        <w:tc>
          <w:tcPr>
            <w:tcW w:type="dxa" w:w="3086"/>
          </w:tcPr>
          <w:p>
            <w:pPr>
              <w:spacing w:after="0"/>
              <w:jc w:val="left"/>
            </w:pPr>
            <w:r>
              <w:rPr>
                <w:sz w:val="16"/>
              </w:rPr>
              <w:t>Sabinal city</w:t>
            </w:r>
          </w:p>
        </w:tc>
        <w:tc>
          <w:tcPr>
            <w:tcW w:type="dxa" w:w="1305"/>
          </w:tcPr>
          <w:p>
            <w:pPr>
              <w:spacing w:after="0"/>
              <w:jc w:val="left"/>
            </w:pPr>
            <w:r>
              <w:rPr>
                <w:sz w:val="16"/>
              </w:rPr>
              <w:t>City</w:t>
            </w:r>
          </w:p>
        </w:tc>
        <w:tc>
          <w:tcPr>
            <w:tcW w:type="dxa" w:w="2568"/>
          </w:tcPr>
          <w:p>
            <w:pPr>
              <w:spacing w:after="0"/>
              <w:jc w:val="left"/>
            </w:pPr>
            <w:r>
              <w:rPr>
                <w:sz w:val="16"/>
              </w:rPr>
              <w:t>Approved, expires 2030-08-13</w:t>
            </w:r>
          </w:p>
        </w:tc>
        <w:tc>
          <w:tcPr>
            <w:tcW w:type="dxa" w:w="2895"/>
          </w:tcPr>
          <w:p>
            <w:pPr>
              <w:spacing w:after="0"/>
              <w:jc w:val="left"/>
            </w:pPr>
            <w:r>
              <w:rPr>
                <w:sz w:val="16"/>
              </w:rPr>
              <w:t>Uvalde County (FEMA plan 107139)</w:t>
            </w:r>
          </w:p>
        </w:tc>
        <w:tc>
          <w:tcPr>
            <w:tcW w:type="dxa" w:w="1037"/>
          </w:tcPr>
          <w:p>
            <w:pPr>
              <w:spacing w:after="0"/>
              <w:jc w:val="left"/>
            </w:pPr>
            <w:r>
              <w:rPr>
                <w:sz w:val="16"/>
              </w:rPr>
              <w:t>2025-08-14</w:t>
            </w:r>
          </w:p>
        </w:tc>
        <w:tc>
          <w:tcPr>
            <w:tcW w:type="dxa" w:w="1037"/>
          </w:tcPr>
          <w:p>
            <w:pPr>
              <w:spacing w:after="0"/>
              <w:jc w:val="left"/>
            </w:pPr>
            <w:r>
              <w:rPr>
                <w:sz w:val="16"/>
              </w:rPr>
              <w:t>2030-08-13</w:t>
            </w:r>
          </w:p>
        </w:tc>
        <w:tc>
          <w:tcPr>
            <w:tcW w:type="dxa" w:w="889"/>
          </w:tcPr>
          <w:p>
            <w:pPr>
              <w:spacing w:after="0"/>
              <w:jc w:val="right"/>
            </w:pPr>
            <w:r>
              <w:rPr>
                <w:sz w:val="16"/>
              </w:rPr>
              <w:t>1,413</w:t>
            </w:r>
          </w:p>
        </w:tc>
        <w:tc>
          <w:tcPr>
            <w:tcW w:type="dxa" w:w="1296"/>
          </w:tcPr>
          <w:p>
            <w:pPr>
              <w:spacing w:after="0"/>
              <w:jc w:val="left"/>
            </w:pPr>
          </w:p>
        </w:tc>
      </w:tr>
      <w:tr>
        <w:trPr>
          <w:cantSplit/>
        </w:trPr>
        <w:tc>
          <w:tcPr>
            <w:tcW w:type="dxa" w:w="3086"/>
          </w:tcPr>
          <w:p>
            <w:pPr>
              <w:spacing w:after="0"/>
              <w:jc w:val="left"/>
            </w:pPr>
            <w:r>
              <w:rPr>
                <w:sz w:val="16"/>
              </w:rPr>
              <w:t>Uvalde city</w:t>
            </w:r>
          </w:p>
        </w:tc>
        <w:tc>
          <w:tcPr>
            <w:tcW w:type="dxa" w:w="1305"/>
          </w:tcPr>
          <w:p>
            <w:pPr>
              <w:spacing w:after="0"/>
              <w:jc w:val="left"/>
            </w:pPr>
            <w:r>
              <w:rPr>
                <w:sz w:val="16"/>
              </w:rPr>
              <w:t>City</w:t>
            </w:r>
          </w:p>
        </w:tc>
        <w:tc>
          <w:tcPr>
            <w:tcW w:type="dxa" w:w="2568"/>
          </w:tcPr>
          <w:p>
            <w:pPr>
              <w:spacing w:after="0"/>
              <w:jc w:val="left"/>
            </w:pPr>
            <w:r>
              <w:rPr>
                <w:sz w:val="16"/>
              </w:rPr>
              <w:t>Approved, expires 2030-08-13</w:t>
            </w:r>
          </w:p>
        </w:tc>
        <w:tc>
          <w:tcPr>
            <w:tcW w:type="dxa" w:w="2895"/>
          </w:tcPr>
          <w:p>
            <w:pPr>
              <w:spacing w:after="0"/>
              <w:jc w:val="left"/>
            </w:pPr>
            <w:r>
              <w:rPr>
                <w:sz w:val="16"/>
              </w:rPr>
              <w:t>Uvalde County (FEMA plan 107139)</w:t>
            </w:r>
          </w:p>
        </w:tc>
        <w:tc>
          <w:tcPr>
            <w:tcW w:type="dxa" w:w="1037"/>
          </w:tcPr>
          <w:p>
            <w:pPr>
              <w:spacing w:after="0"/>
              <w:jc w:val="left"/>
            </w:pPr>
            <w:r>
              <w:rPr>
                <w:sz w:val="16"/>
              </w:rPr>
              <w:t>2025-08-14</w:t>
            </w:r>
          </w:p>
        </w:tc>
        <w:tc>
          <w:tcPr>
            <w:tcW w:type="dxa" w:w="1037"/>
          </w:tcPr>
          <w:p>
            <w:pPr>
              <w:spacing w:after="0"/>
              <w:jc w:val="left"/>
            </w:pPr>
            <w:r>
              <w:rPr>
                <w:sz w:val="16"/>
              </w:rPr>
              <w:t>2030-08-13</w:t>
            </w:r>
          </w:p>
        </w:tc>
        <w:tc>
          <w:tcPr>
            <w:tcW w:type="dxa" w:w="889"/>
          </w:tcPr>
          <w:p>
            <w:pPr>
              <w:spacing w:after="0"/>
              <w:jc w:val="right"/>
            </w:pPr>
            <w:r>
              <w:rPr>
                <w:sz w:val="16"/>
              </w:rPr>
              <w:t>1,413</w:t>
            </w:r>
          </w:p>
        </w:tc>
        <w:tc>
          <w:tcPr>
            <w:tcW w:type="dxa" w:w="1296"/>
          </w:tcPr>
          <w:p>
            <w:pPr>
              <w:spacing w:after="0"/>
              <w:jc w:val="left"/>
            </w:pPr>
          </w:p>
        </w:tc>
      </w:tr>
      <w:tr>
        <w:trPr>
          <w:cantSplit/>
        </w:trPr>
        <w:tc>
          <w:tcPr>
            <w:tcW w:type="dxa" w:w="3086"/>
          </w:tcPr>
          <w:p>
            <w:pPr>
              <w:spacing w:after="0"/>
              <w:jc w:val="left"/>
            </w:pPr>
            <w:r>
              <w:rPr>
                <w:sz w:val="16"/>
              </w:rPr>
              <w:t>Utopia Independent School District</w:t>
            </w:r>
          </w:p>
        </w:tc>
        <w:tc>
          <w:tcPr>
            <w:tcW w:type="dxa" w:w="1305"/>
          </w:tcPr>
          <w:p>
            <w:pPr>
              <w:spacing w:after="0"/>
              <w:jc w:val="left"/>
            </w:pPr>
            <w:r>
              <w:rPr>
                <w:sz w:val="16"/>
              </w:rPr>
              <w:t>School/School District</w:t>
            </w:r>
          </w:p>
        </w:tc>
        <w:tc>
          <w:tcPr>
            <w:tcW w:type="dxa" w:w="2568"/>
          </w:tcPr>
          <w:p>
            <w:pPr>
              <w:spacing w:after="0"/>
              <w:jc w:val="left"/>
            </w:pPr>
            <w:r>
              <w:rPr>
                <w:sz w:val="16"/>
              </w:rPr>
              <w:t>Approved, expires 2030-05-13</w:t>
            </w:r>
          </w:p>
        </w:tc>
        <w:tc>
          <w:tcPr>
            <w:tcW w:type="dxa" w:w="2895"/>
          </w:tcPr>
          <w:p>
            <w:pPr>
              <w:spacing w:after="0"/>
              <w:jc w:val="left"/>
            </w:pPr>
            <w:r>
              <w:rPr>
                <w:sz w:val="16"/>
              </w:rPr>
              <w:t>Bandera County (FEMA plan 110210)</w:t>
            </w:r>
          </w:p>
        </w:tc>
        <w:tc>
          <w:tcPr>
            <w:tcW w:type="dxa" w:w="1037"/>
          </w:tcPr>
          <w:p>
            <w:pPr>
              <w:spacing w:after="0"/>
              <w:jc w:val="left"/>
            </w:pPr>
            <w:r>
              <w:rPr>
                <w:sz w:val="16"/>
              </w:rPr>
              <w:t>2025-05-14</w:t>
            </w:r>
          </w:p>
        </w:tc>
        <w:tc>
          <w:tcPr>
            <w:tcW w:type="dxa" w:w="1037"/>
          </w:tcPr>
          <w:p>
            <w:pPr>
              <w:spacing w:after="0"/>
              <w:jc w:val="left"/>
            </w:pPr>
            <w:r>
              <w:rPr>
                <w:sz w:val="16"/>
              </w:rPr>
              <w:t>2030-05-13</w:t>
            </w:r>
          </w:p>
        </w:tc>
        <w:tc>
          <w:tcPr>
            <w:tcW w:type="dxa" w:w="889"/>
          </w:tcPr>
          <w:p>
            <w:pPr>
              <w:spacing w:after="0"/>
              <w:jc w:val="right"/>
            </w:pPr>
            <w:r>
              <w:rPr>
                <w:sz w:val="16"/>
              </w:rPr>
              <w:t>1,321</w:t>
            </w:r>
          </w:p>
        </w:tc>
        <w:tc>
          <w:tcPr>
            <w:tcW w:type="dxa" w:w="1296"/>
          </w:tcPr>
          <w:p>
            <w:pPr>
              <w:spacing w:after="0"/>
              <w:jc w:val="left"/>
            </w:pPr>
            <w:r>
              <w:rPr>
                <w:sz w:val="16"/>
              </w:rPr>
              <w:t>this jurisdiction approved 2026-03-13</w:t>
            </w:r>
          </w:p>
        </w:tc>
      </w:tr>
      <w:tr>
        <w:trPr>
          <w:cantSplit/>
        </w:trPr>
        <w:tc>
          <w:tcPr>
            <w:tcW w:type="dxa" w:w="3086"/>
          </w:tcPr>
          <w:p>
            <w:pPr>
              <w:spacing w:after="0"/>
              <w:jc w:val="left"/>
            </w:pPr>
            <w:r>
              <w:rPr>
                <w:sz w:val="16"/>
              </w:rPr>
              <w:t>Middle Rio Grande Development Council (MRGDC)</w:t>
            </w:r>
          </w:p>
        </w:tc>
        <w:tc>
          <w:tcPr>
            <w:tcW w:type="dxa" w:w="1305"/>
          </w:tcPr>
          <w:p>
            <w:pPr>
              <w:spacing w:after="0"/>
              <w:jc w:val="left"/>
            </w:pPr>
            <w:r>
              <w:rPr>
                <w:sz w:val="16"/>
              </w:rPr>
              <w:t>Other</w:t>
            </w:r>
          </w:p>
        </w:tc>
        <w:tc>
          <w:tcPr>
            <w:tcW w:type="dxa" w:w="2568"/>
          </w:tcPr>
          <w:p>
            <w:pPr>
              <w:spacing w:after="0"/>
              <w:jc w:val="left"/>
            </w:pPr>
            <w:r>
              <w:rPr>
                <w:sz w:val="16"/>
              </w:rPr>
              <w:t>Approved, expires 2031-09-01</w:t>
            </w:r>
          </w:p>
        </w:tc>
        <w:tc>
          <w:tcPr>
            <w:tcW w:type="dxa" w:w="2895"/>
          </w:tcPr>
          <w:p>
            <w:pPr>
              <w:spacing w:after="0"/>
              <w:jc w:val="left"/>
            </w:pPr>
            <w:r>
              <w:rPr>
                <w:sz w:val="16"/>
              </w:rPr>
              <w:t>Dimmit County (FEMA plan 111114)</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89"/>
          </w:tcPr>
          <w:p>
            <w:pPr>
              <w:spacing w:after="0"/>
              <w:jc w:val="right"/>
            </w:pPr>
            <w:r>
              <w:rPr>
                <w:sz w:val="16"/>
              </w:rPr>
              <w:t>1,797</w:t>
            </w:r>
          </w:p>
        </w:tc>
        <w:tc>
          <w:tcPr>
            <w:tcW w:type="dxa" w:w="129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5"/>
        <w:gridCol w:w="1225"/>
        <w:gridCol w:w="1037"/>
        <w:gridCol w:w="1126"/>
        <w:gridCol w:w="1583"/>
        <w:gridCol w:w="1173"/>
        <w:gridCol w:w="1696"/>
        <w:gridCol w:w="3316"/>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2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16"/>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037"/>
          </w:tcPr>
          <w:p>
            <w:pPr>
              <w:spacing w:after="0"/>
              <w:jc w:val="right"/>
            </w:pPr>
            <w:r>
              <w:rPr>
                <w:sz w:val="16"/>
              </w:rPr>
              <w:t>$7,288,525</w:t>
            </w:r>
          </w:p>
        </w:tc>
        <w:tc>
          <w:tcPr>
            <w:tcW w:type="dxa" w:w="1126"/>
          </w:tcPr>
          <w:p>
            <w:pPr>
              <w:spacing w:after="0"/>
              <w:jc w:val="right"/>
            </w:pPr>
            <w:r>
              <w:rPr>
                <w:sz w:val="16"/>
              </w:rPr>
              <w:t>$1,611,808</w:t>
            </w:r>
          </w:p>
        </w:tc>
        <w:tc>
          <w:tcPr>
            <w:tcW w:type="dxa" w:w="1583"/>
          </w:tcPr>
          <w:p>
            <w:pPr>
              <w:spacing w:after="0"/>
              <w:jc w:val="right"/>
            </w:pPr>
            <w:r>
              <w:rPr>
                <w:sz w:val="16"/>
              </w:rPr>
              <w:t>$6,600,184</w:t>
            </w:r>
          </w:p>
        </w:tc>
        <w:tc>
          <w:tcPr>
            <w:tcW w:type="dxa" w:w="1173"/>
          </w:tcPr>
          <w:p>
            <w:pPr>
              <w:spacing w:after="0"/>
              <w:jc w:val="right"/>
            </w:pPr>
            <w:r>
              <w:rPr>
                <w:sz w:val="16"/>
              </w:rPr>
              <w:t>$15,500,517</w:t>
            </w:r>
          </w:p>
        </w:tc>
        <w:tc>
          <w:tcPr>
            <w:tcW w:type="dxa" w:w="1696"/>
          </w:tcPr>
          <w:p>
            <w:pPr>
              <w:spacing w:after="0"/>
              <w:jc w:val="right"/>
            </w:pPr>
            <w:r>
              <w:rPr>
                <w:sz w:val="16"/>
              </w:rPr>
              <w:t>165</w:t>
            </w:r>
          </w:p>
        </w:tc>
        <w:tc>
          <w:tcPr>
            <w:tcW w:type="dxa" w:w="3316"/>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Drought</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$1,194,170</w:t>
            </w:r>
          </w:p>
        </w:tc>
        <w:tc>
          <w:tcPr>
            <w:tcW w:type="dxa" w:w="1583"/>
          </w:tcPr>
          <w:p>
            <w:pPr>
              <w:spacing w:after="0"/>
              <w:jc w:val="right"/>
            </w:pPr>
            <w:r>
              <w:rPr>
                <w:sz w:val="16"/>
              </w:rPr>
              <w:t>n/a</w:t>
            </w:r>
          </w:p>
        </w:tc>
        <w:tc>
          <w:tcPr>
            <w:tcW w:type="dxa" w:w="1173"/>
          </w:tcPr>
          <w:p>
            <w:pPr>
              <w:spacing w:after="0"/>
              <w:jc w:val="right"/>
            </w:pPr>
            <w:r>
              <w:rPr>
                <w:sz w:val="16"/>
              </w:rPr>
              <w:t>$1,194,170</w:t>
            </w:r>
          </w:p>
        </w:tc>
        <w:tc>
          <w:tcPr>
            <w:tcW w:type="dxa" w:w="1696"/>
          </w:tcPr>
          <w:p>
            <w:pPr>
              <w:spacing w:after="0"/>
              <w:jc w:val="right"/>
            </w:pPr>
            <w:r>
              <w:rPr>
                <w:sz w:val="16"/>
              </w:rPr>
              <w:t>104</w:t>
            </w:r>
          </w:p>
        </w:tc>
        <w:tc>
          <w:tcPr>
            <w:tcW w:type="dxa" w:w="3316"/>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Heat Wave</w:t>
            </w:r>
          </w:p>
        </w:tc>
        <w:tc>
          <w:tcPr>
            <w:tcW w:type="dxa" w:w="1225"/>
          </w:tcPr>
          <w:p>
            <w:pPr>
              <w:spacing w:after="0"/>
              <w:jc w:val="left"/>
            </w:pPr>
            <w:r>
              <w:rPr>
                <w:sz w:val="16"/>
              </w:rPr>
              <w:t>Relatively Moderate</w:t>
            </w:r>
          </w:p>
        </w:tc>
        <w:tc>
          <w:tcPr>
            <w:tcW w:type="dxa" w:w="1225"/>
          </w:tcPr>
          <w:p>
            <w:pPr>
              <w:spacing w:after="0"/>
              <w:jc w:val="left"/>
            </w:pPr>
            <w:r>
              <w:rPr>
                <w:sz w:val="16"/>
              </w:rPr>
              <w:t>Relatively Low</w:t>
            </w:r>
          </w:p>
        </w:tc>
        <w:tc>
          <w:tcPr>
            <w:tcW w:type="dxa" w:w="1037"/>
          </w:tcPr>
          <w:p>
            <w:pPr>
              <w:spacing w:after="0"/>
              <w:jc w:val="right"/>
            </w:pPr>
            <w:r>
              <w:rPr>
                <w:sz w:val="16"/>
              </w:rPr>
              <w:t>$36</w:t>
            </w:r>
          </w:p>
        </w:tc>
        <w:tc>
          <w:tcPr>
            <w:tcW w:type="dxa" w:w="1126"/>
          </w:tcPr>
          <w:p>
            <w:pPr>
              <w:spacing w:after="0"/>
              <w:jc w:val="right"/>
            </w:pPr>
            <w:r>
              <w:rPr>
                <w:sz w:val="16"/>
              </w:rPr>
              <w:t>$215</w:t>
            </w:r>
          </w:p>
        </w:tc>
        <w:tc>
          <w:tcPr>
            <w:tcW w:type="dxa" w:w="1583"/>
          </w:tcPr>
          <w:p>
            <w:pPr>
              <w:spacing w:after="0"/>
              <w:jc w:val="right"/>
            </w:pPr>
            <w:r>
              <w:rPr>
                <w:sz w:val="16"/>
              </w:rPr>
              <w:t>$1,173,157</w:t>
            </w:r>
          </w:p>
        </w:tc>
        <w:tc>
          <w:tcPr>
            <w:tcW w:type="dxa" w:w="1173"/>
          </w:tcPr>
          <w:p>
            <w:pPr>
              <w:spacing w:after="0"/>
              <w:jc w:val="right"/>
            </w:pPr>
            <w:r>
              <w:rPr>
                <w:sz w:val="16"/>
              </w:rPr>
              <w:t>$1,173,408</w:t>
            </w:r>
          </w:p>
        </w:tc>
        <w:tc>
          <w:tcPr>
            <w:tcW w:type="dxa" w:w="1696"/>
          </w:tcPr>
          <w:p>
            <w:pPr>
              <w:spacing w:after="0"/>
              <w:jc w:val="right"/>
            </w:pPr>
            <w:r>
              <w:rPr>
                <w:sz w:val="16"/>
              </w:rPr>
              <w:t>6</w:t>
            </w:r>
          </w:p>
        </w:tc>
        <w:tc>
          <w:tcPr>
            <w:tcW w:type="dxa" w:w="3316"/>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Tornado</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$391,132</w:t>
            </w:r>
          </w:p>
        </w:tc>
        <w:tc>
          <w:tcPr>
            <w:tcW w:type="dxa" w:w="1126"/>
          </w:tcPr>
          <w:p>
            <w:pPr>
              <w:spacing w:after="0"/>
              <w:jc w:val="right"/>
            </w:pPr>
            <w:r>
              <w:rPr>
                <w:sz w:val="16"/>
              </w:rPr>
              <w:t>$1,647</w:t>
            </w:r>
          </w:p>
        </w:tc>
        <w:tc>
          <w:tcPr>
            <w:tcW w:type="dxa" w:w="1583"/>
          </w:tcPr>
          <w:p>
            <w:pPr>
              <w:spacing w:after="0"/>
              <w:jc w:val="right"/>
            </w:pPr>
            <w:r>
              <w:rPr>
                <w:sz w:val="16"/>
              </w:rPr>
              <w:t>$515,738</w:t>
            </w:r>
          </w:p>
        </w:tc>
        <w:tc>
          <w:tcPr>
            <w:tcW w:type="dxa" w:w="1173"/>
          </w:tcPr>
          <w:p>
            <w:pPr>
              <w:spacing w:after="0"/>
              <w:jc w:val="right"/>
            </w:pPr>
            <w:r>
              <w:rPr>
                <w:sz w:val="16"/>
              </w:rPr>
              <w:t>$908,518</w:t>
            </w:r>
          </w:p>
        </w:tc>
        <w:tc>
          <w:tcPr>
            <w:tcW w:type="dxa" w:w="1696"/>
          </w:tcPr>
          <w:p>
            <w:pPr>
              <w:spacing w:after="0"/>
              <w:jc w:val="right"/>
            </w:pPr>
            <w:r>
              <w:rPr>
                <w:sz w:val="16"/>
              </w:rPr>
              <w:t>10</w:t>
            </w:r>
          </w:p>
        </w:tc>
        <w:tc>
          <w:tcPr>
            <w:tcW w:type="dxa" w:w="3316"/>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Hail</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$220,252</w:t>
            </w:r>
          </w:p>
        </w:tc>
        <w:tc>
          <w:tcPr>
            <w:tcW w:type="dxa" w:w="1126"/>
          </w:tcPr>
          <w:p>
            <w:pPr>
              <w:spacing w:after="0"/>
              <w:jc w:val="right"/>
            </w:pPr>
            <w:r>
              <w:rPr>
                <w:sz w:val="16"/>
              </w:rPr>
              <w:t>$117,888</w:t>
            </w:r>
          </w:p>
        </w:tc>
        <w:tc>
          <w:tcPr>
            <w:tcW w:type="dxa" w:w="1583"/>
          </w:tcPr>
          <w:p>
            <w:pPr>
              <w:spacing w:after="0"/>
              <w:jc w:val="right"/>
            </w:pPr>
            <w:r>
              <w:rPr>
                <w:sz w:val="16"/>
              </w:rPr>
              <w:t>$53,821</w:t>
            </w:r>
          </w:p>
        </w:tc>
        <w:tc>
          <w:tcPr>
            <w:tcW w:type="dxa" w:w="1173"/>
          </w:tcPr>
          <w:p>
            <w:pPr>
              <w:spacing w:after="0"/>
              <w:jc w:val="right"/>
            </w:pPr>
            <w:r>
              <w:rPr>
                <w:sz w:val="16"/>
              </w:rPr>
              <w:t>$391,961</w:t>
            </w:r>
          </w:p>
        </w:tc>
        <w:tc>
          <w:tcPr>
            <w:tcW w:type="dxa" w:w="1696"/>
          </w:tcPr>
          <w:p>
            <w:pPr>
              <w:spacing w:after="0"/>
              <w:jc w:val="right"/>
            </w:pPr>
            <w:r>
              <w:rPr>
                <w:sz w:val="16"/>
              </w:rPr>
              <w:t>122</w:t>
            </w:r>
          </w:p>
        </w:tc>
        <w:tc>
          <w:tcPr>
            <w:tcW w:type="dxa" w:w="3316"/>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Cold Wave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$2,760</w:t>
            </w:r>
          </w:p>
        </w:tc>
        <w:tc>
          <w:tcPr>
            <w:tcW w:type="dxa" w:w="1126"/>
          </w:tcPr>
          <w:p>
            <w:pPr>
              <w:spacing w:after="0"/>
              <w:jc w:val="right"/>
            </w:pPr>
            <w:r>
              <w:rPr>
                <w:sz w:val="16"/>
              </w:rPr>
              <w:t>$45,929</w:t>
            </w:r>
          </w:p>
        </w:tc>
        <w:tc>
          <w:tcPr>
            <w:tcW w:type="dxa" w:w="1583"/>
          </w:tcPr>
          <w:p>
            <w:pPr>
              <w:spacing w:after="0"/>
              <w:jc w:val="right"/>
            </w:pPr>
            <w:r>
              <w:rPr>
                <w:sz w:val="16"/>
              </w:rPr>
              <w:t>$272,410</w:t>
            </w:r>
          </w:p>
        </w:tc>
        <w:tc>
          <w:tcPr>
            <w:tcW w:type="dxa" w:w="1173"/>
          </w:tcPr>
          <w:p>
            <w:pPr>
              <w:spacing w:after="0"/>
              <w:jc w:val="right"/>
            </w:pPr>
            <w:r>
              <w:rPr>
                <w:sz w:val="16"/>
              </w:rPr>
              <w:t>$321,099</w:t>
            </w:r>
          </w:p>
        </w:tc>
        <w:tc>
          <w:tcPr>
            <w:tcW w:type="dxa" w:w="1696"/>
          </w:tcPr>
          <w:p>
            <w:pPr>
              <w:spacing w:after="0"/>
              <w:jc w:val="right"/>
            </w:pPr>
            <w:r>
              <w:rPr>
                <w:sz w:val="16"/>
              </w:rPr>
              <w:t>3</w:t>
            </w:r>
          </w:p>
        </w:tc>
        <w:tc>
          <w:tcPr>
            <w:tcW w:type="dxa" w:w="3316"/>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Lightning</w:t>
            </w:r>
          </w:p>
        </w:tc>
        <w:tc>
          <w:tcPr>
            <w:tcW w:type="dxa" w:w="1225"/>
          </w:tcPr>
          <w:p>
            <w:pPr>
              <w:spacing w:after="0"/>
              <w:jc w:val="left"/>
            </w:pPr>
            <w:r>
              <w:rPr>
                <w:sz w:val="16"/>
              </w:rPr>
              <w:t>Relatively Moderate</w:t>
            </w:r>
          </w:p>
        </w:tc>
        <w:tc>
          <w:tcPr>
            <w:tcW w:type="dxa" w:w="1225"/>
          </w:tcPr>
          <w:p>
            <w:pPr>
              <w:spacing w:after="0"/>
              <w:jc w:val="left"/>
            </w:pPr>
            <w:r>
              <w:rPr>
                <w:sz w:val="16"/>
              </w:rPr>
              <w:t>Relatively Low</w:t>
            </w:r>
          </w:p>
        </w:tc>
        <w:tc>
          <w:tcPr>
            <w:tcW w:type="dxa" w:w="1037"/>
          </w:tcPr>
          <w:p>
            <w:pPr>
              <w:spacing w:after="0"/>
              <w:jc w:val="right"/>
            </w:pPr>
            <w:r>
              <w:rPr>
                <w:sz w:val="16"/>
              </w:rPr>
              <w:t>$9,943</w:t>
            </w:r>
          </w:p>
        </w:tc>
        <w:tc>
          <w:tcPr>
            <w:tcW w:type="dxa" w:w="1126"/>
          </w:tcPr>
          <w:p>
            <w:pPr>
              <w:spacing w:after="0"/>
              <w:jc w:val="right"/>
            </w:pPr>
            <w:r>
              <w:rPr>
                <w:sz w:val="16"/>
              </w:rPr>
              <w:t>n/a</w:t>
            </w:r>
          </w:p>
        </w:tc>
        <w:tc>
          <w:tcPr>
            <w:tcW w:type="dxa" w:w="1583"/>
          </w:tcPr>
          <w:p>
            <w:pPr>
              <w:spacing w:after="0"/>
              <w:jc w:val="right"/>
            </w:pPr>
            <w:r>
              <w:rPr>
                <w:sz w:val="16"/>
              </w:rPr>
              <w:t>$268,548</w:t>
            </w:r>
          </w:p>
        </w:tc>
        <w:tc>
          <w:tcPr>
            <w:tcW w:type="dxa" w:w="1173"/>
          </w:tcPr>
          <w:p>
            <w:pPr>
              <w:spacing w:after="0"/>
              <w:jc w:val="right"/>
            </w:pPr>
            <w:r>
              <w:rPr>
                <w:sz w:val="16"/>
              </w:rPr>
              <w:t>$278,491</w:t>
            </w:r>
          </w:p>
        </w:tc>
        <w:tc>
          <w:tcPr>
            <w:tcW w:type="dxa" w:w="1696"/>
          </w:tcPr>
          <w:p>
            <w:pPr>
              <w:spacing w:after="0"/>
              <w:jc w:val="right"/>
            </w:pPr>
            <w:r>
              <w:rPr>
                <w:sz w:val="16"/>
              </w:rPr>
              <w:t>0</w:t>
            </w:r>
          </w:p>
        </w:tc>
        <w:tc>
          <w:tcPr>
            <w:tcW w:type="dxa" w:w="3316"/>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8</w:t>
            </w:r>
          </w:p>
        </w:tc>
        <w:tc>
          <w:tcPr>
            <w:tcW w:type="dxa" w:w="1037"/>
          </w:tcPr>
          <w:p>
            <w:pPr>
              <w:spacing w:after="0"/>
              <w:jc w:val="left"/>
            </w:pPr>
            <w:r>
              <w:rPr>
                <w:sz w:val="16"/>
              </w:rPr>
              <w:t>Strong Wind</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$114,682</w:t>
            </w:r>
          </w:p>
        </w:tc>
        <w:tc>
          <w:tcPr>
            <w:tcW w:type="dxa" w:w="1126"/>
          </w:tcPr>
          <w:p>
            <w:pPr>
              <w:spacing w:after="0"/>
              <w:jc w:val="right"/>
            </w:pPr>
            <w:r>
              <w:rPr>
                <w:sz w:val="16"/>
              </w:rPr>
              <w:t>$11,226</w:t>
            </w:r>
          </w:p>
        </w:tc>
        <w:tc>
          <w:tcPr>
            <w:tcW w:type="dxa" w:w="1583"/>
          </w:tcPr>
          <w:p>
            <w:pPr>
              <w:spacing w:after="0"/>
              <w:jc w:val="right"/>
            </w:pPr>
            <w:r>
              <w:rPr>
                <w:sz w:val="16"/>
              </w:rPr>
              <w:t>$64,334</w:t>
            </w:r>
          </w:p>
        </w:tc>
        <w:tc>
          <w:tcPr>
            <w:tcW w:type="dxa" w:w="1173"/>
          </w:tcPr>
          <w:p>
            <w:pPr>
              <w:spacing w:after="0"/>
              <w:jc w:val="right"/>
            </w:pPr>
            <w:r>
              <w:rPr>
                <w:sz w:val="16"/>
              </w:rPr>
              <w:t>$190,242</w:t>
            </w:r>
          </w:p>
        </w:tc>
        <w:tc>
          <w:tcPr>
            <w:tcW w:type="dxa" w:w="1696"/>
          </w:tcPr>
          <w:p>
            <w:pPr>
              <w:spacing w:after="0"/>
              <w:jc w:val="right"/>
            </w:pPr>
            <w:r>
              <w:rPr>
                <w:sz w:val="16"/>
              </w:rPr>
              <w:t>56</w:t>
            </w:r>
          </w:p>
        </w:tc>
        <w:tc>
          <w:tcPr>
            <w:tcW w:type="dxa" w:w="3316"/>
          </w:tcPr>
          <w:p>
            <w:pPr>
              <w:spacing w:after="0"/>
              <w:jc w:val="left"/>
            </w:pPr>
            <w:r>
              <w:rPr>
                <w:sz w:val="16"/>
              </w:rPr>
              <w:t>Includes 1 High Wind record (a NOAA non-thunderstorm wind type, outside NRI's Strong Wind definition).</w:t>
            </w:r>
          </w:p>
        </w:tc>
      </w:tr>
      <w:tr>
        <w:trPr>
          <w:cantSplit/>
        </w:trPr>
        <w:tc>
          <w:tcPr>
            <w:tcW w:type="dxa" w:w="693"/>
          </w:tcPr>
          <w:p>
            <w:pPr>
              <w:spacing w:after="0"/>
              <w:jc w:val="right"/>
            </w:pPr>
            <w:r>
              <w:rPr>
                <w:sz w:val="16"/>
              </w:rPr>
              <w:t>9</w:t>
            </w:r>
          </w:p>
        </w:tc>
        <w:tc>
          <w:tcPr>
            <w:tcW w:type="dxa" w:w="1037"/>
          </w:tcPr>
          <w:p>
            <w:pPr>
              <w:spacing w:after="0"/>
              <w:jc w:val="left"/>
            </w:pPr>
            <w:r>
              <w:rPr>
                <w:sz w:val="16"/>
              </w:rPr>
              <w:t>Hurricane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$125,905</w:t>
            </w:r>
          </w:p>
        </w:tc>
        <w:tc>
          <w:tcPr>
            <w:tcW w:type="dxa" w:w="1126"/>
          </w:tcPr>
          <w:p>
            <w:pPr>
              <w:spacing w:after="0"/>
              <w:jc w:val="right"/>
            </w:pPr>
            <w:r>
              <w:rPr>
                <w:sz w:val="16"/>
              </w:rPr>
              <w:t>$58,166</w:t>
            </w:r>
          </w:p>
        </w:tc>
        <w:tc>
          <w:tcPr>
            <w:tcW w:type="dxa" w:w="1583"/>
          </w:tcPr>
          <w:p>
            <w:pPr>
              <w:spacing w:after="0"/>
              <w:jc w:val="right"/>
            </w:pPr>
            <w:r>
              <w:rPr>
                <w:sz w:val="16"/>
              </w:rPr>
              <w:t>$4,604</w:t>
            </w:r>
          </w:p>
        </w:tc>
        <w:tc>
          <w:tcPr>
            <w:tcW w:type="dxa" w:w="1173"/>
          </w:tcPr>
          <w:p>
            <w:pPr>
              <w:spacing w:after="0"/>
              <w:jc w:val="right"/>
            </w:pPr>
            <w:r>
              <w:rPr>
                <w:sz w:val="16"/>
              </w:rPr>
              <w:t>$188,675</w:t>
            </w:r>
          </w:p>
        </w:tc>
        <w:tc>
          <w:tcPr>
            <w:tcW w:type="dxa" w:w="1696"/>
          </w:tcPr>
          <w:p>
            <w:pPr>
              <w:spacing w:after="0"/>
              <w:jc w:val="right"/>
            </w:pPr>
            <w:r>
              <w:rPr>
                <w:sz w:val="16"/>
              </w:rPr>
              <w:t>0</w:t>
            </w:r>
          </w:p>
        </w:tc>
        <w:tc>
          <w:tcPr>
            <w:tcW w:type="dxa" w:w="3316"/>
          </w:tcPr>
          <w:p>
            <w:pPr>
              <w:spacing w:after="0"/>
              <w:jc w:val="left"/>
            </w:pPr>
            <w:r>
              <w:rPr>
                <w:sz w:val="16"/>
              </w:rPr>
              <w:t>Declared 1 time; no Storm Events record of this type.</w:t>
            </w:r>
          </w:p>
        </w:tc>
      </w:tr>
      <w:tr>
        <w:trPr>
          <w:cantSplit/>
        </w:trPr>
        <w:tc>
          <w:tcPr>
            <w:tcW w:type="dxa" w:w="693"/>
          </w:tcPr>
          <w:p>
            <w:pPr>
              <w:spacing w:after="0"/>
              <w:jc w:val="right"/>
            </w:pPr>
            <w:r>
              <w:rPr>
                <w:sz w:val="16"/>
              </w:rPr>
              <w:t>10</w:t>
            </w:r>
          </w:p>
        </w:tc>
        <w:tc>
          <w:tcPr>
            <w:tcW w:type="dxa" w:w="1037"/>
          </w:tcPr>
          <w:p>
            <w:pPr>
              <w:spacing w:after="0"/>
              <w:jc w:val="left"/>
            </w:pPr>
            <w:r>
              <w:rPr>
                <w:sz w:val="16"/>
              </w:rPr>
              <w:t>Wildfire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$151,100</w:t>
            </w:r>
          </w:p>
        </w:tc>
        <w:tc>
          <w:tcPr>
            <w:tcW w:type="dxa" w:w="1126"/>
          </w:tcPr>
          <w:p>
            <w:pPr>
              <w:spacing w:after="0"/>
              <w:jc w:val="right"/>
            </w:pPr>
            <w:r>
              <w:rPr>
                <w:sz w:val="16"/>
              </w:rPr>
              <w:t>$379</w:t>
            </w:r>
          </w:p>
        </w:tc>
        <w:tc>
          <w:tcPr>
            <w:tcW w:type="dxa" w:w="1583"/>
          </w:tcPr>
          <w:p>
            <w:pPr>
              <w:spacing w:after="0"/>
              <w:jc w:val="right"/>
            </w:pPr>
            <w:r>
              <w:rPr>
                <w:sz w:val="16"/>
              </w:rPr>
              <w:t>$7,881</w:t>
            </w:r>
          </w:p>
        </w:tc>
        <w:tc>
          <w:tcPr>
            <w:tcW w:type="dxa" w:w="1173"/>
          </w:tcPr>
          <w:p>
            <w:pPr>
              <w:spacing w:after="0"/>
              <w:jc w:val="right"/>
            </w:pPr>
            <w:r>
              <w:rPr>
                <w:sz w:val="16"/>
              </w:rPr>
              <w:t>$159,361</w:t>
            </w:r>
          </w:p>
        </w:tc>
        <w:tc>
          <w:tcPr>
            <w:tcW w:type="dxa" w:w="1696"/>
          </w:tcPr>
          <w:p>
            <w:pPr>
              <w:spacing w:after="0"/>
              <w:jc w:val="right"/>
            </w:pPr>
            <w:r>
              <w:rPr>
                <w:sz w:val="16"/>
              </w:rPr>
              <w:t>1</w:t>
            </w:r>
          </w:p>
        </w:tc>
        <w:tc>
          <w:tcPr>
            <w:tcW w:type="dxa" w:w="3316"/>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Winter Weather</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$20,531</w:t>
            </w:r>
          </w:p>
        </w:tc>
        <w:tc>
          <w:tcPr>
            <w:tcW w:type="dxa" w:w="1126"/>
          </w:tcPr>
          <w:p>
            <w:pPr>
              <w:spacing w:after="0"/>
              <w:jc w:val="right"/>
            </w:pPr>
            <w:r>
              <w:rPr>
                <w:sz w:val="16"/>
              </w:rPr>
              <w:t>$983</w:t>
            </w:r>
          </w:p>
        </w:tc>
        <w:tc>
          <w:tcPr>
            <w:tcW w:type="dxa" w:w="1583"/>
          </w:tcPr>
          <w:p>
            <w:pPr>
              <w:spacing w:after="0"/>
              <w:jc w:val="right"/>
            </w:pPr>
            <w:r>
              <w:rPr>
                <w:sz w:val="16"/>
              </w:rPr>
              <w:t>$36,287</w:t>
            </w:r>
          </w:p>
        </w:tc>
        <w:tc>
          <w:tcPr>
            <w:tcW w:type="dxa" w:w="1173"/>
          </w:tcPr>
          <w:p>
            <w:pPr>
              <w:spacing w:after="0"/>
              <w:jc w:val="right"/>
            </w:pPr>
            <w:r>
              <w:rPr>
                <w:sz w:val="16"/>
              </w:rPr>
              <w:t>$57,802</w:t>
            </w:r>
          </w:p>
        </w:tc>
        <w:tc>
          <w:tcPr>
            <w:tcW w:type="dxa" w:w="1696"/>
          </w:tcPr>
          <w:p>
            <w:pPr>
              <w:spacing w:after="0"/>
              <w:jc w:val="right"/>
            </w:pPr>
            <w:r>
              <w:rPr>
                <w:sz w:val="16"/>
              </w:rPr>
              <w:t>17</w:t>
            </w:r>
          </w:p>
        </w:tc>
        <w:tc>
          <w:tcPr>
            <w:tcW w:type="dxa" w:w="3316"/>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Ice Storm</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$15,371</w:t>
            </w:r>
          </w:p>
        </w:tc>
        <w:tc>
          <w:tcPr>
            <w:tcW w:type="dxa" w:w="1126"/>
          </w:tcPr>
          <w:p>
            <w:pPr>
              <w:spacing w:after="0"/>
              <w:jc w:val="right"/>
            </w:pPr>
            <w:r>
              <w:rPr>
                <w:sz w:val="16"/>
              </w:rPr>
              <w:t>n/a</w:t>
            </w:r>
          </w:p>
        </w:tc>
        <w:tc>
          <w:tcPr>
            <w:tcW w:type="dxa" w:w="1583"/>
          </w:tcPr>
          <w:p>
            <w:pPr>
              <w:spacing w:after="0"/>
              <w:jc w:val="right"/>
            </w:pPr>
            <w:r>
              <w:rPr>
                <w:sz w:val="16"/>
              </w:rPr>
              <w:t>$1,085</w:t>
            </w:r>
          </w:p>
        </w:tc>
        <w:tc>
          <w:tcPr>
            <w:tcW w:type="dxa" w:w="1173"/>
          </w:tcPr>
          <w:p>
            <w:pPr>
              <w:spacing w:after="0"/>
              <w:jc w:val="right"/>
            </w:pPr>
            <w:r>
              <w:rPr>
                <w:sz w:val="16"/>
              </w:rPr>
              <w:t>$16,456</w:t>
            </w:r>
          </w:p>
        </w:tc>
        <w:tc>
          <w:tcPr>
            <w:tcW w:type="dxa" w:w="1696"/>
          </w:tcPr>
          <w:p>
            <w:pPr>
              <w:spacing w:after="0"/>
              <w:jc w:val="right"/>
            </w:pPr>
            <w:r>
              <w:rPr>
                <w:sz w:val="16"/>
              </w:rPr>
              <w:t>0</w:t>
            </w:r>
          </w:p>
        </w:tc>
        <w:tc>
          <w:tcPr>
            <w:tcW w:type="dxa" w:w="3316"/>
          </w:tcPr>
          <w:p>
            <w:pPr>
              <w:spacing w:after="0"/>
              <w:jc w:val="left"/>
            </w:pPr>
            <w:r>
              <w:rPr>
                <w:sz w:val="16"/>
              </w:rPr>
              <w:t>Declared 1 time; no Storm Events record of this type.</w:t>
            </w:r>
          </w:p>
        </w:tc>
      </w:tr>
      <w:tr>
        <w:trPr>
          <w:cantSplit/>
        </w:trPr>
        <w:tc>
          <w:tcPr>
            <w:tcW w:type="dxa" w:w="693"/>
          </w:tcPr>
          <w:p>
            <w:pPr>
              <w:spacing w:after="0"/>
              <w:jc w:val="right"/>
            </w:pPr>
            <w:r>
              <w:rPr>
                <w:sz w:val="16"/>
              </w:rPr>
              <w:t>13</w:t>
            </w:r>
          </w:p>
        </w:tc>
        <w:tc>
          <w:tcPr>
            <w:tcW w:type="dxa" w:w="1037"/>
          </w:tcPr>
          <w:p>
            <w:pPr>
              <w:spacing w:after="0"/>
              <w:jc w:val="left"/>
            </w:pPr>
            <w:r>
              <w:rPr>
                <w:sz w:val="16"/>
              </w:rPr>
              <w:t>Earthquake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$9,805</w:t>
            </w:r>
          </w:p>
        </w:tc>
        <w:tc>
          <w:tcPr>
            <w:tcW w:type="dxa" w:w="1126"/>
          </w:tcPr>
          <w:p>
            <w:pPr>
              <w:spacing w:after="0"/>
              <w:jc w:val="right"/>
            </w:pPr>
            <w:r>
              <w:rPr>
                <w:sz w:val="16"/>
              </w:rPr>
              <w:t>n/a</w:t>
            </w:r>
          </w:p>
        </w:tc>
        <w:tc>
          <w:tcPr>
            <w:tcW w:type="dxa" w:w="1583"/>
          </w:tcPr>
          <w:p>
            <w:pPr>
              <w:spacing w:after="0"/>
              <w:jc w:val="right"/>
            </w:pPr>
            <w:r>
              <w:rPr>
                <w:sz w:val="16"/>
              </w:rPr>
              <w:t>$2,919</w:t>
            </w:r>
          </w:p>
        </w:tc>
        <w:tc>
          <w:tcPr>
            <w:tcW w:type="dxa" w:w="1173"/>
          </w:tcPr>
          <w:p>
            <w:pPr>
              <w:spacing w:after="0"/>
              <w:jc w:val="right"/>
            </w:pPr>
            <w:r>
              <w:rPr>
                <w:sz w:val="16"/>
              </w:rPr>
              <w:t>$12,724</w:t>
            </w:r>
          </w:p>
        </w:tc>
        <w:tc>
          <w:tcPr>
            <w:tcW w:type="dxa" w:w="1696"/>
          </w:tcPr>
          <w:p>
            <w:pPr>
              <w:spacing w:after="0"/>
              <w:jc w:val="right"/>
            </w:pPr>
          </w:p>
        </w:tc>
        <w:tc>
          <w:tcPr>
            <w:tcW w:type="dxa" w:w="3316"/>
          </w:tcPr>
          <w:p>
            <w:pPr>
              <w:spacing w:after="0"/>
              <w:jc w:val="left"/>
            </w:pPr>
            <w:r>
              <w:rPr>
                <w:sz w:val="16"/>
              </w:rPr>
              <w:t>Storm Events does not record earthquakes.</w:t>
            </w: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$263</w:t>
            </w:r>
          </w:p>
        </w:tc>
        <w:tc>
          <w:tcPr>
            <w:tcW w:type="dxa" w:w="1126"/>
          </w:tcPr>
          <w:p>
            <w:pPr>
              <w:spacing w:after="0"/>
              <w:jc w:val="right"/>
            </w:pPr>
            <w:r>
              <w:rPr>
                <w:sz w:val="16"/>
              </w:rPr>
              <w:t>n/a</w:t>
            </w:r>
          </w:p>
        </w:tc>
        <w:tc>
          <w:tcPr>
            <w:tcW w:type="dxa" w:w="1583"/>
          </w:tcPr>
          <w:p>
            <w:pPr>
              <w:spacing w:after="0"/>
              <w:jc w:val="right"/>
            </w:pPr>
            <w:r>
              <w:rPr>
                <w:sz w:val="16"/>
              </w:rPr>
              <w:t>$35</w:t>
            </w:r>
          </w:p>
        </w:tc>
        <w:tc>
          <w:tcPr>
            <w:tcW w:type="dxa" w:w="1173"/>
          </w:tcPr>
          <w:p>
            <w:pPr>
              <w:spacing w:after="0"/>
              <w:jc w:val="right"/>
            </w:pPr>
            <w:r>
              <w:rPr>
                <w:sz w:val="16"/>
              </w:rPr>
              <w:t>$298</w:t>
            </w:r>
          </w:p>
        </w:tc>
        <w:tc>
          <w:tcPr>
            <w:tcW w:type="dxa" w:w="1696"/>
          </w:tcPr>
          <w:p>
            <w:pPr>
              <w:spacing w:after="0"/>
              <w:jc w:val="right"/>
            </w:pPr>
            <w:r>
              <w:rPr>
                <w:sz w:val="16"/>
              </w:rPr>
              <w:t>0</w:t>
            </w:r>
          </w:p>
        </w:tc>
        <w:tc>
          <w:tcPr>
            <w:tcW w:type="dxa" w:w="331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9502.01 (Very Low, 13.4); tract 9502.02 (Very Low, 13.2); tract 9503 (Very Low, 12.3)</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9502.01 (Relatively Low, 74.8); tract 9501 (Relatively Low, 71.9); tract 9502.02 (Relatively Low, 71.6)</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9502.01 (Relatively Low, 87.5); tract 9501 (Relatively Low, 84.5); tract 9502.02 (Very Low, 26.3)</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9501 (Relatively High, 81.1); tract 9503 (Relatively High, 76.8); tract 9502.01 (Relatively High, 75.2)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9501 (Relatively Moderate, 95.1); tract 9502.01 (Relatively Moderate, 94.1); tract 9502.02 (Relatively Moderate, 90.3)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9502.01 is Census Tract 9502.01).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1"/>
        <w:gridCol w:w="1803"/>
        <w:gridCol w:w="1652"/>
        <w:gridCol w:w="1774"/>
        <w:gridCol w:w="2151"/>
        <w:gridCol w:w="1423"/>
        <w:gridCol w:w="2020"/>
        <w:gridCol w:w="1527"/>
      </w:tblGrid>
      <w:tr>
        <w:trPr>
          <w:cantSplit/>
          <w:tblHeader/>
        </w:trPr>
        <w:tc>
          <w:tcPr>
            <w:tcW w:type="dxa" w:w="1761"/>
            <w:shd w:val="clear" w:color="auto" w:fill="E8E8E8"/>
          </w:tcPr>
          <w:p>
            <w:pPr>
              <w:spacing w:after="0"/>
              <w:jc w:val="left"/>
            </w:pPr>
            <w:r>
              <w:rPr>
                <w:b/>
                <w:sz w:val="16"/>
              </w:rPr>
              <w:t>Hazard</w:t>
            </w:r>
          </w:p>
        </w:tc>
        <w:tc>
          <w:tcPr>
            <w:tcW w:type="dxa" w:w="1803"/>
            <w:shd w:val="clear" w:color="auto" w:fill="E8E8E8"/>
          </w:tcPr>
          <w:p>
            <w:pPr>
              <w:spacing w:after="0"/>
              <w:jc w:val="left"/>
            </w:pPr>
            <w:r>
              <w:rPr>
                <w:b/>
                <w:sz w:val="16"/>
              </w:rPr>
              <w:t>Scale</w:t>
            </w:r>
          </w:p>
        </w:tc>
        <w:tc>
          <w:tcPr>
            <w:tcW w:type="dxa" w:w="165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74"/>
            <w:shd w:val="clear" w:color="auto" w:fill="E8E8E8"/>
          </w:tcPr>
          <w:p>
            <w:pPr>
              <w:spacing w:after="0"/>
              <w:jc w:val="left"/>
            </w:pPr>
            <w:r>
              <w:rPr>
                <w:b/>
                <w:sz w:val="16"/>
              </w:rPr>
              <w:t>Observed range</w:t>
            </w:r>
          </w:p>
        </w:tc>
        <w:tc>
          <w:tcPr>
            <w:tcW w:type="dxa" w:w="2151"/>
            <w:shd w:val="clear" w:color="auto" w:fill="E8E8E8"/>
          </w:tcPr>
          <w:p>
            <w:pPr>
              <w:spacing w:after="0"/>
              <w:jc w:val="left"/>
            </w:pPr>
            <w:r>
              <w:rPr>
                <w:b/>
                <w:sz w:val="16"/>
              </w:rPr>
              <w:t>Worst recorded event</w:t>
            </w:r>
          </w:p>
        </w:tc>
        <w:tc>
          <w:tcPr>
            <w:tcW w:type="dxa" w:w="1423"/>
            <w:shd w:val="clear" w:color="auto" w:fill="E8E8E8"/>
          </w:tcPr>
          <w:p>
            <w:pPr>
              <w:spacing w:after="0"/>
              <w:jc w:val="left"/>
            </w:pPr>
            <w:r>
              <w:rPr>
                <w:b/>
                <w:sz w:val="16"/>
              </w:rPr>
              <w:t>Most damaging (when different)</w:t>
            </w:r>
          </w:p>
        </w:tc>
        <w:tc>
          <w:tcPr>
            <w:tcW w:type="dxa" w:w="2020"/>
            <w:shd w:val="clear" w:color="auto" w:fill="E8E8E8"/>
          </w:tcPr>
          <w:p>
            <w:pPr>
              <w:spacing w:after="0"/>
              <w:jc w:val="left"/>
            </w:pPr>
            <w:r>
              <w:rPr>
                <w:b/>
                <w:sz w:val="16"/>
              </w:rPr>
              <w:t>How it applies to jurisdictions</w:t>
            </w:r>
          </w:p>
        </w:tc>
        <w:tc>
          <w:tcPr>
            <w:tcW w:type="dxa" w:w="1527"/>
            <w:shd w:val="clear" w:color="auto" w:fill="E8E8E8"/>
          </w:tcPr>
          <w:p>
            <w:pPr>
              <w:spacing w:after="0"/>
              <w:jc w:val="left"/>
            </w:pPr>
            <w:r>
              <w:rPr>
                <w:b/>
                <w:sz w:val="16"/>
              </w:rPr>
              <w:t>Note</w:t>
            </w:r>
          </w:p>
        </w:tc>
      </w:tr>
      <w:tr>
        <w:trPr>
          <w:cantSplit/>
        </w:trPr>
        <w:tc>
          <w:tcPr>
            <w:tcW w:type="dxa" w:w="1761"/>
          </w:tcPr>
          <w:p>
            <w:pPr>
              <w:spacing w:after="0"/>
              <w:jc w:val="left"/>
            </w:pPr>
            <w:r>
              <w:rPr>
                <w:sz w:val="16"/>
              </w:rPr>
              <w:t>Cold/Wind Chill, Extreme Cold/Wind Chill</w:t>
            </w:r>
          </w:p>
        </w:tc>
        <w:tc>
          <w:tcPr>
            <w:tcW w:type="dxa" w:w="1803"/>
          </w:tcPr>
          <w:p>
            <w:pPr>
              <w:spacing w:after="0"/>
              <w:jc w:val="left"/>
            </w:pPr>
            <w:r>
              <w:rPr>
                <w:sz w:val="16"/>
              </w:rPr>
              <w:t>wind chill</w:t>
            </w:r>
          </w:p>
        </w:tc>
        <w:tc>
          <w:tcPr>
            <w:tcW w:type="dxa" w:w="1652"/>
          </w:tcPr>
          <w:p>
            <w:pPr>
              <w:spacing w:after="0"/>
              <w:jc w:val="right"/>
            </w:pPr>
            <w:r>
              <w:rPr>
                <w:sz w:val="16"/>
              </w:rPr>
              <w:t>3 records, 2021 to 2024 (3 zone-level)</w:t>
            </w:r>
          </w:p>
        </w:tc>
        <w:tc>
          <w:tcPr>
            <w:tcW w:type="dxa" w:w="1774"/>
          </w:tcPr>
          <w:p>
            <w:pPr>
              <w:spacing w:after="0"/>
              <w:jc w:val="left"/>
            </w:pPr>
            <w:r>
              <w:rPr>
                <w:sz w:val="16"/>
              </w:rPr>
              <w:t>2 days; 3 with a recorded value</w:t>
            </w:r>
          </w:p>
        </w:tc>
        <w:tc>
          <w:tcPr>
            <w:tcW w:type="dxa" w:w="2151"/>
          </w:tcPr>
          <w:p>
            <w:pPr>
              <w:spacing w:after="0"/>
              <w:jc w:val="left"/>
            </w:pPr>
            <w:r>
              <w:rPr>
                <w:sz w:val="16"/>
              </w:rPr>
              <w:t>2 consecutive days, 2024-01-16 to 2024-01-17, zone-level</w:t>
            </w:r>
          </w:p>
        </w:tc>
        <w:tc>
          <w:tcPr>
            <w:tcW w:type="dxa" w:w="1423"/>
          </w:tcPr>
          <w:p>
            <w:pPr>
              <w:spacing w:after="0"/>
              <w:jc w:val="left"/>
            </w:pPr>
          </w:p>
        </w:tc>
        <w:tc>
          <w:tcPr>
            <w:tcW w:type="dxa" w:w="2020"/>
          </w:tcPr>
          <w:p>
            <w:pPr>
              <w:spacing w:after="0"/>
              <w:jc w:val="left"/>
            </w:pPr>
            <w:r>
              <w:rPr>
                <w:sz w:val="16"/>
              </w:rPr>
              <w:t>Countywide (zone-level records).</w:t>
            </w:r>
          </w:p>
        </w:tc>
        <w:tc>
          <w:tcPr>
            <w:tcW w:type="dxa" w:w="1527"/>
          </w:tcPr>
          <w:p>
            <w:pPr>
              <w:spacing w:after="0"/>
              <w:jc w:val="left"/>
            </w:pPr>
          </w:p>
        </w:tc>
      </w:tr>
      <w:tr>
        <w:trPr>
          <w:cantSplit/>
        </w:trPr>
        <w:tc>
          <w:tcPr>
            <w:tcW w:type="dxa" w:w="1761"/>
          </w:tcPr>
          <w:p>
            <w:pPr>
              <w:spacing w:after="0"/>
              <w:jc w:val="left"/>
            </w:pPr>
            <w:r>
              <w:rPr>
                <w:sz w:val="16"/>
              </w:rPr>
              <w:t>Frost/Freeze (outside NRI's Cold Wave definition)</w:t>
            </w:r>
          </w:p>
        </w:tc>
        <w:tc>
          <w:tcPr>
            <w:tcW w:type="dxa" w:w="1803"/>
          </w:tcPr>
          <w:p>
            <w:pPr>
              <w:spacing w:after="0"/>
              <w:jc w:val="left"/>
            </w:pPr>
            <w:r>
              <w:rPr>
                <w:sz w:val="16"/>
              </w:rPr>
              <w:t>crop damage</w:t>
            </w:r>
          </w:p>
        </w:tc>
        <w:tc>
          <w:tcPr>
            <w:tcW w:type="dxa" w:w="1652"/>
          </w:tcPr>
          <w:p>
            <w:pPr>
              <w:spacing w:after="0"/>
              <w:jc w:val="right"/>
            </w:pPr>
            <w:r>
              <w:rPr>
                <w:sz w:val="16"/>
              </w:rPr>
              <w:t>0</w:t>
            </w:r>
          </w:p>
        </w:tc>
        <w:tc>
          <w:tcPr>
            <w:tcW w:type="dxa" w:w="1774"/>
          </w:tcPr>
          <w:p>
            <w:pPr>
              <w:spacing w:after="0"/>
              <w:jc w:val="left"/>
            </w:pPr>
          </w:p>
        </w:tc>
        <w:tc>
          <w:tcPr>
            <w:tcW w:type="dxa" w:w="2151"/>
          </w:tcPr>
          <w:p>
            <w:pPr>
              <w:spacing w:after="0"/>
              <w:jc w:val="left"/>
            </w:pPr>
          </w:p>
        </w:tc>
        <w:tc>
          <w:tcPr>
            <w:tcW w:type="dxa" w:w="1423"/>
          </w:tcPr>
          <w:p>
            <w:pPr>
              <w:spacing w:after="0"/>
              <w:jc w:val="left"/>
            </w:pPr>
          </w:p>
        </w:tc>
        <w:tc>
          <w:tcPr>
            <w:tcW w:type="dxa" w:w="2020"/>
          </w:tcPr>
          <w:p>
            <w:pPr>
              <w:spacing w:after="0"/>
              <w:jc w:val="left"/>
            </w:pPr>
          </w:p>
        </w:tc>
        <w:tc>
          <w:tcPr>
            <w:tcW w:type="dxa" w:w="1527"/>
          </w:tcPr>
          <w:p>
            <w:pPr>
              <w:spacing w:after="0"/>
              <w:jc w:val="left"/>
            </w:pPr>
          </w:p>
        </w:tc>
      </w:tr>
      <w:tr>
        <w:trPr>
          <w:cantSplit/>
        </w:trPr>
        <w:tc>
          <w:tcPr>
            <w:tcW w:type="dxa" w:w="1761"/>
          </w:tcPr>
          <w:p>
            <w:pPr>
              <w:spacing w:after="0"/>
              <w:jc w:val="left"/>
            </w:pPr>
            <w:r>
              <w:rPr>
                <w:sz w:val="16"/>
              </w:rPr>
              <w:t>Drought</w:t>
            </w:r>
          </w:p>
        </w:tc>
        <w:tc>
          <w:tcPr>
            <w:tcW w:type="dxa" w:w="1803"/>
          </w:tcPr>
          <w:p>
            <w:pPr>
              <w:spacing w:after="0"/>
              <w:jc w:val="left"/>
            </w:pPr>
            <w:r>
              <w:rPr>
                <w:sz w:val="16"/>
              </w:rPr>
              <w:t>U.S. Drought Monitor scale (D0 to D4)</w:t>
            </w:r>
          </w:p>
        </w:tc>
        <w:tc>
          <w:tcPr>
            <w:tcW w:type="dxa" w:w="1652"/>
          </w:tcPr>
          <w:p>
            <w:pPr>
              <w:spacing w:after="0"/>
              <w:jc w:val="right"/>
            </w:pPr>
            <w:r>
              <w:rPr>
                <w:sz w:val="16"/>
              </w:rPr>
              <w:t>104 records, 1996 to 2025 (104 zone-level)</w:t>
            </w:r>
          </w:p>
        </w:tc>
        <w:tc>
          <w:tcPr>
            <w:tcW w:type="dxa" w:w="1774"/>
          </w:tcPr>
          <w:p>
            <w:pPr>
              <w:spacing w:after="0"/>
              <w:jc w:val="left"/>
            </w:pPr>
            <w:r>
              <w:rPr>
                <w:sz w:val="16"/>
              </w:rPr>
              <w:t>1 day to 334 days (median 163 days); 18 with a recorded value</w:t>
            </w:r>
          </w:p>
        </w:tc>
        <w:tc>
          <w:tcPr>
            <w:tcW w:type="dxa" w:w="2151"/>
          </w:tcPr>
          <w:p>
            <w:pPr>
              <w:spacing w:after="0"/>
              <w:jc w:val="left"/>
            </w:pPr>
            <w:r>
              <w:rPr>
                <w:sz w:val="16"/>
              </w:rPr>
              <w:t>334 days (11 months), 2012-11-01 to 2013-09-30, a run of 11 consecutive Storm Events drought records, zone-level</w:t>
            </w:r>
          </w:p>
        </w:tc>
        <w:tc>
          <w:tcPr>
            <w:tcW w:type="dxa" w:w="1423"/>
          </w:tcPr>
          <w:p>
            <w:pPr>
              <w:spacing w:after="0"/>
              <w:jc w:val="left"/>
            </w:pPr>
          </w:p>
        </w:tc>
        <w:tc>
          <w:tcPr>
            <w:tcW w:type="dxa" w:w="2020"/>
          </w:tcPr>
          <w:p>
            <w:pPr>
              <w:spacing w:after="0"/>
              <w:jc w:val="left"/>
            </w:pPr>
            <w:r>
              <w:rPr>
                <w:sz w:val="16"/>
              </w:rPr>
              <w:t>Countywide (zone-level records).</w:t>
            </w:r>
          </w:p>
        </w:tc>
        <w:tc>
          <w:tcPr>
            <w:tcW w:type="dxa" w:w="15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1"/>
          </w:tcPr>
          <w:p>
            <w:pPr>
              <w:spacing w:after="0"/>
              <w:jc w:val="left"/>
            </w:pPr>
            <w:r>
              <w:rPr>
                <w:sz w:val="16"/>
              </w:rPr>
              <w:t>Earthquake</w:t>
            </w:r>
          </w:p>
        </w:tc>
        <w:tc>
          <w:tcPr>
            <w:tcW w:type="dxa" w:w="1803"/>
          </w:tcPr>
          <w:p>
            <w:pPr>
              <w:spacing w:after="0"/>
              <w:jc w:val="left"/>
            </w:pPr>
            <w:r>
              <w:rPr>
                <w:sz w:val="16"/>
              </w:rPr>
              <w:t>Modified Mercalli (local data)</w:t>
            </w:r>
          </w:p>
        </w:tc>
        <w:tc>
          <w:tcPr>
            <w:tcW w:type="dxa" w:w="1652"/>
          </w:tcPr>
          <w:p>
            <w:pPr>
              <w:spacing w:after="0"/>
              <w:jc w:val="right"/>
            </w:pPr>
            <w:r>
              <w:rPr>
                <w:sz w:val="16"/>
              </w:rPr>
              <w:t>0</w:t>
            </w:r>
          </w:p>
        </w:tc>
        <w:tc>
          <w:tcPr>
            <w:tcW w:type="dxa" w:w="1774"/>
          </w:tcPr>
          <w:p>
            <w:pPr>
              <w:spacing w:after="0"/>
              <w:jc w:val="left"/>
            </w:pPr>
          </w:p>
        </w:tc>
        <w:tc>
          <w:tcPr>
            <w:tcW w:type="dxa" w:w="2151"/>
          </w:tcPr>
          <w:p>
            <w:pPr>
              <w:spacing w:after="0"/>
              <w:jc w:val="left"/>
            </w:pPr>
          </w:p>
        </w:tc>
        <w:tc>
          <w:tcPr>
            <w:tcW w:type="dxa" w:w="1423"/>
          </w:tcPr>
          <w:p>
            <w:pPr>
              <w:spacing w:after="0"/>
              <w:jc w:val="left"/>
            </w:pPr>
          </w:p>
        </w:tc>
        <w:tc>
          <w:tcPr>
            <w:tcW w:type="dxa" w:w="2020"/>
          </w:tcPr>
          <w:p>
            <w:pPr>
              <w:spacing w:after="0"/>
              <w:jc w:val="left"/>
            </w:pPr>
          </w:p>
        </w:tc>
        <w:tc>
          <w:tcPr>
            <w:tcW w:type="dxa" w:w="1527"/>
          </w:tcPr>
          <w:p>
            <w:pPr>
              <w:spacing w:after="0"/>
              <w:jc w:val="left"/>
            </w:pPr>
            <w:r>
              <w:rPr>
                <w:sz w:val="16"/>
              </w:rPr>
              <w:t>Storm Events does not record earthquakes; the USGS earthquake catalog is the source.</w:t>
            </w:r>
          </w:p>
        </w:tc>
      </w:tr>
      <w:tr>
        <w:trPr>
          <w:cantSplit/>
        </w:trPr>
        <w:tc>
          <w:tcPr>
            <w:tcW w:type="dxa" w:w="1761"/>
          </w:tcPr>
          <w:p>
            <w:pPr>
              <w:spacing w:after="0"/>
              <w:jc w:val="left"/>
            </w:pPr>
            <w:r>
              <w:rPr>
                <w:sz w:val="16"/>
              </w:rPr>
              <w:t>Hail</w:t>
            </w:r>
          </w:p>
        </w:tc>
        <w:tc>
          <w:tcPr>
            <w:tcW w:type="dxa" w:w="1803"/>
          </w:tcPr>
          <w:p>
            <w:pPr>
              <w:spacing w:after="0"/>
              <w:jc w:val="left"/>
            </w:pPr>
            <w:r>
              <w:rPr>
                <w:sz w:val="16"/>
              </w:rPr>
              <w:t>hail size (inches)</w:t>
            </w:r>
          </w:p>
        </w:tc>
        <w:tc>
          <w:tcPr>
            <w:tcW w:type="dxa" w:w="1652"/>
          </w:tcPr>
          <w:p>
            <w:pPr>
              <w:spacing w:after="0"/>
              <w:jc w:val="right"/>
            </w:pPr>
            <w:r>
              <w:rPr>
                <w:sz w:val="16"/>
              </w:rPr>
              <w:t>170 records, 1964 to 2026</w:t>
            </w:r>
          </w:p>
        </w:tc>
        <w:tc>
          <w:tcPr>
            <w:tcW w:type="dxa" w:w="1774"/>
          </w:tcPr>
          <w:p>
            <w:pPr>
              <w:spacing w:after="0"/>
              <w:jc w:val="left"/>
            </w:pPr>
            <w:r>
              <w:rPr>
                <w:sz w:val="16"/>
              </w:rPr>
              <w:t>0.75 in to 4.5 in (median 1.5 in); 170 with a recorded value</w:t>
            </w:r>
          </w:p>
        </w:tc>
        <w:tc>
          <w:tcPr>
            <w:tcW w:type="dxa" w:w="2151"/>
          </w:tcPr>
          <w:p>
            <w:pPr>
              <w:spacing w:after="0"/>
              <w:jc w:val="left"/>
            </w:pPr>
            <w:r>
              <w:rPr>
                <w:sz w:val="16"/>
              </w:rPr>
              <w:t>4.5 in hail, 2002-03-19</w:t>
            </w:r>
          </w:p>
        </w:tc>
        <w:tc>
          <w:tcPr>
            <w:tcW w:type="dxa" w:w="1423"/>
          </w:tcPr>
          <w:p>
            <w:pPr>
              <w:spacing w:after="0"/>
              <w:jc w:val="left"/>
            </w:pPr>
          </w:p>
        </w:tc>
        <w:tc>
          <w:tcPr>
            <w:tcW w:type="dxa" w:w="2020"/>
          </w:tcPr>
          <w:p>
            <w:pPr>
              <w:spacing w:after="0"/>
              <w:jc w:val="left"/>
            </w:pPr>
            <w:r>
              <w:rPr>
                <w:sz w:val="16"/>
              </w:rPr>
              <w:t>Event records naming jurisdictions in the plan: Uvalde city (31 records), Sabinal city (16 records).</w:t>
            </w:r>
          </w:p>
        </w:tc>
        <w:tc>
          <w:tcPr>
            <w:tcW w:type="dxa" w:w="1527"/>
          </w:tcPr>
          <w:p>
            <w:pPr>
              <w:spacing w:after="0"/>
              <w:jc w:val="left"/>
            </w:pPr>
          </w:p>
        </w:tc>
      </w:tr>
      <w:tr>
        <w:trPr>
          <w:cantSplit/>
        </w:trPr>
        <w:tc>
          <w:tcPr>
            <w:tcW w:type="dxa" w:w="1761"/>
          </w:tcPr>
          <w:p>
            <w:pPr>
              <w:spacing w:after="0"/>
              <w:jc w:val="left"/>
            </w:pPr>
            <w:r>
              <w:rPr>
                <w:sz w:val="16"/>
              </w:rPr>
              <w:t>Excessive Heat, Heat</w:t>
            </w:r>
          </w:p>
        </w:tc>
        <w:tc>
          <w:tcPr>
            <w:tcW w:type="dxa" w:w="1803"/>
          </w:tcPr>
          <w:p>
            <w:pPr>
              <w:spacing w:after="0"/>
              <w:jc w:val="left"/>
            </w:pPr>
            <w:r>
              <w:rPr>
                <w:sz w:val="16"/>
              </w:rPr>
              <w:t>heat index (in event narratives)</w:t>
            </w:r>
          </w:p>
        </w:tc>
        <w:tc>
          <w:tcPr>
            <w:tcW w:type="dxa" w:w="1652"/>
          </w:tcPr>
          <w:p>
            <w:pPr>
              <w:spacing w:after="0"/>
              <w:jc w:val="right"/>
            </w:pPr>
            <w:r>
              <w:rPr>
                <w:sz w:val="16"/>
              </w:rPr>
              <w:t>6 records, 1999 to 2024 (6 zone-level)</w:t>
            </w:r>
          </w:p>
        </w:tc>
        <w:tc>
          <w:tcPr>
            <w:tcW w:type="dxa" w:w="1774"/>
          </w:tcPr>
          <w:p>
            <w:pPr>
              <w:spacing w:after="0"/>
              <w:jc w:val="left"/>
            </w:pPr>
            <w:r>
              <w:rPr>
                <w:sz w:val="16"/>
              </w:rPr>
              <w:t>1 day to 12 days (median 2.5 days); 6 with a recorded value</w:t>
            </w:r>
          </w:p>
        </w:tc>
        <w:tc>
          <w:tcPr>
            <w:tcW w:type="dxa" w:w="2151"/>
          </w:tcPr>
          <w:p>
            <w:pPr>
              <w:spacing w:after="0"/>
              <w:jc w:val="left"/>
            </w:pPr>
            <w:r>
              <w:rPr>
                <w:sz w:val="16"/>
              </w:rPr>
              <w:t>12 consecutive days, 2023-08-06 to 2023-08-17, zone-level</w:t>
            </w:r>
          </w:p>
        </w:tc>
        <w:tc>
          <w:tcPr>
            <w:tcW w:type="dxa" w:w="1423"/>
          </w:tcPr>
          <w:p>
            <w:pPr>
              <w:spacing w:after="0"/>
              <w:jc w:val="left"/>
            </w:pPr>
          </w:p>
        </w:tc>
        <w:tc>
          <w:tcPr>
            <w:tcW w:type="dxa" w:w="2020"/>
          </w:tcPr>
          <w:p>
            <w:pPr>
              <w:spacing w:after="0"/>
              <w:jc w:val="left"/>
            </w:pPr>
            <w:r>
              <w:rPr>
                <w:sz w:val="16"/>
              </w:rPr>
              <w:t>Countywide (zone-level records).</w:t>
            </w:r>
          </w:p>
        </w:tc>
        <w:tc>
          <w:tcPr>
            <w:tcW w:type="dxa" w:w="1527"/>
          </w:tcPr>
          <w:p>
            <w:pPr>
              <w:spacing w:after="0"/>
              <w:jc w:val="left"/>
            </w:pPr>
          </w:p>
        </w:tc>
      </w:tr>
      <w:tr>
        <w:trPr>
          <w:cantSplit/>
        </w:trPr>
        <w:tc>
          <w:tcPr>
            <w:tcW w:type="dxa" w:w="1761"/>
          </w:tcPr>
          <w:p>
            <w:pPr>
              <w:spacing w:after="0"/>
              <w:jc w:val="left"/>
            </w:pPr>
            <w:r>
              <w:rPr>
                <w:sz w:val="16"/>
              </w:rPr>
              <w:t>Hurricane, Tropical Storm, Tropical Depression</w:t>
            </w:r>
          </w:p>
        </w:tc>
        <w:tc>
          <w:tcPr>
            <w:tcW w:type="dxa" w:w="1803"/>
          </w:tcPr>
          <w:p>
            <w:pPr>
              <w:spacing w:after="0"/>
              <w:jc w:val="left"/>
            </w:pPr>
            <w:r>
              <w:rPr>
                <w:sz w:val="16"/>
              </w:rPr>
              <w:t>Saffir-Simpson</w:t>
            </w:r>
          </w:p>
        </w:tc>
        <w:tc>
          <w:tcPr>
            <w:tcW w:type="dxa" w:w="1652"/>
          </w:tcPr>
          <w:p>
            <w:pPr>
              <w:spacing w:after="0"/>
              <w:jc w:val="right"/>
            </w:pPr>
            <w:r>
              <w:rPr>
                <w:sz w:val="16"/>
              </w:rPr>
              <w:t>0</w:t>
            </w:r>
          </w:p>
        </w:tc>
        <w:tc>
          <w:tcPr>
            <w:tcW w:type="dxa" w:w="1774"/>
          </w:tcPr>
          <w:p>
            <w:pPr>
              <w:spacing w:after="0"/>
              <w:jc w:val="left"/>
            </w:pPr>
          </w:p>
        </w:tc>
        <w:tc>
          <w:tcPr>
            <w:tcW w:type="dxa" w:w="2151"/>
          </w:tcPr>
          <w:p>
            <w:pPr>
              <w:spacing w:after="0"/>
              <w:jc w:val="left"/>
            </w:pPr>
          </w:p>
        </w:tc>
        <w:tc>
          <w:tcPr>
            <w:tcW w:type="dxa" w:w="1423"/>
          </w:tcPr>
          <w:p>
            <w:pPr>
              <w:spacing w:after="0"/>
              <w:jc w:val="left"/>
            </w:pPr>
          </w:p>
        </w:tc>
        <w:tc>
          <w:tcPr>
            <w:tcW w:type="dxa" w:w="2020"/>
          </w:tcPr>
          <w:p>
            <w:pPr>
              <w:spacing w:after="0"/>
              <w:jc w:val="left"/>
            </w:pPr>
          </w:p>
        </w:tc>
        <w:tc>
          <w:tcPr>
            <w:tcW w:type="dxa" w:w="15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1"/>
          </w:tcPr>
          <w:p>
            <w:pPr>
              <w:spacing w:after="0"/>
              <w:jc w:val="left"/>
            </w:pPr>
            <w:r>
              <w:rPr>
                <w:sz w:val="16"/>
              </w:rPr>
              <w:t>Ice Storm</w:t>
            </w:r>
          </w:p>
        </w:tc>
        <w:tc>
          <w:tcPr>
            <w:tcW w:type="dxa" w:w="1803"/>
          </w:tcPr>
          <w:p>
            <w:pPr>
              <w:spacing w:after="0"/>
              <w:jc w:val="left"/>
            </w:pPr>
            <w:r>
              <w:rPr>
                <w:sz w:val="16"/>
              </w:rPr>
              <w:t>Sperry-Piltz ice scale (local data)</w:t>
            </w:r>
          </w:p>
        </w:tc>
        <w:tc>
          <w:tcPr>
            <w:tcW w:type="dxa" w:w="1652"/>
          </w:tcPr>
          <w:p>
            <w:pPr>
              <w:spacing w:after="0"/>
              <w:jc w:val="right"/>
            </w:pPr>
            <w:r>
              <w:rPr>
                <w:sz w:val="16"/>
              </w:rPr>
              <w:t>0</w:t>
            </w:r>
          </w:p>
        </w:tc>
        <w:tc>
          <w:tcPr>
            <w:tcW w:type="dxa" w:w="1774"/>
          </w:tcPr>
          <w:p>
            <w:pPr>
              <w:spacing w:after="0"/>
              <w:jc w:val="left"/>
            </w:pPr>
          </w:p>
        </w:tc>
        <w:tc>
          <w:tcPr>
            <w:tcW w:type="dxa" w:w="2151"/>
          </w:tcPr>
          <w:p>
            <w:pPr>
              <w:spacing w:after="0"/>
              <w:jc w:val="left"/>
            </w:pPr>
          </w:p>
        </w:tc>
        <w:tc>
          <w:tcPr>
            <w:tcW w:type="dxa" w:w="1423"/>
          </w:tcPr>
          <w:p>
            <w:pPr>
              <w:spacing w:after="0"/>
              <w:jc w:val="left"/>
            </w:pPr>
          </w:p>
        </w:tc>
        <w:tc>
          <w:tcPr>
            <w:tcW w:type="dxa" w:w="2020"/>
          </w:tcPr>
          <w:p>
            <w:pPr>
              <w:spacing w:after="0"/>
              <w:jc w:val="left"/>
            </w:pPr>
          </w:p>
        </w:tc>
        <w:tc>
          <w:tcPr>
            <w:tcW w:type="dxa" w:w="1527"/>
          </w:tcPr>
          <w:p>
            <w:pPr>
              <w:spacing w:after="0"/>
              <w:jc w:val="left"/>
            </w:pPr>
          </w:p>
        </w:tc>
      </w:tr>
      <w:tr>
        <w:trPr>
          <w:cantSplit/>
        </w:trPr>
        <w:tc>
          <w:tcPr>
            <w:tcW w:type="dxa" w:w="1761"/>
          </w:tcPr>
          <w:p>
            <w:pPr>
              <w:spacing w:after="0"/>
              <w:jc w:val="left"/>
            </w:pPr>
            <w:r>
              <w:rPr>
                <w:sz w:val="16"/>
              </w:rPr>
              <w:t>Flash Flood, Flood, Lakeshore Flood</w:t>
            </w:r>
          </w:p>
        </w:tc>
        <w:tc>
          <w:tcPr>
            <w:tcW w:type="dxa" w:w="1803"/>
          </w:tcPr>
          <w:p>
            <w:pPr>
              <w:spacing w:after="0"/>
              <w:jc w:val="left"/>
            </w:pPr>
            <w:r>
              <w:rPr>
                <w:sz w:val="16"/>
              </w:rPr>
              <w:t>damage and flood days (flood depth: FIRM)</w:t>
            </w:r>
          </w:p>
        </w:tc>
        <w:tc>
          <w:tcPr>
            <w:tcW w:type="dxa" w:w="1652"/>
          </w:tcPr>
          <w:p>
            <w:pPr>
              <w:spacing w:after="0"/>
              <w:jc w:val="right"/>
            </w:pPr>
            <w:r>
              <w:rPr>
                <w:sz w:val="16"/>
              </w:rPr>
              <w:t>165 records, 1996 to 2025 (19 zone-level)</w:t>
            </w:r>
          </w:p>
        </w:tc>
        <w:tc>
          <w:tcPr>
            <w:tcW w:type="dxa" w:w="1774"/>
          </w:tcPr>
          <w:p>
            <w:pPr>
              <w:spacing w:after="0"/>
              <w:jc w:val="left"/>
            </w:pPr>
          </w:p>
        </w:tc>
        <w:tc>
          <w:tcPr>
            <w:tcW w:type="dxa" w:w="2151"/>
          </w:tcPr>
          <w:p>
            <w:pPr>
              <w:spacing w:after="0"/>
              <w:jc w:val="left"/>
            </w:pPr>
            <w:r>
              <w:rPr>
                <w:sz w:val="16"/>
              </w:rPr>
              <w:t>Flood, 1996-10-28, $5,000,000 property; $10,000,000 crops (1996 dollars); NWS zone TXZ203</w:t>
            </w:r>
          </w:p>
        </w:tc>
        <w:tc>
          <w:tcPr>
            <w:tcW w:type="dxa" w:w="1423"/>
          </w:tcPr>
          <w:p>
            <w:pPr>
              <w:spacing w:after="0"/>
              <w:jc w:val="left"/>
            </w:pPr>
          </w:p>
        </w:tc>
        <w:tc>
          <w:tcPr>
            <w:tcW w:type="dxa" w:w="2020"/>
          </w:tcPr>
          <w:p>
            <w:pPr>
              <w:spacing w:after="0"/>
              <w:jc w:val="left"/>
            </w:pPr>
            <w:r>
              <w:rPr>
                <w:sz w:val="16"/>
              </w:rPr>
              <w:t>Event records naming jurisdictions in the plan: Uvalde city (16 records), Sabinal city (15 records). Zone-level records (19) apply countywide.</w:t>
            </w:r>
          </w:p>
        </w:tc>
        <w:tc>
          <w:tcPr>
            <w:tcW w:type="dxa" w:w="15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1"/>
          </w:tcPr>
          <w:p>
            <w:pPr>
              <w:spacing w:after="0"/>
              <w:jc w:val="left"/>
            </w:pPr>
            <w:r>
              <w:rPr>
                <w:sz w:val="16"/>
              </w:rPr>
              <w:t>Debris Flow</w:t>
            </w:r>
          </w:p>
        </w:tc>
        <w:tc>
          <w:tcPr>
            <w:tcW w:type="dxa" w:w="1803"/>
          </w:tcPr>
          <w:p>
            <w:pPr>
              <w:spacing w:after="0"/>
              <w:jc w:val="left"/>
            </w:pPr>
            <w:r>
              <w:rPr>
                <w:sz w:val="16"/>
              </w:rPr>
              <w:t>none (count and damage only)</w:t>
            </w:r>
          </w:p>
        </w:tc>
        <w:tc>
          <w:tcPr>
            <w:tcW w:type="dxa" w:w="1652"/>
          </w:tcPr>
          <w:p>
            <w:pPr>
              <w:spacing w:after="0"/>
              <w:jc w:val="right"/>
            </w:pPr>
            <w:r>
              <w:rPr>
                <w:sz w:val="16"/>
              </w:rPr>
              <w:t>0</w:t>
            </w:r>
          </w:p>
        </w:tc>
        <w:tc>
          <w:tcPr>
            <w:tcW w:type="dxa" w:w="1774"/>
          </w:tcPr>
          <w:p>
            <w:pPr>
              <w:spacing w:after="0"/>
              <w:jc w:val="left"/>
            </w:pPr>
          </w:p>
        </w:tc>
        <w:tc>
          <w:tcPr>
            <w:tcW w:type="dxa" w:w="2151"/>
          </w:tcPr>
          <w:p>
            <w:pPr>
              <w:spacing w:after="0"/>
              <w:jc w:val="left"/>
            </w:pPr>
          </w:p>
        </w:tc>
        <w:tc>
          <w:tcPr>
            <w:tcW w:type="dxa" w:w="1423"/>
          </w:tcPr>
          <w:p>
            <w:pPr>
              <w:spacing w:after="0"/>
              <w:jc w:val="left"/>
            </w:pPr>
          </w:p>
        </w:tc>
        <w:tc>
          <w:tcPr>
            <w:tcW w:type="dxa" w:w="2020"/>
          </w:tcPr>
          <w:p>
            <w:pPr>
              <w:spacing w:after="0"/>
              <w:jc w:val="left"/>
            </w:pPr>
          </w:p>
        </w:tc>
        <w:tc>
          <w:tcPr>
            <w:tcW w:type="dxa" w:w="1527"/>
          </w:tcPr>
          <w:p>
            <w:pPr>
              <w:spacing w:after="0"/>
              <w:jc w:val="left"/>
            </w:pPr>
          </w:p>
        </w:tc>
      </w:tr>
      <w:tr>
        <w:trPr>
          <w:cantSplit/>
        </w:trPr>
        <w:tc>
          <w:tcPr>
            <w:tcW w:type="dxa" w:w="1761"/>
          </w:tcPr>
          <w:p>
            <w:pPr>
              <w:spacing w:after="0"/>
              <w:jc w:val="left"/>
            </w:pPr>
            <w:r>
              <w:rPr>
                <w:sz w:val="16"/>
              </w:rPr>
              <w:t>Lightning</w:t>
            </w:r>
          </w:p>
        </w:tc>
        <w:tc>
          <w:tcPr>
            <w:tcW w:type="dxa" w:w="1803"/>
          </w:tcPr>
          <w:p>
            <w:pPr>
              <w:spacing w:after="0"/>
              <w:jc w:val="left"/>
            </w:pPr>
            <w:r>
              <w:rPr>
                <w:sz w:val="16"/>
              </w:rPr>
              <w:t>annualized frequency (the measure FEMA's Local Mitigation Planning Handbook names)</w:t>
            </w:r>
          </w:p>
        </w:tc>
        <w:tc>
          <w:tcPr>
            <w:tcW w:type="dxa" w:w="1652"/>
          </w:tcPr>
          <w:p>
            <w:pPr>
              <w:spacing w:after="0"/>
              <w:jc w:val="right"/>
            </w:pPr>
            <w:r>
              <w:rPr>
                <w:sz w:val="16"/>
              </w:rPr>
              <w:t>0</w:t>
            </w:r>
          </w:p>
        </w:tc>
        <w:tc>
          <w:tcPr>
            <w:tcW w:type="dxa" w:w="1774"/>
          </w:tcPr>
          <w:p>
            <w:pPr>
              <w:spacing w:after="0"/>
              <w:jc w:val="left"/>
            </w:pPr>
          </w:p>
        </w:tc>
        <w:tc>
          <w:tcPr>
            <w:tcW w:type="dxa" w:w="2151"/>
          </w:tcPr>
          <w:p>
            <w:pPr>
              <w:spacing w:after="0"/>
              <w:jc w:val="left"/>
            </w:pPr>
          </w:p>
        </w:tc>
        <w:tc>
          <w:tcPr>
            <w:tcW w:type="dxa" w:w="1423"/>
          </w:tcPr>
          <w:p>
            <w:pPr>
              <w:spacing w:after="0"/>
              <w:jc w:val="left"/>
            </w:pPr>
          </w:p>
        </w:tc>
        <w:tc>
          <w:tcPr>
            <w:tcW w:type="dxa" w:w="2020"/>
          </w:tcPr>
          <w:p>
            <w:pPr>
              <w:spacing w:after="0"/>
              <w:jc w:val="left"/>
            </w:pPr>
          </w:p>
        </w:tc>
        <w:tc>
          <w:tcPr>
            <w:tcW w:type="dxa" w:w="1527"/>
          </w:tcPr>
          <w:p>
            <w:pPr>
              <w:spacing w:after="0"/>
              <w:jc w:val="left"/>
            </w:pPr>
            <w:r>
              <w:rPr>
                <w:sz w:val="16"/>
              </w:rPr>
              <w:t>Storm Events lists lightning with damage or casualties.</w:t>
            </w:r>
          </w:p>
        </w:tc>
      </w:tr>
      <w:tr>
        <w:trPr>
          <w:cantSplit/>
        </w:trPr>
        <w:tc>
          <w:tcPr>
            <w:tcW w:type="dxa" w:w="1761"/>
          </w:tcPr>
          <w:p>
            <w:pPr>
              <w:spacing w:after="0"/>
              <w:jc w:val="left"/>
            </w:pPr>
            <w:r>
              <w:rPr>
                <w:sz w:val="16"/>
              </w:rPr>
              <w:t>High Wind and Strong Wind (outside NRI's Strong Wind definition)</w:t>
            </w:r>
          </w:p>
        </w:tc>
        <w:tc>
          <w:tcPr>
            <w:tcW w:type="dxa" w:w="1803"/>
          </w:tcPr>
          <w:p>
            <w:pPr>
              <w:spacing w:after="0"/>
              <w:jc w:val="left"/>
            </w:pPr>
            <w:r>
              <w:rPr>
                <w:sz w:val="16"/>
              </w:rPr>
              <w:t>wind speed (kt and mph)</w:t>
            </w:r>
          </w:p>
        </w:tc>
        <w:tc>
          <w:tcPr>
            <w:tcW w:type="dxa" w:w="1652"/>
          </w:tcPr>
          <w:p>
            <w:pPr>
              <w:spacing w:after="0"/>
              <w:jc w:val="right"/>
            </w:pPr>
            <w:r>
              <w:rPr>
                <w:sz w:val="16"/>
              </w:rPr>
              <w:t>1 record, 2013 (1 zone-level)</w:t>
            </w:r>
          </w:p>
        </w:tc>
        <w:tc>
          <w:tcPr>
            <w:tcW w:type="dxa" w:w="1774"/>
          </w:tcPr>
          <w:p>
            <w:pPr>
              <w:spacing w:after="0"/>
              <w:jc w:val="left"/>
            </w:pPr>
            <w:r>
              <w:rPr>
                <w:sz w:val="16"/>
              </w:rPr>
              <w:t>51 kt (59 mph); 1 with a recorded value</w:t>
            </w:r>
          </w:p>
        </w:tc>
        <w:tc>
          <w:tcPr>
            <w:tcW w:type="dxa" w:w="2151"/>
          </w:tcPr>
          <w:p>
            <w:pPr>
              <w:spacing w:after="0"/>
              <w:jc w:val="left"/>
            </w:pPr>
            <w:r>
              <w:rPr>
                <w:sz w:val="16"/>
              </w:rPr>
              <w:t>51 kt (59 mph) measured gust, High Wind, 2013-02-25; NWS zone TXZ203</w:t>
            </w:r>
          </w:p>
        </w:tc>
        <w:tc>
          <w:tcPr>
            <w:tcW w:type="dxa" w:w="1423"/>
          </w:tcPr>
          <w:p>
            <w:pPr>
              <w:spacing w:after="0"/>
              <w:jc w:val="left"/>
            </w:pPr>
          </w:p>
        </w:tc>
        <w:tc>
          <w:tcPr>
            <w:tcW w:type="dxa" w:w="2020"/>
          </w:tcPr>
          <w:p>
            <w:pPr>
              <w:spacing w:after="0"/>
              <w:jc w:val="left"/>
            </w:pPr>
            <w:r>
              <w:rPr>
                <w:sz w:val="16"/>
              </w:rPr>
              <w:t>Countywide (zone-level records).</w:t>
            </w:r>
          </w:p>
        </w:tc>
        <w:tc>
          <w:tcPr>
            <w:tcW w:type="dxa" w:w="1527"/>
          </w:tcPr>
          <w:p>
            <w:pPr>
              <w:spacing w:after="0"/>
              <w:jc w:val="left"/>
            </w:pPr>
          </w:p>
        </w:tc>
      </w:tr>
      <w:tr>
        <w:trPr>
          <w:cantSplit/>
        </w:trPr>
        <w:tc>
          <w:tcPr>
            <w:tcW w:type="dxa" w:w="1761"/>
          </w:tcPr>
          <w:p>
            <w:pPr>
              <w:spacing w:after="0"/>
              <w:jc w:val="left"/>
            </w:pPr>
            <w:r>
              <w:rPr>
                <w:sz w:val="16"/>
              </w:rPr>
              <w:t>Thunderstorm Wind</w:t>
            </w:r>
          </w:p>
        </w:tc>
        <w:tc>
          <w:tcPr>
            <w:tcW w:type="dxa" w:w="1803"/>
          </w:tcPr>
          <w:p>
            <w:pPr>
              <w:spacing w:after="0"/>
              <w:jc w:val="left"/>
            </w:pPr>
            <w:r>
              <w:rPr>
                <w:sz w:val="16"/>
              </w:rPr>
              <w:t>wind speed (kt and mph)</w:t>
            </w:r>
          </w:p>
        </w:tc>
        <w:tc>
          <w:tcPr>
            <w:tcW w:type="dxa" w:w="1652"/>
          </w:tcPr>
          <w:p>
            <w:pPr>
              <w:spacing w:after="0"/>
              <w:jc w:val="right"/>
            </w:pPr>
            <w:r>
              <w:rPr>
                <w:sz w:val="16"/>
              </w:rPr>
              <w:t>85 records, 1964 to 2026</w:t>
            </w:r>
          </w:p>
        </w:tc>
        <w:tc>
          <w:tcPr>
            <w:tcW w:type="dxa" w:w="1774"/>
          </w:tcPr>
          <w:p>
            <w:pPr>
              <w:spacing w:after="0"/>
              <w:jc w:val="left"/>
            </w:pPr>
            <w:r>
              <w:rPr>
                <w:sz w:val="16"/>
              </w:rPr>
              <w:t>43 kt (49 mph) to 75 kt (86 mph) (median 56 kt (64 mph)); 48 with a recorded value</w:t>
            </w:r>
          </w:p>
        </w:tc>
        <w:tc>
          <w:tcPr>
            <w:tcW w:type="dxa" w:w="2151"/>
          </w:tcPr>
          <w:p>
            <w:pPr>
              <w:spacing w:after="0"/>
              <w:jc w:val="left"/>
            </w:pPr>
            <w:r>
              <w:rPr>
                <w:sz w:val="16"/>
              </w:rPr>
              <w:t>75 kt (86 mph) estimated gust, Thunderstorm Wind, 2006-03-19</w:t>
            </w:r>
          </w:p>
        </w:tc>
        <w:tc>
          <w:tcPr>
            <w:tcW w:type="dxa" w:w="1423"/>
          </w:tcPr>
          <w:p>
            <w:pPr>
              <w:spacing w:after="0"/>
              <w:jc w:val="left"/>
            </w:pPr>
          </w:p>
        </w:tc>
        <w:tc>
          <w:tcPr>
            <w:tcW w:type="dxa" w:w="2020"/>
          </w:tcPr>
          <w:p>
            <w:pPr>
              <w:spacing w:after="0"/>
              <w:jc w:val="left"/>
            </w:pPr>
            <w:r>
              <w:rPr>
                <w:sz w:val="16"/>
              </w:rPr>
              <w:t>Event records naming jurisdictions in the plan: Uvalde city (17 records), Sabinal city (12 records).</w:t>
            </w:r>
          </w:p>
        </w:tc>
        <w:tc>
          <w:tcPr>
            <w:tcW w:type="dxa" w:w="1527"/>
          </w:tcPr>
          <w:p>
            <w:pPr>
              <w:spacing w:after="0"/>
              <w:jc w:val="left"/>
            </w:pPr>
          </w:p>
        </w:tc>
      </w:tr>
      <w:tr>
        <w:trPr>
          <w:cantSplit/>
        </w:trPr>
        <w:tc>
          <w:tcPr>
            <w:tcW w:type="dxa" w:w="1761"/>
          </w:tcPr>
          <w:p>
            <w:pPr>
              <w:spacing w:after="0"/>
              <w:jc w:val="left"/>
            </w:pPr>
            <w:r>
              <w:rPr>
                <w:sz w:val="16"/>
              </w:rPr>
              <w:t>Tornado</w:t>
            </w:r>
          </w:p>
        </w:tc>
        <w:tc>
          <w:tcPr>
            <w:tcW w:type="dxa" w:w="1803"/>
          </w:tcPr>
          <w:p>
            <w:pPr>
              <w:spacing w:after="0"/>
              <w:jc w:val="left"/>
            </w:pPr>
            <w:r>
              <w:rPr>
                <w:sz w:val="16"/>
              </w:rPr>
              <w:t>Enhanced Fujita (Fujita before Feb 2007)</w:t>
            </w:r>
          </w:p>
        </w:tc>
        <w:tc>
          <w:tcPr>
            <w:tcW w:type="dxa" w:w="1652"/>
          </w:tcPr>
          <w:p>
            <w:pPr>
              <w:spacing w:after="0"/>
              <w:jc w:val="right"/>
            </w:pPr>
            <w:r>
              <w:rPr>
                <w:sz w:val="16"/>
              </w:rPr>
              <w:t>14 records, 1959 to 2013</w:t>
            </w:r>
          </w:p>
        </w:tc>
        <w:tc>
          <w:tcPr>
            <w:tcW w:type="dxa" w:w="1774"/>
          </w:tcPr>
          <w:p>
            <w:pPr>
              <w:spacing w:after="0"/>
              <w:jc w:val="left"/>
            </w:pPr>
            <w:r>
              <w:rPr>
                <w:sz w:val="16"/>
              </w:rPr>
              <w:t>F/EF0 to F/EF2 (median F/EF1); 14 with a recorded value</w:t>
            </w:r>
          </w:p>
        </w:tc>
        <w:tc>
          <w:tcPr>
            <w:tcW w:type="dxa" w:w="2151"/>
          </w:tcPr>
          <w:p>
            <w:pPr>
              <w:spacing w:after="0"/>
              <w:jc w:val="left"/>
            </w:pPr>
            <w:r>
              <w:rPr>
                <w:sz w:val="16"/>
              </w:rPr>
              <w:t>F2 tornado, 1996-09-15, 4 mi within this county, 700 yd wide, $20,000 property; $0 crops (1996 dollars), 1 direct injury</w:t>
            </w:r>
          </w:p>
        </w:tc>
        <w:tc>
          <w:tcPr>
            <w:tcW w:type="dxa" w:w="1423"/>
          </w:tcPr>
          <w:p>
            <w:pPr>
              <w:spacing w:after="0"/>
              <w:jc w:val="left"/>
            </w:pPr>
            <w:r>
              <w:rPr>
                <w:sz w:val="16"/>
              </w:rPr>
              <w:t>Tornado, 2006-03-19, $1,500,000 property; crops not reported (2006 dollars)</w:t>
            </w:r>
          </w:p>
        </w:tc>
        <w:tc>
          <w:tcPr>
            <w:tcW w:type="dxa" w:w="2020"/>
          </w:tcPr>
          <w:p>
            <w:pPr>
              <w:spacing w:after="0"/>
              <w:jc w:val="left"/>
            </w:pPr>
            <w:r>
              <w:rPr>
                <w:sz w:val="16"/>
              </w:rPr>
              <w:t>Event records naming jurisdictions in the plan: Uvalde city (3 records), Sabinal city (2 records).</w:t>
            </w:r>
          </w:p>
        </w:tc>
        <w:tc>
          <w:tcPr>
            <w:tcW w:type="dxa" w:w="15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1"/>
          </w:tcPr>
          <w:p>
            <w:pPr>
              <w:spacing w:after="0"/>
              <w:jc w:val="left"/>
            </w:pPr>
            <w:r>
              <w:rPr>
                <w:sz w:val="16"/>
              </w:rPr>
              <w:t>Wildfire</w:t>
            </w:r>
          </w:p>
        </w:tc>
        <w:tc>
          <w:tcPr>
            <w:tcW w:type="dxa" w:w="1803"/>
          </w:tcPr>
          <w:p>
            <w:pPr>
              <w:spacing w:after="0"/>
              <w:jc w:val="left"/>
            </w:pPr>
            <w:r>
              <w:rPr>
                <w:sz w:val="16"/>
              </w:rPr>
              <w:t>acres burned (local data)</w:t>
            </w:r>
          </w:p>
        </w:tc>
        <w:tc>
          <w:tcPr>
            <w:tcW w:type="dxa" w:w="1652"/>
          </w:tcPr>
          <w:p>
            <w:pPr>
              <w:spacing w:after="0"/>
              <w:jc w:val="right"/>
            </w:pPr>
            <w:r>
              <w:rPr>
                <w:sz w:val="16"/>
              </w:rPr>
              <w:t>1 record, 2022 (1 zone-level)</w:t>
            </w:r>
          </w:p>
        </w:tc>
        <w:tc>
          <w:tcPr>
            <w:tcW w:type="dxa" w:w="1774"/>
          </w:tcPr>
          <w:p>
            <w:pPr>
              <w:spacing w:after="0"/>
              <w:jc w:val="left"/>
            </w:pPr>
          </w:p>
        </w:tc>
        <w:tc>
          <w:tcPr>
            <w:tcW w:type="dxa" w:w="2151"/>
          </w:tcPr>
          <w:p>
            <w:pPr>
              <w:spacing w:after="0"/>
              <w:jc w:val="left"/>
            </w:pPr>
            <w:r>
              <w:rPr>
                <w:sz w:val="16"/>
              </w:rPr>
              <w:t>No damage reported in 1 record.</w:t>
            </w:r>
          </w:p>
        </w:tc>
        <w:tc>
          <w:tcPr>
            <w:tcW w:type="dxa" w:w="1423"/>
          </w:tcPr>
          <w:p>
            <w:pPr>
              <w:spacing w:after="0"/>
              <w:jc w:val="left"/>
            </w:pPr>
          </w:p>
        </w:tc>
        <w:tc>
          <w:tcPr>
            <w:tcW w:type="dxa" w:w="2020"/>
          </w:tcPr>
          <w:p>
            <w:pPr>
              <w:spacing w:after="0"/>
              <w:jc w:val="left"/>
            </w:pPr>
            <w:r>
              <w:rPr>
                <w:sz w:val="16"/>
              </w:rPr>
              <w:t>Countywide (zone-level records).</w:t>
            </w:r>
          </w:p>
        </w:tc>
        <w:tc>
          <w:tcPr>
            <w:tcW w:type="dxa" w:w="1527"/>
          </w:tcPr>
          <w:p>
            <w:pPr>
              <w:spacing w:after="0"/>
              <w:jc w:val="left"/>
            </w:pPr>
          </w:p>
        </w:tc>
      </w:tr>
      <w:tr>
        <w:trPr>
          <w:cantSplit/>
        </w:trPr>
        <w:tc>
          <w:tcPr>
            <w:tcW w:type="dxa" w:w="1761"/>
          </w:tcPr>
          <w:p>
            <w:pPr>
              <w:spacing w:after="0"/>
              <w:jc w:val="left"/>
            </w:pPr>
            <w:r>
              <w:rPr>
                <w:sz w:val="16"/>
              </w:rPr>
              <w:t>Winter Storm, Heavy Snow, Blizzard, Lake-Effect Snow, Winter Weather, Sleet</w:t>
            </w:r>
          </w:p>
        </w:tc>
        <w:tc>
          <w:tcPr>
            <w:tcW w:type="dxa" w:w="1803"/>
          </w:tcPr>
          <w:p>
            <w:pPr>
              <w:spacing w:after="0"/>
              <w:jc w:val="left"/>
            </w:pPr>
            <w:r>
              <w:rPr>
                <w:sz w:val="16"/>
              </w:rPr>
              <w:t>none in data (snowfall: local data)</w:t>
            </w:r>
          </w:p>
        </w:tc>
        <w:tc>
          <w:tcPr>
            <w:tcW w:type="dxa" w:w="1652"/>
          </w:tcPr>
          <w:p>
            <w:pPr>
              <w:spacing w:after="0"/>
              <w:jc w:val="right"/>
            </w:pPr>
            <w:r>
              <w:rPr>
                <w:sz w:val="16"/>
              </w:rPr>
              <w:t>17 records, 1997 to 2026 (17 zone-level)</w:t>
            </w:r>
          </w:p>
        </w:tc>
        <w:tc>
          <w:tcPr>
            <w:tcW w:type="dxa" w:w="1774"/>
          </w:tcPr>
          <w:p>
            <w:pPr>
              <w:spacing w:after="0"/>
              <w:jc w:val="left"/>
            </w:pPr>
          </w:p>
        </w:tc>
        <w:tc>
          <w:tcPr>
            <w:tcW w:type="dxa" w:w="2151"/>
          </w:tcPr>
          <w:p>
            <w:pPr>
              <w:spacing w:after="0"/>
              <w:jc w:val="left"/>
            </w:pPr>
            <w:r>
              <w:rPr>
                <w:sz w:val="16"/>
              </w:rPr>
              <w:t>No damage reported in 17 records.</w:t>
            </w:r>
          </w:p>
        </w:tc>
        <w:tc>
          <w:tcPr>
            <w:tcW w:type="dxa" w:w="1423"/>
          </w:tcPr>
          <w:p>
            <w:pPr>
              <w:spacing w:after="0"/>
              <w:jc w:val="left"/>
            </w:pPr>
          </w:p>
        </w:tc>
        <w:tc>
          <w:tcPr>
            <w:tcW w:type="dxa" w:w="2020"/>
          </w:tcPr>
          <w:p>
            <w:pPr>
              <w:spacing w:after="0"/>
              <w:jc w:val="left"/>
            </w:pPr>
            <w:r>
              <w:rPr>
                <w:sz w:val="16"/>
              </w:rPr>
              <w:t>Countywide (zone-level records).</w:t>
            </w:r>
          </w:p>
        </w:tc>
        <w:tc>
          <w:tcPr>
            <w:tcW w:type="dxa" w:w="152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7"/>
        <w:gridCol w:w="2006"/>
        <w:gridCol w:w="3174"/>
        <w:gridCol w:w="2168"/>
        <w:gridCol w:w="1557"/>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7"/>
            <w:shd w:val="clear" w:color="auto" w:fill="E8E8E8"/>
          </w:tcPr>
          <w:p>
            <w:pPr>
              <w:spacing w:after="0"/>
              <w:jc w:val="left"/>
            </w:pPr>
            <w:r>
              <w:rPr>
                <w:b/>
                <w:sz w:val="16"/>
              </w:rPr>
              <w:t>Type</w:t>
            </w:r>
          </w:p>
        </w:tc>
        <w:tc>
          <w:tcPr>
            <w:tcW w:type="dxa" w:w="2006"/>
            <w:shd w:val="clear" w:color="auto" w:fill="E8E8E8"/>
          </w:tcPr>
          <w:p>
            <w:pPr>
              <w:spacing w:after="0"/>
              <w:jc w:val="left"/>
            </w:pPr>
            <w:r>
              <w:rPr>
                <w:b/>
                <w:sz w:val="16"/>
              </w:rPr>
              <w:t>Title</w:t>
            </w:r>
          </w:p>
        </w:tc>
        <w:tc>
          <w:tcPr>
            <w:tcW w:type="dxa" w:w="3174"/>
            <w:shd w:val="clear" w:color="auto" w:fill="E8E8E8"/>
          </w:tcPr>
          <w:p>
            <w:pPr>
              <w:spacing w:after="0"/>
              <w:jc w:val="left"/>
            </w:pPr>
            <w:r>
              <w:rPr>
                <w:b/>
                <w:sz w:val="16"/>
              </w:rPr>
              <w:t>Mapped hazard</w:t>
            </w:r>
          </w:p>
        </w:tc>
        <w:tc>
          <w:tcPr>
            <w:tcW w:type="dxa" w:w="21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7"/>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17"/>
          </w:tcPr>
          <w:p>
            <w:pPr>
              <w:spacing w:after="0"/>
              <w:jc w:val="left"/>
            </w:pPr>
            <w:r>
              <w:rPr>
                <w:sz w:val="16"/>
              </w:rPr>
              <w:t>Major disaster</w:t>
            </w:r>
          </w:p>
        </w:tc>
        <w:tc>
          <w:tcPr>
            <w:tcW w:type="dxa" w:w="2006"/>
          </w:tcPr>
          <w:p>
            <w:pPr>
              <w:spacing w:after="0"/>
              <w:jc w:val="left"/>
            </w:pPr>
            <w:r>
              <w:rPr>
                <w:sz w:val="16"/>
              </w:rPr>
              <w:t>Severe Storms, Straight-Line Winds, Tornadoes, and Flooding</w:t>
            </w:r>
          </w:p>
        </w:tc>
        <w:tc>
          <w:tcPr>
            <w:tcW w:type="dxa" w:w="3174"/>
          </w:tcPr>
          <w:p>
            <w:pPr>
              <w:spacing w:after="0"/>
              <w:jc w:val="left"/>
            </w:pPr>
            <w:r>
              <w:rPr>
                <w:sz w:val="16"/>
              </w:rPr>
              <w:t>Inland Flooding</w:t>
            </w:r>
          </w:p>
        </w:tc>
        <w:tc>
          <w:tcPr>
            <w:tcW w:type="dxa" w:w="2168"/>
          </w:tcPr>
          <w:p>
            <w:pPr>
              <w:spacing w:after="0"/>
              <w:jc w:val="right"/>
            </w:pPr>
            <w:r>
              <w:rPr>
                <w:sz w:val="16"/>
              </w:rPr>
              <w:t>not yet in FEMA's PA summaries (they cover declarations through 2026-06-30)</w:t>
            </w:r>
          </w:p>
        </w:tc>
        <w:tc>
          <w:tcPr>
            <w:tcW w:type="dxa" w:w="1557"/>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17"/>
          </w:tcPr>
          <w:p>
            <w:pPr>
              <w:spacing w:after="0"/>
              <w:jc w:val="left"/>
            </w:pPr>
            <w:r>
              <w:rPr>
                <w:sz w:val="16"/>
              </w:rPr>
              <w:t>Emergency</w:t>
            </w:r>
          </w:p>
        </w:tc>
        <w:tc>
          <w:tcPr>
            <w:tcW w:type="dxa" w:w="2006"/>
          </w:tcPr>
          <w:p>
            <w:pPr>
              <w:spacing w:after="0"/>
              <w:jc w:val="left"/>
            </w:pPr>
            <w:r>
              <w:rPr>
                <w:sz w:val="16"/>
              </w:rPr>
              <w:t>Flooding</w:t>
            </w:r>
          </w:p>
        </w:tc>
        <w:tc>
          <w:tcPr>
            <w:tcW w:type="dxa" w:w="3174"/>
          </w:tcPr>
          <w:p>
            <w:pPr>
              <w:spacing w:after="0"/>
              <w:jc w:val="left"/>
            </w:pPr>
            <w:r>
              <w:rPr>
                <w:sz w:val="16"/>
              </w:rPr>
              <w:t>Inland Flooding (primary); also designated: Strong Wind, Tornado</w:t>
            </w:r>
          </w:p>
        </w:tc>
        <w:tc>
          <w:tcPr>
            <w:tcW w:type="dxa" w:w="2168"/>
          </w:tcPr>
          <w:p>
            <w:pPr>
              <w:spacing w:after="0"/>
              <w:jc w:val="right"/>
            </w:pPr>
            <w:r>
              <w:rPr>
                <w:sz w:val="16"/>
              </w:rPr>
              <w:t>not yet in FEMA's PA summaries (they cover declarations through 2026-06-30)</w:t>
            </w:r>
          </w:p>
        </w:tc>
        <w:tc>
          <w:tcPr>
            <w:tcW w:type="dxa" w:w="1557"/>
          </w:tcPr>
          <w:p>
            <w:pPr>
              <w:spacing w:after="0"/>
              <w:jc w:val="left"/>
            </w:pPr>
            <w:r>
              <w:rPr>
                <w:sz w:val="16"/>
              </w:rPr>
              <w:t>new since last plan; within last 5 years</w:t>
            </w:r>
          </w:p>
        </w:tc>
        <w:tc>
          <w:tcPr>
            <w:tcW w:type="dxa" w:w="880"/>
          </w:tcPr>
          <w:p>
            <w:pPr>
              <w:spacing w:after="0"/>
              <w:jc w:val="left"/>
            </w:pPr>
            <w:r>
              <w:rPr>
                <w:sz w:val="16"/>
              </w:rPr>
              <w:t>same incident as DR-4935</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217"/>
          </w:tcPr>
          <w:p>
            <w:pPr>
              <w:spacing w:after="0"/>
              <w:jc w:val="left"/>
            </w:pPr>
            <w:r>
              <w:rPr>
                <w:sz w:val="16"/>
              </w:rPr>
              <w:t>Major disaster</w:t>
            </w:r>
          </w:p>
        </w:tc>
        <w:tc>
          <w:tcPr>
            <w:tcW w:type="dxa" w:w="2006"/>
          </w:tcPr>
          <w:p>
            <w:pPr>
              <w:spacing w:after="0"/>
              <w:jc w:val="left"/>
            </w:pPr>
            <w:r>
              <w:rPr>
                <w:sz w:val="16"/>
              </w:rPr>
              <w:t>Severe Storms, Straight-Line Winds, and Flooding</w:t>
            </w:r>
          </w:p>
        </w:tc>
        <w:tc>
          <w:tcPr>
            <w:tcW w:type="dxa" w:w="3174"/>
          </w:tcPr>
          <w:p>
            <w:pPr>
              <w:spacing w:after="0"/>
              <w:jc w:val="left"/>
            </w:pPr>
            <w:r>
              <w:rPr>
                <w:sz w:val="16"/>
              </w:rPr>
              <w:t>Inland Flooding (primary); also designated: Strong Wind</w:t>
            </w:r>
          </w:p>
        </w:tc>
        <w:tc>
          <w:tcPr>
            <w:tcW w:type="dxa" w:w="2168"/>
          </w:tcPr>
          <w:p>
            <w:pPr>
              <w:spacing w:after="0"/>
              <w:jc w:val="right"/>
            </w:pPr>
            <w:r>
              <w:rPr>
                <w:sz w:val="16"/>
              </w:rPr>
              <w:t>$508,574.04</w:t>
            </w:r>
          </w:p>
        </w:tc>
        <w:tc>
          <w:tcPr>
            <w:tcW w:type="dxa" w:w="1557"/>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17"/>
          </w:tcPr>
          <w:p>
            <w:pPr>
              <w:spacing w:after="0"/>
              <w:jc w:val="left"/>
            </w:pPr>
            <w:r>
              <w:rPr>
                <w:sz w:val="16"/>
              </w:rPr>
              <w:t>Major disaster</w:t>
            </w:r>
          </w:p>
        </w:tc>
        <w:tc>
          <w:tcPr>
            <w:tcW w:type="dxa" w:w="2006"/>
          </w:tcPr>
          <w:p>
            <w:pPr>
              <w:spacing w:after="0"/>
              <w:jc w:val="left"/>
            </w:pPr>
            <w:r>
              <w:rPr>
                <w:sz w:val="16"/>
              </w:rPr>
              <w:t>Severe Winter Storms</w:t>
            </w:r>
          </w:p>
        </w:tc>
        <w:tc>
          <w:tcPr>
            <w:tcW w:type="dxa" w:w="3174"/>
          </w:tcPr>
          <w:p>
            <w:pPr>
              <w:spacing w:after="0"/>
              <w:jc w:val="left"/>
            </w:pPr>
            <w:r>
              <w:rPr>
                <w:sz w:val="16"/>
              </w:rPr>
              <w:t>Ice Storm</w:t>
            </w:r>
          </w:p>
        </w:tc>
        <w:tc>
          <w:tcPr>
            <w:tcW w:type="dxa" w:w="2168"/>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17"/>
          </w:tcPr>
          <w:p>
            <w:pPr>
              <w:spacing w:after="0"/>
              <w:jc w:val="left"/>
            </w:pPr>
            <w:r>
              <w:rPr>
                <w:sz w:val="16"/>
              </w:rPr>
              <w:t>Emergency</w:t>
            </w:r>
          </w:p>
        </w:tc>
        <w:tc>
          <w:tcPr>
            <w:tcW w:type="dxa" w:w="2006"/>
          </w:tcPr>
          <w:p>
            <w:pPr>
              <w:spacing w:after="0"/>
              <w:jc w:val="left"/>
            </w:pPr>
            <w:r>
              <w:rPr>
                <w:sz w:val="16"/>
              </w:rPr>
              <w:t>Severe Winter Storm</w:t>
            </w:r>
          </w:p>
        </w:tc>
        <w:tc>
          <w:tcPr>
            <w:tcW w:type="dxa" w:w="3174"/>
          </w:tcPr>
          <w:p>
            <w:pPr>
              <w:spacing w:after="0"/>
              <w:jc w:val="left"/>
            </w:pPr>
            <w:r>
              <w:rPr>
                <w:sz w:val="16"/>
              </w:rPr>
              <w:t>Ice Storm</w:t>
            </w:r>
          </w:p>
        </w:tc>
        <w:tc>
          <w:tcPr>
            <w:tcW w:type="dxa" w:w="2168"/>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17"/>
          </w:tcPr>
          <w:p>
            <w:pPr>
              <w:spacing w:after="0"/>
              <w:jc w:val="left"/>
            </w:pPr>
            <w:r>
              <w:rPr>
                <w:sz w:val="16"/>
              </w:rPr>
              <w:t>Major disaster</w:t>
            </w:r>
          </w:p>
        </w:tc>
        <w:tc>
          <w:tcPr>
            <w:tcW w:type="dxa" w:w="2006"/>
          </w:tcPr>
          <w:p>
            <w:pPr>
              <w:spacing w:after="0"/>
              <w:jc w:val="left"/>
            </w:pPr>
            <w:r>
              <w:rPr>
                <w:sz w:val="16"/>
              </w:rPr>
              <w:t>COVID-19 Pandemic</w:t>
            </w:r>
          </w:p>
        </w:tc>
        <w:tc>
          <w:tcPr>
            <w:tcW w:type="dxa" w:w="3174"/>
          </w:tcPr>
          <w:p>
            <w:pPr>
              <w:spacing w:after="0"/>
              <w:jc w:val="left"/>
            </w:pPr>
            <w:r>
              <w:rPr>
                <w:sz w:val="16"/>
              </w:rPr>
              <w:t>Non-natural, not counted</w:t>
            </w:r>
          </w:p>
        </w:tc>
        <w:tc>
          <w:tcPr>
            <w:tcW w:type="dxa" w:w="2168"/>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17"/>
          </w:tcPr>
          <w:p>
            <w:pPr>
              <w:spacing w:after="0"/>
              <w:jc w:val="left"/>
            </w:pPr>
            <w:r>
              <w:rPr>
                <w:sz w:val="16"/>
              </w:rPr>
              <w:t>Emergency</w:t>
            </w:r>
          </w:p>
        </w:tc>
        <w:tc>
          <w:tcPr>
            <w:tcW w:type="dxa" w:w="2006"/>
          </w:tcPr>
          <w:p>
            <w:pPr>
              <w:spacing w:after="0"/>
              <w:jc w:val="left"/>
            </w:pPr>
            <w:r>
              <w:rPr>
                <w:sz w:val="16"/>
              </w:rPr>
              <w:t>COVID-19</w:t>
            </w:r>
          </w:p>
        </w:tc>
        <w:tc>
          <w:tcPr>
            <w:tcW w:type="dxa" w:w="3174"/>
          </w:tcPr>
          <w:p>
            <w:pPr>
              <w:spacing w:after="0"/>
              <w:jc w:val="left"/>
            </w:pPr>
            <w:r>
              <w:rPr>
                <w:sz w:val="16"/>
              </w:rPr>
              <w:t>Non-natural, not counted</w:t>
            </w:r>
          </w:p>
        </w:tc>
        <w:tc>
          <w:tcPr>
            <w:tcW w:type="dxa" w:w="2168"/>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17"/>
          </w:tcPr>
          <w:p>
            <w:pPr>
              <w:spacing w:after="0"/>
              <w:jc w:val="left"/>
            </w:pPr>
            <w:r>
              <w:rPr>
                <w:sz w:val="16"/>
              </w:rPr>
              <w:t>Major disaster</w:t>
            </w:r>
          </w:p>
        </w:tc>
        <w:tc>
          <w:tcPr>
            <w:tcW w:type="dxa" w:w="2006"/>
          </w:tcPr>
          <w:p>
            <w:pPr>
              <w:spacing w:after="0"/>
              <w:jc w:val="left"/>
            </w:pPr>
            <w:r>
              <w:rPr>
                <w:sz w:val="16"/>
              </w:rPr>
              <w:t>Severe Storms and Flooding</w:t>
            </w:r>
          </w:p>
        </w:tc>
        <w:tc>
          <w:tcPr>
            <w:tcW w:type="dxa" w:w="3174"/>
          </w:tcPr>
          <w:p>
            <w:pPr>
              <w:spacing w:after="0"/>
              <w:jc w:val="left"/>
            </w:pPr>
            <w:r>
              <w:rPr>
                <w:sz w:val="16"/>
              </w:rPr>
              <w:t>Inland Flooding</w:t>
            </w:r>
          </w:p>
        </w:tc>
        <w:tc>
          <w:tcPr>
            <w:tcW w:type="dxa" w:w="2168"/>
          </w:tcPr>
          <w:p>
            <w:pPr>
              <w:spacing w:after="0"/>
              <w:jc w:val="right"/>
            </w:pPr>
            <w:r>
              <w:rPr>
                <w:sz w:val="16"/>
              </w:rPr>
              <w:t>$325,556.54</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17"/>
          </w:tcPr>
          <w:p>
            <w:pPr>
              <w:spacing w:after="0"/>
              <w:jc w:val="left"/>
            </w:pPr>
            <w:r>
              <w:rPr>
                <w:sz w:val="16"/>
              </w:rPr>
              <w:t>Major disaster</w:t>
            </w:r>
          </w:p>
        </w:tc>
        <w:tc>
          <w:tcPr>
            <w:tcW w:type="dxa" w:w="2006"/>
          </w:tcPr>
          <w:p>
            <w:pPr>
              <w:spacing w:after="0"/>
              <w:jc w:val="left"/>
            </w:pPr>
            <w:r>
              <w:rPr>
                <w:sz w:val="16"/>
              </w:rPr>
              <w:t>Severe Storms, Tornadoes, Straight-Line Winds and Flooding</w:t>
            </w:r>
          </w:p>
        </w:tc>
        <w:tc>
          <w:tcPr>
            <w:tcW w:type="dxa" w:w="3174"/>
          </w:tcPr>
          <w:p>
            <w:pPr>
              <w:spacing w:after="0"/>
              <w:jc w:val="left"/>
            </w:pPr>
            <w:r>
              <w:rPr>
                <w:sz w:val="16"/>
              </w:rPr>
              <w:t>Inland Flooding; Strong Wind; Tornado</w:t>
            </w:r>
          </w:p>
        </w:tc>
        <w:tc>
          <w:tcPr>
            <w:tcW w:type="dxa" w:w="2168"/>
          </w:tcPr>
          <w:p>
            <w:pPr>
              <w:spacing w:after="0"/>
              <w:jc w:val="right"/>
            </w:pPr>
            <w:r>
              <w:rPr>
                <w:sz w:val="16"/>
              </w:rPr>
              <w:t>$807,420.62</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17"/>
          </w:tcPr>
          <w:p>
            <w:pPr>
              <w:spacing w:after="0"/>
              <w:jc w:val="left"/>
            </w:pPr>
            <w:r>
              <w:rPr>
                <w:sz w:val="16"/>
              </w:rPr>
              <w:t>Emergency</w:t>
            </w:r>
          </w:p>
        </w:tc>
        <w:tc>
          <w:tcPr>
            <w:tcW w:type="dxa" w:w="2006"/>
          </w:tcPr>
          <w:p>
            <w:pPr>
              <w:spacing w:after="0"/>
              <w:jc w:val="left"/>
            </w:pPr>
            <w:r>
              <w:rPr>
                <w:sz w:val="16"/>
              </w:rPr>
              <w:t>Wildfires</w:t>
            </w:r>
          </w:p>
        </w:tc>
        <w:tc>
          <w:tcPr>
            <w:tcW w:type="dxa" w:w="3174"/>
          </w:tcPr>
          <w:p>
            <w:pPr>
              <w:spacing w:after="0"/>
              <w:jc w:val="left"/>
            </w:pPr>
            <w:r>
              <w:rPr>
                <w:sz w:val="16"/>
              </w:rPr>
              <w:t>Wildfire</w:t>
            </w:r>
          </w:p>
        </w:tc>
        <w:tc>
          <w:tcPr>
            <w:tcW w:type="dxa" w:w="2168"/>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17"/>
          </w:tcPr>
          <w:p>
            <w:pPr>
              <w:spacing w:after="0"/>
              <w:jc w:val="left"/>
            </w:pPr>
            <w:r>
              <w:rPr>
                <w:sz w:val="16"/>
              </w:rPr>
              <w:t>Major disaster</w:t>
            </w:r>
          </w:p>
        </w:tc>
        <w:tc>
          <w:tcPr>
            <w:tcW w:type="dxa" w:w="2006"/>
          </w:tcPr>
          <w:p>
            <w:pPr>
              <w:spacing w:after="0"/>
              <w:jc w:val="left"/>
            </w:pPr>
            <w:r>
              <w:rPr>
                <w:sz w:val="16"/>
              </w:rPr>
              <w:t>Severe Storms, Tornadoes, and Flooding</w:t>
            </w:r>
          </w:p>
        </w:tc>
        <w:tc>
          <w:tcPr>
            <w:tcW w:type="dxa" w:w="3174"/>
          </w:tcPr>
          <w:p>
            <w:pPr>
              <w:spacing w:after="0"/>
              <w:jc w:val="left"/>
            </w:pPr>
            <w:r>
              <w:rPr>
                <w:sz w:val="16"/>
              </w:rPr>
              <w:t>Inland Flooding; Tornado</w:t>
            </w:r>
          </w:p>
        </w:tc>
        <w:tc>
          <w:tcPr>
            <w:tcW w:type="dxa" w:w="2168"/>
          </w:tcPr>
          <w:p>
            <w:pPr>
              <w:spacing w:after="0"/>
              <w:jc w:val="right"/>
            </w:pPr>
            <w:r>
              <w:rPr>
                <w:sz w:val="16"/>
              </w:rPr>
              <w:t>$480,645.66</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17"/>
          </w:tcPr>
          <w:p>
            <w:pPr>
              <w:spacing w:after="0"/>
              <w:jc w:val="left"/>
            </w:pPr>
            <w:r>
              <w:rPr>
                <w:sz w:val="16"/>
              </w:rPr>
              <w:t>Major disaster</w:t>
            </w:r>
          </w:p>
        </w:tc>
        <w:tc>
          <w:tcPr>
            <w:tcW w:type="dxa" w:w="2006"/>
          </w:tcPr>
          <w:p>
            <w:pPr>
              <w:spacing w:after="0"/>
              <w:jc w:val="left"/>
            </w:pPr>
            <w:r>
              <w:rPr>
                <w:sz w:val="16"/>
              </w:rPr>
              <w:t>Extreme Wildfire Threat</w:t>
            </w:r>
          </w:p>
        </w:tc>
        <w:tc>
          <w:tcPr>
            <w:tcW w:type="dxa" w:w="3174"/>
          </w:tcPr>
          <w:p>
            <w:pPr>
              <w:spacing w:after="0"/>
              <w:jc w:val="left"/>
            </w:pPr>
            <w:r>
              <w:rPr>
                <w:sz w:val="16"/>
              </w:rPr>
              <w:t>Wildfire</w:t>
            </w:r>
          </w:p>
        </w:tc>
        <w:tc>
          <w:tcPr>
            <w:tcW w:type="dxa" w:w="2168"/>
          </w:tcPr>
          <w:p>
            <w:pPr>
              <w:spacing w:after="0"/>
              <w:jc w:val="right"/>
            </w:pPr>
            <w:r>
              <w:rPr>
                <w:sz w:val="16"/>
              </w:rPr>
              <w:t>$17,485.60</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17"/>
          </w:tcPr>
          <w:p>
            <w:pPr>
              <w:spacing w:after="0"/>
              <w:jc w:val="left"/>
            </w:pPr>
            <w:r>
              <w:rPr>
                <w:sz w:val="16"/>
              </w:rPr>
              <w:t>Major disaster</w:t>
            </w:r>
          </w:p>
        </w:tc>
        <w:tc>
          <w:tcPr>
            <w:tcW w:type="dxa" w:w="2006"/>
          </w:tcPr>
          <w:p>
            <w:pPr>
              <w:spacing w:after="0"/>
              <w:jc w:val="left"/>
            </w:pPr>
            <w:r>
              <w:rPr>
                <w:sz w:val="16"/>
              </w:rPr>
              <w:t>Hurricane Rita</w:t>
            </w:r>
          </w:p>
        </w:tc>
        <w:tc>
          <w:tcPr>
            <w:tcW w:type="dxa" w:w="3174"/>
          </w:tcPr>
          <w:p>
            <w:pPr>
              <w:spacing w:after="0"/>
              <w:jc w:val="left"/>
            </w:pPr>
            <w:r>
              <w:rPr>
                <w:sz w:val="16"/>
              </w:rPr>
              <w:t>Hurricane: evacuation support (county designated for sheltering evacuees, no Individual Assistance), not a local hazard event; not counted</w:t>
            </w:r>
          </w:p>
        </w:tc>
        <w:tc>
          <w:tcPr>
            <w:tcW w:type="dxa" w:w="2168"/>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17"/>
          </w:tcPr>
          <w:p>
            <w:pPr>
              <w:spacing w:after="0"/>
              <w:jc w:val="left"/>
            </w:pPr>
            <w:r>
              <w:rPr>
                <w:sz w:val="16"/>
              </w:rPr>
              <w:t>Emergency</w:t>
            </w:r>
          </w:p>
        </w:tc>
        <w:tc>
          <w:tcPr>
            <w:tcW w:type="dxa" w:w="2006"/>
          </w:tcPr>
          <w:p>
            <w:pPr>
              <w:spacing w:after="0"/>
              <w:jc w:val="left"/>
            </w:pPr>
            <w:r>
              <w:rPr>
                <w:sz w:val="16"/>
              </w:rPr>
              <w:t>Hurricane Rita</w:t>
            </w:r>
          </w:p>
        </w:tc>
        <w:tc>
          <w:tcPr>
            <w:tcW w:type="dxa" w:w="3174"/>
          </w:tcPr>
          <w:p>
            <w:pPr>
              <w:spacing w:after="0"/>
              <w:jc w:val="left"/>
            </w:pPr>
            <w:r>
              <w:rPr>
                <w:sz w:val="16"/>
              </w:rPr>
              <w:t>Hurricane: evacuation support (county designated for sheltering evacuees, no Individual Assistance), not a local hazard event; not counted</w:t>
            </w:r>
          </w:p>
        </w:tc>
        <w:tc>
          <w:tcPr>
            <w:tcW w:type="dxa" w:w="2168"/>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17"/>
          </w:tcPr>
          <w:p>
            <w:pPr>
              <w:spacing w:after="0"/>
              <w:jc w:val="left"/>
            </w:pPr>
            <w:r>
              <w:rPr>
                <w:sz w:val="16"/>
              </w:rPr>
              <w:t>Emergency</w:t>
            </w:r>
          </w:p>
        </w:tc>
        <w:tc>
          <w:tcPr>
            <w:tcW w:type="dxa" w:w="2006"/>
          </w:tcPr>
          <w:p>
            <w:pPr>
              <w:spacing w:after="0"/>
              <w:jc w:val="left"/>
            </w:pPr>
            <w:r>
              <w:rPr>
                <w:sz w:val="16"/>
              </w:rPr>
              <w:t>Hurricane Katrina Evacuation</w:t>
            </w:r>
          </w:p>
        </w:tc>
        <w:tc>
          <w:tcPr>
            <w:tcW w:type="dxa" w:w="3174"/>
          </w:tcPr>
          <w:p>
            <w:pPr>
              <w:spacing w:after="0"/>
              <w:jc w:val="left"/>
            </w:pPr>
            <w:r>
              <w:rPr>
                <w:sz w:val="16"/>
              </w:rPr>
              <w:t>Hurricane: evacuation support, not a local hazard event; not counted</w:t>
            </w:r>
          </w:p>
        </w:tc>
        <w:tc>
          <w:tcPr>
            <w:tcW w:type="dxa" w:w="2168"/>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17"/>
          </w:tcPr>
          <w:p>
            <w:pPr>
              <w:spacing w:after="0"/>
              <w:jc w:val="left"/>
            </w:pPr>
            <w:r>
              <w:rPr>
                <w:sz w:val="16"/>
              </w:rPr>
              <w:t>Major disaster</w:t>
            </w:r>
          </w:p>
        </w:tc>
        <w:tc>
          <w:tcPr>
            <w:tcW w:type="dxa" w:w="2006"/>
          </w:tcPr>
          <w:p>
            <w:pPr>
              <w:spacing w:after="0"/>
              <w:jc w:val="left"/>
            </w:pPr>
            <w:r>
              <w:rPr>
                <w:sz w:val="16"/>
              </w:rPr>
              <w:t>Severe Storms and Flooding</w:t>
            </w:r>
          </w:p>
        </w:tc>
        <w:tc>
          <w:tcPr>
            <w:tcW w:type="dxa" w:w="3174"/>
          </w:tcPr>
          <w:p>
            <w:pPr>
              <w:spacing w:after="0"/>
              <w:jc w:val="left"/>
            </w:pPr>
            <w:r>
              <w:rPr>
                <w:sz w:val="16"/>
              </w:rPr>
              <w:t>Inland Flooding</w:t>
            </w:r>
          </w:p>
        </w:tc>
        <w:tc>
          <w:tcPr>
            <w:tcW w:type="dxa" w:w="2168"/>
          </w:tcPr>
          <w:p>
            <w:pPr>
              <w:spacing w:after="0"/>
              <w:jc w:val="right"/>
            </w:pPr>
            <w:r>
              <w:rPr>
                <w:sz w:val="16"/>
              </w:rPr>
              <w:t>$1,083,777.01</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17"/>
          </w:tcPr>
          <w:p>
            <w:pPr>
              <w:spacing w:after="0"/>
              <w:jc w:val="left"/>
            </w:pPr>
            <w:r>
              <w:rPr>
                <w:sz w:val="16"/>
              </w:rPr>
              <w:t>Emergency</w:t>
            </w:r>
          </w:p>
        </w:tc>
        <w:tc>
          <w:tcPr>
            <w:tcW w:type="dxa" w:w="2006"/>
          </w:tcPr>
          <w:p>
            <w:pPr>
              <w:spacing w:after="0"/>
              <w:jc w:val="left"/>
            </w:pPr>
            <w:r>
              <w:rPr>
                <w:sz w:val="16"/>
              </w:rPr>
              <w:t>Extreme Fire Hazards</w:t>
            </w:r>
          </w:p>
        </w:tc>
        <w:tc>
          <w:tcPr>
            <w:tcW w:type="dxa" w:w="3174"/>
          </w:tcPr>
          <w:p>
            <w:pPr>
              <w:spacing w:after="0"/>
              <w:jc w:val="left"/>
            </w:pPr>
            <w:r>
              <w:rPr>
                <w:sz w:val="16"/>
              </w:rPr>
              <w:t>Wildfire</w:t>
            </w:r>
          </w:p>
        </w:tc>
        <w:tc>
          <w:tcPr>
            <w:tcW w:type="dxa" w:w="2168"/>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17"/>
          </w:tcPr>
          <w:p>
            <w:pPr>
              <w:spacing w:after="0"/>
              <w:jc w:val="left"/>
            </w:pPr>
            <w:r>
              <w:rPr>
                <w:sz w:val="16"/>
              </w:rPr>
              <w:t>Major disaster</w:t>
            </w:r>
          </w:p>
        </w:tc>
        <w:tc>
          <w:tcPr>
            <w:tcW w:type="dxa" w:w="2006"/>
          </w:tcPr>
          <w:p>
            <w:pPr>
              <w:spacing w:after="0"/>
              <w:jc w:val="left"/>
            </w:pPr>
            <w:r>
              <w:rPr>
                <w:sz w:val="16"/>
              </w:rPr>
              <w:t>Tropical Storm Charley</w:t>
            </w:r>
          </w:p>
        </w:tc>
        <w:tc>
          <w:tcPr>
            <w:tcW w:type="dxa" w:w="3174"/>
          </w:tcPr>
          <w:p>
            <w:pPr>
              <w:spacing w:after="0"/>
              <w:jc w:val="left"/>
            </w:pPr>
            <w:r>
              <w:rPr>
                <w:sz w:val="16"/>
              </w:rPr>
              <w:t>Hurricane; Inland Flooding</w:t>
            </w:r>
          </w:p>
        </w:tc>
        <w:tc>
          <w:tcPr>
            <w:tcW w:type="dxa" w:w="2168"/>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217"/>
          </w:tcPr>
          <w:p>
            <w:pPr>
              <w:spacing w:after="0"/>
              <w:jc w:val="left"/>
            </w:pPr>
            <w:r>
              <w:rPr>
                <w:sz w:val="16"/>
              </w:rPr>
              <w:t>Major disaster</w:t>
            </w:r>
          </w:p>
        </w:tc>
        <w:tc>
          <w:tcPr>
            <w:tcW w:type="dxa" w:w="2006"/>
          </w:tcPr>
          <w:p>
            <w:pPr>
              <w:spacing w:after="0"/>
              <w:jc w:val="left"/>
            </w:pPr>
            <w:r>
              <w:rPr>
                <w:sz w:val="16"/>
              </w:rPr>
              <w:t>Severe Storms and Flooding</w:t>
            </w:r>
          </w:p>
        </w:tc>
        <w:tc>
          <w:tcPr>
            <w:tcW w:type="dxa" w:w="3174"/>
          </w:tcPr>
          <w:p>
            <w:pPr>
              <w:spacing w:after="0"/>
              <w:jc w:val="left"/>
            </w:pPr>
            <w:r>
              <w:rPr>
                <w:sz w:val="16"/>
              </w:rPr>
              <w:t>Inland Flooding</w:t>
            </w:r>
          </w:p>
        </w:tc>
        <w:tc>
          <w:tcPr>
            <w:tcW w:type="dxa" w:w="2168"/>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17"/>
          </w:tcPr>
          <w:p>
            <w:pPr>
              <w:spacing w:after="0"/>
              <w:jc w:val="left"/>
            </w:pPr>
            <w:r>
              <w:rPr>
                <w:sz w:val="16"/>
              </w:rPr>
              <w:t>Emergency</w:t>
            </w:r>
          </w:p>
        </w:tc>
        <w:tc>
          <w:tcPr>
            <w:tcW w:type="dxa" w:w="2006"/>
          </w:tcPr>
          <w:p>
            <w:pPr>
              <w:spacing w:after="0"/>
              <w:jc w:val="left"/>
            </w:pPr>
            <w:r>
              <w:rPr>
                <w:sz w:val="16"/>
              </w:rPr>
              <w:t>Extreme Fire Hazard</w:t>
            </w:r>
          </w:p>
        </w:tc>
        <w:tc>
          <w:tcPr>
            <w:tcW w:type="dxa" w:w="3174"/>
          </w:tcPr>
          <w:p>
            <w:pPr>
              <w:spacing w:after="0"/>
              <w:jc w:val="left"/>
            </w:pPr>
            <w:r>
              <w:rPr>
                <w:sz w:val="16"/>
              </w:rPr>
              <w:t>Drought (primary); also designated: Wildfire</w:t>
            </w:r>
          </w:p>
        </w:tc>
        <w:tc>
          <w:tcPr>
            <w:tcW w:type="dxa" w:w="2168"/>
          </w:tcPr>
          <w:p>
            <w:pPr>
              <w:spacing w:after="0"/>
              <w:jc w:val="right"/>
            </w:pPr>
            <w:r>
              <w:rPr>
                <w:sz w:val="16"/>
              </w:rPr>
              <w:t>no Public Assistance recorded</w:t>
            </w:r>
          </w:p>
        </w:tc>
        <w:tc>
          <w:tcPr>
            <w:tcW w:type="dxa" w:w="15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1990-01-09</w:t>
            </w:r>
          </w:p>
        </w:tc>
        <w:tc>
          <w:tcPr>
            <w:tcW w:type="dxa" w:w="1037"/>
          </w:tcPr>
          <w:p>
            <w:pPr>
              <w:spacing w:after="0"/>
              <w:jc w:val="left"/>
            </w:pPr>
            <w:r>
              <w:rPr>
                <w:sz w:val="16"/>
              </w:rPr>
              <w:t>1989-12-21</w:t>
            </w:r>
          </w:p>
        </w:tc>
        <w:tc>
          <w:tcPr>
            <w:tcW w:type="dxa" w:w="1037"/>
          </w:tcPr>
          <w:p>
            <w:pPr>
              <w:spacing w:after="0"/>
              <w:jc w:val="left"/>
            </w:pPr>
            <w:r>
              <w:rPr>
                <w:sz w:val="16"/>
              </w:rPr>
              <w:t>DR-850-TX</w:t>
            </w:r>
          </w:p>
        </w:tc>
        <w:tc>
          <w:tcPr>
            <w:tcW w:type="dxa" w:w="1217"/>
          </w:tcPr>
          <w:p>
            <w:pPr>
              <w:spacing w:after="0"/>
              <w:jc w:val="left"/>
            </w:pPr>
            <w:r>
              <w:rPr>
                <w:sz w:val="16"/>
              </w:rPr>
              <w:t>Major disaster</w:t>
            </w:r>
          </w:p>
        </w:tc>
        <w:tc>
          <w:tcPr>
            <w:tcW w:type="dxa" w:w="2006"/>
          </w:tcPr>
          <w:p>
            <w:pPr>
              <w:spacing w:after="0"/>
              <w:jc w:val="left"/>
            </w:pPr>
            <w:r>
              <w:rPr>
                <w:sz w:val="16"/>
              </w:rPr>
              <w:t>Severe Freeze</w:t>
            </w:r>
          </w:p>
        </w:tc>
        <w:tc>
          <w:tcPr>
            <w:tcW w:type="dxa" w:w="3174"/>
          </w:tcPr>
          <w:p>
            <w:pPr>
              <w:spacing w:after="0"/>
              <w:jc w:val="left"/>
            </w:pPr>
            <w:r>
              <w:rPr>
                <w:sz w:val="16"/>
              </w:rPr>
              <w:t>Cold Wave</w:t>
            </w:r>
          </w:p>
        </w:tc>
        <w:tc>
          <w:tcPr>
            <w:tcW w:type="dxa" w:w="2168"/>
          </w:tcPr>
          <w:p>
            <w:pPr>
              <w:spacing w:after="0"/>
              <w:jc w:val="right"/>
            </w:pPr>
            <w:r>
              <w:rPr>
                <w:sz w:val="16"/>
              </w:rPr>
              <w:t>PA not declared for this county</w:t>
            </w:r>
          </w:p>
        </w:tc>
        <w:tc>
          <w:tcPr>
            <w:tcW w:type="dxa" w:w="1557"/>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$3,562.50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562.50"/>
        <w:tblDescription w:val="Hazard Plain table b1d_pa_other"/>
      </w:tblPr>
      <w:tblGrid>
        <w:gridCol w:w="1590"/>
        <w:gridCol w:w="1590"/>
        <w:gridCol w:w="2822"/>
        <w:gridCol w:w="6656"/>
        <w:gridCol w:w="1453"/>
      </w:tblGrid>
      <w:tr>
        <w:trPr>
          <w:cantSplit/>
          <w:tblHeader/>
        </w:trPr>
        <w:tc>
          <w:tcPr>
            <w:tcW w:type="dxa" w:w="1590"/>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Declared</w:t>
            </w:r>
          </w:p>
        </w:tc>
        <w:tc>
          <w:tcPr>
            <w:tcW w:type="dxa" w:w="2822"/>
            <w:shd w:val="clear" w:color="auto" w:fill="E8E8E8"/>
          </w:tcPr>
          <w:p>
            <w:pPr>
              <w:spacing w:after="0"/>
              <w:jc w:val="left"/>
            </w:pPr>
            <w:r>
              <w:rPr>
                <w:b/>
                <w:sz w:val="16"/>
              </w:rPr>
              <w:t>Title</w:t>
            </w:r>
          </w:p>
        </w:tc>
        <w:tc>
          <w:tcPr>
            <w:tcW w:type="dxa" w:w="6656"/>
            <w:shd w:val="clear" w:color="auto" w:fill="E8E8E8"/>
          </w:tcPr>
          <w:p>
            <w:pPr>
              <w:spacing w:after="0"/>
              <w:jc w:val="left"/>
            </w:pPr>
            <w:r>
              <w:rPr>
                <w:b/>
                <w:sz w:val="16"/>
              </w:rPr>
              <w:t>Applicant</w:t>
            </w:r>
          </w:p>
        </w:tc>
        <w:tc>
          <w:tcPr>
            <w:tcW w:type="dxa" w:w="145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0"/>
          </w:tcPr>
          <w:p>
            <w:pPr>
              <w:spacing w:after="0"/>
              <w:jc w:val="left"/>
            </w:pPr>
            <w:r>
              <w:rPr>
                <w:sz w:val="16"/>
              </w:rPr>
              <w:t>DR-1479-TX</w:t>
            </w:r>
          </w:p>
        </w:tc>
        <w:tc>
          <w:tcPr>
            <w:tcW w:type="dxa" w:w="1590"/>
          </w:tcPr>
          <w:p>
            <w:pPr>
              <w:spacing w:after="0"/>
              <w:jc w:val="left"/>
            </w:pPr>
            <w:r>
              <w:rPr>
                <w:sz w:val="16"/>
              </w:rPr>
              <w:t>2003-07-17</w:t>
            </w:r>
          </w:p>
        </w:tc>
        <w:tc>
          <w:tcPr>
            <w:tcW w:type="dxa" w:w="2822"/>
          </w:tcPr>
          <w:p>
            <w:pPr>
              <w:spacing w:after="0"/>
              <w:jc w:val="left"/>
            </w:pPr>
            <w:r>
              <w:rPr>
                <w:sz w:val="16"/>
              </w:rPr>
              <w:t>Hurricane Claudette</w:t>
            </w:r>
          </w:p>
        </w:tc>
        <w:tc>
          <w:tcPr>
            <w:tcW w:type="dxa" w:w="6656"/>
          </w:tcPr>
          <w:p>
            <w:pPr>
              <w:spacing w:after="0"/>
              <w:jc w:val="left"/>
            </w:pPr>
            <w:r>
              <w:rPr>
                <w:sz w:val="16"/>
              </w:rPr>
              <w:t>Uvalde Consolidated Independent School District</w:t>
            </w:r>
          </w:p>
        </w:tc>
        <w:tc>
          <w:tcPr>
            <w:tcW w:type="dxa" w:w="1453"/>
          </w:tcPr>
          <w:p>
            <w:pPr>
              <w:spacing w:after="0"/>
              <w:jc w:val="right"/>
            </w:pPr>
            <w:r>
              <w:rPr>
                <w:sz w:val="16"/>
              </w:rPr>
              <w:t>$3,562.50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104</w:t>
            </w:r>
          </w:p>
        </w:tc>
        <w:tc>
          <w:tcPr>
            <w:tcW w:type="dxa" w:w="1159"/>
          </w:tcPr>
          <w:p>
            <w:pPr>
              <w:spacing w:after="0"/>
              <w:jc w:val="right"/>
            </w:pPr>
            <w:r>
              <w:rPr>
                <w:sz w:val="16"/>
              </w:rPr>
              <w:t>0</w:t>
            </w:r>
          </w:p>
        </w:tc>
        <w:tc>
          <w:tcPr>
            <w:tcW w:type="dxa" w:w="2116"/>
          </w:tcPr>
          <w:p>
            <w:pPr>
              <w:spacing w:after="0"/>
              <w:jc w:val="right"/>
            </w:pPr>
            <w:r>
              <w:rPr>
                <w:sz w:val="16"/>
              </w:rPr>
              <w:t>9</w:t>
            </w:r>
          </w:p>
        </w:tc>
        <w:tc>
          <w:tcPr>
            <w:tcW w:type="dxa" w:w="786"/>
          </w:tcPr>
          <w:p>
            <w:pPr>
              <w:spacing w:after="0"/>
              <w:jc w:val="right"/>
            </w:pPr>
            <w:r>
              <w:rPr>
                <w:sz w:val="16"/>
              </w:rPr>
              <w:t>33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170</w:t>
            </w:r>
          </w:p>
        </w:tc>
        <w:tc>
          <w:tcPr>
            <w:tcW w:type="dxa" w:w="1159"/>
          </w:tcPr>
          <w:p>
            <w:pPr>
              <w:spacing w:after="0"/>
              <w:jc w:val="right"/>
            </w:pPr>
            <w:r>
              <w:rPr>
                <w:sz w:val="16"/>
              </w:rPr>
              <w:t>5</w:t>
            </w:r>
          </w:p>
        </w:tc>
        <w:tc>
          <w:tcPr>
            <w:tcW w:type="dxa" w:w="2116"/>
          </w:tcPr>
          <w:p>
            <w:pPr>
              <w:spacing w:after="0"/>
              <w:jc w:val="right"/>
            </w:pPr>
            <w:r>
              <w:rPr>
                <w:sz w:val="16"/>
              </w:rPr>
              <w:t>4</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165</w:t>
            </w:r>
          </w:p>
        </w:tc>
        <w:tc>
          <w:tcPr>
            <w:tcW w:type="dxa" w:w="1159"/>
          </w:tcPr>
          <w:p>
            <w:pPr>
              <w:spacing w:after="0"/>
              <w:jc w:val="right"/>
            </w:pPr>
            <w:r>
              <w:rPr>
                <w:sz w:val="16"/>
              </w:rPr>
              <w:t>1</w:t>
            </w:r>
          </w:p>
        </w:tc>
        <w:tc>
          <w:tcPr>
            <w:tcW w:type="dxa" w:w="2116"/>
          </w:tcPr>
          <w:p>
            <w:pPr>
              <w:spacing w:after="0"/>
              <w:jc w:val="right"/>
            </w:pPr>
            <w:r>
              <w:rPr>
                <w:sz w:val="16"/>
              </w:rPr>
              <w:t>9</w:t>
            </w:r>
          </w:p>
        </w:tc>
        <w:tc>
          <w:tcPr>
            <w:tcW w:type="dxa" w:w="786"/>
          </w:tcPr>
          <w:p>
            <w:pPr>
              <w:spacing w:after="0"/>
              <w:jc w:val="right"/>
            </w:pPr>
            <w:r>
              <w:rPr>
                <w:sz w:val="16"/>
              </w:rPr>
              <w:t>11</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86</w:t>
            </w:r>
          </w:p>
        </w:tc>
        <w:tc>
          <w:tcPr>
            <w:tcW w:type="dxa" w:w="1159"/>
          </w:tcPr>
          <w:p>
            <w:pPr>
              <w:spacing w:after="0"/>
              <w:jc w:val="right"/>
            </w:pPr>
            <w:r>
              <w:rPr>
                <w:sz w:val="16"/>
              </w:rPr>
              <w:t>5</w:t>
            </w:r>
          </w:p>
        </w:tc>
        <w:tc>
          <w:tcPr>
            <w:tcW w:type="dxa" w:w="2116"/>
          </w:tcPr>
          <w:p>
            <w:pPr>
              <w:spacing w:after="0"/>
              <w:jc w:val="right"/>
            </w:pPr>
            <w:r>
              <w:rPr>
                <w:sz w:val="16"/>
              </w:rPr>
              <w:t>3</w:t>
            </w:r>
          </w:p>
        </w:tc>
        <w:tc>
          <w:tcPr>
            <w:tcW w:type="dxa" w:w="786"/>
          </w:tcPr>
          <w:p>
            <w:pPr>
              <w:spacing w:after="0"/>
              <w:jc w:val="right"/>
            </w:pPr>
            <w:r>
              <w:rPr>
                <w:sz w:val="16"/>
              </w:rPr>
              <w:t>14</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17</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4"/>
        <w:gridCol w:w="3085"/>
        <w:gridCol w:w="943"/>
        <w:gridCol w:w="2413"/>
        <w:gridCol w:w="714"/>
        <w:gridCol w:w="27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4"/>
            <w:shd w:val="clear" w:color="auto" w:fill="E8E8E8"/>
          </w:tcPr>
          <w:p>
            <w:pPr>
              <w:spacing w:after="0"/>
              <w:jc w:val="left"/>
            </w:pPr>
            <w:r>
              <w:rPr>
                <w:b/>
                <w:sz w:val="16"/>
              </w:rPr>
              <w:t>Magnitude or extent</w:t>
            </w:r>
          </w:p>
        </w:tc>
        <w:tc>
          <w:tcPr>
            <w:tcW w:type="dxa" w:w="3085"/>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3"/>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7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2024-01-16</w:t>
            </w:r>
          </w:p>
        </w:tc>
        <w:tc>
          <w:tcPr>
            <w:tcW w:type="dxa" w:w="1215"/>
          </w:tcPr>
          <w:p>
            <w:pPr>
              <w:spacing w:after="0"/>
              <w:jc w:val="left"/>
            </w:pPr>
            <w:r>
              <w:rPr>
                <w:sz w:val="16"/>
              </w:rPr>
              <w:t>Cold/Wind Chill</w:t>
            </w:r>
          </w:p>
        </w:tc>
        <w:tc>
          <w:tcPr>
            <w:tcW w:type="dxa" w:w="1954"/>
          </w:tcPr>
          <w:p>
            <w:pPr>
              <w:spacing w:after="0"/>
              <w:jc w:val="left"/>
            </w:pPr>
          </w:p>
        </w:tc>
        <w:tc>
          <w:tcPr>
            <w:tcW w:type="dxa" w:w="3085"/>
          </w:tcPr>
          <w:p>
            <w:pPr>
              <w:spacing w:after="0"/>
              <w:jc w:val="left"/>
            </w:pPr>
            <w:r>
              <w:rPr>
                <w:sz w:val="16"/>
              </w:rPr>
              <w:t>$0 property; $0 crops (zone total, 2024 dollars)</w:t>
            </w:r>
          </w:p>
        </w:tc>
        <w:tc>
          <w:tcPr>
            <w:tcW w:type="dxa" w:w="943"/>
          </w:tcPr>
          <w:p>
            <w:pPr>
              <w:spacing w:after="0"/>
              <w:jc w:val="right"/>
            </w:pPr>
            <w:r>
              <w:rPr>
                <w:sz w:val="16"/>
              </w:rPr>
              <w:t>0, 0</w:t>
            </w:r>
          </w:p>
        </w:tc>
        <w:tc>
          <w:tcPr>
            <w:tcW w:type="dxa" w:w="2413"/>
          </w:tcPr>
          <w:p>
            <w:pPr>
              <w:spacing w:after="0"/>
              <w:jc w:val="left"/>
            </w:pPr>
            <w:r>
              <w:rPr>
                <w:sz w:val="16"/>
              </w:rPr>
              <w:t>NWS zone TXZ203 (UVALDE), zone-level</w:t>
            </w:r>
          </w:p>
        </w:tc>
        <w:tc>
          <w:tcPr>
            <w:tcW w:type="dxa" w:w="714"/>
          </w:tcPr>
          <w:p>
            <w:pPr>
              <w:spacing w:after="0"/>
              <w:jc w:val="left"/>
            </w:pPr>
            <w:r>
              <w:rPr>
                <w:sz w:val="16"/>
              </w:rPr>
              <w:t>within last 5 years</w:t>
            </w:r>
          </w:p>
        </w:tc>
        <w:tc>
          <w:tcPr>
            <w:tcW w:type="dxa" w:w="27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2023-08-06</w:t>
            </w:r>
          </w:p>
        </w:tc>
        <w:tc>
          <w:tcPr>
            <w:tcW w:type="dxa" w:w="1215"/>
          </w:tcPr>
          <w:p>
            <w:pPr>
              <w:spacing w:after="0"/>
              <w:jc w:val="left"/>
            </w:pPr>
            <w:r>
              <w:rPr>
                <w:sz w:val="16"/>
              </w:rPr>
              <w:t>Excessive Heat</w:t>
            </w:r>
          </w:p>
        </w:tc>
        <w:tc>
          <w:tcPr>
            <w:tcW w:type="dxa" w:w="1954"/>
          </w:tcPr>
          <w:p>
            <w:pPr>
              <w:spacing w:after="0"/>
              <w:jc w:val="left"/>
            </w:pPr>
          </w:p>
        </w:tc>
        <w:tc>
          <w:tcPr>
            <w:tcW w:type="dxa" w:w="3085"/>
          </w:tcPr>
          <w:p>
            <w:pPr>
              <w:spacing w:after="0"/>
              <w:jc w:val="left"/>
            </w:pPr>
            <w:r>
              <w:rPr>
                <w:sz w:val="16"/>
              </w:rPr>
              <w:t>$0 property; $0 crops (zone total, 2023 dollars)</w:t>
            </w:r>
          </w:p>
        </w:tc>
        <w:tc>
          <w:tcPr>
            <w:tcW w:type="dxa" w:w="943"/>
          </w:tcPr>
          <w:p>
            <w:pPr>
              <w:spacing w:after="0"/>
              <w:jc w:val="right"/>
            </w:pPr>
            <w:r>
              <w:rPr>
                <w:sz w:val="16"/>
              </w:rPr>
              <w:t>0, 0</w:t>
            </w:r>
          </w:p>
        </w:tc>
        <w:tc>
          <w:tcPr>
            <w:tcW w:type="dxa" w:w="2413"/>
          </w:tcPr>
          <w:p>
            <w:pPr>
              <w:spacing w:after="0"/>
              <w:jc w:val="left"/>
            </w:pPr>
            <w:r>
              <w:rPr>
                <w:sz w:val="16"/>
              </w:rPr>
              <w:t>NWS zone TXZ203 (UVALDE), zone-level</w:t>
            </w:r>
          </w:p>
        </w:tc>
        <w:tc>
          <w:tcPr>
            <w:tcW w:type="dxa" w:w="714"/>
          </w:tcPr>
          <w:p>
            <w:pPr>
              <w:spacing w:after="0"/>
              <w:jc w:val="left"/>
            </w:pPr>
            <w:r>
              <w:rPr>
                <w:sz w:val="16"/>
              </w:rPr>
              <w:t>within last 5 years</w:t>
            </w:r>
          </w:p>
        </w:tc>
        <w:tc>
          <w:tcPr>
            <w:tcW w:type="dxa" w:w="2751"/>
          </w:tcPr>
          <w:p>
            <w:pPr>
              <w:spacing w:after="0"/>
              <w:jc w:val="left"/>
            </w:pPr>
            <w:r>
              <w:rPr>
                <w:sz w:val="16"/>
              </w:rPr>
              <w:t>B1-c worst recorded: Excessive Heat, Heat</w:t>
            </w:r>
          </w:p>
        </w:tc>
      </w:tr>
      <w:tr>
        <w:trPr>
          <w:cantSplit/>
        </w:trPr>
        <w:tc>
          <w:tcPr>
            <w:tcW w:type="dxa" w:w="1037"/>
          </w:tcPr>
          <w:p>
            <w:pPr>
              <w:spacing w:after="0"/>
              <w:jc w:val="left"/>
            </w:pPr>
            <w:r>
              <w:rPr>
                <w:sz w:val="16"/>
              </w:rPr>
              <w:t>2018-10-09</w:t>
            </w:r>
          </w:p>
        </w:tc>
        <w:tc>
          <w:tcPr>
            <w:tcW w:type="dxa" w:w="1215"/>
          </w:tcPr>
          <w:p>
            <w:pPr>
              <w:spacing w:after="0"/>
              <w:jc w:val="left"/>
            </w:pPr>
            <w:r>
              <w:rPr>
                <w:sz w:val="16"/>
              </w:rPr>
              <w:t>Flood</w:t>
            </w:r>
          </w:p>
        </w:tc>
        <w:tc>
          <w:tcPr>
            <w:tcW w:type="dxa" w:w="1954"/>
          </w:tcPr>
          <w:p>
            <w:pPr>
              <w:spacing w:after="0"/>
              <w:jc w:val="left"/>
            </w:pPr>
          </w:p>
        </w:tc>
        <w:tc>
          <w:tcPr>
            <w:tcW w:type="dxa" w:w="3085"/>
          </w:tcPr>
          <w:p>
            <w:pPr>
              <w:spacing w:after="0"/>
              <w:jc w:val="left"/>
            </w:pPr>
            <w:r>
              <w:rPr>
                <w:sz w:val="16"/>
              </w:rPr>
              <w:t>$0 property; $0 crops (2018 dollars)</w:t>
            </w:r>
          </w:p>
        </w:tc>
        <w:tc>
          <w:tcPr>
            <w:tcW w:type="dxa" w:w="943"/>
          </w:tcPr>
          <w:p>
            <w:pPr>
              <w:spacing w:after="0"/>
              <w:jc w:val="right"/>
            </w:pPr>
            <w:r>
              <w:rPr>
                <w:sz w:val="16"/>
              </w:rPr>
              <w:t>1, 0</w:t>
            </w:r>
          </w:p>
        </w:tc>
        <w:tc>
          <w:tcPr>
            <w:tcW w:type="dxa" w:w="2413"/>
          </w:tcPr>
          <w:p>
            <w:pPr>
              <w:spacing w:after="0"/>
              <w:jc w:val="left"/>
            </w:pPr>
            <w:r>
              <w:rPr>
                <w:sz w:val="16"/>
              </w:rPr>
              <w:t>SABINAL</w:t>
            </w:r>
          </w:p>
        </w:tc>
        <w:tc>
          <w:tcPr>
            <w:tcW w:type="dxa" w:w="714"/>
          </w:tcPr>
          <w:p>
            <w:pPr>
              <w:spacing w:after="0"/>
              <w:jc w:val="left"/>
            </w:pP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2013-02-25</w:t>
            </w:r>
          </w:p>
        </w:tc>
        <w:tc>
          <w:tcPr>
            <w:tcW w:type="dxa" w:w="1215"/>
          </w:tcPr>
          <w:p>
            <w:pPr>
              <w:spacing w:after="0"/>
              <w:jc w:val="left"/>
            </w:pPr>
            <w:r>
              <w:rPr>
                <w:sz w:val="16"/>
              </w:rPr>
              <w:t>High Wind</w:t>
            </w:r>
          </w:p>
        </w:tc>
        <w:tc>
          <w:tcPr>
            <w:tcW w:type="dxa" w:w="1954"/>
          </w:tcPr>
          <w:p>
            <w:pPr>
              <w:spacing w:after="0"/>
              <w:jc w:val="left"/>
            </w:pPr>
            <w:r>
              <w:rPr>
                <w:sz w:val="16"/>
              </w:rPr>
              <w:t>51 kt (59 mph) measured gust</w:t>
            </w:r>
          </w:p>
        </w:tc>
        <w:tc>
          <w:tcPr>
            <w:tcW w:type="dxa" w:w="3085"/>
          </w:tcPr>
          <w:p>
            <w:pPr>
              <w:spacing w:after="0"/>
              <w:jc w:val="left"/>
            </w:pPr>
            <w:r>
              <w:rPr>
                <w:sz w:val="16"/>
              </w:rPr>
              <w:t>$0 property; $0 crops (zone total, 2013 dollars)</w:t>
            </w:r>
          </w:p>
        </w:tc>
        <w:tc>
          <w:tcPr>
            <w:tcW w:type="dxa" w:w="943"/>
          </w:tcPr>
          <w:p>
            <w:pPr>
              <w:spacing w:after="0"/>
              <w:jc w:val="right"/>
            </w:pPr>
            <w:r>
              <w:rPr>
                <w:sz w:val="16"/>
              </w:rPr>
              <w:t>0, 0</w:t>
            </w:r>
          </w:p>
        </w:tc>
        <w:tc>
          <w:tcPr>
            <w:tcW w:type="dxa" w:w="2413"/>
          </w:tcPr>
          <w:p>
            <w:pPr>
              <w:spacing w:after="0"/>
              <w:jc w:val="left"/>
            </w:pPr>
            <w:r>
              <w:rPr>
                <w:sz w:val="16"/>
              </w:rPr>
              <w:t>NWS zone TXZ203 (UVALDE), zone-level</w:t>
            </w:r>
          </w:p>
        </w:tc>
        <w:tc>
          <w:tcPr>
            <w:tcW w:type="dxa" w:w="714"/>
          </w:tcPr>
          <w:p>
            <w:pPr>
              <w:spacing w:after="0"/>
              <w:jc w:val="left"/>
            </w:pPr>
          </w:p>
        </w:tc>
        <w:tc>
          <w:tcPr>
            <w:tcW w:type="dxa" w:w="2751"/>
          </w:tcPr>
          <w:p>
            <w:pPr>
              <w:spacing w:after="0"/>
              <w:jc w:val="left"/>
            </w:pPr>
            <w:r>
              <w:rPr>
                <w:sz w:val="16"/>
              </w:rPr>
              <w:t>B1-c worst recorded: High Wind and Strong Wind</w:t>
            </w:r>
          </w:p>
        </w:tc>
      </w:tr>
      <w:tr>
        <w:trPr>
          <w:cantSplit/>
        </w:trPr>
        <w:tc>
          <w:tcPr>
            <w:tcW w:type="dxa" w:w="1037"/>
          </w:tcPr>
          <w:p>
            <w:pPr>
              <w:spacing w:after="0"/>
              <w:jc w:val="left"/>
            </w:pPr>
            <w:r>
              <w:rPr>
                <w:sz w:val="16"/>
              </w:rPr>
              <w:t>2012-11-01</w:t>
            </w:r>
          </w:p>
        </w:tc>
        <w:tc>
          <w:tcPr>
            <w:tcW w:type="dxa" w:w="1215"/>
          </w:tcPr>
          <w:p>
            <w:pPr>
              <w:spacing w:after="0"/>
              <w:jc w:val="left"/>
            </w:pPr>
            <w:r>
              <w:rPr>
                <w:sz w:val="16"/>
              </w:rPr>
              <w:t>Drought</w:t>
            </w:r>
          </w:p>
        </w:tc>
        <w:tc>
          <w:tcPr>
            <w:tcW w:type="dxa" w:w="1954"/>
          </w:tcPr>
          <w:p>
            <w:pPr>
              <w:spacing w:after="0"/>
              <w:jc w:val="left"/>
            </w:pPr>
          </w:p>
        </w:tc>
        <w:tc>
          <w:tcPr>
            <w:tcW w:type="dxa" w:w="3085"/>
          </w:tcPr>
          <w:p>
            <w:pPr>
              <w:spacing w:after="0"/>
              <w:jc w:val="left"/>
            </w:pPr>
            <w:r>
              <w:rPr>
                <w:sz w:val="16"/>
              </w:rPr>
              <w:t>$0 property; $0 crops (zone total, 2012 dollars)</w:t>
            </w:r>
          </w:p>
        </w:tc>
        <w:tc>
          <w:tcPr>
            <w:tcW w:type="dxa" w:w="943"/>
          </w:tcPr>
          <w:p>
            <w:pPr>
              <w:spacing w:after="0"/>
              <w:jc w:val="right"/>
            </w:pPr>
            <w:r>
              <w:rPr>
                <w:sz w:val="16"/>
              </w:rPr>
              <w:t>0, 0</w:t>
            </w:r>
          </w:p>
        </w:tc>
        <w:tc>
          <w:tcPr>
            <w:tcW w:type="dxa" w:w="2413"/>
          </w:tcPr>
          <w:p>
            <w:pPr>
              <w:spacing w:after="0"/>
              <w:jc w:val="left"/>
            </w:pPr>
            <w:r>
              <w:rPr>
                <w:sz w:val="16"/>
              </w:rPr>
              <w:t>NWS zone TXZ203 (UVALDE), zone-level</w:t>
            </w:r>
          </w:p>
        </w:tc>
        <w:tc>
          <w:tcPr>
            <w:tcW w:type="dxa" w:w="714"/>
          </w:tcPr>
          <w:p>
            <w:pPr>
              <w:spacing w:after="0"/>
              <w:jc w:val="left"/>
            </w:pPr>
          </w:p>
        </w:tc>
        <w:tc>
          <w:tcPr>
            <w:tcW w:type="dxa" w:w="2751"/>
          </w:tcPr>
          <w:p>
            <w:pPr>
              <w:spacing w:after="0"/>
              <w:jc w:val="left"/>
            </w:pPr>
            <w:r>
              <w:rPr>
                <w:sz w:val="16"/>
              </w:rPr>
              <w:t>B1-c worst recorded: Drought</w:t>
            </w:r>
          </w:p>
        </w:tc>
      </w:tr>
      <w:tr>
        <w:trPr>
          <w:cantSplit/>
        </w:trPr>
        <w:tc>
          <w:tcPr>
            <w:tcW w:type="dxa" w:w="1037"/>
          </w:tcPr>
          <w:p>
            <w:pPr>
              <w:spacing w:after="0"/>
              <w:jc w:val="left"/>
            </w:pPr>
            <w:r>
              <w:rPr>
                <w:sz w:val="16"/>
              </w:rPr>
              <w:t>2006-03-19</w:t>
            </w:r>
          </w:p>
        </w:tc>
        <w:tc>
          <w:tcPr>
            <w:tcW w:type="dxa" w:w="1215"/>
          </w:tcPr>
          <w:p>
            <w:pPr>
              <w:spacing w:after="0"/>
              <w:jc w:val="left"/>
            </w:pPr>
            <w:r>
              <w:rPr>
                <w:sz w:val="16"/>
              </w:rPr>
              <w:t>Tornado</w:t>
            </w:r>
          </w:p>
        </w:tc>
        <w:tc>
          <w:tcPr>
            <w:tcW w:type="dxa" w:w="1954"/>
          </w:tcPr>
          <w:p>
            <w:pPr>
              <w:spacing w:after="0"/>
              <w:jc w:val="left"/>
            </w:pPr>
            <w:r>
              <w:rPr>
                <w:sz w:val="16"/>
              </w:rPr>
              <w:t>F2, 2 mi within this county, 50 yd wide</w:t>
            </w:r>
          </w:p>
        </w:tc>
        <w:tc>
          <w:tcPr>
            <w:tcW w:type="dxa" w:w="3085"/>
          </w:tcPr>
          <w:p>
            <w:pPr>
              <w:spacing w:after="0"/>
              <w:jc w:val="left"/>
            </w:pPr>
            <w:r>
              <w:rPr>
                <w:sz w:val="16"/>
              </w:rPr>
              <w:t>$1,500,000 property; crops not reported (2006 dollars)</w:t>
            </w:r>
          </w:p>
        </w:tc>
        <w:tc>
          <w:tcPr>
            <w:tcW w:type="dxa" w:w="943"/>
          </w:tcPr>
          <w:p>
            <w:pPr>
              <w:spacing w:after="0"/>
              <w:jc w:val="right"/>
            </w:pPr>
            <w:r>
              <w:rPr>
                <w:sz w:val="16"/>
              </w:rPr>
              <w:t>0, 0</w:t>
            </w:r>
          </w:p>
        </w:tc>
        <w:tc>
          <w:tcPr>
            <w:tcW w:type="dxa" w:w="2413"/>
          </w:tcPr>
          <w:p>
            <w:pPr>
              <w:spacing w:after="0"/>
              <w:jc w:val="left"/>
            </w:pPr>
            <w:r>
              <w:rPr>
                <w:sz w:val="16"/>
              </w:rPr>
              <w:t>UVALDE</w:t>
            </w:r>
          </w:p>
        </w:tc>
        <w:tc>
          <w:tcPr>
            <w:tcW w:type="dxa" w:w="714"/>
          </w:tcPr>
          <w:p>
            <w:pPr>
              <w:spacing w:after="0"/>
              <w:jc w:val="left"/>
            </w:pPr>
          </w:p>
        </w:tc>
        <w:tc>
          <w:tcPr>
            <w:tcW w:type="dxa" w:w="2751"/>
          </w:tcPr>
          <w:p>
            <w:pPr>
              <w:spacing w:after="0"/>
              <w:jc w:val="left"/>
            </w:pPr>
            <w:r>
              <w:rPr>
                <w:sz w:val="16"/>
              </w:rPr>
              <w:t>B1-c most damaging: Tornado</w:t>
            </w:r>
          </w:p>
        </w:tc>
      </w:tr>
      <w:tr>
        <w:trPr>
          <w:cantSplit/>
        </w:trPr>
        <w:tc>
          <w:tcPr>
            <w:tcW w:type="dxa" w:w="1037"/>
          </w:tcPr>
          <w:p>
            <w:pPr>
              <w:spacing w:after="0"/>
              <w:jc w:val="left"/>
            </w:pPr>
            <w:r>
              <w:rPr>
                <w:sz w:val="16"/>
              </w:rPr>
              <w:t>2006-03-19</w:t>
            </w:r>
          </w:p>
        </w:tc>
        <w:tc>
          <w:tcPr>
            <w:tcW w:type="dxa" w:w="1215"/>
          </w:tcPr>
          <w:p>
            <w:pPr>
              <w:spacing w:after="0"/>
              <w:jc w:val="left"/>
            </w:pPr>
            <w:r>
              <w:rPr>
                <w:sz w:val="16"/>
              </w:rPr>
              <w:t>Thunderstorm Wind</w:t>
            </w:r>
          </w:p>
        </w:tc>
        <w:tc>
          <w:tcPr>
            <w:tcW w:type="dxa" w:w="1954"/>
          </w:tcPr>
          <w:p>
            <w:pPr>
              <w:spacing w:after="0"/>
              <w:jc w:val="left"/>
            </w:pPr>
            <w:r>
              <w:rPr>
                <w:sz w:val="16"/>
              </w:rPr>
              <w:t>75 kt (86 mph) estimated gust</w:t>
            </w:r>
          </w:p>
        </w:tc>
        <w:tc>
          <w:tcPr>
            <w:tcW w:type="dxa" w:w="3085"/>
          </w:tcPr>
          <w:p>
            <w:pPr>
              <w:spacing w:after="0"/>
              <w:jc w:val="left"/>
            </w:pPr>
            <w:r>
              <w:rPr>
                <w:sz w:val="16"/>
              </w:rPr>
              <w:t>$2,000,000 property; crops not reported (2006 dollars)</w:t>
            </w:r>
          </w:p>
        </w:tc>
        <w:tc>
          <w:tcPr>
            <w:tcW w:type="dxa" w:w="943"/>
          </w:tcPr>
          <w:p>
            <w:pPr>
              <w:spacing w:after="0"/>
              <w:jc w:val="right"/>
            </w:pPr>
            <w:r>
              <w:rPr>
                <w:sz w:val="16"/>
              </w:rPr>
              <w:t>0, 0</w:t>
            </w:r>
          </w:p>
        </w:tc>
        <w:tc>
          <w:tcPr>
            <w:tcW w:type="dxa" w:w="2413"/>
          </w:tcPr>
          <w:p>
            <w:pPr>
              <w:spacing w:after="0"/>
              <w:jc w:val="left"/>
            </w:pPr>
            <w:r>
              <w:rPr>
                <w:sz w:val="16"/>
              </w:rPr>
              <w:t>UVALDE</w:t>
            </w:r>
          </w:p>
        </w:tc>
        <w:tc>
          <w:tcPr>
            <w:tcW w:type="dxa" w:w="714"/>
          </w:tcPr>
          <w:p>
            <w:pPr>
              <w:spacing w:after="0"/>
              <w:jc w:val="left"/>
            </w:pPr>
          </w:p>
        </w:tc>
        <w:tc>
          <w:tcPr>
            <w:tcW w:type="dxa" w:w="2751"/>
          </w:tcPr>
          <w:p>
            <w:pPr>
              <w:spacing w:after="0"/>
              <w:jc w:val="left"/>
            </w:pPr>
            <w:r>
              <w:rPr>
                <w:sz w:val="16"/>
              </w:rPr>
              <w:t>B1-c worst recorded: Thunderstorm Wind</w:t>
            </w:r>
          </w:p>
        </w:tc>
      </w:tr>
      <w:tr>
        <w:trPr>
          <w:cantSplit/>
        </w:trPr>
        <w:tc>
          <w:tcPr>
            <w:tcW w:type="dxa" w:w="1037"/>
          </w:tcPr>
          <w:p>
            <w:pPr>
              <w:spacing w:after="0"/>
              <w:jc w:val="left"/>
            </w:pPr>
            <w:r>
              <w:rPr>
                <w:sz w:val="16"/>
              </w:rPr>
              <w:t>2002-07-02</w:t>
            </w:r>
          </w:p>
        </w:tc>
        <w:tc>
          <w:tcPr>
            <w:tcW w:type="dxa" w:w="1215"/>
          </w:tcPr>
          <w:p>
            <w:pPr>
              <w:spacing w:after="0"/>
              <w:jc w:val="left"/>
            </w:pPr>
            <w:r>
              <w:rPr>
                <w:sz w:val="16"/>
              </w:rPr>
              <w:t>Flood</w:t>
            </w:r>
          </w:p>
        </w:tc>
        <w:tc>
          <w:tcPr>
            <w:tcW w:type="dxa" w:w="1954"/>
          </w:tcPr>
          <w:p>
            <w:pPr>
              <w:spacing w:after="0"/>
              <w:jc w:val="left"/>
            </w:pPr>
          </w:p>
        </w:tc>
        <w:tc>
          <w:tcPr>
            <w:tcW w:type="dxa" w:w="3085"/>
          </w:tcPr>
          <w:p>
            <w:pPr>
              <w:spacing w:after="0"/>
              <w:jc w:val="left"/>
            </w:pPr>
            <w:r>
              <w:rPr>
                <w:sz w:val="16"/>
              </w:rPr>
              <w:t>damage not reported</w:t>
            </w:r>
          </w:p>
        </w:tc>
        <w:tc>
          <w:tcPr>
            <w:tcW w:type="dxa" w:w="943"/>
          </w:tcPr>
          <w:p>
            <w:pPr>
              <w:spacing w:after="0"/>
              <w:jc w:val="right"/>
            </w:pPr>
            <w:r>
              <w:rPr>
                <w:sz w:val="16"/>
              </w:rPr>
              <w:t>1, 0</w:t>
            </w:r>
          </w:p>
        </w:tc>
        <w:tc>
          <w:tcPr>
            <w:tcW w:type="dxa" w:w="2413"/>
          </w:tcPr>
          <w:p>
            <w:pPr>
              <w:spacing w:after="0"/>
              <w:jc w:val="left"/>
            </w:pPr>
            <w:r>
              <w:rPr>
                <w:sz w:val="16"/>
              </w:rPr>
              <w:t>NWS zone TXZ203 (UVALDE), zone-level</w:t>
            </w:r>
          </w:p>
        </w:tc>
        <w:tc>
          <w:tcPr>
            <w:tcW w:type="dxa" w:w="714"/>
          </w:tcPr>
          <w:p>
            <w:pPr>
              <w:spacing w:after="0"/>
              <w:jc w:val="left"/>
            </w:pP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2002-03-19</w:t>
            </w:r>
          </w:p>
        </w:tc>
        <w:tc>
          <w:tcPr>
            <w:tcW w:type="dxa" w:w="1215"/>
          </w:tcPr>
          <w:p>
            <w:pPr>
              <w:spacing w:after="0"/>
              <w:jc w:val="left"/>
            </w:pPr>
            <w:r>
              <w:rPr>
                <w:sz w:val="16"/>
              </w:rPr>
              <w:t>Hail</w:t>
            </w:r>
          </w:p>
        </w:tc>
        <w:tc>
          <w:tcPr>
            <w:tcW w:type="dxa" w:w="1954"/>
          </w:tcPr>
          <w:p>
            <w:pPr>
              <w:spacing w:after="0"/>
              <w:jc w:val="left"/>
            </w:pPr>
            <w:r>
              <w:rPr>
                <w:sz w:val="16"/>
              </w:rPr>
              <w:t>4.5 in</w:t>
            </w:r>
          </w:p>
        </w:tc>
        <w:tc>
          <w:tcPr>
            <w:tcW w:type="dxa" w:w="3085"/>
          </w:tcPr>
          <w:p>
            <w:pPr>
              <w:spacing w:after="0"/>
              <w:jc w:val="left"/>
            </w:pPr>
            <w:r>
              <w:rPr>
                <w:sz w:val="16"/>
              </w:rPr>
              <w:t>$250,000 property; $0 crops (2002 dollars)</w:t>
            </w:r>
          </w:p>
        </w:tc>
        <w:tc>
          <w:tcPr>
            <w:tcW w:type="dxa" w:w="943"/>
          </w:tcPr>
          <w:p>
            <w:pPr>
              <w:spacing w:after="0"/>
              <w:jc w:val="right"/>
            </w:pPr>
            <w:r>
              <w:rPr>
                <w:sz w:val="16"/>
              </w:rPr>
              <w:t>0, 0</w:t>
            </w:r>
          </w:p>
        </w:tc>
        <w:tc>
          <w:tcPr>
            <w:tcW w:type="dxa" w:w="2413"/>
          </w:tcPr>
          <w:p>
            <w:pPr>
              <w:spacing w:after="0"/>
              <w:jc w:val="left"/>
            </w:pPr>
            <w:r>
              <w:rPr>
                <w:sz w:val="16"/>
              </w:rPr>
              <w:t>UVALDE</w:t>
            </w:r>
          </w:p>
        </w:tc>
        <w:tc>
          <w:tcPr>
            <w:tcW w:type="dxa" w:w="714"/>
          </w:tcPr>
          <w:p>
            <w:pPr>
              <w:spacing w:after="0"/>
              <w:jc w:val="left"/>
            </w:pPr>
          </w:p>
        </w:tc>
        <w:tc>
          <w:tcPr>
            <w:tcW w:type="dxa" w:w="2751"/>
          </w:tcPr>
          <w:p>
            <w:pPr>
              <w:spacing w:after="0"/>
              <w:jc w:val="left"/>
            </w:pPr>
            <w:r>
              <w:rPr>
                <w:sz w:val="16"/>
              </w:rPr>
              <w:t>B1-c worst recorded: Hail</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1954"/>
          </w:tcPr>
          <w:p>
            <w:pPr>
              <w:spacing w:after="0"/>
              <w:jc w:val="left"/>
            </w:pPr>
          </w:p>
        </w:tc>
        <w:tc>
          <w:tcPr>
            <w:tcW w:type="dxa" w:w="3085"/>
          </w:tcPr>
          <w:p>
            <w:pPr>
              <w:spacing w:after="0"/>
              <w:jc w:val="left"/>
            </w:pPr>
            <w:r>
              <w:rPr>
                <w:sz w:val="16"/>
              </w:rPr>
              <w:t>$0 property; $0 crops (zone total, 1999 dollars)</w:t>
            </w:r>
          </w:p>
        </w:tc>
        <w:tc>
          <w:tcPr>
            <w:tcW w:type="dxa" w:w="943"/>
          </w:tcPr>
          <w:p>
            <w:pPr>
              <w:spacing w:after="0"/>
              <w:jc w:val="right"/>
            </w:pPr>
            <w:r>
              <w:rPr>
                <w:sz w:val="16"/>
              </w:rPr>
              <w:t>2, 0</w:t>
            </w:r>
          </w:p>
        </w:tc>
        <w:tc>
          <w:tcPr>
            <w:tcW w:type="dxa" w:w="2413"/>
          </w:tcPr>
          <w:p>
            <w:pPr>
              <w:spacing w:after="0"/>
              <w:jc w:val="left"/>
            </w:pPr>
            <w:r>
              <w:rPr>
                <w:sz w:val="16"/>
              </w:rPr>
              <w:t>NWS zone TXZ203 (UVALDE), zone-level</w:t>
            </w:r>
          </w:p>
        </w:tc>
        <w:tc>
          <w:tcPr>
            <w:tcW w:type="dxa" w:w="714"/>
          </w:tcPr>
          <w:p>
            <w:pPr>
              <w:spacing w:after="0"/>
              <w:jc w:val="left"/>
            </w:pPr>
          </w:p>
        </w:tc>
        <w:tc>
          <w:tcPr>
            <w:tcW w:type="dxa" w:w="2751"/>
          </w:tcPr>
          <w:p>
            <w:pPr>
              <w:spacing w:after="0"/>
              <w:jc w:val="left"/>
            </w:pPr>
            <w:r>
              <w:rPr>
                <w:sz w:val="16"/>
              </w:rPr>
              <w:t>deaths or injuries recorded</w:t>
            </w:r>
          </w:p>
        </w:tc>
      </w:tr>
      <w:tr>
        <w:trPr>
          <w:cantSplit/>
        </w:trPr>
        <w:tc>
          <w:tcPr>
            <w:tcW w:type="dxa" w:w="1037"/>
          </w:tcPr>
          <w:p>
            <w:pPr>
              <w:spacing w:after="0"/>
              <w:jc w:val="left"/>
            </w:pPr>
            <w:r>
              <w:rPr>
                <w:sz w:val="16"/>
              </w:rPr>
              <w:t>1996-10-28</w:t>
            </w:r>
          </w:p>
        </w:tc>
        <w:tc>
          <w:tcPr>
            <w:tcW w:type="dxa" w:w="1215"/>
          </w:tcPr>
          <w:p>
            <w:pPr>
              <w:spacing w:after="0"/>
              <w:jc w:val="left"/>
            </w:pPr>
            <w:r>
              <w:rPr>
                <w:sz w:val="16"/>
              </w:rPr>
              <w:t>Flood</w:t>
            </w:r>
          </w:p>
        </w:tc>
        <w:tc>
          <w:tcPr>
            <w:tcW w:type="dxa" w:w="1954"/>
          </w:tcPr>
          <w:p>
            <w:pPr>
              <w:spacing w:after="0"/>
              <w:jc w:val="left"/>
            </w:pPr>
          </w:p>
        </w:tc>
        <w:tc>
          <w:tcPr>
            <w:tcW w:type="dxa" w:w="3085"/>
          </w:tcPr>
          <w:p>
            <w:pPr>
              <w:spacing w:after="0"/>
              <w:jc w:val="left"/>
            </w:pPr>
            <w:r>
              <w:rPr>
                <w:sz w:val="16"/>
              </w:rPr>
              <w:t>$5,000,000 property; $10,000,000 crops (zone total, 1996 dollars)</w:t>
            </w:r>
          </w:p>
        </w:tc>
        <w:tc>
          <w:tcPr>
            <w:tcW w:type="dxa" w:w="943"/>
          </w:tcPr>
          <w:p>
            <w:pPr>
              <w:spacing w:after="0"/>
              <w:jc w:val="right"/>
            </w:pPr>
            <w:r>
              <w:rPr>
                <w:sz w:val="16"/>
              </w:rPr>
              <w:t>0, 0</w:t>
            </w:r>
          </w:p>
        </w:tc>
        <w:tc>
          <w:tcPr>
            <w:tcW w:type="dxa" w:w="2413"/>
          </w:tcPr>
          <w:p>
            <w:pPr>
              <w:spacing w:after="0"/>
              <w:jc w:val="left"/>
            </w:pPr>
            <w:r>
              <w:rPr>
                <w:sz w:val="16"/>
              </w:rPr>
              <w:t>NWS zone TXZ203 (UVALDE), zone-level</w:t>
            </w:r>
          </w:p>
        </w:tc>
        <w:tc>
          <w:tcPr>
            <w:tcW w:type="dxa" w:w="714"/>
          </w:tcPr>
          <w:p>
            <w:pPr>
              <w:spacing w:after="0"/>
              <w:jc w:val="left"/>
            </w:pPr>
          </w:p>
        </w:tc>
        <w:tc>
          <w:tcPr>
            <w:tcW w:type="dxa" w:w="27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1996-09-15</w:t>
            </w:r>
          </w:p>
        </w:tc>
        <w:tc>
          <w:tcPr>
            <w:tcW w:type="dxa" w:w="1215"/>
          </w:tcPr>
          <w:p>
            <w:pPr>
              <w:spacing w:after="0"/>
              <w:jc w:val="left"/>
            </w:pPr>
            <w:r>
              <w:rPr>
                <w:sz w:val="16"/>
              </w:rPr>
              <w:t>Tornado</w:t>
            </w:r>
          </w:p>
        </w:tc>
        <w:tc>
          <w:tcPr>
            <w:tcW w:type="dxa" w:w="1954"/>
          </w:tcPr>
          <w:p>
            <w:pPr>
              <w:spacing w:after="0"/>
              <w:jc w:val="left"/>
            </w:pPr>
            <w:r>
              <w:rPr>
                <w:sz w:val="16"/>
              </w:rPr>
              <w:t>F2, 4 mi within this county, 700 yd wide</w:t>
            </w:r>
          </w:p>
        </w:tc>
        <w:tc>
          <w:tcPr>
            <w:tcW w:type="dxa" w:w="3085"/>
          </w:tcPr>
          <w:p>
            <w:pPr>
              <w:spacing w:after="0"/>
              <w:jc w:val="left"/>
            </w:pPr>
            <w:r>
              <w:rPr>
                <w:sz w:val="16"/>
              </w:rPr>
              <w:t>$20,000 property; $0 crops (1996 dollars)</w:t>
            </w:r>
          </w:p>
        </w:tc>
        <w:tc>
          <w:tcPr>
            <w:tcW w:type="dxa" w:w="943"/>
          </w:tcPr>
          <w:p>
            <w:pPr>
              <w:spacing w:after="0"/>
              <w:jc w:val="right"/>
            </w:pPr>
            <w:r>
              <w:rPr>
                <w:sz w:val="16"/>
              </w:rPr>
              <w:t>0, 1</w:t>
            </w:r>
          </w:p>
        </w:tc>
        <w:tc>
          <w:tcPr>
            <w:tcW w:type="dxa" w:w="2413"/>
          </w:tcPr>
          <w:p>
            <w:pPr>
              <w:spacing w:after="0"/>
              <w:jc w:val="left"/>
            </w:pPr>
            <w:r>
              <w:rPr>
                <w:sz w:val="16"/>
              </w:rPr>
              <w:t>UTOPIA</w:t>
            </w:r>
          </w:p>
        </w:tc>
        <w:tc>
          <w:tcPr>
            <w:tcW w:type="dxa" w:w="714"/>
          </w:tcPr>
          <w:p>
            <w:pPr>
              <w:spacing w:after="0"/>
              <w:jc w:val="left"/>
            </w:pPr>
          </w:p>
        </w:tc>
        <w:tc>
          <w:tcPr>
            <w:tcW w:type="dxa" w:w="275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0.526</w:t>
            </w:r>
          </w:p>
        </w:tc>
        <w:tc>
          <w:tcPr>
            <w:tcW w:type="dxa" w:w="1279"/>
          </w:tcPr>
          <w:p>
            <w:pPr>
              <w:spacing w:after="0"/>
              <w:jc w:val="left"/>
            </w:pPr>
            <w:r>
              <w:rPr>
                <w:sz w:val="16"/>
              </w:rPr>
              <w:t>event-days per year</w:t>
            </w:r>
          </w:p>
        </w:tc>
        <w:tc>
          <w:tcPr>
            <w:tcW w:type="dxa" w:w="1589"/>
          </w:tcPr>
          <w:p>
            <w:pPr>
              <w:spacing w:after="0"/>
              <w:jc w:val="left"/>
            </w:pPr>
            <w:r>
              <w:rPr>
                <w:sz w:val="16"/>
              </w:rPr>
              <w:t>about 0.526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145</w:t>
            </w:r>
          </w:p>
        </w:tc>
        <w:tc>
          <w:tcPr>
            <w:tcW w:type="dxa" w:w="1279"/>
          </w:tcPr>
          <w:p>
            <w:pPr>
              <w:spacing w:after="0"/>
              <w:jc w:val="left"/>
            </w:pPr>
            <w:r>
              <w:rPr>
                <w:sz w:val="16"/>
              </w:rPr>
              <w:t>event-days per year</w:t>
            </w:r>
          </w:p>
        </w:tc>
        <w:tc>
          <w:tcPr>
            <w:tcW w:type="dxa" w:w="1589"/>
          </w:tcPr>
          <w:p>
            <w:pPr>
              <w:spacing w:after="0"/>
              <w:jc w:val="left"/>
            </w:pPr>
            <w:r>
              <w:rPr>
                <w:sz w:val="16"/>
              </w:rPr>
              <w:t>about 145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15 of 30 years, 1996 to 2025 (50%)</w:t>
            </w:r>
          </w:p>
        </w:tc>
        <w:tc>
          <w:tcPr>
            <w:tcW w:type="dxa" w:w="1524"/>
          </w:tcPr>
          <w:p>
            <w:pPr>
              <w:spacing w:after="0"/>
              <w:jc w:val="right"/>
            </w:pPr>
            <w:r>
              <w:rPr>
                <w:sz w:val="16"/>
              </w:rPr>
              <w:t>4,606</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0.000185</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0.0185%</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1.77</w:t>
            </w:r>
          </w:p>
        </w:tc>
        <w:tc>
          <w:tcPr>
            <w:tcW w:type="dxa" w:w="1279"/>
          </w:tcPr>
          <w:p>
            <w:pPr>
              <w:spacing w:after="0"/>
              <w:jc w:val="left"/>
            </w:pPr>
            <w:r>
              <w:rPr>
                <w:sz w:val="16"/>
              </w:rPr>
              <w:t>events per year</w:t>
            </w:r>
          </w:p>
        </w:tc>
        <w:tc>
          <w:tcPr>
            <w:tcW w:type="dxa" w:w="1589"/>
          </w:tcPr>
          <w:p>
            <w:pPr>
              <w:spacing w:after="0"/>
              <w:jc w:val="left"/>
            </w:pPr>
            <w:r>
              <w:rPr>
                <w:sz w:val="16"/>
              </w:rPr>
              <w:t>about 1.77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67.1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7.05</w:t>
            </w:r>
          </w:p>
        </w:tc>
        <w:tc>
          <w:tcPr>
            <w:tcW w:type="dxa" w:w="1279"/>
          </w:tcPr>
          <w:p>
            <w:pPr>
              <w:spacing w:after="0"/>
              <w:jc w:val="left"/>
            </w:pPr>
            <w:r>
              <w:rPr>
                <w:sz w:val="16"/>
              </w:rPr>
              <w:t>event-days per year</w:t>
            </w:r>
          </w:p>
        </w:tc>
        <w:tc>
          <w:tcPr>
            <w:tcW w:type="dxa" w:w="1589"/>
          </w:tcPr>
          <w:p>
            <w:pPr>
              <w:spacing w:after="0"/>
              <w:jc w:val="left"/>
            </w:pPr>
            <w:r>
              <w:rPr>
                <w:sz w:val="16"/>
              </w:rPr>
              <w:t>about 7.05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5 of 30 years, 1996 to 2025 (16.7%)</w:t>
            </w:r>
          </w:p>
        </w:tc>
        <w:tc>
          <w:tcPr>
            <w:tcW w:type="dxa" w:w="1524"/>
          </w:tcPr>
          <w:p>
            <w:pPr>
              <w:spacing w:after="0"/>
              <w:jc w:val="right"/>
            </w:pPr>
            <w:r>
              <w:rPr>
                <w:sz w:val="16"/>
              </w:rPr>
              <w:t>121</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0.0281</w:t>
            </w:r>
          </w:p>
        </w:tc>
        <w:tc>
          <w:tcPr>
            <w:tcW w:type="dxa" w:w="1279"/>
          </w:tcPr>
          <w:p>
            <w:pPr>
              <w:spacing w:after="0"/>
              <w:jc w:val="left"/>
            </w:pPr>
            <w:r>
              <w:rPr>
                <w:sz w:val="16"/>
              </w:rPr>
              <w:t>events per year</w:t>
            </w:r>
          </w:p>
        </w:tc>
        <w:tc>
          <w:tcPr>
            <w:tcW w:type="dxa" w:w="1589"/>
          </w:tcPr>
          <w:p>
            <w:pPr>
              <w:spacing w:after="0"/>
              <w:jc w:val="left"/>
            </w:pPr>
            <w:r>
              <w:rPr>
                <w:sz w:val="16"/>
              </w:rPr>
              <w:t>about 1 in 36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12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0.0369</w:t>
            </w:r>
          </w:p>
        </w:tc>
        <w:tc>
          <w:tcPr>
            <w:tcW w:type="dxa" w:w="1279"/>
          </w:tcPr>
          <w:p>
            <w:pPr>
              <w:spacing w:after="0"/>
              <w:jc w:val="left"/>
            </w:pPr>
            <w:r>
              <w:rPr>
                <w:sz w:val="16"/>
              </w:rPr>
              <w:t>event-days per year</w:t>
            </w:r>
          </w:p>
        </w:tc>
        <w:tc>
          <w:tcPr>
            <w:tcW w:type="dxa" w:w="1589"/>
          </w:tcPr>
          <w:p>
            <w:pPr>
              <w:spacing w:after="0"/>
              <w:jc w:val="left"/>
            </w:pPr>
            <w:r>
              <w:rPr>
                <w:sz w:val="16"/>
              </w:rPr>
              <w:t>about 0.0369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2</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3.57</w:t>
            </w:r>
          </w:p>
        </w:tc>
        <w:tc>
          <w:tcPr>
            <w:tcW w:type="dxa" w:w="1279"/>
          </w:tcPr>
          <w:p>
            <w:pPr>
              <w:spacing w:after="0"/>
              <w:jc w:val="left"/>
            </w:pPr>
            <w:r>
              <w:rPr>
                <w:sz w:val="16"/>
              </w:rPr>
              <w:t>event-days per year</w:t>
            </w:r>
          </w:p>
        </w:tc>
        <w:tc>
          <w:tcPr>
            <w:tcW w:type="dxa" w:w="1589"/>
          </w:tcPr>
          <w:p>
            <w:pPr>
              <w:spacing w:after="0"/>
              <w:jc w:val="left"/>
            </w:pPr>
            <w:r>
              <w:rPr>
                <w:sz w:val="16"/>
              </w:rPr>
              <w:t>about 3.57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25 of 30 years, 1996 to 2025 (83.3%)</w:t>
            </w:r>
          </w:p>
        </w:tc>
        <w:tc>
          <w:tcPr>
            <w:tcW w:type="dxa" w:w="1524"/>
          </w:tcPr>
          <w:p>
            <w:pPr>
              <w:spacing w:after="0"/>
              <w:jc w:val="right"/>
            </w:pPr>
            <w:r>
              <w:rPr>
                <w:sz w:val="16"/>
              </w:rPr>
              <w:t>100</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0.357</w:t>
            </w:r>
          </w:p>
        </w:tc>
        <w:tc>
          <w:tcPr>
            <w:tcW w:type="dxa" w:w="1279"/>
          </w:tcPr>
          <w:p>
            <w:pPr>
              <w:spacing w:after="0"/>
              <w:jc w:val="left"/>
            </w:pPr>
            <w:r>
              <w:rPr>
                <w:sz w:val="16"/>
              </w:rPr>
              <w:t>events per year (modeled)</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40.8</w:t>
            </w:r>
          </w:p>
        </w:tc>
        <w:tc>
          <w:tcPr>
            <w:tcW w:type="dxa" w:w="1279"/>
          </w:tcPr>
          <w:p>
            <w:pPr>
              <w:spacing w:after="0"/>
              <w:jc w:val="left"/>
            </w:pPr>
            <w:r>
              <w:rPr>
                <w:sz w:val="16"/>
              </w:rPr>
              <w:t>days per year with a strike</w:t>
            </w:r>
          </w:p>
        </w:tc>
        <w:tc>
          <w:tcPr>
            <w:tcW w:type="dxa" w:w="1589"/>
          </w:tcPr>
          <w:p>
            <w:pPr>
              <w:spacing w:after="0"/>
              <w:jc w:val="left"/>
            </w:pPr>
            <w:r>
              <w:rPr>
                <w:sz w:val="16"/>
              </w:rPr>
              <w:t>about 40.8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0.42</w:t>
            </w:r>
          </w:p>
        </w:tc>
        <w:tc>
          <w:tcPr>
            <w:tcW w:type="dxa" w:w="1279"/>
          </w:tcPr>
          <w:p>
            <w:pPr>
              <w:spacing w:after="0"/>
              <w:jc w:val="left"/>
            </w:pPr>
            <w:r>
              <w:rPr>
                <w:sz w:val="16"/>
              </w:rPr>
              <w:t>events per year</w:t>
            </w:r>
          </w:p>
        </w:tc>
        <w:tc>
          <w:tcPr>
            <w:tcW w:type="dxa" w:w="1589"/>
          </w:tcPr>
          <w:p>
            <w:pPr>
              <w:spacing w:after="0"/>
              <w:jc w:val="left"/>
            </w:pPr>
            <w:r>
              <w:rPr>
                <w:sz w:val="16"/>
              </w:rPr>
              <w:t>about 1 in 2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16</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0.231</w:t>
            </w:r>
          </w:p>
        </w:tc>
        <w:tc>
          <w:tcPr>
            <w:tcW w:type="dxa" w:w="1279"/>
          </w:tcPr>
          <w:p>
            <w:pPr>
              <w:spacing w:after="0"/>
              <w:jc w:val="left"/>
            </w:pPr>
            <w:r>
              <w:rPr>
                <w:sz w:val="16"/>
              </w:rPr>
              <w:t>events per year</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0.00107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0.107%</w:t>
            </w:r>
          </w:p>
        </w:tc>
        <w:tc>
          <w:tcPr>
            <w:tcW w:type="dxa" w:w="1037"/>
          </w:tcPr>
          <w:p>
            <w:pPr>
              <w:spacing w:after="0"/>
              <w:jc w:val="left"/>
            </w:pPr>
            <w:r>
              <w:rPr>
                <w:sz w:val="16"/>
              </w:rPr>
              <w:t>Possible</w:t>
            </w:r>
          </w:p>
        </w:tc>
        <w:tc>
          <w:tcPr>
            <w:tcW w:type="dxa" w:w="1994"/>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2</w:t>
            </w:r>
          </w:p>
        </w:tc>
        <w:tc>
          <w:tcPr>
            <w:tcW w:type="dxa" w:w="1279"/>
          </w:tcPr>
          <w:p>
            <w:pPr>
              <w:spacing w:after="0"/>
              <w:jc w:val="left"/>
            </w:pPr>
            <w:r>
              <w:rPr>
                <w:sz w:val="16"/>
              </w:rPr>
              <w:t>event-days per year</w:t>
            </w:r>
          </w:p>
        </w:tc>
        <w:tc>
          <w:tcPr>
            <w:tcW w:type="dxa" w:w="1589"/>
          </w:tcPr>
          <w:p>
            <w:pPr>
              <w:spacing w:after="0"/>
              <w:jc w:val="left"/>
            </w:pPr>
            <w:r>
              <w:rPr>
                <w:sz w:val="16"/>
              </w:rPr>
              <w:t>about 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12 of 30 years, 1996 to 2025 (40%)</w:t>
            </w:r>
          </w:p>
        </w:tc>
        <w:tc>
          <w:tcPr>
            <w:tcW w:type="dxa" w:w="1524"/>
          </w:tcPr>
          <w:p>
            <w:pPr>
              <w:spacing w:after="0"/>
              <w:jc w:val="right"/>
            </w:pPr>
            <w:r>
              <w:rPr>
                <w:sz w:val="16"/>
              </w:rPr>
              <w:t>38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52.0</w:t>
            </w:r>
          </w:p>
        </w:tc>
        <w:tc>
          <w:tcPr>
            <w:tcW w:type="dxa" w:w="1295"/>
          </w:tcPr>
          <w:p>
            <w:pPr>
              <w:spacing w:after="0"/>
              <w:jc w:val="right"/>
            </w:pPr>
            <w:r>
              <w:rPr>
                <w:sz w:val="16"/>
              </w:rPr>
              <w:t>59.2</w:t>
            </w:r>
          </w:p>
        </w:tc>
        <w:tc>
          <w:tcPr>
            <w:tcW w:type="dxa" w:w="1235"/>
          </w:tcPr>
          <w:p>
            <w:pPr>
              <w:spacing w:after="0"/>
              <w:jc w:val="right"/>
            </w:pPr>
            <w:r>
              <w:rPr>
                <w:sz w:val="16"/>
              </w:rPr>
              <w:t>62.4</w:t>
            </w:r>
          </w:p>
        </w:tc>
        <w:tc>
          <w:tcPr>
            <w:tcW w:type="dxa" w:w="7078"/>
          </w:tcPr>
          <w:p>
            <w:pPr>
              <w:spacing w:after="0"/>
              <w:jc w:val="left"/>
            </w:pPr>
            <w:r>
              <w:rPr>
                <w:sz w:val="16"/>
              </w:rPr>
              <w:t>Relatively Moderate 6</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78.1</w:t>
            </w:r>
          </w:p>
        </w:tc>
        <w:tc>
          <w:tcPr>
            <w:tcW w:type="dxa" w:w="1295"/>
          </w:tcPr>
          <w:p>
            <w:pPr>
              <w:spacing w:after="0"/>
              <w:jc w:val="right"/>
            </w:pPr>
            <w:r>
              <w:rPr>
                <w:sz w:val="16"/>
              </w:rPr>
              <w:t>93.3</w:t>
            </w:r>
          </w:p>
        </w:tc>
        <w:tc>
          <w:tcPr>
            <w:tcW w:type="dxa" w:w="1235"/>
          </w:tcPr>
          <w:p>
            <w:pPr>
              <w:spacing w:after="0"/>
              <w:jc w:val="right"/>
            </w:pPr>
            <w:r>
              <w:rPr>
                <w:sz w:val="16"/>
              </w:rPr>
              <w:t>99.2</w:t>
            </w:r>
          </w:p>
        </w:tc>
        <w:tc>
          <w:tcPr>
            <w:tcW w:type="dxa" w:w="7078"/>
          </w:tcPr>
          <w:p>
            <w:pPr>
              <w:spacing w:after="0"/>
              <w:jc w:val="left"/>
            </w:pPr>
            <w:r>
              <w:rPr>
                <w:sz w:val="16"/>
              </w:rPr>
              <w:t>Relatively High 3, Relatively Low 2,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11.5</w:t>
            </w:r>
          </w:p>
        </w:tc>
        <w:tc>
          <w:tcPr>
            <w:tcW w:type="dxa" w:w="1295"/>
          </w:tcPr>
          <w:p>
            <w:pPr>
              <w:spacing w:after="0"/>
              <w:jc w:val="right"/>
            </w:pPr>
            <w:r>
              <w:rPr>
                <w:sz w:val="16"/>
              </w:rPr>
              <w:t>12.3</w:t>
            </w:r>
          </w:p>
        </w:tc>
        <w:tc>
          <w:tcPr>
            <w:tcW w:type="dxa" w:w="1235"/>
          </w:tcPr>
          <w:p>
            <w:pPr>
              <w:spacing w:after="0"/>
              <w:jc w:val="right"/>
            </w:pPr>
            <w:r>
              <w:rPr>
                <w:sz w:val="16"/>
              </w:rPr>
              <w:t>13.4</w:t>
            </w:r>
          </w:p>
        </w:tc>
        <w:tc>
          <w:tcPr>
            <w:tcW w:type="dxa" w:w="7078"/>
          </w:tcPr>
          <w:p>
            <w:pPr>
              <w:spacing w:after="0"/>
              <w:jc w:val="left"/>
            </w:pPr>
            <w:r>
              <w:rPr>
                <w:sz w:val="16"/>
              </w:rPr>
              <w:t>Very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81.3</w:t>
            </w:r>
          </w:p>
        </w:tc>
        <w:tc>
          <w:tcPr>
            <w:tcW w:type="dxa" w:w="1295"/>
          </w:tcPr>
          <w:p>
            <w:pPr>
              <w:spacing w:after="0"/>
              <w:jc w:val="right"/>
            </w:pPr>
            <w:r>
              <w:rPr>
                <w:sz w:val="16"/>
              </w:rPr>
              <w:t>87.7</w:t>
            </w:r>
          </w:p>
        </w:tc>
        <w:tc>
          <w:tcPr>
            <w:tcW w:type="dxa" w:w="1235"/>
          </w:tcPr>
          <w:p>
            <w:pPr>
              <w:spacing w:after="0"/>
              <w:jc w:val="right"/>
            </w:pPr>
            <w:r>
              <w:rPr>
                <w:sz w:val="16"/>
              </w:rPr>
              <w:t>94.7</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90.8</w:t>
            </w:r>
          </w:p>
        </w:tc>
        <w:tc>
          <w:tcPr>
            <w:tcW w:type="dxa" w:w="1295"/>
          </w:tcPr>
          <w:p>
            <w:pPr>
              <w:spacing w:after="0"/>
              <w:jc w:val="right"/>
            </w:pPr>
            <w:r>
              <w:rPr>
                <w:sz w:val="16"/>
              </w:rPr>
              <w:t>93.5</w:t>
            </w:r>
          </w:p>
        </w:tc>
        <w:tc>
          <w:tcPr>
            <w:tcW w:type="dxa" w:w="1235"/>
          </w:tcPr>
          <w:p>
            <w:pPr>
              <w:spacing w:after="0"/>
              <w:jc w:val="right"/>
            </w:pPr>
            <w:r>
              <w:rPr>
                <w:sz w:val="16"/>
              </w:rPr>
              <w:t>95.5</w:t>
            </w:r>
          </w:p>
        </w:tc>
        <w:tc>
          <w:tcPr>
            <w:tcW w:type="dxa" w:w="7078"/>
          </w:tcPr>
          <w:p>
            <w:pPr>
              <w:spacing w:after="0"/>
              <w:jc w:val="left"/>
            </w:pPr>
            <w:r>
              <w:rPr>
                <w:sz w:val="16"/>
              </w:rPr>
              <w:t>Relatively High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57.5</w:t>
            </w:r>
          </w:p>
        </w:tc>
        <w:tc>
          <w:tcPr>
            <w:tcW w:type="dxa" w:w="1295"/>
          </w:tcPr>
          <w:p>
            <w:pPr>
              <w:spacing w:after="0"/>
              <w:jc w:val="right"/>
            </w:pPr>
            <w:r>
              <w:rPr>
                <w:sz w:val="16"/>
              </w:rPr>
              <w:t>65.2</w:t>
            </w:r>
          </w:p>
        </w:tc>
        <w:tc>
          <w:tcPr>
            <w:tcW w:type="dxa" w:w="1235"/>
          </w:tcPr>
          <w:p>
            <w:pPr>
              <w:spacing w:after="0"/>
              <w:jc w:val="right"/>
            </w:pPr>
            <w:r>
              <w:rPr>
                <w:sz w:val="16"/>
              </w:rPr>
              <w:t>74.8</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20.3</w:t>
            </w:r>
          </w:p>
        </w:tc>
        <w:tc>
          <w:tcPr>
            <w:tcW w:type="dxa" w:w="1295"/>
          </w:tcPr>
          <w:p>
            <w:pPr>
              <w:spacing w:after="0"/>
              <w:jc w:val="right"/>
            </w:pPr>
            <w:r>
              <w:rPr>
                <w:sz w:val="16"/>
              </w:rPr>
              <w:t>30.8</w:t>
            </w:r>
          </w:p>
        </w:tc>
        <w:tc>
          <w:tcPr>
            <w:tcW w:type="dxa" w:w="1235"/>
          </w:tcPr>
          <w:p>
            <w:pPr>
              <w:spacing w:after="0"/>
              <w:jc w:val="right"/>
            </w:pPr>
            <w:r>
              <w:rPr>
                <w:sz w:val="16"/>
              </w:rPr>
              <w:t>71.1</w:t>
            </w:r>
          </w:p>
        </w:tc>
        <w:tc>
          <w:tcPr>
            <w:tcW w:type="dxa" w:w="7078"/>
          </w:tcPr>
          <w:p>
            <w:pPr>
              <w:spacing w:after="0"/>
              <w:jc w:val="left"/>
            </w:pPr>
            <w:r>
              <w:rPr>
                <w:sz w:val="16"/>
              </w:rPr>
              <w:t>Relatively Moderate 1, Relatively Low 2, Very Low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86.0</w:t>
            </w:r>
          </w:p>
        </w:tc>
        <w:tc>
          <w:tcPr>
            <w:tcW w:type="dxa" w:w="1295"/>
          </w:tcPr>
          <w:p>
            <w:pPr>
              <w:spacing w:after="0"/>
              <w:jc w:val="right"/>
            </w:pPr>
            <w:r>
              <w:rPr>
                <w:sz w:val="16"/>
              </w:rPr>
              <w:t>94.2</w:t>
            </w:r>
          </w:p>
        </w:tc>
        <w:tc>
          <w:tcPr>
            <w:tcW w:type="dxa" w:w="1235"/>
          </w:tcPr>
          <w:p>
            <w:pPr>
              <w:spacing w:after="0"/>
              <w:jc w:val="right"/>
            </w:pPr>
            <w:r>
              <w:rPr>
                <w:sz w:val="16"/>
              </w:rPr>
              <w:t>99.9</w:t>
            </w:r>
          </w:p>
        </w:tc>
        <w:tc>
          <w:tcPr>
            <w:tcW w:type="dxa" w:w="7078"/>
          </w:tcPr>
          <w:p>
            <w:pPr>
              <w:spacing w:after="0"/>
              <w:jc w:val="left"/>
            </w:pPr>
            <w:r>
              <w:rPr>
                <w:sz w:val="16"/>
              </w:rPr>
              <w:t>Very High 3, Relatively High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9.9</w:t>
            </w:r>
          </w:p>
        </w:tc>
        <w:tc>
          <w:tcPr>
            <w:tcW w:type="dxa" w:w="1295"/>
          </w:tcPr>
          <w:p>
            <w:pPr>
              <w:spacing w:after="0"/>
              <w:jc w:val="right"/>
            </w:pPr>
            <w:r>
              <w:rPr>
                <w:sz w:val="16"/>
              </w:rPr>
              <w:t>18.3</w:t>
            </w:r>
          </w:p>
        </w:tc>
        <w:tc>
          <w:tcPr>
            <w:tcW w:type="dxa" w:w="1235"/>
          </w:tcPr>
          <w:p>
            <w:pPr>
              <w:spacing w:after="0"/>
              <w:jc w:val="right"/>
            </w:pPr>
            <w:r>
              <w:rPr>
                <w:sz w:val="16"/>
              </w:rPr>
              <w:t>87.5</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91.0</w:t>
            </w:r>
          </w:p>
        </w:tc>
        <w:tc>
          <w:tcPr>
            <w:tcW w:type="dxa" w:w="1295"/>
          </w:tcPr>
          <w:p>
            <w:pPr>
              <w:spacing w:after="0"/>
              <w:jc w:val="right"/>
            </w:pPr>
            <w:r>
              <w:rPr>
                <w:sz w:val="16"/>
              </w:rPr>
              <w:t>94.2</w:t>
            </w:r>
          </w:p>
        </w:tc>
        <w:tc>
          <w:tcPr>
            <w:tcW w:type="dxa" w:w="1235"/>
          </w:tcPr>
          <w:p>
            <w:pPr>
              <w:spacing w:after="0"/>
              <w:jc w:val="right"/>
            </w:pPr>
            <w:r>
              <w:rPr>
                <w:sz w:val="16"/>
              </w:rPr>
              <w:t>97.1</w:t>
            </w:r>
          </w:p>
        </w:tc>
        <w:tc>
          <w:tcPr>
            <w:tcW w:type="dxa" w:w="7078"/>
          </w:tcPr>
          <w:p>
            <w:pPr>
              <w:spacing w:after="0"/>
              <w:jc w:val="left"/>
            </w:pPr>
            <w:r>
              <w:rPr>
                <w:sz w:val="16"/>
              </w:rPr>
              <w:t>Very High 2, Relatively High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65.9</w:t>
            </w:r>
          </w:p>
        </w:tc>
        <w:tc>
          <w:tcPr>
            <w:tcW w:type="dxa" w:w="1295"/>
          </w:tcPr>
          <w:p>
            <w:pPr>
              <w:spacing w:after="0"/>
              <w:jc w:val="right"/>
            </w:pPr>
            <w:r>
              <w:rPr>
                <w:sz w:val="16"/>
              </w:rPr>
              <w:t>74.9</w:t>
            </w:r>
          </w:p>
        </w:tc>
        <w:tc>
          <w:tcPr>
            <w:tcW w:type="dxa" w:w="1235"/>
          </w:tcPr>
          <w:p>
            <w:pPr>
              <w:spacing w:after="0"/>
              <w:jc w:val="right"/>
            </w:pPr>
            <w:r>
              <w:rPr>
                <w:sz w:val="16"/>
              </w:rPr>
              <w:t>84.4</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69.1</w:t>
            </w:r>
          </w:p>
        </w:tc>
        <w:tc>
          <w:tcPr>
            <w:tcW w:type="dxa" w:w="1295"/>
          </w:tcPr>
          <w:p>
            <w:pPr>
              <w:spacing w:after="0"/>
              <w:jc w:val="right"/>
            </w:pPr>
            <w:r>
              <w:rPr>
                <w:sz w:val="16"/>
              </w:rPr>
              <w:t>75.2</w:t>
            </w:r>
          </w:p>
        </w:tc>
        <w:tc>
          <w:tcPr>
            <w:tcW w:type="dxa" w:w="1235"/>
          </w:tcPr>
          <w:p>
            <w:pPr>
              <w:spacing w:after="0"/>
              <w:jc w:val="right"/>
            </w:pPr>
            <w:r>
              <w:rPr>
                <w:sz w:val="16"/>
              </w:rPr>
              <w:t>81.1</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73.7</w:t>
            </w:r>
          </w:p>
        </w:tc>
        <w:tc>
          <w:tcPr>
            <w:tcW w:type="dxa" w:w="1295"/>
          </w:tcPr>
          <w:p>
            <w:pPr>
              <w:spacing w:after="0"/>
              <w:jc w:val="right"/>
            </w:pPr>
            <w:r>
              <w:rPr>
                <w:sz w:val="16"/>
              </w:rPr>
              <w:t>83.6</w:t>
            </w:r>
          </w:p>
        </w:tc>
        <w:tc>
          <w:tcPr>
            <w:tcW w:type="dxa" w:w="1235"/>
          </w:tcPr>
          <w:p>
            <w:pPr>
              <w:spacing w:after="0"/>
              <w:jc w:val="right"/>
            </w:pPr>
            <w:r>
              <w:rPr>
                <w:sz w:val="16"/>
              </w:rPr>
              <w:t>95.1</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82.7</w:t>
            </w:r>
          </w:p>
        </w:tc>
        <w:tc>
          <w:tcPr>
            <w:tcW w:type="dxa" w:w="1295"/>
          </w:tcPr>
          <w:p>
            <w:pPr>
              <w:spacing w:after="0"/>
              <w:jc w:val="right"/>
            </w:pPr>
            <w:r>
              <w:rPr>
                <w:sz w:val="16"/>
              </w:rPr>
              <w:t>86.7</w:t>
            </w:r>
          </w:p>
        </w:tc>
        <w:tc>
          <w:tcPr>
            <w:tcW w:type="dxa" w:w="1235"/>
          </w:tcPr>
          <w:p>
            <w:pPr>
              <w:spacing w:after="0"/>
              <w:jc w:val="right"/>
            </w:pPr>
            <w:r>
              <w:rPr>
                <w:sz w:val="16"/>
              </w:rPr>
              <w:t>88.4</w:t>
            </w:r>
          </w:p>
        </w:tc>
        <w:tc>
          <w:tcPr>
            <w:tcW w:type="dxa" w:w="7078"/>
          </w:tcPr>
          <w:p>
            <w:pPr>
              <w:spacing w:after="0"/>
              <w:jc w:val="left"/>
            </w:pPr>
            <w:r>
              <w:rPr>
                <w:sz w:val="16"/>
              </w:rPr>
              <w:t>Relatively High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849"/>
        <w:gridCol w:w="3304"/>
        <w:gridCol w:w="2635"/>
        <w:gridCol w:w="2724"/>
        <w:gridCol w:w="3081"/>
      </w:tblGrid>
      <w:tr>
        <w:trPr>
          <w:cantSplit/>
          <w:tblHeader/>
        </w:trPr>
        <w:tc>
          <w:tcPr>
            <w:tcW w:type="dxa" w:w="151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Uvalde County</w:t>
            </w:r>
          </w:p>
        </w:tc>
        <w:tc>
          <w:tcPr>
            <w:tcW w:type="dxa" w:w="849"/>
          </w:tcPr>
          <w:p>
            <w:pPr>
              <w:spacing w:after="0"/>
              <w:jc w:val="left"/>
            </w:pPr>
            <w:r>
              <w:rPr>
                <w:sz w:val="16"/>
              </w:rPr>
              <w:t>County</w:t>
            </w:r>
          </w:p>
        </w:tc>
        <w:tc>
          <w:tcPr>
            <w:tcW w:type="dxa" w:w="3304"/>
          </w:tcPr>
          <w:p>
            <w:pPr>
              <w:spacing w:after="0"/>
              <w:jc w:val="left"/>
            </w:pPr>
            <w:r>
              <w:rPr>
                <w:sz w:val="16"/>
              </w:rPr>
              <w:t>Approved, expires 2030-08-13</w:t>
            </w:r>
          </w:p>
        </w:tc>
        <w:tc>
          <w:tcPr>
            <w:tcW w:type="dxa" w:w="2635"/>
          </w:tcPr>
          <w:p>
            <w:pPr>
              <w:spacing w:after="0"/>
              <w:jc w:val="right"/>
            </w:pPr>
            <w:r>
              <w:rPr>
                <w:sz w:val="16"/>
              </w:rPr>
              <w:t>FMA RL 3, SRL 2; any 9</w:t>
            </w:r>
          </w:p>
        </w:tc>
        <w:tc>
          <w:tcPr>
            <w:tcW w:type="dxa" w:w="2724"/>
          </w:tcPr>
          <w:p>
            <w:pPr>
              <w:spacing w:after="0"/>
              <w:jc w:val="right"/>
            </w:pPr>
            <w:r>
              <w:rPr>
                <w:sz w:val="16"/>
              </w:rPr>
              <w:t>$2,948,345.70</w:t>
            </w:r>
          </w:p>
        </w:tc>
        <w:tc>
          <w:tcPr>
            <w:tcW w:type="dxa" w:w="3081"/>
          </w:tcPr>
          <w:p>
            <w:pPr>
              <w:spacing w:after="0"/>
              <w:jc w:val="right"/>
            </w:pPr>
            <w:r>
              <w:rPr>
                <w:sz w:val="16"/>
              </w:rPr>
              <w:t>0 total; 0 since its plan</w:t>
            </w:r>
          </w:p>
        </w:tc>
      </w:tr>
      <w:tr>
        <w:trPr>
          <w:cantSplit/>
        </w:trPr>
        <w:tc>
          <w:tcPr>
            <w:tcW w:type="dxa" w:w="1519"/>
          </w:tcPr>
          <w:p>
            <w:pPr>
              <w:spacing w:after="0"/>
              <w:jc w:val="left"/>
            </w:pPr>
            <w:r>
              <w:rPr>
                <w:sz w:val="16"/>
              </w:rPr>
              <w:t>Sabinal city</w:t>
            </w:r>
          </w:p>
        </w:tc>
        <w:tc>
          <w:tcPr>
            <w:tcW w:type="dxa" w:w="849"/>
          </w:tcPr>
          <w:p>
            <w:pPr>
              <w:spacing w:after="0"/>
              <w:jc w:val="left"/>
            </w:pPr>
            <w:r>
              <w:rPr>
                <w:sz w:val="16"/>
              </w:rPr>
              <w:t>City</w:t>
            </w:r>
          </w:p>
        </w:tc>
        <w:tc>
          <w:tcPr>
            <w:tcW w:type="dxa" w:w="3304"/>
          </w:tcPr>
          <w:p>
            <w:pPr>
              <w:spacing w:after="0"/>
              <w:jc w:val="left"/>
            </w:pPr>
            <w:r>
              <w:rPr>
                <w:sz w:val="16"/>
              </w:rPr>
              <w:t>Approved, expires 2030-08-13</w:t>
            </w:r>
          </w:p>
        </w:tc>
        <w:tc>
          <w:tcPr>
            <w:tcW w:type="dxa" w:w="2635"/>
          </w:tcPr>
          <w:p>
            <w:pPr>
              <w:spacing w:after="0"/>
              <w:jc w:val="right"/>
            </w:pPr>
            <w:r>
              <w:rPr>
                <w:sz w:val="16"/>
              </w:rPr>
              <w:t>FMA RL 0, SRL 0; any 0</w:t>
            </w:r>
          </w:p>
        </w:tc>
        <w:tc>
          <w:tcPr>
            <w:tcW w:type="dxa" w:w="2724"/>
          </w:tcPr>
          <w:p>
            <w:pPr>
              <w:spacing w:after="0"/>
              <w:jc w:val="right"/>
            </w:pPr>
            <w:r>
              <w:rPr>
                <w:sz w:val="16"/>
              </w:rPr>
              <w:t>$159,932.96</w:t>
            </w:r>
          </w:p>
        </w:tc>
        <w:tc>
          <w:tcPr>
            <w:tcW w:type="dxa" w:w="3081"/>
          </w:tcPr>
          <w:p>
            <w:pPr>
              <w:spacing w:after="0"/>
              <w:jc w:val="right"/>
            </w:pPr>
            <w:r>
              <w:rPr>
                <w:sz w:val="16"/>
              </w:rPr>
              <w:t>45 total; 1 since its plan</w:t>
            </w:r>
          </w:p>
        </w:tc>
      </w:tr>
      <w:tr>
        <w:trPr>
          <w:cantSplit/>
        </w:trPr>
        <w:tc>
          <w:tcPr>
            <w:tcW w:type="dxa" w:w="1519"/>
          </w:tcPr>
          <w:p>
            <w:pPr>
              <w:spacing w:after="0"/>
              <w:jc w:val="left"/>
            </w:pPr>
            <w:r>
              <w:rPr>
                <w:sz w:val="16"/>
              </w:rPr>
              <w:t>Uvalde city</w:t>
            </w:r>
          </w:p>
        </w:tc>
        <w:tc>
          <w:tcPr>
            <w:tcW w:type="dxa" w:w="849"/>
          </w:tcPr>
          <w:p>
            <w:pPr>
              <w:spacing w:after="0"/>
              <w:jc w:val="left"/>
            </w:pPr>
            <w:r>
              <w:rPr>
                <w:sz w:val="16"/>
              </w:rPr>
              <w:t>City</w:t>
            </w:r>
          </w:p>
        </w:tc>
        <w:tc>
          <w:tcPr>
            <w:tcW w:type="dxa" w:w="3304"/>
          </w:tcPr>
          <w:p>
            <w:pPr>
              <w:spacing w:after="0"/>
              <w:jc w:val="left"/>
            </w:pPr>
            <w:r>
              <w:rPr>
                <w:sz w:val="16"/>
              </w:rPr>
              <w:t>Approved, expires 2030-08-13</w:t>
            </w:r>
          </w:p>
        </w:tc>
        <w:tc>
          <w:tcPr>
            <w:tcW w:type="dxa" w:w="2635"/>
          </w:tcPr>
          <w:p>
            <w:pPr>
              <w:spacing w:after="0"/>
              <w:jc w:val="right"/>
            </w:pPr>
            <w:r>
              <w:rPr>
                <w:sz w:val="16"/>
              </w:rPr>
              <w:t>FMA RL 0, SRL 0; any 0</w:t>
            </w:r>
          </w:p>
        </w:tc>
        <w:tc>
          <w:tcPr>
            <w:tcW w:type="dxa" w:w="2724"/>
          </w:tcPr>
          <w:p>
            <w:pPr>
              <w:spacing w:after="0"/>
              <w:jc w:val="right"/>
            </w:pPr>
            <w:r>
              <w:rPr>
                <w:sz w:val="16"/>
              </w:rPr>
              <w:t>$110,638.10</w:t>
            </w:r>
          </w:p>
        </w:tc>
        <w:tc>
          <w:tcPr>
            <w:tcW w:type="dxa" w:w="3081"/>
          </w:tcPr>
          <w:p>
            <w:pPr>
              <w:spacing w:after="0"/>
              <w:jc w:val="right"/>
            </w:pPr>
            <w:r>
              <w:rPr>
                <w:sz w:val="16"/>
              </w:rPr>
              <w:t>67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037"/>
        <w:gridCol w:w="1126"/>
        <w:gridCol w:w="1074"/>
        <w:gridCol w:w="1305"/>
        <w:gridCol w:w="1142"/>
        <w:gridCol w:w="1058"/>
        <w:gridCol w:w="1317"/>
        <w:gridCol w:w="12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2025-08-14</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$7,487,387,930</w:t>
            </w:r>
          </w:p>
        </w:tc>
        <w:tc>
          <w:tcPr>
            <w:tcW w:type="dxa" w:w="1215"/>
          </w:tcPr>
          <w:p>
            <w:pPr>
              <w:spacing w:after="0"/>
              <w:jc w:val="right"/>
            </w:pPr>
            <w:r>
              <w:rPr>
                <w:sz w:val="16"/>
              </w:rPr>
              <w:t>$112,122,707</w:t>
            </w:r>
          </w:p>
        </w:tc>
        <w:tc>
          <w:tcPr>
            <w:tcW w:type="dxa" w:w="1039"/>
          </w:tcPr>
          <w:p>
            <w:pPr>
              <w:spacing w:after="0"/>
              <w:jc w:val="right"/>
            </w:pPr>
            <w:r>
              <w:rPr>
                <w:sz w:val="16"/>
              </w:rPr>
              <w:t>24,512</w:t>
            </w:r>
          </w:p>
        </w:tc>
        <w:tc>
          <w:tcPr>
            <w:tcW w:type="dxa" w:w="1037"/>
          </w:tcPr>
          <w:p>
            <w:pPr>
              <w:spacing w:after="0"/>
              <w:jc w:val="right"/>
            </w:pPr>
            <w:r>
              <w:rPr>
                <w:sz w:val="16"/>
              </w:rPr>
              <w:t>$2,760</w:t>
            </w:r>
          </w:p>
        </w:tc>
        <w:tc>
          <w:tcPr>
            <w:tcW w:type="dxa" w:w="1126"/>
          </w:tcPr>
          <w:p>
            <w:pPr>
              <w:spacing w:after="0"/>
              <w:jc w:val="right"/>
            </w:pPr>
            <w:r>
              <w:rPr>
                <w:sz w:val="16"/>
              </w:rPr>
              <w:t>$45,929</w:t>
            </w:r>
          </w:p>
        </w:tc>
        <w:tc>
          <w:tcPr>
            <w:tcW w:type="dxa" w:w="1074"/>
          </w:tcPr>
          <w:p>
            <w:pPr>
              <w:spacing w:after="0"/>
              <w:jc w:val="right"/>
            </w:pPr>
            <w:r>
              <w:rPr>
                <w:sz w:val="16"/>
              </w:rPr>
              <w:t>$272,410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$25,720,704</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$1,194,170</w:t>
            </w:r>
          </w:p>
        </w:tc>
        <w:tc>
          <w:tcPr>
            <w:tcW w:type="dxa" w:w="1074"/>
          </w:tcPr>
          <w:p>
            <w:pPr>
              <w:spacing w:after="0"/>
              <w:jc w:val="right"/>
            </w:pPr>
            <w:r>
              <w:rPr>
                <w:sz w:val="16"/>
              </w:rPr>
              <w:t>n/a</w:t>
            </w:r>
          </w:p>
        </w:tc>
        <w:tc>
          <w:tcPr>
            <w:tcW w:type="dxa" w:w="1305"/>
          </w:tcPr>
          <w:p>
            <w:pPr>
              <w:spacing w:after="0"/>
              <w:jc w:val="right"/>
            </w:pPr>
            <w:r>
              <w:rPr>
                <w:sz w:val="16"/>
              </w:rPr>
              <w:t>4.64% (agriculture)</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$13,496,508,565</w:t>
            </w:r>
          </w:p>
        </w:tc>
        <w:tc>
          <w:tcPr>
            <w:tcW w:type="dxa" w:w="1215"/>
          </w:tcPr>
          <w:p>
            <w:pPr>
              <w:spacing w:after="0"/>
              <w:jc w:val="right"/>
            </w:pPr>
            <w:r>
              <w:rPr>
                <w:sz w:val="16"/>
              </w:rPr>
              <w:t>n/a</w:t>
            </w:r>
          </w:p>
        </w:tc>
        <w:tc>
          <w:tcPr>
            <w:tcW w:type="dxa" w:w="1039"/>
          </w:tcPr>
          <w:p>
            <w:pPr>
              <w:spacing w:after="0"/>
              <w:jc w:val="right"/>
            </w:pPr>
            <w:r>
              <w:rPr>
                <w:sz w:val="16"/>
              </w:rPr>
              <w:t>24,564</w:t>
            </w:r>
          </w:p>
        </w:tc>
        <w:tc>
          <w:tcPr>
            <w:tcW w:type="dxa" w:w="1037"/>
          </w:tcPr>
          <w:p>
            <w:pPr>
              <w:spacing w:after="0"/>
              <w:jc w:val="right"/>
            </w:pPr>
            <w:r>
              <w:rPr>
                <w:sz w:val="16"/>
              </w:rPr>
              <w:t>$9,805</w:t>
            </w:r>
          </w:p>
        </w:tc>
        <w:tc>
          <w:tcPr>
            <w:tcW w:type="dxa" w:w="1126"/>
          </w:tcPr>
          <w:p>
            <w:pPr>
              <w:spacing w:after="0"/>
              <w:jc w:val="right"/>
            </w:pPr>
            <w:r>
              <w:rPr>
                <w:sz w:val="16"/>
              </w:rPr>
              <w:t>n/a</w:t>
            </w:r>
          </w:p>
        </w:tc>
        <w:tc>
          <w:tcPr>
            <w:tcW w:type="dxa" w:w="1074"/>
          </w:tcPr>
          <w:p>
            <w:pPr>
              <w:spacing w:after="0"/>
              <w:jc w:val="right"/>
            </w:pPr>
            <w:r>
              <w:rPr>
                <w:sz w:val="16"/>
              </w:rPr>
              <w:t>$2,919</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$7,487,387,930</w:t>
            </w:r>
          </w:p>
        </w:tc>
        <w:tc>
          <w:tcPr>
            <w:tcW w:type="dxa" w:w="1215"/>
          </w:tcPr>
          <w:p>
            <w:pPr>
              <w:spacing w:after="0"/>
              <w:jc w:val="right"/>
            </w:pPr>
            <w:r>
              <w:rPr>
                <w:sz w:val="16"/>
              </w:rPr>
              <w:t>$112,122,707</w:t>
            </w:r>
          </w:p>
        </w:tc>
        <w:tc>
          <w:tcPr>
            <w:tcW w:type="dxa" w:w="1039"/>
          </w:tcPr>
          <w:p>
            <w:pPr>
              <w:spacing w:after="0"/>
              <w:jc w:val="right"/>
            </w:pPr>
            <w:r>
              <w:rPr>
                <w:sz w:val="16"/>
              </w:rPr>
              <w:t>24,512</w:t>
            </w:r>
          </w:p>
        </w:tc>
        <w:tc>
          <w:tcPr>
            <w:tcW w:type="dxa" w:w="1037"/>
          </w:tcPr>
          <w:p>
            <w:pPr>
              <w:spacing w:after="0"/>
              <w:jc w:val="right"/>
            </w:pPr>
            <w:r>
              <w:rPr>
                <w:sz w:val="16"/>
              </w:rPr>
              <w:t>$220,252</w:t>
            </w:r>
          </w:p>
        </w:tc>
        <w:tc>
          <w:tcPr>
            <w:tcW w:type="dxa" w:w="1126"/>
          </w:tcPr>
          <w:p>
            <w:pPr>
              <w:spacing w:after="0"/>
              <w:jc w:val="right"/>
            </w:pPr>
            <w:r>
              <w:rPr>
                <w:sz w:val="16"/>
              </w:rPr>
              <w:t>$117,888</w:t>
            </w:r>
          </w:p>
        </w:tc>
        <w:tc>
          <w:tcPr>
            <w:tcW w:type="dxa" w:w="1074"/>
          </w:tcPr>
          <w:p>
            <w:pPr>
              <w:spacing w:after="0"/>
              <w:jc w:val="right"/>
            </w:pPr>
            <w:r>
              <w:rPr>
                <w:sz w:val="16"/>
              </w:rPr>
              <w:t>$53,821</w:t>
            </w:r>
          </w:p>
        </w:tc>
        <w:tc>
          <w:tcPr>
            <w:tcW w:type="dxa" w:w="1305"/>
          </w:tcPr>
          <w:p>
            <w:pPr>
              <w:spacing w:after="0"/>
              <w:jc w:val="right"/>
            </w:pPr>
            <w:r>
              <w:rPr>
                <w:sz w:val="16"/>
              </w:rPr>
              <w:t>0.00294%</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$7,487,387,930</w:t>
            </w:r>
          </w:p>
        </w:tc>
        <w:tc>
          <w:tcPr>
            <w:tcW w:type="dxa" w:w="1215"/>
          </w:tcPr>
          <w:p>
            <w:pPr>
              <w:spacing w:after="0"/>
              <w:jc w:val="right"/>
            </w:pPr>
            <w:r>
              <w:rPr>
                <w:sz w:val="16"/>
              </w:rPr>
              <w:t>$112,122,707</w:t>
            </w:r>
          </w:p>
        </w:tc>
        <w:tc>
          <w:tcPr>
            <w:tcW w:type="dxa" w:w="1039"/>
          </w:tcPr>
          <w:p>
            <w:pPr>
              <w:spacing w:after="0"/>
              <w:jc w:val="right"/>
            </w:pPr>
            <w:r>
              <w:rPr>
                <w:sz w:val="16"/>
              </w:rPr>
              <w:t>24,512</w:t>
            </w:r>
          </w:p>
        </w:tc>
        <w:tc>
          <w:tcPr>
            <w:tcW w:type="dxa" w:w="1037"/>
          </w:tcPr>
          <w:p>
            <w:pPr>
              <w:spacing w:after="0"/>
              <w:jc w:val="right"/>
            </w:pPr>
            <w:r>
              <w:rPr>
                <w:sz w:val="16"/>
              </w:rPr>
              <w:t>$36</w:t>
            </w:r>
          </w:p>
        </w:tc>
        <w:tc>
          <w:tcPr>
            <w:tcW w:type="dxa" w:w="1126"/>
          </w:tcPr>
          <w:p>
            <w:pPr>
              <w:spacing w:after="0"/>
              <w:jc w:val="right"/>
            </w:pPr>
            <w:r>
              <w:rPr>
                <w:sz w:val="16"/>
              </w:rPr>
              <w:t>$215</w:t>
            </w:r>
          </w:p>
        </w:tc>
        <w:tc>
          <w:tcPr>
            <w:tcW w:type="dxa" w:w="1074"/>
          </w:tcPr>
          <w:p>
            <w:pPr>
              <w:spacing w:after="0"/>
              <w:jc w:val="right"/>
            </w:pPr>
            <w:r>
              <w:rPr>
                <w:sz w:val="16"/>
              </w:rPr>
              <w:t>$1,173,157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$7,486,669,321</w:t>
            </w:r>
          </w:p>
        </w:tc>
        <w:tc>
          <w:tcPr>
            <w:tcW w:type="dxa" w:w="1215"/>
          </w:tcPr>
          <w:p>
            <w:pPr>
              <w:spacing w:after="0"/>
              <w:jc w:val="right"/>
            </w:pPr>
            <w:r>
              <w:rPr>
                <w:sz w:val="16"/>
              </w:rPr>
              <w:t>$110,962,902</w:t>
            </w:r>
          </w:p>
        </w:tc>
        <w:tc>
          <w:tcPr>
            <w:tcW w:type="dxa" w:w="1039"/>
          </w:tcPr>
          <w:p>
            <w:pPr>
              <w:spacing w:after="0"/>
              <w:jc w:val="right"/>
            </w:pPr>
            <w:r>
              <w:rPr>
                <w:sz w:val="16"/>
              </w:rPr>
              <w:t>24,512</w:t>
            </w:r>
          </w:p>
        </w:tc>
        <w:tc>
          <w:tcPr>
            <w:tcW w:type="dxa" w:w="1037"/>
          </w:tcPr>
          <w:p>
            <w:pPr>
              <w:spacing w:after="0"/>
              <w:jc w:val="right"/>
            </w:pPr>
            <w:r>
              <w:rPr>
                <w:sz w:val="16"/>
              </w:rPr>
              <w:t>$125,905</w:t>
            </w:r>
          </w:p>
        </w:tc>
        <w:tc>
          <w:tcPr>
            <w:tcW w:type="dxa" w:w="1126"/>
          </w:tcPr>
          <w:p>
            <w:pPr>
              <w:spacing w:after="0"/>
              <w:jc w:val="right"/>
            </w:pPr>
            <w:r>
              <w:rPr>
                <w:sz w:val="16"/>
              </w:rPr>
              <w:t>$58,166</w:t>
            </w:r>
          </w:p>
        </w:tc>
        <w:tc>
          <w:tcPr>
            <w:tcW w:type="dxa" w:w="1074"/>
          </w:tcPr>
          <w:p>
            <w:pPr>
              <w:spacing w:after="0"/>
              <w:jc w:val="right"/>
            </w:pPr>
            <w:r>
              <w:rPr>
                <w:sz w:val="16"/>
              </w:rPr>
              <w:t>$4,604</w:t>
            </w:r>
          </w:p>
        </w:tc>
        <w:tc>
          <w:tcPr>
            <w:tcW w:type="dxa" w:w="1305"/>
          </w:tcPr>
          <w:p>
            <w:pPr>
              <w:spacing w:after="0"/>
              <w:jc w:val="right"/>
            </w:pPr>
            <w:r>
              <w:rPr>
                <w:sz w:val="16"/>
              </w:rPr>
              <w:t>0.00168%</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$7,487,387,930</w:t>
            </w:r>
          </w:p>
        </w:tc>
        <w:tc>
          <w:tcPr>
            <w:tcW w:type="dxa" w:w="1215"/>
          </w:tcPr>
          <w:p>
            <w:pPr>
              <w:spacing w:after="0"/>
              <w:jc w:val="right"/>
            </w:pPr>
            <w:r>
              <w:rPr>
                <w:sz w:val="16"/>
              </w:rPr>
              <w:t>n/a</w:t>
            </w:r>
          </w:p>
        </w:tc>
        <w:tc>
          <w:tcPr>
            <w:tcW w:type="dxa" w:w="1039"/>
          </w:tcPr>
          <w:p>
            <w:pPr>
              <w:spacing w:after="0"/>
              <w:jc w:val="right"/>
            </w:pPr>
            <w:r>
              <w:rPr>
                <w:sz w:val="16"/>
              </w:rPr>
              <w:t>24,512</w:t>
            </w:r>
          </w:p>
        </w:tc>
        <w:tc>
          <w:tcPr>
            <w:tcW w:type="dxa" w:w="1037"/>
          </w:tcPr>
          <w:p>
            <w:pPr>
              <w:spacing w:after="0"/>
              <w:jc w:val="right"/>
            </w:pPr>
            <w:r>
              <w:rPr>
                <w:sz w:val="16"/>
              </w:rPr>
              <w:t>$15,371</w:t>
            </w:r>
          </w:p>
        </w:tc>
        <w:tc>
          <w:tcPr>
            <w:tcW w:type="dxa" w:w="1126"/>
          </w:tcPr>
          <w:p>
            <w:pPr>
              <w:spacing w:after="0"/>
              <w:jc w:val="right"/>
            </w:pPr>
            <w:r>
              <w:rPr>
                <w:sz w:val="16"/>
              </w:rPr>
              <w:t>n/a</w:t>
            </w:r>
          </w:p>
        </w:tc>
        <w:tc>
          <w:tcPr>
            <w:tcW w:type="dxa" w:w="1074"/>
          </w:tcPr>
          <w:p>
            <w:pPr>
              <w:spacing w:after="0"/>
              <w:jc w:val="right"/>
            </w:pPr>
            <w:r>
              <w:rPr>
                <w:sz w:val="16"/>
              </w:rPr>
              <w:t>$1,085</w:t>
            </w:r>
          </w:p>
        </w:tc>
        <w:tc>
          <w:tcPr>
            <w:tcW w:type="dxa" w:w="1305"/>
          </w:tcPr>
          <w:p>
            <w:pPr>
              <w:spacing w:after="0"/>
              <w:jc w:val="right"/>
            </w:pPr>
            <w:r>
              <w:rPr>
                <w:sz w:val="16"/>
              </w:rPr>
              <w:t>0.000205%</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$7,483,818,195</w:t>
            </w:r>
          </w:p>
        </w:tc>
        <w:tc>
          <w:tcPr>
            <w:tcW w:type="dxa" w:w="1215"/>
          </w:tcPr>
          <w:p>
            <w:pPr>
              <w:spacing w:after="0"/>
              <w:jc w:val="right"/>
            </w:pPr>
            <w:r>
              <w:rPr>
                <w:sz w:val="16"/>
              </w:rPr>
              <w:t>$17,555,296</w:t>
            </w:r>
          </w:p>
        </w:tc>
        <w:tc>
          <w:tcPr>
            <w:tcW w:type="dxa" w:w="1039"/>
          </w:tcPr>
          <w:p>
            <w:pPr>
              <w:spacing w:after="0"/>
              <w:jc w:val="right"/>
            </w:pPr>
            <w:r>
              <w:rPr>
                <w:sz w:val="16"/>
              </w:rPr>
              <w:t>1,270</w:t>
            </w:r>
          </w:p>
        </w:tc>
        <w:tc>
          <w:tcPr>
            <w:tcW w:type="dxa" w:w="1037"/>
          </w:tcPr>
          <w:p>
            <w:pPr>
              <w:spacing w:after="0"/>
              <w:jc w:val="right"/>
            </w:pPr>
            <w:r>
              <w:rPr>
                <w:sz w:val="16"/>
              </w:rPr>
              <w:t>$7,288,525</w:t>
            </w:r>
          </w:p>
        </w:tc>
        <w:tc>
          <w:tcPr>
            <w:tcW w:type="dxa" w:w="1126"/>
          </w:tcPr>
          <w:p>
            <w:pPr>
              <w:spacing w:after="0"/>
              <w:jc w:val="right"/>
            </w:pPr>
            <w:r>
              <w:rPr>
                <w:sz w:val="16"/>
              </w:rPr>
              <w:t>$1,611,808</w:t>
            </w:r>
          </w:p>
        </w:tc>
        <w:tc>
          <w:tcPr>
            <w:tcW w:type="dxa" w:w="1074"/>
          </w:tcPr>
          <w:p>
            <w:pPr>
              <w:spacing w:after="0"/>
              <w:jc w:val="right"/>
            </w:pPr>
            <w:r>
              <w:rPr>
                <w:sz w:val="16"/>
              </w:rPr>
              <w:t>$6,600,184</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r>
              <w:rPr>
                <w:sz w:val="16"/>
              </w:rPr>
              <w:t>no Public Assistance recorded (2 declarations)</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$77,740,148</w:t>
            </w:r>
          </w:p>
        </w:tc>
        <w:tc>
          <w:tcPr>
            <w:tcW w:type="dxa" w:w="1215"/>
          </w:tcPr>
          <w:p>
            <w:pPr>
              <w:spacing w:after="0"/>
              <w:jc w:val="right"/>
            </w:pPr>
            <w:r>
              <w:rPr>
                <w:sz w:val="16"/>
              </w:rPr>
              <w:t>n/a</w:t>
            </w:r>
          </w:p>
        </w:tc>
        <w:tc>
          <w:tcPr>
            <w:tcW w:type="dxa" w:w="1039"/>
          </w:tcPr>
          <w:p>
            <w:pPr>
              <w:spacing w:after="0"/>
              <w:jc w:val="right"/>
            </w:pPr>
            <w:r>
              <w:rPr>
                <w:sz w:val="16"/>
              </w:rPr>
              <w:t>56</w:t>
            </w:r>
          </w:p>
        </w:tc>
        <w:tc>
          <w:tcPr>
            <w:tcW w:type="dxa" w:w="1037"/>
          </w:tcPr>
          <w:p>
            <w:pPr>
              <w:spacing w:after="0"/>
              <w:jc w:val="right"/>
            </w:pPr>
            <w:r>
              <w:rPr>
                <w:sz w:val="16"/>
              </w:rPr>
              <w:t>$263</w:t>
            </w:r>
          </w:p>
        </w:tc>
        <w:tc>
          <w:tcPr>
            <w:tcW w:type="dxa" w:w="1126"/>
          </w:tcPr>
          <w:p>
            <w:pPr>
              <w:spacing w:after="0"/>
              <w:jc w:val="right"/>
            </w:pPr>
            <w:r>
              <w:rPr>
                <w:sz w:val="16"/>
              </w:rPr>
              <w:t>n/a</w:t>
            </w:r>
          </w:p>
        </w:tc>
        <w:tc>
          <w:tcPr>
            <w:tcW w:type="dxa" w:w="1074"/>
          </w:tcPr>
          <w:p>
            <w:pPr>
              <w:spacing w:after="0"/>
              <w:jc w:val="right"/>
            </w:pPr>
            <w:r>
              <w:rPr>
                <w:sz w:val="16"/>
              </w:rPr>
              <w:t>$35</w:t>
            </w:r>
          </w:p>
        </w:tc>
        <w:tc>
          <w:tcPr>
            <w:tcW w:type="dxa" w:w="1305"/>
          </w:tcPr>
          <w:p>
            <w:pPr>
              <w:spacing w:after="0"/>
              <w:jc w:val="right"/>
            </w:pPr>
            <w:r>
              <w:rPr>
                <w:sz w:val="16"/>
              </w:rPr>
              <w:t>0.000338%</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$7,487,387,930</w:t>
            </w:r>
          </w:p>
        </w:tc>
        <w:tc>
          <w:tcPr>
            <w:tcW w:type="dxa" w:w="1215"/>
          </w:tcPr>
          <w:p>
            <w:pPr>
              <w:spacing w:after="0"/>
              <w:jc w:val="right"/>
            </w:pPr>
            <w:r>
              <w:rPr>
                <w:sz w:val="16"/>
              </w:rPr>
              <w:t>n/a</w:t>
            </w:r>
          </w:p>
        </w:tc>
        <w:tc>
          <w:tcPr>
            <w:tcW w:type="dxa" w:w="1039"/>
          </w:tcPr>
          <w:p>
            <w:pPr>
              <w:spacing w:after="0"/>
              <w:jc w:val="right"/>
            </w:pPr>
            <w:r>
              <w:rPr>
                <w:sz w:val="16"/>
              </w:rPr>
              <w:t>24,512</w:t>
            </w:r>
          </w:p>
        </w:tc>
        <w:tc>
          <w:tcPr>
            <w:tcW w:type="dxa" w:w="1037"/>
          </w:tcPr>
          <w:p>
            <w:pPr>
              <w:spacing w:after="0"/>
              <w:jc w:val="right"/>
            </w:pPr>
            <w:r>
              <w:rPr>
                <w:sz w:val="16"/>
              </w:rPr>
              <w:t>$9,943</w:t>
            </w:r>
          </w:p>
        </w:tc>
        <w:tc>
          <w:tcPr>
            <w:tcW w:type="dxa" w:w="1126"/>
          </w:tcPr>
          <w:p>
            <w:pPr>
              <w:spacing w:after="0"/>
              <w:jc w:val="right"/>
            </w:pPr>
            <w:r>
              <w:rPr>
                <w:sz w:val="16"/>
              </w:rPr>
              <w:t>n/a</w:t>
            </w:r>
          </w:p>
        </w:tc>
        <w:tc>
          <w:tcPr>
            <w:tcW w:type="dxa" w:w="1074"/>
          </w:tcPr>
          <w:p>
            <w:pPr>
              <w:spacing w:after="0"/>
              <w:jc w:val="right"/>
            </w:pPr>
            <w:r>
              <w:rPr>
                <w:sz w:val="16"/>
              </w:rPr>
              <w:t>$268,548</w:t>
            </w:r>
          </w:p>
        </w:tc>
        <w:tc>
          <w:tcPr>
            <w:tcW w:type="dxa" w:w="1305"/>
          </w:tcPr>
          <w:p>
            <w:pPr>
              <w:spacing w:after="0"/>
              <w:jc w:val="right"/>
            </w:pPr>
            <w:r>
              <w:rPr>
                <w:sz w:val="16"/>
              </w:rPr>
              <w:t>0.000133%</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$7,487,387,930</w:t>
            </w:r>
          </w:p>
        </w:tc>
        <w:tc>
          <w:tcPr>
            <w:tcW w:type="dxa" w:w="1215"/>
          </w:tcPr>
          <w:p>
            <w:pPr>
              <w:spacing w:after="0"/>
              <w:jc w:val="right"/>
            </w:pPr>
            <w:r>
              <w:rPr>
                <w:sz w:val="16"/>
              </w:rPr>
              <w:t>$112,122,707</w:t>
            </w:r>
          </w:p>
        </w:tc>
        <w:tc>
          <w:tcPr>
            <w:tcW w:type="dxa" w:w="1039"/>
          </w:tcPr>
          <w:p>
            <w:pPr>
              <w:spacing w:after="0"/>
              <w:jc w:val="right"/>
            </w:pPr>
            <w:r>
              <w:rPr>
                <w:sz w:val="16"/>
              </w:rPr>
              <w:t>24,512</w:t>
            </w:r>
          </w:p>
        </w:tc>
        <w:tc>
          <w:tcPr>
            <w:tcW w:type="dxa" w:w="1037"/>
          </w:tcPr>
          <w:p>
            <w:pPr>
              <w:spacing w:after="0"/>
              <w:jc w:val="right"/>
            </w:pPr>
            <w:r>
              <w:rPr>
                <w:sz w:val="16"/>
              </w:rPr>
              <w:t>$114,682</w:t>
            </w:r>
          </w:p>
        </w:tc>
        <w:tc>
          <w:tcPr>
            <w:tcW w:type="dxa" w:w="1126"/>
          </w:tcPr>
          <w:p>
            <w:pPr>
              <w:spacing w:after="0"/>
              <w:jc w:val="right"/>
            </w:pPr>
            <w:r>
              <w:rPr>
                <w:sz w:val="16"/>
              </w:rPr>
              <w:t>$11,226</w:t>
            </w:r>
          </w:p>
        </w:tc>
        <w:tc>
          <w:tcPr>
            <w:tcW w:type="dxa" w:w="1074"/>
          </w:tcPr>
          <w:p>
            <w:pPr>
              <w:spacing w:after="0"/>
              <w:jc w:val="right"/>
            </w:pPr>
            <w:r>
              <w:rPr>
                <w:sz w:val="16"/>
              </w:rPr>
              <w:t>$64,334</w:t>
            </w:r>
          </w:p>
        </w:tc>
        <w:tc>
          <w:tcPr>
            <w:tcW w:type="dxa" w:w="1305"/>
          </w:tcPr>
          <w:p>
            <w:pPr>
              <w:spacing w:after="0"/>
              <w:jc w:val="right"/>
            </w:pPr>
            <w:r>
              <w:rPr>
                <w:sz w:val="16"/>
              </w:rPr>
              <w:t>0.00153%</w:t>
            </w:r>
          </w:p>
        </w:tc>
        <w:tc>
          <w:tcPr>
            <w:tcW w:type="dxa" w:w="1142"/>
          </w:tcPr>
          <w:p>
            <w:pPr>
              <w:spacing w:after="0"/>
              <w:jc w:val="right"/>
            </w:pPr>
            <w:r>
              <w:rPr>
                <w:sz w:val="16"/>
              </w:rPr>
              <w:t>$28,500</w:t>
            </w:r>
          </w:p>
        </w:tc>
        <w:tc>
          <w:tcPr>
            <w:tcW w:type="dxa" w:w="1058"/>
          </w:tcPr>
          <w:p>
            <w:pPr>
              <w:spacing w:after="0"/>
              <w:jc w:val="right"/>
            </w:pPr>
          </w:p>
        </w:tc>
        <w:tc>
          <w:tcPr>
            <w:tcW w:type="dxa" w:w="1317"/>
          </w:tcPr>
          <w:p>
            <w:pPr>
              <w:spacing w:after="0"/>
              <w:jc w:val="right"/>
            </w:pPr>
            <w:r>
              <w:rPr>
                <w:sz w:val="16"/>
              </w:rPr>
              <w:t>no Public Assistance recorded (1 declaration)</w:t>
            </w:r>
          </w:p>
        </w:tc>
        <w:tc>
          <w:tcPr>
            <w:tcW w:type="dxa" w:w="12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$7,487,387,930</w:t>
            </w:r>
          </w:p>
        </w:tc>
        <w:tc>
          <w:tcPr>
            <w:tcW w:type="dxa" w:w="1215"/>
          </w:tcPr>
          <w:p>
            <w:pPr>
              <w:spacing w:after="0"/>
              <w:jc w:val="right"/>
            </w:pPr>
            <w:r>
              <w:rPr>
                <w:sz w:val="16"/>
              </w:rPr>
              <w:t>$112,122,707</w:t>
            </w:r>
          </w:p>
        </w:tc>
        <w:tc>
          <w:tcPr>
            <w:tcW w:type="dxa" w:w="1039"/>
          </w:tcPr>
          <w:p>
            <w:pPr>
              <w:spacing w:after="0"/>
              <w:jc w:val="right"/>
            </w:pPr>
            <w:r>
              <w:rPr>
                <w:sz w:val="16"/>
              </w:rPr>
              <w:t>24,512</w:t>
            </w:r>
          </w:p>
        </w:tc>
        <w:tc>
          <w:tcPr>
            <w:tcW w:type="dxa" w:w="1037"/>
          </w:tcPr>
          <w:p>
            <w:pPr>
              <w:spacing w:after="0"/>
              <w:jc w:val="right"/>
            </w:pPr>
            <w:r>
              <w:rPr>
                <w:sz w:val="16"/>
              </w:rPr>
              <w:t>$391,132</w:t>
            </w:r>
          </w:p>
        </w:tc>
        <w:tc>
          <w:tcPr>
            <w:tcW w:type="dxa" w:w="1126"/>
          </w:tcPr>
          <w:p>
            <w:pPr>
              <w:spacing w:after="0"/>
              <w:jc w:val="right"/>
            </w:pPr>
            <w:r>
              <w:rPr>
                <w:sz w:val="16"/>
              </w:rPr>
              <w:t>$1,647</w:t>
            </w:r>
          </w:p>
        </w:tc>
        <w:tc>
          <w:tcPr>
            <w:tcW w:type="dxa" w:w="1074"/>
          </w:tcPr>
          <w:p>
            <w:pPr>
              <w:spacing w:after="0"/>
              <w:jc w:val="right"/>
            </w:pPr>
            <w:r>
              <w:rPr>
                <w:sz w:val="16"/>
              </w:rPr>
              <w:t>$515,738</w:t>
            </w:r>
          </w:p>
        </w:tc>
        <w:tc>
          <w:tcPr>
            <w:tcW w:type="dxa" w:w="1305"/>
          </w:tcPr>
          <w:p>
            <w:pPr>
              <w:spacing w:after="0"/>
              <w:jc w:val="right"/>
            </w:pPr>
            <w:r>
              <w:rPr>
                <w:sz w:val="16"/>
              </w:rPr>
              <w:t>0.00522%</w:t>
            </w:r>
          </w:p>
        </w:tc>
        <w:tc>
          <w:tcPr>
            <w:tcW w:type="dxa" w:w="1142"/>
          </w:tcPr>
          <w:p>
            <w:pPr>
              <w:spacing w:after="0"/>
              <w:jc w:val="right"/>
            </w:pPr>
          </w:p>
        </w:tc>
        <w:tc>
          <w:tcPr>
            <w:tcW w:type="dxa" w:w="1058"/>
          </w:tcPr>
          <w:p>
            <w:pPr>
              <w:spacing w:after="0"/>
              <w:jc w:val="right"/>
            </w:pPr>
          </w:p>
        </w:tc>
        <w:tc>
          <w:tcPr>
            <w:tcW w:type="dxa" w:w="1317"/>
          </w:tcPr>
          <w:p>
            <w:pPr>
              <w:spacing w:after="0"/>
              <w:jc w:val="right"/>
            </w:pPr>
            <w:r>
              <w:rPr>
                <w:sz w:val="16"/>
              </w:rPr>
              <w:t>no Public Assistance recorded (1 declaration)</w:t>
            </w:r>
          </w:p>
        </w:tc>
        <w:tc>
          <w:tcPr>
            <w:tcW w:type="dxa" w:w="12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$1,546,780,225</w:t>
            </w:r>
          </w:p>
        </w:tc>
        <w:tc>
          <w:tcPr>
            <w:tcW w:type="dxa" w:w="1215"/>
          </w:tcPr>
          <w:p>
            <w:pPr>
              <w:spacing w:after="0"/>
              <w:jc w:val="right"/>
            </w:pPr>
            <w:r>
              <w:rPr>
                <w:sz w:val="16"/>
              </w:rPr>
              <w:t>$42,698,748</w:t>
            </w:r>
          </w:p>
        </w:tc>
        <w:tc>
          <w:tcPr>
            <w:tcW w:type="dxa" w:w="1039"/>
          </w:tcPr>
          <w:p>
            <w:pPr>
              <w:spacing w:after="0"/>
              <w:jc w:val="right"/>
            </w:pPr>
            <w:r>
              <w:rPr>
                <w:sz w:val="16"/>
              </w:rPr>
              <w:t>5,899</w:t>
            </w:r>
          </w:p>
        </w:tc>
        <w:tc>
          <w:tcPr>
            <w:tcW w:type="dxa" w:w="1037"/>
          </w:tcPr>
          <w:p>
            <w:pPr>
              <w:spacing w:after="0"/>
              <w:jc w:val="right"/>
            </w:pPr>
            <w:r>
              <w:rPr>
                <w:sz w:val="16"/>
              </w:rPr>
              <w:t>$151,100</w:t>
            </w:r>
          </w:p>
        </w:tc>
        <w:tc>
          <w:tcPr>
            <w:tcW w:type="dxa" w:w="1126"/>
          </w:tcPr>
          <w:p>
            <w:pPr>
              <w:spacing w:after="0"/>
              <w:jc w:val="right"/>
            </w:pPr>
            <w:r>
              <w:rPr>
                <w:sz w:val="16"/>
              </w:rPr>
              <w:t>$379</w:t>
            </w:r>
          </w:p>
        </w:tc>
        <w:tc>
          <w:tcPr>
            <w:tcW w:type="dxa" w:w="1074"/>
          </w:tcPr>
          <w:p>
            <w:pPr>
              <w:spacing w:after="0"/>
              <w:jc w:val="right"/>
            </w:pPr>
            <w:r>
              <w:rPr>
                <w:sz w:val="16"/>
              </w:rPr>
              <w:t>$7,881</w:t>
            </w:r>
          </w:p>
        </w:tc>
        <w:tc>
          <w:tcPr>
            <w:tcW w:type="dxa" w:w="1305"/>
          </w:tcPr>
          <w:p>
            <w:pPr>
              <w:spacing w:after="0"/>
              <w:jc w:val="right"/>
            </w:pPr>
            <w:r>
              <w:rPr>
                <w:sz w:val="16"/>
              </w:rPr>
              <w:t>0.00977%</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$7,487,387,930</w:t>
            </w:r>
          </w:p>
        </w:tc>
        <w:tc>
          <w:tcPr>
            <w:tcW w:type="dxa" w:w="1215"/>
          </w:tcPr>
          <w:p>
            <w:pPr>
              <w:spacing w:after="0"/>
              <w:jc w:val="right"/>
            </w:pPr>
            <w:r>
              <w:rPr>
                <w:sz w:val="16"/>
              </w:rPr>
              <w:t>$112,122,707</w:t>
            </w:r>
          </w:p>
        </w:tc>
        <w:tc>
          <w:tcPr>
            <w:tcW w:type="dxa" w:w="1039"/>
          </w:tcPr>
          <w:p>
            <w:pPr>
              <w:spacing w:after="0"/>
              <w:jc w:val="right"/>
            </w:pPr>
            <w:r>
              <w:rPr>
                <w:sz w:val="16"/>
              </w:rPr>
              <w:t>24,512</w:t>
            </w:r>
          </w:p>
        </w:tc>
        <w:tc>
          <w:tcPr>
            <w:tcW w:type="dxa" w:w="1037"/>
          </w:tcPr>
          <w:p>
            <w:pPr>
              <w:spacing w:after="0"/>
              <w:jc w:val="right"/>
            </w:pPr>
            <w:r>
              <w:rPr>
                <w:sz w:val="16"/>
              </w:rPr>
              <w:t>$20,531</w:t>
            </w:r>
          </w:p>
        </w:tc>
        <w:tc>
          <w:tcPr>
            <w:tcW w:type="dxa" w:w="1126"/>
          </w:tcPr>
          <w:p>
            <w:pPr>
              <w:spacing w:after="0"/>
              <w:jc w:val="right"/>
            </w:pPr>
            <w:r>
              <w:rPr>
                <w:sz w:val="16"/>
              </w:rPr>
              <w:t>$983</w:t>
            </w:r>
          </w:p>
        </w:tc>
        <w:tc>
          <w:tcPr>
            <w:tcW w:type="dxa" w:w="1074"/>
          </w:tcPr>
          <w:p>
            <w:pPr>
              <w:spacing w:after="0"/>
              <w:jc w:val="right"/>
            </w:pPr>
            <w:r>
              <w:rPr>
                <w:sz w:val="16"/>
              </w:rPr>
              <w:t>$36,287</w:t>
            </w:r>
          </w:p>
        </w:tc>
        <w:tc>
          <w:tcPr>
            <w:tcW w:type="dxa" w:w="1305"/>
          </w:tcPr>
          <w:p>
            <w:pPr>
              <w:spacing w:after="0"/>
              <w:jc w:val="right"/>
            </w:pPr>
            <w:r>
              <w:rPr>
                <w:sz w:val="16"/>
              </w:rPr>
              <w:t>0.000274%</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2025-08-14 (Storm Events through 2026-06-30): 11 county-coded records, 10 with a damage value recorded (including $0), $28,500; 1 zone-level records, 1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24,512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$7,487,387,930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$112,122,707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$11,392,719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$9,001,005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9</w:t>
            </w:r>
          </w:p>
        </w:tc>
        <w:tc>
          <w:tcPr>
            <w:tcW w:type="dxa" w:w="1336"/>
          </w:tcPr>
          <w:p>
            <w:pPr>
              <w:spacing w:after="0"/>
              <w:jc w:val="right"/>
            </w:pPr>
            <w:r>
              <w:rPr>
                <w:sz w:val="16"/>
              </w:rPr>
              <w:t>2</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Uvalde County (unincorporated area)</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9</w:t>
            </w:r>
          </w:p>
        </w:tc>
        <w:tc>
          <w:tcPr>
            <w:tcW w:type="dxa" w:w="1336"/>
          </w:tcPr>
          <w:p>
            <w:pPr>
              <w:spacing w:after="0"/>
              <w:jc w:val="right"/>
            </w:pPr>
            <w:r>
              <w:rPr>
                <w:sz w:val="16"/>
              </w:rPr>
              <w:t>2</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Uvalde County</w:t>
            </w:r>
          </w:p>
        </w:tc>
        <w:tc>
          <w:tcPr>
            <w:tcW w:type="dxa" w:w="1652"/>
          </w:tcPr>
          <w:p>
            <w:pPr>
              <w:spacing w:after="0"/>
              <w:jc w:val="left"/>
            </w:pPr>
            <w:r>
              <w:rPr>
                <w:sz w:val="16"/>
              </w:rPr>
              <w:t>480629</w:t>
            </w:r>
          </w:p>
        </w:tc>
        <w:tc>
          <w:tcPr>
            <w:tcW w:type="dxa" w:w="1484"/>
          </w:tcPr>
          <w:p>
            <w:pPr>
              <w:spacing w:after="0"/>
              <w:jc w:val="right"/>
            </w:pPr>
            <w:r>
              <w:rPr>
                <w:sz w:val="16"/>
              </w:rPr>
              <w:t>3</w:t>
            </w:r>
          </w:p>
        </w:tc>
        <w:tc>
          <w:tcPr>
            <w:tcW w:type="dxa" w:w="1484"/>
          </w:tcPr>
          <w:p>
            <w:pPr>
              <w:spacing w:after="0"/>
              <w:jc w:val="right"/>
            </w:pPr>
            <w:r>
              <w:rPr>
                <w:sz w:val="16"/>
              </w:rPr>
              <w:t>2</w:t>
            </w:r>
          </w:p>
        </w:tc>
        <w:tc>
          <w:tcPr>
            <w:tcW w:type="dxa" w:w="1484"/>
          </w:tcPr>
          <w:p>
            <w:pPr>
              <w:spacing w:after="0"/>
              <w:jc w:val="right"/>
            </w:pPr>
            <w:r>
              <w:rPr>
                <w:sz w:val="16"/>
              </w:rPr>
              <w:t>9</w:t>
            </w:r>
          </w:p>
        </w:tc>
        <w:tc>
          <w:tcPr>
            <w:tcW w:type="dxa" w:w="1484"/>
          </w:tcPr>
          <w:p>
            <w:pPr>
              <w:spacing w:after="0"/>
              <w:jc w:val="right"/>
            </w:pPr>
            <w:r>
              <w:rPr>
                <w:sz w:val="16"/>
              </w:rPr>
              <w:t>2</w:t>
            </w:r>
          </w:p>
        </w:tc>
        <w:tc>
          <w:tcPr>
            <w:tcW w:type="dxa" w:w="1484"/>
          </w:tcPr>
          <w:p>
            <w:pPr>
              <w:spacing w:after="0"/>
              <w:jc w:val="right"/>
            </w:pPr>
            <w:r>
              <w:rPr>
                <w:sz w:val="16"/>
              </w:rPr>
              <w:t>9</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Sabinal city</w:t>
            </w:r>
          </w:p>
        </w:tc>
        <w:tc>
          <w:tcPr>
            <w:tcW w:type="dxa" w:w="1652"/>
          </w:tcPr>
          <w:p>
            <w:pPr>
              <w:spacing w:after="0"/>
              <w:jc w:val="left"/>
            </w:pPr>
            <w:r>
              <w:rPr>
                <w:sz w:val="16"/>
              </w:rPr>
              <w:t>481039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Uvalde city</w:t>
            </w:r>
          </w:p>
        </w:tc>
        <w:tc>
          <w:tcPr>
            <w:tcW w:type="dxa" w:w="1652"/>
          </w:tcPr>
          <w:p>
            <w:pPr>
              <w:spacing w:after="0"/>
              <w:jc w:val="left"/>
            </w:pPr>
            <w:r>
              <w:rPr>
                <w:sz w:val="16"/>
              </w:rPr>
              <w:t>480630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Uvalde County, TX: risk-assessment baseline packet, release 2026-10 (data as of 2026-09-30; County FIPS 48463). Automated baseline. </w:t>
      </w:r>
      <w:hyperlink r:id="rId15">
        <w:r>
          <w:rPr>
            <w:color w:val="1F4E99"/>
            <w:sz w:val="17"/>
            <w:u w:val="single"/>
          </w:rPr>
          <w:t>https://hazardplain.org/tx/48463/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Uvalde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Uvalde County, TX: Risk-assessment baseline packet</dc:title>
  <dc:subject>Hazard Plain release 2026-10, as of 2026-09-30. Automated baseline</dc:subject>
  <dc:creator>Hazard Plain</dc:creator>
  <cp:keywords>Hazard Plain; hazard mitigation; risk assessment; 48463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