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Upton County, TX</w:t>
      </w:r>
    </w:p>
    <w:p>
      <w:pPr>
        <w:spacing w:after="120" w:before="0"/>
      </w:pPr>
      <w:r>
        <w:rPr>
          <w:color w:val="555555"/>
          <w:sz w:val="24"/>
        </w:rPr>
        <w:t>Risk-assessment baseline packet</w:t>
      </w:r>
    </w:p>
    <w:p>
      <w:pPr>
        <w:spacing w:after="120" w:before="0"/>
      </w:pPr>
      <w:r>
        <w:rPr>
          <w:b/>
          <w:sz w:val="18"/>
        </w:rPr>
        <w:t xml:space="preserve">County FIPS: </w:t>
      </w:r>
      <w:r>
        <w:rPr>
          <w:sz w:val="18"/>
        </w:rPr>
        <w:t>48461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($1,793,268 a year), Inland Flooding ($775,620) and Hail ($187,504).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Drought</w:t>
            </w:r>
          </w:p>
        </w:tc>
        <w:tc>
          <w:tcPr>
            <w:tcW w:type="dxa" w:w="1062"/>
          </w:tcPr>
          <w:p>
            <w:pPr>
              <w:spacing w:after="0"/>
              <w:jc w:val="left"/>
            </w:pPr>
            <w:r>
              <w:rPr>
                <w:sz w:val="16"/>
              </w:rPr>
              <w:t>Relatively High</w:t>
            </w:r>
          </w:p>
        </w:tc>
        <w:tc>
          <w:tcPr>
            <w:tcW w:type="dxa" w:w="1062"/>
          </w:tcPr>
          <w:p>
            <w:pPr>
              <w:spacing w:after="0"/>
              <w:jc w:val="left"/>
            </w:pPr>
            <w:r>
              <w:rPr>
                <w:sz w:val="16"/>
              </w:rPr>
              <w:t>Relatively High</w:t>
            </w:r>
          </w:p>
        </w:tc>
        <w:tc>
          <w:tcPr>
            <w:tcW w:type="dxa" w:w="970"/>
          </w:tcPr>
          <w:p>
            <w:pPr>
              <w:spacing w:after="0"/>
              <w:jc w:val="right"/>
            </w:pPr>
            <w:r>
              <w:rPr>
                <w:sz w:val="16"/>
              </w:rPr>
              <w:t>n/a</w:t>
            </w:r>
          </w:p>
        </w:tc>
        <w:tc>
          <w:tcPr>
            <w:tcW w:type="dxa" w:w="1153"/>
          </w:tcPr>
          <w:p>
            <w:pPr>
              <w:spacing w:after="0"/>
              <w:jc w:val="right"/>
            </w:pPr>
            <w:r>
              <w:rPr>
                <w:sz w:val="16"/>
              </w:rPr>
              <w:t>$1,793,268</w:t>
            </w:r>
          </w:p>
        </w:tc>
        <w:tc>
          <w:tcPr>
            <w:tcW w:type="dxa" w:w="2123"/>
          </w:tcPr>
          <w:p>
            <w:pPr>
              <w:spacing w:after="0"/>
              <w:jc w:val="right"/>
            </w:pPr>
            <w:r>
              <w:rPr>
                <w:sz w:val="16"/>
              </w:rPr>
              <w:t>n/a</w:t>
            </w:r>
          </w:p>
        </w:tc>
        <w:tc>
          <w:tcPr>
            <w:tcW w:type="dxa" w:w="1245"/>
          </w:tcPr>
          <w:p>
            <w:pPr>
              <w:spacing w:after="0"/>
              <w:jc w:val="right"/>
            </w:pPr>
            <w:r>
              <w:rPr>
                <w:sz w:val="16"/>
              </w:rPr>
              <w:t>$1,793,268</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$771,328</w:t>
            </w:r>
          </w:p>
        </w:tc>
        <w:tc>
          <w:tcPr>
            <w:tcW w:type="dxa" w:w="1153"/>
          </w:tcPr>
          <w:p>
            <w:pPr>
              <w:spacing w:after="0"/>
              <w:jc w:val="right"/>
            </w:pPr>
            <w:r>
              <w:rPr>
                <w:sz w:val="16"/>
              </w:rPr>
              <w:t>$0</w:t>
            </w:r>
          </w:p>
        </w:tc>
        <w:tc>
          <w:tcPr>
            <w:tcW w:type="dxa" w:w="2123"/>
          </w:tcPr>
          <w:p>
            <w:pPr>
              <w:spacing w:after="0"/>
              <w:jc w:val="right"/>
            </w:pPr>
            <w:r>
              <w:rPr>
                <w:sz w:val="16"/>
              </w:rPr>
              <w:t>$4,293</w:t>
            </w:r>
          </w:p>
        </w:tc>
        <w:tc>
          <w:tcPr>
            <w:tcW w:type="dxa" w:w="1245"/>
          </w:tcPr>
          <w:p>
            <w:pPr>
              <w:spacing w:after="0"/>
              <w:jc w:val="right"/>
            </w:pPr>
            <w:r>
              <w:rPr>
                <w:sz w:val="16"/>
              </w:rPr>
              <w:t>$775,620</w:t>
            </w:r>
          </w:p>
        </w:tc>
        <w:tc>
          <w:tcPr>
            <w:tcW w:type="dxa" w:w="2342"/>
          </w:tcPr>
          <w:p>
            <w:pPr>
              <w:spacing w:after="0"/>
              <w:jc w:val="right"/>
            </w:pPr>
            <w:r>
              <w:rPr>
                <w:sz w:val="16"/>
              </w:rPr>
              <w:t>41</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Hail</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$130,538</w:t>
            </w:r>
          </w:p>
        </w:tc>
        <w:tc>
          <w:tcPr>
            <w:tcW w:type="dxa" w:w="1153"/>
          </w:tcPr>
          <w:p>
            <w:pPr>
              <w:spacing w:after="0"/>
              <w:jc w:val="right"/>
            </w:pPr>
            <w:r>
              <w:rPr>
                <w:sz w:val="16"/>
              </w:rPr>
              <w:t>$45,232</w:t>
            </w:r>
          </w:p>
        </w:tc>
        <w:tc>
          <w:tcPr>
            <w:tcW w:type="dxa" w:w="2123"/>
          </w:tcPr>
          <w:p>
            <w:pPr>
              <w:spacing w:after="0"/>
              <w:jc w:val="right"/>
            </w:pPr>
            <w:r>
              <w:rPr>
                <w:sz w:val="16"/>
              </w:rPr>
              <w:t>$11,734</w:t>
            </w:r>
          </w:p>
        </w:tc>
        <w:tc>
          <w:tcPr>
            <w:tcW w:type="dxa" w:w="1245"/>
          </w:tcPr>
          <w:p>
            <w:pPr>
              <w:spacing w:after="0"/>
              <w:jc w:val="right"/>
            </w:pPr>
            <w:r>
              <w:rPr>
                <w:sz w:val="16"/>
              </w:rPr>
              <w:t>$187,504</w:t>
            </w:r>
          </w:p>
        </w:tc>
        <w:tc>
          <w:tcPr>
            <w:tcW w:type="dxa" w:w="2342"/>
          </w:tcPr>
          <w:p>
            <w:pPr>
              <w:spacing w:after="0"/>
              <w:jc w:val="right"/>
            </w:pPr>
            <w:r>
              <w:rPr>
                <w:sz w:val="16"/>
              </w:rPr>
              <w:t>104</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$61,548</w:t>
            </w:r>
          </w:p>
        </w:tc>
        <w:tc>
          <w:tcPr>
            <w:tcW w:type="dxa" w:w="1153"/>
          </w:tcPr>
          <w:p>
            <w:pPr>
              <w:spacing w:after="0"/>
              <w:jc w:val="right"/>
            </w:pPr>
            <w:r>
              <w:rPr>
                <w:sz w:val="16"/>
              </w:rPr>
              <w:t>$449</w:t>
            </w:r>
          </w:p>
        </w:tc>
        <w:tc>
          <w:tcPr>
            <w:tcW w:type="dxa" w:w="2123"/>
          </w:tcPr>
          <w:p>
            <w:pPr>
              <w:spacing w:after="0"/>
              <w:jc w:val="right"/>
            </w:pPr>
            <w:r>
              <w:rPr>
                <w:sz w:val="16"/>
              </w:rPr>
              <w:t>$70,084</w:t>
            </w:r>
          </w:p>
        </w:tc>
        <w:tc>
          <w:tcPr>
            <w:tcW w:type="dxa" w:w="1245"/>
          </w:tcPr>
          <w:p>
            <w:pPr>
              <w:spacing w:after="0"/>
              <w:jc w:val="right"/>
            </w:pPr>
            <w:r>
              <w:rPr>
                <w:sz w:val="16"/>
              </w:rPr>
              <w:t>$132,081</w:t>
            </w:r>
          </w:p>
        </w:tc>
        <w:tc>
          <w:tcPr>
            <w:tcW w:type="dxa" w:w="2342"/>
          </w:tcPr>
          <w:p>
            <w:pPr>
              <w:spacing w:after="0"/>
              <w:jc w:val="right"/>
            </w:pPr>
            <w:r>
              <w:rPr>
                <w:sz w:val="16"/>
              </w:rPr>
              <w:t>11</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$47,077</w:t>
            </w:r>
          </w:p>
        </w:tc>
        <w:tc>
          <w:tcPr>
            <w:tcW w:type="dxa" w:w="1153"/>
          </w:tcPr>
          <w:p>
            <w:pPr>
              <w:spacing w:after="0"/>
              <w:jc w:val="right"/>
            </w:pPr>
            <w:r>
              <w:rPr>
                <w:sz w:val="16"/>
              </w:rPr>
              <w:t>$2,523</w:t>
            </w:r>
          </w:p>
        </w:tc>
        <w:tc>
          <w:tcPr>
            <w:tcW w:type="dxa" w:w="2123"/>
          </w:tcPr>
          <w:p>
            <w:pPr>
              <w:spacing w:after="0"/>
              <w:jc w:val="right"/>
            </w:pPr>
            <w:r>
              <w:rPr>
                <w:sz w:val="16"/>
              </w:rPr>
              <w:t>$22,009</w:t>
            </w:r>
          </w:p>
        </w:tc>
        <w:tc>
          <w:tcPr>
            <w:tcW w:type="dxa" w:w="1245"/>
          </w:tcPr>
          <w:p>
            <w:pPr>
              <w:spacing w:after="0"/>
              <w:jc w:val="right"/>
            </w:pPr>
            <w:r>
              <w:rPr>
                <w:sz w:val="16"/>
              </w:rPr>
              <w:t>$71,609</w:t>
            </w:r>
          </w:p>
        </w:tc>
        <w:tc>
          <w:tcPr>
            <w:tcW w:type="dxa" w:w="2342"/>
          </w:tcPr>
          <w:p>
            <w:pPr>
              <w:spacing w:after="0"/>
              <w:jc w:val="right"/>
            </w:pPr>
            <w:r>
              <w:rPr>
                <w:sz w:val="16"/>
              </w:rPr>
              <w:t>35</w:t>
            </w:r>
          </w:p>
        </w:tc>
        <w:tc>
          <w:tcPr>
            <w:tcW w:type="dxa" w:w="2342"/>
          </w:tcPr>
          <w:p>
            <w:pPr>
              <w:spacing w:after="0"/>
              <w:jc w:val="left"/>
            </w:pPr>
            <w:r>
              <w:rPr>
                <w:sz w:val="16"/>
              </w:rPr>
              <w:t>Includes 4 High Wind records (a NOAA non-thunderstorm wind type, outside NRI's Strong Wind definition).</w:t>
            </w:r>
          </w:p>
        </w:tc>
      </w:tr>
      <w:tr>
        <w:trPr>
          <w:cantSplit/>
        </w:trPr>
        <w:tc>
          <w:tcPr>
            <w:tcW w:type="dxa" w:w="751"/>
          </w:tcPr>
          <w:p>
            <w:pPr>
              <w:spacing w:after="0"/>
              <w:jc w:val="right"/>
            </w:pPr>
            <w:r>
              <w:rPr>
                <w:sz w:val="16"/>
              </w:rPr>
              <w:t>6</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$479</w:t>
            </w:r>
          </w:p>
        </w:tc>
        <w:tc>
          <w:tcPr>
            <w:tcW w:type="dxa" w:w="1153"/>
          </w:tcPr>
          <w:p>
            <w:pPr>
              <w:spacing w:after="0"/>
              <w:jc w:val="right"/>
            </w:pPr>
            <w:r>
              <w:rPr>
                <w:sz w:val="16"/>
              </w:rPr>
              <w:t>$10,052</w:t>
            </w:r>
          </w:p>
        </w:tc>
        <w:tc>
          <w:tcPr>
            <w:tcW w:type="dxa" w:w="2123"/>
          </w:tcPr>
          <w:p>
            <w:pPr>
              <w:spacing w:after="0"/>
              <w:jc w:val="right"/>
            </w:pPr>
            <w:r>
              <w:rPr>
                <w:sz w:val="16"/>
              </w:rPr>
              <w:t>$48,651</w:t>
            </w:r>
          </w:p>
        </w:tc>
        <w:tc>
          <w:tcPr>
            <w:tcW w:type="dxa" w:w="1245"/>
          </w:tcPr>
          <w:p>
            <w:pPr>
              <w:spacing w:after="0"/>
              <w:jc w:val="right"/>
            </w:pPr>
            <w:r>
              <w:rPr>
                <w:sz w:val="16"/>
              </w:rPr>
              <w:t>$59,182</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7</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w:t>
            </w:r>
          </w:p>
        </w:tc>
        <w:tc>
          <w:tcPr>
            <w:tcW w:type="dxa" w:w="1153"/>
          </w:tcPr>
          <w:p>
            <w:pPr>
              <w:spacing w:after="0"/>
              <w:jc w:val="right"/>
            </w:pPr>
            <w:r>
              <w:rPr>
                <w:sz w:val="16"/>
              </w:rPr>
              <w:t>$53</w:t>
            </w:r>
          </w:p>
        </w:tc>
        <w:tc>
          <w:tcPr>
            <w:tcW w:type="dxa" w:w="2123"/>
          </w:tcPr>
          <w:p>
            <w:pPr>
              <w:spacing w:after="0"/>
              <w:jc w:val="right"/>
            </w:pPr>
            <w:r>
              <w:rPr>
                <w:sz w:val="16"/>
              </w:rPr>
              <w:t>$38,764</w:t>
            </w:r>
          </w:p>
        </w:tc>
        <w:tc>
          <w:tcPr>
            <w:tcW w:type="dxa" w:w="1245"/>
          </w:tcPr>
          <w:p>
            <w:pPr>
              <w:spacing w:after="0"/>
              <w:jc w:val="right"/>
            </w:pPr>
            <w:r>
              <w:rPr>
                <w:sz w:val="16"/>
              </w:rPr>
              <w:t>$38,823</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$3,578</w:t>
            </w:r>
          </w:p>
        </w:tc>
        <w:tc>
          <w:tcPr>
            <w:tcW w:type="dxa" w:w="1153"/>
          </w:tcPr>
          <w:p>
            <w:pPr>
              <w:spacing w:after="0"/>
              <w:jc w:val="right"/>
            </w:pPr>
            <w:r>
              <w:rPr>
                <w:sz w:val="16"/>
              </w:rPr>
              <w:t>n/a</w:t>
            </w:r>
          </w:p>
        </w:tc>
        <w:tc>
          <w:tcPr>
            <w:tcW w:type="dxa" w:w="2123"/>
          </w:tcPr>
          <w:p>
            <w:pPr>
              <w:spacing w:after="0"/>
              <w:jc w:val="right"/>
            </w:pPr>
            <w:r>
              <w:rPr>
                <w:sz w:val="16"/>
              </w:rPr>
              <w:t>$25,311</w:t>
            </w:r>
          </w:p>
        </w:tc>
        <w:tc>
          <w:tcPr>
            <w:tcW w:type="dxa" w:w="1245"/>
          </w:tcPr>
          <w:p>
            <w:pPr>
              <w:spacing w:after="0"/>
              <w:jc w:val="right"/>
            </w:pPr>
            <w:r>
              <w:rPr>
                <w:sz w:val="16"/>
              </w:rPr>
              <w:t>$28,890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9</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$25,477</w:t>
            </w:r>
          </w:p>
        </w:tc>
        <w:tc>
          <w:tcPr>
            <w:tcW w:type="dxa" w:w="1153"/>
          </w:tcPr>
          <w:p>
            <w:pPr>
              <w:spacing w:after="0"/>
              <w:jc w:val="right"/>
            </w:pPr>
            <w:r>
              <w:rPr>
                <w:sz w:val="16"/>
              </w:rPr>
              <w:t>$120</w:t>
            </w:r>
          </w:p>
        </w:tc>
        <w:tc>
          <w:tcPr>
            <w:tcW w:type="dxa" w:w="2123"/>
          </w:tcPr>
          <w:p>
            <w:pPr>
              <w:spacing w:after="0"/>
              <w:jc w:val="right"/>
            </w:pPr>
            <w:r>
              <w:rPr>
                <w:sz w:val="16"/>
              </w:rPr>
              <w:t>$1,391</w:t>
            </w:r>
          </w:p>
        </w:tc>
        <w:tc>
          <w:tcPr>
            <w:tcW w:type="dxa" w:w="1245"/>
          </w:tcPr>
          <w:p>
            <w:pPr>
              <w:spacing w:after="0"/>
              <w:jc w:val="right"/>
            </w:pPr>
            <w:r>
              <w:rPr>
                <w:sz w:val="16"/>
              </w:rPr>
              <w:t>$26,989</w:t>
            </w:r>
          </w:p>
        </w:tc>
        <w:tc>
          <w:tcPr>
            <w:tcW w:type="dxa" w:w="2342"/>
          </w:tcPr>
          <w:p>
            <w:pPr>
              <w:spacing w:after="0"/>
              <w:jc w:val="right"/>
            </w:pPr>
            <w:r>
              <w:rPr>
                <w:sz w:val="16"/>
              </w:rPr>
              <w:t>0</w:t>
            </w:r>
          </w:p>
        </w:tc>
        <w:tc>
          <w:tcPr>
            <w:tcW w:type="dxa" w:w="2342"/>
          </w:tcPr>
          <w:p>
            <w:pPr>
              <w:spacing w:after="0"/>
              <w:jc w:val="left"/>
            </w:pPr>
            <w:r>
              <w:rPr>
                <w:sz w:val="16"/>
              </w:rPr>
              <w:t>Declared 5 times; no Storm Events record of this type.</w:t>
            </w:r>
          </w:p>
        </w:tc>
      </w:tr>
      <w:tr>
        <w:trPr>
          <w:cantSplit/>
        </w:trPr>
        <w:tc>
          <w:tcPr>
            <w:tcW w:type="dxa" w:w="751"/>
          </w:tcPr>
          <w:p>
            <w:pPr>
              <w:spacing w:after="0"/>
              <w:jc w:val="right"/>
            </w:pPr>
            <w:r>
              <w:rPr>
                <w:sz w:val="16"/>
              </w:rPr>
              <w:t>10</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$1,813</w:t>
            </w:r>
          </w:p>
        </w:tc>
        <w:tc>
          <w:tcPr>
            <w:tcW w:type="dxa" w:w="1153"/>
          </w:tcPr>
          <w:p>
            <w:pPr>
              <w:spacing w:after="0"/>
              <w:jc w:val="right"/>
            </w:pPr>
            <w:r>
              <w:rPr>
                <w:sz w:val="16"/>
              </w:rPr>
              <w:t>$158</w:t>
            </w:r>
          </w:p>
        </w:tc>
        <w:tc>
          <w:tcPr>
            <w:tcW w:type="dxa" w:w="2123"/>
          </w:tcPr>
          <w:p>
            <w:pPr>
              <w:spacing w:after="0"/>
              <w:jc w:val="right"/>
            </w:pPr>
            <w:r>
              <w:rPr>
                <w:sz w:val="16"/>
              </w:rPr>
              <w:t>$13,315</w:t>
            </w:r>
          </w:p>
        </w:tc>
        <w:tc>
          <w:tcPr>
            <w:tcW w:type="dxa" w:w="1245"/>
          </w:tcPr>
          <w:p>
            <w:pPr>
              <w:spacing w:after="0"/>
              <w:jc w:val="right"/>
            </w:pPr>
            <w:r>
              <w:rPr>
                <w:sz w:val="16"/>
              </w:rPr>
              <w:t>$15,286</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$4,404</w:t>
            </w:r>
          </w:p>
        </w:tc>
        <w:tc>
          <w:tcPr>
            <w:tcW w:type="dxa" w:w="1153"/>
          </w:tcPr>
          <w:p>
            <w:pPr>
              <w:spacing w:after="0"/>
              <w:jc w:val="right"/>
            </w:pPr>
            <w:r>
              <w:rPr>
                <w:sz w:val="16"/>
              </w:rPr>
              <w:t>n/a</w:t>
            </w:r>
          </w:p>
        </w:tc>
        <w:tc>
          <w:tcPr>
            <w:tcW w:type="dxa" w:w="2123"/>
          </w:tcPr>
          <w:p>
            <w:pPr>
              <w:spacing w:after="0"/>
              <w:jc w:val="right"/>
            </w:pPr>
            <w:r>
              <w:rPr>
                <w:sz w:val="16"/>
              </w:rPr>
              <w:t>$1,055</w:t>
            </w:r>
          </w:p>
        </w:tc>
        <w:tc>
          <w:tcPr>
            <w:tcW w:type="dxa" w:w="1245"/>
          </w:tcPr>
          <w:p>
            <w:pPr>
              <w:spacing w:after="0"/>
              <w:jc w:val="right"/>
            </w:pPr>
            <w:r>
              <w:rPr>
                <w:sz w:val="16"/>
              </w:rPr>
              <w:t>$5,459</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12</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$2,344</w:t>
            </w:r>
          </w:p>
        </w:tc>
        <w:tc>
          <w:tcPr>
            <w:tcW w:type="dxa" w:w="1153"/>
          </w:tcPr>
          <w:p>
            <w:pPr>
              <w:spacing w:after="0"/>
              <w:jc w:val="right"/>
            </w:pPr>
            <w:r>
              <w:rPr>
                <w:sz w:val="16"/>
              </w:rPr>
              <w:t>$924</w:t>
            </w:r>
          </w:p>
        </w:tc>
        <w:tc>
          <w:tcPr>
            <w:tcW w:type="dxa" w:w="2123"/>
          </w:tcPr>
          <w:p>
            <w:pPr>
              <w:spacing w:after="0"/>
              <w:jc w:val="right"/>
            </w:pPr>
            <w:r>
              <w:rPr>
                <w:sz w:val="16"/>
              </w:rPr>
              <w:t>$17</w:t>
            </w:r>
          </w:p>
        </w:tc>
        <w:tc>
          <w:tcPr>
            <w:tcW w:type="dxa" w:w="1245"/>
          </w:tcPr>
          <w:p>
            <w:pPr>
              <w:spacing w:after="0"/>
              <w:jc w:val="right"/>
            </w:pPr>
            <w:r>
              <w:rPr>
                <w:sz w:val="16"/>
              </w:rPr>
              <w:t>$3,285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$122</w:t>
            </w:r>
          </w:p>
        </w:tc>
        <w:tc>
          <w:tcPr>
            <w:tcW w:type="dxa" w:w="1153"/>
          </w:tcPr>
          <w:p>
            <w:pPr>
              <w:spacing w:after="0"/>
              <w:jc w:val="right"/>
            </w:pPr>
            <w:r>
              <w:rPr>
                <w:sz w:val="16"/>
              </w:rPr>
              <w:t>n/a</w:t>
            </w:r>
          </w:p>
        </w:tc>
        <w:tc>
          <w:tcPr>
            <w:tcW w:type="dxa" w:w="2123"/>
          </w:tcPr>
          <w:p>
            <w:pPr>
              <w:spacing w:after="0"/>
              <w:jc w:val="right"/>
            </w:pPr>
            <w:r>
              <w:rPr>
                <w:sz w:val="16"/>
              </w:rPr>
              <w:t>$357</w:t>
            </w:r>
          </w:p>
        </w:tc>
        <w:tc>
          <w:tcPr>
            <w:tcW w:type="dxa" w:w="1245"/>
          </w:tcPr>
          <w:p>
            <w:pPr>
              <w:spacing w:after="0"/>
              <w:jc w:val="right"/>
            </w:pPr>
            <w:r>
              <w:rPr>
                <w:sz w:val="16"/>
              </w:rPr>
              <w:t>$479</w:t>
            </w:r>
          </w:p>
        </w:tc>
        <w:tc>
          <w:tcPr>
            <w:tcW w:type="dxa" w:w="2342"/>
          </w:tcPr>
          <w:p>
            <w:pPr>
              <w:spacing w:after="0"/>
              <w:jc w:val="right"/>
            </w:pPr>
            <w:r>
              <w:rPr>
                <w:sz w:val="16"/>
              </w:rPr>
              <w:t>3</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w:t>
            </w:r>
          </w:p>
        </w:tc>
        <w:tc>
          <w:tcPr>
            <w:tcW w:type="dxa" w:w="1153"/>
          </w:tcPr>
          <w:p>
            <w:pPr>
              <w:spacing w:after="0"/>
              <w:jc w:val="right"/>
            </w:pPr>
            <w:r>
              <w:rPr>
                <w:sz w:val="16"/>
              </w:rPr>
              <w:t>n/a</w:t>
            </w:r>
          </w:p>
        </w:tc>
        <w:tc>
          <w:tcPr>
            <w:tcW w:type="dxa" w:w="2123"/>
          </w:tcPr>
          <w:p>
            <w:pPr>
              <w:spacing w:after="0"/>
              <w:jc w:val="right"/>
            </w:pPr>
            <w:r>
              <w:rPr>
                <w:sz w:val="16"/>
              </w:rPr>
              <w:t>$1</w:t>
            </w:r>
          </w:p>
        </w:tc>
        <w:tc>
          <w:tcPr>
            <w:tcW w:type="dxa" w:w="1245"/>
          </w:tcPr>
          <w:p>
            <w:pPr>
              <w:spacing w:after="0"/>
              <w:jc w:val="right"/>
            </w:pPr>
            <w:r>
              <w:rPr>
                <w:sz w:val="16"/>
              </w:rPr>
              <w:t>$2</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9502 (Very Low, 15.5); tract 9501 (Very Low, 11.6)</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9502 (Very Low, 40.1); tract 9501 (Very Low, 38.7)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9501 (Very Low, 43.8); tract 9502 (Very Low, 38.4)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(Relatively Moderate, 63.2); tract 9501 (Relatively Low, 43.5)</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9501 (Relatively Low, 86.6); tract 9502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676"/>
        <w:gridCol w:w="1815"/>
        <w:gridCol w:w="2192"/>
        <w:gridCol w:w="1591"/>
        <w:gridCol w:w="1691"/>
        <w:gridCol w:w="1541"/>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5"/>
            <w:shd w:val="clear" w:color="auto" w:fill="E8E8E8"/>
          </w:tcPr>
          <w:p>
            <w:pPr>
              <w:spacing w:after="0"/>
              <w:jc w:val="left"/>
            </w:pPr>
            <w:r>
              <w:rPr>
                <w:b/>
                <w:sz w:val="16"/>
              </w:rPr>
              <w:t>Observed range</w:t>
            </w:r>
          </w:p>
        </w:tc>
        <w:tc>
          <w:tcPr>
            <w:tcW w:type="dxa" w:w="2192"/>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691"/>
            <w:shd w:val="clear" w:color="auto" w:fill="E8E8E8"/>
          </w:tcPr>
          <w:p>
            <w:pPr>
              <w:spacing w:after="0"/>
              <w:jc w:val="left"/>
            </w:pPr>
            <w:r>
              <w:rPr>
                <w:b/>
                <w:sz w:val="16"/>
              </w:rPr>
              <w:t>How it applies to jurisdictions</w:t>
            </w:r>
          </w:p>
        </w:tc>
        <w:tc>
          <w:tcPr>
            <w:tcW w:type="dxa" w:w="1541"/>
            <w:shd w:val="clear" w:color="auto" w:fill="E8E8E8"/>
          </w:tcPr>
          <w:p>
            <w:pPr>
              <w:spacing w:after="0"/>
              <w:jc w:val="left"/>
            </w:pPr>
            <w:r>
              <w:rPr>
                <w:b/>
                <w:sz w:val="16"/>
              </w:rPr>
              <w:t>Note</w:t>
            </w: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676"/>
          </w:tcPr>
          <w:p>
            <w:pPr>
              <w:spacing w:after="0"/>
              <w:jc w:val="right"/>
            </w:pPr>
            <w:r>
              <w:rPr>
                <w:sz w:val="16"/>
              </w:rPr>
              <w:t>16 records, 1996 to 2006 (16 zone-level)</w:t>
            </w:r>
          </w:p>
        </w:tc>
        <w:tc>
          <w:tcPr>
            <w:tcW w:type="dxa" w:w="1815"/>
          </w:tcPr>
          <w:p>
            <w:pPr>
              <w:spacing w:after="0"/>
              <w:jc w:val="left"/>
            </w:pPr>
            <w:r>
              <w:rPr>
                <w:sz w:val="16"/>
              </w:rPr>
              <w:t>22 days to 394 days (median 31 days); 4 with a recorded value</w:t>
            </w:r>
          </w:p>
        </w:tc>
        <w:tc>
          <w:tcPr>
            <w:tcW w:type="dxa" w:w="2192"/>
          </w:tcPr>
          <w:p>
            <w:pPr>
              <w:spacing w:after="0"/>
              <w:jc w:val="left"/>
            </w:pPr>
            <w:r>
              <w:rPr>
                <w:sz w:val="16"/>
              </w:rPr>
              <w:t>394 days (about 12.9 months), 1998-04-01 to 1999-04-29, a run of 13 consecutive Storm Events drought records, zone-level</w:t>
            </w:r>
          </w:p>
        </w:tc>
        <w:tc>
          <w:tcPr>
            <w:tcW w:type="dxa" w:w="1591"/>
          </w:tcPr>
          <w:p>
            <w:pPr>
              <w:spacing w:after="0"/>
              <w:jc w:val="left"/>
            </w:pPr>
            <w:r>
              <w:rPr>
                <w:sz w:val="16"/>
              </w:rPr>
              <w:t>Drought, 1996-08-01, property not reported; $3,100,000 crops (zone total, 1996 dollars)</w:t>
            </w:r>
          </w:p>
        </w:tc>
        <w:tc>
          <w:tcPr>
            <w:tcW w:type="dxa" w:w="1691"/>
          </w:tcPr>
          <w:p>
            <w:pPr>
              <w:spacing w:after="0"/>
              <w:jc w:val="left"/>
            </w:pPr>
            <w:r>
              <w:rPr>
                <w:sz w:val="16"/>
              </w:rPr>
              <w:t>Countywide (zone-level records).</w:t>
            </w:r>
          </w:p>
        </w:tc>
        <w:tc>
          <w:tcPr>
            <w:tcW w:type="dxa" w:w="15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676"/>
          </w:tcPr>
          <w:p>
            <w:pPr>
              <w:spacing w:after="0"/>
              <w:jc w:val="right"/>
            </w:pPr>
            <w:r>
              <w:rPr>
                <w:sz w:val="16"/>
              </w:rPr>
              <w:t>159 records, 1960 to 2025</w:t>
            </w:r>
          </w:p>
        </w:tc>
        <w:tc>
          <w:tcPr>
            <w:tcW w:type="dxa" w:w="1815"/>
          </w:tcPr>
          <w:p>
            <w:pPr>
              <w:spacing w:after="0"/>
              <w:jc w:val="left"/>
            </w:pPr>
            <w:r>
              <w:rPr>
                <w:sz w:val="16"/>
              </w:rPr>
              <w:t>0.75 in to 4 in (median 1 in); 158 with a recorded value</w:t>
            </w:r>
          </w:p>
        </w:tc>
        <w:tc>
          <w:tcPr>
            <w:tcW w:type="dxa" w:w="2192"/>
          </w:tcPr>
          <w:p>
            <w:pPr>
              <w:spacing w:after="0"/>
              <w:jc w:val="left"/>
            </w:pPr>
            <w:r>
              <w:rPr>
                <w:sz w:val="16"/>
              </w:rPr>
              <w:t>4 in hail, 1995-05-28</w:t>
            </w:r>
          </w:p>
        </w:tc>
        <w:tc>
          <w:tcPr>
            <w:tcW w:type="dxa" w:w="1591"/>
          </w:tcPr>
          <w:p>
            <w:pPr>
              <w:spacing w:after="0"/>
              <w:jc w:val="left"/>
            </w:pPr>
            <w:r>
              <w:rPr>
                <w:sz w:val="16"/>
              </w:rPr>
              <w:t>Hail, 1997-06-28, property not reported; $900,000 crops (1997 dollars)</w:t>
            </w:r>
          </w:p>
        </w:tc>
        <w:tc>
          <w:tcPr>
            <w:tcW w:type="dxa" w:w="1691"/>
          </w:tcPr>
          <w:p>
            <w:pPr>
              <w:spacing w:after="0"/>
              <w:jc w:val="left"/>
            </w:pPr>
            <w:r>
              <w:rPr>
                <w:sz w:val="16"/>
              </w:rPr>
              <w:t>No event record names a jurisdiction in the plan.</w:t>
            </w:r>
          </w:p>
        </w:tc>
        <w:tc>
          <w:tcPr>
            <w:tcW w:type="dxa" w:w="1541"/>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676"/>
          </w:tcPr>
          <w:p>
            <w:pPr>
              <w:spacing w:after="0"/>
              <w:jc w:val="right"/>
            </w:pPr>
            <w:r>
              <w:rPr>
                <w:sz w:val="16"/>
              </w:rPr>
              <w:t>1 record, 2019 (1 zone-level)</w:t>
            </w:r>
          </w:p>
        </w:tc>
        <w:tc>
          <w:tcPr>
            <w:tcW w:type="dxa" w:w="1815"/>
          </w:tcPr>
          <w:p>
            <w:pPr>
              <w:spacing w:after="0"/>
              <w:jc w:val="left"/>
            </w:pPr>
            <w:r>
              <w:rPr>
                <w:sz w:val="16"/>
              </w:rPr>
              <w:t>1 day; 1 with a recorded value</w:t>
            </w:r>
          </w:p>
        </w:tc>
        <w:tc>
          <w:tcPr>
            <w:tcW w:type="dxa" w:w="2192"/>
          </w:tcPr>
          <w:p>
            <w:pPr>
              <w:spacing w:after="0"/>
              <w:jc w:val="left"/>
            </w:pPr>
            <w:r>
              <w:rPr>
                <w:sz w:val="16"/>
              </w:rPr>
              <w:t>1 consecutive day, 2019-08-26, zone-level</w:t>
            </w:r>
          </w:p>
        </w:tc>
        <w:tc>
          <w:tcPr>
            <w:tcW w:type="dxa" w:w="1591"/>
          </w:tcPr>
          <w:p>
            <w:pPr>
              <w:spacing w:after="0"/>
              <w:jc w:val="left"/>
            </w:pPr>
          </w:p>
        </w:tc>
        <w:tc>
          <w:tcPr>
            <w:tcW w:type="dxa" w:w="1691"/>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676"/>
          </w:tcPr>
          <w:p>
            <w:pPr>
              <w:spacing w:after="0"/>
              <w:jc w:val="right"/>
            </w:pPr>
            <w:r>
              <w:rPr>
                <w:sz w:val="16"/>
              </w:rPr>
              <w:t>3 records, 2013 to 2015 (3 zone-level)</w:t>
            </w:r>
          </w:p>
        </w:tc>
        <w:tc>
          <w:tcPr>
            <w:tcW w:type="dxa" w:w="1815"/>
          </w:tcPr>
          <w:p>
            <w:pPr>
              <w:spacing w:after="0"/>
              <w:jc w:val="left"/>
            </w:pPr>
          </w:p>
        </w:tc>
        <w:tc>
          <w:tcPr>
            <w:tcW w:type="dxa" w:w="2192"/>
          </w:tcPr>
          <w:p>
            <w:pPr>
              <w:spacing w:after="0"/>
              <w:jc w:val="left"/>
            </w:pPr>
            <w:r>
              <w:rPr>
                <w:sz w:val="16"/>
              </w:rPr>
              <w:t>No damage reported in 3 records.</w:t>
            </w:r>
          </w:p>
        </w:tc>
        <w:tc>
          <w:tcPr>
            <w:tcW w:type="dxa" w:w="1591"/>
          </w:tcPr>
          <w:p>
            <w:pPr>
              <w:spacing w:after="0"/>
              <w:jc w:val="left"/>
            </w:pPr>
          </w:p>
        </w:tc>
        <w:tc>
          <w:tcPr>
            <w:tcW w:type="dxa" w:w="1691"/>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676"/>
          </w:tcPr>
          <w:p>
            <w:pPr>
              <w:spacing w:after="0"/>
              <w:jc w:val="right"/>
            </w:pPr>
            <w:r>
              <w:rPr>
                <w:sz w:val="16"/>
              </w:rPr>
              <w:t>41 records, 1999 to 2026 (1 zone-level)</w:t>
            </w:r>
          </w:p>
        </w:tc>
        <w:tc>
          <w:tcPr>
            <w:tcW w:type="dxa" w:w="1815"/>
          </w:tcPr>
          <w:p>
            <w:pPr>
              <w:spacing w:after="0"/>
              <w:jc w:val="left"/>
            </w:pPr>
          </w:p>
        </w:tc>
        <w:tc>
          <w:tcPr>
            <w:tcW w:type="dxa" w:w="2192"/>
          </w:tcPr>
          <w:p>
            <w:pPr>
              <w:spacing w:after="0"/>
              <w:jc w:val="left"/>
            </w:pPr>
            <w:r>
              <w:rPr>
                <w:sz w:val="16"/>
              </w:rPr>
              <w:t>Flash Flood, 2000-03-22, $100,000 property; crops not reported (2000 dollars)</w:t>
            </w:r>
          </w:p>
        </w:tc>
        <w:tc>
          <w:tcPr>
            <w:tcW w:type="dxa" w:w="1591"/>
          </w:tcPr>
          <w:p>
            <w:pPr>
              <w:spacing w:after="0"/>
              <w:jc w:val="left"/>
            </w:pPr>
          </w:p>
        </w:tc>
        <w:tc>
          <w:tcPr>
            <w:tcW w:type="dxa" w:w="1691"/>
          </w:tcPr>
          <w:p>
            <w:pPr>
              <w:spacing w:after="0"/>
              <w:jc w:val="left"/>
            </w:pPr>
            <w:r>
              <w:rPr>
                <w:sz w:val="16"/>
              </w:rPr>
              <w:t>No event record names a jurisdiction in the plan. Zone-level records (1) apply countywide.</w:t>
            </w:r>
          </w:p>
        </w:tc>
        <w:tc>
          <w:tcPr>
            <w:tcW w:type="dxa" w:w="15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676"/>
          </w:tcPr>
          <w:p>
            <w:pPr>
              <w:spacing w:after="0"/>
              <w:jc w:val="right"/>
            </w:pPr>
            <w:r>
              <w:rPr>
                <w:sz w:val="16"/>
              </w:rPr>
              <w:t>4 records, 2013 to 2025 (4 zone-level)</w:t>
            </w:r>
          </w:p>
        </w:tc>
        <w:tc>
          <w:tcPr>
            <w:tcW w:type="dxa" w:w="1815"/>
          </w:tcPr>
          <w:p>
            <w:pPr>
              <w:spacing w:after="0"/>
              <w:jc w:val="left"/>
            </w:pPr>
            <w:r>
              <w:rPr>
                <w:sz w:val="16"/>
              </w:rPr>
              <w:t>50 kt (58 mph) to 51 kt (59 mph) (median 50.5 kt (58 mph)); 4 with a recorded value</w:t>
            </w:r>
          </w:p>
        </w:tc>
        <w:tc>
          <w:tcPr>
            <w:tcW w:type="dxa" w:w="2192"/>
          </w:tcPr>
          <w:p>
            <w:pPr>
              <w:spacing w:after="0"/>
              <w:jc w:val="left"/>
            </w:pPr>
            <w:r>
              <w:rPr>
                <w:sz w:val="16"/>
              </w:rPr>
              <w:t>51 kt (59 mph) measured gust, High Wind, 2025-03-18; same speed and measurement basis also recorded on 2023-03-02; NWS zone TXZ069</w:t>
            </w:r>
          </w:p>
        </w:tc>
        <w:tc>
          <w:tcPr>
            <w:tcW w:type="dxa" w:w="1591"/>
          </w:tcPr>
          <w:p>
            <w:pPr>
              <w:spacing w:after="0"/>
              <w:jc w:val="left"/>
            </w:pPr>
          </w:p>
        </w:tc>
        <w:tc>
          <w:tcPr>
            <w:tcW w:type="dxa" w:w="1691"/>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676"/>
          </w:tcPr>
          <w:p>
            <w:pPr>
              <w:spacing w:after="0"/>
              <w:jc w:val="right"/>
            </w:pPr>
            <w:r>
              <w:rPr>
                <w:sz w:val="16"/>
              </w:rPr>
              <w:t>43 records, 1967 to 2025</w:t>
            </w:r>
          </w:p>
        </w:tc>
        <w:tc>
          <w:tcPr>
            <w:tcW w:type="dxa" w:w="1815"/>
          </w:tcPr>
          <w:p>
            <w:pPr>
              <w:spacing w:after="0"/>
              <w:jc w:val="left"/>
            </w:pPr>
            <w:r>
              <w:rPr>
                <w:sz w:val="16"/>
              </w:rPr>
              <w:t>50 kt (58 mph) to 78 kt (90 mph) (median 52 kt (60 mph)); 36 with a recorded value</w:t>
            </w:r>
          </w:p>
        </w:tc>
        <w:tc>
          <w:tcPr>
            <w:tcW w:type="dxa" w:w="2192"/>
          </w:tcPr>
          <w:p>
            <w:pPr>
              <w:spacing w:after="0"/>
              <w:jc w:val="left"/>
            </w:pPr>
            <w:r>
              <w:rPr>
                <w:sz w:val="16"/>
              </w:rPr>
              <w:t>78 kt (90 mph) estimated gust, Thunderstorm Wind, 2017-03-28</w:t>
            </w:r>
          </w:p>
        </w:tc>
        <w:tc>
          <w:tcPr>
            <w:tcW w:type="dxa" w:w="1591"/>
          </w:tcPr>
          <w:p>
            <w:pPr>
              <w:spacing w:after="0"/>
              <w:jc w:val="left"/>
            </w:pPr>
            <w:r>
              <w:rPr>
                <w:sz w:val="16"/>
              </w:rPr>
              <w:t>Thunderstorm Wind, 2002-06-13, $400,000 property; $0 crops (2002 dollars)</w:t>
            </w:r>
          </w:p>
        </w:tc>
        <w:tc>
          <w:tcPr>
            <w:tcW w:type="dxa" w:w="1691"/>
          </w:tcPr>
          <w:p>
            <w:pPr>
              <w:spacing w:after="0"/>
              <w:jc w:val="left"/>
            </w:pPr>
            <w:r>
              <w:rPr>
                <w:sz w:val="16"/>
              </w:rPr>
              <w:t>No event record names a jurisdiction in the plan.</w:t>
            </w:r>
          </w:p>
        </w:tc>
        <w:tc>
          <w:tcPr>
            <w:tcW w:type="dxa" w:w="1541"/>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676"/>
          </w:tcPr>
          <w:p>
            <w:pPr>
              <w:spacing w:after="0"/>
              <w:jc w:val="right"/>
            </w:pPr>
            <w:r>
              <w:rPr>
                <w:sz w:val="16"/>
              </w:rPr>
              <w:t>20 records, 1959 to 2024</w:t>
            </w:r>
          </w:p>
        </w:tc>
        <w:tc>
          <w:tcPr>
            <w:tcW w:type="dxa" w:w="1815"/>
          </w:tcPr>
          <w:p>
            <w:pPr>
              <w:spacing w:after="0"/>
              <w:jc w:val="left"/>
            </w:pPr>
            <w:r>
              <w:rPr>
                <w:sz w:val="16"/>
              </w:rPr>
              <w:t>F/EF0 to F/EF2 (median F/EF0); 19 with a recorded value</w:t>
            </w:r>
          </w:p>
        </w:tc>
        <w:tc>
          <w:tcPr>
            <w:tcW w:type="dxa" w:w="2192"/>
          </w:tcPr>
          <w:p>
            <w:pPr>
              <w:spacing w:after="0"/>
              <w:jc w:val="left"/>
            </w:pPr>
            <w:r>
              <w:rPr>
                <w:sz w:val="16"/>
              </w:rPr>
              <w:t>EF2 tornado, 2024-05-30, 2.81 mi within this county, 200 yd wide, $50,000 property; $0 crops (2024 dollars)</w:t>
            </w:r>
          </w:p>
        </w:tc>
        <w:tc>
          <w:tcPr>
            <w:tcW w:type="dxa" w:w="1591"/>
          </w:tcPr>
          <w:p>
            <w:pPr>
              <w:spacing w:after="0"/>
              <w:jc w:val="left"/>
            </w:pPr>
          </w:p>
        </w:tc>
        <w:tc>
          <w:tcPr>
            <w:tcW w:type="dxa" w:w="1691"/>
          </w:tcPr>
          <w:p>
            <w:pPr>
              <w:spacing w:after="0"/>
              <w:jc w:val="left"/>
            </w:pPr>
            <w:r>
              <w:rPr>
                <w:sz w:val="16"/>
              </w:rPr>
              <w:t>No event record names a jurisdiction in the plan.</w:t>
            </w:r>
          </w:p>
        </w:tc>
        <w:tc>
          <w:tcPr>
            <w:tcW w:type="dxa" w:w="15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676"/>
          </w:tcPr>
          <w:p>
            <w:pPr>
              <w:spacing w:after="0"/>
              <w:jc w:val="right"/>
            </w:pPr>
            <w:r>
              <w:rPr>
                <w:sz w:val="16"/>
              </w:rPr>
              <w:t>0</w:t>
            </w:r>
          </w:p>
        </w:tc>
        <w:tc>
          <w:tcPr>
            <w:tcW w:type="dxa" w:w="1815"/>
          </w:tcPr>
          <w:p>
            <w:pPr>
              <w:spacing w:after="0"/>
              <w:jc w:val="left"/>
            </w:pPr>
          </w:p>
        </w:tc>
        <w:tc>
          <w:tcPr>
            <w:tcW w:type="dxa" w:w="2192"/>
          </w:tcPr>
          <w:p>
            <w:pPr>
              <w:spacing w:after="0"/>
              <w:jc w:val="left"/>
            </w:pPr>
          </w:p>
        </w:tc>
        <w:tc>
          <w:tcPr>
            <w:tcW w:type="dxa" w:w="1591"/>
          </w:tcPr>
          <w:p>
            <w:pPr>
              <w:spacing w:after="0"/>
              <w:jc w:val="left"/>
            </w:pPr>
          </w:p>
        </w:tc>
        <w:tc>
          <w:tcPr>
            <w:tcW w:type="dxa" w:w="1691"/>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676"/>
          </w:tcPr>
          <w:p>
            <w:pPr>
              <w:spacing w:after="0"/>
              <w:jc w:val="right"/>
            </w:pPr>
            <w:r>
              <w:rPr>
                <w:sz w:val="16"/>
              </w:rPr>
              <w:t>7 records, 2004 to 2020 (7 zone-level)</w:t>
            </w:r>
          </w:p>
        </w:tc>
        <w:tc>
          <w:tcPr>
            <w:tcW w:type="dxa" w:w="1815"/>
          </w:tcPr>
          <w:p>
            <w:pPr>
              <w:spacing w:after="0"/>
              <w:jc w:val="left"/>
            </w:pPr>
          </w:p>
        </w:tc>
        <w:tc>
          <w:tcPr>
            <w:tcW w:type="dxa" w:w="2192"/>
          </w:tcPr>
          <w:p>
            <w:pPr>
              <w:spacing w:after="0"/>
              <w:jc w:val="left"/>
            </w:pPr>
            <w:r>
              <w:rPr>
                <w:sz w:val="16"/>
              </w:rPr>
              <w:t>No damage reported in 7 records.</w:t>
            </w:r>
          </w:p>
        </w:tc>
        <w:tc>
          <w:tcPr>
            <w:tcW w:type="dxa" w:w="1591"/>
          </w:tcPr>
          <w:p>
            <w:pPr>
              <w:spacing w:after="0"/>
              <w:jc w:val="left"/>
            </w:pPr>
          </w:p>
        </w:tc>
        <w:tc>
          <w:tcPr>
            <w:tcW w:type="dxa" w:w="1691"/>
          </w:tcPr>
          <w:p>
            <w:pPr>
              <w:spacing w:after="0"/>
              <w:jc w:val="left"/>
            </w:pPr>
            <w:r>
              <w:rPr>
                <w:sz w:val="16"/>
              </w:rPr>
              <w:t>Countywide (zone-level records).</w:t>
            </w:r>
          </w:p>
        </w:tc>
        <w:tc>
          <w:tcPr>
            <w:tcW w:type="dxa" w:w="15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6"/>
        <w:gridCol w:w="1196"/>
        <w:gridCol w:w="1196"/>
        <w:gridCol w:w="1609"/>
        <w:gridCol w:w="2227"/>
        <w:gridCol w:w="2502"/>
        <w:gridCol w:w="3154"/>
        <w:gridCol w:w="1032"/>
      </w:tblGrid>
      <w:tr>
        <w:trPr>
          <w:cantSplit/>
          <w:tblHeader/>
        </w:trPr>
        <w:tc>
          <w:tcPr>
            <w:tcW w:type="dxa" w:w="1196"/>
            <w:shd w:val="clear" w:color="auto" w:fill="E8E8E8"/>
          </w:tcPr>
          <w:p>
            <w:pPr>
              <w:spacing w:after="0"/>
              <w:jc w:val="left"/>
            </w:pPr>
            <w:r>
              <w:rPr>
                <w:b/>
                <w:sz w:val="16"/>
              </w:rPr>
              <w:t>Declared</w:t>
            </w:r>
          </w:p>
        </w:tc>
        <w:tc>
          <w:tcPr>
            <w:tcW w:type="dxa" w:w="1196"/>
            <w:shd w:val="clear" w:color="auto" w:fill="E8E8E8"/>
          </w:tcPr>
          <w:p>
            <w:pPr>
              <w:spacing w:after="0"/>
              <w:jc w:val="left"/>
            </w:pPr>
            <w:r>
              <w:rPr>
                <w:b/>
                <w:sz w:val="16"/>
              </w:rPr>
              <w:t>Incident began</w:t>
            </w:r>
          </w:p>
        </w:tc>
        <w:tc>
          <w:tcPr>
            <w:tcW w:type="dxa" w:w="1196"/>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2"/>
            <w:shd w:val="clear" w:color="auto" w:fill="E8E8E8"/>
          </w:tcPr>
          <w:p>
            <w:pPr>
              <w:spacing w:after="0"/>
              <w:jc w:val="left"/>
            </w:pPr>
            <w:r>
              <w:rPr>
                <w:b/>
                <w:sz w:val="16"/>
              </w:rPr>
              <w:t>Notes</w:t>
            </w:r>
          </w:p>
        </w:tc>
      </w:tr>
      <w:tr>
        <w:trPr>
          <w:cantSplit/>
        </w:trPr>
        <w:tc>
          <w:tcPr>
            <w:tcW w:type="dxa" w:w="1196"/>
          </w:tcPr>
          <w:p>
            <w:pPr>
              <w:spacing w:after="0"/>
              <w:jc w:val="left"/>
            </w:pPr>
            <w:r>
              <w:rPr>
                <w:sz w:val="16"/>
              </w:rPr>
              <w:t>2021-02-19</w:t>
            </w:r>
          </w:p>
        </w:tc>
        <w:tc>
          <w:tcPr>
            <w:tcW w:type="dxa" w:w="1196"/>
          </w:tcPr>
          <w:p>
            <w:pPr>
              <w:spacing w:after="0"/>
              <w:jc w:val="left"/>
            </w:pPr>
            <w:r>
              <w:rPr>
                <w:sz w:val="16"/>
              </w:rPr>
              <w:t>2021-02-11</w:t>
            </w:r>
          </w:p>
        </w:tc>
        <w:tc>
          <w:tcPr>
            <w:tcW w:type="dxa" w:w="1196"/>
          </w:tcPr>
          <w:p>
            <w:pPr>
              <w:spacing w:after="0"/>
              <w:jc w:val="left"/>
            </w:pPr>
            <w:r>
              <w:rPr>
                <w:sz w:val="16"/>
              </w:rPr>
              <w:t>DR-4586-TX</w:t>
            </w:r>
          </w:p>
        </w:tc>
        <w:tc>
          <w:tcPr>
            <w:tcW w:type="dxa" w:w="1609"/>
          </w:tcPr>
          <w:p>
            <w:pPr>
              <w:spacing w:after="0"/>
              <w:jc w:val="left"/>
            </w:pPr>
            <w:r>
              <w:rPr>
                <w:sz w:val="16"/>
              </w:rPr>
              <w:t>Major disaster</w:t>
            </w:r>
          </w:p>
        </w:tc>
        <w:tc>
          <w:tcPr>
            <w:tcW w:type="dxa" w:w="2227"/>
          </w:tcPr>
          <w:p>
            <w:pPr>
              <w:spacing w:after="0"/>
              <w:jc w:val="left"/>
            </w:pPr>
            <w:r>
              <w:rPr>
                <w:sz w:val="16"/>
              </w:rPr>
              <w:t>Severe Winter Storms</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2021-02-14</w:t>
            </w:r>
          </w:p>
        </w:tc>
        <w:tc>
          <w:tcPr>
            <w:tcW w:type="dxa" w:w="1196"/>
          </w:tcPr>
          <w:p>
            <w:pPr>
              <w:spacing w:after="0"/>
              <w:jc w:val="left"/>
            </w:pPr>
            <w:r>
              <w:rPr>
                <w:sz w:val="16"/>
              </w:rPr>
              <w:t>2021-02-11</w:t>
            </w:r>
          </w:p>
        </w:tc>
        <w:tc>
          <w:tcPr>
            <w:tcW w:type="dxa" w:w="1196"/>
          </w:tcPr>
          <w:p>
            <w:pPr>
              <w:spacing w:after="0"/>
              <w:jc w:val="left"/>
            </w:pPr>
            <w:r>
              <w:rPr>
                <w:sz w:val="16"/>
              </w:rPr>
              <w:t>EM-3554-TX</w:t>
            </w:r>
          </w:p>
        </w:tc>
        <w:tc>
          <w:tcPr>
            <w:tcW w:type="dxa" w:w="1609"/>
          </w:tcPr>
          <w:p>
            <w:pPr>
              <w:spacing w:after="0"/>
              <w:jc w:val="left"/>
            </w:pPr>
            <w:r>
              <w:rPr>
                <w:sz w:val="16"/>
              </w:rPr>
              <w:t>Emergency</w:t>
            </w:r>
          </w:p>
        </w:tc>
        <w:tc>
          <w:tcPr>
            <w:tcW w:type="dxa" w:w="2227"/>
          </w:tcPr>
          <w:p>
            <w:pPr>
              <w:spacing w:after="0"/>
              <w:jc w:val="left"/>
            </w:pPr>
            <w:r>
              <w:rPr>
                <w:sz w:val="16"/>
              </w:rPr>
              <w:t>Severe Winter Storm</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DR-4586</w:t>
            </w:r>
          </w:p>
        </w:tc>
      </w:tr>
      <w:tr>
        <w:trPr>
          <w:cantSplit/>
        </w:trPr>
        <w:tc>
          <w:tcPr>
            <w:tcW w:type="dxa" w:w="1196"/>
          </w:tcPr>
          <w:p>
            <w:pPr>
              <w:spacing w:after="0"/>
              <w:jc w:val="left"/>
            </w:pPr>
            <w:r>
              <w:rPr>
                <w:sz w:val="16"/>
              </w:rPr>
              <w:t>2020-03-25</w:t>
            </w:r>
          </w:p>
        </w:tc>
        <w:tc>
          <w:tcPr>
            <w:tcW w:type="dxa" w:w="1196"/>
          </w:tcPr>
          <w:p>
            <w:pPr>
              <w:spacing w:after="0"/>
              <w:jc w:val="left"/>
            </w:pPr>
            <w:r>
              <w:rPr>
                <w:sz w:val="16"/>
              </w:rPr>
              <w:t>2020-01-20</w:t>
            </w:r>
          </w:p>
        </w:tc>
        <w:tc>
          <w:tcPr>
            <w:tcW w:type="dxa" w:w="1196"/>
          </w:tcPr>
          <w:p>
            <w:pPr>
              <w:spacing w:after="0"/>
              <w:jc w:val="left"/>
            </w:pPr>
            <w:r>
              <w:rPr>
                <w:sz w:val="16"/>
              </w:rPr>
              <w:t>DR-4485-TX</w:t>
            </w:r>
          </w:p>
        </w:tc>
        <w:tc>
          <w:tcPr>
            <w:tcW w:type="dxa" w:w="1609"/>
          </w:tcPr>
          <w:p>
            <w:pPr>
              <w:spacing w:after="0"/>
              <w:jc w:val="left"/>
            </w:pPr>
            <w:r>
              <w:rPr>
                <w:sz w:val="16"/>
              </w:rPr>
              <w:t>Major disaster</w:t>
            </w:r>
          </w:p>
        </w:tc>
        <w:tc>
          <w:tcPr>
            <w:tcW w:type="dxa" w:w="2227"/>
          </w:tcPr>
          <w:p>
            <w:pPr>
              <w:spacing w:after="0"/>
              <w:jc w:val="left"/>
            </w:pPr>
            <w:r>
              <w:rPr>
                <w:sz w:val="16"/>
              </w:rPr>
              <w:t>COVID-19 Pandemic</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2020-03-13</w:t>
            </w:r>
          </w:p>
        </w:tc>
        <w:tc>
          <w:tcPr>
            <w:tcW w:type="dxa" w:w="1196"/>
          </w:tcPr>
          <w:p>
            <w:pPr>
              <w:spacing w:after="0"/>
              <w:jc w:val="left"/>
            </w:pPr>
            <w:r>
              <w:rPr>
                <w:sz w:val="16"/>
              </w:rPr>
              <w:t>2020-01-20</w:t>
            </w:r>
          </w:p>
        </w:tc>
        <w:tc>
          <w:tcPr>
            <w:tcW w:type="dxa" w:w="1196"/>
          </w:tcPr>
          <w:p>
            <w:pPr>
              <w:spacing w:after="0"/>
              <w:jc w:val="left"/>
            </w:pPr>
            <w:r>
              <w:rPr>
                <w:sz w:val="16"/>
              </w:rPr>
              <w:t>EM-3458-TX</w:t>
            </w:r>
          </w:p>
        </w:tc>
        <w:tc>
          <w:tcPr>
            <w:tcW w:type="dxa" w:w="1609"/>
          </w:tcPr>
          <w:p>
            <w:pPr>
              <w:spacing w:after="0"/>
              <w:jc w:val="left"/>
            </w:pPr>
            <w:r>
              <w:rPr>
                <w:sz w:val="16"/>
              </w:rPr>
              <w:t>Emergency</w:t>
            </w:r>
          </w:p>
        </w:tc>
        <w:tc>
          <w:tcPr>
            <w:tcW w:type="dxa" w:w="2227"/>
          </w:tcPr>
          <w:p>
            <w:pPr>
              <w:spacing w:after="0"/>
              <w:jc w:val="left"/>
            </w:pPr>
            <w:r>
              <w:rPr>
                <w:sz w:val="16"/>
              </w:rPr>
              <w:t>COVID-19</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DR-4485</w:t>
            </w:r>
          </w:p>
        </w:tc>
      </w:tr>
      <w:tr>
        <w:trPr>
          <w:cantSplit/>
        </w:trPr>
        <w:tc>
          <w:tcPr>
            <w:tcW w:type="dxa" w:w="1196"/>
          </w:tcPr>
          <w:p>
            <w:pPr>
              <w:spacing w:after="0"/>
              <w:jc w:val="left"/>
            </w:pPr>
            <w:r>
              <w:rPr>
                <w:sz w:val="16"/>
              </w:rPr>
              <w:t>2011-07-01</w:t>
            </w:r>
          </w:p>
        </w:tc>
        <w:tc>
          <w:tcPr>
            <w:tcW w:type="dxa" w:w="1196"/>
          </w:tcPr>
          <w:p>
            <w:pPr>
              <w:spacing w:after="0"/>
              <w:jc w:val="left"/>
            </w:pPr>
            <w:r>
              <w:rPr>
                <w:sz w:val="16"/>
              </w:rPr>
              <w:t>2011-04-06</w:t>
            </w:r>
          </w:p>
        </w:tc>
        <w:tc>
          <w:tcPr>
            <w:tcW w:type="dxa" w:w="1196"/>
          </w:tcPr>
          <w:p>
            <w:pPr>
              <w:spacing w:after="0"/>
              <w:jc w:val="left"/>
            </w:pPr>
            <w:r>
              <w:rPr>
                <w:sz w:val="16"/>
              </w:rPr>
              <w:t>DR-1999-TX</w:t>
            </w:r>
          </w:p>
        </w:tc>
        <w:tc>
          <w:tcPr>
            <w:tcW w:type="dxa" w:w="1609"/>
          </w:tcPr>
          <w:p>
            <w:pPr>
              <w:spacing w:after="0"/>
              <w:jc w:val="left"/>
            </w:pPr>
            <w:r>
              <w:rPr>
                <w:sz w:val="16"/>
              </w:rPr>
              <w:t>Major disaster</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2008-03-14</w:t>
            </w:r>
          </w:p>
        </w:tc>
        <w:tc>
          <w:tcPr>
            <w:tcW w:type="dxa" w:w="1196"/>
          </w:tcPr>
          <w:p>
            <w:pPr>
              <w:spacing w:after="0"/>
              <w:jc w:val="left"/>
            </w:pPr>
            <w:r>
              <w:rPr>
                <w:sz w:val="16"/>
              </w:rPr>
              <w:t>2008-03-14</w:t>
            </w:r>
          </w:p>
        </w:tc>
        <w:tc>
          <w:tcPr>
            <w:tcW w:type="dxa" w:w="1196"/>
          </w:tcPr>
          <w:p>
            <w:pPr>
              <w:spacing w:after="0"/>
              <w:jc w:val="left"/>
            </w:pPr>
            <w:r>
              <w:rPr>
                <w:sz w:val="16"/>
              </w:rPr>
              <w:t>EM-3284-TX</w:t>
            </w:r>
          </w:p>
        </w:tc>
        <w:tc>
          <w:tcPr>
            <w:tcW w:type="dxa" w:w="1609"/>
          </w:tcPr>
          <w:p>
            <w:pPr>
              <w:spacing w:after="0"/>
              <w:jc w:val="left"/>
            </w:pPr>
            <w:r>
              <w:rPr>
                <w:sz w:val="16"/>
              </w:rPr>
              <w:t>Emergency</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2006-01-11</w:t>
            </w:r>
          </w:p>
        </w:tc>
        <w:tc>
          <w:tcPr>
            <w:tcW w:type="dxa" w:w="1196"/>
          </w:tcPr>
          <w:p>
            <w:pPr>
              <w:spacing w:after="0"/>
              <w:jc w:val="left"/>
            </w:pPr>
            <w:r>
              <w:rPr>
                <w:sz w:val="16"/>
              </w:rPr>
              <w:t>2005-11-27</w:t>
            </w:r>
          </w:p>
        </w:tc>
        <w:tc>
          <w:tcPr>
            <w:tcW w:type="dxa" w:w="1196"/>
          </w:tcPr>
          <w:p>
            <w:pPr>
              <w:spacing w:after="0"/>
              <w:jc w:val="left"/>
            </w:pPr>
            <w:r>
              <w:rPr>
                <w:sz w:val="16"/>
              </w:rPr>
              <w:t>DR-1624-TX</w:t>
            </w:r>
          </w:p>
        </w:tc>
        <w:tc>
          <w:tcPr>
            <w:tcW w:type="dxa" w:w="1609"/>
          </w:tcPr>
          <w:p>
            <w:pPr>
              <w:spacing w:after="0"/>
              <w:jc w:val="left"/>
            </w:pPr>
            <w:r>
              <w:rPr>
                <w:sz w:val="16"/>
              </w:rPr>
              <w:t>Major disaster</w:t>
            </w:r>
          </w:p>
        </w:tc>
        <w:tc>
          <w:tcPr>
            <w:tcW w:type="dxa" w:w="2227"/>
          </w:tcPr>
          <w:p>
            <w:pPr>
              <w:spacing w:after="0"/>
              <w:jc w:val="left"/>
            </w:pPr>
            <w:r>
              <w:rPr>
                <w:sz w:val="16"/>
              </w:rPr>
              <w:t>Extreme Wildfire Threat</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2005-09-24</w:t>
            </w:r>
          </w:p>
        </w:tc>
        <w:tc>
          <w:tcPr>
            <w:tcW w:type="dxa" w:w="1196"/>
          </w:tcPr>
          <w:p>
            <w:pPr>
              <w:spacing w:after="0"/>
              <w:jc w:val="left"/>
            </w:pPr>
            <w:r>
              <w:rPr>
                <w:sz w:val="16"/>
              </w:rPr>
              <w:t>2005-09-23</w:t>
            </w:r>
          </w:p>
        </w:tc>
        <w:tc>
          <w:tcPr>
            <w:tcW w:type="dxa" w:w="1196"/>
          </w:tcPr>
          <w:p>
            <w:pPr>
              <w:spacing w:after="0"/>
              <w:jc w:val="left"/>
            </w:pPr>
            <w:r>
              <w:rPr>
                <w:sz w:val="16"/>
              </w:rPr>
              <w:t>DR-1606-TX</w:t>
            </w:r>
          </w:p>
        </w:tc>
        <w:tc>
          <w:tcPr>
            <w:tcW w:type="dxa" w:w="1609"/>
          </w:tcPr>
          <w:p>
            <w:pPr>
              <w:spacing w:after="0"/>
              <w:jc w:val="left"/>
            </w:pPr>
            <w:r>
              <w:rPr>
                <w:sz w:val="16"/>
              </w:rPr>
              <w:t>Major disaster</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2005-09-21</w:t>
            </w:r>
          </w:p>
        </w:tc>
        <w:tc>
          <w:tcPr>
            <w:tcW w:type="dxa" w:w="1196"/>
          </w:tcPr>
          <w:p>
            <w:pPr>
              <w:spacing w:after="0"/>
              <w:jc w:val="left"/>
            </w:pPr>
            <w:r>
              <w:rPr>
                <w:sz w:val="16"/>
              </w:rPr>
              <w:t>2005-09-20</w:t>
            </w:r>
          </w:p>
        </w:tc>
        <w:tc>
          <w:tcPr>
            <w:tcW w:type="dxa" w:w="1196"/>
          </w:tcPr>
          <w:p>
            <w:pPr>
              <w:spacing w:after="0"/>
              <w:jc w:val="left"/>
            </w:pPr>
            <w:r>
              <w:rPr>
                <w:sz w:val="16"/>
              </w:rPr>
              <w:t>EM-3261-TX</w:t>
            </w:r>
          </w:p>
        </w:tc>
        <w:tc>
          <w:tcPr>
            <w:tcW w:type="dxa" w:w="1609"/>
          </w:tcPr>
          <w:p>
            <w:pPr>
              <w:spacing w:after="0"/>
              <w:jc w:val="left"/>
            </w:pPr>
            <w:r>
              <w:rPr>
                <w:sz w:val="16"/>
              </w:rPr>
              <w:t>Emergency</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DR-1606</w:t>
            </w:r>
          </w:p>
        </w:tc>
      </w:tr>
      <w:tr>
        <w:trPr>
          <w:cantSplit/>
        </w:trPr>
        <w:tc>
          <w:tcPr>
            <w:tcW w:type="dxa" w:w="1196"/>
          </w:tcPr>
          <w:p>
            <w:pPr>
              <w:spacing w:after="0"/>
              <w:jc w:val="left"/>
            </w:pPr>
            <w:r>
              <w:rPr>
                <w:sz w:val="16"/>
              </w:rPr>
              <w:t>2005-09-02</w:t>
            </w:r>
          </w:p>
        </w:tc>
        <w:tc>
          <w:tcPr>
            <w:tcW w:type="dxa" w:w="1196"/>
          </w:tcPr>
          <w:p>
            <w:pPr>
              <w:spacing w:after="0"/>
              <w:jc w:val="left"/>
            </w:pPr>
            <w:r>
              <w:rPr>
                <w:sz w:val="16"/>
              </w:rPr>
              <w:t>2005-08-29</w:t>
            </w:r>
          </w:p>
        </w:tc>
        <w:tc>
          <w:tcPr>
            <w:tcW w:type="dxa" w:w="1196"/>
          </w:tcPr>
          <w:p>
            <w:pPr>
              <w:spacing w:after="0"/>
              <w:jc w:val="left"/>
            </w:pPr>
            <w:r>
              <w:rPr>
                <w:sz w:val="16"/>
              </w:rPr>
              <w:t>EM-3216-TX</w:t>
            </w:r>
          </w:p>
        </w:tc>
        <w:tc>
          <w:tcPr>
            <w:tcW w:type="dxa" w:w="1609"/>
          </w:tcPr>
          <w:p>
            <w:pPr>
              <w:spacing w:after="0"/>
              <w:jc w:val="left"/>
            </w:pPr>
            <w:r>
              <w:rPr>
                <w:sz w:val="16"/>
              </w:rPr>
              <w:t>Emergency</w:t>
            </w:r>
          </w:p>
        </w:tc>
        <w:tc>
          <w:tcPr>
            <w:tcW w:type="dxa" w:w="2227"/>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1999-09-01</w:t>
            </w:r>
          </w:p>
        </w:tc>
        <w:tc>
          <w:tcPr>
            <w:tcW w:type="dxa" w:w="1196"/>
          </w:tcPr>
          <w:p>
            <w:pPr>
              <w:spacing w:after="0"/>
              <w:jc w:val="left"/>
            </w:pPr>
            <w:r>
              <w:rPr>
                <w:sz w:val="16"/>
              </w:rPr>
              <w:t>1999-08-01</w:t>
            </w:r>
          </w:p>
        </w:tc>
        <w:tc>
          <w:tcPr>
            <w:tcW w:type="dxa" w:w="1196"/>
          </w:tcPr>
          <w:p>
            <w:pPr>
              <w:spacing w:after="0"/>
              <w:jc w:val="left"/>
            </w:pPr>
            <w:r>
              <w:rPr>
                <w:sz w:val="16"/>
              </w:rPr>
              <w:t>EM-3142-TX</w:t>
            </w:r>
          </w:p>
        </w:tc>
        <w:tc>
          <w:tcPr>
            <w:tcW w:type="dxa" w:w="1609"/>
          </w:tcPr>
          <w:p>
            <w:pPr>
              <w:spacing w:after="0"/>
              <w:jc w:val="left"/>
            </w:pPr>
            <w:r>
              <w:rPr>
                <w:sz w:val="16"/>
              </w:rPr>
              <w:t>Emergency</w:t>
            </w:r>
          </w:p>
        </w:tc>
        <w:tc>
          <w:tcPr>
            <w:tcW w:type="dxa" w:w="2227"/>
          </w:tcPr>
          <w:p>
            <w:pPr>
              <w:spacing w:after="0"/>
              <w:jc w:val="left"/>
            </w:pPr>
            <w:r>
              <w:rPr>
                <w:sz w:val="16"/>
              </w:rPr>
              <w:t>Extreme Fire Hazards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1998-08-26</w:t>
            </w:r>
          </w:p>
        </w:tc>
        <w:tc>
          <w:tcPr>
            <w:tcW w:type="dxa" w:w="1196"/>
          </w:tcPr>
          <w:p>
            <w:pPr>
              <w:spacing w:after="0"/>
              <w:jc w:val="left"/>
            </w:pPr>
            <w:r>
              <w:rPr>
                <w:sz w:val="16"/>
              </w:rPr>
              <w:t>1998-08-22</w:t>
            </w:r>
          </w:p>
        </w:tc>
        <w:tc>
          <w:tcPr>
            <w:tcW w:type="dxa" w:w="1196"/>
          </w:tcPr>
          <w:p>
            <w:pPr>
              <w:spacing w:after="0"/>
              <w:jc w:val="left"/>
            </w:pPr>
            <w:r>
              <w:rPr>
                <w:sz w:val="16"/>
              </w:rPr>
              <w:t>DR-1239-TX</w:t>
            </w:r>
          </w:p>
        </w:tc>
        <w:tc>
          <w:tcPr>
            <w:tcW w:type="dxa" w:w="1609"/>
          </w:tcPr>
          <w:p>
            <w:pPr>
              <w:spacing w:after="0"/>
              <w:jc w:val="left"/>
            </w:pPr>
            <w:r>
              <w:rPr>
                <w:sz w:val="16"/>
              </w:rPr>
              <w:t>Major disaster</w:t>
            </w:r>
          </w:p>
        </w:tc>
        <w:tc>
          <w:tcPr>
            <w:tcW w:type="dxa" w:w="2227"/>
          </w:tcPr>
          <w:p>
            <w:pPr>
              <w:spacing w:after="0"/>
              <w:jc w:val="left"/>
            </w:pPr>
            <w:r>
              <w:rPr>
                <w:sz w:val="16"/>
              </w:rPr>
              <w:t>Tropical Storm Charley</w:t>
            </w:r>
          </w:p>
        </w:tc>
        <w:tc>
          <w:tcPr>
            <w:tcW w:type="dxa" w:w="2502"/>
          </w:tcPr>
          <w:p>
            <w:pPr>
              <w:spacing w:after="0"/>
              <w:jc w:val="left"/>
            </w:pPr>
            <w:r>
              <w:rPr>
                <w:sz w:val="16"/>
              </w:rPr>
              <w:t>Hurricane; 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1032"/>
          </w:tcPr>
          <w:p>
            <w:pPr>
              <w:spacing w:after="0"/>
              <w:jc w:val="left"/>
            </w:pPr>
          </w:p>
        </w:tc>
      </w:tr>
      <w:tr>
        <w:trPr>
          <w:cantSplit/>
        </w:trPr>
        <w:tc>
          <w:tcPr>
            <w:tcW w:type="dxa" w:w="1196"/>
          </w:tcPr>
          <w:p>
            <w:pPr>
              <w:spacing w:after="0"/>
              <w:jc w:val="left"/>
            </w:pPr>
            <w:r>
              <w:rPr>
                <w:sz w:val="16"/>
              </w:rPr>
              <w:t>1993-09-10</w:t>
            </w:r>
          </w:p>
        </w:tc>
        <w:tc>
          <w:tcPr>
            <w:tcW w:type="dxa" w:w="1196"/>
          </w:tcPr>
          <w:p>
            <w:pPr>
              <w:spacing w:after="0"/>
              <w:jc w:val="left"/>
            </w:pPr>
            <w:r>
              <w:rPr>
                <w:sz w:val="16"/>
              </w:rPr>
              <w:t>1993-08-30</w:t>
            </w:r>
          </w:p>
        </w:tc>
        <w:tc>
          <w:tcPr>
            <w:tcW w:type="dxa" w:w="1196"/>
          </w:tcPr>
          <w:p>
            <w:pPr>
              <w:spacing w:after="0"/>
              <w:jc w:val="left"/>
            </w:pPr>
            <w:r>
              <w:rPr>
                <w:sz w:val="16"/>
              </w:rPr>
              <w:t>EM-3113-TX</w:t>
            </w:r>
          </w:p>
        </w:tc>
        <w:tc>
          <w:tcPr>
            <w:tcW w:type="dxa" w:w="1609"/>
          </w:tcPr>
          <w:p>
            <w:pPr>
              <w:spacing w:after="0"/>
              <w:jc w:val="left"/>
            </w:pPr>
            <w:r>
              <w:rPr>
                <w:sz w:val="16"/>
              </w:rPr>
              <w:t>Emergency</w:t>
            </w:r>
          </w:p>
        </w:tc>
        <w:tc>
          <w:tcPr>
            <w:tcW w:type="dxa" w:w="2227"/>
          </w:tcPr>
          <w:p>
            <w:pPr>
              <w:spacing w:after="0"/>
              <w:jc w:val="left"/>
            </w:pPr>
            <w:r>
              <w:rPr>
                <w:sz w:val="16"/>
              </w:rPr>
              <w:t>Extreme Fire Hazard</w:t>
            </w:r>
          </w:p>
        </w:tc>
        <w:tc>
          <w:tcPr>
            <w:tcW w:type="dxa" w:w="2502"/>
          </w:tcPr>
          <w:p>
            <w:pPr>
              <w:spacing w:after="0"/>
              <w:jc w:val="left"/>
            </w:pPr>
            <w:r>
              <w:rPr>
                <w:sz w:val="16"/>
              </w:rPr>
              <w:t>Drought (primary); also designated: Wildfire</w:t>
            </w:r>
          </w:p>
        </w:tc>
        <w:tc>
          <w:tcPr>
            <w:tcW w:type="dxa" w:w="3154"/>
          </w:tcPr>
          <w:p>
            <w:pPr>
              <w:spacing w:after="0"/>
              <w:jc w:val="right"/>
            </w:pPr>
            <w:r>
              <w:rPr>
                <w:sz w:val="16"/>
              </w:rPr>
              <w:t>no Public Assistance recorded</w:t>
            </w:r>
          </w:p>
        </w:tc>
        <w:tc>
          <w:tcPr>
            <w:tcW w:type="dxa" w:w="1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5"/>
        <w:gridCol w:w="3355"/>
        <w:gridCol w:w="947"/>
        <w:gridCol w:w="2417"/>
        <w:gridCol w:w="716"/>
        <w:gridCol w:w="26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5"/>
            <w:shd w:val="clear" w:color="auto" w:fill="E8E8E8"/>
          </w:tcPr>
          <w:p>
            <w:pPr>
              <w:spacing w:after="0"/>
              <w:jc w:val="left"/>
            </w:pPr>
            <w:r>
              <w:rPr>
                <w:b/>
                <w:sz w:val="16"/>
              </w:rPr>
              <w:t>Magnitude or extent</w:t>
            </w:r>
          </w:p>
        </w:tc>
        <w:tc>
          <w:tcPr>
            <w:tcW w:type="dxa" w:w="33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7"/>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6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775"/>
          </w:tcPr>
          <w:p>
            <w:pPr>
              <w:spacing w:after="0"/>
              <w:jc w:val="left"/>
            </w:pPr>
            <w:r>
              <w:rPr>
                <w:sz w:val="16"/>
              </w:rPr>
              <w:t>51 kt (59 mph) measured gust</w:t>
            </w:r>
          </w:p>
        </w:tc>
        <w:tc>
          <w:tcPr>
            <w:tcW w:type="dxa" w:w="3355"/>
          </w:tcPr>
          <w:p>
            <w:pPr>
              <w:spacing w:after="0"/>
              <w:jc w:val="left"/>
            </w:pPr>
            <w:r>
              <w:rPr>
                <w:sz w:val="16"/>
              </w:rPr>
              <w:t>property not reported; $0 crops (zone total, 2025 dollars)</w:t>
            </w:r>
          </w:p>
        </w:tc>
        <w:tc>
          <w:tcPr>
            <w:tcW w:type="dxa" w:w="947"/>
          </w:tcPr>
          <w:p>
            <w:pPr>
              <w:spacing w:after="0"/>
              <w:jc w:val="right"/>
            </w:pPr>
            <w:r>
              <w:rPr>
                <w:sz w:val="16"/>
              </w:rPr>
              <w:t>0, 0</w:t>
            </w:r>
          </w:p>
        </w:tc>
        <w:tc>
          <w:tcPr>
            <w:tcW w:type="dxa" w:w="2417"/>
          </w:tcPr>
          <w:p>
            <w:pPr>
              <w:spacing w:after="0"/>
              <w:jc w:val="left"/>
            </w:pPr>
            <w:r>
              <w:rPr>
                <w:sz w:val="16"/>
              </w:rPr>
              <w:t>NWS zone TXZ069 (UPTON), zone-level</w:t>
            </w:r>
          </w:p>
        </w:tc>
        <w:tc>
          <w:tcPr>
            <w:tcW w:type="dxa" w:w="716"/>
          </w:tcPr>
          <w:p>
            <w:pPr>
              <w:spacing w:after="0"/>
              <w:jc w:val="left"/>
            </w:pPr>
            <w:r>
              <w:rPr>
                <w:sz w:val="16"/>
              </w:rPr>
              <w:t>within last 5 years</w:t>
            </w:r>
          </w:p>
        </w:tc>
        <w:tc>
          <w:tcPr>
            <w:tcW w:type="dxa" w:w="2650"/>
          </w:tcPr>
          <w:p>
            <w:pPr>
              <w:spacing w:after="0"/>
              <w:jc w:val="left"/>
            </w:pPr>
            <w:r>
              <w:rPr>
                <w:sz w:val="16"/>
              </w:rPr>
              <w:t>B1-c worst recorded: High Wind and Strong Wind</w:t>
            </w:r>
          </w:p>
        </w:tc>
      </w:tr>
      <w:tr>
        <w:trPr>
          <w:cantSplit/>
        </w:trPr>
        <w:tc>
          <w:tcPr>
            <w:tcW w:type="dxa" w:w="1037"/>
          </w:tcPr>
          <w:p>
            <w:pPr>
              <w:spacing w:after="0"/>
              <w:jc w:val="left"/>
            </w:pPr>
            <w:r>
              <w:rPr>
                <w:sz w:val="16"/>
              </w:rPr>
              <w:t>2024-05-30</w:t>
            </w:r>
          </w:p>
        </w:tc>
        <w:tc>
          <w:tcPr>
            <w:tcW w:type="dxa" w:w="1215"/>
          </w:tcPr>
          <w:p>
            <w:pPr>
              <w:spacing w:after="0"/>
              <w:jc w:val="left"/>
            </w:pPr>
            <w:r>
              <w:rPr>
                <w:sz w:val="16"/>
              </w:rPr>
              <w:t>Tornado</w:t>
            </w:r>
          </w:p>
        </w:tc>
        <w:tc>
          <w:tcPr>
            <w:tcW w:type="dxa" w:w="1775"/>
          </w:tcPr>
          <w:p>
            <w:pPr>
              <w:spacing w:after="0"/>
              <w:jc w:val="left"/>
            </w:pPr>
            <w:r>
              <w:rPr>
                <w:sz w:val="16"/>
              </w:rPr>
              <w:t>EF2, 2.81 mi within this county, 200 yd wide</w:t>
            </w:r>
          </w:p>
        </w:tc>
        <w:tc>
          <w:tcPr>
            <w:tcW w:type="dxa" w:w="3355"/>
          </w:tcPr>
          <w:p>
            <w:pPr>
              <w:spacing w:after="0"/>
              <w:jc w:val="left"/>
            </w:pPr>
            <w:r>
              <w:rPr>
                <w:sz w:val="16"/>
              </w:rPr>
              <w:t>$50,000 property; $0 crops (2024 dollars)</w:t>
            </w:r>
          </w:p>
        </w:tc>
        <w:tc>
          <w:tcPr>
            <w:tcW w:type="dxa" w:w="947"/>
          </w:tcPr>
          <w:p>
            <w:pPr>
              <w:spacing w:after="0"/>
              <w:jc w:val="right"/>
            </w:pPr>
            <w:r>
              <w:rPr>
                <w:sz w:val="16"/>
              </w:rPr>
              <w:t>0, 0</w:t>
            </w:r>
          </w:p>
        </w:tc>
        <w:tc>
          <w:tcPr>
            <w:tcW w:type="dxa" w:w="2417"/>
          </w:tcPr>
          <w:p>
            <w:pPr>
              <w:spacing w:after="0"/>
              <w:jc w:val="left"/>
            </w:pPr>
            <w:r>
              <w:rPr>
                <w:sz w:val="16"/>
              </w:rPr>
              <w:t>MIDKIFF</w:t>
            </w:r>
          </w:p>
        </w:tc>
        <w:tc>
          <w:tcPr>
            <w:tcW w:type="dxa" w:w="716"/>
          </w:tcPr>
          <w:p>
            <w:pPr>
              <w:spacing w:after="0"/>
              <w:jc w:val="left"/>
            </w:pPr>
            <w:r>
              <w:rPr>
                <w:sz w:val="16"/>
              </w:rPr>
              <w:t>within last 5 years</w:t>
            </w:r>
          </w:p>
        </w:tc>
        <w:tc>
          <w:tcPr>
            <w:tcW w:type="dxa" w:w="2650"/>
          </w:tcPr>
          <w:p>
            <w:pPr>
              <w:spacing w:after="0"/>
              <w:jc w:val="left"/>
            </w:pPr>
            <w:r>
              <w:rPr>
                <w:sz w:val="16"/>
              </w:rPr>
              <w:t>B1-c worst recorded: Tornado</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1775"/>
          </w:tcPr>
          <w:p>
            <w:pPr>
              <w:spacing w:after="0"/>
              <w:jc w:val="left"/>
            </w:pPr>
          </w:p>
        </w:tc>
        <w:tc>
          <w:tcPr>
            <w:tcW w:type="dxa" w:w="3355"/>
          </w:tcPr>
          <w:p>
            <w:pPr>
              <w:spacing w:after="0"/>
              <w:jc w:val="left"/>
            </w:pPr>
            <w:r>
              <w:rPr>
                <w:sz w:val="16"/>
              </w:rPr>
              <w:t>$0 property; $0 crops (zone total, 2019 dollars)</w:t>
            </w:r>
          </w:p>
        </w:tc>
        <w:tc>
          <w:tcPr>
            <w:tcW w:type="dxa" w:w="947"/>
          </w:tcPr>
          <w:p>
            <w:pPr>
              <w:spacing w:after="0"/>
              <w:jc w:val="right"/>
            </w:pPr>
            <w:r>
              <w:rPr>
                <w:sz w:val="16"/>
              </w:rPr>
              <w:t>0, 0</w:t>
            </w:r>
          </w:p>
        </w:tc>
        <w:tc>
          <w:tcPr>
            <w:tcW w:type="dxa" w:w="2417"/>
          </w:tcPr>
          <w:p>
            <w:pPr>
              <w:spacing w:after="0"/>
              <w:jc w:val="left"/>
            </w:pPr>
            <w:r>
              <w:rPr>
                <w:sz w:val="16"/>
              </w:rPr>
              <w:t>NWS zone TXZ069 (UPTON), zone-level</w:t>
            </w:r>
          </w:p>
        </w:tc>
        <w:tc>
          <w:tcPr>
            <w:tcW w:type="dxa" w:w="716"/>
          </w:tcPr>
          <w:p>
            <w:pPr>
              <w:spacing w:after="0"/>
              <w:jc w:val="left"/>
            </w:pPr>
          </w:p>
        </w:tc>
        <w:tc>
          <w:tcPr>
            <w:tcW w:type="dxa" w:w="2650"/>
          </w:tcPr>
          <w:p>
            <w:pPr>
              <w:spacing w:after="0"/>
              <w:jc w:val="left"/>
            </w:pPr>
            <w:r>
              <w:rPr>
                <w:sz w:val="16"/>
              </w:rPr>
              <w:t>B1-c worst recorded: Excessive Heat, Heat</w:t>
            </w:r>
          </w:p>
        </w:tc>
      </w:tr>
      <w:tr>
        <w:trPr>
          <w:cantSplit/>
        </w:trPr>
        <w:tc>
          <w:tcPr>
            <w:tcW w:type="dxa" w:w="1037"/>
          </w:tcPr>
          <w:p>
            <w:pPr>
              <w:spacing w:after="0"/>
              <w:jc w:val="left"/>
            </w:pPr>
            <w:r>
              <w:rPr>
                <w:sz w:val="16"/>
              </w:rPr>
              <w:t>2017-03-28</w:t>
            </w:r>
          </w:p>
        </w:tc>
        <w:tc>
          <w:tcPr>
            <w:tcW w:type="dxa" w:w="1215"/>
          </w:tcPr>
          <w:p>
            <w:pPr>
              <w:spacing w:after="0"/>
              <w:jc w:val="left"/>
            </w:pPr>
            <w:r>
              <w:rPr>
                <w:sz w:val="16"/>
              </w:rPr>
              <w:t>Thunderstorm Wind</w:t>
            </w:r>
          </w:p>
        </w:tc>
        <w:tc>
          <w:tcPr>
            <w:tcW w:type="dxa" w:w="1775"/>
          </w:tcPr>
          <w:p>
            <w:pPr>
              <w:spacing w:after="0"/>
              <w:jc w:val="left"/>
            </w:pPr>
            <w:r>
              <w:rPr>
                <w:sz w:val="16"/>
              </w:rPr>
              <w:t>78 kt (90 mph) estimated gust</w:t>
            </w:r>
          </w:p>
        </w:tc>
        <w:tc>
          <w:tcPr>
            <w:tcW w:type="dxa" w:w="3355"/>
          </w:tcPr>
          <w:p>
            <w:pPr>
              <w:spacing w:after="0"/>
              <w:jc w:val="left"/>
            </w:pPr>
            <w:r>
              <w:rPr>
                <w:sz w:val="16"/>
              </w:rPr>
              <w:t>$10,000 property; $0 crops (2017 dollars)</w:t>
            </w:r>
          </w:p>
        </w:tc>
        <w:tc>
          <w:tcPr>
            <w:tcW w:type="dxa" w:w="947"/>
          </w:tcPr>
          <w:p>
            <w:pPr>
              <w:spacing w:after="0"/>
              <w:jc w:val="right"/>
            </w:pPr>
            <w:r>
              <w:rPr>
                <w:sz w:val="16"/>
              </w:rPr>
              <w:t>0, 0</w:t>
            </w:r>
          </w:p>
        </w:tc>
        <w:tc>
          <w:tcPr>
            <w:tcW w:type="dxa" w:w="2417"/>
          </w:tcPr>
          <w:p>
            <w:pPr>
              <w:spacing w:after="0"/>
              <w:jc w:val="left"/>
            </w:pPr>
            <w:r>
              <w:rPr>
                <w:sz w:val="16"/>
              </w:rPr>
              <w:t>MC CAMEY</w:t>
            </w:r>
          </w:p>
        </w:tc>
        <w:tc>
          <w:tcPr>
            <w:tcW w:type="dxa" w:w="716"/>
          </w:tcPr>
          <w:p>
            <w:pPr>
              <w:spacing w:after="0"/>
              <w:jc w:val="left"/>
            </w:pPr>
          </w:p>
        </w:tc>
        <w:tc>
          <w:tcPr>
            <w:tcW w:type="dxa" w:w="2650"/>
          </w:tcPr>
          <w:p>
            <w:pPr>
              <w:spacing w:after="0"/>
              <w:jc w:val="left"/>
            </w:pPr>
            <w:r>
              <w:rPr>
                <w:sz w:val="16"/>
              </w:rPr>
              <w:t>B1-c worst recorded: Thunderstorm Wind</w:t>
            </w:r>
          </w:p>
        </w:tc>
      </w:tr>
      <w:tr>
        <w:trPr>
          <w:cantSplit/>
        </w:trPr>
        <w:tc>
          <w:tcPr>
            <w:tcW w:type="dxa" w:w="1037"/>
          </w:tcPr>
          <w:p>
            <w:pPr>
              <w:spacing w:after="0"/>
              <w:jc w:val="left"/>
            </w:pPr>
            <w:r>
              <w:rPr>
                <w:sz w:val="16"/>
              </w:rPr>
              <w:t>2002-06-13</w:t>
            </w:r>
          </w:p>
        </w:tc>
        <w:tc>
          <w:tcPr>
            <w:tcW w:type="dxa" w:w="1215"/>
          </w:tcPr>
          <w:p>
            <w:pPr>
              <w:spacing w:after="0"/>
              <w:jc w:val="left"/>
            </w:pPr>
            <w:r>
              <w:rPr>
                <w:sz w:val="16"/>
              </w:rPr>
              <w:t>Thunderstorm Wind</w:t>
            </w:r>
          </w:p>
        </w:tc>
        <w:tc>
          <w:tcPr>
            <w:tcW w:type="dxa" w:w="1775"/>
          </w:tcPr>
          <w:p>
            <w:pPr>
              <w:spacing w:after="0"/>
              <w:jc w:val="left"/>
            </w:pPr>
            <w:r>
              <w:rPr>
                <w:sz w:val="16"/>
              </w:rPr>
              <w:t>65 kt (75 mph) estimated</w:t>
            </w:r>
          </w:p>
        </w:tc>
        <w:tc>
          <w:tcPr>
            <w:tcW w:type="dxa" w:w="3355"/>
          </w:tcPr>
          <w:p>
            <w:pPr>
              <w:spacing w:after="0"/>
              <w:jc w:val="left"/>
            </w:pPr>
            <w:r>
              <w:rPr>
                <w:sz w:val="16"/>
              </w:rPr>
              <w:t>$400,000 property; $0 crops (2002 dollars)</w:t>
            </w:r>
          </w:p>
        </w:tc>
        <w:tc>
          <w:tcPr>
            <w:tcW w:type="dxa" w:w="947"/>
          </w:tcPr>
          <w:p>
            <w:pPr>
              <w:spacing w:after="0"/>
              <w:jc w:val="right"/>
            </w:pPr>
            <w:r>
              <w:rPr>
                <w:sz w:val="16"/>
              </w:rPr>
              <w:t>0, 0</w:t>
            </w:r>
          </w:p>
        </w:tc>
        <w:tc>
          <w:tcPr>
            <w:tcW w:type="dxa" w:w="2417"/>
          </w:tcPr>
          <w:p>
            <w:pPr>
              <w:spacing w:after="0"/>
              <w:jc w:val="left"/>
            </w:pPr>
            <w:r>
              <w:rPr>
                <w:sz w:val="16"/>
              </w:rPr>
              <w:t>MIDKIFF</w:t>
            </w:r>
          </w:p>
        </w:tc>
        <w:tc>
          <w:tcPr>
            <w:tcW w:type="dxa" w:w="716"/>
          </w:tcPr>
          <w:p>
            <w:pPr>
              <w:spacing w:after="0"/>
              <w:jc w:val="left"/>
            </w:pPr>
          </w:p>
        </w:tc>
        <w:tc>
          <w:tcPr>
            <w:tcW w:type="dxa" w:w="2650"/>
          </w:tcPr>
          <w:p>
            <w:pPr>
              <w:spacing w:after="0"/>
              <w:jc w:val="left"/>
            </w:pPr>
            <w:r>
              <w:rPr>
                <w:sz w:val="16"/>
              </w:rPr>
              <w:t>B1-c most damaging: Thunderstorm Wind</w:t>
            </w:r>
          </w:p>
        </w:tc>
      </w:tr>
      <w:tr>
        <w:trPr>
          <w:cantSplit/>
        </w:trPr>
        <w:tc>
          <w:tcPr>
            <w:tcW w:type="dxa" w:w="1037"/>
          </w:tcPr>
          <w:p>
            <w:pPr>
              <w:spacing w:after="0"/>
              <w:jc w:val="left"/>
            </w:pPr>
            <w:r>
              <w:rPr>
                <w:sz w:val="16"/>
              </w:rPr>
              <w:t>2000-03-22</w:t>
            </w:r>
          </w:p>
        </w:tc>
        <w:tc>
          <w:tcPr>
            <w:tcW w:type="dxa" w:w="1215"/>
          </w:tcPr>
          <w:p>
            <w:pPr>
              <w:spacing w:after="0"/>
              <w:jc w:val="left"/>
            </w:pPr>
            <w:r>
              <w:rPr>
                <w:sz w:val="16"/>
              </w:rPr>
              <w:t>Flash Flood</w:t>
            </w:r>
          </w:p>
        </w:tc>
        <w:tc>
          <w:tcPr>
            <w:tcW w:type="dxa" w:w="1775"/>
          </w:tcPr>
          <w:p>
            <w:pPr>
              <w:spacing w:after="0"/>
              <w:jc w:val="left"/>
            </w:pPr>
          </w:p>
        </w:tc>
        <w:tc>
          <w:tcPr>
            <w:tcW w:type="dxa" w:w="3355"/>
          </w:tcPr>
          <w:p>
            <w:pPr>
              <w:spacing w:after="0"/>
              <w:jc w:val="left"/>
            </w:pPr>
            <w:r>
              <w:rPr>
                <w:sz w:val="16"/>
              </w:rPr>
              <w:t>$100,000 property; crops not reported (2000 dollars)</w:t>
            </w:r>
          </w:p>
        </w:tc>
        <w:tc>
          <w:tcPr>
            <w:tcW w:type="dxa" w:w="947"/>
          </w:tcPr>
          <w:p>
            <w:pPr>
              <w:spacing w:after="0"/>
              <w:jc w:val="right"/>
            </w:pPr>
            <w:r>
              <w:rPr>
                <w:sz w:val="16"/>
              </w:rPr>
              <w:t>0, 0</w:t>
            </w:r>
          </w:p>
        </w:tc>
        <w:tc>
          <w:tcPr>
            <w:tcW w:type="dxa" w:w="2417"/>
          </w:tcPr>
          <w:p>
            <w:pPr>
              <w:spacing w:after="0"/>
              <w:jc w:val="left"/>
            </w:pPr>
            <w:r>
              <w:rPr>
                <w:sz w:val="16"/>
              </w:rPr>
              <w:t>COUNTYWIDE</w:t>
            </w:r>
          </w:p>
        </w:tc>
        <w:tc>
          <w:tcPr>
            <w:tcW w:type="dxa" w:w="716"/>
          </w:tcPr>
          <w:p>
            <w:pPr>
              <w:spacing w:after="0"/>
              <w:jc w:val="left"/>
            </w:pPr>
          </w:p>
        </w:tc>
        <w:tc>
          <w:tcPr>
            <w:tcW w:type="dxa" w:w="26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1775"/>
          </w:tcPr>
          <w:p>
            <w:pPr>
              <w:spacing w:after="0"/>
              <w:jc w:val="left"/>
            </w:pPr>
          </w:p>
        </w:tc>
        <w:tc>
          <w:tcPr>
            <w:tcW w:type="dxa" w:w="3355"/>
          </w:tcPr>
          <w:p>
            <w:pPr>
              <w:spacing w:after="0"/>
              <w:jc w:val="left"/>
            </w:pPr>
            <w:r>
              <w:rPr>
                <w:sz w:val="16"/>
              </w:rPr>
              <w:t>damage not reported</w:t>
            </w:r>
          </w:p>
        </w:tc>
        <w:tc>
          <w:tcPr>
            <w:tcW w:type="dxa" w:w="947"/>
          </w:tcPr>
          <w:p>
            <w:pPr>
              <w:spacing w:after="0"/>
              <w:jc w:val="right"/>
            </w:pPr>
            <w:r>
              <w:rPr>
                <w:sz w:val="16"/>
              </w:rPr>
              <w:t>0, 0</w:t>
            </w:r>
          </w:p>
        </w:tc>
        <w:tc>
          <w:tcPr>
            <w:tcW w:type="dxa" w:w="2417"/>
          </w:tcPr>
          <w:p>
            <w:pPr>
              <w:spacing w:after="0"/>
              <w:jc w:val="left"/>
            </w:pPr>
            <w:r>
              <w:rPr>
                <w:sz w:val="16"/>
              </w:rPr>
              <w:t>NWS zone TXZ069 (UPTON), zone-level</w:t>
            </w:r>
          </w:p>
        </w:tc>
        <w:tc>
          <w:tcPr>
            <w:tcW w:type="dxa" w:w="716"/>
          </w:tcPr>
          <w:p>
            <w:pPr>
              <w:spacing w:after="0"/>
              <w:jc w:val="left"/>
            </w:pPr>
          </w:p>
        </w:tc>
        <w:tc>
          <w:tcPr>
            <w:tcW w:type="dxa" w:w="2650"/>
          </w:tcPr>
          <w:p>
            <w:pPr>
              <w:spacing w:after="0"/>
              <w:jc w:val="left"/>
            </w:pPr>
            <w:r>
              <w:rPr>
                <w:sz w:val="16"/>
              </w:rPr>
              <w:t>B1-c worst recorded: Drought</w:t>
            </w:r>
          </w:p>
        </w:tc>
      </w:tr>
      <w:tr>
        <w:trPr>
          <w:cantSplit/>
        </w:trPr>
        <w:tc>
          <w:tcPr>
            <w:tcW w:type="dxa" w:w="1037"/>
          </w:tcPr>
          <w:p>
            <w:pPr>
              <w:spacing w:after="0"/>
              <w:jc w:val="left"/>
            </w:pPr>
            <w:r>
              <w:rPr>
                <w:sz w:val="16"/>
              </w:rPr>
              <w:t>1997-06-28</w:t>
            </w:r>
          </w:p>
        </w:tc>
        <w:tc>
          <w:tcPr>
            <w:tcW w:type="dxa" w:w="1215"/>
          </w:tcPr>
          <w:p>
            <w:pPr>
              <w:spacing w:after="0"/>
              <w:jc w:val="left"/>
            </w:pPr>
            <w:r>
              <w:rPr>
                <w:sz w:val="16"/>
              </w:rPr>
              <w:t>Hail</w:t>
            </w:r>
          </w:p>
        </w:tc>
        <w:tc>
          <w:tcPr>
            <w:tcW w:type="dxa" w:w="1775"/>
          </w:tcPr>
          <w:p>
            <w:pPr>
              <w:spacing w:after="0"/>
              <w:jc w:val="left"/>
            </w:pPr>
            <w:r>
              <w:rPr>
                <w:sz w:val="16"/>
              </w:rPr>
              <w:t>2 in</w:t>
            </w:r>
          </w:p>
        </w:tc>
        <w:tc>
          <w:tcPr>
            <w:tcW w:type="dxa" w:w="3355"/>
          </w:tcPr>
          <w:p>
            <w:pPr>
              <w:spacing w:after="0"/>
              <w:jc w:val="left"/>
            </w:pPr>
            <w:r>
              <w:rPr>
                <w:sz w:val="16"/>
              </w:rPr>
              <w:t>property not reported; $900,000 crops (1997 dollars)</w:t>
            </w:r>
          </w:p>
        </w:tc>
        <w:tc>
          <w:tcPr>
            <w:tcW w:type="dxa" w:w="947"/>
          </w:tcPr>
          <w:p>
            <w:pPr>
              <w:spacing w:after="0"/>
              <w:jc w:val="right"/>
            </w:pPr>
            <w:r>
              <w:rPr>
                <w:sz w:val="16"/>
              </w:rPr>
              <w:t>0, 0</w:t>
            </w:r>
          </w:p>
        </w:tc>
        <w:tc>
          <w:tcPr>
            <w:tcW w:type="dxa" w:w="2417"/>
          </w:tcPr>
          <w:p>
            <w:pPr>
              <w:spacing w:after="0"/>
              <w:jc w:val="left"/>
            </w:pPr>
            <w:r>
              <w:rPr>
                <w:sz w:val="16"/>
              </w:rPr>
              <w:t>MIDKIFF</w:t>
            </w:r>
          </w:p>
        </w:tc>
        <w:tc>
          <w:tcPr>
            <w:tcW w:type="dxa" w:w="716"/>
          </w:tcPr>
          <w:p>
            <w:pPr>
              <w:spacing w:after="0"/>
              <w:jc w:val="left"/>
            </w:pPr>
          </w:p>
        </w:tc>
        <w:tc>
          <w:tcPr>
            <w:tcW w:type="dxa" w:w="2650"/>
          </w:tcPr>
          <w:p>
            <w:pPr>
              <w:spacing w:after="0"/>
              <w:jc w:val="left"/>
            </w:pPr>
            <w:r>
              <w:rPr>
                <w:sz w:val="16"/>
              </w:rPr>
              <w:t>B1-c most damaging: Hail</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1775"/>
          </w:tcPr>
          <w:p>
            <w:pPr>
              <w:spacing w:after="0"/>
              <w:jc w:val="left"/>
            </w:pPr>
          </w:p>
        </w:tc>
        <w:tc>
          <w:tcPr>
            <w:tcW w:type="dxa" w:w="3355"/>
          </w:tcPr>
          <w:p>
            <w:pPr>
              <w:spacing w:after="0"/>
              <w:jc w:val="left"/>
            </w:pPr>
            <w:r>
              <w:rPr>
                <w:sz w:val="16"/>
              </w:rPr>
              <w:t>property not reported; $3,100,000 crops (zone total, 1996 dollars)</w:t>
            </w:r>
          </w:p>
        </w:tc>
        <w:tc>
          <w:tcPr>
            <w:tcW w:type="dxa" w:w="947"/>
          </w:tcPr>
          <w:p>
            <w:pPr>
              <w:spacing w:after="0"/>
              <w:jc w:val="right"/>
            </w:pPr>
            <w:r>
              <w:rPr>
                <w:sz w:val="16"/>
              </w:rPr>
              <w:t>0, 0</w:t>
            </w:r>
          </w:p>
        </w:tc>
        <w:tc>
          <w:tcPr>
            <w:tcW w:type="dxa" w:w="2417"/>
          </w:tcPr>
          <w:p>
            <w:pPr>
              <w:spacing w:after="0"/>
              <w:jc w:val="left"/>
            </w:pPr>
            <w:r>
              <w:rPr>
                <w:sz w:val="16"/>
              </w:rPr>
              <w:t>NWS zone TXZ069 (UPTON), zone-level</w:t>
            </w:r>
          </w:p>
        </w:tc>
        <w:tc>
          <w:tcPr>
            <w:tcW w:type="dxa" w:w="716"/>
          </w:tcPr>
          <w:p>
            <w:pPr>
              <w:spacing w:after="0"/>
              <w:jc w:val="left"/>
            </w:pPr>
          </w:p>
        </w:tc>
        <w:tc>
          <w:tcPr>
            <w:tcW w:type="dxa" w:w="2650"/>
          </w:tcPr>
          <w:p>
            <w:pPr>
              <w:spacing w:after="0"/>
              <w:jc w:val="left"/>
            </w:pPr>
            <w:r>
              <w:rPr>
                <w:sz w:val="16"/>
              </w:rPr>
              <w:t>B1-c most damaging: Drought</w:t>
            </w:r>
          </w:p>
        </w:tc>
      </w:tr>
      <w:tr>
        <w:trPr>
          <w:cantSplit/>
        </w:trPr>
        <w:tc>
          <w:tcPr>
            <w:tcW w:type="dxa" w:w="1037"/>
          </w:tcPr>
          <w:p>
            <w:pPr>
              <w:spacing w:after="0"/>
              <w:jc w:val="left"/>
            </w:pPr>
            <w:r>
              <w:rPr>
                <w:sz w:val="16"/>
              </w:rPr>
              <w:t>1995-05-28</w:t>
            </w:r>
          </w:p>
        </w:tc>
        <w:tc>
          <w:tcPr>
            <w:tcW w:type="dxa" w:w="1215"/>
          </w:tcPr>
          <w:p>
            <w:pPr>
              <w:spacing w:after="0"/>
              <w:jc w:val="left"/>
            </w:pPr>
            <w:r>
              <w:rPr>
                <w:sz w:val="16"/>
              </w:rPr>
              <w:t>Hail</w:t>
            </w:r>
          </w:p>
        </w:tc>
        <w:tc>
          <w:tcPr>
            <w:tcW w:type="dxa" w:w="1775"/>
          </w:tcPr>
          <w:p>
            <w:pPr>
              <w:spacing w:after="0"/>
              <w:jc w:val="left"/>
            </w:pPr>
            <w:r>
              <w:rPr>
                <w:sz w:val="16"/>
              </w:rPr>
              <w:t>4 in</w:t>
            </w:r>
          </w:p>
        </w:tc>
        <w:tc>
          <w:tcPr>
            <w:tcW w:type="dxa" w:w="3355"/>
          </w:tcPr>
          <w:p>
            <w:pPr>
              <w:spacing w:after="0"/>
              <w:jc w:val="left"/>
            </w:pPr>
            <w:r>
              <w:rPr>
                <w:sz w:val="16"/>
              </w:rPr>
              <w:t>damage not recorded (pre-1996 record)</w:t>
            </w:r>
          </w:p>
        </w:tc>
        <w:tc>
          <w:tcPr>
            <w:tcW w:type="dxa" w:w="947"/>
          </w:tcPr>
          <w:p>
            <w:pPr>
              <w:spacing w:after="0"/>
              <w:jc w:val="right"/>
            </w:pPr>
            <w:r>
              <w:rPr>
                <w:sz w:val="16"/>
              </w:rPr>
              <w:t>0, 0</w:t>
            </w:r>
          </w:p>
        </w:tc>
        <w:tc>
          <w:tcPr>
            <w:tcW w:type="dxa" w:w="2417"/>
          </w:tcPr>
          <w:p>
            <w:pPr>
              <w:spacing w:after="0"/>
              <w:jc w:val="left"/>
            </w:pPr>
            <w:r>
              <w:rPr>
                <w:sz w:val="16"/>
              </w:rPr>
              <w:t>Midkiff</w:t>
            </w:r>
          </w:p>
        </w:tc>
        <w:tc>
          <w:tcPr>
            <w:tcW w:type="dxa" w:w="716"/>
          </w:tcPr>
          <w:p>
            <w:pPr>
              <w:spacing w:after="0"/>
              <w:jc w:val="left"/>
            </w:pPr>
          </w:p>
        </w:tc>
        <w:tc>
          <w:tcPr>
            <w:tcW w:type="dxa" w:w="2650"/>
          </w:tcPr>
          <w:p>
            <w:pPr>
              <w:spacing w:after="0"/>
              <w:jc w:val="left"/>
            </w:pPr>
            <w:r>
              <w:rPr>
                <w:sz w:val="16"/>
              </w:rPr>
              <w:t>B1-c worst recorded: Hail</w:t>
            </w:r>
          </w:p>
        </w:tc>
      </w:tr>
      <w:tr>
        <w:trPr>
          <w:cantSplit/>
        </w:trPr>
        <w:tc>
          <w:tcPr>
            <w:tcW w:type="dxa" w:w="1037"/>
          </w:tcPr>
          <w:p>
            <w:pPr>
              <w:spacing w:after="0"/>
              <w:jc w:val="left"/>
            </w:pPr>
            <w:r>
              <w:rPr>
                <w:sz w:val="16"/>
              </w:rPr>
              <w:t>1994-07-05</w:t>
            </w:r>
          </w:p>
        </w:tc>
        <w:tc>
          <w:tcPr>
            <w:tcW w:type="dxa" w:w="1215"/>
          </w:tcPr>
          <w:p>
            <w:pPr>
              <w:spacing w:after="0"/>
              <w:jc w:val="left"/>
            </w:pPr>
            <w:r>
              <w:rPr>
                <w:sz w:val="16"/>
              </w:rPr>
              <w:t>Hail</w:t>
            </w:r>
          </w:p>
        </w:tc>
        <w:tc>
          <w:tcPr>
            <w:tcW w:type="dxa" w:w="1775"/>
          </w:tcPr>
          <w:p>
            <w:pPr>
              <w:spacing w:after="0"/>
              <w:jc w:val="left"/>
            </w:pPr>
            <w:r>
              <w:rPr>
                <w:sz w:val="16"/>
              </w:rPr>
              <w:t>1 in</w:t>
            </w:r>
          </w:p>
        </w:tc>
        <w:tc>
          <w:tcPr>
            <w:tcW w:type="dxa" w:w="3355"/>
          </w:tcPr>
          <w:p>
            <w:pPr>
              <w:spacing w:after="0"/>
              <w:jc w:val="left"/>
            </w:pPr>
            <w:r>
              <w:rPr>
                <w:sz w:val="16"/>
              </w:rPr>
              <w:t>$5,000 property; $500,000 crops (1994 dollars)</w:t>
            </w:r>
          </w:p>
        </w:tc>
        <w:tc>
          <w:tcPr>
            <w:tcW w:type="dxa" w:w="947"/>
          </w:tcPr>
          <w:p>
            <w:pPr>
              <w:spacing w:after="0"/>
              <w:jc w:val="right"/>
            </w:pPr>
            <w:r>
              <w:rPr>
                <w:sz w:val="16"/>
              </w:rPr>
              <w:t>0, 0</w:t>
            </w:r>
          </w:p>
        </w:tc>
        <w:tc>
          <w:tcPr>
            <w:tcW w:type="dxa" w:w="2417"/>
          </w:tcPr>
          <w:p>
            <w:pPr>
              <w:spacing w:after="0"/>
              <w:jc w:val="left"/>
            </w:pPr>
            <w:r>
              <w:rPr>
                <w:sz w:val="16"/>
              </w:rPr>
              <w:t>Crane</w:t>
            </w:r>
          </w:p>
        </w:tc>
        <w:tc>
          <w:tcPr>
            <w:tcW w:type="dxa" w:w="716"/>
          </w:tcPr>
          <w:p>
            <w:pPr>
              <w:spacing w:after="0"/>
              <w:jc w:val="left"/>
            </w:pPr>
          </w:p>
        </w:tc>
        <w:tc>
          <w:tcPr>
            <w:tcW w:type="dxa" w:w="2650"/>
          </w:tcPr>
          <w:p>
            <w:pPr>
              <w:spacing w:after="0"/>
              <w:jc w:val="left"/>
            </w:pPr>
            <w:r>
              <w:rPr>
                <w:sz w:val="16"/>
              </w:rPr>
              <w:t>large reported damage</w:t>
            </w:r>
          </w:p>
        </w:tc>
      </w:tr>
      <w:tr>
        <w:trPr>
          <w:cantSplit/>
        </w:trPr>
        <w:tc>
          <w:tcPr>
            <w:tcW w:type="dxa" w:w="1037"/>
          </w:tcPr>
          <w:p>
            <w:pPr>
              <w:spacing w:after="0"/>
              <w:jc w:val="left"/>
            </w:pPr>
            <w:r>
              <w:rPr>
                <w:sz w:val="16"/>
              </w:rPr>
              <w:t>1994-05-11</w:t>
            </w:r>
          </w:p>
        </w:tc>
        <w:tc>
          <w:tcPr>
            <w:tcW w:type="dxa" w:w="1215"/>
          </w:tcPr>
          <w:p>
            <w:pPr>
              <w:spacing w:after="0"/>
              <w:jc w:val="left"/>
            </w:pPr>
            <w:r>
              <w:rPr>
                <w:sz w:val="16"/>
              </w:rPr>
              <w:t>Hail</w:t>
            </w:r>
          </w:p>
        </w:tc>
        <w:tc>
          <w:tcPr>
            <w:tcW w:type="dxa" w:w="1775"/>
          </w:tcPr>
          <w:p>
            <w:pPr>
              <w:spacing w:after="0"/>
              <w:jc w:val="left"/>
            </w:pPr>
            <w:r>
              <w:rPr>
                <w:sz w:val="16"/>
              </w:rPr>
              <w:t>1.75 in</w:t>
            </w:r>
          </w:p>
        </w:tc>
        <w:tc>
          <w:tcPr>
            <w:tcW w:type="dxa" w:w="3355"/>
          </w:tcPr>
          <w:p>
            <w:pPr>
              <w:spacing w:after="0"/>
              <w:jc w:val="left"/>
            </w:pPr>
            <w:r>
              <w:rPr>
                <w:sz w:val="16"/>
              </w:rPr>
              <w:t>$50,000 property; $5,000 crops (1994 dollars)</w:t>
            </w:r>
          </w:p>
        </w:tc>
        <w:tc>
          <w:tcPr>
            <w:tcW w:type="dxa" w:w="947"/>
          </w:tcPr>
          <w:p>
            <w:pPr>
              <w:spacing w:after="0"/>
              <w:jc w:val="right"/>
            </w:pPr>
            <w:r>
              <w:rPr>
                <w:sz w:val="16"/>
              </w:rPr>
              <w:t>0, 0</w:t>
            </w:r>
          </w:p>
        </w:tc>
        <w:tc>
          <w:tcPr>
            <w:tcW w:type="dxa" w:w="2417"/>
          </w:tcPr>
          <w:p>
            <w:pPr>
              <w:spacing w:after="0"/>
              <w:jc w:val="left"/>
            </w:pPr>
            <w:r>
              <w:rPr>
                <w:sz w:val="16"/>
              </w:rPr>
              <w:t>McCamey</w:t>
            </w:r>
          </w:p>
        </w:tc>
        <w:tc>
          <w:tcPr>
            <w:tcW w:type="dxa" w:w="716"/>
          </w:tcPr>
          <w:p>
            <w:pPr>
              <w:spacing w:after="0"/>
              <w:jc w:val="left"/>
            </w:pPr>
          </w:p>
        </w:tc>
        <w:tc>
          <w:tcPr>
            <w:tcW w:type="dxa" w:w="2650"/>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7"/>
          </w:tcPr>
          <w:p>
            <w:pPr>
              <w:spacing w:after="0"/>
              <w:jc w:val="right"/>
            </w:pPr>
            <w:r>
              <w:rPr>
                <w:sz w:val="16"/>
              </w:rPr>
              <w:t>66.2</w:t>
            </w:r>
          </w:p>
        </w:tc>
        <w:tc>
          <w:tcPr>
            <w:tcW w:type="dxa" w:w="1279"/>
          </w:tcPr>
          <w:p>
            <w:pPr>
              <w:spacing w:after="0"/>
              <w:jc w:val="left"/>
            </w:pPr>
            <w:r>
              <w:rPr>
                <w:sz w:val="16"/>
              </w:rPr>
              <w:t>event-days per year</w:t>
            </w:r>
          </w:p>
        </w:tc>
        <w:tc>
          <w:tcPr>
            <w:tcW w:type="dxa" w:w="1589"/>
          </w:tcPr>
          <w:p>
            <w:pPr>
              <w:spacing w:after="0"/>
              <w:jc w:val="left"/>
            </w:pPr>
            <w:r>
              <w:rPr>
                <w:sz w:val="16"/>
              </w:rPr>
              <w:t>about 66.2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1,806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0.000287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0.0287%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3.33</w:t>
            </w:r>
          </w:p>
        </w:tc>
        <w:tc>
          <w:tcPr>
            <w:tcW w:type="dxa" w:w="1279"/>
          </w:tcPr>
          <w:p>
            <w:pPr>
              <w:spacing w:after="0"/>
              <w:jc w:val="left"/>
            </w:pPr>
            <w:r>
              <w:rPr>
                <w:sz w:val="16"/>
              </w:rPr>
              <w:t>events per year</w:t>
            </w:r>
          </w:p>
        </w:tc>
        <w:tc>
          <w:tcPr>
            <w:tcW w:type="dxa" w:w="1589"/>
          </w:tcPr>
          <w:p>
            <w:pPr>
              <w:spacing w:after="0"/>
              <w:jc w:val="left"/>
            </w:pPr>
            <w:r>
              <w:rPr>
                <w:sz w:val="16"/>
              </w:rPr>
              <w:t>about 3.33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126.5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5.53</w:t>
            </w:r>
          </w:p>
        </w:tc>
        <w:tc>
          <w:tcPr>
            <w:tcW w:type="dxa" w:w="1279"/>
          </w:tcPr>
          <w:p>
            <w:pPr>
              <w:spacing w:after="0"/>
              <w:jc w:val="left"/>
            </w:pPr>
            <w:r>
              <w:rPr>
                <w:sz w:val="16"/>
              </w:rPr>
              <w:t>event-days per year</w:t>
            </w:r>
          </w:p>
        </w:tc>
        <w:tc>
          <w:tcPr>
            <w:tcW w:type="dxa" w:w="1589"/>
          </w:tcPr>
          <w:p>
            <w:pPr>
              <w:spacing w:after="0"/>
              <w:jc w:val="left"/>
            </w:pPr>
            <w:r>
              <w:rPr>
                <w:sz w:val="16"/>
              </w:rPr>
              <w:t>about 5.53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96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0.111</w:t>
            </w:r>
          </w:p>
        </w:tc>
        <w:tc>
          <w:tcPr>
            <w:tcW w:type="dxa" w:w="1279"/>
          </w:tcPr>
          <w:p>
            <w:pPr>
              <w:spacing w:after="0"/>
              <w:jc w:val="left"/>
            </w:pPr>
            <w:r>
              <w:rPr>
                <w:sz w:val="16"/>
              </w:rPr>
              <w:t>event-days per year</w:t>
            </w:r>
          </w:p>
        </w:tc>
        <w:tc>
          <w:tcPr>
            <w:tcW w:type="dxa" w:w="1589"/>
          </w:tcPr>
          <w:p>
            <w:pPr>
              <w:spacing w:after="0"/>
              <w:jc w:val="left"/>
            </w:pPr>
            <w:r>
              <w:rPr>
                <w:sz w:val="16"/>
              </w:rPr>
              <w:t>about 0.111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w:t>
            </w:r>
          </w:p>
        </w:tc>
        <w:tc>
          <w:tcPr>
            <w:tcW w:type="dxa" w:w="1279"/>
          </w:tcPr>
          <w:p>
            <w:pPr>
              <w:spacing w:after="0"/>
              <w:jc w:val="left"/>
            </w:pPr>
            <w:r>
              <w:rPr>
                <w:sz w:val="16"/>
              </w:rPr>
              <w:t>event-day per year</w:t>
            </w:r>
          </w:p>
        </w:tc>
        <w:tc>
          <w:tcPr>
            <w:tcW w:type="dxa" w:w="1589"/>
          </w:tcPr>
          <w:p>
            <w:pPr>
              <w:spacing w:after="0"/>
              <w:jc w:val="left"/>
            </w:pPr>
            <w:r>
              <w:rPr>
                <w:sz w:val="16"/>
              </w:rPr>
              <w:t>about 1 day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28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0.128</w:t>
            </w:r>
          </w:p>
        </w:tc>
        <w:tc>
          <w:tcPr>
            <w:tcW w:type="dxa" w:w="1279"/>
          </w:tcPr>
          <w:p>
            <w:pPr>
              <w:spacing w:after="0"/>
              <w:jc w:val="left"/>
            </w:pPr>
            <w:r>
              <w:rPr>
                <w:sz w:val="16"/>
              </w:rPr>
              <w:t>events per year (modeled)</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43.1</w:t>
            </w:r>
          </w:p>
        </w:tc>
        <w:tc>
          <w:tcPr>
            <w:tcW w:type="dxa" w:w="1279"/>
          </w:tcPr>
          <w:p>
            <w:pPr>
              <w:spacing w:after="0"/>
              <w:jc w:val="left"/>
            </w:pPr>
            <w:r>
              <w:rPr>
                <w:sz w:val="16"/>
              </w:rPr>
              <w:t>days per year with a strike</w:t>
            </w:r>
          </w:p>
        </w:tc>
        <w:tc>
          <w:tcPr>
            <w:tcW w:type="dxa" w:w="1589"/>
          </w:tcPr>
          <w:p>
            <w:pPr>
              <w:spacing w:after="0"/>
              <w:jc w:val="left"/>
            </w:pPr>
            <w:r>
              <w:rPr>
                <w:sz w:val="16"/>
              </w:rPr>
              <w:t>about 43.1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1.16</w:t>
            </w:r>
          </w:p>
        </w:tc>
        <w:tc>
          <w:tcPr>
            <w:tcW w:type="dxa" w:w="1279"/>
          </w:tcPr>
          <w:p>
            <w:pPr>
              <w:spacing w:after="0"/>
              <w:jc w:val="left"/>
            </w:pPr>
            <w:r>
              <w:rPr>
                <w:sz w:val="16"/>
              </w:rPr>
              <w:t>events per year</w:t>
            </w:r>
          </w:p>
        </w:tc>
        <w:tc>
          <w:tcPr>
            <w:tcW w:type="dxa" w:w="1589"/>
          </w:tcPr>
          <w:p>
            <w:pPr>
              <w:spacing w:after="0"/>
              <w:jc w:val="left"/>
            </w:pPr>
            <w:r>
              <w:rPr>
                <w:sz w:val="16"/>
              </w:rPr>
              <w:t>about 1.16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0.00158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0.158%</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4.79</w:t>
            </w:r>
          </w:p>
        </w:tc>
        <w:tc>
          <w:tcPr>
            <w:tcW w:type="dxa" w:w="1279"/>
          </w:tcPr>
          <w:p>
            <w:pPr>
              <w:spacing w:after="0"/>
              <w:jc w:val="left"/>
            </w:pPr>
            <w:r>
              <w:rPr>
                <w:sz w:val="16"/>
              </w:rPr>
              <w:t>event-days per year</w:t>
            </w:r>
          </w:p>
        </w:tc>
        <w:tc>
          <w:tcPr>
            <w:tcW w:type="dxa" w:w="1589"/>
          </w:tcPr>
          <w:p>
            <w:pPr>
              <w:spacing w:after="0"/>
              <w:jc w:val="left"/>
            </w:pPr>
            <w:r>
              <w:rPr>
                <w:sz w:val="16"/>
              </w:rPr>
              <w:t>about 4.79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7 of 30 years, 1996 to 2025 (23.3%)</w:t>
            </w:r>
          </w:p>
        </w:tc>
        <w:tc>
          <w:tcPr>
            <w:tcW w:type="dxa" w:w="1524"/>
          </w:tcPr>
          <w:p>
            <w:pPr>
              <w:spacing w:after="0"/>
              <w:jc w:val="right"/>
            </w:pPr>
            <w:r>
              <w:rPr>
                <w:sz w:val="16"/>
              </w:rPr>
              <w:t>91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34.1</w:t>
            </w:r>
          </w:p>
        </w:tc>
        <w:tc>
          <w:tcPr>
            <w:tcW w:type="dxa" w:w="1311"/>
          </w:tcPr>
          <w:p>
            <w:pPr>
              <w:spacing w:after="0"/>
              <w:jc w:val="right"/>
            </w:pPr>
            <w:r>
              <w:rPr>
                <w:sz w:val="16"/>
              </w:rPr>
              <w:t>41.5</w:t>
            </w:r>
          </w:p>
        </w:tc>
        <w:tc>
          <w:tcPr>
            <w:tcW w:type="dxa" w:w="1250"/>
          </w:tcPr>
          <w:p>
            <w:pPr>
              <w:spacing w:after="0"/>
              <w:jc w:val="right"/>
            </w:pPr>
            <w:r>
              <w:rPr>
                <w:sz w:val="16"/>
              </w:rPr>
              <w:t>48.8</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1 of 2</w:t>
            </w:r>
          </w:p>
        </w:tc>
        <w:tc>
          <w:tcPr>
            <w:tcW w:type="dxa" w:w="1250"/>
          </w:tcPr>
          <w:p>
            <w:pPr>
              <w:spacing w:after="0"/>
              <w:jc w:val="right"/>
            </w:pPr>
            <w:r>
              <w:rPr>
                <w:sz w:val="16"/>
              </w:rPr>
              <w:t>99.7</w:t>
            </w:r>
          </w:p>
        </w:tc>
        <w:tc>
          <w:tcPr>
            <w:tcW w:type="dxa" w:w="1311"/>
          </w:tcPr>
          <w:p>
            <w:pPr>
              <w:spacing w:after="0"/>
              <w:jc w:val="right"/>
            </w:pPr>
            <w:r>
              <w:rPr>
                <w:sz w:val="16"/>
              </w:rPr>
              <w:t>99.7</w:t>
            </w:r>
          </w:p>
        </w:tc>
        <w:tc>
          <w:tcPr>
            <w:tcW w:type="dxa" w:w="1250"/>
          </w:tcPr>
          <w:p>
            <w:pPr>
              <w:spacing w:after="0"/>
              <w:jc w:val="right"/>
            </w:pPr>
            <w:r>
              <w:rPr>
                <w:sz w:val="16"/>
              </w:rPr>
              <w:t>99.7</w:t>
            </w:r>
          </w:p>
        </w:tc>
        <w:tc>
          <w:tcPr>
            <w:tcW w:type="dxa" w:w="6992"/>
          </w:tcPr>
          <w:p>
            <w:pPr>
              <w:spacing w:after="0"/>
              <w:jc w:val="left"/>
            </w:pPr>
            <w:r>
              <w:rPr>
                <w:sz w:val="16"/>
              </w:rPr>
              <w:t>Relatively High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11.6</w:t>
            </w:r>
          </w:p>
        </w:tc>
        <w:tc>
          <w:tcPr>
            <w:tcW w:type="dxa" w:w="1311"/>
          </w:tcPr>
          <w:p>
            <w:pPr>
              <w:spacing w:after="0"/>
              <w:jc w:val="right"/>
            </w:pPr>
            <w:r>
              <w:rPr>
                <w:sz w:val="16"/>
              </w:rPr>
              <w:t>13.5</w:t>
            </w:r>
          </w:p>
        </w:tc>
        <w:tc>
          <w:tcPr>
            <w:tcW w:type="dxa" w:w="1250"/>
          </w:tcPr>
          <w:p>
            <w:pPr>
              <w:spacing w:after="0"/>
              <w:jc w:val="right"/>
            </w:pPr>
            <w:r>
              <w:rPr>
                <w:sz w:val="16"/>
              </w:rPr>
              <w:t>15.5</w:t>
            </w:r>
          </w:p>
        </w:tc>
        <w:tc>
          <w:tcPr>
            <w:tcW w:type="dxa" w:w="6992"/>
          </w:tcPr>
          <w:p>
            <w:pPr>
              <w:spacing w:after="0"/>
              <w:jc w:val="left"/>
            </w:pPr>
            <w:r>
              <w:rPr>
                <w:sz w:val="16"/>
              </w:rPr>
              <w:t>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90.6</w:t>
            </w:r>
          </w:p>
        </w:tc>
        <w:tc>
          <w:tcPr>
            <w:tcW w:type="dxa" w:w="1311"/>
          </w:tcPr>
          <w:p>
            <w:pPr>
              <w:spacing w:after="0"/>
              <w:jc w:val="right"/>
            </w:pPr>
            <w:r>
              <w:rPr>
                <w:sz w:val="16"/>
              </w:rPr>
              <w:t>91.5</w:t>
            </w:r>
          </w:p>
        </w:tc>
        <w:tc>
          <w:tcPr>
            <w:tcW w:type="dxa" w:w="1250"/>
          </w:tcPr>
          <w:p>
            <w:pPr>
              <w:spacing w:after="0"/>
              <w:jc w:val="right"/>
            </w:pPr>
            <w:r>
              <w:rPr>
                <w:sz w:val="16"/>
              </w:rPr>
              <w:t>92.5</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16.2</w:t>
            </w:r>
          </w:p>
        </w:tc>
        <w:tc>
          <w:tcPr>
            <w:tcW w:type="dxa" w:w="1311"/>
          </w:tcPr>
          <w:p>
            <w:pPr>
              <w:spacing w:after="0"/>
              <w:jc w:val="right"/>
            </w:pPr>
            <w:r>
              <w:rPr>
                <w:sz w:val="16"/>
              </w:rPr>
              <w:t>33.0</w:t>
            </w:r>
          </w:p>
        </w:tc>
        <w:tc>
          <w:tcPr>
            <w:tcW w:type="dxa" w:w="1250"/>
          </w:tcPr>
          <w:p>
            <w:pPr>
              <w:spacing w:after="0"/>
              <w:jc w:val="right"/>
            </w:pPr>
            <w:r>
              <w:rPr>
                <w:sz w:val="16"/>
              </w:rPr>
              <w:t>49.9</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38.7</w:t>
            </w:r>
          </w:p>
        </w:tc>
        <w:tc>
          <w:tcPr>
            <w:tcW w:type="dxa" w:w="1311"/>
          </w:tcPr>
          <w:p>
            <w:pPr>
              <w:spacing w:after="0"/>
              <w:jc w:val="right"/>
            </w:pPr>
            <w:r>
              <w:rPr>
                <w:sz w:val="16"/>
              </w:rPr>
              <w:t>39.4</w:t>
            </w:r>
          </w:p>
        </w:tc>
        <w:tc>
          <w:tcPr>
            <w:tcW w:type="dxa" w:w="1250"/>
          </w:tcPr>
          <w:p>
            <w:pPr>
              <w:spacing w:after="0"/>
              <w:jc w:val="right"/>
            </w:pPr>
            <w:r>
              <w:rPr>
                <w:sz w:val="16"/>
              </w:rPr>
              <w:t>40.1</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2.2</w:t>
            </w:r>
          </w:p>
        </w:tc>
        <w:tc>
          <w:tcPr>
            <w:tcW w:type="dxa" w:w="1311"/>
          </w:tcPr>
          <w:p>
            <w:pPr>
              <w:spacing w:after="0"/>
              <w:jc w:val="right"/>
            </w:pPr>
            <w:r>
              <w:rPr>
                <w:sz w:val="16"/>
              </w:rPr>
              <w:t>3.6</w:t>
            </w:r>
          </w:p>
        </w:tc>
        <w:tc>
          <w:tcPr>
            <w:tcW w:type="dxa" w:w="1250"/>
          </w:tcPr>
          <w:p>
            <w:pPr>
              <w:spacing w:after="0"/>
              <w:jc w:val="right"/>
            </w:pPr>
            <w:r>
              <w:rPr>
                <w:sz w:val="16"/>
              </w:rPr>
              <w:t>5.1</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15.5</w:t>
            </w:r>
          </w:p>
        </w:tc>
        <w:tc>
          <w:tcPr>
            <w:tcW w:type="dxa" w:w="1311"/>
          </w:tcPr>
          <w:p>
            <w:pPr>
              <w:spacing w:after="0"/>
              <w:jc w:val="right"/>
            </w:pPr>
            <w:r>
              <w:rPr>
                <w:sz w:val="16"/>
              </w:rPr>
              <w:t>38.1</w:t>
            </w:r>
          </w:p>
        </w:tc>
        <w:tc>
          <w:tcPr>
            <w:tcW w:type="dxa" w:w="1250"/>
          </w:tcPr>
          <w:p>
            <w:pPr>
              <w:spacing w:after="0"/>
              <w:jc w:val="right"/>
            </w:pPr>
            <w:r>
              <w:rPr>
                <w:sz w:val="16"/>
              </w:rPr>
              <w:t>60.6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38.4</w:t>
            </w:r>
          </w:p>
        </w:tc>
        <w:tc>
          <w:tcPr>
            <w:tcW w:type="dxa" w:w="1311"/>
          </w:tcPr>
          <w:p>
            <w:pPr>
              <w:spacing w:after="0"/>
              <w:jc w:val="right"/>
            </w:pPr>
            <w:r>
              <w:rPr>
                <w:sz w:val="16"/>
              </w:rPr>
              <w:t>41.1</w:t>
            </w:r>
          </w:p>
        </w:tc>
        <w:tc>
          <w:tcPr>
            <w:tcW w:type="dxa" w:w="1250"/>
          </w:tcPr>
          <w:p>
            <w:pPr>
              <w:spacing w:after="0"/>
              <w:jc w:val="right"/>
            </w:pPr>
            <w:r>
              <w:rPr>
                <w:sz w:val="16"/>
              </w:rPr>
              <w:t>43.8</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42.8</w:t>
            </w:r>
          </w:p>
        </w:tc>
        <w:tc>
          <w:tcPr>
            <w:tcW w:type="dxa" w:w="1311"/>
          </w:tcPr>
          <w:p>
            <w:pPr>
              <w:spacing w:after="0"/>
              <w:jc w:val="right"/>
            </w:pPr>
            <w:r>
              <w:rPr>
                <w:sz w:val="16"/>
              </w:rPr>
              <w:t>60.6</w:t>
            </w:r>
          </w:p>
        </w:tc>
        <w:tc>
          <w:tcPr>
            <w:tcW w:type="dxa" w:w="1250"/>
          </w:tcPr>
          <w:p>
            <w:pPr>
              <w:spacing w:after="0"/>
              <w:jc w:val="right"/>
            </w:pPr>
            <w:r>
              <w:rPr>
                <w:sz w:val="16"/>
              </w:rPr>
              <w:t>78.4</w:t>
            </w:r>
          </w:p>
        </w:tc>
        <w:tc>
          <w:tcPr>
            <w:tcW w:type="dxa" w:w="6992"/>
          </w:tcPr>
          <w:p>
            <w:pPr>
              <w:spacing w:after="0"/>
              <w:jc w:val="left"/>
            </w:pPr>
            <w:r>
              <w:rPr>
                <w:sz w:val="16"/>
              </w:rPr>
              <w:t>Relatively High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64.3</w:t>
            </w:r>
          </w:p>
        </w:tc>
        <w:tc>
          <w:tcPr>
            <w:tcW w:type="dxa" w:w="1311"/>
          </w:tcPr>
          <w:p>
            <w:pPr>
              <w:spacing w:after="0"/>
              <w:jc w:val="right"/>
            </w:pPr>
            <w:r>
              <w:rPr>
                <w:sz w:val="16"/>
              </w:rPr>
              <w:t>73.7</w:t>
            </w:r>
          </w:p>
        </w:tc>
        <w:tc>
          <w:tcPr>
            <w:tcW w:type="dxa" w:w="1250"/>
          </w:tcPr>
          <w:p>
            <w:pPr>
              <w:spacing w:after="0"/>
              <w:jc w:val="right"/>
            </w:pPr>
            <w:r>
              <w:rPr>
                <w:sz w:val="16"/>
              </w:rPr>
              <w:t>83.1</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43.5</w:t>
            </w:r>
          </w:p>
        </w:tc>
        <w:tc>
          <w:tcPr>
            <w:tcW w:type="dxa" w:w="1311"/>
          </w:tcPr>
          <w:p>
            <w:pPr>
              <w:spacing w:after="0"/>
              <w:jc w:val="right"/>
            </w:pPr>
            <w:r>
              <w:rPr>
                <w:sz w:val="16"/>
              </w:rPr>
              <w:t>53.3</w:t>
            </w:r>
          </w:p>
        </w:tc>
        <w:tc>
          <w:tcPr>
            <w:tcW w:type="dxa" w:w="1250"/>
          </w:tcPr>
          <w:p>
            <w:pPr>
              <w:spacing w:after="0"/>
              <w:jc w:val="right"/>
            </w:pPr>
            <w:r>
              <w:rPr>
                <w:sz w:val="16"/>
              </w:rPr>
              <w:t>63.2</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86.0</w:t>
            </w:r>
          </w:p>
        </w:tc>
        <w:tc>
          <w:tcPr>
            <w:tcW w:type="dxa" w:w="1311"/>
          </w:tcPr>
          <w:p>
            <w:pPr>
              <w:spacing w:after="0"/>
              <w:jc w:val="right"/>
            </w:pPr>
            <w:r>
              <w:rPr>
                <w:sz w:val="16"/>
              </w:rPr>
              <w:t>86.3</w:t>
            </w:r>
          </w:p>
        </w:tc>
        <w:tc>
          <w:tcPr>
            <w:tcW w:type="dxa" w:w="1250"/>
          </w:tcPr>
          <w:p>
            <w:pPr>
              <w:spacing w:after="0"/>
              <w:jc w:val="right"/>
            </w:pPr>
            <w:r>
              <w:rPr>
                <w:sz w:val="16"/>
              </w:rPr>
              <w:t>86.6</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65.3</w:t>
            </w:r>
          </w:p>
        </w:tc>
        <w:tc>
          <w:tcPr>
            <w:tcW w:type="dxa" w:w="1311"/>
          </w:tcPr>
          <w:p>
            <w:pPr>
              <w:spacing w:after="0"/>
              <w:jc w:val="right"/>
            </w:pPr>
            <w:r>
              <w:rPr>
                <w:sz w:val="16"/>
              </w:rPr>
              <w:t>77.0</w:t>
            </w:r>
          </w:p>
        </w:tc>
        <w:tc>
          <w:tcPr>
            <w:tcW w:type="dxa" w:w="1250"/>
          </w:tcPr>
          <w:p>
            <w:pPr>
              <w:spacing w:after="0"/>
              <w:jc w:val="right"/>
            </w:pPr>
            <w:r>
              <w:rPr>
                <w:sz w:val="16"/>
              </w:rPr>
              <w:t>88.6</w:t>
            </w:r>
          </w:p>
        </w:tc>
        <w:tc>
          <w:tcPr>
            <w:tcW w:type="dxa" w:w="6992"/>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$479</w:t>
            </w:r>
          </w:p>
        </w:tc>
        <w:tc>
          <w:tcPr>
            <w:tcW w:type="dxa" w:w="1126"/>
          </w:tcPr>
          <w:p>
            <w:pPr>
              <w:spacing w:after="0"/>
              <w:jc w:val="right"/>
            </w:pPr>
            <w:r>
              <w:rPr>
                <w:sz w:val="16"/>
              </w:rPr>
              <w:t>$10,052</w:t>
            </w:r>
          </w:p>
        </w:tc>
        <w:tc>
          <w:tcPr>
            <w:tcW w:type="dxa" w:w="1015"/>
          </w:tcPr>
          <w:p>
            <w:pPr>
              <w:spacing w:after="0"/>
              <w:jc w:val="right"/>
            </w:pPr>
            <w:r>
              <w:rPr>
                <w:sz w:val="16"/>
              </w:rPr>
              <w:t>$48,651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$8,974,205</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$1,793,268</w:t>
            </w:r>
          </w:p>
        </w:tc>
        <w:tc>
          <w:tcPr>
            <w:tcW w:type="dxa" w:w="1015"/>
          </w:tcPr>
          <w:p>
            <w:pPr>
              <w:spacing w:after="0"/>
              <w:jc w:val="right"/>
            </w:pPr>
            <w:r>
              <w:rPr>
                <w:sz w:val="16"/>
              </w:rPr>
              <w:t>n/a</w:t>
            </w:r>
          </w:p>
        </w:tc>
        <w:tc>
          <w:tcPr>
            <w:tcW w:type="dxa" w:w="1305"/>
          </w:tcPr>
          <w:p>
            <w:pPr>
              <w:spacing w:after="0"/>
              <w:jc w:val="right"/>
            </w:pPr>
            <w:r>
              <w:rPr>
                <w:sz w:val="16"/>
              </w:rPr>
              <w:t>20%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$2,402,203,882</w:t>
            </w:r>
          </w:p>
        </w:tc>
        <w:tc>
          <w:tcPr>
            <w:tcW w:type="dxa" w:w="1138"/>
          </w:tcPr>
          <w:p>
            <w:pPr>
              <w:spacing w:after="0"/>
              <w:jc w:val="right"/>
            </w:pPr>
            <w:r>
              <w:rPr>
                <w:sz w:val="16"/>
              </w:rPr>
              <w:t>n/a</w:t>
            </w:r>
          </w:p>
        </w:tc>
        <w:tc>
          <w:tcPr>
            <w:tcW w:type="dxa" w:w="1046"/>
          </w:tcPr>
          <w:p>
            <w:pPr>
              <w:spacing w:after="0"/>
              <w:jc w:val="right"/>
            </w:pPr>
            <w:r>
              <w:rPr>
                <w:sz w:val="16"/>
              </w:rPr>
              <w:t>3,308</w:t>
            </w:r>
          </w:p>
        </w:tc>
        <w:tc>
          <w:tcPr>
            <w:tcW w:type="dxa" w:w="948"/>
          </w:tcPr>
          <w:p>
            <w:pPr>
              <w:spacing w:after="0"/>
              <w:jc w:val="right"/>
            </w:pPr>
            <w:r>
              <w:rPr>
                <w:sz w:val="16"/>
              </w:rPr>
              <w:t>$4,404</w:t>
            </w:r>
          </w:p>
        </w:tc>
        <w:tc>
          <w:tcPr>
            <w:tcW w:type="dxa" w:w="1126"/>
          </w:tcPr>
          <w:p>
            <w:pPr>
              <w:spacing w:after="0"/>
              <w:jc w:val="right"/>
            </w:pPr>
            <w:r>
              <w:rPr>
                <w:sz w:val="16"/>
              </w:rPr>
              <w:t>n/a</w:t>
            </w:r>
          </w:p>
        </w:tc>
        <w:tc>
          <w:tcPr>
            <w:tcW w:type="dxa" w:w="1015"/>
          </w:tcPr>
          <w:p>
            <w:pPr>
              <w:spacing w:after="0"/>
              <w:jc w:val="right"/>
            </w:pPr>
            <w:r>
              <w:rPr>
                <w:sz w:val="16"/>
              </w:rPr>
              <w:t>$1,055</w:t>
            </w:r>
          </w:p>
        </w:tc>
        <w:tc>
          <w:tcPr>
            <w:tcW w:type="dxa" w:w="1305"/>
          </w:tcPr>
          <w:p>
            <w:pPr>
              <w:spacing w:after="0"/>
              <w:jc w:val="right"/>
            </w:pPr>
            <w:r>
              <w:rPr>
                <w:sz w:val="16"/>
              </w:rPr>
              <w:t>0.000183%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$130,538</w:t>
            </w:r>
          </w:p>
        </w:tc>
        <w:tc>
          <w:tcPr>
            <w:tcW w:type="dxa" w:w="1126"/>
          </w:tcPr>
          <w:p>
            <w:pPr>
              <w:spacing w:after="0"/>
              <w:jc w:val="right"/>
            </w:pPr>
            <w:r>
              <w:rPr>
                <w:sz w:val="16"/>
              </w:rPr>
              <w:t>$45,232</w:t>
            </w:r>
          </w:p>
        </w:tc>
        <w:tc>
          <w:tcPr>
            <w:tcW w:type="dxa" w:w="1015"/>
          </w:tcPr>
          <w:p>
            <w:pPr>
              <w:spacing w:after="0"/>
              <w:jc w:val="right"/>
            </w:pPr>
            <w:r>
              <w:rPr>
                <w:sz w:val="16"/>
              </w:rPr>
              <w:t>$11,734</w:t>
            </w:r>
          </w:p>
        </w:tc>
        <w:tc>
          <w:tcPr>
            <w:tcW w:type="dxa" w:w="1305"/>
          </w:tcPr>
          <w:p>
            <w:pPr>
              <w:spacing w:after="0"/>
              <w:jc w:val="right"/>
            </w:pPr>
            <w:r>
              <w:rPr>
                <w:sz w:val="16"/>
              </w:rPr>
              <w:t>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$6</w:t>
            </w:r>
          </w:p>
        </w:tc>
        <w:tc>
          <w:tcPr>
            <w:tcW w:type="dxa" w:w="1126"/>
          </w:tcPr>
          <w:p>
            <w:pPr>
              <w:spacing w:after="0"/>
              <w:jc w:val="right"/>
            </w:pPr>
            <w:r>
              <w:rPr>
                <w:sz w:val="16"/>
              </w:rPr>
              <w:t>$53</w:t>
            </w:r>
          </w:p>
        </w:tc>
        <w:tc>
          <w:tcPr>
            <w:tcW w:type="dxa" w:w="1015"/>
          </w:tcPr>
          <w:p>
            <w:pPr>
              <w:spacing w:after="0"/>
              <w:jc w:val="right"/>
            </w:pPr>
            <w:r>
              <w:rPr>
                <w:sz w:val="16"/>
              </w:rPr>
              <w:t>$38,764</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$1,299,490,020</w:t>
            </w:r>
          </w:p>
        </w:tc>
        <w:tc>
          <w:tcPr>
            <w:tcW w:type="dxa" w:w="1138"/>
          </w:tcPr>
          <w:p>
            <w:pPr>
              <w:spacing w:after="0"/>
              <w:jc w:val="right"/>
            </w:pPr>
            <w:r>
              <w:rPr>
                <w:sz w:val="16"/>
              </w:rPr>
              <w:t>$24,322,743</w:t>
            </w:r>
          </w:p>
        </w:tc>
        <w:tc>
          <w:tcPr>
            <w:tcW w:type="dxa" w:w="1046"/>
          </w:tcPr>
          <w:p>
            <w:pPr>
              <w:spacing w:after="0"/>
              <w:jc w:val="right"/>
            </w:pPr>
            <w:r>
              <w:rPr>
                <w:sz w:val="16"/>
              </w:rPr>
              <w:t>3,306</w:t>
            </w:r>
          </w:p>
        </w:tc>
        <w:tc>
          <w:tcPr>
            <w:tcW w:type="dxa" w:w="948"/>
          </w:tcPr>
          <w:p>
            <w:pPr>
              <w:spacing w:after="0"/>
              <w:jc w:val="right"/>
            </w:pPr>
            <w:r>
              <w:rPr>
                <w:sz w:val="16"/>
              </w:rPr>
              <w:t>$2,344</w:t>
            </w:r>
          </w:p>
        </w:tc>
        <w:tc>
          <w:tcPr>
            <w:tcW w:type="dxa" w:w="1126"/>
          </w:tcPr>
          <w:p>
            <w:pPr>
              <w:spacing w:after="0"/>
              <w:jc w:val="right"/>
            </w:pPr>
            <w:r>
              <w:rPr>
                <w:sz w:val="16"/>
              </w:rPr>
              <w:t>$924</w:t>
            </w:r>
          </w:p>
        </w:tc>
        <w:tc>
          <w:tcPr>
            <w:tcW w:type="dxa" w:w="1015"/>
          </w:tcPr>
          <w:p>
            <w:pPr>
              <w:spacing w:after="0"/>
              <w:jc w:val="right"/>
            </w:pPr>
            <w:r>
              <w:rPr>
                <w:sz w:val="16"/>
              </w:rPr>
              <w:t>$17</w:t>
            </w:r>
          </w:p>
        </w:tc>
        <w:tc>
          <w:tcPr>
            <w:tcW w:type="dxa" w:w="1305"/>
          </w:tcPr>
          <w:p>
            <w:pPr>
              <w:spacing w:after="0"/>
              <w:jc w:val="right"/>
            </w:pPr>
            <w:r>
              <w:rPr>
                <w:sz w:val="16"/>
              </w:rPr>
              <w:t>0.00018%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$1,299,490,020</w:t>
            </w:r>
          </w:p>
        </w:tc>
        <w:tc>
          <w:tcPr>
            <w:tcW w:type="dxa" w:w="1138"/>
          </w:tcPr>
          <w:p>
            <w:pPr>
              <w:spacing w:after="0"/>
              <w:jc w:val="right"/>
            </w:pPr>
            <w:r>
              <w:rPr>
                <w:sz w:val="16"/>
              </w:rPr>
              <w:t>n/a</w:t>
            </w:r>
          </w:p>
        </w:tc>
        <w:tc>
          <w:tcPr>
            <w:tcW w:type="dxa" w:w="1046"/>
          </w:tcPr>
          <w:p>
            <w:pPr>
              <w:spacing w:after="0"/>
              <w:jc w:val="right"/>
            </w:pPr>
            <w:r>
              <w:rPr>
                <w:sz w:val="16"/>
              </w:rPr>
              <w:t>3,308</w:t>
            </w:r>
          </w:p>
        </w:tc>
        <w:tc>
          <w:tcPr>
            <w:tcW w:type="dxa" w:w="948"/>
          </w:tcPr>
          <w:p>
            <w:pPr>
              <w:spacing w:after="0"/>
              <w:jc w:val="right"/>
            </w:pPr>
            <w:r>
              <w:rPr>
                <w:sz w:val="16"/>
              </w:rPr>
              <w:t>$122</w:t>
            </w:r>
          </w:p>
        </w:tc>
        <w:tc>
          <w:tcPr>
            <w:tcW w:type="dxa" w:w="1126"/>
          </w:tcPr>
          <w:p>
            <w:pPr>
              <w:spacing w:after="0"/>
              <w:jc w:val="right"/>
            </w:pPr>
            <w:r>
              <w:rPr>
                <w:sz w:val="16"/>
              </w:rPr>
              <w:t>n/a</w:t>
            </w:r>
          </w:p>
        </w:tc>
        <w:tc>
          <w:tcPr>
            <w:tcW w:type="dxa" w:w="1015"/>
          </w:tcPr>
          <w:p>
            <w:pPr>
              <w:spacing w:after="0"/>
              <w:jc w:val="right"/>
            </w:pPr>
            <w:r>
              <w:rPr>
                <w:sz w:val="16"/>
              </w:rPr>
              <w:t>$357</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$1,298,980,755</w:t>
            </w:r>
          </w:p>
        </w:tc>
        <w:tc>
          <w:tcPr>
            <w:tcW w:type="dxa" w:w="1138"/>
          </w:tcPr>
          <w:p>
            <w:pPr>
              <w:spacing w:after="0"/>
              <w:jc w:val="right"/>
            </w:pPr>
            <w:r>
              <w:rPr>
                <w:sz w:val="16"/>
              </w:rPr>
              <w:t>$0</w:t>
            </w:r>
          </w:p>
        </w:tc>
        <w:tc>
          <w:tcPr>
            <w:tcW w:type="dxa" w:w="1046"/>
          </w:tcPr>
          <w:p>
            <w:pPr>
              <w:spacing w:after="0"/>
              <w:jc w:val="right"/>
            </w:pPr>
            <w:r>
              <w:rPr>
                <w:sz w:val="16"/>
              </w:rPr>
              <w:t>64</w:t>
            </w:r>
          </w:p>
        </w:tc>
        <w:tc>
          <w:tcPr>
            <w:tcW w:type="dxa" w:w="948"/>
          </w:tcPr>
          <w:p>
            <w:pPr>
              <w:spacing w:after="0"/>
              <w:jc w:val="right"/>
            </w:pPr>
            <w:r>
              <w:rPr>
                <w:sz w:val="16"/>
              </w:rPr>
              <w:t>$771,328</w:t>
            </w:r>
          </w:p>
        </w:tc>
        <w:tc>
          <w:tcPr>
            <w:tcW w:type="dxa" w:w="1126"/>
          </w:tcPr>
          <w:p>
            <w:pPr>
              <w:spacing w:after="0"/>
              <w:jc w:val="right"/>
            </w:pPr>
            <w:r>
              <w:rPr>
                <w:sz w:val="16"/>
              </w:rPr>
              <w:t>$0</w:t>
            </w:r>
          </w:p>
        </w:tc>
        <w:tc>
          <w:tcPr>
            <w:tcW w:type="dxa" w:w="1015"/>
          </w:tcPr>
          <w:p>
            <w:pPr>
              <w:spacing w:after="0"/>
              <w:jc w:val="right"/>
            </w:pPr>
            <w:r>
              <w:rPr>
                <w:sz w:val="16"/>
              </w:rPr>
              <w:t>$4,293</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$1,361,106</w:t>
            </w:r>
          </w:p>
        </w:tc>
        <w:tc>
          <w:tcPr>
            <w:tcW w:type="dxa" w:w="1138"/>
          </w:tcPr>
          <w:p>
            <w:pPr>
              <w:spacing w:after="0"/>
              <w:jc w:val="right"/>
            </w:pPr>
            <w:r>
              <w:rPr>
                <w:sz w:val="16"/>
              </w:rPr>
              <w:t>n/a</w:t>
            </w:r>
          </w:p>
        </w:tc>
        <w:tc>
          <w:tcPr>
            <w:tcW w:type="dxa" w:w="1046"/>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15"/>
          </w:tcPr>
          <w:p>
            <w:pPr>
              <w:spacing w:after="0"/>
              <w:jc w:val="right"/>
            </w:pPr>
            <w:r>
              <w:rPr>
                <w:sz w:val="16"/>
              </w:rPr>
              <w:t>$1</w:t>
            </w:r>
          </w:p>
        </w:tc>
        <w:tc>
          <w:tcPr>
            <w:tcW w:type="dxa" w:w="1305"/>
          </w:tcPr>
          <w:p>
            <w:pPr>
              <w:spacing w:after="0"/>
              <w:jc w:val="right"/>
            </w:pPr>
            <w:r>
              <w:rPr>
                <w:sz w:val="16"/>
              </w:rPr>
              <w:t>0.000121%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$1,299,490,020</w:t>
            </w:r>
          </w:p>
        </w:tc>
        <w:tc>
          <w:tcPr>
            <w:tcW w:type="dxa" w:w="1138"/>
          </w:tcPr>
          <w:p>
            <w:pPr>
              <w:spacing w:after="0"/>
              <w:jc w:val="right"/>
            </w:pPr>
            <w:r>
              <w:rPr>
                <w:sz w:val="16"/>
              </w:rPr>
              <w:t>n/a</w:t>
            </w:r>
          </w:p>
        </w:tc>
        <w:tc>
          <w:tcPr>
            <w:tcW w:type="dxa" w:w="1046"/>
          </w:tcPr>
          <w:p>
            <w:pPr>
              <w:spacing w:after="0"/>
              <w:jc w:val="right"/>
            </w:pPr>
            <w:r>
              <w:rPr>
                <w:sz w:val="16"/>
              </w:rPr>
              <w:t>3,308</w:t>
            </w:r>
          </w:p>
        </w:tc>
        <w:tc>
          <w:tcPr>
            <w:tcW w:type="dxa" w:w="948"/>
          </w:tcPr>
          <w:p>
            <w:pPr>
              <w:spacing w:after="0"/>
              <w:jc w:val="right"/>
            </w:pPr>
            <w:r>
              <w:rPr>
                <w:sz w:val="16"/>
              </w:rPr>
              <w:t>$3,578</w:t>
            </w:r>
          </w:p>
        </w:tc>
        <w:tc>
          <w:tcPr>
            <w:tcW w:type="dxa" w:w="1126"/>
          </w:tcPr>
          <w:p>
            <w:pPr>
              <w:spacing w:after="0"/>
              <w:jc w:val="right"/>
            </w:pPr>
            <w:r>
              <w:rPr>
                <w:sz w:val="16"/>
              </w:rPr>
              <w:t>n/a</w:t>
            </w:r>
          </w:p>
        </w:tc>
        <w:tc>
          <w:tcPr>
            <w:tcW w:type="dxa" w:w="1015"/>
          </w:tcPr>
          <w:p>
            <w:pPr>
              <w:spacing w:after="0"/>
              <w:jc w:val="right"/>
            </w:pPr>
            <w:r>
              <w:rPr>
                <w:sz w:val="16"/>
              </w:rPr>
              <w:t>$25,311</w:t>
            </w:r>
          </w:p>
        </w:tc>
        <w:tc>
          <w:tcPr>
            <w:tcW w:type="dxa" w:w="1305"/>
          </w:tcPr>
          <w:p>
            <w:pPr>
              <w:spacing w:after="0"/>
              <w:jc w:val="right"/>
            </w:pPr>
            <w:r>
              <w:rPr>
                <w:sz w:val="16"/>
              </w:rPr>
              <w:t>0.000275%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$47,077</w:t>
            </w:r>
          </w:p>
        </w:tc>
        <w:tc>
          <w:tcPr>
            <w:tcW w:type="dxa" w:w="1126"/>
          </w:tcPr>
          <w:p>
            <w:pPr>
              <w:spacing w:after="0"/>
              <w:jc w:val="right"/>
            </w:pPr>
            <w:r>
              <w:rPr>
                <w:sz w:val="16"/>
              </w:rPr>
              <w:t>$2,523</w:t>
            </w:r>
          </w:p>
        </w:tc>
        <w:tc>
          <w:tcPr>
            <w:tcW w:type="dxa" w:w="1015"/>
          </w:tcPr>
          <w:p>
            <w:pPr>
              <w:spacing w:after="0"/>
              <w:jc w:val="right"/>
            </w:pPr>
            <w:r>
              <w:rPr>
                <w:sz w:val="16"/>
              </w:rPr>
              <w:t>$22,009</w:t>
            </w:r>
          </w:p>
        </w:tc>
        <w:tc>
          <w:tcPr>
            <w:tcW w:type="dxa" w:w="1305"/>
          </w:tcPr>
          <w:p>
            <w:pPr>
              <w:spacing w:after="0"/>
              <w:jc w:val="right"/>
            </w:pPr>
            <w:r>
              <w:rPr>
                <w:sz w:val="16"/>
              </w:rPr>
              <w:t>0.00362%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$61,548</w:t>
            </w:r>
          </w:p>
        </w:tc>
        <w:tc>
          <w:tcPr>
            <w:tcW w:type="dxa" w:w="1126"/>
          </w:tcPr>
          <w:p>
            <w:pPr>
              <w:spacing w:after="0"/>
              <w:jc w:val="right"/>
            </w:pPr>
            <w:r>
              <w:rPr>
                <w:sz w:val="16"/>
              </w:rPr>
              <w:t>$449</w:t>
            </w:r>
          </w:p>
        </w:tc>
        <w:tc>
          <w:tcPr>
            <w:tcW w:type="dxa" w:w="1015"/>
          </w:tcPr>
          <w:p>
            <w:pPr>
              <w:spacing w:after="0"/>
              <w:jc w:val="right"/>
            </w:pPr>
            <w:r>
              <w:rPr>
                <w:sz w:val="16"/>
              </w:rPr>
              <w:t>$70,084</w:t>
            </w:r>
          </w:p>
        </w:tc>
        <w:tc>
          <w:tcPr>
            <w:tcW w:type="dxa" w:w="1305"/>
          </w:tcPr>
          <w:p>
            <w:pPr>
              <w:spacing w:after="0"/>
              <w:jc w:val="right"/>
            </w:pPr>
            <w:r>
              <w:rPr>
                <w:sz w:val="16"/>
              </w:rPr>
              <w:t>0.00474%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$385,353,040</w:t>
            </w:r>
          </w:p>
        </w:tc>
        <w:tc>
          <w:tcPr>
            <w:tcW w:type="dxa" w:w="1138"/>
          </w:tcPr>
          <w:p>
            <w:pPr>
              <w:spacing w:after="0"/>
              <w:jc w:val="right"/>
            </w:pPr>
            <w:r>
              <w:rPr>
                <w:sz w:val="16"/>
              </w:rPr>
              <w:t>$8,693,649</w:t>
            </w:r>
          </w:p>
        </w:tc>
        <w:tc>
          <w:tcPr>
            <w:tcW w:type="dxa" w:w="1046"/>
          </w:tcPr>
          <w:p>
            <w:pPr>
              <w:spacing w:after="0"/>
              <w:jc w:val="right"/>
            </w:pPr>
            <w:r>
              <w:rPr>
                <w:sz w:val="16"/>
              </w:rPr>
              <w:t>1,408</w:t>
            </w:r>
          </w:p>
        </w:tc>
        <w:tc>
          <w:tcPr>
            <w:tcW w:type="dxa" w:w="948"/>
          </w:tcPr>
          <w:p>
            <w:pPr>
              <w:spacing w:after="0"/>
              <w:jc w:val="right"/>
            </w:pPr>
            <w:r>
              <w:rPr>
                <w:sz w:val="16"/>
              </w:rPr>
              <w:t>$25,477</w:t>
            </w:r>
          </w:p>
        </w:tc>
        <w:tc>
          <w:tcPr>
            <w:tcW w:type="dxa" w:w="1126"/>
          </w:tcPr>
          <w:p>
            <w:pPr>
              <w:spacing w:after="0"/>
              <w:jc w:val="right"/>
            </w:pPr>
            <w:r>
              <w:rPr>
                <w:sz w:val="16"/>
              </w:rPr>
              <w:t>$120</w:t>
            </w:r>
          </w:p>
        </w:tc>
        <w:tc>
          <w:tcPr>
            <w:tcW w:type="dxa" w:w="1015"/>
          </w:tcPr>
          <w:p>
            <w:pPr>
              <w:spacing w:after="0"/>
              <w:jc w:val="right"/>
            </w:pPr>
            <w:r>
              <w:rPr>
                <w:sz w:val="16"/>
              </w:rPr>
              <w:t>$1,391</w:t>
            </w:r>
          </w:p>
        </w:tc>
        <w:tc>
          <w:tcPr>
            <w:tcW w:type="dxa" w:w="1305"/>
          </w:tcPr>
          <w:p>
            <w:pPr>
              <w:spacing w:after="0"/>
              <w:jc w:val="right"/>
            </w:pPr>
            <w:r>
              <w:rPr>
                <w:sz w:val="16"/>
              </w:rPr>
              <w:t>0.00661%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$1,299,490,020</w:t>
            </w:r>
          </w:p>
        </w:tc>
        <w:tc>
          <w:tcPr>
            <w:tcW w:type="dxa" w:w="1138"/>
          </w:tcPr>
          <w:p>
            <w:pPr>
              <w:spacing w:after="0"/>
              <w:jc w:val="right"/>
            </w:pPr>
            <w:r>
              <w:rPr>
                <w:sz w:val="16"/>
              </w:rPr>
              <w:t>$24,538,183</w:t>
            </w:r>
          </w:p>
        </w:tc>
        <w:tc>
          <w:tcPr>
            <w:tcW w:type="dxa" w:w="1046"/>
          </w:tcPr>
          <w:p>
            <w:pPr>
              <w:spacing w:after="0"/>
              <w:jc w:val="right"/>
            </w:pPr>
            <w:r>
              <w:rPr>
                <w:sz w:val="16"/>
              </w:rPr>
              <w:t>3,308</w:t>
            </w:r>
          </w:p>
        </w:tc>
        <w:tc>
          <w:tcPr>
            <w:tcW w:type="dxa" w:w="948"/>
          </w:tcPr>
          <w:p>
            <w:pPr>
              <w:spacing w:after="0"/>
              <w:jc w:val="right"/>
            </w:pPr>
            <w:r>
              <w:rPr>
                <w:sz w:val="16"/>
              </w:rPr>
              <w:t>$1,813</w:t>
            </w:r>
          </w:p>
        </w:tc>
        <w:tc>
          <w:tcPr>
            <w:tcW w:type="dxa" w:w="1126"/>
          </w:tcPr>
          <w:p>
            <w:pPr>
              <w:spacing w:after="0"/>
              <w:jc w:val="right"/>
            </w:pPr>
            <w:r>
              <w:rPr>
                <w:sz w:val="16"/>
              </w:rPr>
              <w:t>$158</w:t>
            </w:r>
          </w:p>
        </w:tc>
        <w:tc>
          <w:tcPr>
            <w:tcW w:type="dxa" w:w="1015"/>
          </w:tcPr>
          <w:p>
            <w:pPr>
              <w:spacing w:after="0"/>
              <w:jc w:val="right"/>
            </w:pPr>
            <w:r>
              <w:rPr>
                <w:sz w:val="16"/>
              </w:rPr>
              <w:t>$13,315</w:t>
            </w:r>
          </w:p>
        </w:tc>
        <w:tc>
          <w:tcPr>
            <w:tcW w:type="dxa" w:w="1305"/>
          </w:tcPr>
          <w:p>
            <w:pPr>
              <w:spacing w:after="0"/>
              <w:jc w:val="right"/>
            </w:pPr>
            <w:r>
              <w:rPr>
                <w:sz w:val="16"/>
              </w:rPr>
              <w:t>0.00014%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$1,299,490,020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$24,538,183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$2,901,495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$236,982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Upton County, TX: risk-assessment baseline packet, release 2026-10 (data as of 2026-09-30; County FIPS 48461). Automated baseline. </w:t>
      </w:r>
      <w:hyperlink r:id="rId15">
        <w:r>
          <w:rPr>
            <w:color w:val="1F4E99"/>
            <w:sz w:val="17"/>
            <w:u w:val="single"/>
          </w:rPr>
          <w:t>https://hazardplain.org/tx/48461/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Upton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Upton County, TX: Risk-assessment baseline packet</dc:title>
  <dc:subject>Hazard Plain release 2026-10, as of 2026-09-30. Automated baseline</dc:subject>
  <dc:creator>Hazard Plain</dc:creator>
  <cp:keywords>Hazard Plain; hazard mitigation; risk assessment; 48461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