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Upshur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8"/>
        <w:gridCol w:w="680"/>
        <w:gridCol w:w="2553"/>
        <w:gridCol w:w="2790"/>
        <w:gridCol w:w="1037"/>
        <w:gridCol w:w="1037"/>
        <w:gridCol w:w="888"/>
        <w:gridCol w:w="1275"/>
        <w:gridCol w:w="2384"/>
      </w:tblGrid>
      <w:tr>
        <w:trPr>
          <w:cantSplit/>
          <w:tblHeader/>
        </w:trPr>
        <w:tc>
          <w:tcPr>
            <w:tcW w:type="dxa" w:w="14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Status</w:t>
            </w:r>
          </w:p>
        </w:tc>
        <w:tc>
          <w:tcPr>
            <w:tcW w:type="dxa" w:w="27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5"/>
            <w:shd w:val="clear" w:color="auto" w:fill="E8E8E8"/>
          </w:tcPr>
          <w:p>
            <w:pPr>
              <w:spacing w:after="0"/>
              <w:jc w:val="left"/>
            </w:pPr>
            <w:r>
              <w:rPr>
                <w:b/>
                <w:sz w:val="16"/>
              </w:rPr>
              <w:t>Update underway</w:t>
            </w:r>
          </w:p>
        </w:tc>
        <w:tc>
          <w:tcPr>
            <w:tcW w:type="dxa" w:w="2384"/>
            <w:shd w:val="clear" w:color="auto" w:fill="E8E8E8"/>
          </w:tcPr>
          <w:p>
            <w:pPr>
              <w:spacing w:after="0"/>
              <w:jc w:val="left"/>
            </w:pPr>
            <w:r>
              <w:rPr>
                <w:b/>
                <w:sz w:val="16"/>
              </w:rPr>
              <w:t>Notes</w:t>
            </w:r>
          </w:p>
        </w:tc>
      </w:tr>
      <w:tr>
        <w:trPr>
          <w:cantSplit/>
        </w:trPr>
        <w:tc>
          <w:tcPr>
            <w:tcW w:type="dxa" w:w="1468"/>
          </w:tcPr>
          <w:p>
            <w:pPr>
              <w:spacing w:after="0"/>
              <w:jc w:val="left"/>
            </w:pPr>
            <w:r>
              <w:rPr>
                <w:sz w:val="16"/>
              </w:rPr>
              <w:t>Upshur County</w:t>
            </w:r>
          </w:p>
        </w:tc>
        <w:tc>
          <w:tcPr>
            <w:tcW w:type="dxa" w:w="680"/>
          </w:tcPr>
          <w:p>
            <w:pPr>
              <w:spacing w:after="0"/>
              <w:jc w:val="left"/>
            </w:pPr>
            <w:r>
              <w:rPr>
                <w:sz w:val="16"/>
              </w:rPr>
              <w:t>County</w:t>
            </w:r>
          </w:p>
        </w:tc>
        <w:tc>
          <w:tcPr>
            <w:tcW w:type="dxa" w:w="2553"/>
          </w:tcPr>
          <w:p>
            <w:pPr>
              <w:spacing w:after="0"/>
              <w:jc w:val="left"/>
            </w:pPr>
            <w:r>
              <w:rPr>
                <w:sz w:val="16"/>
              </w:rPr>
              <w:t>No approved plan on record</w:t>
            </w:r>
          </w:p>
        </w:tc>
        <w:tc>
          <w:tcPr>
            <w:tcW w:type="dxa" w:w="279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8"/>
          </w:tcPr>
          <w:p>
            <w:pPr>
              <w:spacing w:after="0"/>
              <w:jc w:val="right"/>
            </w:pPr>
          </w:p>
        </w:tc>
        <w:tc>
          <w:tcPr>
            <w:tcW w:type="dxa" w:w="1275"/>
          </w:tcPr>
          <w:p>
            <w:pPr>
              <w:spacing w:after="0"/>
              <w:jc w:val="left"/>
            </w:pPr>
            <w:r>
              <w:rPr>
                <w:sz w:val="16"/>
              </w:rPr>
              <w:t>FEMA tracker shows a plan in progress</w:t>
            </w:r>
          </w:p>
        </w:tc>
        <w:tc>
          <w:tcPr>
            <w:tcW w:type="dxa" w:w="2384"/>
          </w:tcPr>
          <w:p>
            <w:pPr>
              <w:spacing w:after="0"/>
              <w:jc w:val="left"/>
            </w:pPr>
          </w:p>
        </w:tc>
      </w:tr>
      <w:tr>
        <w:trPr>
          <w:cantSplit/>
        </w:trPr>
        <w:tc>
          <w:tcPr>
            <w:tcW w:type="dxa" w:w="1468"/>
          </w:tcPr>
          <w:p>
            <w:pPr>
              <w:spacing w:after="0"/>
              <w:jc w:val="left"/>
            </w:pPr>
            <w:r>
              <w:rPr>
                <w:sz w:val="16"/>
              </w:rPr>
              <w:t>Clarksville City city</w:t>
            </w:r>
          </w:p>
        </w:tc>
        <w:tc>
          <w:tcPr>
            <w:tcW w:type="dxa" w:w="680"/>
          </w:tcPr>
          <w:p>
            <w:pPr>
              <w:spacing w:after="0"/>
              <w:jc w:val="left"/>
            </w:pPr>
            <w:r>
              <w:rPr>
                <w:sz w:val="16"/>
              </w:rPr>
              <w:t>City</w:t>
            </w:r>
          </w:p>
        </w:tc>
        <w:tc>
          <w:tcPr>
            <w:tcW w:type="dxa" w:w="2553"/>
          </w:tcPr>
          <w:p>
            <w:pPr>
              <w:spacing w:after="0"/>
              <w:jc w:val="left"/>
            </w:pPr>
            <w:r>
              <w:rPr>
                <w:sz w:val="16"/>
              </w:rPr>
              <w:t>Approved, expires 2030-01-01</w:t>
            </w:r>
          </w:p>
        </w:tc>
        <w:tc>
          <w:tcPr>
            <w:tcW w:type="dxa" w:w="2790"/>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8"/>
          </w:tcPr>
          <w:p>
            <w:pPr>
              <w:spacing w:after="0"/>
              <w:jc w:val="right"/>
            </w:pPr>
            <w:r>
              <w:rPr>
                <w:sz w:val="16"/>
              </w:rPr>
              <w:t>1,191</w:t>
            </w:r>
          </w:p>
        </w:tc>
        <w:tc>
          <w:tcPr>
            <w:tcW w:type="dxa" w:w="1275"/>
          </w:tcPr>
          <w:p>
            <w:pPr>
              <w:spacing w:after="0"/>
              <w:jc w:val="left"/>
            </w:pPr>
          </w:p>
        </w:tc>
        <w:tc>
          <w:tcPr>
            <w:tcW w:type="dxa" w:w="2384"/>
          </w:tcPr>
          <w:p>
            <w:pPr>
              <w:spacing w:after="0"/>
              <w:jc w:val="left"/>
            </w:pPr>
            <w:r>
              <w:rPr>
                <w:sz w:val="16"/>
              </w:rPr>
              <w:t>member approved 2025-01-21</w:t>
            </w:r>
          </w:p>
        </w:tc>
      </w:tr>
      <w:tr>
        <w:trPr>
          <w:cantSplit/>
        </w:trPr>
        <w:tc>
          <w:tcPr>
            <w:tcW w:type="dxa" w:w="1468"/>
          </w:tcPr>
          <w:p>
            <w:pPr>
              <w:spacing w:after="0"/>
              <w:jc w:val="left"/>
            </w:pPr>
            <w:r>
              <w:rPr>
                <w:sz w:val="16"/>
              </w:rPr>
              <w:t>Gladewater city</w:t>
            </w:r>
          </w:p>
        </w:tc>
        <w:tc>
          <w:tcPr>
            <w:tcW w:type="dxa" w:w="680"/>
          </w:tcPr>
          <w:p>
            <w:pPr>
              <w:spacing w:after="0"/>
              <w:jc w:val="left"/>
            </w:pPr>
            <w:r>
              <w:rPr>
                <w:sz w:val="16"/>
              </w:rPr>
              <w:t>City</w:t>
            </w:r>
          </w:p>
        </w:tc>
        <w:tc>
          <w:tcPr>
            <w:tcW w:type="dxa" w:w="2553"/>
          </w:tcPr>
          <w:p>
            <w:pPr>
              <w:spacing w:after="0"/>
              <w:jc w:val="left"/>
            </w:pPr>
            <w:r>
              <w:rPr>
                <w:sz w:val="16"/>
              </w:rPr>
              <w:t>Approved, expires 2030-01-01</w:t>
            </w:r>
          </w:p>
        </w:tc>
        <w:tc>
          <w:tcPr>
            <w:tcW w:type="dxa" w:w="2790"/>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8"/>
          </w:tcPr>
          <w:p>
            <w:pPr>
              <w:spacing w:after="0"/>
              <w:jc w:val="right"/>
            </w:pPr>
            <w:r>
              <w:rPr>
                <w:sz w:val="16"/>
              </w:rPr>
              <w:t>1,191</w:t>
            </w:r>
          </w:p>
        </w:tc>
        <w:tc>
          <w:tcPr>
            <w:tcW w:type="dxa" w:w="1275"/>
          </w:tcPr>
          <w:p>
            <w:pPr>
              <w:spacing w:after="0"/>
              <w:jc w:val="left"/>
            </w:pPr>
          </w:p>
        </w:tc>
        <w:tc>
          <w:tcPr>
            <w:tcW w:type="dxa" w:w="2384"/>
          </w:tcPr>
          <w:p>
            <w:pPr>
              <w:spacing w:after="0"/>
              <w:jc w:val="left"/>
            </w:pPr>
            <w:r>
              <w:rPr>
                <w:sz w:val="16"/>
              </w:rPr>
              <w:t>member approved 2025-01-21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7"/>
        <w:gridCol w:w="1247"/>
        <w:gridCol w:w="1037"/>
        <w:gridCol w:w="1126"/>
        <w:gridCol w:w="1320"/>
        <w:gridCol w:w="1121"/>
        <w:gridCol w:w="1257"/>
        <w:gridCol w:w="2312"/>
        <w:gridCol w:w="1720"/>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1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20"/>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$6,413,459</w:t>
            </w:r>
          </w:p>
        </w:tc>
        <w:tc>
          <w:tcPr>
            <w:tcW w:type="dxa" w:w="1126"/>
          </w:tcPr>
          <w:p>
            <w:pPr>
              <w:spacing w:after="0"/>
              <w:jc w:val="right"/>
            </w:pPr>
            <w:r>
              <w:rPr>
                <w:sz w:val="16"/>
              </w:rPr>
              <w:t>$57,265</w:t>
            </w:r>
          </w:p>
        </w:tc>
        <w:tc>
          <w:tcPr>
            <w:tcW w:type="dxa" w:w="1320"/>
          </w:tcPr>
          <w:p>
            <w:pPr>
              <w:spacing w:after="0"/>
              <w:jc w:val="right"/>
            </w:pPr>
            <w:r>
              <w:rPr>
                <w:sz w:val="16"/>
              </w:rPr>
              <w:t>$680,101</w:t>
            </w:r>
          </w:p>
        </w:tc>
        <w:tc>
          <w:tcPr>
            <w:tcW w:type="dxa" w:w="1121"/>
          </w:tcPr>
          <w:p>
            <w:pPr>
              <w:spacing w:after="0"/>
              <w:jc w:val="right"/>
            </w:pPr>
            <w:r>
              <w:rPr>
                <w:sz w:val="16"/>
              </w:rPr>
              <w:t>$7,150,825</w:t>
            </w:r>
          </w:p>
        </w:tc>
        <w:tc>
          <w:tcPr>
            <w:tcW w:type="dxa" w:w="1257"/>
          </w:tcPr>
          <w:p>
            <w:pPr>
              <w:spacing w:after="0"/>
              <w:jc w:val="right"/>
            </w:pPr>
            <w:r>
              <w:rPr>
                <w:sz w:val="16"/>
              </w:rPr>
              <w:t>42</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$1,995,920</w:t>
            </w:r>
          </w:p>
        </w:tc>
        <w:tc>
          <w:tcPr>
            <w:tcW w:type="dxa" w:w="1126"/>
          </w:tcPr>
          <w:p>
            <w:pPr>
              <w:spacing w:after="0"/>
              <w:jc w:val="right"/>
            </w:pPr>
            <w:r>
              <w:rPr>
                <w:sz w:val="16"/>
              </w:rPr>
              <w:t>$845</w:t>
            </w:r>
          </w:p>
        </w:tc>
        <w:tc>
          <w:tcPr>
            <w:tcW w:type="dxa" w:w="1320"/>
          </w:tcPr>
          <w:p>
            <w:pPr>
              <w:spacing w:after="0"/>
              <w:jc w:val="right"/>
            </w:pPr>
            <w:r>
              <w:rPr>
                <w:sz w:val="16"/>
              </w:rPr>
              <w:t>$5,026,814</w:t>
            </w:r>
          </w:p>
        </w:tc>
        <w:tc>
          <w:tcPr>
            <w:tcW w:type="dxa" w:w="1121"/>
          </w:tcPr>
          <w:p>
            <w:pPr>
              <w:spacing w:after="0"/>
              <w:jc w:val="right"/>
            </w:pPr>
            <w:r>
              <w:rPr>
                <w:sz w:val="16"/>
              </w:rPr>
              <w:t>$7,023,579</w:t>
            </w:r>
          </w:p>
        </w:tc>
        <w:tc>
          <w:tcPr>
            <w:tcW w:type="dxa" w:w="1257"/>
          </w:tcPr>
          <w:p>
            <w:pPr>
              <w:spacing w:after="0"/>
              <w:jc w:val="right"/>
            </w:pPr>
            <w:r>
              <w:rPr>
                <w:sz w:val="16"/>
              </w:rPr>
              <w:t>13</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Strong Wind</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$468,293</w:t>
            </w:r>
          </w:p>
        </w:tc>
        <w:tc>
          <w:tcPr>
            <w:tcW w:type="dxa" w:w="1126"/>
          </w:tcPr>
          <w:p>
            <w:pPr>
              <w:spacing w:after="0"/>
              <w:jc w:val="right"/>
            </w:pPr>
            <w:r>
              <w:rPr>
                <w:sz w:val="16"/>
              </w:rPr>
              <w:t>$17,801</w:t>
            </w:r>
          </w:p>
        </w:tc>
        <w:tc>
          <w:tcPr>
            <w:tcW w:type="dxa" w:w="1320"/>
          </w:tcPr>
          <w:p>
            <w:pPr>
              <w:spacing w:after="0"/>
              <w:jc w:val="right"/>
            </w:pPr>
            <w:r>
              <w:rPr>
                <w:sz w:val="16"/>
              </w:rPr>
              <w:t>$886,071</w:t>
            </w:r>
          </w:p>
        </w:tc>
        <w:tc>
          <w:tcPr>
            <w:tcW w:type="dxa" w:w="1121"/>
          </w:tcPr>
          <w:p>
            <w:pPr>
              <w:spacing w:after="0"/>
              <w:jc w:val="right"/>
            </w:pPr>
            <w:r>
              <w:rPr>
                <w:sz w:val="16"/>
              </w:rPr>
              <w:t>$1,372,165</w:t>
            </w:r>
          </w:p>
        </w:tc>
        <w:tc>
          <w:tcPr>
            <w:tcW w:type="dxa" w:w="1257"/>
          </w:tcPr>
          <w:p>
            <w:pPr>
              <w:spacing w:after="0"/>
              <w:jc w:val="right"/>
            </w:pPr>
            <w:r>
              <w:rPr>
                <w:sz w:val="16"/>
              </w:rPr>
              <w:t>169</w:t>
            </w:r>
          </w:p>
        </w:tc>
        <w:tc>
          <w:tcPr>
            <w:tcW w:type="dxa" w:w="2312"/>
          </w:tcPr>
          <w:p>
            <w:pPr>
              <w:spacing w:after="0"/>
              <w:jc w:val="left"/>
            </w:pPr>
          </w:p>
        </w:tc>
        <w:tc>
          <w:tcPr>
            <w:tcW w:type="dxa" w:w="1720"/>
          </w:tcPr>
          <w:p>
            <w:pPr>
              <w:spacing w:after="0"/>
              <w:jc w:val="left"/>
            </w:pPr>
            <w:r>
              <w:rPr>
                <w:sz w:val="16"/>
              </w:rPr>
              <w:t>Includes 1 High Wind record and 2 Strong Wind records, event types the NRI definition of this hazard leaves out.</w:t>
            </w:r>
          </w:p>
        </w:tc>
      </w:tr>
      <w:tr>
        <w:trPr>
          <w:cantSplit/>
        </w:trPr>
        <w:tc>
          <w:tcPr>
            <w:tcW w:type="dxa" w:w="688"/>
          </w:tcPr>
          <w:p>
            <w:pPr>
              <w:spacing w:after="0"/>
              <w:jc w:val="right"/>
            </w:pPr>
            <w:r>
              <w:rPr>
                <w:sz w:val="16"/>
              </w:rPr>
              <w:t>4</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$1,185,156</w:t>
            </w:r>
          </w:p>
        </w:tc>
        <w:tc>
          <w:tcPr>
            <w:tcW w:type="dxa" w:w="1126"/>
          </w:tcPr>
          <w:p>
            <w:pPr>
              <w:spacing w:after="0"/>
              <w:jc w:val="right"/>
            </w:pPr>
          </w:p>
        </w:tc>
        <w:tc>
          <w:tcPr>
            <w:tcW w:type="dxa" w:w="1320"/>
          </w:tcPr>
          <w:p>
            <w:pPr>
              <w:spacing w:after="0"/>
              <w:jc w:val="right"/>
            </w:pPr>
            <w:r>
              <w:rPr>
                <w:sz w:val="16"/>
              </w:rPr>
              <w:t>$114,822</w:t>
            </w:r>
          </w:p>
        </w:tc>
        <w:tc>
          <w:tcPr>
            <w:tcW w:type="dxa" w:w="1121"/>
          </w:tcPr>
          <w:p>
            <w:pPr>
              <w:spacing w:after="0"/>
              <w:jc w:val="right"/>
            </w:pPr>
            <w:r>
              <w:rPr>
                <w:sz w:val="16"/>
              </w:rPr>
              <w:t>$1,299,978</w:t>
            </w:r>
          </w:p>
        </w:tc>
        <w:tc>
          <w:tcPr>
            <w:tcW w:type="dxa" w:w="1257"/>
          </w:tcPr>
          <w:p>
            <w:pPr>
              <w:spacing w:after="0"/>
              <w:jc w:val="right"/>
            </w:pPr>
            <w:r>
              <w:rPr>
                <w:sz w:val="16"/>
              </w:rPr>
              <w:t>4</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$345</w:t>
            </w:r>
          </w:p>
        </w:tc>
        <w:tc>
          <w:tcPr>
            <w:tcW w:type="dxa" w:w="1126"/>
          </w:tcPr>
          <w:p>
            <w:pPr>
              <w:spacing w:after="0"/>
              <w:jc w:val="right"/>
            </w:pPr>
            <w:r>
              <w:rPr>
                <w:sz w:val="16"/>
              </w:rPr>
              <w:t>$266</w:t>
            </w:r>
          </w:p>
        </w:tc>
        <w:tc>
          <w:tcPr>
            <w:tcW w:type="dxa" w:w="1320"/>
          </w:tcPr>
          <w:p>
            <w:pPr>
              <w:spacing w:after="0"/>
              <w:jc w:val="right"/>
            </w:pPr>
            <w:r>
              <w:rPr>
                <w:sz w:val="16"/>
              </w:rPr>
              <w:t>$1,261,278</w:t>
            </w:r>
          </w:p>
        </w:tc>
        <w:tc>
          <w:tcPr>
            <w:tcW w:type="dxa" w:w="1121"/>
          </w:tcPr>
          <w:p>
            <w:pPr>
              <w:spacing w:after="0"/>
              <w:jc w:val="right"/>
            </w:pPr>
            <w:r>
              <w:rPr>
                <w:sz w:val="16"/>
              </w:rPr>
              <w:t>$1,261,889</w:t>
            </w:r>
          </w:p>
        </w:tc>
        <w:tc>
          <w:tcPr>
            <w:tcW w:type="dxa" w:w="1257"/>
          </w:tcPr>
          <w:p>
            <w:pPr>
              <w:spacing w:after="0"/>
              <w:jc w:val="right"/>
            </w:pPr>
            <w:r>
              <w:rPr>
                <w:sz w:val="16"/>
              </w:rPr>
              <w:t>77</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$16,173</w:t>
            </w:r>
          </w:p>
        </w:tc>
        <w:tc>
          <w:tcPr>
            <w:tcW w:type="dxa" w:w="1126"/>
          </w:tcPr>
          <w:p>
            <w:pPr>
              <w:spacing w:after="0"/>
              <w:jc w:val="right"/>
            </w:pPr>
            <w:r>
              <w:rPr>
                <w:sz w:val="16"/>
              </w:rPr>
              <w:t>$36</w:t>
            </w:r>
          </w:p>
        </w:tc>
        <w:tc>
          <w:tcPr>
            <w:tcW w:type="dxa" w:w="1320"/>
          </w:tcPr>
          <w:p>
            <w:pPr>
              <w:spacing w:after="0"/>
              <w:jc w:val="right"/>
            </w:pPr>
            <w:r>
              <w:rPr>
                <w:sz w:val="16"/>
              </w:rPr>
              <w:t>$1,177,398</w:t>
            </w:r>
          </w:p>
        </w:tc>
        <w:tc>
          <w:tcPr>
            <w:tcW w:type="dxa" w:w="1121"/>
          </w:tcPr>
          <w:p>
            <w:pPr>
              <w:spacing w:after="0"/>
              <w:jc w:val="right"/>
            </w:pPr>
            <w:r>
              <w:rPr>
                <w:sz w:val="16"/>
              </w:rPr>
              <w:t>$1,193,607</w:t>
            </w:r>
          </w:p>
        </w:tc>
        <w:tc>
          <w:tcPr>
            <w:tcW w:type="dxa" w:w="1257"/>
          </w:tcPr>
          <w:p>
            <w:pPr>
              <w:spacing w:after="0"/>
              <w:jc w:val="right"/>
            </w:pPr>
            <w:r>
              <w:rPr>
                <w:sz w:val="16"/>
              </w:rPr>
              <w:t>7</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Hail</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$981,882</w:t>
            </w:r>
          </w:p>
        </w:tc>
        <w:tc>
          <w:tcPr>
            <w:tcW w:type="dxa" w:w="1126"/>
          </w:tcPr>
          <w:p>
            <w:pPr>
              <w:spacing w:after="0"/>
              <w:jc w:val="right"/>
            </w:pPr>
            <w:r>
              <w:rPr>
                <w:sz w:val="16"/>
              </w:rPr>
              <w:t>$374</w:t>
            </w:r>
          </w:p>
        </w:tc>
        <w:tc>
          <w:tcPr>
            <w:tcW w:type="dxa" w:w="1320"/>
          </w:tcPr>
          <w:p>
            <w:pPr>
              <w:spacing w:after="0"/>
              <w:jc w:val="right"/>
            </w:pPr>
            <w:r>
              <w:rPr>
                <w:sz w:val="16"/>
              </w:rPr>
              <w:t>$26,067</w:t>
            </w:r>
          </w:p>
        </w:tc>
        <w:tc>
          <w:tcPr>
            <w:tcW w:type="dxa" w:w="1121"/>
          </w:tcPr>
          <w:p>
            <w:pPr>
              <w:spacing w:after="0"/>
              <w:jc w:val="right"/>
            </w:pPr>
            <w:r>
              <w:rPr>
                <w:sz w:val="16"/>
              </w:rPr>
              <w:t>$1,008,323</w:t>
            </w:r>
          </w:p>
        </w:tc>
        <w:tc>
          <w:tcPr>
            <w:tcW w:type="dxa" w:w="1257"/>
          </w:tcPr>
          <w:p>
            <w:pPr>
              <w:spacing w:after="0"/>
              <w:jc w:val="right"/>
            </w:pPr>
            <w:r>
              <w:rPr>
                <w:sz w:val="16"/>
              </w:rPr>
              <w:t>112</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$327,853</w:t>
            </w:r>
          </w:p>
        </w:tc>
        <w:tc>
          <w:tcPr>
            <w:tcW w:type="dxa" w:w="1320"/>
          </w:tcPr>
          <w:p>
            <w:pPr>
              <w:spacing w:after="0"/>
              <w:jc w:val="right"/>
            </w:pPr>
          </w:p>
        </w:tc>
        <w:tc>
          <w:tcPr>
            <w:tcW w:type="dxa" w:w="1121"/>
          </w:tcPr>
          <w:p>
            <w:pPr>
              <w:spacing w:after="0"/>
              <w:jc w:val="right"/>
            </w:pPr>
            <w:r>
              <w:rPr>
                <w:sz w:val="16"/>
              </w:rPr>
              <w:t>$327,853</w:t>
            </w:r>
          </w:p>
        </w:tc>
        <w:tc>
          <w:tcPr>
            <w:tcW w:type="dxa" w:w="1257"/>
          </w:tcPr>
          <w:p>
            <w:pPr>
              <w:spacing w:after="0"/>
              <w:jc w:val="right"/>
            </w:pPr>
            <w:r>
              <w:rPr>
                <w:sz w:val="16"/>
              </w:rPr>
              <w:t>54</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$224,463</w:t>
            </w:r>
          </w:p>
        </w:tc>
        <w:tc>
          <w:tcPr>
            <w:tcW w:type="dxa" w:w="1126"/>
          </w:tcPr>
          <w:p>
            <w:pPr>
              <w:spacing w:after="0"/>
              <w:jc w:val="right"/>
            </w:pPr>
            <w:r>
              <w:rPr>
                <w:sz w:val="16"/>
              </w:rPr>
              <w:t>$307</w:t>
            </w:r>
          </w:p>
        </w:tc>
        <w:tc>
          <w:tcPr>
            <w:tcW w:type="dxa" w:w="1320"/>
          </w:tcPr>
          <w:p>
            <w:pPr>
              <w:spacing w:after="0"/>
              <w:jc w:val="right"/>
            </w:pPr>
            <w:r>
              <w:rPr>
                <w:sz w:val="16"/>
              </w:rPr>
              <w:t>$35,563</w:t>
            </w:r>
          </w:p>
        </w:tc>
        <w:tc>
          <w:tcPr>
            <w:tcW w:type="dxa" w:w="1121"/>
          </w:tcPr>
          <w:p>
            <w:pPr>
              <w:spacing w:after="0"/>
              <w:jc w:val="right"/>
            </w:pPr>
            <w:r>
              <w:rPr>
                <w:sz w:val="16"/>
              </w:rPr>
              <w:t>$260,334</w:t>
            </w:r>
          </w:p>
        </w:tc>
        <w:tc>
          <w:tcPr>
            <w:tcW w:type="dxa" w:w="1257"/>
          </w:tcPr>
          <w:p>
            <w:pPr>
              <w:spacing w:after="0"/>
              <w:jc w:val="right"/>
            </w:pPr>
            <w:r>
              <w:rPr>
                <w:sz w:val="16"/>
              </w:rPr>
              <w:t>4</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Hurricane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$163,937</w:t>
            </w:r>
          </w:p>
        </w:tc>
        <w:tc>
          <w:tcPr>
            <w:tcW w:type="dxa" w:w="1126"/>
          </w:tcPr>
          <w:p>
            <w:pPr>
              <w:spacing w:after="0"/>
              <w:jc w:val="right"/>
            </w:pPr>
            <w:r>
              <w:rPr>
                <w:sz w:val="16"/>
              </w:rPr>
              <w:t>$23,308</w:t>
            </w:r>
          </w:p>
        </w:tc>
        <w:tc>
          <w:tcPr>
            <w:tcW w:type="dxa" w:w="1320"/>
          </w:tcPr>
          <w:p>
            <w:pPr>
              <w:spacing w:after="0"/>
              <w:jc w:val="right"/>
            </w:pPr>
            <w:r>
              <w:rPr>
                <w:sz w:val="16"/>
              </w:rPr>
              <w:t>$6,897</w:t>
            </w:r>
          </w:p>
        </w:tc>
        <w:tc>
          <w:tcPr>
            <w:tcW w:type="dxa" w:w="1121"/>
          </w:tcPr>
          <w:p>
            <w:pPr>
              <w:spacing w:after="0"/>
              <w:jc w:val="right"/>
            </w:pPr>
            <w:r>
              <w:rPr>
                <w:sz w:val="16"/>
              </w:rPr>
              <w:t>$194,142</w:t>
            </w:r>
          </w:p>
        </w:tc>
        <w:tc>
          <w:tcPr>
            <w:tcW w:type="dxa" w:w="1257"/>
          </w:tcPr>
          <w:p>
            <w:pPr>
              <w:spacing w:after="0"/>
              <w:jc w:val="right"/>
            </w:pPr>
            <w:r>
              <w:rPr>
                <w:sz w:val="16"/>
              </w:rPr>
              <w:t>1</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$102,356</w:t>
            </w:r>
          </w:p>
        </w:tc>
        <w:tc>
          <w:tcPr>
            <w:tcW w:type="dxa" w:w="1126"/>
          </w:tcPr>
          <w:p>
            <w:pPr>
              <w:spacing w:after="0"/>
              <w:jc w:val="right"/>
            </w:pPr>
          </w:p>
        </w:tc>
        <w:tc>
          <w:tcPr>
            <w:tcW w:type="dxa" w:w="1320"/>
          </w:tcPr>
          <w:p>
            <w:pPr>
              <w:spacing w:after="0"/>
              <w:jc w:val="right"/>
            </w:pPr>
            <w:r>
              <w:rPr>
                <w:sz w:val="16"/>
              </w:rPr>
              <w:t>$21,406</w:t>
            </w:r>
          </w:p>
        </w:tc>
        <w:tc>
          <w:tcPr>
            <w:tcW w:type="dxa" w:w="1121"/>
          </w:tcPr>
          <w:p>
            <w:pPr>
              <w:spacing w:after="0"/>
              <w:jc w:val="right"/>
            </w:pPr>
            <w:r>
              <w:rPr>
                <w:sz w:val="16"/>
              </w:rPr>
              <w:t>$123,762</w:t>
            </w:r>
          </w:p>
        </w:tc>
        <w:tc>
          <w:tcPr>
            <w:tcW w:type="dxa" w:w="1257"/>
          </w:tcPr>
          <w:p>
            <w:pPr>
              <w:spacing w:after="0"/>
              <w:jc w:val="right"/>
            </w:pPr>
          </w:p>
        </w:tc>
        <w:tc>
          <w:tcPr>
            <w:tcW w:type="dxa" w:w="2312"/>
          </w:tcPr>
          <w:p>
            <w:pPr>
              <w:spacing w:after="0"/>
              <w:jc w:val="left"/>
            </w:pPr>
          </w:p>
        </w:tc>
        <w:tc>
          <w:tcPr>
            <w:tcW w:type="dxa" w:w="1720"/>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12</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$20,120</w:t>
            </w:r>
          </w:p>
        </w:tc>
        <w:tc>
          <w:tcPr>
            <w:tcW w:type="dxa" w:w="1126"/>
          </w:tcPr>
          <w:p>
            <w:pPr>
              <w:spacing w:after="0"/>
              <w:jc w:val="right"/>
            </w:pPr>
          </w:p>
        </w:tc>
        <w:tc>
          <w:tcPr>
            <w:tcW w:type="dxa" w:w="1320"/>
          </w:tcPr>
          <w:p>
            <w:pPr>
              <w:spacing w:after="0"/>
              <w:jc w:val="right"/>
            </w:pPr>
            <w:r>
              <w:rPr>
                <w:sz w:val="16"/>
              </w:rPr>
              <w:t>$102,349</w:t>
            </w:r>
          </w:p>
        </w:tc>
        <w:tc>
          <w:tcPr>
            <w:tcW w:type="dxa" w:w="1121"/>
          </w:tcPr>
          <w:p>
            <w:pPr>
              <w:spacing w:after="0"/>
              <w:jc w:val="right"/>
            </w:pPr>
            <w:r>
              <w:rPr>
                <w:sz w:val="16"/>
              </w:rPr>
              <w:t>$122,469</w:t>
            </w:r>
          </w:p>
        </w:tc>
        <w:tc>
          <w:tcPr>
            <w:tcW w:type="dxa" w:w="1257"/>
          </w:tcPr>
          <w:p>
            <w:pPr>
              <w:spacing w:after="0"/>
              <w:jc w:val="right"/>
            </w:pPr>
            <w:r>
              <w:rPr>
                <w:sz w:val="16"/>
              </w:rPr>
              <w:t>3</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$75,609</w:t>
            </w:r>
          </w:p>
        </w:tc>
        <w:tc>
          <w:tcPr>
            <w:tcW w:type="dxa" w:w="1126"/>
          </w:tcPr>
          <w:p>
            <w:pPr>
              <w:spacing w:after="0"/>
              <w:jc w:val="right"/>
            </w:pPr>
            <w:r>
              <w:rPr>
                <w:sz w:val="16"/>
              </w:rPr>
              <w:t>$211</w:t>
            </w:r>
          </w:p>
        </w:tc>
        <w:tc>
          <w:tcPr>
            <w:tcW w:type="dxa" w:w="1320"/>
          </w:tcPr>
          <w:p>
            <w:pPr>
              <w:spacing w:after="0"/>
              <w:jc w:val="right"/>
            </w:pPr>
            <w:r>
              <w:rPr>
                <w:sz w:val="16"/>
              </w:rPr>
              <w:t>$9,892</w:t>
            </w:r>
          </w:p>
        </w:tc>
        <w:tc>
          <w:tcPr>
            <w:tcW w:type="dxa" w:w="1121"/>
          </w:tcPr>
          <w:p>
            <w:pPr>
              <w:spacing w:after="0"/>
              <w:jc w:val="right"/>
            </w:pPr>
            <w:r>
              <w:rPr>
                <w:sz w:val="16"/>
              </w:rPr>
              <w:t>$85,712</w:t>
            </w:r>
          </w:p>
        </w:tc>
        <w:tc>
          <w:tcPr>
            <w:tcW w:type="dxa" w:w="1257"/>
          </w:tcPr>
          <w:p>
            <w:pPr>
              <w:spacing w:after="0"/>
              <w:jc w:val="right"/>
            </w:pPr>
            <w:r>
              <w:rPr>
                <w:sz w:val="16"/>
              </w:rPr>
              <w:t>29</w:t>
            </w:r>
          </w:p>
        </w:tc>
        <w:tc>
          <w:tcPr>
            <w:tcW w:type="dxa" w:w="2312"/>
          </w:tcPr>
          <w:p>
            <w:pPr>
              <w:spacing w:after="0"/>
              <w:jc w:val="left"/>
            </w:pPr>
          </w:p>
        </w:tc>
        <w:tc>
          <w:tcPr>
            <w:tcW w:type="dxa" w:w="1720"/>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$1,329</w:t>
            </w:r>
          </w:p>
        </w:tc>
        <w:tc>
          <w:tcPr>
            <w:tcW w:type="dxa" w:w="1126"/>
          </w:tcPr>
          <w:p>
            <w:pPr>
              <w:spacing w:after="0"/>
              <w:jc w:val="right"/>
            </w:pPr>
          </w:p>
        </w:tc>
        <w:tc>
          <w:tcPr>
            <w:tcW w:type="dxa" w:w="1320"/>
          </w:tcPr>
          <w:p>
            <w:pPr>
              <w:spacing w:after="0"/>
              <w:jc w:val="right"/>
            </w:pPr>
            <w:r>
              <w:rPr>
                <w:sz w:val="16"/>
              </w:rPr>
              <w:t>$40</w:t>
            </w:r>
          </w:p>
        </w:tc>
        <w:tc>
          <w:tcPr>
            <w:tcW w:type="dxa" w:w="1121"/>
          </w:tcPr>
          <w:p>
            <w:pPr>
              <w:spacing w:after="0"/>
              <w:jc w:val="right"/>
            </w:pPr>
            <w:r>
              <w:rPr>
                <w:sz w:val="16"/>
              </w:rPr>
              <w:t>$1,370</w:t>
            </w:r>
          </w:p>
        </w:tc>
        <w:tc>
          <w:tcPr>
            <w:tcW w:type="dxa" w:w="1257"/>
          </w:tcPr>
          <w:p>
            <w:pPr>
              <w:spacing w:after="0"/>
              <w:jc w:val="right"/>
            </w:pPr>
            <w:r>
              <w:rPr>
                <w:sz w:val="16"/>
              </w:rPr>
              <w:t>0</w:t>
            </w:r>
          </w:p>
        </w:tc>
        <w:tc>
          <w:tcPr>
            <w:tcW w:type="dxa" w:w="2312"/>
          </w:tcPr>
          <w:p>
            <w:pPr>
              <w:spacing w:after="0"/>
              <w:jc w:val="left"/>
            </w:pPr>
          </w:p>
        </w:tc>
        <w:tc>
          <w:tcPr>
            <w:tcW w:type="dxa" w:w="17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21"/>
          </w:tcPr>
          <w:p>
            <w:pPr>
              <w:spacing w:after="0"/>
              <w:jc w:val="right"/>
            </w:pPr>
          </w:p>
        </w:tc>
        <w:tc>
          <w:tcPr>
            <w:tcW w:type="dxa" w:w="1257"/>
          </w:tcPr>
          <w:p>
            <w:pPr>
              <w:spacing w:after="0"/>
              <w:jc w:val="right"/>
            </w:pPr>
            <w:r>
              <w:rPr>
                <w:sz w:val="16"/>
              </w:rPr>
              <w:t>0</w:t>
            </w:r>
          </w:p>
        </w:tc>
        <w:tc>
          <w:tcPr>
            <w:tcW w:type="dxa" w:w="2312"/>
          </w:tcPr>
          <w:p>
            <w:pPr>
              <w:spacing w:after="0"/>
              <w:jc w:val="left"/>
            </w:pPr>
            <w:r>
              <w:rPr>
                <w:sz w:val="16"/>
              </w:rPr>
              <w:t>NRI rates avalanche Not Applicable for this county, and no federal declaration for this county names it.</w:t>
            </w:r>
          </w:p>
        </w:tc>
        <w:tc>
          <w:tcPr>
            <w:tcW w:type="dxa" w:w="1720"/>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21"/>
          </w:tcPr>
          <w:p>
            <w:pPr>
              <w:spacing w:after="0"/>
              <w:jc w:val="right"/>
            </w:pPr>
          </w:p>
        </w:tc>
        <w:tc>
          <w:tcPr>
            <w:tcW w:type="dxa" w:w="1257"/>
          </w:tcPr>
          <w:p>
            <w:pPr>
              <w:spacing w:after="0"/>
              <w:jc w:val="right"/>
            </w:pPr>
            <w:r>
              <w:rPr>
                <w:sz w:val="16"/>
              </w:rPr>
              <w:t>0</w:t>
            </w:r>
          </w:p>
        </w:tc>
        <w:tc>
          <w:tcPr>
            <w:tcW w:type="dxa" w:w="2312"/>
          </w:tcPr>
          <w:p>
            <w:pPr>
              <w:spacing w:after="0"/>
              <w:jc w:val="left"/>
            </w:pPr>
            <w:r>
              <w:rPr>
                <w:sz w:val="16"/>
              </w:rPr>
              <w:t>NRI rates coastal flooding Not Applicable for this county, and no federal declaration for this county names it.</w:t>
            </w:r>
          </w:p>
        </w:tc>
        <w:tc>
          <w:tcPr>
            <w:tcW w:type="dxa" w:w="1720"/>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21"/>
          </w:tcPr>
          <w:p>
            <w:pPr>
              <w:spacing w:after="0"/>
              <w:jc w:val="right"/>
            </w:pPr>
          </w:p>
        </w:tc>
        <w:tc>
          <w:tcPr>
            <w:tcW w:type="dxa" w:w="1257"/>
          </w:tcPr>
          <w:p>
            <w:pPr>
              <w:spacing w:after="0"/>
              <w:jc w:val="right"/>
            </w:pPr>
            <w:r>
              <w:rPr>
                <w:sz w:val="16"/>
              </w:rPr>
              <w:t>0</w:t>
            </w:r>
          </w:p>
        </w:tc>
        <w:tc>
          <w:tcPr>
            <w:tcW w:type="dxa" w:w="2312"/>
          </w:tcPr>
          <w:p>
            <w:pPr>
              <w:spacing w:after="0"/>
              <w:jc w:val="left"/>
            </w:pPr>
            <w:r>
              <w:rPr>
                <w:sz w:val="16"/>
              </w:rPr>
              <w:t>NRI rates tsunami Not Applicable for this county, and no federal declaration for this county names it.</w:t>
            </w:r>
          </w:p>
        </w:tc>
        <w:tc>
          <w:tcPr>
            <w:tcW w:type="dxa" w:w="17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21"/>
          </w:tcPr>
          <w:p>
            <w:pPr>
              <w:spacing w:after="0"/>
              <w:jc w:val="right"/>
            </w:pPr>
          </w:p>
        </w:tc>
        <w:tc>
          <w:tcPr>
            <w:tcW w:type="dxa" w:w="1257"/>
          </w:tcPr>
          <w:p>
            <w:pPr>
              <w:spacing w:after="0"/>
              <w:jc w:val="right"/>
            </w:pPr>
            <w:r>
              <w:rPr>
                <w:sz w:val="16"/>
              </w:rPr>
              <w:t>0</w:t>
            </w:r>
          </w:p>
        </w:tc>
        <w:tc>
          <w:tcPr>
            <w:tcW w:type="dxa" w:w="2312"/>
          </w:tcPr>
          <w:p>
            <w:pPr>
              <w:spacing w:after="0"/>
              <w:jc w:val="left"/>
            </w:pPr>
            <w:r>
              <w:rPr>
                <w:sz w:val="16"/>
              </w:rPr>
              <w:t>NRI rates volcanic activity Not Applicable for this county, and no federal declaration for this county names it.</w:t>
            </w:r>
          </w:p>
        </w:tc>
        <w:tc>
          <w:tcPr>
            <w:tcW w:type="dxa" w:w="172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27"/>
        <w:gridCol w:w="1914"/>
        <w:gridCol w:w="1806"/>
        <w:gridCol w:w="1679"/>
        <w:gridCol w:w="1591"/>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914"/>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7"/>
          </w:tcPr>
          <w:p>
            <w:pPr>
              <w:spacing w:after="0"/>
              <w:jc w:val="right"/>
            </w:pPr>
            <w:r>
              <w:rPr>
                <w:sz w:val="16"/>
              </w:rPr>
              <w:t>7, 2010 to 2026 (7 zone-level)</w:t>
            </w:r>
          </w:p>
        </w:tc>
        <w:tc>
          <w:tcPr>
            <w:tcW w:type="dxa" w:w="1914"/>
          </w:tcPr>
          <w:p>
            <w:pPr>
              <w:spacing w:after="0"/>
              <w:jc w:val="left"/>
            </w:pPr>
            <w:r>
              <w:rPr>
                <w:sz w:val="16"/>
              </w:rPr>
              <w:t>3 days to 4 days (median 3.5 days); 6 with a recorded value</w:t>
            </w:r>
          </w:p>
        </w:tc>
        <w:tc>
          <w:tcPr>
            <w:tcW w:type="dxa" w:w="1806"/>
          </w:tcPr>
          <w:p>
            <w:pPr>
              <w:spacing w:after="0"/>
              <w:jc w:val="left"/>
            </w:pPr>
            <w:r>
              <w:rPr>
                <w:sz w:val="16"/>
              </w:rPr>
              <w:t>4 consecutive days, 2026-01-24 to 2026-01-27, zone-level</w:t>
            </w:r>
          </w:p>
        </w:tc>
        <w:tc>
          <w:tcPr>
            <w:tcW w:type="dxa" w:w="1679"/>
          </w:tcPr>
          <w:p>
            <w:pPr>
              <w:spacing w:after="0"/>
              <w:jc w:val="left"/>
            </w:pPr>
            <w:r>
              <w:rPr>
                <w:sz w:val="16"/>
              </w:rPr>
              <w:t>Cold/Wind Chill, 2010-01-07, $75,000 property; $0 crops, reported for the zone (2010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27"/>
          </w:tcPr>
          <w:p>
            <w:pPr>
              <w:spacing w:after="0"/>
              <w:jc w:val="right"/>
            </w:pPr>
            <w:r>
              <w:rPr>
                <w:sz w:val="16"/>
              </w:rPr>
              <w:t>54, 1996 to 2026 (54 zone-level)</w:t>
            </w:r>
          </w:p>
        </w:tc>
        <w:tc>
          <w:tcPr>
            <w:tcW w:type="dxa" w:w="1914"/>
          </w:tcPr>
          <w:p>
            <w:pPr>
              <w:spacing w:after="0"/>
              <w:jc w:val="left"/>
            </w:pPr>
            <w:r>
              <w:rPr>
                <w:sz w:val="16"/>
              </w:rPr>
              <w:t>7 days to 476 days (median 42 days); 19 with a recorded value</w:t>
            </w:r>
          </w:p>
        </w:tc>
        <w:tc>
          <w:tcPr>
            <w:tcW w:type="dxa" w:w="1806"/>
          </w:tcPr>
          <w:p>
            <w:pPr>
              <w:spacing w:after="0"/>
              <w:jc w:val="left"/>
            </w:pPr>
            <w:r>
              <w:rPr>
                <w:sz w:val="16"/>
              </w:rPr>
              <w:t>476 days (about 15.6 months), 2010-12-01 to 2012-03-20, a run of 16 consecutive Storm Events drought records, zone-level</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27"/>
          </w:tcPr>
          <w:p>
            <w:pPr>
              <w:spacing w:after="0"/>
              <w:jc w:val="right"/>
            </w:pPr>
            <w:r>
              <w:rPr>
                <w:sz w:val="16"/>
              </w:rPr>
              <w:t>142, 1962 to 2026</w:t>
            </w:r>
          </w:p>
        </w:tc>
        <w:tc>
          <w:tcPr>
            <w:tcW w:type="dxa" w:w="1914"/>
          </w:tcPr>
          <w:p>
            <w:pPr>
              <w:spacing w:after="0"/>
              <w:jc w:val="left"/>
            </w:pPr>
            <w:r>
              <w:rPr>
                <w:sz w:val="16"/>
              </w:rPr>
              <w:t>0.75 in to 4.5 in (median 1 in); 141 with a recorded value</w:t>
            </w:r>
          </w:p>
        </w:tc>
        <w:tc>
          <w:tcPr>
            <w:tcW w:type="dxa" w:w="1806"/>
          </w:tcPr>
          <w:p>
            <w:pPr>
              <w:spacing w:after="0"/>
              <w:jc w:val="left"/>
            </w:pPr>
            <w:r>
              <w:rPr>
                <w:sz w:val="16"/>
              </w:rPr>
              <w:t>4.5 in hail, 1998-01-06; same size also recorded on 1995-01-18</w:t>
            </w:r>
          </w:p>
        </w:tc>
        <w:tc>
          <w:tcPr>
            <w:tcW w:type="dxa" w:w="1679"/>
          </w:tcPr>
          <w:p>
            <w:pPr>
              <w:spacing w:after="0"/>
              <w:jc w:val="left"/>
            </w:pPr>
            <w:r>
              <w:rPr>
                <w:sz w:val="16"/>
              </w:rPr>
              <w:t>Hail, 1998-01-06, $1,100,000 property; crops not reported (1998 dollars)</w:t>
            </w:r>
          </w:p>
        </w:tc>
        <w:tc>
          <w:tcPr>
            <w:tcW w:type="dxa" w:w="1591"/>
          </w:tcPr>
          <w:p>
            <w:pPr>
              <w:spacing w:after="0"/>
              <w:jc w:val="left"/>
            </w:pPr>
            <w:r>
              <w:rPr>
                <w:sz w:val="16"/>
              </w:rPr>
              <w:t>Event records naming member places: Gladewater city (3 records).</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27"/>
          </w:tcPr>
          <w:p>
            <w:pPr>
              <w:spacing w:after="0"/>
              <w:jc w:val="right"/>
            </w:pPr>
            <w:r>
              <w:rPr>
                <w:sz w:val="16"/>
              </w:rPr>
              <w:t>77, 2011 to 2025 (77 zone-level)</w:t>
            </w:r>
          </w:p>
        </w:tc>
        <w:tc>
          <w:tcPr>
            <w:tcW w:type="dxa" w:w="1914"/>
          </w:tcPr>
          <w:p>
            <w:pPr>
              <w:spacing w:after="0"/>
              <w:jc w:val="left"/>
            </w:pPr>
            <w:r>
              <w:rPr>
                <w:sz w:val="16"/>
              </w:rPr>
              <w:t>1 day to 94 days (median 4 days); 50 with a recorded value</w:t>
            </w:r>
          </w:p>
        </w:tc>
        <w:tc>
          <w:tcPr>
            <w:tcW w:type="dxa" w:w="1806"/>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7"/>
          </w:tcPr>
          <w:p>
            <w:pPr>
              <w:spacing w:after="0"/>
              <w:jc w:val="right"/>
            </w:pPr>
            <w:r>
              <w:rPr>
                <w:sz w:val="16"/>
              </w:rPr>
              <w:t>1, 2008 to 2008 (1 zone-level)</w:t>
            </w:r>
          </w:p>
        </w:tc>
        <w:tc>
          <w:tcPr>
            <w:tcW w:type="dxa" w:w="1914"/>
          </w:tcPr>
          <w:p>
            <w:pPr>
              <w:spacing w:after="0"/>
              <w:jc w:val="left"/>
            </w:pPr>
          </w:p>
        </w:tc>
        <w:tc>
          <w:tcPr>
            <w:tcW w:type="dxa" w:w="1806"/>
          </w:tcPr>
          <w:p>
            <w:pPr>
              <w:spacing w:after="0"/>
              <w:jc w:val="left"/>
            </w:pPr>
            <w:r>
              <w:rPr>
                <w:sz w:val="16"/>
              </w:rPr>
              <w:t>Strongest recorded (records with damage, a wind speed or direct casualties first, then storm type, category and wind): Tropical Storm record, 2008-09-13, $400,000 property; $0 crops, reported for the zone (2008 dollars); NWS zone TXZ125 (UPSHUR), zone-level: may include parts of neighboring counties</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27"/>
          </w:tcPr>
          <w:p>
            <w:pPr>
              <w:spacing w:after="0"/>
              <w:jc w:val="right"/>
            </w:pPr>
            <w:r>
              <w:rPr>
                <w:sz w:val="16"/>
              </w:rPr>
              <w:t>4, 1997 to 2000 (4 zone-level)</w:t>
            </w:r>
          </w:p>
        </w:tc>
        <w:tc>
          <w:tcPr>
            <w:tcW w:type="dxa" w:w="1914"/>
          </w:tcPr>
          <w:p>
            <w:pPr>
              <w:spacing w:after="0"/>
              <w:jc w:val="left"/>
            </w:pPr>
          </w:p>
        </w:tc>
        <w:tc>
          <w:tcPr>
            <w:tcW w:type="dxa" w:w="1806"/>
          </w:tcPr>
          <w:p>
            <w:pPr>
              <w:spacing w:after="0"/>
              <w:jc w:val="left"/>
            </w:pPr>
            <w:r>
              <w:rPr>
                <w:sz w:val="16"/>
              </w:rPr>
              <w:t>No damage reported in 4 records.</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7"/>
          </w:tcPr>
          <w:p>
            <w:pPr>
              <w:spacing w:after="0"/>
              <w:jc w:val="right"/>
            </w:pPr>
            <w:r>
              <w:rPr>
                <w:sz w:val="16"/>
              </w:rPr>
              <w:t>42, 1997 to 2025 (1 zone-level)</w:t>
            </w:r>
          </w:p>
        </w:tc>
        <w:tc>
          <w:tcPr>
            <w:tcW w:type="dxa" w:w="1914"/>
          </w:tcPr>
          <w:p>
            <w:pPr>
              <w:spacing w:after="0"/>
              <w:jc w:val="left"/>
            </w:pPr>
          </w:p>
        </w:tc>
        <w:tc>
          <w:tcPr>
            <w:tcW w:type="dxa" w:w="1806"/>
          </w:tcPr>
          <w:p>
            <w:pPr>
              <w:spacing w:after="0"/>
              <w:jc w:val="left"/>
            </w:pPr>
            <w:r>
              <w:rPr>
                <w:sz w:val="16"/>
              </w:rPr>
              <w:t>Flash Flood, 2009-09-14, $225,000 property; $0 crops (2009 dollars)</w:t>
            </w:r>
          </w:p>
        </w:tc>
        <w:tc>
          <w:tcPr>
            <w:tcW w:type="dxa" w:w="1679"/>
          </w:tcPr>
          <w:p>
            <w:pPr>
              <w:spacing w:after="0"/>
              <w:jc w:val="left"/>
            </w:pPr>
          </w:p>
        </w:tc>
        <w:tc>
          <w:tcPr>
            <w:tcW w:type="dxa" w:w="1591"/>
          </w:tcPr>
          <w:p>
            <w:pPr>
              <w:spacing w:after="0"/>
              <w:jc w:val="left"/>
            </w:pPr>
            <w:r>
              <w:rPr>
                <w:sz w:val="16"/>
              </w:rPr>
              <w:t>Event records naming member places: Gladewater city (3 records). Zone-level records (1)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7"/>
          </w:tcPr>
          <w:p>
            <w:pPr>
              <w:spacing w:after="0"/>
              <w:jc w:val="right"/>
            </w:pPr>
            <w:r>
              <w:rPr>
                <w:sz w:val="16"/>
              </w:rPr>
              <w:t>3, 1998 to 2016</w:t>
            </w:r>
          </w:p>
        </w:tc>
        <w:tc>
          <w:tcPr>
            <w:tcW w:type="dxa" w:w="1914"/>
          </w:tcPr>
          <w:p>
            <w:pPr>
              <w:spacing w:after="0"/>
              <w:jc w:val="left"/>
            </w:pPr>
          </w:p>
        </w:tc>
        <w:tc>
          <w:tcPr>
            <w:tcW w:type="dxa" w:w="1806"/>
          </w:tcPr>
          <w:p>
            <w:pPr>
              <w:spacing w:after="0"/>
              <w:jc w:val="left"/>
            </w:pPr>
            <w:r>
              <w:rPr>
                <w:sz w:val="16"/>
              </w:rPr>
              <w:t>Lightning, 2016-07-27, $25,000 property; $0 crops (2016 dollars)</w:t>
            </w:r>
          </w:p>
        </w:tc>
        <w:tc>
          <w:tcPr>
            <w:tcW w:type="dxa" w:w="1679"/>
          </w:tcPr>
          <w:p>
            <w:pPr>
              <w:spacing w:after="0"/>
              <w:jc w:val="left"/>
            </w:pPr>
          </w:p>
        </w:tc>
        <w:tc>
          <w:tcPr>
            <w:tcW w:type="dxa" w:w="1591"/>
          </w:tcPr>
          <w:p>
            <w:pPr>
              <w:spacing w:after="0"/>
              <w:jc w:val="left"/>
            </w:pPr>
            <w:r>
              <w:rPr>
                <w:sz w:val="16"/>
              </w:rPr>
              <w:t>No event record names a member place.</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7"/>
          </w:tcPr>
          <w:p>
            <w:pPr>
              <w:spacing w:after="0"/>
              <w:jc w:val="right"/>
            </w:pPr>
            <w:r>
              <w:rPr>
                <w:sz w:val="16"/>
              </w:rPr>
              <w:t>3, 2001 to 2021 (3 zone-level)</w:t>
            </w:r>
          </w:p>
        </w:tc>
        <w:tc>
          <w:tcPr>
            <w:tcW w:type="dxa" w:w="1914"/>
          </w:tcPr>
          <w:p>
            <w:pPr>
              <w:spacing w:after="0"/>
              <w:jc w:val="left"/>
            </w:pPr>
            <w:r>
              <w:rPr>
                <w:sz w:val="16"/>
              </w:rPr>
              <w:t>44 kt (51 mph) to 48 kt (55 mph) (median 45 kt (52 mph)); 3 with a recorded value</w:t>
            </w:r>
          </w:p>
        </w:tc>
        <w:tc>
          <w:tcPr>
            <w:tcW w:type="dxa" w:w="1806"/>
          </w:tcPr>
          <w:p>
            <w:pPr>
              <w:spacing w:after="0"/>
              <w:jc w:val="left"/>
            </w:pPr>
            <w:r>
              <w:rPr>
                <w:sz w:val="16"/>
              </w:rPr>
              <w:t>48 kt (55 mph) measured gust, Strong Wind, 2021-10-28; NWS zone TXZ125 (UPSHUR), zone-level: may include parts of neighboring counties</w:t>
            </w:r>
          </w:p>
        </w:tc>
        <w:tc>
          <w:tcPr>
            <w:tcW w:type="dxa" w:w="1679"/>
          </w:tcPr>
          <w:p>
            <w:pPr>
              <w:spacing w:after="0"/>
              <w:jc w:val="left"/>
            </w:pPr>
            <w:r>
              <w:rPr>
                <w:sz w:val="16"/>
              </w:rPr>
              <w:t>High Wind, 2001-02-24, $12,000 property; crops not reported, reported for the zone (2001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27"/>
          </w:tcPr>
          <w:p>
            <w:pPr>
              <w:spacing w:after="0"/>
              <w:jc w:val="right"/>
            </w:pPr>
            <w:r>
              <w:rPr>
                <w:sz w:val="16"/>
              </w:rPr>
              <w:t>216, 1959 to 2026</w:t>
            </w:r>
          </w:p>
        </w:tc>
        <w:tc>
          <w:tcPr>
            <w:tcW w:type="dxa" w:w="1914"/>
          </w:tcPr>
          <w:p>
            <w:pPr>
              <w:spacing w:after="0"/>
              <w:jc w:val="left"/>
            </w:pPr>
            <w:r>
              <w:rPr>
                <w:sz w:val="16"/>
              </w:rPr>
              <w:t>51 kt (59 mph) to 87 kt (100 mph) (median 56 kt (64 mph)); 169 with a recorded value</w:t>
            </w:r>
          </w:p>
        </w:tc>
        <w:tc>
          <w:tcPr>
            <w:tcW w:type="dxa" w:w="1806"/>
          </w:tcPr>
          <w:p>
            <w:pPr>
              <w:spacing w:after="0"/>
              <w:jc w:val="left"/>
            </w:pPr>
            <w:r>
              <w:rPr>
                <w:sz w:val="16"/>
              </w:rPr>
              <w:t>87 kt (100 mph) estimated gust, Thunderstorm Wind, 2019-03-25</w:t>
            </w:r>
          </w:p>
        </w:tc>
        <w:tc>
          <w:tcPr>
            <w:tcW w:type="dxa" w:w="1679"/>
          </w:tcPr>
          <w:p>
            <w:pPr>
              <w:spacing w:after="0"/>
              <w:jc w:val="left"/>
            </w:pPr>
            <w:r>
              <w:rPr>
                <w:sz w:val="16"/>
              </w:rPr>
              <w:t>Thunderstorm Wind, 1994-11-05, $5,000,000 property; crops not recorded (1994 dollars)</w:t>
            </w:r>
          </w:p>
        </w:tc>
        <w:tc>
          <w:tcPr>
            <w:tcW w:type="dxa" w:w="1591"/>
          </w:tcPr>
          <w:p>
            <w:pPr>
              <w:spacing w:after="0"/>
              <w:jc w:val="left"/>
            </w:pPr>
            <w:r>
              <w:rPr>
                <w:sz w:val="16"/>
              </w:rPr>
              <w:t>Event records naming member places: Gladewater city (2 records).</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27"/>
          </w:tcPr>
          <w:p>
            <w:pPr>
              <w:spacing w:after="0"/>
              <w:jc w:val="right"/>
            </w:pPr>
            <w:r>
              <w:rPr>
                <w:sz w:val="16"/>
              </w:rPr>
              <w:t>27, 1957 to 2025</w:t>
            </w:r>
          </w:p>
        </w:tc>
        <w:tc>
          <w:tcPr>
            <w:tcW w:type="dxa" w:w="1914"/>
          </w:tcPr>
          <w:p>
            <w:pPr>
              <w:spacing w:after="0"/>
              <w:jc w:val="left"/>
            </w:pPr>
            <w:r>
              <w:rPr>
                <w:sz w:val="16"/>
              </w:rPr>
              <w:t>F/EF0 to F/EF3 (median F/EF1); 27 with a recorded value</w:t>
            </w:r>
          </w:p>
        </w:tc>
        <w:tc>
          <w:tcPr>
            <w:tcW w:type="dxa" w:w="1806"/>
          </w:tcPr>
          <w:p>
            <w:pPr>
              <w:spacing w:after="0"/>
              <w:jc w:val="left"/>
            </w:pPr>
            <w:r>
              <w:rPr>
                <w:sz w:val="16"/>
              </w:rPr>
              <w:t>F3 tornado, 1988-04-01, 11 mi path length (records before 1996 may include the whole path; rating and listing come from the county where the tornado began), 440 yd wide, $2,500,000 property; crops not recorded (1988 dollars), 9 direct injuries</w:t>
            </w:r>
          </w:p>
        </w:tc>
        <w:tc>
          <w:tcPr>
            <w:tcW w:type="dxa" w:w="1679"/>
          </w:tcPr>
          <w:p>
            <w:pPr>
              <w:spacing w:after="0"/>
              <w:jc w:val="left"/>
            </w:pPr>
          </w:p>
        </w:tc>
        <w:tc>
          <w:tcPr>
            <w:tcW w:type="dxa" w:w="1591"/>
          </w:tcPr>
          <w:p>
            <w:pPr>
              <w:spacing w:after="0"/>
              <w:jc w:val="left"/>
            </w:pPr>
            <w:r>
              <w:rPr>
                <w:sz w:val="16"/>
              </w:rPr>
              <w:t>No event record names a member place.</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7"/>
          </w:tcPr>
          <w:p>
            <w:pPr>
              <w:spacing w:after="0"/>
              <w:jc w:val="right"/>
            </w:pPr>
            <w:r>
              <w:rPr>
                <w:sz w:val="16"/>
              </w:rPr>
              <w:t>0</w:t>
            </w:r>
          </w:p>
        </w:tc>
        <w:tc>
          <w:tcPr>
            <w:tcW w:type="dxa" w:w="1914"/>
          </w:tcPr>
          <w:p>
            <w:pPr>
              <w:spacing w:after="0"/>
              <w:jc w:val="left"/>
            </w:pPr>
          </w:p>
        </w:tc>
        <w:tc>
          <w:tcPr>
            <w:tcW w:type="dxa" w:w="1806"/>
          </w:tcPr>
          <w:p>
            <w:pPr>
              <w:spacing w:after="0"/>
              <w:jc w:val="left"/>
            </w:pPr>
          </w:p>
        </w:tc>
        <w:tc>
          <w:tcPr>
            <w:tcW w:type="dxa" w:w="1679"/>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27"/>
          </w:tcPr>
          <w:p>
            <w:pPr>
              <w:spacing w:after="0"/>
              <w:jc w:val="right"/>
            </w:pPr>
            <w:r>
              <w:rPr>
                <w:sz w:val="16"/>
              </w:rPr>
              <w:t>4, 2011 to 2011 (4 zone-level)</w:t>
            </w:r>
          </w:p>
        </w:tc>
        <w:tc>
          <w:tcPr>
            <w:tcW w:type="dxa" w:w="1914"/>
          </w:tcPr>
          <w:p>
            <w:pPr>
              <w:spacing w:after="0"/>
              <w:jc w:val="left"/>
            </w:pPr>
          </w:p>
        </w:tc>
        <w:tc>
          <w:tcPr>
            <w:tcW w:type="dxa" w:w="1806"/>
          </w:tcPr>
          <w:p>
            <w:pPr>
              <w:spacing w:after="0"/>
              <w:jc w:val="left"/>
            </w:pPr>
            <w:r>
              <w:rPr>
                <w:sz w:val="16"/>
              </w:rPr>
              <w:t>Wildfire, 2011-09-13, $1,200,000 property; crops not reported, reported for the zone (2011 dollars); NWS zone TXZ125 (UPSHUR), zone-level: may include parts of neighboring counties</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7"/>
          </w:tcPr>
          <w:p>
            <w:pPr>
              <w:spacing w:after="0"/>
              <w:jc w:val="right"/>
            </w:pPr>
            <w:r>
              <w:rPr>
                <w:sz w:val="16"/>
              </w:rPr>
              <w:t>29, 1996 to 2026 (29 zone-level)</w:t>
            </w:r>
          </w:p>
        </w:tc>
        <w:tc>
          <w:tcPr>
            <w:tcW w:type="dxa" w:w="1914"/>
          </w:tcPr>
          <w:p>
            <w:pPr>
              <w:spacing w:after="0"/>
              <w:jc w:val="left"/>
            </w:pPr>
          </w:p>
        </w:tc>
        <w:tc>
          <w:tcPr>
            <w:tcW w:type="dxa" w:w="1806"/>
          </w:tcPr>
          <w:p>
            <w:pPr>
              <w:spacing w:after="0"/>
              <w:jc w:val="left"/>
            </w:pPr>
            <w:r>
              <w:rPr>
                <w:sz w:val="16"/>
              </w:rPr>
              <w:t>No damage reported in 29 records.</w:t>
            </w:r>
          </w:p>
        </w:tc>
        <w:tc>
          <w:tcPr>
            <w:tcW w:type="dxa" w:w="1679"/>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16</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2305"/>
        <w:gridCol w:w="4285"/>
        <w:gridCol w:w="1414"/>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Title</w:t>
            </w:r>
          </w:p>
        </w:tc>
        <w:tc>
          <w:tcPr>
            <w:tcW w:type="dxa" w:w="4285"/>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70"/>
          </w:tcPr>
          <w:p>
            <w:pPr>
              <w:spacing w:after="0"/>
              <w:jc w:val="left"/>
            </w:pPr>
            <w:r>
              <w:rPr>
                <w:sz w:val="16"/>
              </w:rPr>
              <w:t>Major disaster</w:t>
            </w:r>
          </w:p>
        </w:tc>
        <w:tc>
          <w:tcPr>
            <w:tcW w:type="dxa" w:w="2305"/>
          </w:tcPr>
          <w:p>
            <w:pPr>
              <w:spacing w:after="0"/>
              <w:jc w:val="left"/>
            </w:pPr>
            <w:r>
              <w:rPr>
                <w:sz w:val="16"/>
              </w:rPr>
              <w:t>HURRICANE BERYL</w:t>
            </w:r>
          </w:p>
        </w:tc>
        <w:tc>
          <w:tcPr>
            <w:tcW w:type="dxa" w:w="4285"/>
          </w:tcPr>
          <w:p>
            <w:pPr>
              <w:spacing w:after="0"/>
              <w:jc w:val="left"/>
            </w:pPr>
            <w:r>
              <w:rPr>
                <w:sz w:val="16"/>
              </w:rPr>
              <w:t>Hurricane</w:t>
            </w:r>
          </w:p>
        </w:tc>
        <w:tc>
          <w:tcPr>
            <w:tcW w:type="dxa" w:w="1414"/>
          </w:tcPr>
          <w:p>
            <w:pPr>
              <w:spacing w:after="0"/>
              <w:jc w:val="right"/>
            </w:pPr>
            <w:r>
              <w:rPr>
                <w:sz w:val="16"/>
              </w:rPr>
              <w:t>none found</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0"/>
          </w:tcPr>
          <w:p>
            <w:pPr>
              <w:spacing w:after="0"/>
              <w:jc w:val="left"/>
            </w:pPr>
            <w:r>
              <w:rPr>
                <w:sz w:val="16"/>
              </w:rPr>
              <w:t>Major disaster</w:t>
            </w:r>
          </w:p>
        </w:tc>
        <w:tc>
          <w:tcPr>
            <w:tcW w:type="dxa" w:w="2305"/>
          </w:tcPr>
          <w:p>
            <w:pPr>
              <w:spacing w:after="0"/>
              <w:jc w:val="left"/>
            </w:pPr>
            <w:r>
              <w:rPr>
                <w:sz w:val="16"/>
              </w:rPr>
              <w:t>SEVERE WINTER STORMS</w:t>
            </w:r>
          </w:p>
        </w:tc>
        <w:tc>
          <w:tcPr>
            <w:tcW w:type="dxa" w:w="4285"/>
          </w:tcPr>
          <w:p>
            <w:pPr>
              <w:spacing w:after="0"/>
              <w:jc w:val="left"/>
            </w:pPr>
            <w:r>
              <w:rPr>
                <w:sz w:val="16"/>
              </w:rPr>
              <w:t>Ice Storm</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0"/>
          </w:tcPr>
          <w:p>
            <w:pPr>
              <w:spacing w:after="0"/>
              <w:jc w:val="left"/>
            </w:pPr>
            <w:r>
              <w:rPr>
                <w:sz w:val="16"/>
              </w:rPr>
              <w:t>Emergency</w:t>
            </w:r>
          </w:p>
        </w:tc>
        <w:tc>
          <w:tcPr>
            <w:tcW w:type="dxa" w:w="2305"/>
          </w:tcPr>
          <w:p>
            <w:pPr>
              <w:spacing w:after="0"/>
              <w:jc w:val="left"/>
            </w:pPr>
            <w:r>
              <w:rPr>
                <w:sz w:val="16"/>
              </w:rPr>
              <w:t>SEVERE WINTER STORM</w:t>
            </w:r>
          </w:p>
        </w:tc>
        <w:tc>
          <w:tcPr>
            <w:tcW w:type="dxa" w:w="4285"/>
          </w:tcPr>
          <w:p>
            <w:pPr>
              <w:spacing w:after="0"/>
              <w:jc w:val="left"/>
            </w:pPr>
            <w:r>
              <w:rPr>
                <w:sz w:val="16"/>
              </w:rPr>
              <w:t>Ice Storm</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70"/>
          </w:tcPr>
          <w:p>
            <w:pPr>
              <w:spacing w:after="0"/>
              <w:jc w:val="left"/>
            </w:pPr>
            <w:r>
              <w:rPr>
                <w:sz w:val="16"/>
              </w:rPr>
              <w:t>Emergency</w:t>
            </w:r>
          </w:p>
        </w:tc>
        <w:tc>
          <w:tcPr>
            <w:tcW w:type="dxa" w:w="2305"/>
          </w:tcPr>
          <w:p>
            <w:pPr>
              <w:spacing w:after="0"/>
              <w:jc w:val="left"/>
            </w:pPr>
            <w:r>
              <w:rPr>
                <w:sz w:val="16"/>
              </w:rPr>
              <w:t>TROPICAL STORMS MARCO AND LAURA</w:t>
            </w:r>
          </w:p>
        </w:tc>
        <w:tc>
          <w:tcPr>
            <w:tcW w:type="dxa" w:w="4285"/>
          </w:tcPr>
          <w:p>
            <w:pPr>
              <w:spacing w:after="0"/>
              <w:jc w:val="left"/>
            </w:pPr>
            <w:r>
              <w:rPr>
                <w:sz w:val="16"/>
              </w:rPr>
              <w:t>Hurricane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0"/>
          </w:tcPr>
          <w:p>
            <w:pPr>
              <w:spacing w:after="0"/>
              <w:jc w:val="left"/>
            </w:pPr>
            <w:r>
              <w:rPr>
                <w:sz w:val="16"/>
              </w:rPr>
              <w:t>Major disaster</w:t>
            </w:r>
          </w:p>
        </w:tc>
        <w:tc>
          <w:tcPr>
            <w:tcW w:type="dxa" w:w="2305"/>
          </w:tcPr>
          <w:p>
            <w:pPr>
              <w:spacing w:after="0"/>
              <w:jc w:val="left"/>
            </w:pPr>
            <w:r>
              <w:rPr>
                <w:sz w:val="16"/>
              </w:rPr>
              <w:t>COVID-19 PANDEMIC</w:t>
            </w:r>
          </w:p>
        </w:tc>
        <w:tc>
          <w:tcPr>
            <w:tcW w:type="dxa" w:w="4285"/>
          </w:tcPr>
          <w:p>
            <w:pPr>
              <w:spacing w:after="0"/>
              <w:jc w:val="left"/>
            </w:pPr>
            <w:r>
              <w:rPr>
                <w:sz w:val="16"/>
              </w:rPr>
              <w:t>Non-natural,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0"/>
          </w:tcPr>
          <w:p>
            <w:pPr>
              <w:spacing w:after="0"/>
              <w:jc w:val="left"/>
            </w:pPr>
            <w:r>
              <w:rPr>
                <w:sz w:val="16"/>
              </w:rPr>
              <w:t>Emergency</w:t>
            </w:r>
          </w:p>
        </w:tc>
        <w:tc>
          <w:tcPr>
            <w:tcW w:type="dxa" w:w="2305"/>
          </w:tcPr>
          <w:p>
            <w:pPr>
              <w:spacing w:after="0"/>
              <w:jc w:val="left"/>
            </w:pPr>
            <w:r>
              <w:rPr>
                <w:sz w:val="16"/>
              </w:rPr>
              <w:t>COVID-19</w:t>
            </w:r>
          </w:p>
        </w:tc>
        <w:tc>
          <w:tcPr>
            <w:tcW w:type="dxa" w:w="4285"/>
          </w:tcPr>
          <w:p>
            <w:pPr>
              <w:spacing w:after="0"/>
              <w:jc w:val="left"/>
            </w:pPr>
            <w:r>
              <w:rPr>
                <w:sz w:val="16"/>
              </w:rPr>
              <w:t>Non-natural,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370"/>
          </w:tcPr>
          <w:p>
            <w:pPr>
              <w:spacing w:after="0"/>
              <w:jc w:val="left"/>
            </w:pPr>
            <w:r>
              <w:rPr>
                <w:sz w:val="16"/>
              </w:rPr>
              <w:t>Major disaster</w:t>
            </w:r>
          </w:p>
        </w:tc>
        <w:tc>
          <w:tcPr>
            <w:tcW w:type="dxa" w:w="2305"/>
          </w:tcPr>
          <w:p>
            <w:pPr>
              <w:spacing w:after="0"/>
              <w:jc w:val="left"/>
            </w:pPr>
            <w:r>
              <w:rPr>
                <w:sz w:val="16"/>
              </w:rPr>
              <w:t>SEVERE STORMS AND FLOODING</w:t>
            </w:r>
          </w:p>
        </w:tc>
        <w:tc>
          <w:tcPr>
            <w:tcW w:type="dxa" w:w="4285"/>
          </w:tcPr>
          <w:p>
            <w:pPr>
              <w:spacing w:after="0"/>
              <w:jc w:val="left"/>
            </w:pPr>
            <w:r>
              <w:rPr>
                <w:sz w:val="16"/>
              </w:rPr>
              <w:t>Inland Flooding</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70"/>
          </w:tcPr>
          <w:p>
            <w:pPr>
              <w:spacing w:after="0"/>
              <w:jc w:val="left"/>
            </w:pPr>
            <w:r>
              <w:rPr>
                <w:sz w:val="16"/>
              </w:rPr>
              <w:t>Major disaster</w:t>
            </w:r>
          </w:p>
        </w:tc>
        <w:tc>
          <w:tcPr>
            <w:tcW w:type="dxa" w:w="2305"/>
          </w:tcPr>
          <w:p>
            <w:pPr>
              <w:spacing w:after="0"/>
              <w:jc w:val="left"/>
            </w:pPr>
            <w:r>
              <w:rPr>
                <w:sz w:val="16"/>
              </w:rPr>
              <w:t>WILDFIRES</w:t>
            </w:r>
          </w:p>
        </w:tc>
        <w:tc>
          <w:tcPr>
            <w:tcW w:type="dxa" w:w="4285"/>
          </w:tcPr>
          <w:p>
            <w:pPr>
              <w:spacing w:after="0"/>
              <w:jc w:val="left"/>
            </w:pPr>
            <w:r>
              <w:rPr>
                <w:sz w:val="16"/>
              </w:rPr>
              <w:t>Wildfire</w:t>
            </w:r>
          </w:p>
        </w:tc>
        <w:tc>
          <w:tcPr>
            <w:tcW w:type="dxa" w:w="1414"/>
          </w:tcPr>
          <w:p>
            <w:pPr>
              <w:spacing w:after="0"/>
              <w:jc w:val="right"/>
            </w:pPr>
            <w:r>
              <w:rPr>
                <w:sz w:val="16"/>
              </w:rPr>
              <w:t>$289,901.80</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70"/>
          </w:tcPr>
          <w:p>
            <w:pPr>
              <w:spacing w:after="0"/>
              <w:jc w:val="left"/>
            </w:pPr>
            <w:r>
              <w:rPr>
                <w:sz w:val="16"/>
              </w:rPr>
              <w:t>Major disaster</w:t>
            </w:r>
          </w:p>
        </w:tc>
        <w:tc>
          <w:tcPr>
            <w:tcW w:type="dxa" w:w="2305"/>
          </w:tcPr>
          <w:p>
            <w:pPr>
              <w:spacing w:after="0"/>
              <w:jc w:val="left"/>
            </w:pPr>
            <w:r>
              <w:rPr>
                <w:sz w:val="16"/>
              </w:rPr>
              <w:t>HURRICANE IKE</w:t>
            </w:r>
          </w:p>
        </w:tc>
        <w:tc>
          <w:tcPr>
            <w:tcW w:type="dxa" w:w="4285"/>
          </w:tcPr>
          <w:p>
            <w:pPr>
              <w:spacing w:after="0"/>
              <w:jc w:val="left"/>
            </w:pPr>
            <w:r>
              <w:rPr>
                <w:sz w:val="16"/>
              </w:rPr>
              <w:t>Hurricane (primary); also designated: Inland Flooding</w:t>
            </w:r>
          </w:p>
        </w:tc>
        <w:tc>
          <w:tcPr>
            <w:tcW w:type="dxa" w:w="1414"/>
          </w:tcPr>
          <w:p>
            <w:pPr>
              <w:spacing w:after="0"/>
              <w:jc w:val="right"/>
            </w:pPr>
            <w:r>
              <w:rPr>
                <w:sz w:val="16"/>
              </w:rPr>
              <w:t>$37,142.01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0"/>
          </w:tcPr>
          <w:p>
            <w:pPr>
              <w:spacing w:after="0"/>
              <w:jc w:val="left"/>
            </w:pPr>
            <w:r>
              <w:rPr>
                <w:sz w:val="16"/>
              </w:rPr>
              <w:t>Emergency</w:t>
            </w:r>
          </w:p>
        </w:tc>
        <w:tc>
          <w:tcPr>
            <w:tcW w:type="dxa" w:w="2305"/>
          </w:tcPr>
          <w:p>
            <w:pPr>
              <w:spacing w:after="0"/>
              <w:jc w:val="left"/>
            </w:pPr>
            <w:r>
              <w:rPr>
                <w:sz w:val="16"/>
              </w:rPr>
              <w:t>WILDFIRES</w:t>
            </w:r>
          </w:p>
        </w:tc>
        <w:tc>
          <w:tcPr>
            <w:tcW w:type="dxa" w:w="4285"/>
          </w:tcPr>
          <w:p>
            <w:pPr>
              <w:spacing w:after="0"/>
              <w:jc w:val="left"/>
            </w:pPr>
            <w:r>
              <w:rPr>
                <w:sz w:val="16"/>
              </w:rPr>
              <w:t>Wildfire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70"/>
          </w:tcPr>
          <w:p>
            <w:pPr>
              <w:spacing w:after="0"/>
              <w:jc w:val="left"/>
            </w:pPr>
            <w:r>
              <w:rPr>
                <w:sz w:val="16"/>
              </w:rPr>
              <w:t>Major disaster</w:t>
            </w:r>
          </w:p>
        </w:tc>
        <w:tc>
          <w:tcPr>
            <w:tcW w:type="dxa" w:w="2305"/>
          </w:tcPr>
          <w:p>
            <w:pPr>
              <w:spacing w:after="0"/>
              <w:jc w:val="left"/>
            </w:pPr>
            <w:r>
              <w:rPr>
                <w:sz w:val="16"/>
              </w:rPr>
              <w:t>SEVERE STORMS, TORNADOES, AND FLOODING</w:t>
            </w:r>
          </w:p>
        </w:tc>
        <w:tc>
          <w:tcPr>
            <w:tcW w:type="dxa" w:w="4285"/>
          </w:tcPr>
          <w:p>
            <w:pPr>
              <w:spacing w:after="0"/>
              <w:jc w:val="left"/>
            </w:pPr>
            <w:r>
              <w:rPr>
                <w:sz w:val="16"/>
              </w:rPr>
              <w:t>Inland Flooding; Tornado</w:t>
            </w:r>
          </w:p>
        </w:tc>
        <w:tc>
          <w:tcPr>
            <w:tcW w:type="dxa" w:w="1414"/>
          </w:tcPr>
          <w:p>
            <w:pPr>
              <w:spacing w:after="0"/>
              <w:jc w:val="right"/>
            </w:pPr>
            <w:r>
              <w:rPr>
                <w:sz w:val="16"/>
              </w:rPr>
              <w:t>$111,120.55</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0"/>
          </w:tcPr>
          <w:p>
            <w:pPr>
              <w:spacing w:after="0"/>
              <w:jc w:val="left"/>
            </w:pPr>
            <w:r>
              <w:rPr>
                <w:sz w:val="16"/>
              </w:rPr>
              <w:t>Major disaster</w:t>
            </w:r>
          </w:p>
        </w:tc>
        <w:tc>
          <w:tcPr>
            <w:tcW w:type="dxa" w:w="2305"/>
          </w:tcPr>
          <w:p>
            <w:pPr>
              <w:spacing w:after="0"/>
              <w:jc w:val="left"/>
            </w:pPr>
            <w:r>
              <w:rPr>
                <w:sz w:val="16"/>
              </w:rPr>
              <w:t>EXTREME WILDFIRE THREAT</w:t>
            </w:r>
          </w:p>
        </w:tc>
        <w:tc>
          <w:tcPr>
            <w:tcW w:type="dxa" w:w="4285"/>
          </w:tcPr>
          <w:p>
            <w:pPr>
              <w:spacing w:after="0"/>
              <w:jc w:val="left"/>
            </w:pPr>
            <w:r>
              <w:rPr>
                <w:sz w:val="16"/>
              </w:rPr>
              <w:t>Wildfire</w:t>
            </w:r>
          </w:p>
        </w:tc>
        <w:tc>
          <w:tcPr>
            <w:tcW w:type="dxa" w:w="1414"/>
          </w:tcPr>
          <w:p>
            <w:pPr>
              <w:spacing w:after="0"/>
              <w:jc w:val="right"/>
            </w:pPr>
            <w:r>
              <w:rPr>
                <w:sz w:val="16"/>
              </w:rPr>
              <w:t>$26,856.82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0"/>
          </w:tcPr>
          <w:p>
            <w:pPr>
              <w:spacing w:after="0"/>
              <w:jc w:val="left"/>
            </w:pPr>
            <w:r>
              <w:rPr>
                <w:sz w:val="16"/>
              </w:rPr>
              <w:t>Major disaster</w:t>
            </w:r>
          </w:p>
        </w:tc>
        <w:tc>
          <w:tcPr>
            <w:tcW w:type="dxa" w:w="2305"/>
          </w:tcPr>
          <w:p>
            <w:pPr>
              <w:spacing w:after="0"/>
              <w:jc w:val="left"/>
            </w:pPr>
            <w:r>
              <w:rPr>
                <w:sz w:val="16"/>
              </w:rPr>
              <w:t>HURRICANE RITA</w:t>
            </w:r>
          </w:p>
        </w:tc>
        <w:tc>
          <w:tcPr>
            <w:tcW w:type="dxa" w:w="4285"/>
          </w:tcPr>
          <w:p>
            <w:pPr>
              <w:spacing w:after="0"/>
              <w:jc w:val="left"/>
            </w:pPr>
            <w:r>
              <w:rPr>
                <w:sz w:val="16"/>
              </w:rPr>
              <w:t>Hurricane: evacuation support (county designated for sheltering evacuees, no Individual Assistance), not a local hazard event; not counted</w:t>
            </w:r>
          </w:p>
        </w:tc>
        <w:tc>
          <w:tcPr>
            <w:tcW w:type="dxa" w:w="1414"/>
          </w:tcPr>
          <w:p>
            <w:pPr>
              <w:spacing w:after="0"/>
              <w:jc w:val="right"/>
            </w:pPr>
            <w:r>
              <w:rPr>
                <w:sz w:val="16"/>
              </w:rPr>
              <w:t>$26,532.73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0"/>
          </w:tcPr>
          <w:p>
            <w:pPr>
              <w:spacing w:after="0"/>
              <w:jc w:val="left"/>
            </w:pPr>
            <w:r>
              <w:rPr>
                <w:sz w:val="16"/>
              </w:rPr>
              <w:t>Emergency</w:t>
            </w:r>
          </w:p>
        </w:tc>
        <w:tc>
          <w:tcPr>
            <w:tcW w:type="dxa" w:w="2305"/>
          </w:tcPr>
          <w:p>
            <w:pPr>
              <w:spacing w:after="0"/>
              <w:jc w:val="left"/>
            </w:pPr>
            <w:r>
              <w:rPr>
                <w:sz w:val="16"/>
              </w:rPr>
              <w:t>HURRICANE RITA</w:t>
            </w:r>
          </w:p>
        </w:tc>
        <w:tc>
          <w:tcPr>
            <w:tcW w:type="dxa" w:w="4285"/>
          </w:tcPr>
          <w:p>
            <w:pPr>
              <w:spacing w:after="0"/>
              <w:jc w:val="left"/>
            </w:pPr>
            <w:r>
              <w:rPr>
                <w:sz w:val="16"/>
              </w:rPr>
              <w:t>Hurricane: evacuation support (county designated for sheltering evacuees, no Individual Assistance), not a local hazard event;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0"/>
          </w:tcPr>
          <w:p>
            <w:pPr>
              <w:spacing w:after="0"/>
              <w:jc w:val="left"/>
            </w:pPr>
            <w:r>
              <w:rPr>
                <w:sz w:val="16"/>
              </w:rPr>
              <w:t>Emergency</w:t>
            </w:r>
          </w:p>
        </w:tc>
        <w:tc>
          <w:tcPr>
            <w:tcW w:type="dxa" w:w="2305"/>
          </w:tcPr>
          <w:p>
            <w:pPr>
              <w:spacing w:after="0"/>
              <w:jc w:val="left"/>
            </w:pPr>
            <w:r>
              <w:rPr>
                <w:sz w:val="16"/>
              </w:rPr>
              <w:t>HURRICANE KATRINA EVACUATION</w:t>
            </w:r>
          </w:p>
        </w:tc>
        <w:tc>
          <w:tcPr>
            <w:tcW w:type="dxa" w:w="4285"/>
          </w:tcPr>
          <w:p>
            <w:pPr>
              <w:spacing w:after="0"/>
              <w:jc w:val="left"/>
            </w:pPr>
            <w:r>
              <w:rPr>
                <w:sz w:val="16"/>
              </w:rPr>
              <w:t>Hurricane: evacuation support, not a local hazard event; not counted</w:t>
            </w:r>
          </w:p>
        </w:tc>
        <w:tc>
          <w:tcPr>
            <w:tcW w:type="dxa" w:w="1414"/>
          </w:tcPr>
          <w:p>
            <w:pPr>
              <w:spacing w:after="0"/>
              <w:jc w:val="right"/>
            </w:pPr>
            <w:r>
              <w:rPr>
                <w:sz w:val="16"/>
              </w:rPr>
              <w:t>$26,494.63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70"/>
          </w:tcPr>
          <w:p>
            <w:pPr>
              <w:spacing w:after="0"/>
              <w:jc w:val="left"/>
            </w:pPr>
            <w:r>
              <w:rPr>
                <w:sz w:val="16"/>
              </w:rPr>
              <w:t>Emergency</w:t>
            </w:r>
          </w:p>
        </w:tc>
        <w:tc>
          <w:tcPr>
            <w:tcW w:type="dxa" w:w="2305"/>
          </w:tcPr>
          <w:p>
            <w:pPr>
              <w:spacing w:after="0"/>
              <w:jc w:val="left"/>
            </w:pPr>
            <w:r>
              <w:rPr>
                <w:sz w:val="16"/>
              </w:rPr>
              <w:t>LOSS OF THE SPACE SHUTTLE COLUMBIA</w:t>
            </w:r>
          </w:p>
        </w:tc>
        <w:tc>
          <w:tcPr>
            <w:tcW w:type="dxa" w:w="4285"/>
          </w:tcPr>
          <w:p>
            <w:pPr>
              <w:spacing w:after="0"/>
              <w:jc w:val="left"/>
            </w:pPr>
            <w:r>
              <w:rPr>
                <w:sz w:val="16"/>
              </w:rPr>
              <w:t>Non-natural, not counted</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70"/>
          </w:tcPr>
          <w:p>
            <w:pPr>
              <w:spacing w:after="0"/>
              <w:jc w:val="left"/>
            </w:pPr>
            <w:r>
              <w:rPr>
                <w:sz w:val="16"/>
              </w:rPr>
              <w:t>Major disaster</w:t>
            </w:r>
          </w:p>
        </w:tc>
        <w:tc>
          <w:tcPr>
            <w:tcW w:type="dxa" w:w="2305"/>
          </w:tcPr>
          <w:p>
            <w:pPr>
              <w:spacing w:after="0"/>
              <w:jc w:val="left"/>
            </w:pPr>
            <w:r>
              <w:rPr>
                <w:sz w:val="16"/>
              </w:rPr>
              <w:t>SEVERE WINTER ICE STORM</w:t>
            </w:r>
          </w:p>
        </w:tc>
        <w:tc>
          <w:tcPr>
            <w:tcW w:type="dxa" w:w="4285"/>
          </w:tcPr>
          <w:p>
            <w:pPr>
              <w:spacing w:after="0"/>
              <w:jc w:val="left"/>
            </w:pPr>
            <w:r>
              <w:rPr>
                <w:sz w:val="16"/>
              </w:rPr>
              <w:t>Ice Storm</w:t>
            </w:r>
          </w:p>
        </w:tc>
        <w:tc>
          <w:tcPr>
            <w:tcW w:type="dxa" w:w="1414"/>
          </w:tcPr>
          <w:p>
            <w:pPr>
              <w:spacing w:after="0"/>
              <w:jc w:val="right"/>
            </w:pPr>
            <w:r>
              <w:rPr>
                <w:sz w:val="16"/>
              </w:rPr>
              <w:t>$223,674.66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0"/>
          </w:tcPr>
          <w:p>
            <w:pPr>
              <w:spacing w:after="0"/>
              <w:jc w:val="left"/>
            </w:pPr>
            <w:r>
              <w:rPr>
                <w:sz w:val="16"/>
              </w:rPr>
              <w:t>Emergency</w:t>
            </w:r>
          </w:p>
        </w:tc>
        <w:tc>
          <w:tcPr>
            <w:tcW w:type="dxa" w:w="2305"/>
          </w:tcPr>
          <w:p>
            <w:pPr>
              <w:spacing w:after="0"/>
              <w:jc w:val="left"/>
            </w:pPr>
            <w:r>
              <w:rPr>
                <w:sz w:val="16"/>
              </w:rPr>
              <w:t>EXTREME FIRE HAZARDS</w:t>
            </w:r>
          </w:p>
        </w:tc>
        <w:tc>
          <w:tcPr>
            <w:tcW w:type="dxa" w:w="4285"/>
          </w:tcPr>
          <w:p>
            <w:pPr>
              <w:spacing w:after="0"/>
              <w:jc w:val="left"/>
            </w:pPr>
            <w:r>
              <w:rPr>
                <w:sz w:val="16"/>
              </w:rPr>
              <w:t>Wildfire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0"/>
          </w:tcPr>
          <w:p>
            <w:pPr>
              <w:spacing w:after="0"/>
              <w:jc w:val="left"/>
            </w:pPr>
            <w:r>
              <w:rPr>
                <w:sz w:val="16"/>
              </w:rPr>
              <w:t>Major disaster</w:t>
            </w:r>
          </w:p>
        </w:tc>
        <w:tc>
          <w:tcPr>
            <w:tcW w:type="dxa" w:w="2305"/>
          </w:tcPr>
          <w:p>
            <w:pPr>
              <w:spacing w:after="0"/>
              <w:jc w:val="left"/>
            </w:pPr>
            <w:r>
              <w:rPr>
                <w:sz w:val="16"/>
              </w:rPr>
              <w:t>TROPICAL STORM CHARLEY</w:t>
            </w:r>
          </w:p>
        </w:tc>
        <w:tc>
          <w:tcPr>
            <w:tcW w:type="dxa" w:w="4285"/>
          </w:tcPr>
          <w:p>
            <w:pPr>
              <w:spacing w:after="0"/>
              <w:jc w:val="left"/>
            </w:pPr>
            <w:r>
              <w:rPr>
                <w:sz w:val="16"/>
              </w:rPr>
              <w:t>Hurricane; Inland Flooding: designated for Hazard Mitigation only (no Public or Individual Assistance for this county); not counted</w:t>
            </w:r>
          </w:p>
        </w:tc>
        <w:tc>
          <w:tcPr>
            <w:tcW w:type="dxa" w:w="1414"/>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70"/>
          </w:tcPr>
          <w:p>
            <w:pPr>
              <w:spacing w:after="0"/>
              <w:jc w:val="left"/>
            </w:pPr>
            <w:r>
              <w:rPr>
                <w:sz w:val="16"/>
              </w:rPr>
              <w:t>Emergency</w:t>
            </w:r>
          </w:p>
        </w:tc>
        <w:tc>
          <w:tcPr>
            <w:tcW w:type="dxa" w:w="2305"/>
          </w:tcPr>
          <w:p>
            <w:pPr>
              <w:spacing w:after="0"/>
              <w:jc w:val="left"/>
            </w:pPr>
            <w:r>
              <w:rPr>
                <w:sz w:val="16"/>
              </w:rPr>
              <w:t>EXTREME  FIRE HAZARD</w:t>
            </w:r>
          </w:p>
        </w:tc>
        <w:tc>
          <w:tcPr>
            <w:tcW w:type="dxa" w:w="4285"/>
          </w:tcPr>
          <w:p>
            <w:pPr>
              <w:spacing w:after="0"/>
              <w:jc w:val="left"/>
            </w:pPr>
            <w:r>
              <w:rPr>
                <w:sz w:val="16"/>
              </w:rPr>
              <w:t>Wildfire</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70"/>
          </w:tcPr>
          <w:p>
            <w:pPr>
              <w:spacing w:after="0"/>
              <w:jc w:val="left"/>
            </w:pPr>
            <w:r>
              <w:rPr>
                <w:sz w:val="16"/>
              </w:rPr>
              <w:t>Major disaster</w:t>
            </w:r>
          </w:p>
        </w:tc>
        <w:tc>
          <w:tcPr>
            <w:tcW w:type="dxa" w:w="2305"/>
          </w:tcPr>
          <w:p>
            <w:pPr>
              <w:spacing w:after="0"/>
              <w:jc w:val="left"/>
            </w:pPr>
            <w:r>
              <w:rPr>
                <w:sz w:val="16"/>
              </w:rPr>
              <w:t>SEVERE STORMS, TORNADOES &amp; FLOODING</w:t>
            </w:r>
          </w:p>
        </w:tc>
        <w:tc>
          <w:tcPr>
            <w:tcW w:type="dxa" w:w="4285"/>
          </w:tcPr>
          <w:p>
            <w:pPr>
              <w:spacing w:after="0"/>
              <w:jc w:val="left"/>
            </w:pPr>
            <w:r>
              <w:rPr>
                <w:sz w:val="16"/>
              </w:rPr>
              <w:t>Inland Flooding; Tornado</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370"/>
          </w:tcPr>
          <w:p>
            <w:pPr>
              <w:spacing w:after="0"/>
              <w:jc w:val="left"/>
            </w:pPr>
            <w:r>
              <w:rPr>
                <w:sz w:val="16"/>
              </w:rPr>
              <w:t>Major disaster</w:t>
            </w:r>
          </w:p>
        </w:tc>
        <w:tc>
          <w:tcPr>
            <w:tcW w:type="dxa" w:w="2305"/>
          </w:tcPr>
          <w:p>
            <w:pPr>
              <w:spacing w:after="0"/>
              <w:jc w:val="left"/>
            </w:pPr>
            <w:r>
              <w:rPr>
                <w:sz w:val="16"/>
              </w:rPr>
              <w:t>SEVERE STORMS &amp; TORNADOES</w:t>
            </w:r>
          </w:p>
        </w:tc>
        <w:tc>
          <w:tcPr>
            <w:tcW w:type="dxa" w:w="4285"/>
          </w:tcPr>
          <w:p>
            <w:pPr>
              <w:spacing w:after="0"/>
              <w:jc w:val="left"/>
            </w:pPr>
            <w:r>
              <w:rPr>
                <w:sz w:val="16"/>
              </w:rPr>
              <w:t>Tornado</w:t>
            </w:r>
          </w:p>
        </w:tc>
        <w:tc>
          <w:tcPr>
            <w:tcW w:type="dxa" w:w="1414"/>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DR-393-TX</w:t>
            </w:r>
          </w:p>
        </w:tc>
        <w:tc>
          <w:tcPr>
            <w:tcW w:type="dxa" w:w="1370"/>
          </w:tcPr>
          <w:p>
            <w:pPr>
              <w:spacing w:after="0"/>
              <w:jc w:val="left"/>
            </w:pPr>
            <w:r>
              <w:rPr>
                <w:sz w:val="16"/>
              </w:rPr>
              <w:t>Major disaster</w:t>
            </w:r>
          </w:p>
        </w:tc>
        <w:tc>
          <w:tcPr>
            <w:tcW w:type="dxa" w:w="2305"/>
          </w:tcPr>
          <w:p>
            <w:pPr>
              <w:spacing w:after="0"/>
              <w:jc w:val="left"/>
            </w:pPr>
            <w:r>
              <w:rPr>
                <w:sz w:val="16"/>
              </w:rPr>
              <w:t>SEVERE STORMS &amp; FLOODING</w:t>
            </w:r>
          </w:p>
        </w:tc>
        <w:tc>
          <w:tcPr>
            <w:tcW w:type="dxa" w:w="4285"/>
          </w:tcPr>
          <w:p>
            <w:pPr>
              <w:spacing w:after="0"/>
              <w:jc w:val="left"/>
            </w:pPr>
            <w:r>
              <w:rPr>
                <w:sz w:val="16"/>
              </w:rPr>
              <w:t>Inland Flooding</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70"/>
          </w:tcPr>
          <w:p>
            <w:pPr>
              <w:spacing w:after="0"/>
              <w:jc w:val="left"/>
            </w:pPr>
            <w:r>
              <w:rPr>
                <w:sz w:val="16"/>
              </w:rPr>
              <w:t>Major disaster</w:t>
            </w:r>
          </w:p>
        </w:tc>
        <w:tc>
          <w:tcPr>
            <w:tcW w:type="dxa" w:w="2305"/>
          </w:tcPr>
          <w:p>
            <w:pPr>
              <w:spacing w:after="0"/>
              <w:jc w:val="left"/>
            </w:pPr>
            <w:r>
              <w:rPr>
                <w:sz w:val="16"/>
              </w:rPr>
              <w:t>SEVERE STORMS &amp; FLOODING</w:t>
            </w:r>
          </w:p>
        </w:tc>
        <w:tc>
          <w:tcPr>
            <w:tcW w:type="dxa" w:w="4285"/>
          </w:tcPr>
          <w:p>
            <w:pPr>
              <w:spacing w:after="0"/>
              <w:jc w:val="left"/>
            </w:pPr>
            <w:r>
              <w:rPr>
                <w:sz w:val="16"/>
              </w:rPr>
              <w:t>Inland Flooding</w:t>
            </w:r>
          </w:p>
        </w:tc>
        <w:tc>
          <w:tcPr>
            <w:tcW w:type="dxa" w:w="1414"/>
          </w:tcPr>
          <w:p>
            <w:pPr>
              <w:spacing w:after="0"/>
              <w:jc w:val="right"/>
            </w:pPr>
            <w:r>
              <w:rPr>
                <w:sz w:val="16"/>
              </w:rPr>
              <w:t>none found</w:t>
            </w:r>
          </w:p>
        </w:tc>
        <w:tc>
          <w:tcPr>
            <w:tcW w:type="dxa" w:w="73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3047"/>
        <w:gridCol w:w="1609"/>
        <w:gridCol w:w="1143"/>
        <w:gridCol w:w="1878"/>
        <w:gridCol w:w="712"/>
        <w:gridCol w:w="3374"/>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3047"/>
            <w:shd w:val="clear" w:color="auto" w:fill="E8E8E8"/>
          </w:tcPr>
          <w:p>
            <w:pPr>
              <w:spacing w:after="0"/>
              <w:jc w:val="left"/>
            </w:pPr>
            <w:r>
              <w:rPr>
                <w:b/>
                <w:sz w:val="16"/>
              </w:rPr>
              <w:t>Magnitude or extent</w:t>
            </w:r>
          </w:p>
        </w:tc>
        <w:tc>
          <w:tcPr>
            <w:tcW w:type="dxa" w:w="16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3"/>
          </w:tcPr>
          <w:p>
            <w:pPr>
              <w:spacing w:after="0"/>
              <w:jc w:val="left"/>
            </w:pPr>
            <w:r>
              <w:rPr>
                <w:sz w:val="16"/>
              </w:rPr>
              <w:t>Cold/Wind Chill</w:t>
            </w:r>
          </w:p>
        </w:tc>
        <w:tc>
          <w:tcPr>
            <w:tcW w:type="dxa" w:w="3047"/>
          </w:tcPr>
          <w:p>
            <w:pPr>
              <w:spacing w:after="0"/>
              <w:jc w:val="left"/>
            </w:pPr>
          </w:p>
        </w:tc>
        <w:tc>
          <w:tcPr>
            <w:tcW w:type="dxa" w:w="1609"/>
          </w:tcPr>
          <w:p>
            <w:pPr>
              <w:spacing w:after="0"/>
              <w:jc w:val="left"/>
            </w:pPr>
            <w:r>
              <w:rPr>
                <w:sz w:val="16"/>
              </w:rPr>
              <w:t>$0 property; $0 crops, reported for the zone (2026 dollars)</w:t>
            </w:r>
          </w:p>
        </w:tc>
        <w:tc>
          <w:tcPr>
            <w:tcW w:type="dxa" w:w="1143"/>
          </w:tcPr>
          <w:p>
            <w:pPr>
              <w:spacing w:after="0"/>
              <w:jc w:val="right"/>
            </w:pPr>
            <w:r>
              <w:rPr>
                <w:sz w:val="16"/>
              </w:rPr>
              <w:t>0, 0</w:t>
            </w:r>
          </w:p>
        </w:tc>
        <w:tc>
          <w:tcPr>
            <w:tcW w:type="dxa" w:w="1878"/>
          </w:tcPr>
          <w:p>
            <w:pPr>
              <w:spacing w:after="0"/>
              <w:jc w:val="left"/>
            </w:pPr>
            <w:r>
              <w:rPr>
                <w:sz w:val="16"/>
              </w:rPr>
              <w:t>NWS zone TXZ125 (UPSHUR), zone-level: may include parts of neighboring counties</w:t>
            </w:r>
          </w:p>
        </w:tc>
        <w:tc>
          <w:tcPr>
            <w:tcW w:type="dxa" w:w="712"/>
          </w:tcPr>
          <w:p>
            <w:pPr>
              <w:spacing w:after="0"/>
              <w:jc w:val="left"/>
            </w:pPr>
            <w:r>
              <w:rPr>
                <w:sz w:val="16"/>
              </w:rPr>
              <w:t>within last 5 years</w:t>
            </w:r>
          </w:p>
        </w:tc>
        <w:tc>
          <w:tcPr>
            <w:tcW w:type="dxa" w:w="33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2021-10-28</w:t>
            </w:r>
          </w:p>
        </w:tc>
        <w:tc>
          <w:tcPr>
            <w:tcW w:type="dxa" w:w="1313"/>
          </w:tcPr>
          <w:p>
            <w:pPr>
              <w:spacing w:after="0"/>
              <w:jc w:val="left"/>
            </w:pPr>
            <w:r>
              <w:rPr>
                <w:sz w:val="16"/>
              </w:rPr>
              <w:t>Strong Wind</w:t>
            </w:r>
          </w:p>
        </w:tc>
        <w:tc>
          <w:tcPr>
            <w:tcW w:type="dxa" w:w="3047"/>
          </w:tcPr>
          <w:p>
            <w:pPr>
              <w:spacing w:after="0"/>
              <w:jc w:val="left"/>
            </w:pPr>
            <w:r>
              <w:rPr>
                <w:sz w:val="16"/>
              </w:rPr>
              <w:t>48 kt (55 mph) measured gust</w:t>
            </w:r>
          </w:p>
        </w:tc>
        <w:tc>
          <w:tcPr>
            <w:tcW w:type="dxa" w:w="1609"/>
          </w:tcPr>
          <w:p>
            <w:pPr>
              <w:spacing w:after="0"/>
              <w:jc w:val="left"/>
            </w:pPr>
            <w:r>
              <w:rPr>
                <w:sz w:val="16"/>
              </w:rPr>
              <w:t>property not reported; $0 crops, reported for the zone (2021 dollars)</w:t>
            </w:r>
          </w:p>
        </w:tc>
        <w:tc>
          <w:tcPr>
            <w:tcW w:type="dxa" w:w="1143"/>
          </w:tcPr>
          <w:p>
            <w:pPr>
              <w:spacing w:after="0"/>
              <w:jc w:val="right"/>
            </w:pPr>
            <w:r>
              <w:rPr>
                <w:sz w:val="16"/>
              </w:rPr>
              <w:t>0, 0</w:t>
            </w:r>
          </w:p>
        </w:tc>
        <w:tc>
          <w:tcPr>
            <w:tcW w:type="dxa" w:w="1878"/>
          </w:tcPr>
          <w:p>
            <w:pPr>
              <w:spacing w:after="0"/>
              <w:jc w:val="left"/>
            </w:pPr>
            <w:r>
              <w:rPr>
                <w:sz w:val="16"/>
              </w:rPr>
              <w:t>NWS zone TXZ125 (UPSHUR), zone-level: may include parts of neighboring counties</w:t>
            </w:r>
          </w:p>
        </w:tc>
        <w:tc>
          <w:tcPr>
            <w:tcW w:type="dxa" w:w="712"/>
          </w:tcPr>
          <w:p>
            <w:pPr>
              <w:spacing w:after="0"/>
              <w:jc w:val="left"/>
            </w:pPr>
            <w:r>
              <w:rPr>
                <w:sz w:val="16"/>
              </w:rPr>
              <w:t>within last 5 years</w:t>
            </w:r>
          </w:p>
        </w:tc>
        <w:tc>
          <w:tcPr>
            <w:tcW w:type="dxa" w:w="33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2020-04-12</w:t>
            </w:r>
          </w:p>
        </w:tc>
        <w:tc>
          <w:tcPr>
            <w:tcW w:type="dxa" w:w="1313"/>
          </w:tcPr>
          <w:p>
            <w:pPr>
              <w:spacing w:after="0"/>
              <w:jc w:val="left"/>
            </w:pPr>
            <w:r>
              <w:rPr>
                <w:sz w:val="16"/>
              </w:rPr>
              <w:t>Thunderstorm Wind</w:t>
            </w:r>
          </w:p>
        </w:tc>
        <w:tc>
          <w:tcPr>
            <w:tcW w:type="dxa" w:w="3047"/>
          </w:tcPr>
          <w:p>
            <w:pPr>
              <w:spacing w:after="0"/>
              <w:jc w:val="left"/>
            </w:pPr>
            <w:r>
              <w:rPr>
                <w:sz w:val="16"/>
              </w:rPr>
              <w:t>61 kt (70 mph) estimated gust</w:t>
            </w:r>
          </w:p>
        </w:tc>
        <w:tc>
          <w:tcPr>
            <w:tcW w:type="dxa" w:w="1609"/>
          </w:tcPr>
          <w:p>
            <w:pPr>
              <w:spacing w:after="0"/>
              <w:jc w:val="left"/>
            </w:pPr>
            <w:r>
              <w:rPr>
                <w:sz w:val="16"/>
              </w:rPr>
              <w:t>$0 property; $0 crops (2020 dollars)</w:t>
            </w:r>
          </w:p>
        </w:tc>
        <w:tc>
          <w:tcPr>
            <w:tcW w:type="dxa" w:w="1143"/>
          </w:tcPr>
          <w:p>
            <w:pPr>
              <w:spacing w:after="0"/>
              <w:jc w:val="right"/>
            </w:pPr>
            <w:r>
              <w:rPr>
                <w:sz w:val="16"/>
              </w:rPr>
              <w:t>1, 0</w:t>
            </w:r>
          </w:p>
        </w:tc>
        <w:tc>
          <w:tcPr>
            <w:tcW w:type="dxa" w:w="1878"/>
          </w:tcPr>
          <w:p>
            <w:pPr>
              <w:spacing w:after="0"/>
              <w:jc w:val="left"/>
            </w:pPr>
            <w:r>
              <w:rPr>
                <w:sz w:val="16"/>
              </w:rPr>
              <w:t>EAST MTN</w:t>
            </w:r>
          </w:p>
        </w:tc>
        <w:tc>
          <w:tcPr>
            <w:tcW w:type="dxa" w:w="712"/>
          </w:tcPr>
          <w:p>
            <w:pPr>
              <w:spacing w:after="0"/>
              <w:jc w:val="left"/>
            </w:pPr>
          </w:p>
        </w:tc>
        <w:tc>
          <w:tcPr>
            <w:tcW w:type="dxa" w:w="3374"/>
          </w:tcPr>
          <w:p>
            <w:pPr>
              <w:spacing w:after="0"/>
              <w:jc w:val="left"/>
            </w:pPr>
            <w:r>
              <w:rPr>
                <w:sz w:val="16"/>
              </w:rPr>
              <w:t>deaths or injuries recorded</w:t>
            </w:r>
          </w:p>
        </w:tc>
      </w:tr>
      <w:tr>
        <w:trPr>
          <w:cantSplit/>
        </w:trPr>
        <w:tc>
          <w:tcPr>
            <w:tcW w:type="dxa" w:w="1037"/>
          </w:tcPr>
          <w:p>
            <w:pPr>
              <w:spacing w:after="0"/>
              <w:jc w:val="left"/>
            </w:pPr>
            <w:r>
              <w:rPr>
                <w:sz w:val="16"/>
              </w:rPr>
              <w:t>2019-03-25</w:t>
            </w:r>
          </w:p>
        </w:tc>
        <w:tc>
          <w:tcPr>
            <w:tcW w:type="dxa" w:w="1313"/>
          </w:tcPr>
          <w:p>
            <w:pPr>
              <w:spacing w:after="0"/>
              <w:jc w:val="left"/>
            </w:pPr>
            <w:r>
              <w:rPr>
                <w:sz w:val="16"/>
              </w:rPr>
              <w:t>Thunderstorm Wind</w:t>
            </w:r>
          </w:p>
        </w:tc>
        <w:tc>
          <w:tcPr>
            <w:tcW w:type="dxa" w:w="3047"/>
          </w:tcPr>
          <w:p>
            <w:pPr>
              <w:spacing w:after="0"/>
              <w:jc w:val="left"/>
            </w:pPr>
            <w:r>
              <w:rPr>
                <w:sz w:val="16"/>
              </w:rPr>
              <w:t>87 kt (100 mph) estimated gust</w:t>
            </w:r>
          </w:p>
        </w:tc>
        <w:tc>
          <w:tcPr>
            <w:tcW w:type="dxa" w:w="1609"/>
          </w:tcPr>
          <w:p>
            <w:pPr>
              <w:spacing w:after="0"/>
              <w:jc w:val="left"/>
            </w:pPr>
            <w:r>
              <w:rPr>
                <w:sz w:val="16"/>
              </w:rPr>
              <w:t>$0 property; $0 crops (2019 dollars)</w:t>
            </w:r>
          </w:p>
        </w:tc>
        <w:tc>
          <w:tcPr>
            <w:tcW w:type="dxa" w:w="1143"/>
          </w:tcPr>
          <w:p>
            <w:pPr>
              <w:spacing w:after="0"/>
              <w:jc w:val="right"/>
            </w:pPr>
            <w:r>
              <w:rPr>
                <w:sz w:val="16"/>
              </w:rPr>
              <w:t>0, 0</w:t>
            </w:r>
          </w:p>
        </w:tc>
        <w:tc>
          <w:tcPr>
            <w:tcW w:type="dxa" w:w="1878"/>
          </w:tcPr>
          <w:p>
            <w:pPr>
              <w:spacing w:after="0"/>
              <w:jc w:val="left"/>
            </w:pPr>
            <w:r>
              <w:rPr>
                <w:sz w:val="16"/>
              </w:rPr>
              <w:t>GILMER</w:t>
            </w:r>
          </w:p>
        </w:tc>
        <w:tc>
          <w:tcPr>
            <w:tcW w:type="dxa" w:w="712"/>
          </w:tcPr>
          <w:p>
            <w:pPr>
              <w:spacing w:after="0"/>
              <w:jc w:val="left"/>
            </w:pPr>
          </w:p>
        </w:tc>
        <w:tc>
          <w:tcPr>
            <w:tcW w:type="dxa" w:w="3374"/>
          </w:tcPr>
          <w:p>
            <w:pPr>
              <w:spacing w:after="0"/>
              <w:jc w:val="left"/>
            </w:pPr>
            <w:r>
              <w:rPr>
                <w:sz w:val="16"/>
              </w:rPr>
              <w:t>B1-c worst recorded: Thunderstorm Wind</w:t>
            </w:r>
          </w:p>
        </w:tc>
      </w:tr>
      <w:tr>
        <w:trPr>
          <w:cantSplit/>
        </w:trPr>
        <w:tc>
          <w:tcPr>
            <w:tcW w:type="dxa" w:w="1037"/>
          </w:tcPr>
          <w:p>
            <w:pPr>
              <w:spacing w:after="0"/>
              <w:jc w:val="left"/>
            </w:pPr>
            <w:r>
              <w:rPr>
                <w:sz w:val="16"/>
              </w:rPr>
              <w:t>2011-09-13</w:t>
            </w:r>
          </w:p>
        </w:tc>
        <w:tc>
          <w:tcPr>
            <w:tcW w:type="dxa" w:w="1313"/>
          </w:tcPr>
          <w:p>
            <w:pPr>
              <w:spacing w:after="0"/>
              <w:jc w:val="left"/>
            </w:pPr>
            <w:r>
              <w:rPr>
                <w:sz w:val="16"/>
              </w:rPr>
              <w:t>Wildfire</w:t>
            </w:r>
          </w:p>
        </w:tc>
        <w:tc>
          <w:tcPr>
            <w:tcW w:type="dxa" w:w="3047"/>
          </w:tcPr>
          <w:p>
            <w:pPr>
              <w:spacing w:after="0"/>
              <w:jc w:val="left"/>
            </w:pPr>
          </w:p>
        </w:tc>
        <w:tc>
          <w:tcPr>
            <w:tcW w:type="dxa" w:w="1609"/>
          </w:tcPr>
          <w:p>
            <w:pPr>
              <w:spacing w:after="0"/>
              <w:jc w:val="left"/>
            </w:pPr>
            <w:r>
              <w:rPr>
                <w:sz w:val="16"/>
              </w:rPr>
              <w:t>$1,200,000 property; crops not reported, reported for the zone (2011 dollars)</w:t>
            </w:r>
          </w:p>
        </w:tc>
        <w:tc>
          <w:tcPr>
            <w:tcW w:type="dxa" w:w="1143"/>
          </w:tcPr>
          <w:p>
            <w:pPr>
              <w:spacing w:after="0"/>
              <w:jc w:val="right"/>
            </w:pPr>
            <w:r>
              <w:rPr>
                <w:sz w:val="16"/>
              </w:rPr>
              <w:t>0, 0</w:t>
            </w:r>
          </w:p>
        </w:tc>
        <w:tc>
          <w:tcPr>
            <w:tcW w:type="dxa" w:w="1878"/>
          </w:tcPr>
          <w:p>
            <w:pPr>
              <w:spacing w:after="0"/>
              <w:jc w:val="left"/>
            </w:pPr>
            <w:r>
              <w:rPr>
                <w:sz w:val="16"/>
              </w:rPr>
              <w:t>NWS zone TXZ125 (UPSHUR), zone-level: may include parts of neighboring counties</w:t>
            </w:r>
          </w:p>
        </w:tc>
        <w:tc>
          <w:tcPr>
            <w:tcW w:type="dxa" w:w="712"/>
          </w:tcPr>
          <w:p>
            <w:pPr>
              <w:spacing w:after="0"/>
              <w:jc w:val="left"/>
            </w:pPr>
          </w:p>
        </w:tc>
        <w:tc>
          <w:tcPr>
            <w:tcW w:type="dxa" w:w="3374"/>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313"/>
          </w:tcPr>
          <w:p>
            <w:pPr>
              <w:spacing w:after="0"/>
              <w:jc w:val="left"/>
            </w:pPr>
            <w:r>
              <w:rPr>
                <w:sz w:val="16"/>
              </w:rPr>
              <w:t>Excessive Heat</w:t>
            </w:r>
          </w:p>
        </w:tc>
        <w:tc>
          <w:tcPr>
            <w:tcW w:type="dxa" w:w="3047"/>
          </w:tcPr>
          <w:p>
            <w:pPr>
              <w:spacing w:after="0"/>
              <w:jc w:val="left"/>
            </w:pPr>
          </w:p>
        </w:tc>
        <w:tc>
          <w:tcPr>
            <w:tcW w:type="dxa" w:w="1609"/>
          </w:tcPr>
          <w:p>
            <w:pPr>
              <w:spacing w:after="0"/>
              <w:jc w:val="left"/>
            </w:pPr>
            <w:r>
              <w:rPr>
                <w:sz w:val="16"/>
              </w:rPr>
              <w:t>$0 property; $0 crops, reported for the zone (2011 dollars)</w:t>
            </w:r>
          </w:p>
        </w:tc>
        <w:tc>
          <w:tcPr>
            <w:tcW w:type="dxa" w:w="1143"/>
          </w:tcPr>
          <w:p>
            <w:pPr>
              <w:spacing w:after="0"/>
              <w:jc w:val="right"/>
            </w:pPr>
            <w:r>
              <w:rPr>
                <w:sz w:val="16"/>
              </w:rPr>
              <w:t>0, 0</w:t>
            </w:r>
          </w:p>
        </w:tc>
        <w:tc>
          <w:tcPr>
            <w:tcW w:type="dxa" w:w="1878"/>
          </w:tcPr>
          <w:p>
            <w:pPr>
              <w:spacing w:after="0"/>
              <w:jc w:val="left"/>
            </w:pPr>
            <w:r>
              <w:rPr>
                <w:sz w:val="16"/>
              </w:rPr>
              <w:t>NWS zone TXZ125 (UPSHUR), zone-level: may include parts of neighboring counties</w:t>
            </w:r>
          </w:p>
        </w:tc>
        <w:tc>
          <w:tcPr>
            <w:tcW w:type="dxa" w:w="712"/>
          </w:tcPr>
          <w:p>
            <w:pPr>
              <w:spacing w:after="0"/>
              <w:jc w:val="left"/>
            </w:pPr>
          </w:p>
        </w:tc>
        <w:tc>
          <w:tcPr>
            <w:tcW w:type="dxa" w:w="3374"/>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13"/>
          </w:tcPr>
          <w:p>
            <w:pPr>
              <w:spacing w:after="0"/>
              <w:jc w:val="left"/>
            </w:pPr>
            <w:r>
              <w:rPr>
                <w:sz w:val="16"/>
              </w:rPr>
              <w:t>Drought</w:t>
            </w:r>
          </w:p>
        </w:tc>
        <w:tc>
          <w:tcPr>
            <w:tcW w:type="dxa" w:w="3047"/>
          </w:tcPr>
          <w:p>
            <w:pPr>
              <w:spacing w:after="0"/>
              <w:jc w:val="left"/>
            </w:pPr>
          </w:p>
        </w:tc>
        <w:tc>
          <w:tcPr>
            <w:tcW w:type="dxa" w:w="1609"/>
          </w:tcPr>
          <w:p>
            <w:pPr>
              <w:spacing w:after="0"/>
              <w:jc w:val="left"/>
            </w:pPr>
            <w:r>
              <w:rPr>
                <w:sz w:val="16"/>
              </w:rPr>
              <w:t>$0 property; crops not reported, reported for the zone (2010 dollars)</w:t>
            </w:r>
          </w:p>
        </w:tc>
        <w:tc>
          <w:tcPr>
            <w:tcW w:type="dxa" w:w="1143"/>
          </w:tcPr>
          <w:p>
            <w:pPr>
              <w:spacing w:after="0"/>
              <w:jc w:val="right"/>
            </w:pPr>
            <w:r>
              <w:rPr>
                <w:sz w:val="16"/>
              </w:rPr>
              <w:t>0, 0</w:t>
            </w:r>
          </w:p>
        </w:tc>
        <w:tc>
          <w:tcPr>
            <w:tcW w:type="dxa" w:w="1878"/>
          </w:tcPr>
          <w:p>
            <w:pPr>
              <w:spacing w:after="0"/>
              <w:jc w:val="left"/>
            </w:pPr>
            <w:r>
              <w:rPr>
                <w:sz w:val="16"/>
              </w:rPr>
              <w:t>NWS zone TXZ125 (UPSHUR), zone-level: may include parts of neighboring counties</w:t>
            </w:r>
          </w:p>
        </w:tc>
        <w:tc>
          <w:tcPr>
            <w:tcW w:type="dxa" w:w="712"/>
          </w:tcPr>
          <w:p>
            <w:pPr>
              <w:spacing w:after="0"/>
              <w:jc w:val="left"/>
            </w:pPr>
          </w:p>
        </w:tc>
        <w:tc>
          <w:tcPr>
            <w:tcW w:type="dxa" w:w="3374"/>
          </w:tcPr>
          <w:p>
            <w:pPr>
              <w:spacing w:after="0"/>
              <w:jc w:val="left"/>
            </w:pPr>
            <w:r>
              <w:rPr>
                <w:sz w:val="16"/>
              </w:rPr>
              <w:t>B1-c worst recorded: Drought</w:t>
            </w:r>
          </w:p>
        </w:tc>
      </w:tr>
      <w:tr>
        <w:trPr>
          <w:cantSplit/>
        </w:trPr>
        <w:tc>
          <w:tcPr>
            <w:tcW w:type="dxa" w:w="1037"/>
          </w:tcPr>
          <w:p>
            <w:pPr>
              <w:spacing w:after="0"/>
              <w:jc w:val="left"/>
            </w:pPr>
            <w:r>
              <w:rPr>
                <w:sz w:val="16"/>
              </w:rPr>
              <w:t>2009-09-14</w:t>
            </w:r>
          </w:p>
        </w:tc>
        <w:tc>
          <w:tcPr>
            <w:tcW w:type="dxa" w:w="1313"/>
          </w:tcPr>
          <w:p>
            <w:pPr>
              <w:spacing w:after="0"/>
              <w:jc w:val="left"/>
            </w:pPr>
            <w:r>
              <w:rPr>
                <w:sz w:val="16"/>
              </w:rPr>
              <w:t>Flash Flood</w:t>
            </w:r>
          </w:p>
        </w:tc>
        <w:tc>
          <w:tcPr>
            <w:tcW w:type="dxa" w:w="3047"/>
          </w:tcPr>
          <w:p>
            <w:pPr>
              <w:spacing w:after="0"/>
              <w:jc w:val="left"/>
            </w:pPr>
          </w:p>
        </w:tc>
        <w:tc>
          <w:tcPr>
            <w:tcW w:type="dxa" w:w="1609"/>
          </w:tcPr>
          <w:p>
            <w:pPr>
              <w:spacing w:after="0"/>
              <w:jc w:val="left"/>
            </w:pPr>
            <w:r>
              <w:rPr>
                <w:sz w:val="16"/>
              </w:rPr>
              <w:t>$225,000 property; $0 crops (2009 dollars)</w:t>
            </w:r>
          </w:p>
        </w:tc>
        <w:tc>
          <w:tcPr>
            <w:tcW w:type="dxa" w:w="1143"/>
          </w:tcPr>
          <w:p>
            <w:pPr>
              <w:spacing w:after="0"/>
              <w:jc w:val="right"/>
            </w:pPr>
            <w:r>
              <w:rPr>
                <w:sz w:val="16"/>
              </w:rPr>
              <w:t>0, 0</w:t>
            </w:r>
          </w:p>
        </w:tc>
        <w:tc>
          <w:tcPr>
            <w:tcW w:type="dxa" w:w="1878"/>
          </w:tcPr>
          <w:p>
            <w:pPr>
              <w:spacing w:after="0"/>
              <w:jc w:val="left"/>
            </w:pPr>
            <w:r>
              <w:rPr>
                <w:sz w:val="16"/>
              </w:rPr>
              <w:t>ENON to ENOCH</w:t>
            </w:r>
          </w:p>
        </w:tc>
        <w:tc>
          <w:tcPr>
            <w:tcW w:type="dxa" w:w="712"/>
          </w:tcPr>
          <w:p>
            <w:pPr>
              <w:spacing w:after="0"/>
              <w:jc w:val="left"/>
            </w:pPr>
          </w:p>
        </w:tc>
        <w:tc>
          <w:tcPr>
            <w:tcW w:type="dxa" w:w="33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2009-05-03</w:t>
            </w:r>
          </w:p>
        </w:tc>
        <w:tc>
          <w:tcPr>
            <w:tcW w:type="dxa" w:w="1313"/>
          </w:tcPr>
          <w:p>
            <w:pPr>
              <w:spacing w:after="0"/>
              <w:jc w:val="left"/>
            </w:pPr>
            <w:r>
              <w:rPr>
                <w:sz w:val="16"/>
              </w:rPr>
              <w:t>Flash Flood</w:t>
            </w:r>
          </w:p>
        </w:tc>
        <w:tc>
          <w:tcPr>
            <w:tcW w:type="dxa" w:w="3047"/>
          </w:tcPr>
          <w:p>
            <w:pPr>
              <w:spacing w:after="0"/>
              <w:jc w:val="left"/>
            </w:pPr>
          </w:p>
        </w:tc>
        <w:tc>
          <w:tcPr>
            <w:tcW w:type="dxa" w:w="1609"/>
          </w:tcPr>
          <w:p>
            <w:pPr>
              <w:spacing w:after="0"/>
              <w:jc w:val="left"/>
            </w:pPr>
            <w:r>
              <w:rPr>
                <w:sz w:val="16"/>
              </w:rPr>
              <w:t>$10,000 property; $0 crops (2009 dollars)</w:t>
            </w:r>
          </w:p>
        </w:tc>
        <w:tc>
          <w:tcPr>
            <w:tcW w:type="dxa" w:w="1143"/>
          </w:tcPr>
          <w:p>
            <w:pPr>
              <w:spacing w:after="0"/>
              <w:jc w:val="right"/>
            </w:pPr>
            <w:r>
              <w:rPr>
                <w:sz w:val="16"/>
              </w:rPr>
              <w:t>1, 0</w:t>
            </w:r>
          </w:p>
        </w:tc>
        <w:tc>
          <w:tcPr>
            <w:tcW w:type="dxa" w:w="1878"/>
          </w:tcPr>
          <w:p>
            <w:pPr>
              <w:spacing w:after="0"/>
              <w:jc w:val="left"/>
            </w:pPr>
            <w:r>
              <w:rPr>
                <w:sz w:val="16"/>
              </w:rPr>
              <w:t>THOMAS</w:t>
            </w:r>
          </w:p>
        </w:tc>
        <w:tc>
          <w:tcPr>
            <w:tcW w:type="dxa" w:w="712"/>
          </w:tcPr>
          <w:p>
            <w:pPr>
              <w:spacing w:after="0"/>
              <w:jc w:val="left"/>
            </w:pPr>
          </w:p>
        </w:tc>
        <w:tc>
          <w:tcPr>
            <w:tcW w:type="dxa" w:w="3374"/>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313"/>
          </w:tcPr>
          <w:p>
            <w:pPr>
              <w:spacing w:after="0"/>
              <w:jc w:val="left"/>
            </w:pPr>
            <w:r>
              <w:rPr>
                <w:sz w:val="16"/>
              </w:rPr>
              <w:t>Tropical Storm</w:t>
            </w:r>
          </w:p>
        </w:tc>
        <w:tc>
          <w:tcPr>
            <w:tcW w:type="dxa" w:w="3047"/>
          </w:tcPr>
          <w:p>
            <w:pPr>
              <w:spacing w:after="0"/>
              <w:jc w:val="left"/>
            </w:pPr>
          </w:p>
        </w:tc>
        <w:tc>
          <w:tcPr>
            <w:tcW w:type="dxa" w:w="1609"/>
          </w:tcPr>
          <w:p>
            <w:pPr>
              <w:spacing w:after="0"/>
              <w:jc w:val="left"/>
            </w:pPr>
            <w:r>
              <w:rPr>
                <w:sz w:val="16"/>
              </w:rPr>
              <w:t>$400,000 property; $0 crops, reported for the zone (2008 dollars)</w:t>
            </w:r>
          </w:p>
        </w:tc>
        <w:tc>
          <w:tcPr>
            <w:tcW w:type="dxa" w:w="1143"/>
          </w:tcPr>
          <w:p>
            <w:pPr>
              <w:spacing w:after="0"/>
              <w:jc w:val="right"/>
            </w:pPr>
            <w:r>
              <w:rPr>
                <w:sz w:val="16"/>
              </w:rPr>
              <w:t>0, 0</w:t>
            </w:r>
          </w:p>
        </w:tc>
        <w:tc>
          <w:tcPr>
            <w:tcW w:type="dxa" w:w="1878"/>
          </w:tcPr>
          <w:p>
            <w:pPr>
              <w:spacing w:after="0"/>
              <w:jc w:val="left"/>
            </w:pPr>
            <w:r>
              <w:rPr>
                <w:sz w:val="16"/>
              </w:rPr>
              <w:t>NWS zone TXZ125 (UPSHUR), zone-level: may include parts of neighboring counties</w:t>
            </w:r>
          </w:p>
        </w:tc>
        <w:tc>
          <w:tcPr>
            <w:tcW w:type="dxa" w:w="712"/>
          </w:tcPr>
          <w:p>
            <w:pPr>
              <w:spacing w:after="0"/>
              <w:jc w:val="left"/>
            </w:pPr>
          </w:p>
        </w:tc>
        <w:tc>
          <w:tcPr>
            <w:tcW w:type="dxa" w:w="33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1998-01-06</w:t>
            </w:r>
          </w:p>
        </w:tc>
        <w:tc>
          <w:tcPr>
            <w:tcW w:type="dxa" w:w="1313"/>
          </w:tcPr>
          <w:p>
            <w:pPr>
              <w:spacing w:after="0"/>
              <w:jc w:val="left"/>
            </w:pPr>
            <w:r>
              <w:rPr>
                <w:sz w:val="16"/>
              </w:rPr>
              <w:t>Hail</w:t>
            </w:r>
          </w:p>
        </w:tc>
        <w:tc>
          <w:tcPr>
            <w:tcW w:type="dxa" w:w="3047"/>
          </w:tcPr>
          <w:p>
            <w:pPr>
              <w:spacing w:after="0"/>
              <w:jc w:val="left"/>
            </w:pPr>
            <w:r>
              <w:rPr>
                <w:sz w:val="16"/>
              </w:rPr>
              <w:t>4.5 in</w:t>
            </w:r>
          </w:p>
        </w:tc>
        <w:tc>
          <w:tcPr>
            <w:tcW w:type="dxa" w:w="1609"/>
          </w:tcPr>
          <w:p>
            <w:pPr>
              <w:spacing w:after="0"/>
              <w:jc w:val="left"/>
            </w:pPr>
            <w:r>
              <w:rPr>
                <w:sz w:val="16"/>
              </w:rPr>
              <w:t>$1,000,000 property; crops not reported (1998 dollars)</w:t>
            </w:r>
          </w:p>
        </w:tc>
        <w:tc>
          <w:tcPr>
            <w:tcW w:type="dxa" w:w="1143"/>
          </w:tcPr>
          <w:p>
            <w:pPr>
              <w:spacing w:after="0"/>
              <w:jc w:val="right"/>
            </w:pPr>
            <w:r>
              <w:rPr>
                <w:sz w:val="16"/>
              </w:rPr>
              <w:t>0, 0</w:t>
            </w:r>
          </w:p>
        </w:tc>
        <w:tc>
          <w:tcPr>
            <w:tcW w:type="dxa" w:w="1878"/>
          </w:tcPr>
          <w:p>
            <w:pPr>
              <w:spacing w:after="0"/>
              <w:jc w:val="left"/>
            </w:pPr>
            <w:r>
              <w:rPr>
                <w:sz w:val="16"/>
              </w:rPr>
              <w:t>GILMER</w:t>
            </w:r>
          </w:p>
        </w:tc>
        <w:tc>
          <w:tcPr>
            <w:tcW w:type="dxa" w:w="712"/>
          </w:tcPr>
          <w:p>
            <w:pPr>
              <w:spacing w:after="0"/>
              <w:jc w:val="left"/>
            </w:pPr>
          </w:p>
        </w:tc>
        <w:tc>
          <w:tcPr>
            <w:tcW w:type="dxa" w:w="3374"/>
          </w:tcPr>
          <w:p>
            <w:pPr>
              <w:spacing w:after="0"/>
              <w:jc w:val="left"/>
            </w:pPr>
            <w:r>
              <w:rPr>
                <w:sz w:val="16"/>
              </w:rPr>
              <w:t>B1-c worst recorded: Hail</w:t>
            </w:r>
          </w:p>
        </w:tc>
      </w:tr>
      <w:tr>
        <w:trPr>
          <w:cantSplit/>
        </w:trPr>
        <w:tc>
          <w:tcPr>
            <w:tcW w:type="dxa" w:w="1037"/>
          </w:tcPr>
          <w:p>
            <w:pPr>
              <w:spacing w:after="0"/>
              <w:jc w:val="left"/>
            </w:pPr>
            <w:r>
              <w:rPr>
                <w:sz w:val="16"/>
              </w:rPr>
              <w:t>1988-04-01</w:t>
            </w:r>
          </w:p>
        </w:tc>
        <w:tc>
          <w:tcPr>
            <w:tcW w:type="dxa" w:w="1313"/>
          </w:tcPr>
          <w:p>
            <w:pPr>
              <w:spacing w:after="0"/>
              <w:jc w:val="left"/>
            </w:pPr>
            <w:r>
              <w:rPr>
                <w:sz w:val="16"/>
              </w:rPr>
              <w:t>Tornado</w:t>
            </w:r>
          </w:p>
        </w:tc>
        <w:tc>
          <w:tcPr>
            <w:tcW w:type="dxa" w:w="3047"/>
          </w:tcPr>
          <w:p>
            <w:pPr>
              <w:spacing w:after="0"/>
              <w:jc w:val="left"/>
            </w:pPr>
            <w:r>
              <w:rPr>
                <w:sz w:val="16"/>
              </w:rPr>
              <w:t>F3, 11 mi path length (records before 1996 may include the whole path; rating and listing come from the county where the tornado began), 440 yd wide</w:t>
            </w:r>
          </w:p>
        </w:tc>
        <w:tc>
          <w:tcPr>
            <w:tcW w:type="dxa" w:w="1609"/>
          </w:tcPr>
          <w:p>
            <w:pPr>
              <w:spacing w:after="0"/>
              <w:jc w:val="left"/>
            </w:pPr>
            <w:r>
              <w:rPr>
                <w:sz w:val="16"/>
              </w:rPr>
              <w:t>$2,500,000 property; crops not recorded (1988 dollars)</w:t>
            </w:r>
          </w:p>
        </w:tc>
        <w:tc>
          <w:tcPr>
            <w:tcW w:type="dxa" w:w="1143"/>
          </w:tcPr>
          <w:p>
            <w:pPr>
              <w:spacing w:after="0"/>
              <w:jc w:val="right"/>
            </w:pPr>
            <w:r>
              <w:rPr>
                <w:sz w:val="16"/>
              </w:rPr>
              <w:t>0, 9</w:t>
            </w:r>
          </w:p>
        </w:tc>
        <w:tc>
          <w:tcPr>
            <w:tcW w:type="dxa" w:w="1878"/>
          </w:tcPr>
          <w:p>
            <w:pPr>
              <w:spacing w:after="0"/>
              <w:jc w:val="left"/>
            </w:pPr>
            <w:r>
              <w:rPr>
                <w:sz w:val="16"/>
              </w:rPr>
              <w:t>location not recorded</w:t>
            </w:r>
          </w:p>
        </w:tc>
        <w:tc>
          <w:tcPr>
            <w:tcW w:type="dxa" w:w="712"/>
          </w:tcPr>
          <w:p>
            <w:pPr>
              <w:spacing w:after="0"/>
              <w:jc w:val="left"/>
            </w:pPr>
          </w:p>
        </w:tc>
        <w:tc>
          <w:tcPr>
            <w:tcW w:type="dxa" w:w="337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3"/>
          </w:tcPr>
          <w:p>
            <w:pPr>
              <w:spacing w:after="0"/>
              <w:jc w:val="left"/>
            </w:pPr>
            <w:r>
              <w:rPr>
                <w:sz w:val="16"/>
              </w:rPr>
              <w:t>event-days per year</w:t>
            </w:r>
          </w:p>
        </w:tc>
        <w:tc>
          <w:tcPr>
            <w:tcW w:type="dxa" w:w="1605"/>
          </w:tcPr>
          <w:p>
            <w:pPr>
              <w:spacing w:after="0"/>
              <w:jc w:val="left"/>
            </w:pPr>
            <w:r>
              <w:rPr>
                <w:sz w:val="16"/>
              </w:rPr>
              <w:t>about 0.947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18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29.6</w:t>
            </w:r>
          </w:p>
        </w:tc>
        <w:tc>
          <w:tcPr>
            <w:tcW w:type="dxa" w:w="1473"/>
          </w:tcPr>
          <w:p>
            <w:pPr>
              <w:spacing w:after="0"/>
              <w:jc w:val="left"/>
            </w:pPr>
            <w:r>
              <w:rPr>
                <w:sz w:val="16"/>
              </w:rPr>
              <w:t>event-days per year</w:t>
            </w:r>
          </w:p>
        </w:tc>
        <w:tc>
          <w:tcPr>
            <w:tcW w:type="dxa" w:w="1605"/>
          </w:tcPr>
          <w:p>
            <w:pPr>
              <w:spacing w:after="0"/>
              <w:jc w:val="left"/>
            </w:pPr>
            <w:r>
              <w:rPr>
                <w:sz w:val="16"/>
              </w:rPr>
              <w:t>about 29.6 days per year</w:t>
            </w:r>
          </w:p>
        </w:tc>
        <w:tc>
          <w:tcPr>
            <w:tcW w:type="dxa" w:w="1037"/>
          </w:tcPr>
          <w:p>
            <w:pPr>
              <w:spacing w:after="0"/>
              <w:jc w:val="left"/>
            </w:pPr>
            <w:r>
              <w:rPr>
                <w:sz w:val="16"/>
              </w:rPr>
              <w:t>Likely</w:t>
            </w:r>
          </w:p>
        </w:tc>
        <w:tc>
          <w:tcPr>
            <w:tcW w:type="dxa" w:w="1797"/>
          </w:tcPr>
          <w:p>
            <w:pPr>
              <w:spacing w:after="0"/>
              <w:jc w:val="left"/>
            </w:pPr>
            <w:r>
              <w:rPr>
                <w:sz w:val="16"/>
              </w:rPr>
              <w:t>event-days in 16 of 30 years, 1996 to 2025 (53.3%)</w:t>
            </w:r>
          </w:p>
        </w:tc>
        <w:tc>
          <w:tcPr>
            <w:tcW w:type="dxa" w:w="1530"/>
          </w:tcPr>
          <w:p>
            <w:pPr>
              <w:spacing w:after="0"/>
              <w:jc w:val="right"/>
            </w:pPr>
            <w:r>
              <w:rPr>
                <w:sz w:val="16"/>
              </w:rPr>
              <w:t>973</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0.000999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0.0999%</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5.21</w:t>
            </w:r>
          </w:p>
        </w:tc>
        <w:tc>
          <w:tcPr>
            <w:tcW w:type="dxa" w:w="1473"/>
          </w:tcPr>
          <w:p>
            <w:pPr>
              <w:spacing w:after="0"/>
              <w:jc w:val="left"/>
            </w:pPr>
            <w:r>
              <w:rPr>
                <w:sz w:val="16"/>
              </w:rPr>
              <w:t>events per year</w:t>
            </w:r>
          </w:p>
        </w:tc>
        <w:tc>
          <w:tcPr>
            <w:tcW w:type="dxa" w:w="1605"/>
          </w:tcPr>
          <w:p>
            <w:pPr>
              <w:spacing w:after="0"/>
              <w:jc w:val="left"/>
            </w:pPr>
            <w:r>
              <w:rPr>
                <w:sz w:val="16"/>
              </w:rPr>
              <w:t>about 5.21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198.1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18.6</w:t>
            </w:r>
          </w:p>
        </w:tc>
        <w:tc>
          <w:tcPr>
            <w:tcW w:type="dxa" w:w="1473"/>
          </w:tcPr>
          <w:p>
            <w:pPr>
              <w:spacing w:after="0"/>
              <w:jc w:val="left"/>
            </w:pPr>
            <w:r>
              <w:rPr>
                <w:sz w:val="16"/>
              </w:rPr>
              <w:t>event-days per year</w:t>
            </w:r>
          </w:p>
        </w:tc>
        <w:tc>
          <w:tcPr>
            <w:tcW w:type="dxa" w:w="1605"/>
          </w:tcPr>
          <w:p>
            <w:pPr>
              <w:spacing w:after="0"/>
              <w:jc w:val="left"/>
            </w:pPr>
            <w:r>
              <w:rPr>
                <w:sz w:val="16"/>
              </w:rPr>
              <w:t>about 18.6 days per year</w:t>
            </w:r>
          </w:p>
        </w:tc>
        <w:tc>
          <w:tcPr>
            <w:tcW w:type="dxa" w:w="1037"/>
          </w:tcPr>
          <w:p>
            <w:pPr>
              <w:spacing w:after="0"/>
              <w:jc w:val="left"/>
            </w:pPr>
            <w:r>
              <w:rPr>
                <w:sz w:val="16"/>
              </w:rPr>
              <w:t>Likely</w:t>
            </w:r>
          </w:p>
        </w:tc>
        <w:tc>
          <w:tcPr>
            <w:tcW w:type="dxa" w:w="1797"/>
          </w:tcPr>
          <w:p>
            <w:pPr>
              <w:spacing w:after="0"/>
              <w:jc w:val="left"/>
            </w:pPr>
            <w:r>
              <w:rPr>
                <w:sz w:val="16"/>
              </w:rPr>
              <w:t>event-days in 12 of 30 years, 1996 to 2025 (40%)</w:t>
            </w:r>
          </w:p>
        </w:tc>
        <w:tc>
          <w:tcPr>
            <w:tcW w:type="dxa" w:w="1530"/>
          </w:tcPr>
          <w:p>
            <w:pPr>
              <w:spacing w:after="0"/>
              <w:jc w:val="right"/>
            </w:pPr>
            <w:r>
              <w:rPr>
                <w:sz w:val="16"/>
              </w:rPr>
              <w:t>314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18.6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0.0238</w:t>
            </w:r>
          </w:p>
        </w:tc>
        <w:tc>
          <w:tcPr>
            <w:tcW w:type="dxa" w:w="1473"/>
          </w:tcPr>
          <w:p>
            <w:pPr>
              <w:spacing w:after="0"/>
              <w:jc w:val="left"/>
            </w:pPr>
            <w:r>
              <w:rPr>
                <w:sz w:val="16"/>
              </w:rPr>
              <w:t>events per year</w:t>
            </w:r>
          </w:p>
        </w:tc>
        <w:tc>
          <w:tcPr>
            <w:tcW w:type="dxa" w:w="1605"/>
          </w:tcPr>
          <w:p>
            <w:pPr>
              <w:spacing w:after="0"/>
              <w:jc w:val="left"/>
            </w:pPr>
            <w:r>
              <w:rPr>
                <w:sz w:val="16"/>
              </w:rPr>
              <w:t>about 1 in 42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8</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1.15</w:t>
            </w:r>
          </w:p>
        </w:tc>
        <w:tc>
          <w:tcPr>
            <w:tcW w:type="dxa" w:w="1473"/>
          </w:tcPr>
          <w:p>
            <w:pPr>
              <w:spacing w:after="0"/>
              <w:jc w:val="left"/>
            </w:pPr>
            <w:r>
              <w:rPr>
                <w:sz w:val="16"/>
              </w:rPr>
              <w:t>event-days per year</w:t>
            </w:r>
          </w:p>
        </w:tc>
        <w:tc>
          <w:tcPr>
            <w:tcW w:type="dxa" w:w="1605"/>
          </w:tcPr>
          <w:p>
            <w:pPr>
              <w:spacing w:after="0"/>
              <w:jc w:val="left"/>
            </w:pPr>
            <w:r>
              <w:rPr>
                <w:sz w:val="16"/>
              </w:rPr>
              <w:t>about 1.15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78</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r>
              <w:rPr>
                <w:sz w:val="16"/>
              </w:rPr>
              <w:t>NRI gives about 1.15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0.857</w:t>
            </w:r>
          </w:p>
        </w:tc>
        <w:tc>
          <w:tcPr>
            <w:tcW w:type="dxa" w:w="1473"/>
          </w:tcPr>
          <w:p>
            <w:pPr>
              <w:spacing w:after="0"/>
              <w:jc w:val="left"/>
            </w:pPr>
            <w:r>
              <w:rPr>
                <w:sz w:val="16"/>
              </w:rPr>
              <w:t>event-days per year</w:t>
            </w:r>
          </w:p>
        </w:tc>
        <w:tc>
          <w:tcPr>
            <w:tcW w:type="dxa" w:w="1605"/>
          </w:tcPr>
          <w:p>
            <w:pPr>
              <w:spacing w:after="0"/>
              <w:jc w:val="left"/>
            </w:pPr>
            <w:r>
              <w:rPr>
                <w:sz w:val="16"/>
              </w:rPr>
              <w:t>about 0.857 days per year</w:t>
            </w:r>
          </w:p>
        </w:tc>
        <w:tc>
          <w:tcPr>
            <w:tcW w:type="dxa" w:w="1037"/>
          </w:tcPr>
          <w:p>
            <w:pPr>
              <w:spacing w:after="0"/>
              <w:jc w:val="left"/>
            </w:pPr>
            <w:r>
              <w:rPr>
                <w:sz w:val="16"/>
              </w:rPr>
              <w:t>Likely</w:t>
            </w:r>
          </w:p>
        </w:tc>
        <w:tc>
          <w:tcPr>
            <w:tcW w:type="dxa" w:w="1797"/>
          </w:tcPr>
          <w:p>
            <w:pPr>
              <w:spacing w:after="0"/>
              <w:jc w:val="left"/>
            </w:pPr>
            <w:r>
              <w:rPr>
                <w:sz w:val="16"/>
              </w:rPr>
              <w:t>event-days in 14 of 30 years, 1996 to 2025 (46.7%)</w:t>
            </w:r>
          </w:p>
        </w:tc>
        <w:tc>
          <w:tcPr>
            <w:tcW w:type="dxa" w:w="1530"/>
          </w:tcPr>
          <w:p>
            <w:pPr>
              <w:spacing w:after="0"/>
              <w:jc w:val="right"/>
            </w:pPr>
            <w:r>
              <w:rPr>
                <w:sz w:val="16"/>
              </w:rPr>
              <w:t>24</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0.214</w:t>
            </w:r>
          </w:p>
        </w:tc>
        <w:tc>
          <w:tcPr>
            <w:tcW w:type="dxa" w:w="1473"/>
          </w:tcPr>
          <w:p>
            <w:pPr>
              <w:spacing w:after="0"/>
              <w:jc w:val="left"/>
            </w:pPr>
            <w:r>
              <w:rPr>
                <w:sz w:val="16"/>
              </w:rPr>
              <w:t>events per year (modeled)</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60</w:t>
            </w:r>
          </w:p>
        </w:tc>
        <w:tc>
          <w:tcPr>
            <w:tcW w:type="dxa" w:w="1473"/>
          </w:tcPr>
          <w:p>
            <w:pPr>
              <w:spacing w:after="0"/>
              <w:jc w:val="left"/>
            </w:pPr>
            <w:r>
              <w:rPr>
                <w:sz w:val="16"/>
              </w:rPr>
              <w:t>days per year with a strike</w:t>
            </w:r>
          </w:p>
        </w:tc>
        <w:tc>
          <w:tcPr>
            <w:tcW w:type="dxa" w:w="1605"/>
          </w:tcPr>
          <w:p>
            <w:pPr>
              <w:spacing w:after="0"/>
              <w:jc w:val="left"/>
            </w:pPr>
            <w:r>
              <w:rPr>
                <w:sz w:val="16"/>
              </w:rPr>
              <w:t>about 60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5.43</w:t>
            </w:r>
          </w:p>
        </w:tc>
        <w:tc>
          <w:tcPr>
            <w:tcW w:type="dxa" w:w="1473"/>
          </w:tcPr>
          <w:p>
            <w:pPr>
              <w:spacing w:after="0"/>
              <w:jc w:val="left"/>
            </w:pPr>
            <w:r>
              <w:rPr>
                <w:sz w:val="16"/>
              </w:rPr>
              <w:t>events per year</w:t>
            </w:r>
          </w:p>
        </w:tc>
        <w:tc>
          <w:tcPr>
            <w:tcW w:type="dxa" w:w="1605"/>
          </w:tcPr>
          <w:p>
            <w:pPr>
              <w:spacing w:after="0"/>
              <w:jc w:val="left"/>
            </w:pPr>
            <w:r>
              <w:rPr>
                <w:sz w:val="16"/>
              </w:rPr>
              <w:t>about 5.43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207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0.506</w:t>
            </w:r>
          </w:p>
        </w:tc>
        <w:tc>
          <w:tcPr>
            <w:tcW w:type="dxa" w:w="1473"/>
          </w:tcPr>
          <w:p>
            <w:pPr>
              <w:spacing w:after="0"/>
              <w:jc w:val="left"/>
            </w:pPr>
            <w:r>
              <w:rPr>
                <w:sz w:val="16"/>
              </w:rPr>
              <w:t>events per year</w:t>
            </w:r>
          </w:p>
        </w:tc>
        <w:tc>
          <w:tcPr>
            <w:tcW w:type="dxa" w:w="1605"/>
          </w:tcPr>
          <w:p>
            <w:pPr>
              <w:spacing w:after="0"/>
              <w:jc w:val="left"/>
            </w:pPr>
            <w:r>
              <w:rPr>
                <w:sz w:val="16"/>
              </w:rPr>
              <w:t>about 0.51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0.00135</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0.135%</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3.37</w:t>
            </w:r>
          </w:p>
        </w:tc>
        <w:tc>
          <w:tcPr>
            <w:tcW w:type="dxa" w:w="1473"/>
          </w:tcPr>
          <w:p>
            <w:pPr>
              <w:spacing w:after="0"/>
              <w:jc w:val="left"/>
            </w:pPr>
            <w:r>
              <w:rPr>
                <w:sz w:val="16"/>
              </w:rPr>
              <w:t>event-days per year</w:t>
            </w:r>
          </w:p>
        </w:tc>
        <w:tc>
          <w:tcPr>
            <w:tcW w:type="dxa" w:w="1605"/>
          </w:tcPr>
          <w:p>
            <w:pPr>
              <w:spacing w:after="0"/>
              <w:jc w:val="left"/>
            </w:pPr>
            <w:r>
              <w:rPr>
                <w:sz w:val="16"/>
              </w:rPr>
              <w:t>about 3.37 days per year</w:t>
            </w:r>
          </w:p>
        </w:tc>
        <w:tc>
          <w:tcPr>
            <w:tcW w:type="dxa" w:w="1037"/>
          </w:tcPr>
          <w:p>
            <w:pPr>
              <w:spacing w:after="0"/>
              <w:jc w:val="left"/>
            </w:pPr>
            <w:r>
              <w:rPr>
                <w:sz w:val="16"/>
              </w:rPr>
              <w:t>Likely</w:t>
            </w:r>
          </w:p>
        </w:tc>
        <w:tc>
          <w:tcPr>
            <w:tcW w:type="dxa" w:w="1797"/>
          </w:tcPr>
          <w:p>
            <w:pPr>
              <w:spacing w:after="0"/>
              <w:jc w:val="left"/>
            </w:pPr>
            <w:r>
              <w:rPr>
                <w:sz w:val="16"/>
              </w:rPr>
              <w:t>event-days in 16 of 30 years, 1996 to 2025 (53.3%)</w:t>
            </w:r>
          </w:p>
        </w:tc>
        <w:tc>
          <w:tcPr>
            <w:tcW w:type="dxa" w:w="1530"/>
          </w:tcPr>
          <w:p>
            <w:pPr>
              <w:spacing w:after="0"/>
              <w:jc w:val="right"/>
            </w:pPr>
            <w:r>
              <w:rPr>
                <w:sz w:val="16"/>
              </w:rPr>
              <w:t>64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143</w:t>
            </w:r>
          </w:p>
        </w:tc>
        <w:tc>
          <w:tcPr>
            <w:tcW w:type="dxa" w:w="1476"/>
          </w:tcPr>
          <w:p>
            <w:pPr>
              <w:spacing w:after="0"/>
              <w:jc w:val="right"/>
            </w:pPr>
            <w:r>
              <w:rPr>
                <w:sz w:val="16"/>
              </w:rPr>
              <w:t>30</w:t>
            </w:r>
          </w:p>
        </w:tc>
        <w:tc>
          <w:tcPr>
            <w:tcW w:type="dxa" w:w="1476"/>
          </w:tcPr>
          <w:p>
            <w:pPr>
              <w:spacing w:after="0"/>
              <w:jc w:val="right"/>
            </w:pPr>
            <w:r>
              <w:rPr>
                <w:sz w:val="16"/>
              </w:rPr>
              <w:t>4.77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66.5</w:t>
            </w:r>
          </w:p>
        </w:tc>
        <w:tc>
          <w:tcPr>
            <w:tcW w:type="dxa" w:w="680"/>
          </w:tcPr>
          <w:p>
            <w:pPr>
              <w:spacing w:after="0"/>
              <w:jc w:val="right"/>
            </w:pPr>
            <w:r>
              <w:rPr>
                <w:sz w:val="16"/>
              </w:rPr>
              <w:t>74.0</w:t>
            </w:r>
          </w:p>
        </w:tc>
        <w:tc>
          <w:tcPr>
            <w:tcW w:type="dxa" w:w="648"/>
          </w:tcPr>
          <w:p>
            <w:pPr>
              <w:spacing w:after="0"/>
              <w:jc w:val="right"/>
            </w:pPr>
            <w:r>
              <w:rPr>
                <w:sz w:val="16"/>
              </w:rPr>
              <w:t>83.7</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 of 10</w:t>
            </w:r>
          </w:p>
        </w:tc>
        <w:tc>
          <w:tcPr>
            <w:tcW w:type="dxa" w:w="878"/>
          </w:tcPr>
          <w:p>
            <w:pPr>
              <w:spacing w:after="0"/>
              <w:jc w:val="right"/>
            </w:pPr>
            <w:r>
              <w:rPr>
                <w:sz w:val="16"/>
              </w:rPr>
              <w:t>98.1</w:t>
            </w:r>
          </w:p>
        </w:tc>
        <w:tc>
          <w:tcPr>
            <w:tcW w:type="dxa" w:w="680"/>
          </w:tcPr>
          <w:p>
            <w:pPr>
              <w:spacing w:after="0"/>
              <w:jc w:val="right"/>
            </w:pPr>
            <w:r>
              <w:rPr>
                <w:sz w:val="16"/>
              </w:rPr>
              <w:t>98.1</w:t>
            </w:r>
          </w:p>
        </w:tc>
        <w:tc>
          <w:tcPr>
            <w:tcW w:type="dxa" w:w="648"/>
          </w:tcPr>
          <w:p>
            <w:pPr>
              <w:spacing w:after="0"/>
              <w:jc w:val="right"/>
            </w:pPr>
            <w:r>
              <w:rPr>
                <w:sz w:val="16"/>
              </w:rPr>
              <w:t>98.1</w:t>
            </w:r>
          </w:p>
        </w:tc>
        <w:tc>
          <w:tcPr>
            <w:tcW w:type="dxa" w:w="3462"/>
          </w:tcPr>
          <w:p>
            <w:pPr>
              <w:spacing w:after="0"/>
              <w:jc w:val="left"/>
            </w:pPr>
            <w:r>
              <w:rPr>
                <w:sz w:val="16"/>
              </w:rPr>
              <w:t>Relatively High 1, No Rating 9</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24.5</w:t>
            </w:r>
          </w:p>
        </w:tc>
        <w:tc>
          <w:tcPr>
            <w:tcW w:type="dxa" w:w="680"/>
          </w:tcPr>
          <w:p>
            <w:pPr>
              <w:spacing w:after="0"/>
              <w:jc w:val="right"/>
            </w:pPr>
            <w:r>
              <w:rPr>
                <w:sz w:val="16"/>
              </w:rPr>
              <w:t>31.9</w:t>
            </w:r>
          </w:p>
        </w:tc>
        <w:tc>
          <w:tcPr>
            <w:tcW w:type="dxa" w:w="648"/>
          </w:tcPr>
          <w:p>
            <w:pPr>
              <w:spacing w:after="0"/>
              <w:jc w:val="right"/>
            </w:pPr>
            <w:r>
              <w:rPr>
                <w:sz w:val="16"/>
              </w:rPr>
              <w:t>52.1</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88.1</w:t>
            </w:r>
          </w:p>
        </w:tc>
        <w:tc>
          <w:tcPr>
            <w:tcW w:type="dxa" w:w="680"/>
          </w:tcPr>
          <w:p>
            <w:pPr>
              <w:spacing w:after="0"/>
              <w:jc w:val="right"/>
            </w:pPr>
            <w:r>
              <w:rPr>
                <w:sz w:val="16"/>
              </w:rPr>
              <w:t>91.6</w:t>
            </w:r>
          </w:p>
        </w:tc>
        <w:tc>
          <w:tcPr>
            <w:tcW w:type="dxa" w:w="648"/>
          </w:tcPr>
          <w:p>
            <w:pPr>
              <w:spacing w:after="0"/>
              <w:jc w:val="right"/>
            </w:pPr>
            <w:r>
              <w:rPr>
                <w:sz w:val="16"/>
              </w:rPr>
              <w:t>95.8</w:t>
            </w:r>
          </w:p>
        </w:tc>
        <w:tc>
          <w:tcPr>
            <w:tcW w:type="dxa" w:w="3462"/>
          </w:tcPr>
          <w:p>
            <w:pPr>
              <w:spacing w:after="0"/>
              <w:jc w:val="left"/>
            </w:pPr>
            <w:r>
              <w:rPr>
                <w:sz w:val="16"/>
              </w:rPr>
              <w:t>Relatively High 8,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79.4</w:t>
            </w:r>
          </w:p>
        </w:tc>
        <w:tc>
          <w:tcPr>
            <w:tcW w:type="dxa" w:w="680"/>
          </w:tcPr>
          <w:p>
            <w:pPr>
              <w:spacing w:after="0"/>
              <w:jc w:val="right"/>
            </w:pPr>
            <w:r>
              <w:rPr>
                <w:sz w:val="16"/>
              </w:rPr>
              <w:t>85.9</w:t>
            </w:r>
          </w:p>
        </w:tc>
        <w:tc>
          <w:tcPr>
            <w:tcW w:type="dxa" w:w="648"/>
          </w:tcPr>
          <w:p>
            <w:pPr>
              <w:spacing w:after="0"/>
              <w:jc w:val="right"/>
            </w:pPr>
            <w:r>
              <w:rPr>
                <w:sz w:val="16"/>
              </w:rPr>
              <w:t>92.3</w:t>
            </w:r>
          </w:p>
        </w:tc>
        <w:tc>
          <w:tcPr>
            <w:tcW w:type="dxa" w:w="3462"/>
          </w:tcPr>
          <w:p>
            <w:pPr>
              <w:spacing w:after="0"/>
              <w:jc w:val="left"/>
            </w:pPr>
            <w:r>
              <w:rPr>
                <w:sz w:val="16"/>
              </w:rPr>
              <w:t>Relatively High 6, Relatively Moderate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54.2</w:t>
            </w:r>
          </w:p>
        </w:tc>
        <w:tc>
          <w:tcPr>
            <w:tcW w:type="dxa" w:w="680"/>
          </w:tcPr>
          <w:p>
            <w:pPr>
              <w:spacing w:after="0"/>
              <w:jc w:val="right"/>
            </w:pPr>
            <w:r>
              <w:rPr>
                <w:sz w:val="16"/>
              </w:rPr>
              <w:t>57.4</w:t>
            </w:r>
          </w:p>
        </w:tc>
        <w:tc>
          <w:tcPr>
            <w:tcW w:type="dxa" w:w="648"/>
          </w:tcPr>
          <w:p>
            <w:pPr>
              <w:spacing w:after="0"/>
              <w:jc w:val="right"/>
            </w:pPr>
            <w:r>
              <w:rPr>
                <w:sz w:val="16"/>
              </w:rPr>
              <w:t>66.2</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97.4</w:t>
            </w:r>
          </w:p>
        </w:tc>
        <w:tc>
          <w:tcPr>
            <w:tcW w:type="dxa" w:w="680"/>
          </w:tcPr>
          <w:p>
            <w:pPr>
              <w:spacing w:after="0"/>
              <w:jc w:val="right"/>
            </w:pPr>
            <w:r>
              <w:rPr>
                <w:sz w:val="16"/>
              </w:rPr>
              <w:t>98.6</w:t>
            </w:r>
          </w:p>
        </w:tc>
        <w:tc>
          <w:tcPr>
            <w:tcW w:type="dxa" w:w="648"/>
          </w:tcPr>
          <w:p>
            <w:pPr>
              <w:spacing w:after="0"/>
              <w:jc w:val="right"/>
            </w:pPr>
            <w:r>
              <w:rPr>
                <w:sz w:val="16"/>
              </w:rPr>
              <w:t>99.4</w:t>
            </w:r>
          </w:p>
        </w:tc>
        <w:tc>
          <w:tcPr>
            <w:tcW w:type="dxa" w:w="3462"/>
          </w:tcPr>
          <w:p>
            <w:pPr>
              <w:spacing w:after="0"/>
              <w:jc w:val="left"/>
            </w:pPr>
            <w:r>
              <w:rPr>
                <w:sz w:val="16"/>
              </w:rPr>
              <w:t>Very High 9, Relatively High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51.1</w:t>
            </w:r>
          </w:p>
        </w:tc>
        <w:tc>
          <w:tcPr>
            <w:tcW w:type="dxa" w:w="680"/>
          </w:tcPr>
          <w:p>
            <w:pPr>
              <w:spacing w:after="0"/>
              <w:jc w:val="right"/>
            </w:pPr>
            <w:r>
              <w:rPr>
                <w:sz w:val="16"/>
              </w:rPr>
              <w:t>65.0</w:t>
            </w:r>
          </w:p>
        </w:tc>
        <w:tc>
          <w:tcPr>
            <w:tcW w:type="dxa" w:w="648"/>
          </w:tcPr>
          <w:p>
            <w:pPr>
              <w:spacing w:after="0"/>
              <w:jc w:val="right"/>
            </w:pPr>
            <w:r>
              <w:rPr>
                <w:sz w:val="16"/>
              </w:rPr>
              <w:t>85.2</w:t>
            </w:r>
          </w:p>
        </w:tc>
        <w:tc>
          <w:tcPr>
            <w:tcW w:type="dxa" w:w="3462"/>
          </w:tcPr>
          <w:p>
            <w:pPr>
              <w:spacing w:after="0"/>
              <w:jc w:val="left"/>
            </w:pPr>
            <w:r>
              <w:rPr>
                <w:sz w:val="16"/>
              </w:rPr>
              <w:t>Relatively High 2, Relatively Moderate 8</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51.1</w:t>
            </w:r>
          </w:p>
        </w:tc>
        <w:tc>
          <w:tcPr>
            <w:tcW w:type="dxa" w:w="680"/>
          </w:tcPr>
          <w:p>
            <w:pPr>
              <w:spacing w:after="0"/>
              <w:jc w:val="right"/>
            </w:pPr>
            <w:r>
              <w:rPr>
                <w:sz w:val="16"/>
              </w:rPr>
              <w:t>82.4</w:t>
            </w:r>
          </w:p>
        </w:tc>
        <w:tc>
          <w:tcPr>
            <w:tcW w:type="dxa" w:w="648"/>
          </w:tcPr>
          <w:p>
            <w:pPr>
              <w:spacing w:after="0"/>
              <w:jc w:val="right"/>
            </w:pPr>
            <w:r>
              <w:rPr>
                <w:sz w:val="16"/>
              </w:rPr>
              <w:t>88.7</w:t>
            </w:r>
          </w:p>
        </w:tc>
        <w:tc>
          <w:tcPr>
            <w:tcW w:type="dxa" w:w="3462"/>
          </w:tcPr>
          <w:p>
            <w:pPr>
              <w:spacing w:after="0"/>
              <w:jc w:val="left"/>
            </w:pPr>
            <w:r>
              <w:rPr>
                <w:sz w:val="16"/>
              </w:rPr>
              <w:t>Relatively Low 6, Very Low 4</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45.6</w:t>
            </w:r>
          </w:p>
        </w:tc>
        <w:tc>
          <w:tcPr>
            <w:tcW w:type="dxa" w:w="680"/>
          </w:tcPr>
          <w:p>
            <w:pPr>
              <w:spacing w:after="0"/>
              <w:jc w:val="right"/>
            </w:pPr>
            <w:r>
              <w:rPr>
                <w:sz w:val="16"/>
              </w:rPr>
              <w:t>55.6</w:t>
            </w:r>
          </w:p>
        </w:tc>
        <w:tc>
          <w:tcPr>
            <w:tcW w:type="dxa" w:w="648"/>
          </w:tcPr>
          <w:p>
            <w:pPr>
              <w:spacing w:after="0"/>
              <w:jc w:val="right"/>
            </w:pPr>
            <w:r>
              <w:rPr>
                <w:sz w:val="16"/>
              </w:rPr>
              <w:t>70.1</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90.8</w:t>
            </w:r>
          </w:p>
        </w:tc>
        <w:tc>
          <w:tcPr>
            <w:tcW w:type="dxa" w:w="680"/>
          </w:tcPr>
          <w:p>
            <w:pPr>
              <w:spacing w:after="0"/>
              <w:jc w:val="right"/>
            </w:pPr>
            <w:r>
              <w:rPr>
                <w:sz w:val="16"/>
              </w:rPr>
              <w:t>95.7</w:t>
            </w:r>
          </w:p>
        </w:tc>
        <w:tc>
          <w:tcPr>
            <w:tcW w:type="dxa" w:w="648"/>
          </w:tcPr>
          <w:p>
            <w:pPr>
              <w:spacing w:after="0"/>
              <w:jc w:val="right"/>
            </w:pPr>
            <w:r>
              <w:rPr>
                <w:sz w:val="16"/>
              </w:rPr>
              <w:t>98.5</w:t>
            </w:r>
          </w:p>
        </w:tc>
        <w:tc>
          <w:tcPr>
            <w:tcW w:type="dxa" w:w="3462"/>
          </w:tcPr>
          <w:p>
            <w:pPr>
              <w:spacing w:after="0"/>
              <w:jc w:val="left"/>
            </w:pPr>
            <w:r>
              <w:rPr>
                <w:sz w:val="16"/>
              </w:rPr>
              <w:t>Very High 2, Relatively High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95.9</w:t>
            </w:r>
          </w:p>
        </w:tc>
        <w:tc>
          <w:tcPr>
            <w:tcW w:type="dxa" w:w="680"/>
          </w:tcPr>
          <w:p>
            <w:pPr>
              <w:spacing w:after="0"/>
              <w:jc w:val="right"/>
            </w:pPr>
            <w:r>
              <w:rPr>
                <w:sz w:val="16"/>
              </w:rPr>
              <w:t>98.6</w:t>
            </w:r>
          </w:p>
        </w:tc>
        <w:tc>
          <w:tcPr>
            <w:tcW w:type="dxa" w:w="648"/>
          </w:tcPr>
          <w:p>
            <w:pPr>
              <w:spacing w:after="0"/>
              <w:jc w:val="right"/>
            </w:pPr>
            <w:r>
              <w:rPr>
                <w:sz w:val="16"/>
              </w:rPr>
              <w:t>99.7</w:t>
            </w:r>
          </w:p>
        </w:tc>
        <w:tc>
          <w:tcPr>
            <w:tcW w:type="dxa" w:w="3462"/>
          </w:tcPr>
          <w:p>
            <w:pPr>
              <w:spacing w:after="0"/>
              <w:jc w:val="left"/>
            </w:pPr>
            <w:r>
              <w:rPr>
                <w:sz w:val="16"/>
              </w:rPr>
              <w:t>Very High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82.8</w:t>
            </w:r>
          </w:p>
        </w:tc>
        <w:tc>
          <w:tcPr>
            <w:tcW w:type="dxa" w:w="680"/>
          </w:tcPr>
          <w:p>
            <w:pPr>
              <w:spacing w:after="0"/>
              <w:jc w:val="right"/>
            </w:pPr>
            <w:r>
              <w:rPr>
                <w:sz w:val="16"/>
              </w:rPr>
              <w:t>89.3</w:t>
            </w:r>
          </w:p>
        </w:tc>
        <w:tc>
          <w:tcPr>
            <w:tcW w:type="dxa" w:w="648"/>
          </w:tcPr>
          <w:p>
            <w:pPr>
              <w:spacing w:after="0"/>
              <w:jc w:val="right"/>
            </w:pPr>
            <w:r>
              <w:rPr>
                <w:sz w:val="16"/>
              </w:rPr>
              <w:t>92.4</w:t>
            </w:r>
          </w:p>
        </w:tc>
        <w:tc>
          <w:tcPr>
            <w:tcW w:type="dxa" w:w="3462"/>
          </w:tcPr>
          <w:p>
            <w:pPr>
              <w:spacing w:after="0"/>
              <w:jc w:val="left"/>
            </w:pPr>
            <w:r>
              <w:rPr>
                <w:sz w:val="16"/>
              </w:rPr>
              <w:t>Relatively Moderate 8, Relatively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74.4</w:t>
            </w:r>
          </w:p>
        </w:tc>
        <w:tc>
          <w:tcPr>
            <w:tcW w:type="dxa" w:w="680"/>
          </w:tcPr>
          <w:p>
            <w:pPr>
              <w:spacing w:after="0"/>
              <w:jc w:val="right"/>
            </w:pPr>
            <w:r>
              <w:rPr>
                <w:sz w:val="16"/>
              </w:rPr>
              <w:t>79.3</w:t>
            </w:r>
          </w:p>
        </w:tc>
        <w:tc>
          <w:tcPr>
            <w:tcW w:type="dxa" w:w="648"/>
          </w:tcPr>
          <w:p>
            <w:pPr>
              <w:spacing w:after="0"/>
              <w:jc w:val="right"/>
            </w:pPr>
            <w:r>
              <w:rPr>
                <w:sz w:val="16"/>
              </w:rPr>
              <w:t>89.8</w:t>
            </w:r>
          </w:p>
        </w:tc>
        <w:tc>
          <w:tcPr>
            <w:tcW w:type="dxa" w:w="3462"/>
          </w:tcPr>
          <w:p>
            <w:pPr>
              <w:spacing w:after="0"/>
              <w:jc w:val="left"/>
            </w:pPr>
            <w:r>
              <w:rPr>
                <w:sz w:val="16"/>
              </w:rPr>
              <w:t>Relatively High 7,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2"/>
        <w:gridCol w:w="730"/>
        <w:gridCol w:w="2839"/>
        <w:gridCol w:w="2263"/>
        <w:gridCol w:w="1592"/>
        <w:gridCol w:w="1937"/>
        <w:gridCol w:w="3158"/>
      </w:tblGrid>
      <w:tr>
        <w:trPr>
          <w:cantSplit/>
          <w:tblHeader/>
        </w:trPr>
        <w:tc>
          <w:tcPr>
            <w:tcW w:type="dxa" w:w="1592"/>
            <w:shd w:val="clear" w:color="auto" w:fill="E8E8E8"/>
          </w:tcPr>
          <w:p>
            <w:pPr>
              <w:spacing w:after="0"/>
              <w:jc w:val="left"/>
            </w:pPr>
            <w:r>
              <w:rPr>
                <w:b/>
                <w:sz w:val="16"/>
              </w:rPr>
              <w:t>Member</w:t>
            </w:r>
          </w:p>
        </w:tc>
        <w:tc>
          <w:tcPr>
            <w:tcW w:type="dxa" w:w="730"/>
            <w:shd w:val="clear" w:color="auto" w:fill="E8E8E8"/>
          </w:tcPr>
          <w:p>
            <w:pPr>
              <w:spacing w:after="0"/>
              <w:jc w:val="left"/>
            </w:pPr>
            <w:r>
              <w:rPr>
                <w:b/>
                <w:sz w:val="16"/>
              </w:rPr>
              <w:t>Type</w:t>
            </w:r>
          </w:p>
        </w:tc>
        <w:tc>
          <w:tcPr>
            <w:tcW w:type="dxa" w:w="2839"/>
            <w:shd w:val="clear" w:color="auto" w:fill="E8E8E8"/>
          </w:tcPr>
          <w:p>
            <w:pPr>
              <w:spacing w:after="0"/>
              <w:jc w:val="left"/>
            </w:pPr>
            <w:r>
              <w:rPr>
                <w:b/>
                <w:sz w:val="16"/>
              </w:rPr>
              <w:t>Plan status</w:t>
            </w:r>
          </w:p>
        </w:tc>
        <w:tc>
          <w:tcPr>
            <w:tcW w:type="dxa" w:w="22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58"/>
            <w:shd w:val="clear" w:color="auto" w:fill="E8E8E8"/>
          </w:tcPr>
          <w:p>
            <w:pPr>
              <w:spacing w:after="0"/>
              <w:jc w:val="left"/>
            </w:pPr>
            <w:r>
              <w:rPr>
                <w:b/>
                <w:sz w:val="16"/>
              </w:rPr>
              <w:t>Notes</w:t>
            </w:r>
          </w:p>
        </w:tc>
      </w:tr>
      <w:tr>
        <w:trPr>
          <w:cantSplit/>
        </w:trPr>
        <w:tc>
          <w:tcPr>
            <w:tcW w:type="dxa" w:w="1592"/>
          </w:tcPr>
          <w:p>
            <w:pPr>
              <w:spacing w:after="0"/>
              <w:jc w:val="left"/>
            </w:pPr>
            <w:r>
              <w:rPr>
                <w:sz w:val="16"/>
              </w:rPr>
              <w:t>Upshur County</w:t>
            </w:r>
          </w:p>
        </w:tc>
        <w:tc>
          <w:tcPr>
            <w:tcW w:type="dxa" w:w="730"/>
          </w:tcPr>
          <w:p>
            <w:pPr>
              <w:spacing w:after="0"/>
              <w:jc w:val="left"/>
            </w:pPr>
            <w:r>
              <w:rPr>
                <w:sz w:val="16"/>
              </w:rPr>
              <w:t>County</w:t>
            </w:r>
          </w:p>
        </w:tc>
        <w:tc>
          <w:tcPr>
            <w:tcW w:type="dxa" w:w="2839"/>
          </w:tcPr>
          <w:p>
            <w:pPr>
              <w:spacing w:after="0"/>
              <w:jc w:val="left"/>
            </w:pPr>
            <w:r>
              <w:rPr>
                <w:sz w:val="16"/>
              </w:rPr>
              <w:t>No approved plan on record</w:t>
            </w:r>
          </w:p>
        </w:tc>
        <w:tc>
          <w:tcPr>
            <w:tcW w:type="dxa" w:w="2263"/>
          </w:tcPr>
          <w:p>
            <w:pPr>
              <w:spacing w:after="0"/>
              <w:jc w:val="right"/>
            </w:pPr>
            <w:r>
              <w:rPr>
                <w:sz w:val="16"/>
              </w:rPr>
              <w:t>FMA RL 0, SRL 0; any 1</w:t>
            </w:r>
          </w:p>
        </w:tc>
        <w:tc>
          <w:tcPr>
            <w:tcW w:type="dxa" w:w="1592"/>
          </w:tcPr>
          <w:p>
            <w:pPr>
              <w:spacing w:after="0"/>
              <w:jc w:val="right"/>
            </w:pPr>
            <w:r>
              <w:rPr>
                <w:sz w:val="16"/>
              </w:rPr>
              <w:t>$679,551.73</w:t>
            </w:r>
          </w:p>
        </w:tc>
        <w:tc>
          <w:tcPr>
            <w:tcW w:type="dxa" w:w="1937"/>
          </w:tcPr>
          <w:p>
            <w:pPr>
              <w:spacing w:after="0"/>
              <w:jc w:val="right"/>
            </w:pPr>
            <w:r>
              <w:rPr>
                <w:sz w:val="16"/>
              </w:rPr>
              <w:t>0; no approved plan</w:t>
            </w:r>
          </w:p>
        </w:tc>
        <w:tc>
          <w:tcPr>
            <w:tcW w:type="dxa" w:w="3158"/>
          </w:tcPr>
          <w:p>
            <w:pPr>
              <w:spacing w:after="0"/>
              <w:jc w:val="left"/>
            </w:pPr>
            <w:r>
              <w:rPr>
                <w:sz w:val="16"/>
              </w:rPr>
              <w:t>Includes $53,027.36 for declarations not counted as hazard incidents (DR-1606-TX, EM-3216-TX).</w:t>
            </w:r>
          </w:p>
        </w:tc>
      </w:tr>
      <w:tr>
        <w:trPr>
          <w:cantSplit/>
        </w:trPr>
        <w:tc>
          <w:tcPr>
            <w:tcW w:type="dxa" w:w="1592"/>
          </w:tcPr>
          <w:p>
            <w:pPr>
              <w:spacing w:after="0"/>
              <w:jc w:val="left"/>
            </w:pPr>
            <w:r>
              <w:rPr>
                <w:sz w:val="16"/>
              </w:rPr>
              <w:t>Clarksville City city</w:t>
            </w:r>
          </w:p>
        </w:tc>
        <w:tc>
          <w:tcPr>
            <w:tcW w:type="dxa" w:w="730"/>
          </w:tcPr>
          <w:p>
            <w:pPr>
              <w:spacing w:after="0"/>
              <w:jc w:val="left"/>
            </w:pPr>
            <w:r>
              <w:rPr>
                <w:sz w:val="16"/>
              </w:rPr>
              <w:t>City</w:t>
            </w:r>
          </w:p>
        </w:tc>
        <w:tc>
          <w:tcPr>
            <w:tcW w:type="dxa" w:w="2839"/>
          </w:tcPr>
          <w:p>
            <w:pPr>
              <w:spacing w:after="0"/>
              <w:jc w:val="left"/>
            </w:pPr>
            <w:r>
              <w:rPr>
                <w:sz w:val="16"/>
              </w:rPr>
              <w:t>Approved, expires 2030-01-01</w:t>
            </w:r>
          </w:p>
        </w:tc>
        <w:tc>
          <w:tcPr>
            <w:tcW w:type="dxa" w:w="2263"/>
          </w:tcPr>
          <w:p>
            <w:pPr>
              <w:spacing w:after="0"/>
              <w:jc w:val="right"/>
            </w:pPr>
            <w:r>
              <w:rPr>
                <w:sz w:val="16"/>
              </w:rPr>
              <w:t>FMA RL 0, SRL 0; any 1</w:t>
            </w: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3158"/>
          </w:tcPr>
          <w:p>
            <w:pPr>
              <w:spacing w:after="0"/>
              <w:jc w:val="left"/>
            </w:pPr>
            <w:r>
              <w:rPr>
                <w:sz w:val="16"/>
              </w:rPr>
              <w:t>Whole community, including the part in Gregg County; none of its repeat-flood properties are in this county.</w:t>
            </w:r>
          </w:p>
        </w:tc>
      </w:tr>
      <w:tr>
        <w:trPr>
          <w:cantSplit/>
        </w:trPr>
        <w:tc>
          <w:tcPr>
            <w:tcW w:type="dxa" w:w="1592"/>
          </w:tcPr>
          <w:p>
            <w:pPr>
              <w:spacing w:after="0"/>
              <w:jc w:val="left"/>
            </w:pPr>
            <w:r>
              <w:rPr>
                <w:sz w:val="16"/>
              </w:rPr>
              <w:t>Gladewater city</w:t>
            </w:r>
          </w:p>
        </w:tc>
        <w:tc>
          <w:tcPr>
            <w:tcW w:type="dxa" w:w="730"/>
          </w:tcPr>
          <w:p>
            <w:pPr>
              <w:spacing w:after="0"/>
              <w:jc w:val="left"/>
            </w:pPr>
            <w:r>
              <w:rPr>
                <w:sz w:val="16"/>
              </w:rPr>
              <w:t>City</w:t>
            </w:r>
          </w:p>
        </w:tc>
        <w:tc>
          <w:tcPr>
            <w:tcW w:type="dxa" w:w="2839"/>
          </w:tcPr>
          <w:p>
            <w:pPr>
              <w:spacing w:after="0"/>
              <w:jc w:val="left"/>
            </w:pPr>
            <w:r>
              <w:rPr>
                <w:sz w:val="16"/>
              </w:rPr>
              <w:t>Approved, expires 2030-01-01</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8; 0</w:t>
            </w:r>
          </w:p>
        </w:tc>
        <w:tc>
          <w:tcPr>
            <w:tcW w:type="dxa" w:w="31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$10,896,836,531</w:t>
            </w:r>
          </w:p>
        </w:tc>
        <w:tc>
          <w:tcPr>
            <w:tcW w:type="dxa" w:w="1140"/>
          </w:tcPr>
          <w:p>
            <w:pPr>
              <w:spacing w:after="0"/>
              <w:jc w:val="right"/>
            </w:pPr>
            <w:r>
              <w:rPr>
                <w:sz w:val="16"/>
              </w:rPr>
              <w:t>$52,425,048</w:t>
            </w:r>
          </w:p>
        </w:tc>
        <w:tc>
          <w:tcPr>
            <w:tcW w:type="dxa" w:w="1048"/>
          </w:tcPr>
          <w:p>
            <w:pPr>
              <w:spacing w:after="0"/>
              <w:jc w:val="right"/>
            </w:pPr>
            <w:r>
              <w:rPr>
                <w:sz w:val="16"/>
              </w:rPr>
              <w:t>40,809</w:t>
            </w:r>
          </w:p>
        </w:tc>
        <w:tc>
          <w:tcPr>
            <w:tcW w:type="dxa" w:w="1037"/>
          </w:tcPr>
          <w:p>
            <w:pPr>
              <w:spacing w:after="0"/>
              <w:jc w:val="right"/>
            </w:pPr>
            <w:r>
              <w:rPr>
                <w:sz w:val="16"/>
              </w:rPr>
              <w:t>$16,173</w:t>
            </w:r>
          </w:p>
        </w:tc>
        <w:tc>
          <w:tcPr>
            <w:tcW w:type="dxa" w:w="1126"/>
          </w:tcPr>
          <w:p>
            <w:pPr>
              <w:spacing w:after="0"/>
              <w:jc w:val="right"/>
            </w:pPr>
            <w:r>
              <w:rPr>
                <w:sz w:val="16"/>
              </w:rPr>
              <w:t>$36</w:t>
            </w:r>
          </w:p>
        </w:tc>
        <w:tc>
          <w:tcPr>
            <w:tcW w:type="dxa" w:w="1188"/>
          </w:tcPr>
          <w:p>
            <w:pPr>
              <w:spacing w:after="0"/>
              <w:jc w:val="right"/>
            </w:pPr>
            <w:r>
              <w:rPr>
                <w:sz w:val="16"/>
              </w:rPr>
              <w:t>$1,177,398</w:t>
            </w:r>
          </w:p>
        </w:tc>
        <w:tc>
          <w:tcPr>
            <w:tcW w:type="dxa" w:w="1305"/>
          </w:tcPr>
          <w:p>
            <w:pPr>
              <w:spacing w:after="0"/>
              <w:jc w:val="right"/>
            </w:pPr>
            <w:r>
              <w:rPr>
                <w:sz w:val="16"/>
              </w:rPr>
              <w:t>0.000148%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$3,714,208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$327,853</w:t>
            </w:r>
          </w:p>
        </w:tc>
        <w:tc>
          <w:tcPr>
            <w:tcW w:type="dxa" w:w="1188"/>
          </w:tcPr>
          <w:p>
            <w:pPr>
              <w:spacing w:after="0"/>
              <w:jc w:val="right"/>
            </w:pPr>
          </w:p>
        </w:tc>
        <w:tc>
          <w:tcPr>
            <w:tcW w:type="dxa" w:w="1305"/>
          </w:tcPr>
          <w:p>
            <w:pPr>
              <w:spacing w:after="0"/>
              <w:jc w:val="right"/>
            </w:pPr>
            <w:r>
              <w:rPr>
                <w:sz w:val="16"/>
              </w:rPr>
              <w:t>8.83%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$18,573,858,503</w:t>
            </w:r>
          </w:p>
        </w:tc>
        <w:tc>
          <w:tcPr>
            <w:tcW w:type="dxa" w:w="1140"/>
          </w:tcPr>
          <w:p>
            <w:pPr>
              <w:spacing w:after="0"/>
              <w:jc w:val="right"/>
            </w:pPr>
          </w:p>
        </w:tc>
        <w:tc>
          <w:tcPr>
            <w:tcW w:type="dxa" w:w="1048"/>
          </w:tcPr>
          <w:p>
            <w:pPr>
              <w:spacing w:after="0"/>
              <w:jc w:val="right"/>
            </w:pPr>
            <w:r>
              <w:rPr>
                <w:sz w:val="16"/>
              </w:rPr>
              <w:t>40,892</w:t>
            </w:r>
          </w:p>
        </w:tc>
        <w:tc>
          <w:tcPr>
            <w:tcW w:type="dxa" w:w="1037"/>
          </w:tcPr>
          <w:p>
            <w:pPr>
              <w:spacing w:after="0"/>
              <w:jc w:val="right"/>
            </w:pPr>
            <w:r>
              <w:rPr>
                <w:sz w:val="16"/>
              </w:rPr>
              <w:t>$102,356</w:t>
            </w:r>
          </w:p>
        </w:tc>
        <w:tc>
          <w:tcPr>
            <w:tcW w:type="dxa" w:w="1126"/>
          </w:tcPr>
          <w:p>
            <w:pPr>
              <w:spacing w:after="0"/>
              <w:jc w:val="right"/>
            </w:pPr>
          </w:p>
        </w:tc>
        <w:tc>
          <w:tcPr>
            <w:tcW w:type="dxa" w:w="1188"/>
          </w:tcPr>
          <w:p>
            <w:pPr>
              <w:spacing w:after="0"/>
              <w:jc w:val="right"/>
            </w:pPr>
            <w:r>
              <w:rPr>
                <w:sz w:val="16"/>
              </w:rPr>
              <w:t>$21,406</w:t>
            </w:r>
          </w:p>
        </w:tc>
        <w:tc>
          <w:tcPr>
            <w:tcW w:type="dxa" w:w="1305"/>
          </w:tcPr>
          <w:p>
            <w:pPr>
              <w:spacing w:after="0"/>
              <w:jc w:val="right"/>
            </w:pPr>
            <w:r>
              <w:rPr>
                <w:sz w:val="16"/>
              </w:rPr>
              <w:t>0.000551%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$10,896,836,531</w:t>
            </w:r>
          </w:p>
        </w:tc>
        <w:tc>
          <w:tcPr>
            <w:tcW w:type="dxa" w:w="1140"/>
          </w:tcPr>
          <w:p>
            <w:pPr>
              <w:spacing w:after="0"/>
              <w:jc w:val="right"/>
            </w:pPr>
            <w:r>
              <w:rPr>
                <w:sz w:val="16"/>
              </w:rPr>
              <w:t>$52,425,048</w:t>
            </w:r>
          </w:p>
        </w:tc>
        <w:tc>
          <w:tcPr>
            <w:tcW w:type="dxa" w:w="1048"/>
          </w:tcPr>
          <w:p>
            <w:pPr>
              <w:spacing w:after="0"/>
              <w:jc w:val="right"/>
            </w:pPr>
            <w:r>
              <w:rPr>
                <w:sz w:val="16"/>
              </w:rPr>
              <w:t>40,809</w:t>
            </w:r>
          </w:p>
        </w:tc>
        <w:tc>
          <w:tcPr>
            <w:tcW w:type="dxa" w:w="1037"/>
          </w:tcPr>
          <w:p>
            <w:pPr>
              <w:spacing w:after="0"/>
              <w:jc w:val="right"/>
            </w:pPr>
            <w:r>
              <w:rPr>
                <w:sz w:val="16"/>
              </w:rPr>
              <w:t>$981,882</w:t>
            </w:r>
          </w:p>
        </w:tc>
        <w:tc>
          <w:tcPr>
            <w:tcW w:type="dxa" w:w="1126"/>
          </w:tcPr>
          <w:p>
            <w:pPr>
              <w:spacing w:after="0"/>
              <w:jc w:val="right"/>
            </w:pPr>
            <w:r>
              <w:rPr>
                <w:sz w:val="16"/>
              </w:rPr>
              <w:t>$374</w:t>
            </w:r>
          </w:p>
        </w:tc>
        <w:tc>
          <w:tcPr>
            <w:tcW w:type="dxa" w:w="1188"/>
          </w:tcPr>
          <w:p>
            <w:pPr>
              <w:spacing w:after="0"/>
              <w:jc w:val="right"/>
            </w:pPr>
            <w:r>
              <w:rPr>
                <w:sz w:val="16"/>
              </w:rPr>
              <w:t>$26,067</w:t>
            </w:r>
          </w:p>
        </w:tc>
        <w:tc>
          <w:tcPr>
            <w:tcW w:type="dxa" w:w="1305"/>
          </w:tcPr>
          <w:p>
            <w:pPr>
              <w:spacing w:after="0"/>
              <w:jc w:val="right"/>
            </w:pPr>
            <w:r>
              <w:rPr>
                <w:sz w:val="16"/>
              </w:rPr>
              <w:t>0.00901%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$10,896,836,531</w:t>
            </w:r>
          </w:p>
        </w:tc>
        <w:tc>
          <w:tcPr>
            <w:tcW w:type="dxa" w:w="1140"/>
          </w:tcPr>
          <w:p>
            <w:pPr>
              <w:spacing w:after="0"/>
              <w:jc w:val="right"/>
            </w:pPr>
            <w:r>
              <w:rPr>
                <w:sz w:val="16"/>
              </w:rPr>
              <w:t>$52,425,048</w:t>
            </w:r>
          </w:p>
        </w:tc>
        <w:tc>
          <w:tcPr>
            <w:tcW w:type="dxa" w:w="1048"/>
          </w:tcPr>
          <w:p>
            <w:pPr>
              <w:spacing w:after="0"/>
              <w:jc w:val="right"/>
            </w:pPr>
            <w:r>
              <w:rPr>
                <w:sz w:val="16"/>
              </w:rPr>
              <w:t>40,809</w:t>
            </w:r>
          </w:p>
        </w:tc>
        <w:tc>
          <w:tcPr>
            <w:tcW w:type="dxa" w:w="1037"/>
          </w:tcPr>
          <w:p>
            <w:pPr>
              <w:spacing w:after="0"/>
              <w:jc w:val="right"/>
            </w:pPr>
            <w:r>
              <w:rPr>
                <w:sz w:val="16"/>
              </w:rPr>
              <w:t>$345</w:t>
            </w:r>
          </w:p>
        </w:tc>
        <w:tc>
          <w:tcPr>
            <w:tcW w:type="dxa" w:w="1126"/>
          </w:tcPr>
          <w:p>
            <w:pPr>
              <w:spacing w:after="0"/>
              <w:jc w:val="right"/>
            </w:pPr>
            <w:r>
              <w:rPr>
                <w:sz w:val="16"/>
              </w:rPr>
              <w:t>$266</w:t>
            </w:r>
          </w:p>
        </w:tc>
        <w:tc>
          <w:tcPr>
            <w:tcW w:type="dxa" w:w="1188"/>
          </w:tcPr>
          <w:p>
            <w:pPr>
              <w:spacing w:after="0"/>
              <w:jc w:val="right"/>
            </w:pPr>
            <w:r>
              <w:rPr>
                <w:sz w:val="16"/>
              </w:rPr>
              <w:t>$1,261,278</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$10,896,836,531</w:t>
            </w:r>
          </w:p>
        </w:tc>
        <w:tc>
          <w:tcPr>
            <w:tcW w:type="dxa" w:w="1140"/>
          </w:tcPr>
          <w:p>
            <w:pPr>
              <w:spacing w:after="0"/>
              <w:jc w:val="right"/>
            </w:pPr>
            <w:r>
              <w:rPr>
                <w:sz w:val="16"/>
              </w:rPr>
              <w:t>$52,358,238</w:t>
            </w:r>
          </w:p>
        </w:tc>
        <w:tc>
          <w:tcPr>
            <w:tcW w:type="dxa" w:w="1048"/>
          </w:tcPr>
          <w:p>
            <w:pPr>
              <w:spacing w:after="0"/>
              <w:jc w:val="right"/>
            </w:pPr>
            <w:r>
              <w:rPr>
                <w:sz w:val="16"/>
              </w:rPr>
              <w:t>40,809</w:t>
            </w:r>
          </w:p>
        </w:tc>
        <w:tc>
          <w:tcPr>
            <w:tcW w:type="dxa" w:w="1037"/>
          </w:tcPr>
          <w:p>
            <w:pPr>
              <w:spacing w:after="0"/>
              <w:jc w:val="right"/>
            </w:pPr>
            <w:r>
              <w:rPr>
                <w:sz w:val="16"/>
              </w:rPr>
              <w:t>$163,937</w:t>
            </w:r>
          </w:p>
        </w:tc>
        <w:tc>
          <w:tcPr>
            <w:tcW w:type="dxa" w:w="1126"/>
          </w:tcPr>
          <w:p>
            <w:pPr>
              <w:spacing w:after="0"/>
              <w:jc w:val="right"/>
            </w:pPr>
            <w:r>
              <w:rPr>
                <w:sz w:val="16"/>
              </w:rPr>
              <w:t>$23,308</w:t>
            </w:r>
          </w:p>
        </w:tc>
        <w:tc>
          <w:tcPr>
            <w:tcW w:type="dxa" w:w="1188"/>
          </w:tcPr>
          <w:p>
            <w:pPr>
              <w:spacing w:after="0"/>
              <w:jc w:val="right"/>
            </w:pPr>
            <w:r>
              <w:rPr>
                <w:sz w:val="16"/>
              </w:rPr>
              <w:t>$6,897</w:t>
            </w:r>
          </w:p>
        </w:tc>
        <w:tc>
          <w:tcPr>
            <w:tcW w:type="dxa" w:w="1305"/>
          </w:tcPr>
          <w:p>
            <w:pPr>
              <w:spacing w:after="0"/>
              <w:jc w:val="right"/>
            </w:pPr>
            <w:r>
              <w:rPr>
                <w:sz w:val="16"/>
              </w:rPr>
              <w:t>0.0015%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$10,896,836,531</w:t>
            </w:r>
          </w:p>
        </w:tc>
        <w:tc>
          <w:tcPr>
            <w:tcW w:type="dxa" w:w="1140"/>
          </w:tcPr>
          <w:p>
            <w:pPr>
              <w:spacing w:after="0"/>
              <w:jc w:val="right"/>
            </w:pPr>
          </w:p>
        </w:tc>
        <w:tc>
          <w:tcPr>
            <w:tcW w:type="dxa" w:w="1048"/>
          </w:tcPr>
          <w:p>
            <w:pPr>
              <w:spacing w:after="0"/>
              <w:jc w:val="right"/>
            </w:pPr>
            <w:r>
              <w:rPr>
                <w:sz w:val="16"/>
              </w:rPr>
              <w:t>40,809</w:t>
            </w:r>
          </w:p>
        </w:tc>
        <w:tc>
          <w:tcPr>
            <w:tcW w:type="dxa" w:w="1037"/>
          </w:tcPr>
          <w:p>
            <w:pPr>
              <w:spacing w:after="0"/>
              <w:jc w:val="right"/>
            </w:pPr>
            <w:r>
              <w:rPr>
                <w:sz w:val="16"/>
              </w:rPr>
              <w:t>$1,185,156</w:t>
            </w:r>
          </w:p>
        </w:tc>
        <w:tc>
          <w:tcPr>
            <w:tcW w:type="dxa" w:w="1126"/>
          </w:tcPr>
          <w:p>
            <w:pPr>
              <w:spacing w:after="0"/>
              <w:jc w:val="right"/>
            </w:pPr>
          </w:p>
        </w:tc>
        <w:tc>
          <w:tcPr>
            <w:tcW w:type="dxa" w:w="1188"/>
          </w:tcPr>
          <w:p>
            <w:pPr>
              <w:spacing w:after="0"/>
              <w:jc w:val="right"/>
            </w:pPr>
            <w:r>
              <w:rPr>
                <w:sz w:val="16"/>
              </w:rPr>
              <w:t>$114,822</w:t>
            </w:r>
          </w:p>
        </w:tc>
        <w:tc>
          <w:tcPr>
            <w:tcW w:type="dxa" w:w="1305"/>
          </w:tcPr>
          <w:p>
            <w:pPr>
              <w:spacing w:after="0"/>
              <w:jc w:val="right"/>
            </w:pPr>
            <w:r>
              <w:rPr>
                <w:sz w:val="16"/>
              </w:rPr>
              <w:t>0.0109%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$10,891,027,333</w:t>
            </w:r>
          </w:p>
        </w:tc>
        <w:tc>
          <w:tcPr>
            <w:tcW w:type="dxa" w:w="1140"/>
          </w:tcPr>
          <w:p>
            <w:pPr>
              <w:spacing w:after="0"/>
              <w:jc w:val="right"/>
            </w:pPr>
            <w:r>
              <w:rPr>
                <w:sz w:val="16"/>
              </w:rPr>
              <w:t>$4,875,833</w:t>
            </w:r>
          </w:p>
        </w:tc>
        <w:tc>
          <w:tcPr>
            <w:tcW w:type="dxa" w:w="1048"/>
          </w:tcPr>
          <w:p>
            <w:pPr>
              <w:spacing w:after="0"/>
              <w:jc w:val="right"/>
            </w:pPr>
            <w:r>
              <w:rPr>
                <w:sz w:val="16"/>
              </w:rPr>
              <w:t>635</w:t>
            </w:r>
          </w:p>
        </w:tc>
        <w:tc>
          <w:tcPr>
            <w:tcW w:type="dxa" w:w="1037"/>
          </w:tcPr>
          <w:p>
            <w:pPr>
              <w:spacing w:after="0"/>
              <w:jc w:val="right"/>
            </w:pPr>
            <w:r>
              <w:rPr>
                <w:sz w:val="16"/>
              </w:rPr>
              <w:t>$6,413,459</w:t>
            </w:r>
          </w:p>
        </w:tc>
        <w:tc>
          <w:tcPr>
            <w:tcW w:type="dxa" w:w="1126"/>
          </w:tcPr>
          <w:p>
            <w:pPr>
              <w:spacing w:after="0"/>
              <w:jc w:val="right"/>
            </w:pPr>
            <w:r>
              <w:rPr>
                <w:sz w:val="16"/>
              </w:rPr>
              <w:t>$57,265</w:t>
            </w:r>
          </w:p>
        </w:tc>
        <w:tc>
          <w:tcPr>
            <w:tcW w:type="dxa" w:w="1188"/>
          </w:tcPr>
          <w:p>
            <w:pPr>
              <w:spacing w:after="0"/>
              <w:jc w:val="right"/>
            </w:pPr>
            <w:r>
              <w:rPr>
                <w:sz w:val="16"/>
              </w:rPr>
              <w:t>$680,101</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$113,715,721</w:t>
            </w:r>
          </w:p>
        </w:tc>
        <w:tc>
          <w:tcPr>
            <w:tcW w:type="dxa" w:w="1140"/>
          </w:tcPr>
          <w:p>
            <w:pPr>
              <w:spacing w:after="0"/>
              <w:jc w:val="right"/>
            </w:pPr>
          </w:p>
        </w:tc>
        <w:tc>
          <w:tcPr>
            <w:tcW w:type="dxa" w:w="1048"/>
          </w:tcPr>
          <w:p>
            <w:pPr>
              <w:spacing w:after="0"/>
              <w:jc w:val="right"/>
            </w:pPr>
            <w:r>
              <w:rPr>
                <w:sz w:val="16"/>
              </w:rPr>
              <w:t>442</w:t>
            </w:r>
          </w:p>
        </w:tc>
        <w:tc>
          <w:tcPr>
            <w:tcW w:type="dxa" w:w="1037"/>
          </w:tcPr>
          <w:p>
            <w:pPr>
              <w:spacing w:after="0"/>
              <w:jc w:val="right"/>
            </w:pPr>
            <w:r>
              <w:rPr>
                <w:sz w:val="16"/>
              </w:rPr>
              <w:t>$1,329</w:t>
            </w:r>
          </w:p>
        </w:tc>
        <w:tc>
          <w:tcPr>
            <w:tcW w:type="dxa" w:w="1126"/>
          </w:tcPr>
          <w:p>
            <w:pPr>
              <w:spacing w:after="0"/>
              <w:jc w:val="right"/>
            </w:pPr>
          </w:p>
        </w:tc>
        <w:tc>
          <w:tcPr>
            <w:tcW w:type="dxa" w:w="1188"/>
          </w:tcPr>
          <w:p>
            <w:pPr>
              <w:spacing w:after="0"/>
              <w:jc w:val="right"/>
            </w:pPr>
            <w:r>
              <w:rPr>
                <w:sz w:val="16"/>
              </w:rPr>
              <w:t>$40</w:t>
            </w:r>
          </w:p>
        </w:tc>
        <w:tc>
          <w:tcPr>
            <w:tcW w:type="dxa" w:w="1305"/>
          </w:tcPr>
          <w:p>
            <w:pPr>
              <w:spacing w:after="0"/>
              <w:jc w:val="right"/>
            </w:pPr>
            <w:r>
              <w:rPr>
                <w:sz w:val="16"/>
              </w:rPr>
              <w:t>0.00117%</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$10,896,836,531</w:t>
            </w:r>
          </w:p>
        </w:tc>
        <w:tc>
          <w:tcPr>
            <w:tcW w:type="dxa" w:w="1140"/>
          </w:tcPr>
          <w:p>
            <w:pPr>
              <w:spacing w:after="0"/>
              <w:jc w:val="right"/>
            </w:pPr>
          </w:p>
        </w:tc>
        <w:tc>
          <w:tcPr>
            <w:tcW w:type="dxa" w:w="1048"/>
          </w:tcPr>
          <w:p>
            <w:pPr>
              <w:spacing w:after="0"/>
              <w:jc w:val="right"/>
            </w:pPr>
            <w:r>
              <w:rPr>
                <w:sz w:val="16"/>
              </w:rPr>
              <w:t>40,809</w:t>
            </w:r>
          </w:p>
        </w:tc>
        <w:tc>
          <w:tcPr>
            <w:tcW w:type="dxa" w:w="1037"/>
          </w:tcPr>
          <w:p>
            <w:pPr>
              <w:spacing w:after="0"/>
              <w:jc w:val="right"/>
            </w:pPr>
            <w:r>
              <w:rPr>
                <w:sz w:val="16"/>
              </w:rPr>
              <w:t>$20,120</w:t>
            </w:r>
          </w:p>
        </w:tc>
        <w:tc>
          <w:tcPr>
            <w:tcW w:type="dxa" w:w="1126"/>
          </w:tcPr>
          <w:p>
            <w:pPr>
              <w:spacing w:after="0"/>
              <w:jc w:val="right"/>
            </w:pPr>
          </w:p>
        </w:tc>
        <w:tc>
          <w:tcPr>
            <w:tcW w:type="dxa" w:w="1188"/>
          </w:tcPr>
          <w:p>
            <w:pPr>
              <w:spacing w:after="0"/>
              <w:jc w:val="right"/>
            </w:pPr>
            <w:r>
              <w:rPr>
                <w:sz w:val="16"/>
              </w:rPr>
              <w:t>$102,349</w:t>
            </w:r>
          </w:p>
        </w:tc>
        <w:tc>
          <w:tcPr>
            <w:tcW w:type="dxa" w:w="1305"/>
          </w:tcPr>
          <w:p>
            <w:pPr>
              <w:spacing w:after="0"/>
              <w:jc w:val="right"/>
            </w:pPr>
            <w:r>
              <w:rPr>
                <w:sz w:val="16"/>
              </w:rPr>
              <w:t>0.000185%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$10,896,836,531</w:t>
            </w:r>
          </w:p>
        </w:tc>
        <w:tc>
          <w:tcPr>
            <w:tcW w:type="dxa" w:w="1140"/>
          </w:tcPr>
          <w:p>
            <w:pPr>
              <w:spacing w:after="0"/>
              <w:jc w:val="right"/>
            </w:pPr>
            <w:r>
              <w:rPr>
                <w:sz w:val="16"/>
              </w:rPr>
              <w:t>$52,425,048</w:t>
            </w:r>
          </w:p>
        </w:tc>
        <w:tc>
          <w:tcPr>
            <w:tcW w:type="dxa" w:w="1048"/>
          </w:tcPr>
          <w:p>
            <w:pPr>
              <w:spacing w:after="0"/>
              <w:jc w:val="right"/>
            </w:pPr>
            <w:r>
              <w:rPr>
                <w:sz w:val="16"/>
              </w:rPr>
              <w:t>40,809</w:t>
            </w:r>
          </w:p>
        </w:tc>
        <w:tc>
          <w:tcPr>
            <w:tcW w:type="dxa" w:w="1037"/>
          </w:tcPr>
          <w:p>
            <w:pPr>
              <w:spacing w:after="0"/>
              <w:jc w:val="right"/>
            </w:pPr>
            <w:r>
              <w:rPr>
                <w:sz w:val="16"/>
              </w:rPr>
              <w:t>$468,293</w:t>
            </w:r>
          </w:p>
        </w:tc>
        <w:tc>
          <w:tcPr>
            <w:tcW w:type="dxa" w:w="1126"/>
          </w:tcPr>
          <w:p>
            <w:pPr>
              <w:spacing w:after="0"/>
              <w:jc w:val="right"/>
            </w:pPr>
            <w:r>
              <w:rPr>
                <w:sz w:val="16"/>
              </w:rPr>
              <w:t>$17,801</w:t>
            </w:r>
          </w:p>
        </w:tc>
        <w:tc>
          <w:tcPr>
            <w:tcW w:type="dxa" w:w="1188"/>
          </w:tcPr>
          <w:p>
            <w:pPr>
              <w:spacing w:after="0"/>
              <w:jc w:val="right"/>
            </w:pPr>
            <w:r>
              <w:rPr>
                <w:sz w:val="16"/>
              </w:rPr>
              <w:t>$886,071</w:t>
            </w:r>
          </w:p>
        </w:tc>
        <w:tc>
          <w:tcPr>
            <w:tcW w:type="dxa" w:w="1305"/>
          </w:tcPr>
          <w:p>
            <w:pPr>
              <w:spacing w:after="0"/>
              <w:jc w:val="right"/>
            </w:pPr>
            <w:r>
              <w:rPr>
                <w:sz w:val="16"/>
              </w:rPr>
              <w:t>0.0043%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$10,896,836,531</w:t>
            </w:r>
          </w:p>
        </w:tc>
        <w:tc>
          <w:tcPr>
            <w:tcW w:type="dxa" w:w="1140"/>
          </w:tcPr>
          <w:p>
            <w:pPr>
              <w:spacing w:after="0"/>
              <w:jc w:val="right"/>
            </w:pPr>
            <w:r>
              <w:rPr>
                <w:sz w:val="16"/>
              </w:rPr>
              <w:t>$52,425,048</w:t>
            </w:r>
          </w:p>
        </w:tc>
        <w:tc>
          <w:tcPr>
            <w:tcW w:type="dxa" w:w="1048"/>
          </w:tcPr>
          <w:p>
            <w:pPr>
              <w:spacing w:after="0"/>
              <w:jc w:val="right"/>
            </w:pPr>
            <w:r>
              <w:rPr>
                <w:sz w:val="16"/>
              </w:rPr>
              <w:t>40,809</w:t>
            </w:r>
          </w:p>
        </w:tc>
        <w:tc>
          <w:tcPr>
            <w:tcW w:type="dxa" w:w="1037"/>
          </w:tcPr>
          <w:p>
            <w:pPr>
              <w:spacing w:after="0"/>
              <w:jc w:val="right"/>
            </w:pPr>
            <w:r>
              <w:rPr>
                <w:sz w:val="16"/>
              </w:rPr>
              <w:t>$1,995,920</w:t>
            </w:r>
          </w:p>
        </w:tc>
        <w:tc>
          <w:tcPr>
            <w:tcW w:type="dxa" w:w="1126"/>
          </w:tcPr>
          <w:p>
            <w:pPr>
              <w:spacing w:after="0"/>
              <w:jc w:val="right"/>
            </w:pPr>
            <w:r>
              <w:rPr>
                <w:sz w:val="16"/>
              </w:rPr>
              <w:t>$845</w:t>
            </w:r>
          </w:p>
        </w:tc>
        <w:tc>
          <w:tcPr>
            <w:tcW w:type="dxa" w:w="1188"/>
          </w:tcPr>
          <w:p>
            <w:pPr>
              <w:spacing w:after="0"/>
              <w:jc w:val="right"/>
            </w:pPr>
            <w:r>
              <w:rPr>
                <w:sz w:val="16"/>
              </w:rPr>
              <w:t>$5,026,814</w:t>
            </w:r>
          </w:p>
        </w:tc>
        <w:tc>
          <w:tcPr>
            <w:tcW w:type="dxa" w:w="1305"/>
          </w:tcPr>
          <w:p>
            <w:pPr>
              <w:spacing w:after="0"/>
              <w:jc w:val="right"/>
            </w:pPr>
            <w:r>
              <w:rPr>
                <w:sz w:val="16"/>
              </w:rPr>
              <w:t>0.0183%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$2,050,431,631</w:t>
            </w:r>
          </w:p>
        </w:tc>
        <w:tc>
          <w:tcPr>
            <w:tcW w:type="dxa" w:w="1140"/>
          </w:tcPr>
          <w:p>
            <w:pPr>
              <w:spacing w:after="0"/>
              <w:jc w:val="right"/>
            </w:pPr>
            <w:r>
              <w:rPr>
                <w:sz w:val="16"/>
              </w:rPr>
              <w:t>$32,090,923</w:t>
            </w:r>
          </w:p>
        </w:tc>
        <w:tc>
          <w:tcPr>
            <w:tcW w:type="dxa" w:w="1048"/>
          </w:tcPr>
          <w:p>
            <w:pPr>
              <w:spacing w:after="0"/>
              <w:jc w:val="right"/>
            </w:pPr>
            <w:r>
              <w:rPr>
                <w:sz w:val="16"/>
              </w:rPr>
              <w:t>18,447</w:t>
            </w:r>
          </w:p>
        </w:tc>
        <w:tc>
          <w:tcPr>
            <w:tcW w:type="dxa" w:w="1037"/>
          </w:tcPr>
          <w:p>
            <w:pPr>
              <w:spacing w:after="0"/>
              <w:jc w:val="right"/>
            </w:pPr>
            <w:r>
              <w:rPr>
                <w:sz w:val="16"/>
              </w:rPr>
              <w:t>$224,463</w:t>
            </w:r>
          </w:p>
        </w:tc>
        <w:tc>
          <w:tcPr>
            <w:tcW w:type="dxa" w:w="1126"/>
          </w:tcPr>
          <w:p>
            <w:pPr>
              <w:spacing w:after="0"/>
              <w:jc w:val="right"/>
            </w:pPr>
            <w:r>
              <w:rPr>
                <w:sz w:val="16"/>
              </w:rPr>
              <w:t>$307</w:t>
            </w:r>
          </w:p>
        </w:tc>
        <w:tc>
          <w:tcPr>
            <w:tcW w:type="dxa" w:w="1188"/>
          </w:tcPr>
          <w:p>
            <w:pPr>
              <w:spacing w:after="0"/>
              <w:jc w:val="right"/>
            </w:pPr>
            <w:r>
              <w:rPr>
                <w:sz w:val="16"/>
              </w:rPr>
              <w:t>$35,563</w:t>
            </w:r>
          </w:p>
        </w:tc>
        <w:tc>
          <w:tcPr>
            <w:tcW w:type="dxa" w:w="1305"/>
          </w:tcPr>
          <w:p>
            <w:pPr>
              <w:spacing w:after="0"/>
              <w:jc w:val="right"/>
            </w:pPr>
            <w:r>
              <w:rPr>
                <w:sz w:val="16"/>
              </w:rPr>
              <w:t>0.0109%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$10,896,836,531</w:t>
            </w:r>
          </w:p>
        </w:tc>
        <w:tc>
          <w:tcPr>
            <w:tcW w:type="dxa" w:w="1140"/>
          </w:tcPr>
          <w:p>
            <w:pPr>
              <w:spacing w:after="0"/>
              <w:jc w:val="right"/>
            </w:pPr>
            <w:r>
              <w:rPr>
                <w:sz w:val="16"/>
              </w:rPr>
              <w:t>$52,425,048</w:t>
            </w:r>
          </w:p>
        </w:tc>
        <w:tc>
          <w:tcPr>
            <w:tcW w:type="dxa" w:w="1048"/>
          </w:tcPr>
          <w:p>
            <w:pPr>
              <w:spacing w:after="0"/>
              <w:jc w:val="right"/>
            </w:pPr>
            <w:r>
              <w:rPr>
                <w:sz w:val="16"/>
              </w:rPr>
              <w:t>40,809</w:t>
            </w:r>
          </w:p>
        </w:tc>
        <w:tc>
          <w:tcPr>
            <w:tcW w:type="dxa" w:w="1037"/>
          </w:tcPr>
          <w:p>
            <w:pPr>
              <w:spacing w:after="0"/>
              <w:jc w:val="right"/>
            </w:pPr>
            <w:r>
              <w:rPr>
                <w:sz w:val="16"/>
              </w:rPr>
              <w:t>$75,609</w:t>
            </w:r>
          </w:p>
        </w:tc>
        <w:tc>
          <w:tcPr>
            <w:tcW w:type="dxa" w:w="1126"/>
          </w:tcPr>
          <w:p>
            <w:pPr>
              <w:spacing w:after="0"/>
              <w:jc w:val="right"/>
            </w:pPr>
            <w:r>
              <w:rPr>
                <w:sz w:val="16"/>
              </w:rPr>
              <w:t>$211</w:t>
            </w:r>
          </w:p>
        </w:tc>
        <w:tc>
          <w:tcPr>
            <w:tcW w:type="dxa" w:w="1188"/>
          </w:tcPr>
          <w:p>
            <w:pPr>
              <w:spacing w:after="0"/>
              <w:jc w:val="right"/>
            </w:pPr>
            <w:r>
              <w:rPr>
                <w:sz w:val="16"/>
              </w:rPr>
              <w:t>$9,892</w:t>
            </w:r>
          </w:p>
        </w:tc>
        <w:tc>
          <w:tcPr>
            <w:tcW w:type="dxa" w:w="1305"/>
          </w:tcPr>
          <w:p>
            <w:pPr>
              <w:spacing w:after="0"/>
              <w:jc w:val="right"/>
            </w:pPr>
            <w:r>
              <w:rPr>
                <w:sz w:val="16"/>
              </w:rPr>
              <w:t>0.000694%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40,809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$10,896,836,531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$52,425,048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$12,077,308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$9,348,701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GILMER, CITY OF (community ID not in plan data)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UPSHUR COUNTY*</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State level, not in this county: county not reported</w:t>
            </w:r>
          </w:p>
        </w:tc>
        <w:tc>
          <w:tcPr>
            <w:tcW w:type="dxa" w:w="1207"/>
          </w:tcPr>
          <w:p>
            <w:pPr>
              <w:spacing w:after="0"/>
              <w:jc w:val="right"/>
            </w:pPr>
            <w:r>
              <w:rPr>
                <w:sz w:val="16"/>
              </w:rPr>
              <w:t>3</w:t>
            </w:r>
          </w:p>
        </w:tc>
        <w:tc>
          <w:tcPr>
            <w:tcW w:type="dxa" w:w="1207"/>
          </w:tcPr>
          <w:p>
            <w:pPr>
              <w:spacing w:after="0"/>
              <w:jc w:val="right"/>
            </w:pPr>
            <w:r>
              <w:rPr>
                <w:sz w:val="16"/>
              </w:rPr>
              <w:t>8</w:t>
            </w:r>
          </w:p>
        </w:tc>
        <w:tc>
          <w:tcPr>
            <w:tcW w:type="dxa" w:w="1207"/>
          </w:tcPr>
          <w:p>
            <w:pPr>
              <w:spacing w:after="0"/>
              <w:jc w:val="right"/>
            </w:pPr>
            <w:r>
              <w:rPr>
                <w:sz w:val="16"/>
              </w:rPr>
              <w:t>12</w:t>
            </w:r>
          </w:p>
        </w:tc>
        <w:tc>
          <w:tcPr>
            <w:tcW w:type="dxa" w:w="1207"/>
          </w:tcPr>
          <w:p>
            <w:pPr>
              <w:spacing w:after="0"/>
              <w:jc w:val="right"/>
            </w:pPr>
            <w:r>
              <w:rPr>
                <w:sz w:val="16"/>
              </w:rPr>
              <w:t>7</w:t>
            </w:r>
          </w:p>
        </w:tc>
        <w:tc>
          <w:tcPr>
            <w:tcW w:type="dxa" w:w="1207"/>
          </w:tcPr>
          <w:p>
            <w:pPr>
              <w:spacing w:after="0"/>
              <w:jc w:val="right"/>
            </w:pPr>
            <w:r>
              <w:rPr>
                <w:sz w:val="16"/>
              </w:rPr>
              <w:t>13</w:t>
            </w:r>
          </w:p>
        </w:tc>
        <w:tc>
          <w:tcPr>
            <w:tcW w:type="dxa" w:w="1207"/>
          </w:tcPr>
          <w:p>
            <w:pPr>
              <w:spacing w:after="0"/>
              <w:jc w:val="right"/>
            </w:pPr>
            <w:r>
              <w:rPr>
                <w:sz w:val="16"/>
              </w:rPr>
              <w:t>1</w:t>
            </w:r>
          </w:p>
        </w:tc>
        <w:tc>
          <w:tcPr>
            <w:tcW w:type="dxa" w:w="1343"/>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36"/>
        <w:gridCol w:w="1163"/>
        <w:gridCol w:w="1045"/>
        <w:gridCol w:w="1045"/>
        <w:gridCol w:w="1045"/>
        <w:gridCol w:w="1045"/>
        <w:gridCol w:w="1045"/>
        <w:gridCol w:w="1045"/>
        <w:gridCol w:w="1163"/>
        <w:gridCol w:w="3881"/>
      </w:tblGrid>
      <w:tr>
        <w:trPr>
          <w:cantSplit/>
          <w:tblHeader/>
        </w:trPr>
        <w:tc>
          <w:tcPr>
            <w:tcW w:type="dxa" w:w="1636"/>
            <w:shd w:val="clear" w:color="auto" w:fill="E8E8E8"/>
          </w:tcPr>
          <w:p>
            <w:pPr>
              <w:spacing w:after="0"/>
              <w:jc w:val="left"/>
            </w:pPr>
            <w:r>
              <w:rPr>
                <w:b/>
                <w:sz w:val="16"/>
              </w:rPr>
              <w:t>Member</w:t>
            </w:r>
          </w:p>
        </w:tc>
        <w:tc>
          <w:tcPr>
            <w:tcW w:type="dxa" w:w="1163"/>
            <w:shd w:val="clear" w:color="auto" w:fill="E8E8E8"/>
          </w:tcPr>
          <w:p>
            <w:pPr>
              <w:spacing w:after="0"/>
              <w:jc w:val="left"/>
            </w:pPr>
            <w:r>
              <w:rPr>
                <w:b/>
                <w:sz w:val="16"/>
              </w:rPr>
              <w:t>NFIP community ID</w:t>
            </w:r>
          </w:p>
        </w:tc>
        <w:tc>
          <w:tcPr>
            <w:tcW w:type="dxa" w:w="1045"/>
            <w:shd w:val="clear" w:color="auto" w:fill="E8E8E8"/>
          </w:tcPr>
          <w:p>
            <w:pPr>
              <w:spacing w:after="0"/>
              <w:jc w:val="right"/>
            </w:pPr>
            <w:r>
              <w:rPr>
                <w:b/>
                <w:sz w:val="16"/>
              </w:rPr>
              <w:t>RL, FMA</w:t>
            </w:r>
          </w:p>
          <w:p>
            <w:pPr>
              <w:spacing w:after="0"/>
              <w:jc w:val="right"/>
            </w:pPr>
            <w:r>
              <w:rPr>
                <w:i/>
                <w:color w:val="555555"/>
                <w:sz w:val="14"/>
              </w:rPr>
              <w:t>properties</w:t>
            </w:r>
          </w:p>
        </w:tc>
        <w:tc>
          <w:tcPr>
            <w:tcW w:type="dxa" w:w="1045"/>
            <w:shd w:val="clear" w:color="auto" w:fill="E8E8E8"/>
          </w:tcPr>
          <w:p>
            <w:pPr>
              <w:spacing w:after="0"/>
              <w:jc w:val="right"/>
            </w:pPr>
            <w:r>
              <w:rPr>
                <w:b/>
                <w:sz w:val="16"/>
              </w:rPr>
              <w:t>SRL, FMA</w:t>
            </w:r>
          </w:p>
          <w:p>
            <w:pPr>
              <w:spacing w:after="0"/>
              <w:jc w:val="right"/>
            </w:pPr>
            <w:r>
              <w:rPr>
                <w:i/>
                <w:color w:val="555555"/>
                <w:sz w:val="14"/>
              </w:rPr>
              <w:t>properties</w:t>
            </w:r>
          </w:p>
        </w:tc>
        <w:tc>
          <w:tcPr>
            <w:tcW w:type="dxa" w:w="1045"/>
            <w:shd w:val="clear" w:color="auto" w:fill="E8E8E8"/>
          </w:tcPr>
          <w:p>
            <w:pPr>
              <w:spacing w:after="0"/>
              <w:jc w:val="right"/>
            </w:pPr>
            <w:r>
              <w:rPr>
                <w:b/>
                <w:sz w:val="16"/>
              </w:rPr>
              <w:t>RL, NFIP</w:t>
            </w:r>
          </w:p>
          <w:p>
            <w:pPr>
              <w:spacing w:after="0"/>
              <w:jc w:val="right"/>
            </w:pPr>
            <w:r>
              <w:rPr>
                <w:i/>
                <w:color w:val="555555"/>
                <w:sz w:val="14"/>
              </w:rPr>
              <w:t>properties</w:t>
            </w:r>
          </w:p>
        </w:tc>
        <w:tc>
          <w:tcPr>
            <w:tcW w:type="dxa" w:w="1045"/>
            <w:shd w:val="clear" w:color="auto" w:fill="E8E8E8"/>
          </w:tcPr>
          <w:p>
            <w:pPr>
              <w:spacing w:after="0"/>
              <w:jc w:val="right"/>
            </w:pPr>
            <w:r>
              <w:rPr>
                <w:b/>
                <w:sz w:val="16"/>
              </w:rPr>
              <w:t>SRL, NFIP</w:t>
            </w:r>
          </w:p>
          <w:p>
            <w:pPr>
              <w:spacing w:after="0"/>
              <w:jc w:val="right"/>
            </w:pPr>
            <w:r>
              <w:rPr>
                <w:i/>
                <w:color w:val="555555"/>
                <w:sz w:val="14"/>
              </w:rPr>
              <w:t>properties</w:t>
            </w:r>
          </w:p>
        </w:tc>
        <w:tc>
          <w:tcPr>
            <w:tcW w:type="dxa" w:w="104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5"/>
            <w:shd w:val="clear" w:color="auto" w:fill="E8E8E8"/>
          </w:tcPr>
          <w:p>
            <w:pPr>
              <w:spacing w:after="0"/>
              <w:jc w:val="right"/>
            </w:pPr>
            <w:r>
              <w:rPr>
                <w:b/>
                <w:sz w:val="16"/>
              </w:rPr>
              <w:t>Mitigated</w:t>
            </w:r>
          </w:p>
          <w:p>
            <w:pPr>
              <w:spacing w:after="0"/>
              <w:jc w:val="right"/>
            </w:pPr>
            <w:r>
              <w:rPr>
                <w:i/>
                <w:color w:val="555555"/>
                <w:sz w:val="14"/>
              </w:rPr>
              <w:t>properties</w:t>
            </w:r>
          </w:p>
        </w:tc>
        <w:tc>
          <w:tcPr>
            <w:tcW w:type="dxa" w:w="116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81"/>
            <w:shd w:val="clear" w:color="auto" w:fill="E8E8E8"/>
          </w:tcPr>
          <w:p>
            <w:pPr>
              <w:spacing w:after="0"/>
              <w:jc w:val="left"/>
            </w:pPr>
            <w:r>
              <w:rPr>
                <w:b/>
                <w:sz w:val="16"/>
              </w:rPr>
              <w:t>Note</w:t>
            </w:r>
          </w:p>
        </w:tc>
      </w:tr>
      <w:tr>
        <w:trPr>
          <w:cantSplit/>
        </w:trPr>
        <w:tc>
          <w:tcPr>
            <w:tcW w:type="dxa" w:w="1636"/>
          </w:tcPr>
          <w:p>
            <w:pPr>
              <w:spacing w:after="0"/>
              <w:jc w:val="left"/>
            </w:pPr>
            <w:r>
              <w:rPr>
                <w:sz w:val="16"/>
              </w:rPr>
              <w:t>Upshur County</w:t>
            </w:r>
          </w:p>
        </w:tc>
        <w:tc>
          <w:tcPr>
            <w:tcW w:type="dxa" w:w="1163"/>
          </w:tcPr>
          <w:p>
            <w:pPr>
              <w:spacing w:after="0"/>
              <w:jc w:val="left"/>
            </w:pPr>
            <w:r>
              <w:rPr>
                <w:sz w:val="16"/>
              </w:rPr>
              <w:t>481036</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Clarksville City city</w:t>
            </w:r>
          </w:p>
        </w:tc>
        <w:tc>
          <w:tcPr>
            <w:tcW w:type="dxa" w:w="1163"/>
          </w:tcPr>
          <w:p>
            <w:pPr>
              <w:spacing w:after="0"/>
              <w:jc w:val="left"/>
            </w:pPr>
            <w:r>
              <w:rPr>
                <w:sz w:val="16"/>
              </w:rPr>
              <w:t>480535</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1</w:t>
            </w:r>
          </w:p>
        </w:tc>
        <w:tc>
          <w:tcPr>
            <w:tcW w:type="dxa" w:w="3881"/>
          </w:tcPr>
          <w:p>
            <w:pPr>
              <w:spacing w:after="0"/>
              <w:jc w:val="left"/>
            </w:pPr>
            <w:r>
              <w:rPr>
                <w:sz w:val="16"/>
              </w:rPr>
              <w:t>Whole community, including the part in Gregg County; none of its repeat-flood properties are in this county.</w:t>
            </w:r>
          </w:p>
        </w:tc>
      </w:tr>
      <w:tr>
        <w:trPr>
          <w:cantSplit/>
        </w:trPr>
        <w:tc>
          <w:tcPr>
            <w:tcW w:type="dxa" w:w="1636"/>
          </w:tcPr>
          <w:p>
            <w:pPr>
              <w:spacing w:after="0"/>
              <w:jc w:val="left"/>
            </w:pPr>
            <w:r>
              <w:rPr>
                <w:sz w:val="16"/>
              </w:rPr>
              <w:t>Gladewater city</w:t>
            </w:r>
          </w:p>
        </w:tc>
        <w:tc>
          <w:tcPr>
            <w:tcW w:type="dxa" w:w="1163"/>
          </w:tcPr>
          <w:p>
            <w:pPr>
              <w:spacing w:after="0"/>
              <w:jc w:val="left"/>
            </w:pPr>
            <w:r>
              <w:rPr>
                <w:sz w:val="16"/>
              </w:rPr>
              <w:t>480262</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Upshur County, TX: risk-assessment baseline packet, release 2026-10 (data as of 2026-09-28; County area 48459).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Upshur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Upshur County, TX: Risk-assessment baseline packet</dc:title>
  <dc:subject>Hazard Plain release 2026-10, as of 2026-09-28. Preview: automated baseline</dc:subject>
  <dc:creator>Hazard Plain</dc:creator>
  <cp:keywords>Hazard Plain; hazard mitigation; risk assessment; 48459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