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Taylor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2025-01-20</w:t>
      </w:r>
    </w:p>
    <w:p>
      <w:pPr>
        <w:keepNext/>
        <w:spacing w:after="40" w:before="0"/>
      </w:pPr>
      <w:r>
        <w:rPr>
          <w:b/>
        </w:rPr>
        <w:t xml:space="preserve">Plan: </w:t>
      </w:r>
      <w:r>
        <w:rPr/>
        <w:t>West Central Texas Council of Governments Planning Area 1 (FEMA plan 105258)</w:t>
      </w:r>
    </w:p>
    <w:p>
      <w:pPr>
        <w:keepNext/>
        <w:spacing w:after="40" w:before="0"/>
      </w:pPr>
      <w:r>
        <w:rPr>
          <w:b/>
        </w:rPr>
        <w:t xml:space="preserve">Approved: </w:t>
      </w:r>
      <w:r>
        <w:rPr/>
        <w:t>2020-01-21</w:t>
      </w:r>
    </w:p>
    <w:p>
      <w:pPr>
        <w:keepNext/>
        <w:spacing w:after="40" w:before="0"/>
      </w:pPr>
      <w:r>
        <w:rPr>
          <w:b/>
        </w:rPr>
        <w:t xml:space="preserve">Expires: </w:t>
      </w:r>
      <w:r>
        <w:rPr/>
        <w:t>2025-01-20</w:t>
      </w:r>
    </w:p>
    <w:p>
      <w:pPr>
        <w:keepNext/>
        <w:spacing w:after="40" w:before="0"/>
      </w:pPr>
      <w:r>
        <w:rPr>
          <w:b/>
        </w:rPr>
        <w:t xml:space="preserve">As of: </w:t>
      </w:r>
      <w:r>
        <w:rPr/>
        <w:t>2026-09-28</w:t>
      </w:r>
    </w:p>
    <w:p>
      <w:pPr>
        <w:keepNext/>
        <w:spacing w:after="40" w:before="0"/>
      </w:pPr>
      <w:r>
        <w:rPr>
          <w:b/>
        </w:rPr>
        <w:t xml:space="preserve">Days: </w:t>
      </w:r>
      <w:r>
        <w:rPr/>
        <w:t>616 days since expiry</w:t>
      </w:r>
    </w:p>
    <w:p>
      <w:pPr>
        <w:keepNext/>
        <w:spacing w:after="40" w:before="0"/>
      </w:pPr>
      <w:r>
        <w:rPr>
          <w:b/>
        </w:rPr>
        <w:t xml:space="preserve">Update underway: </w:t>
      </w:r>
      <w:r>
        <w:rPr/>
        <w:t>FEMA tracker shows a plan in review</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FM-5440-TX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7 (44 CFR 77.2); any definition: 68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4"/>
        <w:gridCol w:w="1719"/>
        <w:gridCol w:w="1543"/>
        <w:gridCol w:w="1786"/>
        <w:gridCol w:w="1037"/>
        <w:gridCol w:w="1037"/>
        <w:gridCol w:w="842"/>
        <w:gridCol w:w="2101"/>
        <w:gridCol w:w="1773"/>
      </w:tblGrid>
      <w:tr>
        <w:trPr>
          <w:cantSplit/>
          <w:tblHeader/>
        </w:trPr>
        <w:tc>
          <w:tcPr>
            <w:tcW w:type="dxa" w:w="2274"/>
            <w:shd w:val="clear" w:color="auto" w:fill="E8E8E8"/>
          </w:tcPr>
          <w:p>
            <w:pPr>
              <w:spacing w:after="0"/>
              <w:jc w:val="left"/>
            </w:pPr>
            <w:r>
              <w:rPr>
                <w:b/>
                <w:sz w:val="16"/>
              </w:rPr>
              <w:t>Jurisdiction</w:t>
            </w:r>
          </w:p>
        </w:tc>
        <w:tc>
          <w:tcPr>
            <w:tcW w:type="dxa" w:w="1719"/>
            <w:shd w:val="clear" w:color="auto" w:fill="E8E8E8"/>
          </w:tcPr>
          <w:p>
            <w:pPr>
              <w:spacing w:after="0"/>
              <w:jc w:val="left"/>
            </w:pPr>
            <w:r>
              <w:rPr>
                <w:b/>
                <w:sz w:val="16"/>
              </w:rPr>
              <w:t>Type</w:t>
            </w:r>
          </w:p>
        </w:tc>
        <w:tc>
          <w:tcPr>
            <w:tcW w:type="dxa" w:w="1543"/>
            <w:shd w:val="clear" w:color="auto" w:fill="E8E8E8"/>
          </w:tcPr>
          <w:p>
            <w:pPr>
              <w:spacing w:after="0"/>
              <w:jc w:val="left"/>
            </w:pPr>
            <w:r>
              <w:rPr>
                <w:b/>
                <w:sz w:val="16"/>
              </w:rPr>
              <w:t>Status</w:t>
            </w:r>
          </w:p>
        </w:tc>
        <w:tc>
          <w:tcPr>
            <w:tcW w:type="dxa" w:w="17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1"/>
            <w:shd w:val="clear" w:color="auto" w:fill="E8E8E8"/>
          </w:tcPr>
          <w:p>
            <w:pPr>
              <w:spacing w:after="0"/>
              <w:jc w:val="left"/>
            </w:pPr>
            <w:r>
              <w:rPr>
                <w:b/>
                <w:sz w:val="16"/>
              </w:rPr>
              <w:t>Update underway</w:t>
            </w:r>
          </w:p>
        </w:tc>
        <w:tc>
          <w:tcPr>
            <w:tcW w:type="dxa" w:w="1773"/>
            <w:shd w:val="clear" w:color="auto" w:fill="E8E8E8"/>
          </w:tcPr>
          <w:p>
            <w:pPr>
              <w:spacing w:after="0"/>
              <w:jc w:val="left"/>
            </w:pPr>
            <w:r>
              <w:rPr>
                <w:b/>
                <w:sz w:val="16"/>
              </w:rPr>
              <w:t>Notes</w:t>
            </w:r>
          </w:p>
        </w:tc>
      </w:tr>
      <w:tr>
        <w:trPr>
          <w:cantSplit/>
        </w:trPr>
        <w:tc>
          <w:tcPr>
            <w:tcW w:type="dxa" w:w="2274"/>
          </w:tcPr>
          <w:p>
            <w:pPr>
              <w:spacing w:after="0"/>
              <w:jc w:val="left"/>
            </w:pPr>
            <w:r>
              <w:rPr>
                <w:sz w:val="16"/>
              </w:rPr>
              <w:t>Taylor County</w:t>
            </w:r>
          </w:p>
        </w:tc>
        <w:tc>
          <w:tcPr>
            <w:tcW w:type="dxa" w:w="1719"/>
          </w:tcPr>
          <w:p>
            <w:pPr>
              <w:spacing w:after="0"/>
              <w:jc w:val="left"/>
            </w:pPr>
            <w:r>
              <w:rPr>
                <w:sz w:val="16"/>
              </w:rPr>
              <w:t>County</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Abilene city</w:t>
            </w:r>
          </w:p>
        </w:tc>
        <w:tc>
          <w:tcPr>
            <w:tcW w:type="dxa" w:w="1719"/>
          </w:tcPr>
          <w:p>
            <w:pPr>
              <w:spacing w:after="0"/>
              <w:jc w:val="left"/>
            </w:pPr>
            <w:r>
              <w:rPr>
                <w:sz w:val="16"/>
              </w:rPr>
              <w:t>City</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Buffalo Gap town</w:t>
            </w:r>
          </w:p>
        </w:tc>
        <w:tc>
          <w:tcPr>
            <w:tcW w:type="dxa" w:w="1719"/>
          </w:tcPr>
          <w:p>
            <w:pPr>
              <w:spacing w:after="0"/>
              <w:jc w:val="left"/>
            </w:pPr>
            <w:r>
              <w:rPr>
                <w:sz w:val="16"/>
              </w:rPr>
              <w:t>Town</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Lawn town</w:t>
            </w:r>
          </w:p>
        </w:tc>
        <w:tc>
          <w:tcPr>
            <w:tcW w:type="dxa" w:w="1719"/>
          </w:tcPr>
          <w:p>
            <w:pPr>
              <w:spacing w:after="0"/>
              <w:jc w:val="left"/>
            </w:pPr>
            <w:r>
              <w:rPr>
                <w:sz w:val="16"/>
              </w:rPr>
              <w:t>Town</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Merkel town</w:t>
            </w:r>
          </w:p>
        </w:tc>
        <w:tc>
          <w:tcPr>
            <w:tcW w:type="dxa" w:w="1719"/>
          </w:tcPr>
          <w:p>
            <w:pPr>
              <w:spacing w:after="0"/>
              <w:jc w:val="left"/>
            </w:pPr>
            <w:r>
              <w:rPr>
                <w:sz w:val="16"/>
              </w:rPr>
              <w:t>Town</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p>
        </w:tc>
      </w:tr>
      <w:tr>
        <w:trPr>
          <w:cantSplit/>
        </w:trPr>
        <w:tc>
          <w:tcPr>
            <w:tcW w:type="dxa" w:w="2274"/>
          </w:tcPr>
          <w:p>
            <w:pPr>
              <w:spacing w:after="0"/>
              <w:jc w:val="left"/>
            </w:pPr>
            <w:r>
              <w:rPr>
                <w:sz w:val="16"/>
              </w:rPr>
              <w:t>Trent town</w:t>
            </w:r>
          </w:p>
        </w:tc>
        <w:tc>
          <w:tcPr>
            <w:tcW w:type="dxa" w:w="1719"/>
          </w:tcPr>
          <w:p>
            <w:pPr>
              <w:spacing w:after="0"/>
              <w:jc w:val="left"/>
            </w:pPr>
            <w:r>
              <w:rPr>
                <w:sz w:val="16"/>
              </w:rPr>
              <w:t>Town</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Tuscola city</w:t>
            </w:r>
          </w:p>
        </w:tc>
        <w:tc>
          <w:tcPr>
            <w:tcW w:type="dxa" w:w="1719"/>
          </w:tcPr>
          <w:p>
            <w:pPr>
              <w:spacing w:after="0"/>
              <w:jc w:val="left"/>
            </w:pPr>
            <w:r>
              <w:rPr>
                <w:sz w:val="16"/>
              </w:rPr>
              <w:t>City</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Tye city</w:t>
            </w:r>
          </w:p>
        </w:tc>
        <w:tc>
          <w:tcPr>
            <w:tcW w:type="dxa" w:w="1719"/>
          </w:tcPr>
          <w:p>
            <w:pPr>
              <w:spacing w:after="0"/>
              <w:jc w:val="left"/>
            </w:pPr>
            <w:r>
              <w:rPr>
                <w:sz w:val="16"/>
              </w:rPr>
              <w:t>City</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2020-08-25</w:t>
            </w:r>
          </w:p>
        </w:tc>
      </w:tr>
      <w:tr>
        <w:trPr>
          <w:cantSplit/>
        </w:trPr>
        <w:tc>
          <w:tcPr>
            <w:tcW w:type="dxa" w:w="2274"/>
          </w:tcPr>
          <w:p>
            <w:pPr>
              <w:spacing w:after="0"/>
              <w:jc w:val="left"/>
            </w:pPr>
            <w:r>
              <w:rPr>
                <w:sz w:val="16"/>
              </w:rPr>
              <w:t>Clyde Consolidated Independent School District</w:t>
            </w:r>
          </w:p>
        </w:tc>
        <w:tc>
          <w:tcPr>
            <w:tcW w:type="dxa" w:w="1719"/>
          </w:tcPr>
          <w:p>
            <w:pPr>
              <w:spacing w:after="0"/>
              <w:jc w:val="left"/>
            </w:pPr>
            <w:r>
              <w:rPr>
                <w:sz w:val="16"/>
              </w:rPr>
              <w:t>School/School District</w:t>
            </w:r>
          </w:p>
        </w:tc>
        <w:tc>
          <w:tcPr>
            <w:tcW w:type="dxa" w:w="1543"/>
          </w:tcPr>
          <w:p>
            <w:pPr>
              <w:spacing w:after="0"/>
              <w:jc w:val="left"/>
            </w:pPr>
            <w:r>
              <w:rPr>
                <w:sz w:val="16"/>
              </w:rPr>
              <w:t>Approved, expires 2031-09-22</w:t>
            </w:r>
          </w:p>
        </w:tc>
        <w:tc>
          <w:tcPr>
            <w:tcW w:type="dxa" w:w="1786"/>
          </w:tcPr>
          <w:p>
            <w:pPr>
              <w:spacing w:after="0"/>
              <w:jc w:val="left"/>
            </w:pPr>
            <w:r>
              <w:rPr>
                <w:sz w:val="16"/>
              </w:rPr>
              <w:t>Callahan County (FEMA plan 111557)</w:t>
            </w:r>
          </w:p>
        </w:tc>
        <w:tc>
          <w:tcPr>
            <w:tcW w:type="dxa" w:w="1037"/>
          </w:tcPr>
          <w:p>
            <w:pPr>
              <w:spacing w:after="0"/>
              <w:jc w:val="left"/>
            </w:pPr>
            <w:r>
              <w:rPr>
                <w:sz w:val="16"/>
              </w:rPr>
              <w:t>2026-09-23</w:t>
            </w:r>
          </w:p>
        </w:tc>
        <w:tc>
          <w:tcPr>
            <w:tcW w:type="dxa" w:w="1037"/>
          </w:tcPr>
          <w:p>
            <w:pPr>
              <w:spacing w:after="0"/>
              <w:jc w:val="left"/>
            </w:pPr>
            <w:r>
              <w:rPr>
                <w:sz w:val="16"/>
              </w:rPr>
              <w:t>2031-09-22</w:t>
            </w:r>
          </w:p>
        </w:tc>
        <w:tc>
          <w:tcPr>
            <w:tcW w:type="dxa" w:w="842"/>
          </w:tcPr>
          <w:p>
            <w:pPr>
              <w:spacing w:after="0"/>
              <w:jc w:val="right"/>
            </w:pPr>
            <w:r>
              <w:rPr>
                <w:sz w:val="16"/>
              </w:rPr>
              <w:t>1,820</w:t>
            </w:r>
          </w:p>
        </w:tc>
        <w:tc>
          <w:tcPr>
            <w:tcW w:type="dxa" w:w="2101"/>
          </w:tcPr>
          <w:p>
            <w:pPr>
              <w:spacing w:after="0"/>
              <w:jc w:val="left"/>
            </w:pPr>
          </w:p>
        </w:tc>
        <w:tc>
          <w:tcPr>
            <w:tcW w:type="dxa" w:w="1773"/>
          </w:tcPr>
          <w:p>
            <w:pPr>
              <w:spacing w:after="0"/>
              <w:jc w:val="left"/>
            </w:pPr>
          </w:p>
        </w:tc>
      </w:tr>
      <w:tr>
        <w:trPr>
          <w:cantSplit/>
        </w:trPr>
        <w:tc>
          <w:tcPr>
            <w:tcW w:type="dxa" w:w="2274"/>
          </w:tcPr>
          <w:p>
            <w:pPr>
              <w:spacing w:after="0"/>
              <w:jc w:val="left"/>
            </w:pPr>
            <w:r>
              <w:rPr>
                <w:sz w:val="16"/>
              </w:rPr>
              <w:t>Jim Ned Consolidated Independent School District</w:t>
            </w:r>
          </w:p>
        </w:tc>
        <w:tc>
          <w:tcPr>
            <w:tcW w:type="dxa" w:w="1719"/>
          </w:tcPr>
          <w:p>
            <w:pPr>
              <w:spacing w:after="0"/>
              <w:jc w:val="left"/>
            </w:pPr>
            <w:r>
              <w:rPr>
                <w:sz w:val="16"/>
              </w:rPr>
              <w:t>School/School District</w:t>
            </w:r>
          </w:p>
        </w:tc>
        <w:tc>
          <w:tcPr>
            <w:tcW w:type="dxa" w:w="1543"/>
          </w:tcPr>
          <w:p>
            <w:pPr>
              <w:spacing w:after="0"/>
              <w:jc w:val="left"/>
            </w:pPr>
            <w:r>
              <w:rPr>
                <w:sz w:val="16"/>
              </w:rPr>
              <w:t>No approved plan on record</w:t>
            </w:r>
          </w:p>
        </w:tc>
        <w:tc>
          <w:tcPr>
            <w:tcW w:type="dxa" w:w="178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2"/>
          </w:tcPr>
          <w:p>
            <w:pPr>
              <w:spacing w:after="0"/>
              <w:jc w:val="right"/>
            </w:pPr>
          </w:p>
        </w:tc>
        <w:tc>
          <w:tcPr>
            <w:tcW w:type="dxa" w:w="2101"/>
          </w:tcPr>
          <w:p>
            <w:pPr>
              <w:spacing w:after="0"/>
              <w:jc w:val="left"/>
            </w:pPr>
            <w:r>
              <w:rPr>
                <w:sz w:val="16"/>
              </w:rPr>
              <w:t>FEMA tracker shows a plan in review</w:t>
            </w:r>
          </w:p>
        </w:tc>
        <w:tc>
          <w:tcPr>
            <w:tcW w:type="dxa" w:w="1773"/>
          </w:tcPr>
          <w:p>
            <w:pPr>
              <w:spacing w:after="0"/>
              <w:jc w:val="left"/>
            </w:pPr>
          </w:p>
        </w:tc>
      </w:tr>
      <w:tr>
        <w:trPr>
          <w:cantSplit/>
        </w:trPr>
        <w:tc>
          <w:tcPr>
            <w:tcW w:type="dxa" w:w="2274"/>
          </w:tcPr>
          <w:p>
            <w:pPr>
              <w:spacing w:after="0"/>
              <w:jc w:val="left"/>
            </w:pPr>
            <w:r>
              <w:rPr>
                <w:sz w:val="16"/>
              </w:rPr>
              <w:t>Winters Independent School District</w:t>
            </w:r>
          </w:p>
        </w:tc>
        <w:tc>
          <w:tcPr>
            <w:tcW w:type="dxa" w:w="1719"/>
          </w:tcPr>
          <w:p>
            <w:pPr>
              <w:spacing w:after="0"/>
              <w:jc w:val="left"/>
            </w:pPr>
            <w:r>
              <w:rPr>
                <w:sz w:val="16"/>
              </w:rPr>
              <w:t>School/School District</w:t>
            </w:r>
          </w:p>
        </w:tc>
        <w:tc>
          <w:tcPr>
            <w:tcW w:type="dxa" w:w="1543"/>
          </w:tcPr>
          <w:p>
            <w:pPr>
              <w:spacing w:after="0"/>
              <w:jc w:val="left"/>
            </w:pPr>
            <w:r>
              <w:rPr>
                <w:sz w:val="16"/>
              </w:rPr>
              <w:t>Approved, expires 2031-01-22</w:t>
            </w:r>
          </w:p>
        </w:tc>
        <w:tc>
          <w:tcPr>
            <w:tcW w:type="dxa" w:w="1786"/>
          </w:tcPr>
          <w:p>
            <w:pPr>
              <w:spacing w:after="0"/>
              <w:jc w:val="left"/>
            </w:pPr>
            <w:r>
              <w:rPr>
                <w:sz w:val="16"/>
              </w:rPr>
              <w:t>Runnels County (FEMA plan 110875)</w:t>
            </w:r>
          </w:p>
        </w:tc>
        <w:tc>
          <w:tcPr>
            <w:tcW w:type="dxa" w:w="1037"/>
          </w:tcPr>
          <w:p>
            <w:pPr>
              <w:spacing w:after="0"/>
              <w:jc w:val="left"/>
            </w:pPr>
            <w:r>
              <w:rPr>
                <w:sz w:val="16"/>
              </w:rPr>
              <w:t>2026-01-23</w:t>
            </w:r>
          </w:p>
        </w:tc>
        <w:tc>
          <w:tcPr>
            <w:tcW w:type="dxa" w:w="1037"/>
          </w:tcPr>
          <w:p>
            <w:pPr>
              <w:spacing w:after="0"/>
              <w:jc w:val="left"/>
            </w:pPr>
            <w:r>
              <w:rPr>
                <w:sz w:val="16"/>
              </w:rPr>
              <w:t>2031-01-22</w:t>
            </w:r>
          </w:p>
        </w:tc>
        <w:tc>
          <w:tcPr>
            <w:tcW w:type="dxa" w:w="842"/>
          </w:tcPr>
          <w:p>
            <w:pPr>
              <w:spacing w:after="0"/>
              <w:jc w:val="right"/>
            </w:pPr>
            <w:r>
              <w:rPr>
                <w:sz w:val="16"/>
              </w:rPr>
              <w:t>1,577</w:t>
            </w:r>
          </w:p>
        </w:tc>
        <w:tc>
          <w:tcPr>
            <w:tcW w:type="dxa" w:w="2101"/>
          </w:tcPr>
          <w:p>
            <w:pPr>
              <w:spacing w:after="0"/>
              <w:jc w:val="left"/>
            </w:pPr>
          </w:p>
        </w:tc>
        <w:tc>
          <w:tcPr>
            <w:tcW w:type="dxa" w:w="1773"/>
          </w:tcPr>
          <w:p>
            <w:pPr>
              <w:spacing w:after="0"/>
              <w:jc w:val="left"/>
            </w:pPr>
          </w:p>
        </w:tc>
      </w:tr>
      <w:tr>
        <w:trPr>
          <w:cantSplit/>
        </w:trPr>
        <w:tc>
          <w:tcPr>
            <w:tcW w:type="dxa" w:w="2274"/>
          </w:tcPr>
          <w:p>
            <w:pPr>
              <w:spacing w:after="0"/>
              <w:jc w:val="left"/>
            </w:pPr>
            <w:r>
              <w:rPr>
                <w:sz w:val="16"/>
              </w:rPr>
              <w:t>West Central Texas Council of Governments</w:t>
            </w:r>
          </w:p>
        </w:tc>
        <w:tc>
          <w:tcPr>
            <w:tcW w:type="dxa" w:w="1719"/>
          </w:tcPr>
          <w:p>
            <w:pPr>
              <w:spacing w:after="0"/>
              <w:jc w:val="left"/>
            </w:pPr>
            <w:r>
              <w:rPr>
                <w:sz w:val="16"/>
              </w:rPr>
              <w:t>Regional Planning Agency</w:t>
            </w:r>
          </w:p>
        </w:tc>
        <w:tc>
          <w:tcPr>
            <w:tcW w:type="dxa" w:w="1543"/>
          </w:tcPr>
          <w:p>
            <w:pPr>
              <w:spacing w:after="0"/>
              <w:jc w:val="left"/>
            </w:pPr>
            <w:r>
              <w:rPr>
                <w:sz w:val="16"/>
              </w:rPr>
              <w:t>Expired on 2025-01-20</w:t>
            </w:r>
          </w:p>
        </w:tc>
        <w:tc>
          <w:tcPr>
            <w:tcW w:type="dxa" w:w="1786"/>
          </w:tcPr>
          <w:p>
            <w:pPr>
              <w:spacing w:after="0"/>
              <w:jc w:val="left"/>
            </w:pPr>
            <w:r>
              <w:rPr>
                <w:sz w:val="16"/>
              </w:rPr>
              <w:t>West Central Texas Council of Governments Planning Area 1 (FEMA plan 105258)</w:t>
            </w:r>
          </w:p>
        </w:tc>
        <w:tc>
          <w:tcPr>
            <w:tcW w:type="dxa" w:w="1037"/>
          </w:tcPr>
          <w:p>
            <w:pPr>
              <w:spacing w:after="0"/>
              <w:jc w:val="left"/>
            </w:pPr>
            <w:r>
              <w:rPr>
                <w:sz w:val="16"/>
              </w:rPr>
              <w:t>2020-01-21</w:t>
            </w:r>
          </w:p>
        </w:tc>
        <w:tc>
          <w:tcPr>
            <w:tcW w:type="dxa" w:w="1037"/>
          </w:tcPr>
          <w:p>
            <w:pPr>
              <w:spacing w:after="0"/>
              <w:jc w:val="left"/>
            </w:pPr>
            <w:r>
              <w:rPr>
                <w:sz w:val="16"/>
              </w:rPr>
              <w:t>2025-01-20</w:t>
            </w:r>
          </w:p>
        </w:tc>
        <w:tc>
          <w:tcPr>
            <w:tcW w:type="dxa" w:w="842"/>
          </w:tcPr>
          <w:p>
            <w:pPr>
              <w:spacing w:after="0"/>
              <w:jc w:val="right"/>
            </w:pPr>
            <w:r>
              <w:rPr>
                <w:sz w:val="16"/>
              </w:rPr>
              <w:t>-616</w:t>
            </w:r>
          </w:p>
        </w:tc>
        <w:tc>
          <w:tcPr>
            <w:tcW w:type="dxa" w:w="2101"/>
          </w:tcPr>
          <w:p>
            <w:pPr>
              <w:spacing w:after="0"/>
              <w:jc w:val="left"/>
            </w:pPr>
            <w:r>
              <w:rPr>
                <w:sz w:val="16"/>
              </w:rPr>
              <w:t>FEMA tracker shows a plan in review</w:t>
            </w:r>
          </w:p>
        </w:tc>
        <w:tc>
          <w:tcPr>
            <w:tcW w:type="dxa" w:w="1773"/>
          </w:tcPr>
          <w:p>
            <w:pPr>
              <w:spacing w:after="0"/>
              <w:jc w:val="left"/>
            </w:pPr>
            <w:r>
              <w:rPr>
                <w:sz w:val="16"/>
              </w:rPr>
              <w:t>member approved 2020-06-10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29"/>
        <w:gridCol w:w="1329"/>
        <w:gridCol w:w="1126"/>
        <w:gridCol w:w="1126"/>
        <w:gridCol w:w="1275"/>
        <w:gridCol w:w="1159"/>
        <w:gridCol w:w="1146"/>
        <w:gridCol w:w="2042"/>
        <w:gridCol w:w="1865"/>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9"/>
            <w:shd w:val="clear" w:color="auto" w:fill="E8E8E8"/>
          </w:tcPr>
          <w:p>
            <w:pPr>
              <w:spacing w:after="0"/>
              <w:jc w:val="left"/>
            </w:pPr>
            <w:r>
              <w:rPr>
                <w:b/>
                <w:sz w:val="16"/>
              </w:rPr>
              <w:t>NRI risk rating</w:t>
            </w:r>
          </w:p>
        </w:tc>
        <w:tc>
          <w:tcPr>
            <w:tcW w:type="dxa" w:w="13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5"/>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r>
              <w:rPr>
                <w:sz w:val="16"/>
              </w:rPr>
              <w:t>$19,426,814</w:t>
            </w:r>
          </w:p>
        </w:tc>
        <w:tc>
          <w:tcPr>
            <w:tcW w:type="dxa" w:w="1126"/>
          </w:tcPr>
          <w:p>
            <w:pPr>
              <w:spacing w:after="0"/>
              <w:jc w:val="right"/>
            </w:pPr>
            <w:r>
              <w:rPr>
                <w:sz w:val="16"/>
              </w:rPr>
              <w:t>$177,501</w:t>
            </w:r>
          </w:p>
        </w:tc>
        <w:tc>
          <w:tcPr>
            <w:tcW w:type="dxa" w:w="1275"/>
          </w:tcPr>
          <w:p>
            <w:pPr>
              <w:spacing w:after="0"/>
              <w:jc w:val="right"/>
            </w:pPr>
            <w:r>
              <w:rPr>
                <w:sz w:val="16"/>
              </w:rPr>
              <w:t>$3,296,725</w:t>
            </w:r>
          </w:p>
        </w:tc>
        <w:tc>
          <w:tcPr>
            <w:tcW w:type="dxa" w:w="1159"/>
          </w:tcPr>
          <w:p>
            <w:pPr>
              <w:spacing w:after="0"/>
              <w:jc w:val="right"/>
            </w:pPr>
            <w:r>
              <w:rPr>
                <w:sz w:val="16"/>
              </w:rPr>
              <w:t>$22,901,040</w:t>
            </w:r>
          </w:p>
        </w:tc>
        <w:tc>
          <w:tcPr>
            <w:tcW w:type="dxa" w:w="1146"/>
          </w:tcPr>
          <w:p>
            <w:pPr>
              <w:spacing w:after="0"/>
              <w:jc w:val="right"/>
            </w:pPr>
            <w:r>
              <w:rPr>
                <w:sz w:val="16"/>
              </w:rPr>
              <w:t>95</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Hail</w:t>
            </w:r>
          </w:p>
        </w:tc>
        <w:tc>
          <w:tcPr>
            <w:tcW w:type="dxa" w:w="1329"/>
          </w:tcPr>
          <w:p>
            <w:pPr>
              <w:spacing w:after="0"/>
              <w:jc w:val="left"/>
            </w:pPr>
            <w:r>
              <w:rPr>
                <w:sz w:val="16"/>
              </w:rPr>
              <w:t>Very High</w:t>
            </w:r>
          </w:p>
        </w:tc>
        <w:tc>
          <w:tcPr>
            <w:tcW w:type="dxa" w:w="1329"/>
          </w:tcPr>
          <w:p>
            <w:pPr>
              <w:spacing w:after="0"/>
              <w:jc w:val="left"/>
            </w:pPr>
            <w:r>
              <w:rPr>
                <w:sz w:val="16"/>
              </w:rPr>
              <w:t>Very High</w:t>
            </w:r>
          </w:p>
        </w:tc>
        <w:tc>
          <w:tcPr>
            <w:tcW w:type="dxa" w:w="1126"/>
          </w:tcPr>
          <w:p>
            <w:pPr>
              <w:spacing w:after="0"/>
              <w:jc w:val="right"/>
            </w:pPr>
            <w:r>
              <w:rPr>
                <w:sz w:val="16"/>
              </w:rPr>
              <w:t>$18,077,448</w:t>
            </w:r>
          </w:p>
        </w:tc>
        <w:tc>
          <w:tcPr>
            <w:tcW w:type="dxa" w:w="1126"/>
          </w:tcPr>
          <w:p>
            <w:pPr>
              <w:spacing w:after="0"/>
              <w:jc w:val="right"/>
            </w:pPr>
            <w:r>
              <w:rPr>
                <w:sz w:val="16"/>
              </w:rPr>
              <w:t>$47,329</w:t>
            </w:r>
          </w:p>
        </w:tc>
        <w:tc>
          <w:tcPr>
            <w:tcW w:type="dxa" w:w="1275"/>
          </w:tcPr>
          <w:p>
            <w:pPr>
              <w:spacing w:after="0"/>
              <w:jc w:val="right"/>
            </w:pPr>
            <w:r>
              <w:rPr>
                <w:sz w:val="16"/>
              </w:rPr>
              <w:t>$914,964</w:t>
            </w:r>
          </w:p>
        </w:tc>
        <w:tc>
          <w:tcPr>
            <w:tcW w:type="dxa" w:w="1159"/>
          </w:tcPr>
          <w:p>
            <w:pPr>
              <w:spacing w:after="0"/>
              <w:jc w:val="right"/>
            </w:pPr>
            <w:r>
              <w:rPr>
                <w:sz w:val="16"/>
              </w:rPr>
              <w:t>$19,039,741</w:t>
            </w:r>
          </w:p>
        </w:tc>
        <w:tc>
          <w:tcPr>
            <w:tcW w:type="dxa" w:w="1146"/>
          </w:tcPr>
          <w:p>
            <w:pPr>
              <w:spacing w:after="0"/>
              <w:jc w:val="right"/>
            </w:pPr>
            <w:r>
              <w:rPr>
                <w:sz w:val="16"/>
              </w:rPr>
              <w:t>402</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r>
              <w:rPr>
                <w:sz w:val="16"/>
              </w:rPr>
              <w:t>$1,065,888</w:t>
            </w:r>
          </w:p>
        </w:tc>
        <w:tc>
          <w:tcPr>
            <w:tcW w:type="dxa" w:w="1126"/>
          </w:tcPr>
          <w:p>
            <w:pPr>
              <w:spacing w:after="0"/>
              <w:jc w:val="right"/>
            </w:pPr>
            <w:r>
              <w:rPr>
                <w:sz w:val="16"/>
              </w:rPr>
              <w:t>$1,442</w:t>
            </w:r>
          </w:p>
        </w:tc>
        <w:tc>
          <w:tcPr>
            <w:tcW w:type="dxa" w:w="1275"/>
          </w:tcPr>
          <w:p>
            <w:pPr>
              <w:spacing w:after="0"/>
              <w:jc w:val="right"/>
            </w:pPr>
            <w:r>
              <w:rPr>
                <w:sz w:val="16"/>
              </w:rPr>
              <w:t>$1,986,271</w:t>
            </w:r>
          </w:p>
        </w:tc>
        <w:tc>
          <w:tcPr>
            <w:tcW w:type="dxa" w:w="1159"/>
          </w:tcPr>
          <w:p>
            <w:pPr>
              <w:spacing w:after="0"/>
              <w:jc w:val="right"/>
            </w:pPr>
            <w:r>
              <w:rPr>
                <w:sz w:val="16"/>
              </w:rPr>
              <w:t>$3,053,601</w:t>
            </w:r>
          </w:p>
        </w:tc>
        <w:tc>
          <w:tcPr>
            <w:tcW w:type="dxa" w:w="1146"/>
          </w:tcPr>
          <w:p>
            <w:pPr>
              <w:spacing w:after="0"/>
              <w:jc w:val="right"/>
            </w:pPr>
            <w:r>
              <w:rPr>
                <w:sz w:val="16"/>
              </w:rPr>
              <w:t>22</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r>
              <w:rPr>
                <w:sz w:val="16"/>
              </w:rPr>
              <w:t>$269</w:t>
            </w:r>
          </w:p>
        </w:tc>
        <w:tc>
          <w:tcPr>
            <w:tcW w:type="dxa" w:w="1126"/>
          </w:tcPr>
          <w:p>
            <w:pPr>
              <w:spacing w:after="0"/>
              <w:jc w:val="right"/>
            </w:pPr>
            <w:r>
              <w:rPr>
                <w:sz w:val="16"/>
              </w:rPr>
              <w:t>$348</w:t>
            </w:r>
          </w:p>
        </w:tc>
        <w:tc>
          <w:tcPr>
            <w:tcW w:type="dxa" w:w="1275"/>
          </w:tcPr>
          <w:p>
            <w:pPr>
              <w:spacing w:after="0"/>
              <w:jc w:val="right"/>
            </w:pPr>
            <w:r>
              <w:rPr>
                <w:sz w:val="16"/>
              </w:rPr>
              <w:t>$2,425,940</w:t>
            </w:r>
          </w:p>
        </w:tc>
        <w:tc>
          <w:tcPr>
            <w:tcW w:type="dxa" w:w="1159"/>
          </w:tcPr>
          <w:p>
            <w:pPr>
              <w:spacing w:after="0"/>
              <w:jc w:val="right"/>
            </w:pPr>
            <w:r>
              <w:rPr>
                <w:sz w:val="16"/>
              </w:rPr>
              <w:t>$2,426,557</w:t>
            </w:r>
          </w:p>
        </w:tc>
        <w:tc>
          <w:tcPr>
            <w:tcW w:type="dxa" w:w="1146"/>
          </w:tcPr>
          <w:p>
            <w:pPr>
              <w:spacing w:after="0"/>
              <w:jc w:val="right"/>
            </w:pPr>
            <w:r>
              <w:rPr>
                <w:sz w:val="16"/>
              </w:rPr>
              <w:t>4</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Wildfire</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r>
              <w:rPr>
                <w:sz w:val="16"/>
              </w:rPr>
              <w:t>$1,264,441</w:t>
            </w:r>
          </w:p>
        </w:tc>
        <w:tc>
          <w:tcPr>
            <w:tcW w:type="dxa" w:w="1126"/>
          </w:tcPr>
          <w:p>
            <w:pPr>
              <w:spacing w:after="0"/>
              <w:jc w:val="right"/>
            </w:pPr>
            <w:r>
              <w:rPr>
                <w:sz w:val="16"/>
              </w:rPr>
              <w:t>$448</w:t>
            </w:r>
          </w:p>
        </w:tc>
        <w:tc>
          <w:tcPr>
            <w:tcW w:type="dxa" w:w="1275"/>
          </w:tcPr>
          <w:p>
            <w:pPr>
              <w:spacing w:after="0"/>
              <w:jc w:val="right"/>
            </w:pPr>
            <w:r>
              <w:rPr>
                <w:sz w:val="16"/>
              </w:rPr>
              <w:t>$131,759</w:t>
            </w:r>
          </w:p>
        </w:tc>
        <w:tc>
          <w:tcPr>
            <w:tcW w:type="dxa" w:w="1159"/>
          </w:tcPr>
          <w:p>
            <w:pPr>
              <w:spacing w:after="0"/>
              <w:jc w:val="right"/>
            </w:pPr>
            <w:r>
              <w:rPr>
                <w:sz w:val="16"/>
              </w:rPr>
              <w:t>$1,396,647</w:t>
            </w:r>
          </w:p>
        </w:tc>
        <w:tc>
          <w:tcPr>
            <w:tcW w:type="dxa" w:w="1146"/>
          </w:tcPr>
          <w:p>
            <w:pPr>
              <w:spacing w:after="0"/>
              <w:jc w:val="right"/>
            </w:pPr>
            <w:r>
              <w:rPr>
                <w:sz w:val="16"/>
              </w:rPr>
              <w:t>10</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329"/>
          </w:tcPr>
          <w:p>
            <w:pPr>
              <w:spacing w:after="0"/>
              <w:jc w:val="left"/>
            </w:pPr>
            <w:r>
              <w:rPr>
                <w:sz w:val="16"/>
              </w:rPr>
              <w:t>Relatively Low</w:t>
            </w:r>
          </w:p>
        </w:tc>
        <w:tc>
          <w:tcPr>
            <w:tcW w:type="dxa" w:w="1329"/>
          </w:tcPr>
          <w:p>
            <w:pPr>
              <w:spacing w:after="0"/>
              <w:jc w:val="left"/>
            </w:pPr>
            <w:r>
              <w:rPr>
                <w:sz w:val="16"/>
              </w:rPr>
              <w:t>Relatively Moderate</w:t>
            </w:r>
          </w:p>
        </w:tc>
        <w:tc>
          <w:tcPr>
            <w:tcW w:type="dxa" w:w="1126"/>
          </w:tcPr>
          <w:p>
            <w:pPr>
              <w:spacing w:after="0"/>
              <w:jc w:val="right"/>
            </w:pPr>
            <w:r>
              <w:rPr>
                <w:sz w:val="16"/>
              </w:rPr>
              <w:t>$337,338</w:t>
            </w:r>
          </w:p>
        </w:tc>
        <w:tc>
          <w:tcPr>
            <w:tcW w:type="dxa" w:w="1126"/>
          </w:tcPr>
          <w:p>
            <w:pPr>
              <w:spacing w:after="0"/>
              <w:jc w:val="right"/>
            </w:pPr>
            <w:r>
              <w:rPr>
                <w:sz w:val="16"/>
              </w:rPr>
              <w:t>$33,278</w:t>
            </w:r>
          </w:p>
        </w:tc>
        <w:tc>
          <w:tcPr>
            <w:tcW w:type="dxa" w:w="1275"/>
          </w:tcPr>
          <w:p>
            <w:pPr>
              <w:spacing w:after="0"/>
              <w:jc w:val="right"/>
            </w:pPr>
            <w:r>
              <w:rPr>
                <w:sz w:val="16"/>
              </w:rPr>
              <w:t>$877,632</w:t>
            </w:r>
          </w:p>
        </w:tc>
        <w:tc>
          <w:tcPr>
            <w:tcW w:type="dxa" w:w="1159"/>
          </w:tcPr>
          <w:p>
            <w:pPr>
              <w:spacing w:after="0"/>
              <w:jc w:val="right"/>
            </w:pPr>
            <w:r>
              <w:rPr>
                <w:sz w:val="16"/>
              </w:rPr>
              <w:t>$1,248,248</w:t>
            </w:r>
          </w:p>
        </w:tc>
        <w:tc>
          <w:tcPr>
            <w:tcW w:type="dxa" w:w="1146"/>
          </w:tcPr>
          <w:p>
            <w:pPr>
              <w:spacing w:after="0"/>
              <w:jc w:val="right"/>
            </w:pPr>
            <w:r>
              <w:rPr>
                <w:sz w:val="16"/>
              </w:rPr>
              <w:t>10</w:t>
            </w:r>
          </w:p>
        </w:tc>
        <w:tc>
          <w:tcPr>
            <w:tcW w:type="dxa" w:w="2042"/>
          </w:tcPr>
          <w:p>
            <w:pPr>
              <w:spacing w:after="0"/>
              <w:jc w:val="left"/>
            </w:pPr>
          </w:p>
        </w:tc>
        <w:tc>
          <w:tcPr>
            <w:tcW w:type="dxa" w:w="1865"/>
          </w:tcPr>
          <w:p>
            <w:pPr>
              <w:spacing w:after="0"/>
              <w:jc w:val="left"/>
            </w:pPr>
            <w:r>
              <w:rPr>
                <w:sz w:val="16"/>
              </w:rPr>
              <w:t>Includes 2 Frost/Freeze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329"/>
          </w:tcPr>
          <w:p>
            <w:pPr>
              <w:spacing w:after="0"/>
              <w:jc w:val="left"/>
            </w:pPr>
            <w:r>
              <w:rPr>
                <w:sz w:val="16"/>
              </w:rPr>
              <w:t>Relatively High</w:t>
            </w:r>
          </w:p>
        </w:tc>
        <w:tc>
          <w:tcPr>
            <w:tcW w:type="dxa" w:w="1329"/>
          </w:tcPr>
          <w:p>
            <w:pPr>
              <w:spacing w:after="0"/>
              <w:jc w:val="left"/>
            </w:pPr>
            <w:r>
              <w:rPr>
                <w:sz w:val="16"/>
              </w:rPr>
              <w:t>Relatively High</w:t>
            </w:r>
          </w:p>
        </w:tc>
        <w:tc>
          <w:tcPr>
            <w:tcW w:type="dxa" w:w="1126"/>
          </w:tcPr>
          <w:p>
            <w:pPr>
              <w:spacing w:after="0"/>
              <w:jc w:val="right"/>
            </w:pPr>
            <w:r>
              <w:rPr>
                <w:sz w:val="16"/>
              </w:rPr>
              <w:t>$43,827</w:t>
            </w:r>
          </w:p>
        </w:tc>
        <w:tc>
          <w:tcPr>
            <w:tcW w:type="dxa" w:w="1126"/>
          </w:tcPr>
          <w:p>
            <w:pPr>
              <w:spacing w:after="0"/>
              <w:jc w:val="right"/>
            </w:pPr>
          </w:p>
        </w:tc>
        <w:tc>
          <w:tcPr>
            <w:tcW w:type="dxa" w:w="1275"/>
          </w:tcPr>
          <w:p>
            <w:pPr>
              <w:spacing w:after="0"/>
              <w:jc w:val="right"/>
            </w:pPr>
            <w:r>
              <w:rPr>
                <w:sz w:val="16"/>
              </w:rPr>
              <w:t>$1,045,808</w:t>
            </w:r>
          </w:p>
        </w:tc>
        <w:tc>
          <w:tcPr>
            <w:tcW w:type="dxa" w:w="1159"/>
          </w:tcPr>
          <w:p>
            <w:pPr>
              <w:spacing w:after="0"/>
              <w:jc w:val="right"/>
            </w:pPr>
            <w:r>
              <w:rPr>
                <w:sz w:val="16"/>
              </w:rPr>
              <w:t>$1,089,635</w:t>
            </w:r>
          </w:p>
        </w:tc>
        <w:tc>
          <w:tcPr>
            <w:tcW w:type="dxa" w:w="1146"/>
          </w:tcPr>
          <w:p>
            <w:pPr>
              <w:spacing w:after="0"/>
              <w:jc w:val="right"/>
            </w:pPr>
            <w:r>
              <w:rPr>
                <w:sz w:val="16"/>
              </w:rPr>
              <w:t>4</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Strong Wind</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r>
              <w:rPr>
                <w:sz w:val="16"/>
              </w:rPr>
              <w:t>$608,609</w:t>
            </w:r>
          </w:p>
        </w:tc>
        <w:tc>
          <w:tcPr>
            <w:tcW w:type="dxa" w:w="1126"/>
          </w:tcPr>
          <w:p>
            <w:pPr>
              <w:spacing w:after="0"/>
              <w:jc w:val="right"/>
            </w:pPr>
            <w:r>
              <w:rPr>
                <w:sz w:val="16"/>
              </w:rPr>
              <w:t>$5,412</w:t>
            </w:r>
          </w:p>
        </w:tc>
        <w:tc>
          <w:tcPr>
            <w:tcW w:type="dxa" w:w="1275"/>
          </w:tcPr>
          <w:p>
            <w:pPr>
              <w:spacing w:after="0"/>
              <w:jc w:val="right"/>
            </w:pPr>
            <w:r>
              <w:rPr>
                <w:sz w:val="16"/>
              </w:rPr>
              <w:t>$258,872</w:t>
            </w:r>
          </w:p>
        </w:tc>
        <w:tc>
          <w:tcPr>
            <w:tcW w:type="dxa" w:w="1159"/>
          </w:tcPr>
          <w:p>
            <w:pPr>
              <w:spacing w:after="0"/>
              <w:jc w:val="right"/>
            </w:pPr>
            <w:r>
              <w:rPr>
                <w:sz w:val="16"/>
              </w:rPr>
              <w:t>$872,894</w:t>
            </w:r>
          </w:p>
        </w:tc>
        <w:tc>
          <w:tcPr>
            <w:tcW w:type="dxa" w:w="1146"/>
          </w:tcPr>
          <w:p>
            <w:pPr>
              <w:spacing w:after="0"/>
              <w:jc w:val="right"/>
            </w:pPr>
            <w:r>
              <w:rPr>
                <w:sz w:val="16"/>
              </w:rPr>
              <w:t>258</w:t>
            </w:r>
          </w:p>
        </w:tc>
        <w:tc>
          <w:tcPr>
            <w:tcW w:type="dxa" w:w="2042"/>
          </w:tcPr>
          <w:p>
            <w:pPr>
              <w:spacing w:after="0"/>
              <w:jc w:val="left"/>
            </w:pPr>
          </w:p>
        </w:tc>
        <w:tc>
          <w:tcPr>
            <w:tcW w:type="dxa" w:w="1865"/>
          </w:tcPr>
          <w:p>
            <w:pPr>
              <w:spacing w:after="0"/>
              <w:jc w:val="left"/>
            </w:pPr>
            <w:r>
              <w:rPr>
                <w:sz w:val="16"/>
              </w:rPr>
              <w:t>Includes 7 High Wind records and 2 Strong Wind records, event types the NRI definition of this hazard leaves out.</w:t>
            </w:r>
          </w:p>
        </w:tc>
      </w:tr>
      <w:tr>
        <w:trPr>
          <w:cantSplit/>
        </w:trPr>
        <w:tc>
          <w:tcPr>
            <w:tcW w:type="dxa" w:w="679"/>
          </w:tcPr>
          <w:p>
            <w:pPr>
              <w:spacing w:after="0"/>
              <w:jc w:val="right"/>
            </w:pPr>
            <w:r>
              <w:rPr>
                <w:sz w:val="16"/>
              </w:rPr>
              <w:t>9</w:t>
            </w:r>
          </w:p>
        </w:tc>
        <w:tc>
          <w:tcPr>
            <w:tcW w:type="dxa" w:w="1037"/>
          </w:tcPr>
          <w:p>
            <w:pPr>
              <w:spacing w:after="0"/>
              <w:jc w:val="left"/>
            </w:pPr>
            <w:r>
              <w:rPr>
                <w:sz w:val="16"/>
              </w:rPr>
              <w:t>Drought</w:t>
            </w:r>
          </w:p>
        </w:tc>
        <w:tc>
          <w:tcPr>
            <w:tcW w:type="dxa" w:w="1329"/>
          </w:tcPr>
          <w:p>
            <w:pPr>
              <w:spacing w:after="0"/>
              <w:jc w:val="left"/>
            </w:pPr>
            <w:r>
              <w:rPr>
                <w:sz w:val="16"/>
              </w:rPr>
              <w:t>Relatively Moderate</w:t>
            </w:r>
          </w:p>
        </w:tc>
        <w:tc>
          <w:tcPr>
            <w:tcW w:type="dxa" w:w="132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$637,888</w:t>
            </w:r>
          </w:p>
        </w:tc>
        <w:tc>
          <w:tcPr>
            <w:tcW w:type="dxa" w:w="1275"/>
          </w:tcPr>
          <w:p>
            <w:pPr>
              <w:spacing w:after="0"/>
              <w:jc w:val="right"/>
            </w:pPr>
          </w:p>
        </w:tc>
        <w:tc>
          <w:tcPr>
            <w:tcW w:type="dxa" w:w="1159"/>
          </w:tcPr>
          <w:p>
            <w:pPr>
              <w:spacing w:after="0"/>
              <w:jc w:val="right"/>
            </w:pPr>
            <w:r>
              <w:rPr>
                <w:sz w:val="16"/>
              </w:rPr>
              <w:t>$637,888</w:t>
            </w:r>
          </w:p>
        </w:tc>
        <w:tc>
          <w:tcPr>
            <w:tcW w:type="dxa" w:w="1146"/>
          </w:tcPr>
          <w:p>
            <w:pPr>
              <w:spacing w:after="0"/>
              <w:jc w:val="right"/>
            </w:pPr>
            <w:r>
              <w:rPr>
                <w:sz w:val="16"/>
              </w:rPr>
              <w:t>69</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29"/>
          </w:tcPr>
          <w:p>
            <w:pPr>
              <w:spacing w:after="0"/>
              <w:jc w:val="left"/>
            </w:pPr>
            <w:r>
              <w:rPr>
                <w:sz w:val="16"/>
              </w:rPr>
              <w:t>Relatively High</w:t>
            </w:r>
          </w:p>
        </w:tc>
        <w:tc>
          <w:tcPr>
            <w:tcW w:type="dxa" w:w="1329"/>
          </w:tcPr>
          <w:p>
            <w:pPr>
              <w:spacing w:after="0"/>
              <w:jc w:val="left"/>
            </w:pPr>
            <w:r>
              <w:rPr>
                <w:sz w:val="16"/>
              </w:rPr>
              <w:t>Relatively High</w:t>
            </w:r>
          </w:p>
        </w:tc>
        <w:tc>
          <w:tcPr>
            <w:tcW w:type="dxa" w:w="1126"/>
          </w:tcPr>
          <w:p>
            <w:pPr>
              <w:spacing w:after="0"/>
              <w:jc w:val="right"/>
            </w:pPr>
            <w:r>
              <w:rPr>
                <w:sz w:val="16"/>
              </w:rPr>
              <w:t>$14,130</w:t>
            </w:r>
          </w:p>
        </w:tc>
        <w:tc>
          <w:tcPr>
            <w:tcW w:type="dxa" w:w="1126"/>
          </w:tcPr>
          <w:p>
            <w:pPr>
              <w:spacing w:after="0"/>
              <w:jc w:val="right"/>
            </w:pPr>
            <w:r>
              <w:rPr>
                <w:sz w:val="16"/>
              </w:rPr>
              <w:t>$257</w:t>
            </w:r>
          </w:p>
        </w:tc>
        <w:tc>
          <w:tcPr>
            <w:tcW w:type="dxa" w:w="1275"/>
          </w:tcPr>
          <w:p>
            <w:pPr>
              <w:spacing w:after="0"/>
              <w:jc w:val="right"/>
            </w:pPr>
            <w:r>
              <w:rPr>
                <w:sz w:val="16"/>
              </w:rPr>
              <w:t>$619,807</w:t>
            </w:r>
          </w:p>
        </w:tc>
        <w:tc>
          <w:tcPr>
            <w:tcW w:type="dxa" w:w="1159"/>
          </w:tcPr>
          <w:p>
            <w:pPr>
              <w:spacing w:after="0"/>
              <w:jc w:val="right"/>
            </w:pPr>
            <w:r>
              <w:rPr>
                <w:sz w:val="16"/>
              </w:rPr>
              <w:t>$634,194</w:t>
            </w:r>
          </w:p>
        </w:tc>
        <w:tc>
          <w:tcPr>
            <w:tcW w:type="dxa" w:w="1146"/>
          </w:tcPr>
          <w:p>
            <w:pPr>
              <w:spacing w:after="0"/>
              <w:jc w:val="right"/>
            </w:pPr>
            <w:r>
              <w:rPr>
                <w:sz w:val="16"/>
              </w:rPr>
              <w:t>55</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329"/>
          </w:tcPr>
          <w:p>
            <w:pPr>
              <w:spacing w:after="0"/>
              <w:jc w:val="left"/>
            </w:pPr>
            <w:r>
              <w:rPr>
                <w:sz w:val="16"/>
              </w:rPr>
              <w:t>Very Low</w:t>
            </w:r>
          </w:p>
        </w:tc>
        <w:tc>
          <w:tcPr>
            <w:tcW w:type="dxa" w:w="1329"/>
          </w:tcPr>
          <w:p>
            <w:pPr>
              <w:spacing w:after="0"/>
              <w:jc w:val="left"/>
            </w:pPr>
            <w:r>
              <w:rPr>
                <w:sz w:val="16"/>
              </w:rPr>
              <w:t>Very Low</w:t>
            </w:r>
          </w:p>
        </w:tc>
        <w:tc>
          <w:tcPr>
            <w:tcW w:type="dxa" w:w="1126"/>
          </w:tcPr>
          <w:p>
            <w:pPr>
              <w:spacing w:after="0"/>
              <w:jc w:val="right"/>
            </w:pPr>
            <w:r>
              <w:rPr>
                <w:sz w:val="16"/>
              </w:rPr>
              <w:t>$104,634</w:t>
            </w:r>
          </w:p>
        </w:tc>
        <w:tc>
          <w:tcPr>
            <w:tcW w:type="dxa" w:w="1126"/>
          </w:tcPr>
          <w:p>
            <w:pPr>
              <w:spacing w:after="0"/>
              <w:jc w:val="right"/>
            </w:pPr>
          </w:p>
        </w:tc>
        <w:tc>
          <w:tcPr>
            <w:tcW w:type="dxa" w:w="1275"/>
          </w:tcPr>
          <w:p>
            <w:pPr>
              <w:spacing w:after="0"/>
              <w:jc w:val="right"/>
            </w:pPr>
            <w:r>
              <w:rPr>
                <w:sz w:val="16"/>
              </w:rPr>
              <w:t>$40,218</w:t>
            </w:r>
          </w:p>
        </w:tc>
        <w:tc>
          <w:tcPr>
            <w:tcW w:type="dxa" w:w="1159"/>
          </w:tcPr>
          <w:p>
            <w:pPr>
              <w:spacing w:after="0"/>
              <w:jc w:val="right"/>
            </w:pPr>
            <w:r>
              <w:rPr>
                <w:sz w:val="16"/>
              </w:rPr>
              <w:t>$144,851</w:t>
            </w:r>
          </w:p>
        </w:tc>
        <w:tc>
          <w:tcPr>
            <w:tcW w:type="dxa" w:w="1146"/>
          </w:tcPr>
          <w:p>
            <w:pPr>
              <w:spacing w:after="0"/>
              <w:jc w:val="right"/>
            </w:pPr>
          </w:p>
        </w:tc>
        <w:tc>
          <w:tcPr>
            <w:tcW w:type="dxa" w:w="2042"/>
          </w:tcPr>
          <w:p>
            <w:pPr>
              <w:spacing w:after="0"/>
              <w:jc w:val="left"/>
            </w:pPr>
          </w:p>
        </w:tc>
        <w:tc>
          <w:tcPr>
            <w:tcW w:type="dxa" w:w="1865"/>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329"/>
          </w:tcPr>
          <w:p>
            <w:pPr>
              <w:spacing w:after="0"/>
              <w:jc w:val="left"/>
            </w:pPr>
            <w:r>
              <w:rPr>
                <w:sz w:val="16"/>
              </w:rPr>
              <w:t>Relatively Low</w:t>
            </w:r>
          </w:p>
        </w:tc>
        <w:tc>
          <w:tcPr>
            <w:tcW w:type="dxa" w:w="1329"/>
          </w:tcPr>
          <w:p>
            <w:pPr>
              <w:spacing w:after="0"/>
              <w:jc w:val="left"/>
            </w:pPr>
            <w:r>
              <w:rPr>
                <w:sz w:val="16"/>
              </w:rPr>
              <w:t>Relatively Moderate</w:t>
            </w:r>
          </w:p>
        </w:tc>
        <w:tc>
          <w:tcPr>
            <w:tcW w:type="dxa" w:w="1126"/>
          </w:tcPr>
          <w:p>
            <w:pPr>
              <w:spacing w:after="0"/>
              <w:jc w:val="right"/>
            </w:pPr>
            <w:r>
              <w:rPr>
                <w:sz w:val="16"/>
              </w:rPr>
              <w:t>$29,846</w:t>
            </w:r>
          </w:p>
        </w:tc>
        <w:tc>
          <w:tcPr>
            <w:tcW w:type="dxa" w:w="1126"/>
          </w:tcPr>
          <w:p>
            <w:pPr>
              <w:spacing w:after="0"/>
              <w:jc w:val="right"/>
            </w:pPr>
          </w:p>
        </w:tc>
        <w:tc>
          <w:tcPr>
            <w:tcW w:type="dxa" w:w="1275"/>
          </w:tcPr>
          <w:p>
            <w:pPr>
              <w:spacing w:after="0"/>
              <w:jc w:val="right"/>
            </w:pPr>
            <w:r>
              <w:rPr>
                <w:sz w:val="16"/>
              </w:rPr>
              <w:t>$106,032</w:t>
            </w:r>
          </w:p>
        </w:tc>
        <w:tc>
          <w:tcPr>
            <w:tcW w:type="dxa" w:w="1159"/>
          </w:tcPr>
          <w:p>
            <w:pPr>
              <w:spacing w:after="0"/>
              <w:jc w:val="right"/>
            </w:pPr>
            <w:r>
              <w:rPr>
                <w:sz w:val="16"/>
              </w:rPr>
              <w:t>$135,878</w:t>
            </w:r>
          </w:p>
        </w:tc>
        <w:tc>
          <w:tcPr>
            <w:tcW w:type="dxa" w:w="1146"/>
          </w:tcPr>
          <w:p>
            <w:pPr>
              <w:spacing w:after="0"/>
              <w:jc w:val="right"/>
            </w:pPr>
            <w:r>
              <w:rPr>
                <w:sz w:val="16"/>
              </w:rPr>
              <w:t>6</w:t>
            </w:r>
          </w:p>
        </w:tc>
        <w:tc>
          <w:tcPr>
            <w:tcW w:type="dxa" w:w="2042"/>
          </w:tcPr>
          <w:p>
            <w:pPr>
              <w:spacing w:after="0"/>
              <w:jc w:val="left"/>
            </w:pPr>
          </w:p>
        </w:tc>
        <w:tc>
          <w:tcPr>
            <w:tcW w:type="dxa" w:w="1865"/>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329"/>
          </w:tcPr>
          <w:p>
            <w:pPr>
              <w:spacing w:after="0"/>
              <w:jc w:val="left"/>
            </w:pPr>
            <w:r>
              <w:rPr>
                <w:sz w:val="16"/>
              </w:rPr>
              <w:t>Very Low</w:t>
            </w:r>
          </w:p>
        </w:tc>
        <w:tc>
          <w:tcPr>
            <w:tcW w:type="dxa" w:w="1329"/>
          </w:tcPr>
          <w:p>
            <w:pPr>
              <w:spacing w:after="0"/>
              <w:jc w:val="left"/>
            </w:pPr>
            <w:r>
              <w:rPr>
                <w:sz w:val="16"/>
              </w:rPr>
              <w:t>Very Low</w:t>
            </w:r>
          </w:p>
        </w:tc>
        <w:tc>
          <w:tcPr>
            <w:tcW w:type="dxa" w:w="1126"/>
          </w:tcPr>
          <w:p>
            <w:pPr>
              <w:spacing w:after="0"/>
              <w:jc w:val="right"/>
            </w:pPr>
            <w:r>
              <w:rPr>
                <w:sz w:val="16"/>
              </w:rPr>
              <w:t>$64,816</w:t>
            </w:r>
          </w:p>
        </w:tc>
        <w:tc>
          <w:tcPr>
            <w:tcW w:type="dxa" w:w="1126"/>
          </w:tcPr>
          <w:p>
            <w:pPr>
              <w:spacing w:after="0"/>
              <w:jc w:val="right"/>
            </w:pPr>
            <w:r>
              <w:rPr>
                <w:sz w:val="16"/>
              </w:rPr>
              <w:t>$3,147</w:t>
            </w:r>
          </w:p>
        </w:tc>
        <w:tc>
          <w:tcPr>
            <w:tcW w:type="dxa" w:w="1275"/>
          </w:tcPr>
          <w:p>
            <w:pPr>
              <w:spacing w:after="0"/>
              <w:jc w:val="right"/>
            </w:pPr>
            <w:r>
              <w:rPr>
                <w:sz w:val="16"/>
              </w:rPr>
              <w:t>$2,183</w:t>
            </w:r>
          </w:p>
        </w:tc>
        <w:tc>
          <w:tcPr>
            <w:tcW w:type="dxa" w:w="1159"/>
          </w:tcPr>
          <w:p>
            <w:pPr>
              <w:spacing w:after="0"/>
              <w:jc w:val="right"/>
            </w:pPr>
            <w:r>
              <w:rPr>
                <w:sz w:val="16"/>
              </w:rPr>
              <w:t>$70,146</w:t>
            </w:r>
          </w:p>
        </w:tc>
        <w:tc>
          <w:tcPr>
            <w:tcW w:type="dxa" w:w="1146"/>
          </w:tcPr>
          <w:p>
            <w:pPr>
              <w:spacing w:after="0"/>
              <w:jc w:val="right"/>
            </w:pPr>
            <w:r>
              <w:rPr>
                <w:sz w:val="16"/>
              </w:rPr>
              <w:t>1</w:t>
            </w:r>
          </w:p>
        </w:tc>
        <w:tc>
          <w:tcPr>
            <w:tcW w:type="dxa" w:w="2042"/>
          </w:tcPr>
          <w:p>
            <w:pPr>
              <w:spacing w:after="0"/>
              <w:jc w:val="left"/>
            </w:pPr>
          </w:p>
        </w:tc>
        <w:tc>
          <w:tcPr>
            <w:tcW w:type="dxa" w:w="1865"/>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29"/>
          </w:tcPr>
          <w:p>
            <w:pPr>
              <w:spacing w:after="0"/>
              <w:jc w:val="left"/>
            </w:pPr>
            <w:r>
              <w:rPr>
                <w:sz w:val="16"/>
              </w:rPr>
              <w:t>Very Low</w:t>
            </w:r>
          </w:p>
        </w:tc>
        <w:tc>
          <w:tcPr>
            <w:tcW w:type="dxa" w:w="1329"/>
          </w:tcPr>
          <w:p>
            <w:pPr>
              <w:spacing w:after="0"/>
              <w:jc w:val="left"/>
            </w:pPr>
            <w:r>
              <w:rPr>
                <w:sz w:val="16"/>
              </w:rPr>
              <w:t>Very Low</w:t>
            </w:r>
          </w:p>
        </w:tc>
        <w:tc>
          <w:tcPr>
            <w:tcW w:type="dxa" w:w="1126"/>
          </w:tcPr>
          <w:p>
            <w:pPr>
              <w:spacing w:after="0"/>
              <w:jc w:val="right"/>
            </w:pPr>
            <w:r>
              <w:rPr>
                <w:sz w:val="16"/>
              </w:rPr>
              <w:t>$110</w:t>
            </w:r>
          </w:p>
        </w:tc>
        <w:tc>
          <w:tcPr>
            <w:tcW w:type="dxa" w:w="1126"/>
          </w:tcPr>
          <w:p>
            <w:pPr>
              <w:spacing w:after="0"/>
              <w:jc w:val="right"/>
            </w:pPr>
          </w:p>
        </w:tc>
        <w:tc>
          <w:tcPr>
            <w:tcW w:type="dxa" w:w="1275"/>
          </w:tcPr>
          <w:p>
            <w:pPr>
              <w:spacing w:after="0"/>
              <w:jc w:val="right"/>
            </w:pPr>
            <w:r>
              <w:rPr>
                <w:sz w:val="16"/>
              </w:rPr>
              <w:t>$22</w:t>
            </w:r>
          </w:p>
        </w:tc>
        <w:tc>
          <w:tcPr>
            <w:tcW w:type="dxa" w:w="1159"/>
          </w:tcPr>
          <w:p>
            <w:pPr>
              <w:spacing w:after="0"/>
              <w:jc w:val="right"/>
            </w:pPr>
            <w:r>
              <w:rPr>
                <w:sz w:val="16"/>
              </w:rPr>
              <w:t>$132</w:t>
            </w:r>
          </w:p>
        </w:tc>
        <w:tc>
          <w:tcPr>
            <w:tcW w:type="dxa" w:w="1146"/>
          </w:tcPr>
          <w:p>
            <w:pPr>
              <w:spacing w:after="0"/>
              <w:jc w:val="right"/>
            </w:pPr>
            <w:r>
              <w:rPr>
                <w:sz w:val="16"/>
              </w:rPr>
              <w:t>0</w:t>
            </w:r>
          </w:p>
        </w:tc>
        <w:tc>
          <w:tcPr>
            <w:tcW w:type="dxa" w:w="2042"/>
          </w:tcPr>
          <w:p>
            <w:pPr>
              <w:spacing w:after="0"/>
              <w:jc w:val="left"/>
            </w:pPr>
          </w:p>
        </w:tc>
        <w:tc>
          <w:tcPr>
            <w:tcW w:type="dxa" w:w="18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29"/>
          </w:tcPr>
          <w:p>
            <w:pPr>
              <w:spacing w:after="0"/>
              <w:jc w:val="left"/>
            </w:pPr>
            <w:r>
              <w:rPr>
                <w:sz w:val="16"/>
              </w:rPr>
              <w:t>Not Applicable</w:t>
            </w:r>
          </w:p>
        </w:tc>
        <w:tc>
          <w:tcPr>
            <w:tcW w:type="dxa" w:w="13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2042"/>
          </w:tcPr>
          <w:p>
            <w:pPr>
              <w:spacing w:after="0"/>
              <w:jc w:val="left"/>
            </w:pPr>
            <w:r>
              <w:rPr>
                <w:sz w:val="16"/>
              </w:rPr>
              <w:t>NRI rates avalanche Not Applicable for this county, and no federal declaration for this county names it.</w:t>
            </w:r>
          </w:p>
        </w:tc>
        <w:tc>
          <w:tcPr>
            <w:tcW w:type="dxa" w:w="186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29"/>
          </w:tcPr>
          <w:p>
            <w:pPr>
              <w:spacing w:after="0"/>
              <w:jc w:val="left"/>
            </w:pPr>
            <w:r>
              <w:rPr>
                <w:sz w:val="16"/>
              </w:rPr>
              <w:t>Not Applicable</w:t>
            </w:r>
          </w:p>
        </w:tc>
        <w:tc>
          <w:tcPr>
            <w:tcW w:type="dxa" w:w="13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2042"/>
          </w:tcPr>
          <w:p>
            <w:pPr>
              <w:spacing w:after="0"/>
              <w:jc w:val="left"/>
            </w:pPr>
            <w:r>
              <w:rPr>
                <w:sz w:val="16"/>
              </w:rPr>
              <w:t>NRI rates coastal flooding Not Applicable for this county, and no federal declaration for this county names it.</w:t>
            </w:r>
          </w:p>
        </w:tc>
        <w:tc>
          <w:tcPr>
            <w:tcW w:type="dxa" w:w="1865"/>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29"/>
          </w:tcPr>
          <w:p>
            <w:pPr>
              <w:spacing w:after="0"/>
              <w:jc w:val="left"/>
            </w:pPr>
            <w:r>
              <w:rPr>
                <w:sz w:val="16"/>
              </w:rPr>
              <w:t>Not Applicable</w:t>
            </w:r>
          </w:p>
        </w:tc>
        <w:tc>
          <w:tcPr>
            <w:tcW w:type="dxa" w:w="13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2042"/>
          </w:tcPr>
          <w:p>
            <w:pPr>
              <w:spacing w:after="0"/>
              <w:jc w:val="left"/>
            </w:pPr>
            <w:r>
              <w:rPr>
                <w:sz w:val="16"/>
              </w:rPr>
              <w:t>NRI rates tsunami Not Applicable for this county, and no federal declaration for this county names it.</w:t>
            </w:r>
          </w:p>
        </w:tc>
        <w:tc>
          <w:tcPr>
            <w:tcW w:type="dxa" w:w="18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29"/>
          </w:tcPr>
          <w:p>
            <w:pPr>
              <w:spacing w:after="0"/>
              <w:jc w:val="left"/>
            </w:pPr>
            <w:r>
              <w:rPr>
                <w:sz w:val="16"/>
              </w:rPr>
              <w:t>Not Applicable</w:t>
            </w:r>
          </w:p>
        </w:tc>
        <w:tc>
          <w:tcPr>
            <w:tcW w:type="dxa" w:w="132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2042"/>
          </w:tcPr>
          <w:p>
            <w:pPr>
              <w:spacing w:after="0"/>
              <w:jc w:val="left"/>
            </w:pPr>
            <w:r>
              <w:rPr>
                <w:sz w:val="16"/>
              </w:rPr>
              <w:t>NRI rates volcanic activity Not Applicable for this county, and no federal declaration for this county names it.</w:t>
            </w:r>
          </w:p>
        </w:tc>
        <w:tc>
          <w:tcPr>
            <w:tcW w:type="dxa" w:w="18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65"/>
        <w:gridCol w:w="2138"/>
        <w:gridCol w:w="1411"/>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65"/>
            <w:shd w:val="clear" w:color="auto" w:fill="E8E8E8"/>
          </w:tcPr>
          <w:p>
            <w:pPr>
              <w:spacing w:after="0"/>
              <w:jc w:val="left"/>
            </w:pPr>
            <w:r>
              <w:rPr>
                <w:b/>
                <w:sz w:val="16"/>
              </w:rPr>
              <w:t>Observed range</w:t>
            </w:r>
          </w:p>
        </w:tc>
        <w:tc>
          <w:tcPr>
            <w:tcW w:type="dxa" w:w="2138"/>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8, 2007 to 2026 (8 zone-level)</w:t>
            </w:r>
          </w:p>
        </w:tc>
        <w:tc>
          <w:tcPr>
            <w:tcW w:type="dxa" w:w="1865"/>
          </w:tcPr>
          <w:p>
            <w:pPr>
              <w:spacing w:after="0"/>
              <w:jc w:val="left"/>
            </w:pPr>
            <w:r>
              <w:rPr>
                <w:sz w:val="16"/>
              </w:rPr>
              <w:t>1 day to 3 days (median 2 days); 5 with a recorded value</w:t>
            </w:r>
          </w:p>
        </w:tc>
        <w:tc>
          <w:tcPr>
            <w:tcW w:type="dxa" w:w="2138"/>
          </w:tcPr>
          <w:p>
            <w:pPr>
              <w:spacing w:after="0"/>
              <w:jc w:val="left"/>
            </w:pPr>
            <w:r>
              <w:rPr>
                <w:sz w:val="16"/>
              </w:rPr>
              <w:t>3 consecutive days, 2021-02-14 to 2021-02-16, zone-level</w:t>
            </w:r>
          </w:p>
        </w:tc>
        <w:tc>
          <w:tcPr>
            <w:tcW w:type="dxa" w:w="1411"/>
          </w:tcPr>
          <w:p>
            <w:pPr>
              <w:spacing w:after="0"/>
              <w:jc w:val="left"/>
            </w:pPr>
            <w:r>
              <w:rPr>
                <w:sz w:val="16"/>
              </w:rPr>
              <w:t>Cold/Wind Chill, 2021-02-15, $7,800,000 property; $0 crops, reported for the zone (2021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2, 2009 to 2014 (2 zone-level)</w:t>
            </w:r>
          </w:p>
        </w:tc>
        <w:tc>
          <w:tcPr>
            <w:tcW w:type="dxa" w:w="1865"/>
          </w:tcPr>
          <w:p>
            <w:pPr>
              <w:spacing w:after="0"/>
              <w:jc w:val="left"/>
            </w:pPr>
          </w:p>
        </w:tc>
        <w:tc>
          <w:tcPr>
            <w:tcW w:type="dxa" w:w="2138"/>
          </w:tcPr>
          <w:p>
            <w:pPr>
              <w:spacing w:after="0"/>
              <w:jc w:val="left"/>
            </w:pPr>
            <w:r>
              <w:rPr>
                <w:sz w:val="16"/>
              </w:rPr>
              <w:t>No crop damage reported in 2 records.</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69, 1998 to 2024 (69 zone-level)</w:t>
            </w:r>
          </w:p>
        </w:tc>
        <w:tc>
          <w:tcPr>
            <w:tcW w:type="dxa" w:w="1865"/>
          </w:tcPr>
          <w:p>
            <w:pPr>
              <w:spacing w:after="0"/>
              <w:jc w:val="left"/>
            </w:pPr>
            <w:r>
              <w:rPr>
                <w:sz w:val="16"/>
              </w:rPr>
              <w:t>28 days to 546 days (median 60 days); 20 with a recorded value</w:t>
            </w:r>
          </w:p>
        </w:tc>
        <w:tc>
          <w:tcPr>
            <w:tcW w:type="dxa" w:w="2138"/>
          </w:tcPr>
          <w:p>
            <w:pPr>
              <w:spacing w:after="0"/>
              <w:jc w:val="left"/>
            </w:pPr>
            <w:r>
              <w:rPr>
                <w:sz w:val="16"/>
              </w:rPr>
              <w:t>546 days (18 months), 2022-01-01 to 2023-06-30, a run of 18 consecutive Storm Events drought records, zone-level</w:t>
            </w:r>
          </w:p>
        </w:tc>
        <w:tc>
          <w:tcPr>
            <w:tcW w:type="dxa" w:w="1411"/>
          </w:tcPr>
          <w:p>
            <w:pPr>
              <w:spacing w:after="0"/>
              <w:jc w:val="left"/>
            </w:pPr>
            <w:r>
              <w:rPr>
                <w:sz w:val="16"/>
              </w:rPr>
              <w:t>Drought, 1998-08-01, property not reported; $30,000,000 crops, reported for the zone (1998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562, 1955 to 2026</w:t>
            </w:r>
          </w:p>
        </w:tc>
        <w:tc>
          <w:tcPr>
            <w:tcW w:type="dxa" w:w="1865"/>
          </w:tcPr>
          <w:p>
            <w:pPr>
              <w:spacing w:after="0"/>
              <w:jc w:val="left"/>
            </w:pPr>
            <w:r>
              <w:rPr>
                <w:sz w:val="16"/>
              </w:rPr>
              <w:t>0.75 in to 4.5 in (median 1 in); 562 with a recorded value</w:t>
            </w:r>
          </w:p>
        </w:tc>
        <w:tc>
          <w:tcPr>
            <w:tcW w:type="dxa" w:w="2138"/>
          </w:tcPr>
          <w:p>
            <w:pPr>
              <w:spacing w:after="0"/>
              <w:jc w:val="left"/>
            </w:pPr>
            <w:r>
              <w:rPr>
                <w:sz w:val="16"/>
              </w:rPr>
              <w:t>4.5 in hail, 2014-06-12; same size also recorded on 2011-04-24, 2014-06-12</w:t>
            </w:r>
          </w:p>
        </w:tc>
        <w:tc>
          <w:tcPr>
            <w:tcW w:type="dxa" w:w="1411"/>
          </w:tcPr>
          <w:p>
            <w:pPr>
              <w:spacing w:after="0"/>
              <w:jc w:val="left"/>
            </w:pPr>
            <w:r>
              <w:rPr>
                <w:sz w:val="16"/>
              </w:rPr>
              <w:t>Hail, 2014-06-12, $400,000,000 property; $0 crops (2014 dollars)</w:t>
            </w:r>
          </w:p>
        </w:tc>
        <w:tc>
          <w:tcPr>
            <w:tcW w:type="dxa" w:w="1588"/>
          </w:tcPr>
          <w:p>
            <w:pPr>
              <w:spacing w:after="0"/>
              <w:jc w:val="left"/>
            </w:pPr>
            <w:r>
              <w:rPr>
                <w:sz w:val="16"/>
              </w:rPr>
              <w:t>Event records naming member places: Abilene city (138 records), Merkel town (28 records), Tuscola city (28 records), Buffalo Gap town (26 records), Tye city (26 records), Trent town (18 records), Lawn town (17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4, 2022 to 2024 (4 zone-level)</w:t>
            </w:r>
          </w:p>
        </w:tc>
        <w:tc>
          <w:tcPr>
            <w:tcW w:type="dxa" w:w="1865"/>
          </w:tcPr>
          <w:p>
            <w:pPr>
              <w:spacing w:after="0"/>
              <w:jc w:val="left"/>
            </w:pPr>
            <w:r>
              <w:rPr>
                <w:sz w:val="16"/>
              </w:rPr>
              <w:t>1 day to 31 days (median 9.5 days); 4 with a recorded value</w:t>
            </w:r>
          </w:p>
        </w:tc>
        <w:tc>
          <w:tcPr>
            <w:tcW w:type="dxa" w:w="2138"/>
          </w:tcPr>
          <w:p>
            <w:pPr>
              <w:spacing w:after="0"/>
              <w:jc w:val="left"/>
            </w:pPr>
            <w:r>
              <w:rPr>
                <w:sz w:val="16"/>
              </w:rPr>
              <w:t>31 days, 2022-07-01 to 2022-07-31, from 1 monthly summary record (a monthly summary record covers most or all of a month; it does not count days at wave conditions), zone-level</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1, 2007 to 2007 (1 zone-level)</w:t>
            </w:r>
          </w:p>
        </w:tc>
        <w:tc>
          <w:tcPr>
            <w:tcW w:type="dxa" w:w="1865"/>
          </w:tcPr>
          <w:p>
            <w:pPr>
              <w:spacing w:after="0"/>
              <w:jc w:val="left"/>
            </w:pPr>
          </w:p>
        </w:tc>
        <w:tc>
          <w:tcPr>
            <w:tcW w:type="dxa" w:w="2138"/>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TXZ127 (TAYLOR), zone-level: may include parts of neighboring counties</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6, 1996 to 2020 (6 zone-level)</w:t>
            </w:r>
          </w:p>
        </w:tc>
        <w:tc>
          <w:tcPr>
            <w:tcW w:type="dxa" w:w="1865"/>
          </w:tcPr>
          <w:p>
            <w:pPr>
              <w:spacing w:after="0"/>
              <w:jc w:val="left"/>
            </w:pPr>
          </w:p>
        </w:tc>
        <w:tc>
          <w:tcPr>
            <w:tcW w:type="dxa" w:w="2138"/>
          </w:tcPr>
          <w:p>
            <w:pPr>
              <w:spacing w:after="0"/>
              <w:jc w:val="left"/>
            </w:pPr>
            <w:r>
              <w:rPr>
                <w:sz w:val="16"/>
              </w:rPr>
              <w:t>Ice Storm, 2007-01-12, $300,000 property; $0 crops, reported for the zone (2007 dollars); NWS zone TXZ127 (TAYLOR), zone-level: may include parts of neighboring counties</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95, 1996 to 2026</w:t>
            </w:r>
          </w:p>
        </w:tc>
        <w:tc>
          <w:tcPr>
            <w:tcW w:type="dxa" w:w="1865"/>
          </w:tcPr>
          <w:p>
            <w:pPr>
              <w:spacing w:after="0"/>
              <w:jc w:val="left"/>
            </w:pPr>
          </w:p>
        </w:tc>
        <w:tc>
          <w:tcPr>
            <w:tcW w:type="dxa" w:w="2138"/>
          </w:tcPr>
          <w:p>
            <w:pPr>
              <w:spacing w:after="0"/>
              <w:jc w:val="left"/>
            </w:pPr>
            <w:r>
              <w:rPr>
                <w:sz w:val="16"/>
              </w:rPr>
              <w:t>Flash Flood, 2002-07-06, $15,000,000 property; crops not reported (2002 dollars)</w:t>
            </w:r>
          </w:p>
        </w:tc>
        <w:tc>
          <w:tcPr>
            <w:tcW w:type="dxa" w:w="1411"/>
          </w:tcPr>
          <w:p>
            <w:pPr>
              <w:spacing w:after="0"/>
              <w:jc w:val="left"/>
            </w:pPr>
          </w:p>
        </w:tc>
        <w:tc>
          <w:tcPr>
            <w:tcW w:type="dxa" w:w="1588"/>
          </w:tcPr>
          <w:p>
            <w:pPr>
              <w:spacing w:after="0"/>
              <w:jc w:val="left"/>
            </w:pPr>
            <w:r>
              <w:rPr>
                <w:sz w:val="16"/>
              </w:rPr>
              <w:t>Event records naming member places: Abilene city (39 records), Buffalo Gap town (7 records), Tuscola city (4 records), Merkel town (3 records), Trent town (2 records), Tye city (1 record).</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4, 2004 to 2015</w:t>
            </w:r>
          </w:p>
        </w:tc>
        <w:tc>
          <w:tcPr>
            <w:tcW w:type="dxa" w:w="1865"/>
          </w:tcPr>
          <w:p>
            <w:pPr>
              <w:spacing w:after="0"/>
              <w:jc w:val="left"/>
            </w:pPr>
          </w:p>
        </w:tc>
        <w:tc>
          <w:tcPr>
            <w:tcW w:type="dxa" w:w="2138"/>
          </w:tcPr>
          <w:p>
            <w:pPr>
              <w:spacing w:after="0"/>
              <w:jc w:val="left"/>
            </w:pPr>
            <w:r>
              <w:rPr>
                <w:sz w:val="16"/>
              </w:rPr>
              <w:t>Lightning, 2013-05-15, $250,000 property; $0 crops (2013 dollars)</w:t>
            </w:r>
          </w:p>
        </w:tc>
        <w:tc>
          <w:tcPr>
            <w:tcW w:type="dxa" w:w="1411"/>
          </w:tcPr>
          <w:p>
            <w:pPr>
              <w:spacing w:after="0"/>
              <w:jc w:val="left"/>
            </w:pPr>
          </w:p>
        </w:tc>
        <w:tc>
          <w:tcPr>
            <w:tcW w:type="dxa" w:w="1588"/>
          </w:tcPr>
          <w:p>
            <w:pPr>
              <w:spacing w:after="0"/>
              <w:jc w:val="left"/>
            </w:pPr>
            <w:r>
              <w:rPr>
                <w:sz w:val="16"/>
              </w:rPr>
              <w:t>Event records naming member places: Abilene city (3 records).</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9, 2004 to 2024 (9 zone-level)</w:t>
            </w:r>
          </w:p>
        </w:tc>
        <w:tc>
          <w:tcPr>
            <w:tcW w:type="dxa" w:w="1865"/>
          </w:tcPr>
          <w:p>
            <w:pPr>
              <w:spacing w:after="0"/>
              <w:jc w:val="left"/>
            </w:pPr>
            <w:r>
              <w:rPr>
                <w:sz w:val="16"/>
              </w:rPr>
              <w:t>39 kt (45 mph) to 58 kt (67 mph) (median 50 kt (58 mph)); 9 with a recorded value</w:t>
            </w:r>
          </w:p>
        </w:tc>
        <w:tc>
          <w:tcPr>
            <w:tcW w:type="dxa" w:w="2138"/>
          </w:tcPr>
          <w:p>
            <w:pPr>
              <w:spacing w:after="0"/>
              <w:jc w:val="left"/>
            </w:pPr>
            <w:r>
              <w:rPr>
                <w:sz w:val="16"/>
              </w:rPr>
              <w:t>58 kt (67 mph) estimated gust, High Wind, 2005-06-03; NWS zone TXZ127 (TAYLOR), zone-level: may include parts of neighboring counties</w:t>
            </w:r>
          </w:p>
        </w:tc>
        <w:tc>
          <w:tcPr>
            <w:tcW w:type="dxa" w:w="1411"/>
          </w:tcPr>
          <w:p>
            <w:pPr>
              <w:spacing w:after="0"/>
              <w:jc w:val="left"/>
            </w:pPr>
            <w:r>
              <w:rPr>
                <w:sz w:val="16"/>
              </w:rPr>
              <w:t>Strong Wind, 2009-04-09, $10,000 property; $0 crops, reported for the zone (2009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361, 1955 to 2025</w:t>
            </w:r>
          </w:p>
        </w:tc>
        <w:tc>
          <w:tcPr>
            <w:tcW w:type="dxa" w:w="1865"/>
          </w:tcPr>
          <w:p>
            <w:pPr>
              <w:spacing w:after="0"/>
              <w:jc w:val="left"/>
            </w:pPr>
            <w:r>
              <w:rPr>
                <w:sz w:val="16"/>
              </w:rPr>
              <w:t>49 kt (56 mph) to 83 kt (96 mph) (median 55 kt (63 mph)); 291 with a recorded value</w:t>
            </w:r>
          </w:p>
        </w:tc>
        <w:tc>
          <w:tcPr>
            <w:tcW w:type="dxa" w:w="2138"/>
          </w:tcPr>
          <w:p>
            <w:pPr>
              <w:spacing w:after="0"/>
              <w:jc w:val="left"/>
            </w:pPr>
            <w:r>
              <w:rPr>
                <w:sz w:val="16"/>
              </w:rPr>
              <w:t>83 kt (96 mph) estimated gust, Thunderstorm Wind, 2023-09-05</w:t>
            </w:r>
          </w:p>
        </w:tc>
        <w:tc>
          <w:tcPr>
            <w:tcW w:type="dxa" w:w="1411"/>
          </w:tcPr>
          <w:p>
            <w:pPr>
              <w:spacing w:after="0"/>
              <w:jc w:val="left"/>
            </w:pPr>
            <w:r>
              <w:rPr>
                <w:sz w:val="16"/>
              </w:rPr>
              <w:t>Thunderstorm Wind, 1998-07-12, $3,300,000 property; crops not reported (1998 dollars)</w:t>
            </w:r>
          </w:p>
        </w:tc>
        <w:tc>
          <w:tcPr>
            <w:tcW w:type="dxa" w:w="1588"/>
          </w:tcPr>
          <w:p>
            <w:pPr>
              <w:spacing w:after="0"/>
              <w:jc w:val="left"/>
            </w:pPr>
            <w:r>
              <w:rPr>
                <w:sz w:val="16"/>
              </w:rPr>
              <w:t>Event records naming member places: Abilene city (97 records), Tye city (16 records), Merkel town (10 records), Tuscola city (9 records), Buffalo Gap town (8 records), Lawn town (6 records), Trent town (6 records).</w:t>
            </w:r>
          </w:p>
        </w:tc>
        <w:tc>
          <w:tcPr>
            <w:tcW w:type="dxa" w:w="2179"/>
          </w:tcPr>
          <w:p>
            <w:pPr>
              <w:spacing w:after="0"/>
              <w:jc w:val="left"/>
            </w:pPr>
            <w:r>
              <w:rPr>
                <w:sz w:val="16"/>
              </w:rPr>
              <w:t>Speeds under 20 kt (likely entry errors) are left out of the observed range.</w:t>
            </w: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65, 1951 to 2026</w:t>
            </w:r>
          </w:p>
        </w:tc>
        <w:tc>
          <w:tcPr>
            <w:tcW w:type="dxa" w:w="1865"/>
          </w:tcPr>
          <w:p>
            <w:pPr>
              <w:spacing w:after="0"/>
              <w:jc w:val="left"/>
            </w:pPr>
            <w:r>
              <w:rPr>
                <w:sz w:val="16"/>
              </w:rPr>
              <w:t>F/EF0 to F/EF3 (median F/EF0); 63 with a recorded value</w:t>
            </w:r>
          </w:p>
        </w:tc>
        <w:tc>
          <w:tcPr>
            <w:tcW w:type="dxa" w:w="2138"/>
          </w:tcPr>
          <w:p>
            <w:pPr>
              <w:spacing w:after="0"/>
              <w:jc w:val="left"/>
            </w:pPr>
            <w:r>
              <w:rPr>
                <w:sz w:val="16"/>
              </w:rPr>
              <w:t>F3 tornado, 1982-03-14, 2 mi path length (records before 1996 may include the whole path; rating and listing come from the county where the tornado began), 173 yd wide, $2,500,000 property; crops not recorded (1982 dollars), 5 direct injuries</w:t>
            </w:r>
          </w:p>
        </w:tc>
        <w:tc>
          <w:tcPr>
            <w:tcW w:type="dxa" w:w="1411"/>
          </w:tcPr>
          <w:p>
            <w:pPr>
              <w:spacing w:after="0"/>
              <w:jc w:val="left"/>
            </w:pPr>
            <w:r>
              <w:rPr>
                <w:sz w:val="16"/>
              </w:rPr>
              <w:t>Tornado, 2019-05-18, $10,000,000 property; $0 crops (2019 dollars)</w:t>
            </w:r>
          </w:p>
        </w:tc>
        <w:tc>
          <w:tcPr>
            <w:tcW w:type="dxa" w:w="1588"/>
          </w:tcPr>
          <w:p>
            <w:pPr>
              <w:spacing w:after="0"/>
              <w:jc w:val="left"/>
            </w:pPr>
            <w:r>
              <w:rPr>
                <w:sz w:val="16"/>
              </w:rPr>
              <w:t>Event records naming member places: Tye city (5 records), Abilene city (4 records), Buffalo Gap town (3 records), Tuscola city (3 records), Trent town (2 records), Lawn town (1 record), Merkel town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65"/>
          </w:tcPr>
          <w:p>
            <w:pPr>
              <w:spacing w:after="0"/>
              <w:jc w:val="left"/>
            </w:pPr>
          </w:p>
        </w:tc>
        <w:tc>
          <w:tcPr>
            <w:tcW w:type="dxa" w:w="2138"/>
          </w:tcPr>
          <w:p>
            <w:pPr>
              <w:spacing w:after="0"/>
              <w:jc w:val="left"/>
            </w:pPr>
          </w:p>
        </w:tc>
        <w:tc>
          <w:tcPr>
            <w:tcW w:type="dxa" w:w="1411"/>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10, 2006 to 2022 (10 zone-level)</w:t>
            </w:r>
          </w:p>
        </w:tc>
        <w:tc>
          <w:tcPr>
            <w:tcW w:type="dxa" w:w="1865"/>
          </w:tcPr>
          <w:p>
            <w:pPr>
              <w:spacing w:after="0"/>
              <w:jc w:val="left"/>
            </w:pPr>
          </w:p>
        </w:tc>
        <w:tc>
          <w:tcPr>
            <w:tcW w:type="dxa" w:w="2138"/>
          </w:tcPr>
          <w:p>
            <w:pPr>
              <w:spacing w:after="0"/>
              <w:jc w:val="left"/>
            </w:pPr>
            <w:r>
              <w:rPr>
                <w:sz w:val="16"/>
              </w:rPr>
              <w:t>Wildfire, 2009-03-05, $150,000 property; $0 crops, reported for the zone (2009 dollars); NWS zone TXZ127 (TAYLOR), zone-level: may include parts of neighboring counties</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55, 1996 to 2026 (55 zone-level)</w:t>
            </w:r>
          </w:p>
        </w:tc>
        <w:tc>
          <w:tcPr>
            <w:tcW w:type="dxa" w:w="1865"/>
          </w:tcPr>
          <w:p>
            <w:pPr>
              <w:spacing w:after="0"/>
              <w:jc w:val="left"/>
            </w:pPr>
          </w:p>
        </w:tc>
        <w:tc>
          <w:tcPr>
            <w:tcW w:type="dxa" w:w="2138"/>
          </w:tcPr>
          <w:p>
            <w:pPr>
              <w:spacing w:after="0"/>
              <w:jc w:val="left"/>
            </w:pPr>
            <w:r>
              <w:rPr>
                <w:sz w:val="16"/>
              </w:rPr>
              <w:t>Winter Storm, 2003-02-24, $200,000 property; crops not reported, reported for the zone (2003 dollars), 5 direct injuries (reported for the zone); NWS zone TXZ127 (TAYLOR), zone-level: may include parts of neighboring counties</w:t>
            </w:r>
          </w:p>
        </w:tc>
        <w:tc>
          <w:tcPr>
            <w:tcW w:type="dxa" w:w="1411"/>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2038"/>
        <w:gridCol w:w="4010"/>
        <w:gridCol w:w="1425"/>
        <w:gridCol w:w="129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2038"/>
            <w:shd w:val="clear" w:color="auto" w:fill="E8E8E8"/>
          </w:tcPr>
          <w:p>
            <w:pPr>
              <w:spacing w:after="0"/>
              <w:jc w:val="left"/>
            </w:pPr>
            <w:r>
              <w:rPr>
                <w:b/>
                <w:sz w:val="16"/>
              </w:rPr>
              <w:t>Title</w:t>
            </w:r>
          </w:p>
        </w:tc>
        <w:tc>
          <w:tcPr>
            <w:tcW w:type="dxa" w:w="4010"/>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2022-05-18</w:t>
            </w:r>
          </w:p>
        </w:tc>
        <w:tc>
          <w:tcPr>
            <w:tcW w:type="dxa" w:w="1037"/>
          </w:tcPr>
          <w:p>
            <w:pPr>
              <w:spacing w:after="0"/>
              <w:jc w:val="left"/>
            </w:pPr>
            <w:r>
              <w:rPr>
                <w:sz w:val="16"/>
              </w:rPr>
              <w:t>2022-05-18</w:t>
            </w:r>
          </w:p>
        </w:tc>
        <w:tc>
          <w:tcPr>
            <w:tcW w:type="dxa" w:w="1037"/>
          </w:tcPr>
          <w:p>
            <w:pPr>
              <w:spacing w:after="0"/>
              <w:jc w:val="left"/>
            </w:pPr>
            <w:r>
              <w:rPr>
                <w:sz w:val="16"/>
              </w:rPr>
              <w:t>FM-5440-TX</w:t>
            </w:r>
          </w:p>
        </w:tc>
        <w:tc>
          <w:tcPr>
            <w:tcW w:type="dxa" w:w="1345"/>
          </w:tcPr>
          <w:p>
            <w:pPr>
              <w:spacing w:after="0"/>
              <w:jc w:val="left"/>
            </w:pPr>
            <w:r>
              <w:rPr>
                <w:sz w:val="16"/>
              </w:rPr>
              <w:t>Fire management</w:t>
            </w:r>
          </w:p>
        </w:tc>
        <w:tc>
          <w:tcPr>
            <w:tcW w:type="dxa" w:w="2038"/>
          </w:tcPr>
          <w:p>
            <w:pPr>
              <w:spacing w:after="0"/>
              <w:jc w:val="left"/>
            </w:pPr>
            <w:r>
              <w:rPr>
                <w:sz w:val="16"/>
              </w:rPr>
              <w:t>MESQUITE HEAT FIRE</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5"/>
          </w:tcPr>
          <w:p>
            <w:pPr>
              <w:spacing w:after="0"/>
              <w:jc w:val="left"/>
            </w:pPr>
            <w:r>
              <w:rPr>
                <w:sz w:val="16"/>
              </w:rPr>
              <w:t>Major disaster</w:t>
            </w:r>
          </w:p>
        </w:tc>
        <w:tc>
          <w:tcPr>
            <w:tcW w:type="dxa" w:w="2038"/>
          </w:tcPr>
          <w:p>
            <w:pPr>
              <w:spacing w:after="0"/>
              <w:jc w:val="left"/>
            </w:pPr>
            <w:r>
              <w:rPr>
                <w:sz w:val="16"/>
              </w:rPr>
              <w:t>SEVERE WINTER STORMS</w:t>
            </w:r>
          </w:p>
        </w:tc>
        <w:tc>
          <w:tcPr>
            <w:tcW w:type="dxa" w:w="4010"/>
          </w:tcPr>
          <w:p>
            <w:pPr>
              <w:spacing w:after="0"/>
              <w:jc w:val="left"/>
            </w:pPr>
            <w:r>
              <w:rPr>
                <w:sz w:val="16"/>
              </w:rPr>
              <w:t>Ice Storm</w:t>
            </w:r>
          </w:p>
        </w:tc>
        <w:tc>
          <w:tcPr>
            <w:tcW w:type="dxa" w:w="1425"/>
          </w:tcPr>
          <w:p>
            <w:pPr>
              <w:spacing w:after="0"/>
              <w:jc w:val="right"/>
            </w:pPr>
            <w:r>
              <w:rPr>
                <w:sz w:val="16"/>
              </w:rPr>
              <w:t>$498,883.46</w:t>
            </w:r>
          </w:p>
        </w:tc>
        <w:tc>
          <w:tcPr>
            <w:tcW w:type="dxa" w:w="1296"/>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5"/>
          </w:tcPr>
          <w:p>
            <w:pPr>
              <w:spacing w:after="0"/>
              <w:jc w:val="left"/>
            </w:pPr>
            <w:r>
              <w:rPr>
                <w:sz w:val="16"/>
              </w:rPr>
              <w:t>Emergency</w:t>
            </w:r>
          </w:p>
        </w:tc>
        <w:tc>
          <w:tcPr>
            <w:tcW w:type="dxa" w:w="2038"/>
          </w:tcPr>
          <w:p>
            <w:pPr>
              <w:spacing w:after="0"/>
              <w:jc w:val="left"/>
            </w:pPr>
            <w:r>
              <w:rPr>
                <w:sz w:val="16"/>
              </w:rPr>
              <w:t>SEVERE WINTER STORM</w:t>
            </w:r>
          </w:p>
        </w:tc>
        <w:tc>
          <w:tcPr>
            <w:tcW w:type="dxa" w:w="4010"/>
          </w:tcPr>
          <w:p>
            <w:pPr>
              <w:spacing w:after="0"/>
              <w:jc w:val="left"/>
            </w:pPr>
            <w:r>
              <w:rPr>
                <w:sz w:val="16"/>
              </w:rPr>
              <w:t>Ice Storm</w:t>
            </w:r>
          </w:p>
        </w:tc>
        <w:tc>
          <w:tcPr>
            <w:tcW w:type="dxa" w:w="1425"/>
          </w:tcPr>
          <w:p>
            <w:pPr>
              <w:spacing w:after="0"/>
              <w:jc w:val="right"/>
            </w:pPr>
            <w:r>
              <w:rPr>
                <w:sz w:val="16"/>
              </w:rPr>
              <w:t>none found</w:t>
            </w:r>
          </w:p>
        </w:tc>
        <w:tc>
          <w:tcPr>
            <w:tcW w:type="dxa" w:w="1296"/>
          </w:tcPr>
          <w:p>
            <w:pPr>
              <w:spacing w:after="0"/>
              <w:jc w:val="left"/>
            </w:pPr>
            <w:r>
              <w:rPr>
                <w:sz w:val="16"/>
              </w:rPr>
              <w:t>new since last plan</w:t>
            </w: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5"/>
          </w:tcPr>
          <w:p>
            <w:pPr>
              <w:spacing w:after="0"/>
              <w:jc w:val="left"/>
            </w:pPr>
            <w:r>
              <w:rPr>
                <w:sz w:val="16"/>
              </w:rPr>
              <w:t>Major disaster</w:t>
            </w:r>
          </w:p>
        </w:tc>
        <w:tc>
          <w:tcPr>
            <w:tcW w:type="dxa" w:w="2038"/>
          </w:tcPr>
          <w:p>
            <w:pPr>
              <w:spacing w:after="0"/>
              <w:jc w:val="left"/>
            </w:pPr>
            <w:r>
              <w:rPr>
                <w:sz w:val="16"/>
              </w:rPr>
              <w:t>COVID-19 PANDEMIC</w:t>
            </w:r>
          </w:p>
        </w:tc>
        <w:tc>
          <w:tcPr>
            <w:tcW w:type="dxa" w:w="4010"/>
          </w:tcPr>
          <w:p>
            <w:pPr>
              <w:spacing w:after="0"/>
              <w:jc w:val="left"/>
            </w:pPr>
            <w:r>
              <w:rPr>
                <w:sz w:val="16"/>
              </w:rPr>
              <w:t>Non-natural, not counted</w:t>
            </w:r>
          </w:p>
        </w:tc>
        <w:tc>
          <w:tcPr>
            <w:tcW w:type="dxa" w:w="1425"/>
          </w:tcPr>
          <w:p>
            <w:pPr>
              <w:spacing w:after="0"/>
              <w:jc w:val="right"/>
            </w:pPr>
            <w:r>
              <w:rPr>
                <w:sz w:val="16"/>
              </w:rPr>
              <w:t>$13,168,915.13</w:t>
            </w:r>
          </w:p>
        </w:tc>
        <w:tc>
          <w:tcPr>
            <w:tcW w:type="dxa" w:w="1296"/>
          </w:tcPr>
          <w:p>
            <w:pPr>
              <w:spacing w:after="0"/>
              <w:jc w:val="left"/>
            </w:pPr>
            <w:r>
              <w:rPr>
                <w:sz w:val="16"/>
              </w:rPr>
              <w:t>new since last plan</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5"/>
          </w:tcPr>
          <w:p>
            <w:pPr>
              <w:spacing w:after="0"/>
              <w:jc w:val="left"/>
            </w:pPr>
            <w:r>
              <w:rPr>
                <w:sz w:val="16"/>
              </w:rPr>
              <w:t>Emergency</w:t>
            </w:r>
          </w:p>
        </w:tc>
        <w:tc>
          <w:tcPr>
            <w:tcW w:type="dxa" w:w="2038"/>
          </w:tcPr>
          <w:p>
            <w:pPr>
              <w:spacing w:after="0"/>
              <w:jc w:val="left"/>
            </w:pPr>
            <w:r>
              <w:rPr>
                <w:sz w:val="16"/>
              </w:rPr>
              <w:t>COVID-19</w:t>
            </w:r>
          </w:p>
        </w:tc>
        <w:tc>
          <w:tcPr>
            <w:tcW w:type="dxa" w:w="4010"/>
          </w:tcPr>
          <w:p>
            <w:pPr>
              <w:spacing w:after="0"/>
              <w:jc w:val="left"/>
            </w:pPr>
            <w:r>
              <w:rPr>
                <w:sz w:val="16"/>
              </w:rPr>
              <w:t>Non-natural, not counted</w:t>
            </w:r>
          </w:p>
        </w:tc>
        <w:tc>
          <w:tcPr>
            <w:tcW w:type="dxa" w:w="1425"/>
          </w:tcPr>
          <w:p>
            <w:pPr>
              <w:spacing w:after="0"/>
              <w:jc w:val="right"/>
            </w:pPr>
            <w:r>
              <w:rPr>
                <w:sz w:val="16"/>
              </w:rPr>
              <w:t>none found</w:t>
            </w:r>
          </w:p>
        </w:tc>
        <w:tc>
          <w:tcPr>
            <w:tcW w:type="dxa" w:w="1296"/>
          </w:tcPr>
          <w:p>
            <w:pPr>
              <w:spacing w:after="0"/>
              <w:jc w:val="left"/>
            </w:pPr>
            <w:r>
              <w:rPr>
                <w:sz w:val="16"/>
              </w:rPr>
              <w:t>new since last plan</w:t>
            </w: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2009-03-05</w:t>
            </w:r>
          </w:p>
        </w:tc>
        <w:tc>
          <w:tcPr>
            <w:tcW w:type="dxa" w:w="1037"/>
          </w:tcPr>
          <w:p>
            <w:pPr>
              <w:spacing w:after="0"/>
              <w:jc w:val="left"/>
            </w:pPr>
            <w:r>
              <w:rPr>
                <w:sz w:val="16"/>
              </w:rPr>
              <w:t>2009-03-05</w:t>
            </w:r>
          </w:p>
        </w:tc>
        <w:tc>
          <w:tcPr>
            <w:tcW w:type="dxa" w:w="1037"/>
          </w:tcPr>
          <w:p>
            <w:pPr>
              <w:spacing w:after="0"/>
              <w:jc w:val="left"/>
            </w:pPr>
            <w:r>
              <w:rPr>
                <w:sz w:val="16"/>
              </w:rPr>
              <w:t>FM-2798-TX</w:t>
            </w:r>
          </w:p>
        </w:tc>
        <w:tc>
          <w:tcPr>
            <w:tcW w:type="dxa" w:w="1345"/>
          </w:tcPr>
          <w:p>
            <w:pPr>
              <w:spacing w:after="0"/>
              <w:jc w:val="left"/>
            </w:pPr>
            <w:r>
              <w:rPr>
                <w:sz w:val="16"/>
              </w:rPr>
              <w:t>Fire management</w:t>
            </w:r>
          </w:p>
        </w:tc>
        <w:tc>
          <w:tcPr>
            <w:tcW w:type="dxa" w:w="2038"/>
          </w:tcPr>
          <w:p>
            <w:pPr>
              <w:spacing w:after="0"/>
              <w:jc w:val="left"/>
            </w:pPr>
            <w:r>
              <w:rPr>
                <w:sz w:val="16"/>
              </w:rPr>
              <w:t>TUSCOLA FIRE</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2009-02-27</w:t>
            </w:r>
          </w:p>
        </w:tc>
        <w:tc>
          <w:tcPr>
            <w:tcW w:type="dxa" w:w="1037"/>
          </w:tcPr>
          <w:p>
            <w:pPr>
              <w:spacing w:after="0"/>
              <w:jc w:val="left"/>
            </w:pPr>
            <w:r>
              <w:rPr>
                <w:sz w:val="16"/>
              </w:rPr>
              <w:t>2009-02-27</w:t>
            </w:r>
          </w:p>
        </w:tc>
        <w:tc>
          <w:tcPr>
            <w:tcW w:type="dxa" w:w="1037"/>
          </w:tcPr>
          <w:p>
            <w:pPr>
              <w:spacing w:after="0"/>
              <w:jc w:val="left"/>
            </w:pPr>
            <w:r>
              <w:rPr>
                <w:sz w:val="16"/>
              </w:rPr>
              <w:t>FM-2795-TX</w:t>
            </w:r>
          </w:p>
        </w:tc>
        <w:tc>
          <w:tcPr>
            <w:tcW w:type="dxa" w:w="1345"/>
          </w:tcPr>
          <w:p>
            <w:pPr>
              <w:spacing w:after="0"/>
              <w:jc w:val="left"/>
            </w:pPr>
            <w:r>
              <w:rPr>
                <w:sz w:val="16"/>
              </w:rPr>
              <w:t>Fire management</w:t>
            </w:r>
          </w:p>
        </w:tc>
        <w:tc>
          <w:tcPr>
            <w:tcW w:type="dxa" w:w="2038"/>
          </w:tcPr>
          <w:p>
            <w:pPr>
              <w:spacing w:after="0"/>
              <w:jc w:val="left"/>
            </w:pPr>
            <w:r>
              <w:rPr>
                <w:sz w:val="16"/>
              </w:rPr>
              <w:t>RHODES RANCH FIRE</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5"/>
          </w:tcPr>
          <w:p>
            <w:pPr>
              <w:spacing w:after="0"/>
              <w:jc w:val="left"/>
            </w:pPr>
            <w:r>
              <w:rPr>
                <w:sz w:val="16"/>
              </w:rPr>
              <w:t>Emergency</w:t>
            </w:r>
          </w:p>
        </w:tc>
        <w:tc>
          <w:tcPr>
            <w:tcW w:type="dxa" w:w="2038"/>
          </w:tcPr>
          <w:p>
            <w:pPr>
              <w:spacing w:after="0"/>
              <w:jc w:val="left"/>
            </w:pPr>
            <w:r>
              <w:rPr>
                <w:sz w:val="16"/>
              </w:rPr>
              <w:t>WILDFIRES</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345"/>
          </w:tcPr>
          <w:p>
            <w:pPr>
              <w:spacing w:after="0"/>
              <w:jc w:val="left"/>
            </w:pPr>
            <w:r>
              <w:rPr>
                <w:sz w:val="16"/>
              </w:rPr>
              <w:t>Major disaster</w:t>
            </w:r>
          </w:p>
        </w:tc>
        <w:tc>
          <w:tcPr>
            <w:tcW w:type="dxa" w:w="2038"/>
          </w:tcPr>
          <w:p>
            <w:pPr>
              <w:spacing w:after="0"/>
              <w:jc w:val="left"/>
            </w:pPr>
            <w:r>
              <w:rPr>
                <w:sz w:val="16"/>
              </w:rPr>
              <w:t>TROPICAL STORM ERIN</w:t>
            </w:r>
          </w:p>
        </w:tc>
        <w:tc>
          <w:tcPr>
            <w:tcW w:type="dxa" w:w="4010"/>
          </w:tcPr>
          <w:p>
            <w:pPr>
              <w:spacing w:after="0"/>
              <w:jc w:val="left"/>
            </w:pPr>
            <w:r>
              <w:rPr>
                <w:sz w:val="16"/>
              </w:rPr>
              <w:t>Hurricane</w:t>
            </w:r>
          </w:p>
        </w:tc>
        <w:tc>
          <w:tcPr>
            <w:tcW w:type="dxa" w:w="1425"/>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45"/>
          </w:tcPr>
          <w:p>
            <w:pPr>
              <w:spacing w:after="0"/>
              <w:jc w:val="left"/>
            </w:pPr>
            <w:r>
              <w:rPr>
                <w:sz w:val="16"/>
              </w:rPr>
              <w:t>Major disaster</w:t>
            </w:r>
          </w:p>
        </w:tc>
        <w:tc>
          <w:tcPr>
            <w:tcW w:type="dxa" w:w="2038"/>
          </w:tcPr>
          <w:p>
            <w:pPr>
              <w:spacing w:after="0"/>
              <w:jc w:val="left"/>
            </w:pPr>
            <w:r>
              <w:rPr>
                <w:sz w:val="16"/>
              </w:rPr>
              <w:t>SEVERE STORMS, TORNADOES, AND FLOODING</w:t>
            </w:r>
          </w:p>
        </w:tc>
        <w:tc>
          <w:tcPr>
            <w:tcW w:type="dxa" w:w="4010"/>
          </w:tcPr>
          <w:p>
            <w:pPr>
              <w:spacing w:after="0"/>
              <w:jc w:val="left"/>
            </w:pPr>
            <w:r>
              <w:rPr>
                <w:sz w:val="16"/>
              </w:rPr>
              <w:t>Inland Flooding; Tornado</w:t>
            </w:r>
          </w:p>
        </w:tc>
        <w:tc>
          <w:tcPr>
            <w:tcW w:type="dxa" w:w="1425"/>
          </w:tcPr>
          <w:p>
            <w:pPr>
              <w:spacing w:after="0"/>
              <w:jc w:val="right"/>
            </w:pPr>
            <w:r>
              <w:rPr>
                <w:sz w:val="16"/>
              </w:rPr>
              <w:t>$108,499.85</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5"/>
          </w:tcPr>
          <w:p>
            <w:pPr>
              <w:spacing w:after="0"/>
              <w:jc w:val="left"/>
            </w:pPr>
            <w:r>
              <w:rPr>
                <w:sz w:val="16"/>
              </w:rPr>
              <w:t>Major disaster</w:t>
            </w:r>
          </w:p>
        </w:tc>
        <w:tc>
          <w:tcPr>
            <w:tcW w:type="dxa" w:w="2038"/>
          </w:tcPr>
          <w:p>
            <w:pPr>
              <w:spacing w:after="0"/>
              <w:jc w:val="left"/>
            </w:pPr>
            <w:r>
              <w:rPr>
                <w:sz w:val="16"/>
              </w:rPr>
              <w:t>EXTREME WILDFIRE THREAT</w:t>
            </w:r>
          </w:p>
        </w:tc>
        <w:tc>
          <w:tcPr>
            <w:tcW w:type="dxa" w:w="4010"/>
          </w:tcPr>
          <w:p>
            <w:pPr>
              <w:spacing w:after="0"/>
              <w:jc w:val="left"/>
            </w:pPr>
            <w:r>
              <w:rPr>
                <w:sz w:val="16"/>
              </w:rPr>
              <w:t>Wildfire</w:t>
            </w:r>
          </w:p>
        </w:tc>
        <w:tc>
          <w:tcPr>
            <w:tcW w:type="dxa" w:w="1425"/>
          </w:tcPr>
          <w:p>
            <w:pPr>
              <w:spacing w:after="0"/>
              <w:jc w:val="right"/>
            </w:pPr>
            <w:r>
              <w:rPr>
                <w:sz w:val="16"/>
              </w:rPr>
              <w:t>$27,621.24</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5"/>
          </w:tcPr>
          <w:p>
            <w:pPr>
              <w:spacing w:after="0"/>
              <w:jc w:val="left"/>
            </w:pPr>
            <w:r>
              <w:rPr>
                <w:sz w:val="16"/>
              </w:rPr>
              <w:t>Major disaster</w:t>
            </w:r>
          </w:p>
        </w:tc>
        <w:tc>
          <w:tcPr>
            <w:tcW w:type="dxa" w:w="2038"/>
          </w:tcPr>
          <w:p>
            <w:pPr>
              <w:spacing w:after="0"/>
              <w:jc w:val="left"/>
            </w:pPr>
            <w:r>
              <w:rPr>
                <w:sz w:val="16"/>
              </w:rPr>
              <w:t>HURRICANE RITA</w:t>
            </w:r>
          </w:p>
        </w:tc>
        <w:tc>
          <w:tcPr>
            <w:tcW w:type="dxa" w:w="4010"/>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5"/>
          </w:tcPr>
          <w:p>
            <w:pPr>
              <w:spacing w:after="0"/>
              <w:jc w:val="left"/>
            </w:pPr>
            <w:r>
              <w:rPr>
                <w:sz w:val="16"/>
              </w:rPr>
              <w:t>Emergency</w:t>
            </w:r>
          </w:p>
        </w:tc>
        <w:tc>
          <w:tcPr>
            <w:tcW w:type="dxa" w:w="2038"/>
          </w:tcPr>
          <w:p>
            <w:pPr>
              <w:spacing w:after="0"/>
              <w:jc w:val="left"/>
            </w:pPr>
            <w:r>
              <w:rPr>
                <w:sz w:val="16"/>
              </w:rPr>
              <w:t>HURRICANE RITA</w:t>
            </w:r>
          </w:p>
        </w:tc>
        <w:tc>
          <w:tcPr>
            <w:tcW w:type="dxa" w:w="4010"/>
          </w:tcPr>
          <w:p>
            <w:pPr>
              <w:spacing w:after="0"/>
              <w:jc w:val="left"/>
            </w:pPr>
            <w:r>
              <w:rPr>
                <w:sz w:val="16"/>
              </w:rPr>
              <w:t>Hurricane: evacuation support (county designated for sheltering evacuees, no Individual Assistance), not a local hazard event; not counted</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5"/>
          </w:tcPr>
          <w:p>
            <w:pPr>
              <w:spacing w:after="0"/>
              <w:jc w:val="left"/>
            </w:pPr>
            <w:r>
              <w:rPr>
                <w:sz w:val="16"/>
              </w:rPr>
              <w:t>Emergency</w:t>
            </w:r>
          </w:p>
        </w:tc>
        <w:tc>
          <w:tcPr>
            <w:tcW w:type="dxa" w:w="2038"/>
          </w:tcPr>
          <w:p>
            <w:pPr>
              <w:spacing w:after="0"/>
              <w:jc w:val="left"/>
            </w:pPr>
            <w:r>
              <w:rPr>
                <w:sz w:val="16"/>
              </w:rPr>
              <w:t>HURRICANE KATRINA EVACUATION</w:t>
            </w:r>
          </w:p>
        </w:tc>
        <w:tc>
          <w:tcPr>
            <w:tcW w:type="dxa" w:w="4010"/>
          </w:tcPr>
          <w:p>
            <w:pPr>
              <w:spacing w:after="0"/>
              <w:jc w:val="left"/>
            </w:pPr>
            <w:r>
              <w:rPr>
                <w:sz w:val="16"/>
              </w:rPr>
              <w:t>Hurricane: evacuation support, not a local hazard event; not counted</w:t>
            </w:r>
          </w:p>
        </w:tc>
        <w:tc>
          <w:tcPr>
            <w:tcW w:type="dxa" w:w="1425"/>
          </w:tcPr>
          <w:p>
            <w:pPr>
              <w:spacing w:after="0"/>
              <w:jc w:val="right"/>
            </w:pPr>
            <w:r>
              <w:rPr>
                <w:sz w:val="16"/>
              </w:rPr>
              <w:t>$175,820.91</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45"/>
          </w:tcPr>
          <w:p>
            <w:pPr>
              <w:spacing w:after="0"/>
              <w:jc w:val="left"/>
            </w:pPr>
            <w:r>
              <w:rPr>
                <w:sz w:val="16"/>
              </w:rPr>
              <w:t>Major disaster</w:t>
            </w:r>
          </w:p>
        </w:tc>
        <w:tc>
          <w:tcPr>
            <w:tcW w:type="dxa" w:w="2038"/>
          </w:tcPr>
          <w:p>
            <w:pPr>
              <w:spacing w:after="0"/>
              <w:jc w:val="left"/>
            </w:pPr>
            <w:r>
              <w:rPr>
                <w:sz w:val="16"/>
              </w:rPr>
              <w:t>SEVERE STORMS AND FLOODING</w:t>
            </w:r>
          </w:p>
        </w:tc>
        <w:tc>
          <w:tcPr>
            <w:tcW w:type="dxa" w:w="4010"/>
          </w:tcPr>
          <w:p>
            <w:pPr>
              <w:spacing w:after="0"/>
              <w:jc w:val="left"/>
            </w:pPr>
            <w:r>
              <w:rPr>
                <w:sz w:val="16"/>
              </w:rPr>
              <w:t>Inland Flooding</w:t>
            </w:r>
          </w:p>
        </w:tc>
        <w:tc>
          <w:tcPr>
            <w:tcW w:type="dxa" w:w="1425"/>
          </w:tcPr>
          <w:p>
            <w:pPr>
              <w:spacing w:after="0"/>
              <w:jc w:val="right"/>
            </w:pPr>
            <w:r>
              <w:rPr>
                <w:sz w:val="16"/>
              </w:rPr>
              <w:t>$860,334.85</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5"/>
          </w:tcPr>
          <w:p>
            <w:pPr>
              <w:spacing w:after="0"/>
              <w:jc w:val="left"/>
            </w:pPr>
            <w:r>
              <w:rPr>
                <w:sz w:val="16"/>
              </w:rPr>
              <w:t>Emergency</w:t>
            </w:r>
          </w:p>
        </w:tc>
        <w:tc>
          <w:tcPr>
            <w:tcW w:type="dxa" w:w="2038"/>
          </w:tcPr>
          <w:p>
            <w:pPr>
              <w:spacing w:after="0"/>
              <w:jc w:val="left"/>
            </w:pPr>
            <w:r>
              <w:rPr>
                <w:sz w:val="16"/>
              </w:rPr>
              <w:t>EXTREME FIRE HAZARDS</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5"/>
          </w:tcPr>
          <w:p>
            <w:pPr>
              <w:spacing w:after="0"/>
              <w:jc w:val="left"/>
            </w:pPr>
            <w:r>
              <w:rPr>
                <w:sz w:val="16"/>
              </w:rPr>
              <w:t>Major disaster</w:t>
            </w:r>
          </w:p>
        </w:tc>
        <w:tc>
          <w:tcPr>
            <w:tcW w:type="dxa" w:w="2038"/>
          </w:tcPr>
          <w:p>
            <w:pPr>
              <w:spacing w:after="0"/>
              <w:jc w:val="left"/>
            </w:pPr>
            <w:r>
              <w:rPr>
                <w:sz w:val="16"/>
              </w:rPr>
              <w:t>TROPICAL STORM CHARLEY</w:t>
            </w:r>
          </w:p>
        </w:tc>
        <w:tc>
          <w:tcPr>
            <w:tcW w:type="dxa" w:w="4010"/>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45"/>
          </w:tcPr>
          <w:p>
            <w:pPr>
              <w:spacing w:after="0"/>
              <w:jc w:val="left"/>
            </w:pPr>
            <w:r>
              <w:rPr>
                <w:sz w:val="16"/>
              </w:rPr>
              <w:t>Emergency</w:t>
            </w:r>
          </w:p>
        </w:tc>
        <w:tc>
          <w:tcPr>
            <w:tcW w:type="dxa" w:w="2038"/>
          </w:tcPr>
          <w:p>
            <w:pPr>
              <w:spacing w:after="0"/>
              <w:jc w:val="left"/>
            </w:pPr>
            <w:r>
              <w:rPr>
                <w:sz w:val="16"/>
              </w:rPr>
              <w:t>EXTREME  FIRE HAZARD</w:t>
            </w:r>
          </w:p>
        </w:tc>
        <w:tc>
          <w:tcPr>
            <w:tcW w:type="dxa" w:w="4010"/>
          </w:tcPr>
          <w:p>
            <w:pPr>
              <w:spacing w:after="0"/>
              <w:jc w:val="left"/>
            </w:pPr>
            <w:r>
              <w:rPr>
                <w:sz w:val="16"/>
              </w:rPr>
              <w:t>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45"/>
          </w:tcPr>
          <w:p>
            <w:pPr>
              <w:spacing w:after="0"/>
              <w:jc w:val="left"/>
            </w:pPr>
            <w:r>
              <w:rPr>
                <w:sz w:val="16"/>
              </w:rPr>
              <w:t>Emergency</w:t>
            </w:r>
          </w:p>
        </w:tc>
        <w:tc>
          <w:tcPr>
            <w:tcW w:type="dxa" w:w="2038"/>
          </w:tcPr>
          <w:p>
            <w:pPr>
              <w:spacing w:after="0"/>
              <w:jc w:val="left"/>
            </w:pPr>
            <w:r>
              <w:rPr>
                <w:sz w:val="16"/>
              </w:rPr>
              <w:t>EXTREME FIRE HAZARD</w:t>
            </w:r>
          </w:p>
        </w:tc>
        <w:tc>
          <w:tcPr>
            <w:tcW w:type="dxa" w:w="4010"/>
          </w:tcPr>
          <w:p>
            <w:pPr>
              <w:spacing w:after="0"/>
              <w:jc w:val="left"/>
            </w:pPr>
            <w:r>
              <w:rPr>
                <w:sz w:val="16"/>
              </w:rPr>
              <w:t>Drought (primary); also designated: Wildfire</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45"/>
          </w:tcPr>
          <w:p>
            <w:pPr>
              <w:spacing w:after="0"/>
              <w:jc w:val="left"/>
            </w:pPr>
            <w:r>
              <w:rPr>
                <w:sz w:val="16"/>
              </w:rPr>
              <w:t>Major disaster</w:t>
            </w:r>
          </w:p>
        </w:tc>
        <w:tc>
          <w:tcPr>
            <w:tcW w:type="dxa" w:w="2038"/>
          </w:tcPr>
          <w:p>
            <w:pPr>
              <w:spacing w:after="0"/>
              <w:jc w:val="left"/>
            </w:pPr>
            <w:r>
              <w:rPr>
                <w:sz w:val="16"/>
              </w:rPr>
              <w:t>SEVERE STORMS, TORNADOES &amp; FLOODING</w:t>
            </w:r>
          </w:p>
        </w:tc>
        <w:tc>
          <w:tcPr>
            <w:tcW w:type="dxa" w:w="4010"/>
          </w:tcPr>
          <w:p>
            <w:pPr>
              <w:spacing w:after="0"/>
              <w:jc w:val="left"/>
            </w:pPr>
            <w:r>
              <w:rPr>
                <w:sz w:val="16"/>
              </w:rPr>
              <w:t>Inland Flooding; Tornado</w:t>
            </w:r>
          </w:p>
        </w:tc>
        <w:tc>
          <w:tcPr>
            <w:tcW w:type="dxa" w:w="1425"/>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5"/>
          </w:tcPr>
          <w:p>
            <w:pPr>
              <w:spacing w:after="0"/>
              <w:jc w:val="left"/>
            </w:pPr>
            <w:r>
              <w:rPr>
                <w:sz w:val="16"/>
              </w:rPr>
              <w:t>Major disaster</w:t>
            </w:r>
          </w:p>
        </w:tc>
        <w:tc>
          <w:tcPr>
            <w:tcW w:type="dxa" w:w="2038"/>
          </w:tcPr>
          <w:p>
            <w:pPr>
              <w:spacing w:after="0"/>
              <w:jc w:val="left"/>
            </w:pPr>
            <w:r>
              <w:rPr>
                <w:sz w:val="16"/>
              </w:rPr>
              <w:t>SEVERE STORMS, TORNADOES &amp; FLOODING</w:t>
            </w:r>
          </w:p>
        </w:tc>
        <w:tc>
          <w:tcPr>
            <w:tcW w:type="dxa" w:w="4010"/>
          </w:tcPr>
          <w:p>
            <w:pPr>
              <w:spacing w:after="0"/>
              <w:jc w:val="left"/>
            </w:pPr>
            <w:r>
              <w:rPr>
                <w:sz w:val="16"/>
              </w:rPr>
              <w:t>Inland Flooding; Tornado</w:t>
            </w:r>
          </w:p>
        </w:tc>
        <w:tc>
          <w:tcPr>
            <w:tcW w:type="dxa" w:w="1425"/>
          </w:tcPr>
          <w:p>
            <w:pPr>
              <w:spacing w:after="0"/>
              <w:jc w:val="right"/>
            </w:pPr>
            <w:r>
              <w:rPr>
                <w:sz w:val="16"/>
              </w:rPr>
              <w:t>none found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345"/>
          </w:tcPr>
          <w:p>
            <w:pPr>
              <w:spacing w:after="0"/>
              <w:jc w:val="left"/>
            </w:pPr>
            <w:r>
              <w:rPr>
                <w:sz w:val="16"/>
              </w:rPr>
              <w:t>Major disaster</w:t>
            </w:r>
          </w:p>
        </w:tc>
        <w:tc>
          <w:tcPr>
            <w:tcW w:type="dxa" w:w="2038"/>
          </w:tcPr>
          <w:p>
            <w:pPr>
              <w:spacing w:after="0"/>
              <w:jc w:val="left"/>
            </w:pPr>
            <w:r>
              <w:rPr>
                <w:sz w:val="16"/>
              </w:rPr>
              <w:t>SEVERE STORMS &amp; FLOODING</w:t>
            </w:r>
          </w:p>
        </w:tc>
        <w:tc>
          <w:tcPr>
            <w:tcW w:type="dxa" w:w="4010"/>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69</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562</w:t>
            </w:r>
          </w:p>
        </w:tc>
        <w:tc>
          <w:tcPr>
            <w:tcW w:type="dxa" w:w="1422"/>
          </w:tcPr>
          <w:p>
            <w:pPr>
              <w:spacing w:after="0"/>
              <w:jc w:val="right"/>
            </w:pPr>
            <w:r>
              <w:rPr>
                <w:sz w:val="16"/>
              </w:rPr>
              <w:t>91</w:t>
            </w:r>
          </w:p>
        </w:tc>
        <w:tc>
          <w:tcPr>
            <w:tcW w:type="dxa" w:w="1356"/>
          </w:tcPr>
          <w:p>
            <w:pPr>
              <w:spacing w:after="0"/>
              <w:jc w:val="right"/>
            </w:pPr>
            <w:r>
              <w:rPr>
                <w:sz w:val="16"/>
              </w:rPr>
              <w:t>5</w:t>
            </w:r>
          </w:p>
        </w:tc>
        <w:tc>
          <w:tcPr>
            <w:tcW w:type="dxa" w:w="963"/>
          </w:tcPr>
          <w:p>
            <w:pPr>
              <w:spacing w:after="0"/>
              <w:jc w:val="right"/>
            </w:pPr>
            <w:r>
              <w:rPr>
                <w:sz w:val="16"/>
              </w:rPr>
              <w:t>71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95</w:t>
            </w:r>
          </w:p>
        </w:tc>
        <w:tc>
          <w:tcPr>
            <w:tcW w:type="dxa" w:w="1422"/>
          </w:tcPr>
          <w:p>
            <w:pPr>
              <w:spacing w:after="0"/>
              <w:jc w:val="right"/>
            </w:pPr>
            <w:r>
              <w:rPr>
                <w:sz w:val="16"/>
              </w:rPr>
              <w:t>18</w:t>
            </w:r>
          </w:p>
        </w:tc>
        <w:tc>
          <w:tcPr>
            <w:tcW w:type="dxa" w:w="1356"/>
          </w:tcPr>
          <w:p>
            <w:pPr>
              <w:spacing w:after="0"/>
              <w:jc w:val="right"/>
            </w:pPr>
            <w:r>
              <w:rPr>
                <w:sz w:val="16"/>
              </w:rPr>
              <w:t>8</w:t>
            </w:r>
          </w:p>
        </w:tc>
        <w:tc>
          <w:tcPr>
            <w:tcW w:type="dxa" w:w="963"/>
          </w:tcPr>
          <w:p>
            <w:pPr>
              <w:spacing w:after="0"/>
              <w:jc w:val="right"/>
            </w:pPr>
            <w:r>
              <w:rPr>
                <w:sz w:val="16"/>
              </w:rPr>
              <w:t>15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370</w:t>
            </w:r>
          </w:p>
        </w:tc>
        <w:tc>
          <w:tcPr>
            <w:tcW w:type="dxa" w:w="1422"/>
          </w:tcPr>
          <w:p>
            <w:pPr>
              <w:spacing w:after="0"/>
              <w:jc w:val="right"/>
            </w:pPr>
            <w:r>
              <w:rPr>
                <w:sz w:val="16"/>
              </w:rPr>
              <w:t>54</w:t>
            </w:r>
          </w:p>
        </w:tc>
        <w:tc>
          <w:tcPr>
            <w:tcW w:type="dxa" w:w="1356"/>
          </w:tcPr>
          <w:p>
            <w:pPr>
              <w:spacing w:after="0"/>
              <w:jc w:val="right"/>
            </w:pPr>
            <w:r>
              <w:rPr>
                <w:sz w:val="16"/>
              </w:rPr>
              <w:t>9</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65</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55</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7"/>
        <w:gridCol w:w="2949"/>
        <w:gridCol w:w="1092"/>
        <w:gridCol w:w="1744"/>
        <w:gridCol w:w="1002"/>
        <w:gridCol w:w="23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7"/>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4"/>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3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2023-09-05</w:t>
            </w:r>
          </w:p>
        </w:tc>
        <w:tc>
          <w:tcPr>
            <w:tcW w:type="dxa" w:w="1215"/>
          </w:tcPr>
          <w:p>
            <w:pPr>
              <w:spacing w:after="0"/>
              <w:jc w:val="left"/>
            </w:pPr>
            <w:r>
              <w:rPr>
                <w:sz w:val="16"/>
              </w:rPr>
              <w:t>Thunderstorm Wind</w:t>
            </w:r>
          </w:p>
        </w:tc>
        <w:tc>
          <w:tcPr>
            <w:tcW w:type="dxa" w:w="2687"/>
          </w:tcPr>
          <w:p>
            <w:pPr>
              <w:spacing w:after="0"/>
              <w:jc w:val="left"/>
            </w:pPr>
            <w:r>
              <w:rPr>
                <w:sz w:val="16"/>
              </w:rPr>
              <w:t>83 kt (96 mph) estimated gust</w:t>
            </w:r>
          </w:p>
        </w:tc>
        <w:tc>
          <w:tcPr>
            <w:tcW w:type="dxa" w:w="2949"/>
          </w:tcPr>
          <w:p>
            <w:pPr>
              <w:spacing w:after="0"/>
              <w:jc w:val="left"/>
            </w:pPr>
            <w:r>
              <w:rPr>
                <w:sz w:val="16"/>
              </w:rPr>
              <w:t>$0 property; $0 crops (2023 dollars)</w:t>
            </w:r>
          </w:p>
        </w:tc>
        <w:tc>
          <w:tcPr>
            <w:tcW w:type="dxa" w:w="1092"/>
          </w:tcPr>
          <w:p>
            <w:pPr>
              <w:spacing w:after="0"/>
              <w:jc w:val="right"/>
            </w:pPr>
            <w:r>
              <w:rPr>
                <w:sz w:val="16"/>
              </w:rPr>
              <w:t>0, 0</w:t>
            </w:r>
          </w:p>
        </w:tc>
        <w:tc>
          <w:tcPr>
            <w:tcW w:type="dxa" w:w="1744"/>
          </w:tcPr>
          <w:p>
            <w:pPr>
              <w:spacing w:after="0"/>
              <w:jc w:val="left"/>
            </w:pPr>
            <w:r>
              <w:rPr>
                <w:sz w:val="16"/>
              </w:rPr>
              <w:t>TYE</w:t>
            </w:r>
          </w:p>
        </w:tc>
        <w:tc>
          <w:tcPr>
            <w:tcW w:type="dxa" w:w="1002"/>
          </w:tcPr>
          <w:p>
            <w:pPr>
              <w:spacing w:after="0"/>
              <w:jc w:val="left"/>
            </w:pPr>
            <w:r>
              <w:rPr>
                <w:sz w:val="16"/>
              </w:rPr>
              <w:t>new since last plan; within last 5 years</w:t>
            </w:r>
          </w:p>
        </w:tc>
        <w:tc>
          <w:tcPr>
            <w:tcW w:type="dxa" w:w="2385"/>
          </w:tcPr>
          <w:p>
            <w:pPr>
              <w:spacing w:after="0"/>
              <w:jc w:val="left"/>
            </w:pPr>
            <w:r>
              <w:rPr>
                <w:sz w:val="16"/>
              </w:rPr>
              <w:t>B1-c worst recorded: Thunderstorm Wind</w:t>
            </w:r>
          </w:p>
        </w:tc>
      </w:tr>
      <w:tr>
        <w:trPr>
          <w:cantSplit/>
        </w:trPr>
        <w:tc>
          <w:tcPr>
            <w:tcW w:type="dxa" w:w="1037"/>
          </w:tcPr>
          <w:p>
            <w:pPr>
              <w:spacing w:after="0"/>
              <w:jc w:val="left"/>
            </w:pPr>
            <w:r>
              <w:rPr>
                <w:sz w:val="16"/>
              </w:rPr>
              <w:t>2022-07-01</w:t>
            </w:r>
          </w:p>
        </w:tc>
        <w:tc>
          <w:tcPr>
            <w:tcW w:type="dxa" w:w="1215"/>
          </w:tcPr>
          <w:p>
            <w:pPr>
              <w:spacing w:after="0"/>
              <w:jc w:val="left"/>
            </w:pPr>
            <w:r>
              <w:rPr>
                <w:sz w:val="16"/>
              </w:rPr>
              <w:t>Heat</w:t>
            </w:r>
          </w:p>
        </w:tc>
        <w:tc>
          <w:tcPr>
            <w:tcW w:type="dxa" w:w="2687"/>
          </w:tcPr>
          <w:p>
            <w:pPr>
              <w:spacing w:after="0"/>
              <w:jc w:val="left"/>
            </w:pPr>
          </w:p>
        </w:tc>
        <w:tc>
          <w:tcPr>
            <w:tcW w:type="dxa" w:w="2949"/>
          </w:tcPr>
          <w:p>
            <w:pPr>
              <w:spacing w:after="0"/>
              <w:jc w:val="left"/>
            </w:pPr>
            <w:r>
              <w:rPr>
                <w:sz w:val="16"/>
              </w:rPr>
              <w:t>$0 property; $0 crops, reported for the zone (2022 dollars)</w:t>
            </w:r>
          </w:p>
        </w:tc>
        <w:tc>
          <w:tcPr>
            <w:tcW w:type="dxa" w:w="1092"/>
          </w:tcPr>
          <w:p>
            <w:pPr>
              <w:spacing w:after="0"/>
              <w:jc w:val="right"/>
            </w:pPr>
            <w:r>
              <w:rPr>
                <w:sz w:val="16"/>
              </w:rPr>
              <w:t>0, 0</w:t>
            </w:r>
          </w:p>
        </w:tc>
        <w:tc>
          <w:tcPr>
            <w:tcW w:type="dxa" w:w="1744"/>
          </w:tcPr>
          <w:p>
            <w:pPr>
              <w:spacing w:after="0"/>
              <w:jc w:val="left"/>
            </w:pPr>
            <w:r>
              <w:rPr>
                <w:sz w:val="16"/>
              </w:rPr>
              <w:t>NWS zone TXZ127 (TAYLOR), zone-level: may include parts of neighboring counties</w:t>
            </w:r>
          </w:p>
        </w:tc>
        <w:tc>
          <w:tcPr>
            <w:tcW w:type="dxa" w:w="1002"/>
          </w:tcPr>
          <w:p>
            <w:pPr>
              <w:spacing w:after="0"/>
              <w:jc w:val="left"/>
            </w:pPr>
            <w:r>
              <w:rPr>
                <w:sz w:val="16"/>
              </w:rPr>
              <w:t>new since last plan; within last 5 years</w:t>
            </w:r>
          </w:p>
        </w:tc>
        <w:tc>
          <w:tcPr>
            <w:tcW w:type="dxa" w:w="2385"/>
          </w:tcPr>
          <w:p>
            <w:pPr>
              <w:spacing w:after="0"/>
              <w:jc w:val="left"/>
            </w:pPr>
            <w:r>
              <w:rPr>
                <w:sz w:val="16"/>
              </w:rPr>
              <w:t>B1-c worst recorded: Excessive Heat, Heat</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2687"/>
          </w:tcPr>
          <w:p>
            <w:pPr>
              <w:spacing w:after="0"/>
              <w:jc w:val="left"/>
            </w:pPr>
          </w:p>
        </w:tc>
        <w:tc>
          <w:tcPr>
            <w:tcW w:type="dxa" w:w="2949"/>
          </w:tcPr>
          <w:p>
            <w:pPr>
              <w:spacing w:after="0"/>
              <w:jc w:val="left"/>
            </w:pPr>
            <w:r>
              <w:rPr>
                <w:sz w:val="16"/>
              </w:rPr>
              <w:t>$0 property; $0 crops, reported for the zone (2021 dollars)</w:t>
            </w:r>
          </w:p>
        </w:tc>
        <w:tc>
          <w:tcPr>
            <w:tcW w:type="dxa" w:w="1092"/>
          </w:tcPr>
          <w:p>
            <w:pPr>
              <w:spacing w:after="0"/>
              <w:jc w:val="right"/>
            </w:pPr>
            <w:r>
              <w:rPr>
                <w:sz w:val="16"/>
              </w:rPr>
              <w:t>0, 0</w:t>
            </w:r>
          </w:p>
        </w:tc>
        <w:tc>
          <w:tcPr>
            <w:tcW w:type="dxa" w:w="1744"/>
          </w:tcPr>
          <w:p>
            <w:pPr>
              <w:spacing w:after="0"/>
              <w:jc w:val="left"/>
            </w:pPr>
            <w:r>
              <w:rPr>
                <w:sz w:val="16"/>
              </w:rPr>
              <w:t>NWS zone TXZ127 (TAYLOR), zone-level: may include parts of neighboring counties</w:t>
            </w:r>
          </w:p>
        </w:tc>
        <w:tc>
          <w:tcPr>
            <w:tcW w:type="dxa" w:w="1002"/>
          </w:tcPr>
          <w:p>
            <w:pPr>
              <w:spacing w:after="0"/>
              <w:jc w:val="left"/>
            </w:pPr>
            <w:r>
              <w:rPr>
                <w:sz w:val="16"/>
              </w:rPr>
              <w:t>new since last plan</w:t>
            </w:r>
          </w:p>
        </w:tc>
        <w:tc>
          <w:tcPr>
            <w:tcW w:type="dxa" w:w="23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2014-06-12</w:t>
            </w:r>
          </w:p>
        </w:tc>
        <w:tc>
          <w:tcPr>
            <w:tcW w:type="dxa" w:w="1215"/>
          </w:tcPr>
          <w:p>
            <w:pPr>
              <w:spacing w:after="0"/>
              <w:jc w:val="left"/>
            </w:pPr>
            <w:r>
              <w:rPr>
                <w:sz w:val="16"/>
              </w:rPr>
              <w:t>Hail</w:t>
            </w:r>
          </w:p>
        </w:tc>
        <w:tc>
          <w:tcPr>
            <w:tcW w:type="dxa" w:w="2687"/>
          </w:tcPr>
          <w:p>
            <w:pPr>
              <w:spacing w:after="0"/>
              <w:jc w:val="left"/>
            </w:pPr>
            <w:r>
              <w:rPr>
                <w:sz w:val="16"/>
              </w:rPr>
              <w:t>4.5 in</w:t>
            </w:r>
          </w:p>
        </w:tc>
        <w:tc>
          <w:tcPr>
            <w:tcW w:type="dxa" w:w="2949"/>
          </w:tcPr>
          <w:p>
            <w:pPr>
              <w:spacing w:after="0"/>
              <w:jc w:val="left"/>
            </w:pPr>
            <w:r>
              <w:rPr>
                <w:sz w:val="16"/>
              </w:rPr>
              <w:t>$400,000,000 property; $0 crops (2014 dollars)</w:t>
            </w:r>
          </w:p>
        </w:tc>
        <w:tc>
          <w:tcPr>
            <w:tcW w:type="dxa" w:w="1092"/>
          </w:tcPr>
          <w:p>
            <w:pPr>
              <w:spacing w:after="0"/>
              <w:jc w:val="right"/>
            </w:pPr>
            <w:r>
              <w:rPr>
                <w:sz w:val="16"/>
              </w:rPr>
              <w:t>0, 12</w:t>
            </w:r>
          </w:p>
        </w:tc>
        <w:tc>
          <w:tcPr>
            <w:tcW w:type="dxa" w:w="1744"/>
          </w:tcPr>
          <w:p>
            <w:pPr>
              <w:spacing w:after="0"/>
              <w:jc w:val="left"/>
            </w:pPr>
            <w:r>
              <w:rPr>
                <w:sz w:val="16"/>
              </w:rPr>
              <w:t>HAMBY</w:t>
            </w:r>
          </w:p>
        </w:tc>
        <w:tc>
          <w:tcPr>
            <w:tcW w:type="dxa" w:w="1002"/>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2014-06-12</w:t>
            </w:r>
          </w:p>
        </w:tc>
        <w:tc>
          <w:tcPr>
            <w:tcW w:type="dxa" w:w="1215"/>
          </w:tcPr>
          <w:p>
            <w:pPr>
              <w:spacing w:after="0"/>
              <w:jc w:val="left"/>
            </w:pPr>
            <w:r>
              <w:rPr>
                <w:sz w:val="16"/>
              </w:rPr>
              <w:t>Hail</w:t>
            </w:r>
          </w:p>
        </w:tc>
        <w:tc>
          <w:tcPr>
            <w:tcW w:type="dxa" w:w="2687"/>
          </w:tcPr>
          <w:p>
            <w:pPr>
              <w:spacing w:after="0"/>
              <w:jc w:val="left"/>
            </w:pPr>
            <w:r>
              <w:rPr>
                <w:sz w:val="16"/>
              </w:rPr>
              <w:t>4.5 in</w:t>
            </w:r>
          </w:p>
        </w:tc>
        <w:tc>
          <w:tcPr>
            <w:tcW w:type="dxa" w:w="2949"/>
          </w:tcPr>
          <w:p>
            <w:pPr>
              <w:spacing w:after="0"/>
              <w:jc w:val="left"/>
            </w:pPr>
            <w:r>
              <w:rPr>
                <w:sz w:val="16"/>
              </w:rPr>
              <w:t>$4,000,000 property; $0 crops (2014 dollars)</w:t>
            </w:r>
          </w:p>
        </w:tc>
        <w:tc>
          <w:tcPr>
            <w:tcW w:type="dxa" w:w="1092"/>
          </w:tcPr>
          <w:p>
            <w:pPr>
              <w:spacing w:after="0"/>
              <w:jc w:val="right"/>
            </w:pPr>
            <w:r>
              <w:rPr>
                <w:sz w:val="16"/>
              </w:rPr>
              <w:t>0, 0</w:t>
            </w:r>
          </w:p>
        </w:tc>
        <w:tc>
          <w:tcPr>
            <w:tcW w:type="dxa" w:w="1744"/>
          </w:tcPr>
          <w:p>
            <w:pPr>
              <w:spacing w:after="0"/>
              <w:jc w:val="left"/>
            </w:pPr>
            <w:r>
              <w:rPr>
                <w:sz w:val="16"/>
              </w:rPr>
              <w:t>ABILENE ELMDALE ARPT</w:t>
            </w:r>
          </w:p>
        </w:tc>
        <w:tc>
          <w:tcPr>
            <w:tcW w:type="dxa" w:w="1002"/>
          </w:tcPr>
          <w:p>
            <w:pPr>
              <w:spacing w:after="0"/>
              <w:jc w:val="left"/>
            </w:pPr>
          </w:p>
        </w:tc>
        <w:tc>
          <w:tcPr>
            <w:tcW w:type="dxa" w:w="2385"/>
          </w:tcPr>
          <w:p>
            <w:pPr>
              <w:spacing w:after="0"/>
              <w:jc w:val="left"/>
            </w:pPr>
            <w:r>
              <w:rPr>
                <w:sz w:val="16"/>
              </w:rPr>
              <w:t>B1-c worst recorded: Hail</w:t>
            </w:r>
          </w:p>
        </w:tc>
      </w:tr>
      <w:tr>
        <w:trPr>
          <w:cantSplit/>
        </w:trPr>
        <w:tc>
          <w:tcPr>
            <w:tcW w:type="dxa" w:w="1037"/>
          </w:tcPr>
          <w:p>
            <w:pPr>
              <w:spacing w:after="0"/>
              <w:jc w:val="left"/>
            </w:pPr>
            <w:r>
              <w:rPr>
                <w:sz w:val="16"/>
              </w:rPr>
              <w:t>2013-05-15</w:t>
            </w:r>
          </w:p>
        </w:tc>
        <w:tc>
          <w:tcPr>
            <w:tcW w:type="dxa" w:w="1215"/>
          </w:tcPr>
          <w:p>
            <w:pPr>
              <w:spacing w:after="0"/>
              <w:jc w:val="left"/>
            </w:pPr>
            <w:r>
              <w:rPr>
                <w:sz w:val="16"/>
              </w:rPr>
              <w:t>Lightning</w:t>
            </w:r>
          </w:p>
        </w:tc>
        <w:tc>
          <w:tcPr>
            <w:tcW w:type="dxa" w:w="2687"/>
          </w:tcPr>
          <w:p>
            <w:pPr>
              <w:spacing w:after="0"/>
              <w:jc w:val="left"/>
            </w:pPr>
          </w:p>
        </w:tc>
        <w:tc>
          <w:tcPr>
            <w:tcW w:type="dxa" w:w="2949"/>
          </w:tcPr>
          <w:p>
            <w:pPr>
              <w:spacing w:after="0"/>
              <w:jc w:val="left"/>
            </w:pPr>
            <w:r>
              <w:rPr>
                <w:sz w:val="16"/>
              </w:rPr>
              <w:t>$250,000 property; $0 crops (2013 dollars)</w:t>
            </w:r>
          </w:p>
        </w:tc>
        <w:tc>
          <w:tcPr>
            <w:tcW w:type="dxa" w:w="1092"/>
          </w:tcPr>
          <w:p>
            <w:pPr>
              <w:spacing w:after="0"/>
              <w:jc w:val="right"/>
            </w:pPr>
            <w:r>
              <w:rPr>
                <w:sz w:val="16"/>
              </w:rPr>
              <w:t>0, 0</w:t>
            </w:r>
          </w:p>
        </w:tc>
        <w:tc>
          <w:tcPr>
            <w:tcW w:type="dxa" w:w="1744"/>
          </w:tcPr>
          <w:p>
            <w:pPr>
              <w:spacing w:after="0"/>
              <w:jc w:val="left"/>
            </w:pPr>
            <w:r>
              <w:rPr>
                <w:sz w:val="16"/>
              </w:rPr>
              <w:t>ABILENE</w:t>
            </w:r>
          </w:p>
        </w:tc>
        <w:tc>
          <w:tcPr>
            <w:tcW w:type="dxa" w:w="1002"/>
          </w:tcPr>
          <w:p>
            <w:pPr>
              <w:spacing w:after="0"/>
              <w:jc w:val="left"/>
            </w:pPr>
          </w:p>
        </w:tc>
        <w:tc>
          <w:tcPr>
            <w:tcW w:type="dxa" w:w="2385"/>
          </w:tcPr>
          <w:p>
            <w:pPr>
              <w:spacing w:after="0"/>
              <w:jc w:val="left"/>
            </w:pPr>
            <w:r>
              <w:rPr>
                <w:sz w:val="16"/>
              </w:rPr>
              <w:t>B1-c worst recorded: Lightning</w:t>
            </w:r>
          </w:p>
        </w:tc>
      </w:tr>
      <w:tr>
        <w:trPr>
          <w:cantSplit/>
        </w:trPr>
        <w:tc>
          <w:tcPr>
            <w:tcW w:type="dxa" w:w="1037"/>
          </w:tcPr>
          <w:p>
            <w:pPr>
              <w:spacing w:after="0"/>
              <w:jc w:val="left"/>
            </w:pPr>
            <w:r>
              <w:rPr>
                <w:sz w:val="16"/>
              </w:rPr>
              <w:t>2009-03-05</w:t>
            </w:r>
          </w:p>
        </w:tc>
        <w:tc>
          <w:tcPr>
            <w:tcW w:type="dxa" w:w="1215"/>
          </w:tcPr>
          <w:p>
            <w:pPr>
              <w:spacing w:after="0"/>
              <w:jc w:val="left"/>
            </w:pPr>
            <w:r>
              <w:rPr>
                <w:sz w:val="16"/>
              </w:rPr>
              <w:t>Wildfire</w:t>
            </w:r>
          </w:p>
        </w:tc>
        <w:tc>
          <w:tcPr>
            <w:tcW w:type="dxa" w:w="2687"/>
          </w:tcPr>
          <w:p>
            <w:pPr>
              <w:spacing w:after="0"/>
              <w:jc w:val="left"/>
            </w:pPr>
          </w:p>
        </w:tc>
        <w:tc>
          <w:tcPr>
            <w:tcW w:type="dxa" w:w="2949"/>
          </w:tcPr>
          <w:p>
            <w:pPr>
              <w:spacing w:after="0"/>
              <w:jc w:val="left"/>
            </w:pPr>
            <w:r>
              <w:rPr>
                <w:sz w:val="16"/>
              </w:rPr>
              <w:t>$150,000 property; $0 crops, reported for the zone (2009 dollars)</w:t>
            </w:r>
          </w:p>
        </w:tc>
        <w:tc>
          <w:tcPr>
            <w:tcW w:type="dxa" w:w="1092"/>
          </w:tcPr>
          <w:p>
            <w:pPr>
              <w:spacing w:after="0"/>
              <w:jc w:val="right"/>
            </w:pPr>
            <w:r>
              <w:rPr>
                <w:sz w:val="16"/>
              </w:rPr>
              <w:t>0, 0</w:t>
            </w:r>
          </w:p>
        </w:tc>
        <w:tc>
          <w:tcPr>
            <w:tcW w:type="dxa" w:w="1744"/>
          </w:tcPr>
          <w:p>
            <w:pPr>
              <w:spacing w:after="0"/>
              <w:jc w:val="left"/>
            </w:pPr>
            <w:r>
              <w:rPr>
                <w:sz w:val="16"/>
              </w:rPr>
              <w:t>NWS zone TXZ127 (TAYLOR), zone-level: may include parts of neighboring counties</w:t>
            </w:r>
          </w:p>
        </w:tc>
        <w:tc>
          <w:tcPr>
            <w:tcW w:type="dxa" w:w="1002"/>
          </w:tcPr>
          <w:p>
            <w:pPr>
              <w:spacing w:after="0"/>
              <w:jc w:val="left"/>
            </w:pPr>
          </w:p>
        </w:tc>
        <w:tc>
          <w:tcPr>
            <w:tcW w:type="dxa" w:w="2385"/>
          </w:tcPr>
          <w:p>
            <w:pPr>
              <w:spacing w:after="0"/>
              <w:jc w:val="left"/>
            </w:pPr>
            <w:r>
              <w:rPr>
                <w:sz w:val="16"/>
              </w:rPr>
              <w:t>B1-c worst recorded: Wildfire</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2687"/>
          </w:tcPr>
          <w:p>
            <w:pPr>
              <w:spacing w:after="0"/>
              <w:jc w:val="left"/>
            </w:pPr>
          </w:p>
        </w:tc>
        <w:tc>
          <w:tcPr>
            <w:tcW w:type="dxa" w:w="2949"/>
          </w:tcPr>
          <w:p>
            <w:pPr>
              <w:spacing w:after="0"/>
              <w:jc w:val="left"/>
            </w:pPr>
            <w:r>
              <w:rPr>
                <w:sz w:val="16"/>
              </w:rPr>
              <w:t>$30,000 property; $0 crops (2007 dollars)</w:t>
            </w:r>
          </w:p>
        </w:tc>
        <w:tc>
          <w:tcPr>
            <w:tcW w:type="dxa" w:w="1092"/>
          </w:tcPr>
          <w:p>
            <w:pPr>
              <w:spacing w:after="0"/>
              <w:jc w:val="right"/>
            </w:pPr>
            <w:r>
              <w:rPr>
                <w:sz w:val="16"/>
              </w:rPr>
              <w:t>1, 0</w:t>
            </w:r>
          </w:p>
        </w:tc>
        <w:tc>
          <w:tcPr>
            <w:tcW w:type="dxa" w:w="1744"/>
          </w:tcPr>
          <w:p>
            <w:pPr>
              <w:spacing w:after="0"/>
              <w:jc w:val="left"/>
            </w:pPr>
            <w:r>
              <w:rPr>
                <w:sz w:val="16"/>
              </w:rPr>
              <w:t>GUION</w:t>
            </w:r>
          </w:p>
        </w:tc>
        <w:tc>
          <w:tcPr>
            <w:tcW w:type="dxa" w:w="1002"/>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2005-06-03</w:t>
            </w:r>
          </w:p>
        </w:tc>
        <w:tc>
          <w:tcPr>
            <w:tcW w:type="dxa" w:w="1215"/>
          </w:tcPr>
          <w:p>
            <w:pPr>
              <w:spacing w:after="0"/>
              <w:jc w:val="left"/>
            </w:pPr>
            <w:r>
              <w:rPr>
                <w:sz w:val="16"/>
              </w:rPr>
              <w:t>High Wind</w:t>
            </w:r>
          </w:p>
        </w:tc>
        <w:tc>
          <w:tcPr>
            <w:tcW w:type="dxa" w:w="2687"/>
          </w:tcPr>
          <w:p>
            <w:pPr>
              <w:spacing w:after="0"/>
              <w:jc w:val="left"/>
            </w:pPr>
            <w:r>
              <w:rPr>
                <w:sz w:val="16"/>
              </w:rPr>
              <w:t>58 kt (67 mph) estimated gust</w:t>
            </w:r>
          </w:p>
        </w:tc>
        <w:tc>
          <w:tcPr>
            <w:tcW w:type="dxa" w:w="2949"/>
          </w:tcPr>
          <w:p>
            <w:pPr>
              <w:spacing w:after="0"/>
              <w:jc w:val="left"/>
            </w:pPr>
            <w:r>
              <w:rPr>
                <w:sz w:val="16"/>
              </w:rPr>
              <w:t>damage not reported</w:t>
            </w:r>
          </w:p>
        </w:tc>
        <w:tc>
          <w:tcPr>
            <w:tcW w:type="dxa" w:w="1092"/>
          </w:tcPr>
          <w:p>
            <w:pPr>
              <w:spacing w:after="0"/>
              <w:jc w:val="right"/>
            </w:pPr>
            <w:r>
              <w:rPr>
                <w:sz w:val="16"/>
              </w:rPr>
              <w:t>0, 0</w:t>
            </w:r>
          </w:p>
        </w:tc>
        <w:tc>
          <w:tcPr>
            <w:tcW w:type="dxa" w:w="1744"/>
          </w:tcPr>
          <w:p>
            <w:pPr>
              <w:spacing w:after="0"/>
              <w:jc w:val="left"/>
            </w:pPr>
            <w:r>
              <w:rPr>
                <w:sz w:val="16"/>
              </w:rPr>
              <w:t>NWS zone TXZ127 (TAYLOR), zone-level: may include parts of neighboring counties</w:t>
            </w:r>
          </w:p>
        </w:tc>
        <w:tc>
          <w:tcPr>
            <w:tcW w:type="dxa" w:w="1002"/>
          </w:tcPr>
          <w:p>
            <w:pPr>
              <w:spacing w:after="0"/>
              <w:jc w:val="left"/>
            </w:pPr>
          </w:p>
        </w:tc>
        <w:tc>
          <w:tcPr>
            <w:tcW w:type="dxa" w:w="23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2002-07-06</w:t>
            </w:r>
          </w:p>
        </w:tc>
        <w:tc>
          <w:tcPr>
            <w:tcW w:type="dxa" w:w="1215"/>
          </w:tcPr>
          <w:p>
            <w:pPr>
              <w:spacing w:after="0"/>
              <w:jc w:val="left"/>
            </w:pPr>
            <w:r>
              <w:rPr>
                <w:sz w:val="16"/>
              </w:rPr>
              <w:t>Flash Flood</w:t>
            </w:r>
          </w:p>
        </w:tc>
        <w:tc>
          <w:tcPr>
            <w:tcW w:type="dxa" w:w="2687"/>
          </w:tcPr>
          <w:p>
            <w:pPr>
              <w:spacing w:after="0"/>
              <w:jc w:val="left"/>
            </w:pPr>
          </w:p>
        </w:tc>
        <w:tc>
          <w:tcPr>
            <w:tcW w:type="dxa" w:w="2949"/>
          </w:tcPr>
          <w:p>
            <w:pPr>
              <w:spacing w:after="0"/>
              <w:jc w:val="left"/>
            </w:pPr>
            <w:r>
              <w:rPr>
                <w:sz w:val="16"/>
              </w:rPr>
              <w:t>$15,000,000 property; crops not reported (2002 dollars)</w:t>
            </w:r>
          </w:p>
        </w:tc>
        <w:tc>
          <w:tcPr>
            <w:tcW w:type="dxa" w:w="1092"/>
          </w:tcPr>
          <w:p>
            <w:pPr>
              <w:spacing w:after="0"/>
              <w:jc w:val="right"/>
            </w:pPr>
            <w:r>
              <w:rPr>
                <w:sz w:val="16"/>
              </w:rPr>
              <w:t>0, 0</w:t>
            </w:r>
          </w:p>
        </w:tc>
        <w:tc>
          <w:tcPr>
            <w:tcW w:type="dxa" w:w="1744"/>
          </w:tcPr>
          <w:p>
            <w:pPr>
              <w:spacing w:after="0"/>
              <w:jc w:val="left"/>
            </w:pPr>
            <w:r>
              <w:rPr>
                <w:sz w:val="16"/>
              </w:rPr>
              <w:t>COUNTYWIDE</w:t>
            </w:r>
          </w:p>
        </w:tc>
        <w:tc>
          <w:tcPr>
            <w:tcW w:type="dxa" w:w="1002"/>
          </w:tcPr>
          <w:p>
            <w:pPr>
              <w:spacing w:after="0"/>
              <w:jc w:val="left"/>
            </w:pPr>
          </w:p>
        </w:tc>
        <w:tc>
          <w:tcPr>
            <w:tcW w:type="dxa" w:w="23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1985-04-28</w:t>
            </w:r>
          </w:p>
        </w:tc>
        <w:tc>
          <w:tcPr>
            <w:tcW w:type="dxa" w:w="1215"/>
          </w:tcPr>
          <w:p>
            <w:pPr>
              <w:spacing w:after="0"/>
              <w:jc w:val="left"/>
            </w:pPr>
            <w:r>
              <w:rPr>
                <w:sz w:val="16"/>
              </w:rPr>
              <w:t>Tornado</w:t>
            </w:r>
          </w:p>
        </w:tc>
        <w:tc>
          <w:tcPr>
            <w:tcW w:type="dxa" w:w="2687"/>
          </w:tcPr>
          <w:p>
            <w:pPr>
              <w:spacing w:after="0"/>
              <w:jc w:val="left"/>
            </w:pPr>
            <w:r>
              <w:rPr>
                <w:sz w:val="16"/>
              </w:rPr>
              <w:t>F2, 2.5 mi path length (records before 1996 may include the whole path; rating and listing come from the county where the tornado began), 300 yd wide</w:t>
            </w:r>
          </w:p>
        </w:tc>
        <w:tc>
          <w:tcPr>
            <w:tcW w:type="dxa" w:w="2949"/>
          </w:tcPr>
          <w:p>
            <w:pPr>
              <w:spacing w:after="0"/>
              <w:jc w:val="left"/>
            </w:pPr>
            <w:r>
              <w:rPr>
                <w:sz w:val="16"/>
              </w:rPr>
              <w:t>$250,000 property; crops not recorded (1985 dollars)</w:t>
            </w:r>
          </w:p>
        </w:tc>
        <w:tc>
          <w:tcPr>
            <w:tcW w:type="dxa" w:w="1092"/>
          </w:tcPr>
          <w:p>
            <w:pPr>
              <w:spacing w:after="0"/>
              <w:jc w:val="right"/>
            </w:pPr>
            <w:r>
              <w:rPr>
                <w:sz w:val="16"/>
              </w:rPr>
              <w:t>1, 0</w:t>
            </w:r>
          </w:p>
        </w:tc>
        <w:tc>
          <w:tcPr>
            <w:tcW w:type="dxa" w:w="1744"/>
          </w:tcPr>
          <w:p>
            <w:pPr>
              <w:spacing w:after="0"/>
              <w:jc w:val="left"/>
            </w:pPr>
            <w:r>
              <w:rPr>
                <w:sz w:val="16"/>
              </w:rPr>
              <w:t>location not recorded</w:t>
            </w:r>
          </w:p>
        </w:tc>
        <w:tc>
          <w:tcPr>
            <w:tcW w:type="dxa" w:w="1002"/>
          </w:tcPr>
          <w:p>
            <w:pPr>
              <w:spacing w:after="0"/>
              <w:jc w:val="left"/>
            </w:pPr>
          </w:p>
        </w:tc>
        <w:tc>
          <w:tcPr>
            <w:tcW w:type="dxa" w:w="2385"/>
          </w:tcPr>
          <w:p>
            <w:pPr>
              <w:spacing w:after="0"/>
              <w:jc w:val="left"/>
            </w:pPr>
            <w:r>
              <w:rPr>
                <w:sz w:val="16"/>
              </w:rPr>
              <w:t>deaths or injuries recorded</w:t>
            </w:r>
          </w:p>
        </w:tc>
      </w:tr>
      <w:tr>
        <w:trPr>
          <w:cantSplit/>
        </w:trPr>
        <w:tc>
          <w:tcPr>
            <w:tcW w:type="dxa" w:w="1037"/>
          </w:tcPr>
          <w:p>
            <w:pPr>
              <w:spacing w:after="0"/>
              <w:jc w:val="left"/>
            </w:pPr>
            <w:r>
              <w:rPr>
                <w:sz w:val="16"/>
              </w:rPr>
              <w:t>1982-03-14</w:t>
            </w:r>
          </w:p>
        </w:tc>
        <w:tc>
          <w:tcPr>
            <w:tcW w:type="dxa" w:w="1215"/>
          </w:tcPr>
          <w:p>
            <w:pPr>
              <w:spacing w:after="0"/>
              <w:jc w:val="left"/>
            </w:pPr>
            <w:r>
              <w:rPr>
                <w:sz w:val="16"/>
              </w:rPr>
              <w:t>Tornado</w:t>
            </w:r>
          </w:p>
        </w:tc>
        <w:tc>
          <w:tcPr>
            <w:tcW w:type="dxa" w:w="2687"/>
          </w:tcPr>
          <w:p>
            <w:pPr>
              <w:spacing w:after="0"/>
              <w:jc w:val="left"/>
            </w:pPr>
            <w:r>
              <w:rPr>
                <w:sz w:val="16"/>
              </w:rPr>
              <w:t>F3, 2 mi path length (records before 1996 may include the whole path; rating and listing come from the county where the tornado began), 173 yd wide</w:t>
            </w:r>
          </w:p>
        </w:tc>
        <w:tc>
          <w:tcPr>
            <w:tcW w:type="dxa" w:w="2949"/>
          </w:tcPr>
          <w:p>
            <w:pPr>
              <w:spacing w:after="0"/>
              <w:jc w:val="left"/>
            </w:pPr>
            <w:r>
              <w:rPr>
                <w:sz w:val="16"/>
              </w:rPr>
              <w:t>$2,500,000 property; crops not recorded (1982 dollars)</w:t>
            </w:r>
          </w:p>
        </w:tc>
        <w:tc>
          <w:tcPr>
            <w:tcW w:type="dxa" w:w="1092"/>
          </w:tcPr>
          <w:p>
            <w:pPr>
              <w:spacing w:after="0"/>
              <w:jc w:val="right"/>
            </w:pPr>
            <w:r>
              <w:rPr>
                <w:sz w:val="16"/>
              </w:rPr>
              <w:t>0, 5</w:t>
            </w:r>
          </w:p>
        </w:tc>
        <w:tc>
          <w:tcPr>
            <w:tcW w:type="dxa" w:w="1744"/>
          </w:tcPr>
          <w:p>
            <w:pPr>
              <w:spacing w:after="0"/>
              <w:jc w:val="left"/>
            </w:pPr>
            <w:r>
              <w:rPr>
                <w:sz w:val="16"/>
              </w:rPr>
              <w:t>location not recorded</w:t>
            </w:r>
          </w:p>
        </w:tc>
        <w:tc>
          <w:tcPr>
            <w:tcW w:type="dxa" w:w="1002"/>
          </w:tcPr>
          <w:p>
            <w:pPr>
              <w:spacing w:after="0"/>
              <w:jc w:val="left"/>
            </w:pPr>
          </w:p>
        </w:tc>
        <w:tc>
          <w:tcPr>
            <w:tcW w:type="dxa" w:w="238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1.05</w:t>
            </w:r>
          </w:p>
        </w:tc>
        <w:tc>
          <w:tcPr>
            <w:tcW w:type="dxa" w:w="1448"/>
          </w:tcPr>
          <w:p>
            <w:pPr>
              <w:spacing w:after="0"/>
              <w:jc w:val="left"/>
            </w:pPr>
            <w:r>
              <w:rPr>
                <w:sz w:val="16"/>
              </w:rPr>
              <w:t>event-days per year</w:t>
            </w:r>
          </w:p>
        </w:tc>
        <w:tc>
          <w:tcPr>
            <w:tcW w:type="dxa" w:w="1577"/>
          </w:tcPr>
          <w:p>
            <w:pPr>
              <w:spacing w:after="0"/>
              <w:jc w:val="left"/>
            </w:pPr>
            <w:r>
              <w:rPr>
                <w:sz w:val="16"/>
              </w:rPr>
              <w:t>about 1.05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20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41.2</w:t>
            </w:r>
          </w:p>
        </w:tc>
        <w:tc>
          <w:tcPr>
            <w:tcW w:type="dxa" w:w="1448"/>
          </w:tcPr>
          <w:p>
            <w:pPr>
              <w:spacing w:after="0"/>
              <w:jc w:val="left"/>
            </w:pPr>
            <w:r>
              <w:rPr>
                <w:sz w:val="16"/>
              </w:rPr>
              <w:t>event-days per year</w:t>
            </w:r>
          </w:p>
        </w:tc>
        <w:tc>
          <w:tcPr>
            <w:tcW w:type="dxa" w:w="1577"/>
          </w:tcPr>
          <w:p>
            <w:pPr>
              <w:spacing w:after="0"/>
              <w:jc w:val="left"/>
            </w:pPr>
            <w:r>
              <w:rPr>
                <w:sz w:val="16"/>
              </w:rPr>
              <w:t>about 41.2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1,582</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0.000357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0.0357%</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5.65</w:t>
            </w:r>
          </w:p>
        </w:tc>
        <w:tc>
          <w:tcPr>
            <w:tcW w:type="dxa" w:w="1448"/>
          </w:tcPr>
          <w:p>
            <w:pPr>
              <w:spacing w:after="0"/>
              <w:jc w:val="left"/>
            </w:pPr>
            <w:r>
              <w:rPr>
                <w:sz w:val="16"/>
              </w:rPr>
              <w:t>events per year</w:t>
            </w:r>
          </w:p>
        </w:tc>
        <w:tc>
          <w:tcPr>
            <w:tcW w:type="dxa" w:w="1577"/>
          </w:tcPr>
          <w:p>
            <w:pPr>
              <w:spacing w:after="0"/>
              <w:jc w:val="left"/>
            </w:pPr>
            <w:r>
              <w:rPr>
                <w:sz w:val="16"/>
              </w:rPr>
              <w:t>about 5.65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214.7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w:t>
            </w:r>
          </w:p>
        </w:tc>
        <w:tc>
          <w:tcPr>
            <w:tcW w:type="dxa" w:w="1448"/>
          </w:tcPr>
          <w:p>
            <w:pPr>
              <w:spacing w:after="0"/>
              <w:jc w:val="left"/>
            </w:pPr>
            <w:r>
              <w:rPr>
                <w:sz w:val="16"/>
              </w:rPr>
              <w:t>event-days per year</w:t>
            </w:r>
          </w:p>
        </w:tc>
        <w:tc>
          <w:tcPr>
            <w:tcW w:type="dxa" w:w="1577"/>
          </w:tcPr>
          <w:p>
            <w:pPr>
              <w:spacing w:after="0"/>
              <w:jc w:val="left"/>
            </w:pPr>
            <w:r>
              <w:rPr>
                <w:sz w:val="16"/>
              </w:rPr>
              <w:t>about 10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144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0.0077</w:t>
            </w:r>
          </w:p>
        </w:tc>
        <w:tc>
          <w:tcPr>
            <w:tcW w:type="dxa" w:w="1448"/>
          </w:tcPr>
          <w:p>
            <w:pPr>
              <w:spacing w:after="0"/>
              <w:jc w:val="left"/>
            </w:pPr>
            <w:r>
              <w:rPr>
                <w:sz w:val="16"/>
              </w:rPr>
              <w:t>events per year</w:t>
            </w:r>
          </w:p>
        </w:tc>
        <w:tc>
          <w:tcPr>
            <w:tcW w:type="dxa" w:w="1577"/>
          </w:tcPr>
          <w:p>
            <w:pPr>
              <w:spacing w:after="0"/>
              <w:jc w:val="left"/>
            </w:pPr>
            <w:r>
              <w:rPr>
                <w:sz w:val="16"/>
              </w:rPr>
              <w:t>about 1 in 130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0.517</w:t>
            </w:r>
          </w:p>
        </w:tc>
        <w:tc>
          <w:tcPr>
            <w:tcW w:type="dxa" w:w="1448"/>
          </w:tcPr>
          <w:p>
            <w:pPr>
              <w:spacing w:after="0"/>
              <w:jc w:val="left"/>
            </w:pPr>
            <w:r>
              <w:rPr>
                <w:sz w:val="16"/>
              </w:rPr>
              <w:t>event-days per year</w:t>
            </w:r>
          </w:p>
        </w:tc>
        <w:tc>
          <w:tcPr>
            <w:tcW w:type="dxa" w:w="1577"/>
          </w:tcPr>
          <w:p>
            <w:pPr>
              <w:spacing w:after="0"/>
              <w:jc w:val="left"/>
            </w:pPr>
            <w:r>
              <w:rPr>
                <w:sz w:val="16"/>
              </w:rPr>
              <w:t>about 0.517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35</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2.25</w:t>
            </w:r>
          </w:p>
        </w:tc>
        <w:tc>
          <w:tcPr>
            <w:tcW w:type="dxa" w:w="1448"/>
          </w:tcPr>
          <w:p>
            <w:pPr>
              <w:spacing w:after="0"/>
              <w:jc w:val="left"/>
            </w:pPr>
            <w:r>
              <w:rPr>
                <w:sz w:val="16"/>
              </w:rPr>
              <w:t>event-days per year</w:t>
            </w:r>
          </w:p>
        </w:tc>
        <w:tc>
          <w:tcPr>
            <w:tcW w:type="dxa" w:w="1577"/>
          </w:tcPr>
          <w:p>
            <w:pPr>
              <w:spacing w:after="0"/>
              <w:jc w:val="left"/>
            </w:pPr>
            <w:r>
              <w:rPr>
                <w:sz w:val="16"/>
              </w:rPr>
              <w:t>about 2.25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63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0.151</w:t>
            </w:r>
          </w:p>
        </w:tc>
        <w:tc>
          <w:tcPr>
            <w:tcW w:type="dxa" w:w="1448"/>
          </w:tcPr>
          <w:p>
            <w:pPr>
              <w:spacing w:after="0"/>
              <w:jc w:val="left"/>
            </w:pPr>
            <w:r>
              <w:rPr>
                <w:sz w:val="16"/>
              </w:rPr>
              <w:t>events per year (modeled)</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47.3</w:t>
            </w:r>
          </w:p>
        </w:tc>
        <w:tc>
          <w:tcPr>
            <w:tcW w:type="dxa" w:w="1448"/>
          </w:tcPr>
          <w:p>
            <w:pPr>
              <w:spacing w:after="0"/>
              <w:jc w:val="left"/>
            </w:pPr>
            <w:r>
              <w:rPr>
                <w:sz w:val="16"/>
              </w:rPr>
              <w:t>days per year with a strike</w:t>
            </w:r>
          </w:p>
        </w:tc>
        <w:tc>
          <w:tcPr>
            <w:tcW w:type="dxa" w:w="1577"/>
          </w:tcPr>
          <w:p>
            <w:pPr>
              <w:spacing w:after="0"/>
              <w:jc w:val="left"/>
            </w:pPr>
            <w:r>
              <w:rPr>
                <w:sz w:val="16"/>
              </w:rPr>
              <w:t>about 47.3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2.11</w:t>
            </w:r>
          </w:p>
        </w:tc>
        <w:tc>
          <w:tcPr>
            <w:tcW w:type="dxa" w:w="1448"/>
          </w:tcPr>
          <w:p>
            <w:pPr>
              <w:spacing w:after="0"/>
              <w:jc w:val="left"/>
            </w:pPr>
            <w:r>
              <w:rPr>
                <w:sz w:val="16"/>
              </w:rPr>
              <w:t>events per year</w:t>
            </w:r>
          </w:p>
        </w:tc>
        <w:tc>
          <w:tcPr>
            <w:tcW w:type="dxa" w:w="1577"/>
          </w:tcPr>
          <w:p>
            <w:pPr>
              <w:spacing w:after="0"/>
              <w:jc w:val="left"/>
            </w:pPr>
            <w:r>
              <w:rPr>
                <w:sz w:val="16"/>
              </w:rPr>
              <w:t>about 2.11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81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0.673</w:t>
            </w:r>
          </w:p>
        </w:tc>
        <w:tc>
          <w:tcPr>
            <w:tcW w:type="dxa" w:w="1448"/>
          </w:tcPr>
          <w:p>
            <w:pPr>
              <w:spacing w:after="0"/>
              <w:jc w:val="left"/>
            </w:pPr>
            <w:r>
              <w:rPr>
                <w:sz w:val="16"/>
              </w:rPr>
              <w:t>events per year</w:t>
            </w:r>
          </w:p>
        </w:tc>
        <w:tc>
          <w:tcPr>
            <w:tcW w:type="dxa" w:w="1577"/>
          </w:tcPr>
          <w:p>
            <w:pPr>
              <w:spacing w:after="0"/>
              <w:jc w:val="left"/>
            </w:pPr>
            <w:r>
              <w:rPr>
                <w:sz w:val="16"/>
              </w:rPr>
              <w:t>about 0.67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0.00314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0.314%</w:t>
            </w:r>
          </w:p>
        </w:tc>
        <w:tc>
          <w:tcPr>
            <w:tcW w:type="dxa" w:w="1037"/>
          </w:tcPr>
          <w:p>
            <w:pPr>
              <w:spacing w:after="0"/>
              <w:jc w:val="left"/>
            </w:pPr>
            <w:r>
              <w:rPr>
                <w:sz w:val="16"/>
              </w:rPr>
              <w:t>Likely</w:t>
            </w:r>
          </w:p>
        </w:tc>
        <w:tc>
          <w:tcPr>
            <w:tcW w:type="dxa" w:w="1742"/>
          </w:tcPr>
          <w:p>
            <w:pPr>
              <w:spacing w:after="0"/>
              <w:jc w:val="left"/>
            </w:pPr>
            <w:r>
              <w:rPr>
                <w:sz w:val="16"/>
              </w:rPr>
              <w:t>Storm Events records in 7 of 30 years, 1996 to 2025 (23.3%)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5.84</w:t>
            </w:r>
          </w:p>
        </w:tc>
        <w:tc>
          <w:tcPr>
            <w:tcW w:type="dxa" w:w="1448"/>
          </w:tcPr>
          <w:p>
            <w:pPr>
              <w:spacing w:after="0"/>
              <w:jc w:val="left"/>
            </w:pPr>
            <w:r>
              <w:rPr>
                <w:sz w:val="16"/>
              </w:rPr>
              <w:t>event-days per year</w:t>
            </w:r>
          </w:p>
        </w:tc>
        <w:tc>
          <w:tcPr>
            <w:tcW w:type="dxa" w:w="1577"/>
          </w:tcPr>
          <w:p>
            <w:pPr>
              <w:spacing w:after="0"/>
              <w:jc w:val="left"/>
            </w:pPr>
            <w:r>
              <w:rPr>
                <w:sz w:val="16"/>
              </w:rPr>
              <w:t>about 5.84 days per year</w:t>
            </w:r>
          </w:p>
        </w:tc>
        <w:tc>
          <w:tcPr>
            <w:tcW w:type="dxa" w:w="1037"/>
          </w:tcPr>
          <w:p>
            <w:pPr>
              <w:spacing w:after="0"/>
              <w:jc w:val="left"/>
            </w:pPr>
            <w:r>
              <w:rPr>
                <w:sz w:val="16"/>
              </w:rPr>
              <w:t>Likely</w:t>
            </w:r>
          </w:p>
        </w:tc>
        <w:tc>
          <w:tcPr>
            <w:tcW w:type="dxa" w:w="1742"/>
          </w:tcPr>
          <w:p>
            <w:pPr>
              <w:spacing w:after="0"/>
              <w:jc w:val="left"/>
            </w:pPr>
            <w:r>
              <w:rPr>
                <w:sz w:val="16"/>
              </w:rPr>
              <w:t>event-days in 25 of 30 years, 1996 to 2025 (83.3%)</w:t>
            </w:r>
          </w:p>
        </w:tc>
        <w:tc>
          <w:tcPr>
            <w:tcW w:type="dxa" w:w="1520"/>
          </w:tcPr>
          <w:p>
            <w:pPr>
              <w:spacing w:after="0"/>
              <w:jc w:val="right"/>
            </w:pPr>
            <w:r>
              <w:rPr>
                <w:sz w:val="16"/>
              </w:rPr>
              <w:t>111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245</w:t>
            </w:r>
          </w:p>
        </w:tc>
        <w:tc>
          <w:tcPr>
            <w:tcW w:type="dxa" w:w="1476"/>
          </w:tcPr>
          <w:p>
            <w:pPr>
              <w:spacing w:after="0"/>
              <w:jc w:val="right"/>
            </w:pPr>
            <w:r>
              <w:rPr>
                <w:sz w:val="16"/>
              </w:rPr>
              <w:t>30</w:t>
            </w:r>
          </w:p>
        </w:tc>
        <w:tc>
          <w:tcPr>
            <w:tcW w:type="dxa" w:w="1476"/>
          </w:tcPr>
          <w:p>
            <w:pPr>
              <w:spacing w:after="0"/>
              <w:jc w:val="right"/>
            </w:pPr>
            <w:r>
              <w:rPr>
                <w:sz w:val="16"/>
              </w:rPr>
              <w:t>8.17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187</w:t>
            </w:r>
          </w:p>
        </w:tc>
        <w:tc>
          <w:tcPr>
            <w:tcW w:type="dxa" w:w="1476"/>
          </w:tcPr>
          <w:p>
            <w:pPr>
              <w:spacing w:after="0"/>
              <w:jc w:val="right"/>
            </w:pPr>
            <w:r>
              <w:rPr>
                <w:sz w:val="16"/>
              </w:rPr>
              <w:t>30</w:t>
            </w:r>
          </w:p>
        </w:tc>
        <w:tc>
          <w:tcPr>
            <w:tcW w:type="dxa" w:w="1476"/>
          </w:tcPr>
          <w:p>
            <w:pPr>
              <w:spacing w:after="0"/>
              <w:jc w:val="right"/>
            </w:pPr>
            <w:r>
              <w:rPr>
                <w:sz w:val="16"/>
              </w:rPr>
              <w:t>6.23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41 of 41</w:t>
            </w:r>
          </w:p>
        </w:tc>
        <w:tc>
          <w:tcPr>
            <w:tcW w:type="dxa" w:w="946"/>
          </w:tcPr>
          <w:p>
            <w:pPr>
              <w:spacing w:after="0"/>
              <w:jc w:val="right"/>
            </w:pPr>
            <w:r>
              <w:rPr>
                <w:sz w:val="16"/>
              </w:rPr>
              <w:t>16.2</w:t>
            </w:r>
          </w:p>
        </w:tc>
        <w:tc>
          <w:tcPr>
            <w:tcW w:type="dxa" w:w="719"/>
          </w:tcPr>
          <w:p>
            <w:pPr>
              <w:spacing w:after="0"/>
              <w:jc w:val="right"/>
            </w:pPr>
            <w:r>
              <w:rPr>
                <w:sz w:val="16"/>
              </w:rPr>
              <w:t>35.6</w:t>
            </w:r>
          </w:p>
        </w:tc>
        <w:tc>
          <w:tcPr>
            <w:tcW w:type="dxa" w:w="686"/>
          </w:tcPr>
          <w:p>
            <w:pPr>
              <w:spacing w:after="0"/>
              <w:jc w:val="right"/>
            </w:pPr>
            <w:r>
              <w:rPr>
                <w:sz w:val="16"/>
              </w:rPr>
              <w:t>60.1</w:t>
            </w:r>
          </w:p>
        </w:tc>
        <w:tc>
          <w:tcPr>
            <w:tcW w:type="dxa" w:w="2420"/>
          </w:tcPr>
          <w:p>
            <w:pPr>
              <w:spacing w:after="0"/>
              <w:jc w:val="left"/>
            </w:pPr>
            <w:r>
              <w:rPr>
                <w:sz w:val="16"/>
              </w:rPr>
              <w:t>Relatively Moderate 6, Relatively Low 34,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24 of 41</w:t>
            </w:r>
          </w:p>
        </w:tc>
        <w:tc>
          <w:tcPr>
            <w:tcW w:type="dxa" w:w="946"/>
          </w:tcPr>
          <w:p>
            <w:pPr>
              <w:spacing w:after="0"/>
              <w:jc w:val="right"/>
            </w:pPr>
            <w:r>
              <w:rPr>
                <w:sz w:val="16"/>
              </w:rPr>
              <w:t>67.8</w:t>
            </w:r>
          </w:p>
        </w:tc>
        <w:tc>
          <w:tcPr>
            <w:tcW w:type="dxa" w:w="719"/>
          </w:tcPr>
          <w:p>
            <w:pPr>
              <w:spacing w:after="0"/>
              <w:jc w:val="right"/>
            </w:pPr>
            <w:r>
              <w:rPr>
                <w:sz w:val="16"/>
              </w:rPr>
              <w:t>77.6</w:t>
            </w:r>
          </w:p>
        </w:tc>
        <w:tc>
          <w:tcPr>
            <w:tcW w:type="dxa" w:w="686"/>
          </w:tcPr>
          <w:p>
            <w:pPr>
              <w:spacing w:after="0"/>
              <w:jc w:val="right"/>
            </w:pPr>
            <w:r>
              <w:rPr>
                <w:sz w:val="16"/>
              </w:rPr>
              <w:t>98.3</w:t>
            </w:r>
          </w:p>
        </w:tc>
        <w:tc>
          <w:tcPr>
            <w:tcW w:type="dxa" w:w="2420"/>
          </w:tcPr>
          <w:p>
            <w:pPr>
              <w:spacing w:after="0"/>
              <w:jc w:val="left"/>
            </w:pPr>
            <w:r>
              <w:rPr>
                <w:sz w:val="16"/>
              </w:rPr>
              <w:t>Relatively High 1, Relatively Moderate 3, Relatively Low 7, Very Low 13, No Rating 17</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41 of 41</w:t>
            </w:r>
          </w:p>
        </w:tc>
        <w:tc>
          <w:tcPr>
            <w:tcW w:type="dxa" w:w="946"/>
          </w:tcPr>
          <w:p>
            <w:pPr>
              <w:spacing w:after="0"/>
              <w:jc w:val="right"/>
            </w:pPr>
            <w:r>
              <w:rPr>
                <w:sz w:val="16"/>
              </w:rPr>
              <w:t>1.6</w:t>
            </w:r>
          </w:p>
        </w:tc>
        <w:tc>
          <w:tcPr>
            <w:tcW w:type="dxa" w:w="719"/>
          </w:tcPr>
          <w:p>
            <w:pPr>
              <w:spacing w:after="0"/>
              <w:jc w:val="right"/>
            </w:pPr>
            <w:r>
              <w:rPr>
                <w:sz w:val="16"/>
              </w:rPr>
              <w:t>13.5</w:t>
            </w:r>
          </w:p>
        </w:tc>
        <w:tc>
          <w:tcPr>
            <w:tcW w:type="dxa" w:w="686"/>
          </w:tcPr>
          <w:p>
            <w:pPr>
              <w:spacing w:after="0"/>
              <w:jc w:val="right"/>
            </w:pPr>
            <w:r>
              <w:rPr>
                <w:sz w:val="16"/>
              </w:rPr>
              <w:t>25.3</w:t>
            </w:r>
          </w:p>
        </w:tc>
        <w:tc>
          <w:tcPr>
            <w:tcW w:type="dxa" w:w="2420"/>
          </w:tcPr>
          <w:p>
            <w:pPr>
              <w:spacing w:after="0"/>
              <w:jc w:val="left"/>
            </w:pPr>
            <w:r>
              <w:rPr>
                <w:sz w:val="16"/>
              </w:rPr>
              <w:t>Very Low 41</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41 of 41</w:t>
            </w:r>
          </w:p>
        </w:tc>
        <w:tc>
          <w:tcPr>
            <w:tcW w:type="dxa" w:w="946"/>
          </w:tcPr>
          <w:p>
            <w:pPr>
              <w:spacing w:after="0"/>
              <w:jc w:val="right"/>
            </w:pPr>
            <w:r>
              <w:rPr>
                <w:sz w:val="16"/>
              </w:rPr>
              <w:t>69.1</w:t>
            </w:r>
          </w:p>
        </w:tc>
        <w:tc>
          <w:tcPr>
            <w:tcW w:type="dxa" w:w="719"/>
          </w:tcPr>
          <w:p>
            <w:pPr>
              <w:spacing w:after="0"/>
              <w:jc w:val="right"/>
            </w:pPr>
            <w:r>
              <w:rPr>
                <w:sz w:val="16"/>
              </w:rPr>
              <w:t>98.8</w:t>
            </w:r>
          </w:p>
        </w:tc>
        <w:tc>
          <w:tcPr>
            <w:tcW w:type="dxa" w:w="686"/>
          </w:tcPr>
          <w:p>
            <w:pPr>
              <w:spacing w:after="0"/>
              <w:jc w:val="right"/>
            </w:pPr>
            <w:r>
              <w:rPr>
                <w:sz w:val="16"/>
              </w:rPr>
              <w:t>99.8</w:t>
            </w:r>
          </w:p>
        </w:tc>
        <w:tc>
          <w:tcPr>
            <w:tcW w:type="dxa" w:w="2420"/>
          </w:tcPr>
          <w:p>
            <w:pPr>
              <w:spacing w:after="0"/>
              <w:jc w:val="left"/>
            </w:pPr>
            <w:r>
              <w:rPr>
                <w:sz w:val="16"/>
              </w:rPr>
              <w:t>Very High 28, Relatively High 11, Relatively Moderate 1,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41 of 41</w:t>
            </w:r>
          </w:p>
        </w:tc>
        <w:tc>
          <w:tcPr>
            <w:tcW w:type="dxa" w:w="946"/>
          </w:tcPr>
          <w:p>
            <w:pPr>
              <w:spacing w:after="0"/>
              <w:jc w:val="right"/>
            </w:pPr>
            <w:r>
              <w:rPr>
                <w:sz w:val="16"/>
              </w:rPr>
              <w:t>1.5</w:t>
            </w:r>
          </w:p>
        </w:tc>
        <w:tc>
          <w:tcPr>
            <w:tcW w:type="dxa" w:w="719"/>
          </w:tcPr>
          <w:p>
            <w:pPr>
              <w:spacing w:after="0"/>
              <w:jc w:val="right"/>
            </w:pPr>
            <w:r>
              <w:rPr>
                <w:sz w:val="16"/>
              </w:rPr>
              <w:t>60.4</w:t>
            </w:r>
          </w:p>
        </w:tc>
        <w:tc>
          <w:tcPr>
            <w:tcW w:type="dxa" w:w="686"/>
          </w:tcPr>
          <w:p>
            <w:pPr>
              <w:spacing w:after="0"/>
              <w:jc w:val="right"/>
            </w:pPr>
            <w:r>
              <w:rPr>
                <w:sz w:val="16"/>
              </w:rPr>
              <w:t>87.2</w:t>
            </w:r>
          </w:p>
        </w:tc>
        <w:tc>
          <w:tcPr>
            <w:tcW w:type="dxa" w:w="2420"/>
          </w:tcPr>
          <w:p>
            <w:pPr>
              <w:spacing w:after="0"/>
              <w:jc w:val="left"/>
            </w:pPr>
            <w:r>
              <w:rPr>
                <w:sz w:val="16"/>
              </w:rPr>
              <w:t>Relatively High 2, Relatively Moderate 26, Relatively Low 10,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41 of 41</w:t>
            </w:r>
          </w:p>
        </w:tc>
        <w:tc>
          <w:tcPr>
            <w:tcW w:type="dxa" w:w="946"/>
          </w:tcPr>
          <w:p>
            <w:pPr>
              <w:spacing w:after="0"/>
              <w:jc w:val="right"/>
            </w:pPr>
            <w:r>
              <w:rPr>
                <w:sz w:val="16"/>
              </w:rPr>
              <w:t>18.5</w:t>
            </w:r>
          </w:p>
        </w:tc>
        <w:tc>
          <w:tcPr>
            <w:tcW w:type="dxa" w:w="719"/>
          </w:tcPr>
          <w:p>
            <w:pPr>
              <w:spacing w:after="0"/>
              <w:jc w:val="right"/>
            </w:pPr>
            <w:r>
              <w:rPr>
                <w:sz w:val="16"/>
              </w:rPr>
              <w:t>37.9</w:t>
            </w:r>
          </w:p>
        </w:tc>
        <w:tc>
          <w:tcPr>
            <w:tcW w:type="dxa" w:w="686"/>
          </w:tcPr>
          <w:p>
            <w:pPr>
              <w:spacing w:after="0"/>
              <w:jc w:val="right"/>
            </w:pPr>
            <w:r>
              <w:rPr>
                <w:sz w:val="16"/>
              </w:rPr>
              <w:t>45.7</w:t>
            </w:r>
          </w:p>
        </w:tc>
        <w:tc>
          <w:tcPr>
            <w:tcW w:type="dxa" w:w="2420"/>
          </w:tcPr>
          <w:p>
            <w:pPr>
              <w:spacing w:after="0"/>
              <w:jc w:val="left"/>
            </w:pPr>
            <w:r>
              <w:rPr>
                <w:sz w:val="16"/>
              </w:rPr>
              <w:t>Very Low 41</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41 of 41</w:t>
            </w:r>
          </w:p>
        </w:tc>
        <w:tc>
          <w:tcPr>
            <w:tcW w:type="dxa" w:w="946"/>
          </w:tcPr>
          <w:p>
            <w:pPr>
              <w:spacing w:after="0"/>
              <w:jc w:val="right"/>
            </w:pPr>
            <w:r>
              <w:rPr>
                <w:sz w:val="16"/>
              </w:rPr>
              <w:t>0.8</w:t>
            </w:r>
          </w:p>
        </w:tc>
        <w:tc>
          <w:tcPr>
            <w:tcW w:type="dxa" w:w="719"/>
          </w:tcPr>
          <w:p>
            <w:pPr>
              <w:spacing w:after="0"/>
              <w:jc w:val="right"/>
            </w:pPr>
            <w:r>
              <w:rPr>
                <w:sz w:val="16"/>
              </w:rPr>
              <w:t>36.8</w:t>
            </w:r>
          </w:p>
        </w:tc>
        <w:tc>
          <w:tcPr>
            <w:tcW w:type="dxa" w:w="686"/>
          </w:tcPr>
          <w:p>
            <w:pPr>
              <w:spacing w:after="0"/>
              <w:jc w:val="right"/>
            </w:pPr>
            <w:r>
              <w:rPr>
                <w:sz w:val="16"/>
              </w:rPr>
              <w:t>64.3</w:t>
            </w:r>
          </w:p>
        </w:tc>
        <w:tc>
          <w:tcPr>
            <w:tcW w:type="dxa" w:w="2420"/>
          </w:tcPr>
          <w:p>
            <w:pPr>
              <w:spacing w:after="0"/>
              <w:jc w:val="left"/>
            </w:pPr>
            <w:r>
              <w:rPr>
                <w:sz w:val="16"/>
              </w:rPr>
              <w:t>Relatively Low 25, Very Low 16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41 of 41</w:t>
            </w:r>
          </w:p>
        </w:tc>
        <w:tc>
          <w:tcPr>
            <w:tcW w:type="dxa" w:w="946"/>
          </w:tcPr>
          <w:p>
            <w:pPr>
              <w:spacing w:after="0"/>
              <w:jc w:val="right"/>
            </w:pPr>
            <w:r>
              <w:rPr>
                <w:sz w:val="16"/>
              </w:rPr>
              <w:t>0.4</w:t>
            </w:r>
          </w:p>
        </w:tc>
        <w:tc>
          <w:tcPr>
            <w:tcW w:type="dxa" w:w="719"/>
          </w:tcPr>
          <w:p>
            <w:pPr>
              <w:spacing w:after="0"/>
              <w:jc w:val="right"/>
            </w:pPr>
            <w:r>
              <w:rPr>
                <w:sz w:val="16"/>
              </w:rPr>
              <w:t>34.2</w:t>
            </w:r>
          </w:p>
        </w:tc>
        <w:tc>
          <w:tcPr>
            <w:tcW w:type="dxa" w:w="686"/>
          </w:tcPr>
          <w:p>
            <w:pPr>
              <w:spacing w:after="0"/>
              <w:jc w:val="right"/>
            </w:pPr>
            <w:r>
              <w:rPr>
                <w:sz w:val="16"/>
              </w:rPr>
              <w:t>93.9</w:t>
            </w:r>
          </w:p>
        </w:tc>
        <w:tc>
          <w:tcPr>
            <w:tcW w:type="dxa" w:w="2420"/>
          </w:tcPr>
          <w:p>
            <w:pPr>
              <w:spacing w:after="0"/>
              <w:jc w:val="left"/>
            </w:pPr>
            <w:r>
              <w:rPr>
                <w:sz w:val="16"/>
              </w:rPr>
              <w:t>Relatively High 4, Relatively Moderate 15, Relatively Low 13, Very Low 9</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39 of 41</w:t>
            </w:r>
          </w:p>
        </w:tc>
        <w:tc>
          <w:tcPr>
            <w:tcW w:type="dxa" w:w="946"/>
          </w:tcPr>
          <w:p>
            <w:pPr>
              <w:spacing w:after="0"/>
              <w:jc w:val="right"/>
            </w:pPr>
            <w:r>
              <w:rPr>
                <w:sz w:val="16"/>
              </w:rPr>
              <w:t>8.9</w:t>
            </w:r>
          </w:p>
        </w:tc>
        <w:tc>
          <w:tcPr>
            <w:tcW w:type="dxa" w:w="719"/>
          </w:tcPr>
          <w:p>
            <w:pPr>
              <w:spacing w:after="0"/>
              <w:jc w:val="right"/>
            </w:pPr>
            <w:r>
              <w:rPr>
                <w:sz w:val="16"/>
              </w:rPr>
              <w:t>12.1</w:t>
            </w:r>
          </w:p>
        </w:tc>
        <w:tc>
          <w:tcPr>
            <w:tcW w:type="dxa" w:w="686"/>
          </w:tcPr>
          <w:p>
            <w:pPr>
              <w:spacing w:after="0"/>
              <w:jc w:val="right"/>
            </w:pPr>
            <w:r>
              <w:rPr>
                <w:sz w:val="16"/>
              </w:rPr>
              <w:t>79.0</w:t>
            </w:r>
          </w:p>
        </w:tc>
        <w:tc>
          <w:tcPr>
            <w:tcW w:type="dxa" w:w="2420"/>
          </w:tcPr>
          <w:p>
            <w:pPr>
              <w:spacing w:after="0"/>
              <w:jc w:val="left"/>
            </w:pPr>
            <w:r>
              <w:rPr>
                <w:sz w:val="16"/>
              </w:rPr>
              <w:t>Very Low 39, No Rating 2</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41 of 41</w:t>
            </w:r>
          </w:p>
        </w:tc>
        <w:tc>
          <w:tcPr>
            <w:tcW w:type="dxa" w:w="946"/>
          </w:tcPr>
          <w:p>
            <w:pPr>
              <w:spacing w:after="0"/>
              <w:jc w:val="right"/>
            </w:pPr>
            <w:r>
              <w:rPr>
                <w:sz w:val="16"/>
              </w:rPr>
              <w:t>0.4</w:t>
            </w:r>
          </w:p>
        </w:tc>
        <w:tc>
          <w:tcPr>
            <w:tcW w:type="dxa" w:w="719"/>
          </w:tcPr>
          <w:p>
            <w:pPr>
              <w:spacing w:after="0"/>
              <w:jc w:val="right"/>
            </w:pPr>
            <w:r>
              <w:rPr>
                <w:sz w:val="16"/>
              </w:rPr>
              <w:t>73.4</w:t>
            </w:r>
          </w:p>
        </w:tc>
        <w:tc>
          <w:tcPr>
            <w:tcW w:type="dxa" w:w="686"/>
          </w:tcPr>
          <w:p>
            <w:pPr>
              <w:spacing w:after="0"/>
              <w:jc w:val="right"/>
            </w:pPr>
            <w:r>
              <w:rPr>
                <w:sz w:val="16"/>
              </w:rPr>
              <w:t>95.5</w:t>
            </w:r>
          </w:p>
        </w:tc>
        <w:tc>
          <w:tcPr>
            <w:tcW w:type="dxa" w:w="2420"/>
          </w:tcPr>
          <w:p>
            <w:pPr>
              <w:spacing w:after="0"/>
              <w:jc w:val="left"/>
            </w:pPr>
            <w:r>
              <w:rPr>
                <w:sz w:val="16"/>
              </w:rPr>
              <w:t>Relatively High 14, Relatively Moderate 23, Relatively Low 1,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41 of 41</w:t>
            </w:r>
          </w:p>
        </w:tc>
        <w:tc>
          <w:tcPr>
            <w:tcW w:type="dxa" w:w="946"/>
          </w:tcPr>
          <w:p>
            <w:pPr>
              <w:spacing w:after="0"/>
              <w:jc w:val="right"/>
            </w:pPr>
            <w:r>
              <w:rPr>
                <w:sz w:val="16"/>
              </w:rPr>
              <w:t>8.0</w:t>
            </w:r>
          </w:p>
        </w:tc>
        <w:tc>
          <w:tcPr>
            <w:tcW w:type="dxa" w:w="719"/>
          </w:tcPr>
          <w:p>
            <w:pPr>
              <w:spacing w:after="0"/>
              <w:jc w:val="right"/>
            </w:pPr>
            <w:r>
              <w:rPr>
                <w:sz w:val="16"/>
              </w:rPr>
              <w:t>52.8</w:t>
            </w:r>
          </w:p>
        </w:tc>
        <w:tc>
          <w:tcPr>
            <w:tcW w:type="dxa" w:w="686"/>
          </w:tcPr>
          <w:p>
            <w:pPr>
              <w:spacing w:after="0"/>
              <w:jc w:val="right"/>
            </w:pPr>
            <w:r>
              <w:rPr>
                <w:sz w:val="16"/>
              </w:rPr>
              <w:t>78.8</w:t>
            </w:r>
          </w:p>
        </w:tc>
        <w:tc>
          <w:tcPr>
            <w:tcW w:type="dxa" w:w="2420"/>
          </w:tcPr>
          <w:p>
            <w:pPr>
              <w:spacing w:after="0"/>
              <w:jc w:val="left"/>
            </w:pPr>
            <w:r>
              <w:rPr>
                <w:sz w:val="16"/>
              </w:rPr>
              <w:t>Relatively Moderate 19, Relatively Low 20,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41 of 41</w:t>
            </w:r>
          </w:p>
        </w:tc>
        <w:tc>
          <w:tcPr>
            <w:tcW w:type="dxa" w:w="946"/>
          </w:tcPr>
          <w:p>
            <w:pPr>
              <w:spacing w:after="0"/>
              <w:jc w:val="right"/>
            </w:pPr>
            <w:r>
              <w:rPr>
                <w:sz w:val="16"/>
              </w:rPr>
              <w:t>3.3</w:t>
            </w:r>
          </w:p>
        </w:tc>
        <w:tc>
          <w:tcPr>
            <w:tcW w:type="dxa" w:w="719"/>
          </w:tcPr>
          <w:p>
            <w:pPr>
              <w:spacing w:after="0"/>
              <w:jc w:val="right"/>
            </w:pPr>
            <w:r>
              <w:rPr>
                <w:sz w:val="16"/>
              </w:rPr>
              <w:t>51.1</w:t>
            </w:r>
          </w:p>
        </w:tc>
        <w:tc>
          <w:tcPr>
            <w:tcW w:type="dxa" w:w="686"/>
          </w:tcPr>
          <w:p>
            <w:pPr>
              <w:spacing w:after="0"/>
              <w:jc w:val="right"/>
            </w:pPr>
            <w:r>
              <w:rPr>
                <w:sz w:val="16"/>
              </w:rPr>
              <w:t>72.0</w:t>
            </w:r>
          </w:p>
        </w:tc>
        <w:tc>
          <w:tcPr>
            <w:tcW w:type="dxa" w:w="2420"/>
          </w:tcPr>
          <w:p>
            <w:pPr>
              <w:spacing w:after="0"/>
              <w:jc w:val="left"/>
            </w:pPr>
            <w:r>
              <w:rPr>
                <w:sz w:val="16"/>
              </w:rPr>
              <w:t>Relatively Moderate 14, Relatively Low 24, Very Low 3</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41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41</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41 of 41</w:t>
            </w:r>
          </w:p>
        </w:tc>
        <w:tc>
          <w:tcPr>
            <w:tcW w:type="dxa" w:w="946"/>
          </w:tcPr>
          <w:p>
            <w:pPr>
              <w:spacing w:after="0"/>
              <w:jc w:val="right"/>
            </w:pPr>
            <w:r>
              <w:rPr>
                <w:sz w:val="16"/>
              </w:rPr>
              <w:t>24.7</w:t>
            </w:r>
          </w:p>
        </w:tc>
        <w:tc>
          <w:tcPr>
            <w:tcW w:type="dxa" w:w="719"/>
          </w:tcPr>
          <w:p>
            <w:pPr>
              <w:spacing w:after="0"/>
              <w:jc w:val="right"/>
            </w:pPr>
            <w:r>
              <w:rPr>
                <w:sz w:val="16"/>
              </w:rPr>
              <w:t>74.5</w:t>
            </w:r>
          </w:p>
        </w:tc>
        <w:tc>
          <w:tcPr>
            <w:tcW w:type="dxa" w:w="686"/>
          </w:tcPr>
          <w:p>
            <w:pPr>
              <w:spacing w:after="0"/>
              <w:jc w:val="right"/>
            </w:pPr>
            <w:r>
              <w:rPr>
                <w:sz w:val="16"/>
              </w:rPr>
              <w:t>97.2</w:t>
            </w:r>
          </w:p>
        </w:tc>
        <w:tc>
          <w:tcPr>
            <w:tcW w:type="dxa" w:w="2420"/>
          </w:tcPr>
          <w:p>
            <w:pPr>
              <w:spacing w:after="0"/>
              <w:jc w:val="left"/>
            </w:pPr>
            <w:r>
              <w:rPr>
                <w:sz w:val="16"/>
              </w:rPr>
              <w:t>Relatively High 2, Relatively Moderate 5, Relatively Low 16, Very Low 18</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41 of 41</w:t>
            </w:r>
          </w:p>
        </w:tc>
        <w:tc>
          <w:tcPr>
            <w:tcW w:type="dxa" w:w="946"/>
          </w:tcPr>
          <w:p>
            <w:pPr>
              <w:spacing w:after="0"/>
              <w:jc w:val="right"/>
            </w:pPr>
            <w:r>
              <w:rPr>
                <w:sz w:val="16"/>
              </w:rPr>
              <w:t>12.6</w:t>
            </w:r>
          </w:p>
        </w:tc>
        <w:tc>
          <w:tcPr>
            <w:tcW w:type="dxa" w:w="719"/>
          </w:tcPr>
          <w:p>
            <w:pPr>
              <w:spacing w:after="0"/>
              <w:jc w:val="right"/>
            </w:pPr>
            <w:r>
              <w:rPr>
                <w:sz w:val="16"/>
              </w:rPr>
              <w:t>87.5</w:t>
            </w:r>
          </w:p>
        </w:tc>
        <w:tc>
          <w:tcPr>
            <w:tcW w:type="dxa" w:w="686"/>
          </w:tcPr>
          <w:p>
            <w:pPr>
              <w:spacing w:after="0"/>
              <w:jc w:val="right"/>
            </w:pPr>
            <w:r>
              <w:rPr>
                <w:sz w:val="16"/>
              </w:rPr>
              <w:t>97.4</w:t>
            </w:r>
          </w:p>
        </w:tc>
        <w:tc>
          <w:tcPr>
            <w:tcW w:type="dxa" w:w="2420"/>
          </w:tcPr>
          <w:p>
            <w:pPr>
              <w:spacing w:after="0"/>
              <w:jc w:val="left"/>
            </w:pPr>
            <w:r>
              <w:rPr>
                <w:sz w:val="16"/>
              </w:rPr>
              <w:t>Very High 3, Relatively High 30, Relatively Moderate 5,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4"/>
        <w:gridCol w:w="785"/>
        <w:gridCol w:w="2333"/>
        <w:gridCol w:w="2436"/>
        <w:gridCol w:w="1714"/>
        <w:gridCol w:w="2085"/>
        <w:gridCol w:w="3356"/>
      </w:tblGrid>
      <w:tr>
        <w:trPr>
          <w:cantSplit/>
          <w:tblHeader/>
        </w:trPr>
        <w:tc>
          <w:tcPr>
            <w:tcW w:type="dxa" w:w="1404"/>
            <w:shd w:val="clear" w:color="auto" w:fill="E8E8E8"/>
          </w:tcPr>
          <w:p>
            <w:pPr>
              <w:spacing w:after="0"/>
              <w:jc w:val="left"/>
            </w:pPr>
            <w:r>
              <w:rPr>
                <w:b/>
                <w:sz w:val="16"/>
              </w:rPr>
              <w:t>Member</w:t>
            </w:r>
          </w:p>
        </w:tc>
        <w:tc>
          <w:tcPr>
            <w:tcW w:type="dxa" w:w="785"/>
            <w:shd w:val="clear" w:color="auto" w:fill="E8E8E8"/>
          </w:tcPr>
          <w:p>
            <w:pPr>
              <w:spacing w:after="0"/>
              <w:jc w:val="left"/>
            </w:pPr>
            <w:r>
              <w:rPr>
                <w:b/>
                <w:sz w:val="16"/>
              </w:rPr>
              <w:t>Type</w:t>
            </w:r>
          </w:p>
        </w:tc>
        <w:tc>
          <w:tcPr>
            <w:tcW w:type="dxa" w:w="2333"/>
            <w:shd w:val="clear" w:color="auto" w:fill="E8E8E8"/>
          </w:tcPr>
          <w:p>
            <w:pPr>
              <w:spacing w:after="0"/>
              <w:jc w:val="left"/>
            </w:pPr>
            <w:r>
              <w:rPr>
                <w:b/>
                <w:sz w:val="16"/>
              </w:rPr>
              <w:t>Plan status</w:t>
            </w:r>
          </w:p>
        </w:tc>
        <w:tc>
          <w:tcPr>
            <w:tcW w:type="dxa" w:w="24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56"/>
            <w:shd w:val="clear" w:color="auto" w:fill="E8E8E8"/>
          </w:tcPr>
          <w:p>
            <w:pPr>
              <w:spacing w:after="0"/>
              <w:jc w:val="left"/>
            </w:pPr>
            <w:r>
              <w:rPr>
                <w:b/>
                <w:sz w:val="16"/>
              </w:rPr>
              <w:t>Notes</w:t>
            </w:r>
          </w:p>
        </w:tc>
      </w:tr>
      <w:tr>
        <w:trPr>
          <w:cantSplit/>
        </w:trPr>
        <w:tc>
          <w:tcPr>
            <w:tcW w:type="dxa" w:w="1404"/>
          </w:tcPr>
          <w:p>
            <w:pPr>
              <w:spacing w:after="0"/>
              <w:jc w:val="left"/>
            </w:pPr>
            <w:r>
              <w:rPr>
                <w:sz w:val="16"/>
              </w:rPr>
              <w:t>Taylor County</w:t>
            </w:r>
          </w:p>
        </w:tc>
        <w:tc>
          <w:tcPr>
            <w:tcW w:type="dxa" w:w="785"/>
          </w:tcPr>
          <w:p>
            <w:pPr>
              <w:spacing w:after="0"/>
              <w:jc w:val="left"/>
            </w:pPr>
            <w:r>
              <w:rPr>
                <w:sz w:val="16"/>
              </w:rPr>
              <w:t>County</w:t>
            </w:r>
          </w:p>
        </w:tc>
        <w:tc>
          <w:tcPr>
            <w:tcW w:type="dxa" w:w="2333"/>
          </w:tcPr>
          <w:p>
            <w:pPr>
              <w:spacing w:after="0"/>
              <w:jc w:val="left"/>
            </w:pPr>
            <w:r>
              <w:rPr>
                <w:sz w:val="16"/>
              </w:rPr>
              <w:t>Expired on 2025-01-20</w:t>
            </w:r>
          </w:p>
        </w:tc>
        <w:tc>
          <w:tcPr>
            <w:tcW w:type="dxa" w:w="2436"/>
          </w:tcPr>
          <w:p>
            <w:pPr>
              <w:spacing w:after="0"/>
              <w:jc w:val="right"/>
            </w:pPr>
            <w:r>
              <w:rPr>
                <w:sz w:val="16"/>
              </w:rPr>
              <w:t>FMA RL 0, SRL 1; any 6</w:t>
            </w:r>
          </w:p>
        </w:tc>
        <w:tc>
          <w:tcPr>
            <w:tcW w:type="dxa" w:w="1714"/>
          </w:tcPr>
          <w:p>
            <w:pPr>
              <w:spacing w:after="0"/>
              <w:jc w:val="right"/>
            </w:pPr>
            <w:r>
              <w:rPr>
                <w:sz w:val="16"/>
              </w:rPr>
              <w:t>$611,888.03</w:t>
            </w:r>
          </w:p>
        </w:tc>
        <w:tc>
          <w:tcPr>
            <w:tcW w:type="dxa" w:w="2085"/>
          </w:tcPr>
          <w:p>
            <w:pPr>
              <w:spacing w:after="0"/>
              <w:jc w:val="right"/>
            </w:pPr>
            <w:r>
              <w:rPr>
                <w:sz w:val="16"/>
              </w:rPr>
              <w:t>0; 0</w:t>
            </w:r>
          </w:p>
        </w:tc>
        <w:tc>
          <w:tcPr>
            <w:tcW w:type="dxa" w:w="3356"/>
          </w:tcPr>
          <w:p>
            <w:pPr>
              <w:spacing w:after="0"/>
              <w:jc w:val="left"/>
            </w:pPr>
          </w:p>
        </w:tc>
      </w:tr>
      <w:tr>
        <w:trPr>
          <w:cantSplit/>
        </w:trPr>
        <w:tc>
          <w:tcPr>
            <w:tcW w:type="dxa" w:w="1404"/>
          </w:tcPr>
          <w:p>
            <w:pPr>
              <w:spacing w:after="0"/>
              <w:jc w:val="left"/>
            </w:pPr>
            <w:r>
              <w:rPr>
                <w:sz w:val="16"/>
              </w:rPr>
              <w:t>Abilene city</w:t>
            </w:r>
          </w:p>
        </w:tc>
        <w:tc>
          <w:tcPr>
            <w:tcW w:type="dxa" w:w="785"/>
          </w:tcPr>
          <w:p>
            <w:pPr>
              <w:spacing w:after="0"/>
              <w:jc w:val="left"/>
            </w:pPr>
            <w:r>
              <w:rPr>
                <w:sz w:val="16"/>
              </w:rPr>
              <w:t>City</w:t>
            </w:r>
          </w:p>
        </w:tc>
        <w:tc>
          <w:tcPr>
            <w:tcW w:type="dxa" w:w="2333"/>
          </w:tcPr>
          <w:p>
            <w:pPr>
              <w:spacing w:after="0"/>
              <w:jc w:val="left"/>
            </w:pPr>
            <w:r>
              <w:rPr>
                <w:sz w:val="16"/>
              </w:rPr>
              <w:t>Expired on 2025-01-20</w:t>
            </w:r>
          </w:p>
        </w:tc>
        <w:tc>
          <w:tcPr>
            <w:tcW w:type="dxa" w:w="2436"/>
          </w:tcPr>
          <w:p>
            <w:pPr>
              <w:spacing w:after="0"/>
              <w:jc w:val="right"/>
            </w:pPr>
            <w:r>
              <w:rPr>
                <w:sz w:val="16"/>
              </w:rPr>
              <w:t>FMA RL 6, SRL 6; any 68</w:t>
            </w:r>
          </w:p>
        </w:tc>
        <w:tc>
          <w:tcPr>
            <w:tcW w:type="dxa" w:w="1714"/>
          </w:tcPr>
          <w:p>
            <w:pPr>
              <w:spacing w:after="0"/>
              <w:jc w:val="right"/>
            </w:pPr>
            <w:r>
              <w:rPr>
                <w:sz w:val="16"/>
              </w:rPr>
              <w:t>$1,295,939.14</w:t>
            </w:r>
          </w:p>
        </w:tc>
        <w:tc>
          <w:tcPr>
            <w:tcW w:type="dxa" w:w="2085"/>
          </w:tcPr>
          <w:p>
            <w:pPr>
              <w:spacing w:after="0"/>
              <w:jc w:val="right"/>
            </w:pPr>
            <w:r>
              <w:rPr>
                <w:sz w:val="16"/>
              </w:rPr>
              <w:t>281; 31</w:t>
            </w:r>
          </w:p>
        </w:tc>
        <w:tc>
          <w:tcPr>
            <w:tcW w:type="dxa" w:w="3356"/>
          </w:tcPr>
          <w:p>
            <w:pPr>
              <w:spacing w:after="0"/>
              <w:jc w:val="left"/>
            </w:pPr>
            <w:r>
              <w:rPr>
                <w:sz w:val="16"/>
              </w:rPr>
              <w:t>Whole community, including the part in Galveston County and Jones County; in-county portion (county table): FMA RL 4, FMA SRL 6, NFIP RL 60, NFIP SRL 6, any category 61. Includes $751,874.67 for declarations not counted as hazard incidents (DR-4485-TX, EM-3216-TX).</w:t>
            </w:r>
          </w:p>
        </w:tc>
      </w:tr>
      <w:tr>
        <w:trPr>
          <w:cantSplit/>
        </w:trPr>
        <w:tc>
          <w:tcPr>
            <w:tcW w:type="dxa" w:w="1404"/>
          </w:tcPr>
          <w:p>
            <w:pPr>
              <w:spacing w:after="0"/>
              <w:jc w:val="left"/>
            </w:pPr>
            <w:r>
              <w:rPr>
                <w:sz w:val="16"/>
              </w:rPr>
              <w:t>Buffalo Gap town</w:t>
            </w:r>
          </w:p>
        </w:tc>
        <w:tc>
          <w:tcPr>
            <w:tcW w:type="dxa" w:w="785"/>
          </w:tcPr>
          <w:p>
            <w:pPr>
              <w:spacing w:after="0"/>
              <w:jc w:val="left"/>
            </w:pPr>
            <w:r>
              <w:rPr>
                <w:sz w:val="16"/>
              </w:rPr>
              <w:t>Town</w:t>
            </w:r>
          </w:p>
        </w:tc>
        <w:tc>
          <w:tcPr>
            <w:tcW w:type="dxa" w:w="2333"/>
          </w:tcPr>
          <w:p>
            <w:pPr>
              <w:spacing w:after="0"/>
              <w:jc w:val="left"/>
            </w:pPr>
            <w:r>
              <w:rPr>
                <w:sz w:val="16"/>
              </w:rPr>
              <w:t>Expired on 2025-01-20</w:t>
            </w:r>
          </w:p>
        </w:tc>
        <w:tc>
          <w:tcPr>
            <w:tcW w:type="dxa" w:w="2436"/>
          </w:tcPr>
          <w:p>
            <w:pPr>
              <w:spacing w:after="0"/>
              <w:jc w:val="right"/>
            </w:pPr>
            <w:r>
              <w:rPr>
                <w:sz w:val="16"/>
              </w:rPr>
              <w:t>FMA RL 0, SRL 0; any 0</w:t>
            </w:r>
          </w:p>
        </w:tc>
        <w:tc>
          <w:tcPr>
            <w:tcW w:type="dxa" w:w="1714"/>
          </w:tcPr>
          <w:p>
            <w:pPr>
              <w:spacing w:after="0"/>
              <w:jc w:val="right"/>
            </w:pPr>
            <w:r>
              <w:rPr>
                <w:sz w:val="16"/>
              </w:rPr>
              <w:t>$4,376.08</w:t>
            </w:r>
          </w:p>
        </w:tc>
        <w:tc>
          <w:tcPr>
            <w:tcW w:type="dxa" w:w="2085"/>
          </w:tcPr>
          <w:p>
            <w:pPr>
              <w:spacing w:after="0"/>
              <w:jc w:val="right"/>
            </w:pPr>
            <w:r>
              <w:rPr>
                <w:sz w:val="16"/>
              </w:rPr>
              <w:t>44; 8</w:t>
            </w:r>
          </w:p>
        </w:tc>
        <w:tc>
          <w:tcPr>
            <w:tcW w:type="dxa" w:w="3356"/>
          </w:tcPr>
          <w:p>
            <w:pPr>
              <w:spacing w:after="0"/>
              <w:jc w:val="left"/>
            </w:pPr>
          </w:p>
        </w:tc>
      </w:tr>
      <w:tr>
        <w:trPr>
          <w:cantSplit/>
        </w:trPr>
        <w:tc>
          <w:tcPr>
            <w:tcW w:type="dxa" w:w="1404"/>
          </w:tcPr>
          <w:p>
            <w:pPr>
              <w:spacing w:after="0"/>
              <w:jc w:val="left"/>
            </w:pPr>
            <w:r>
              <w:rPr>
                <w:sz w:val="16"/>
              </w:rPr>
              <w:t>Lawn town</w:t>
            </w:r>
          </w:p>
        </w:tc>
        <w:tc>
          <w:tcPr>
            <w:tcW w:type="dxa" w:w="785"/>
          </w:tcPr>
          <w:p>
            <w:pPr>
              <w:spacing w:after="0"/>
              <w:jc w:val="left"/>
            </w:pPr>
            <w:r>
              <w:rPr>
                <w:sz w:val="16"/>
              </w:rPr>
              <w:t>Town</w:t>
            </w:r>
          </w:p>
        </w:tc>
        <w:tc>
          <w:tcPr>
            <w:tcW w:type="dxa" w:w="2333"/>
          </w:tcPr>
          <w:p>
            <w:pPr>
              <w:spacing w:after="0"/>
              <w:jc w:val="left"/>
            </w:pPr>
            <w:r>
              <w:rPr>
                <w:sz w:val="16"/>
              </w:rPr>
              <w:t>Expired on 2025-01-20</w:t>
            </w:r>
          </w:p>
        </w:tc>
        <w:tc>
          <w:tcPr>
            <w:tcW w:type="dxa" w:w="2436"/>
          </w:tcPr>
          <w:p>
            <w:pPr>
              <w:spacing w:after="0"/>
              <w:jc w:val="right"/>
            </w:pPr>
            <w:r>
              <w:rPr>
                <w:sz w:val="16"/>
              </w:rPr>
              <w:t>FMA RL 0, SRL 0; any 0</w:t>
            </w:r>
          </w:p>
        </w:tc>
        <w:tc>
          <w:tcPr>
            <w:tcW w:type="dxa" w:w="1714"/>
          </w:tcPr>
          <w:p>
            <w:pPr>
              <w:spacing w:after="0"/>
              <w:jc w:val="right"/>
            </w:pPr>
            <w:r>
              <w:rPr>
                <w:sz w:val="16"/>
              </w:rPr>
              <w:t>$26,137.42</w:t>
            </w:r>
          </w:p>
        </w:tc>
        <w:tc>
          <w:tcPr>
            <w:tcW w:type="dxa" w:w="2085"/>
          </w:tcPr>
          <w:p>
            <w:pPr>
              <w:spacing w:after="0"/>
              <w:jc w:val="right"/>
            </w:pPr>
            <w:r>
              <w:rPr>
                <w:sz w:val="16"/>
              </w:rPr>
              <w:t>24; 4</w:t>
            </w:r>
          </w:p>
        </w:tc>
        <w:tc>
          <w:tcPr>
            <w:tcW w:type="dxa" w:w="3356"/>
          </w:tcPr>
          <w:p>
            <w:pPr>
              <w:spacing w:after="0"/>
              <w:jc w:val="left"/>
            </w:pPr>
          </w:p>
        </w:tc>
      </w:tr>
      <w:tr>
        <w:trPr>
          <w:cantSplit/>
        </w:trPr>
        <w:tc>
          <w:tcPr>
            <w:tcW w:type="dxa" w:w="1404"/>
          </w:tcPr>
          <w:p>
            <w:pPr>
              <w:spacing w:after="0"/>
              <w:jc w:val="left"/>
            </w:pPr>
            <w:r>
              <w:rPr>
                <w:sz w:val="16"/>
              </w:rPr>
              <w:t>Merkel town</w:t>
            </w:r>
          </w:p>
        </w:tc>
        <w:tc>
          <w:tcPr>
            <w:tcW w:type="dxa" w:w="785"/>
          </w:tcPr>
          <w:p>
            <w:pPr>
              <w:spacing w:after="0"/>
              <w:jc w:val="left"/>
            </w:pPr>
            <w:r>
              <w:rPr>
                <w:sz w:val="16"/>
              </w:rPr>
              <w:t>Town</w:t>
            </w:r>
          </w:p>
        </w:tc>
        <w:tc>
          <w:tcPr>
            <w:tcW w:type="dxa" w:w="2333"/>
          </w:tcPr>
          <w:p>
            <w:pPr>
              <w:spacing w:after="0"/>
              <w:jc w:val="left"/>
            </w:pPr>
            <w:r>
              <w:rPr>
                <w:sz w:val="16"/>
              </w:rPr>
              <w:t>Expired on 2025-01-20</w:t>
            </w:r>
          </w:p>
        </w:tc>
        <w:tc>
          <w:tcPr>
            <w:tcW w:type="dxa" w:w="2436"/>
          </w:tcPr>
          <w:p>
            <w:pPr>
              <w:spacing w:after="0"/>
              <w:jc w:val="right"/>
            </w:pPr>
            <w:r>
              <w:rPr>
                <w:sz w:val="16"/>
              </w:rPr>
              <w:t>FMA RL 0, SRL 0; any 0</w:t>
            </w:r>
          </w:p>
        </w:tc>
        <w:tc>
          <w:tcPr>
            <w:tcW w:type="dxa" w:w="1714"/>
          </w:tcPr>
          <w:p>
            <w:pPr>
              <w:spacing w:after="0"/>
              <w:jc w:val="right"/>
            </w:pPr>
            <w:r>
              <w:rPr>
                <w:sz w:val="16"/>
              </w:rPr>
              <w:t>none found</w:t>
            </w:r>
          </w:p>
        </w:tc>
        <w:tc>
          <w:tcPr>
            <w:tcW w:type="dxa" w:w="2085"/>
          </w:tcPr>
          <w:p>
            <w:pPr>
              <w:spacing w:after="0"/>
              <w:jc w:val="right"/>
            </w:pPr>
            <w:r>
              <w:rPr>
                <w:sz w:val="16"/>
              </w:rPr>
              <w:t>42; 8</w:t>
            </w:r>
          </w:p>
        </w:tc>
        <w:tc>
          <w:tcPr>
            <w:tcW w:type="dxa" w:w="3356"/>
          </w:tcPr>
          <w:p>
            <w:pPr>
              <w:spacing w:after="0"/>
              <w:jc w:val="left"/>
            </w:pPr>
          </w:p>
        </w:tc>
      </w:tr>
      <w:tr>
        <w:trPr>
          <w:cantSplit/>
        </w:trPr>
        <w:tc>
          <w:tcPr>
            <w:tcW w:type="dxa" w:w="1404"/>
          </w:tcPr>
          <w:p>
            <w:pPr>
              <w:spacing w:after="0"/>
              <w:jc w:val="left"/>
            </w:pPr>
            <w:r>
              <w:rPr>
                <w:sz w:val="16"/>
              </w:rPr>
              <w:t>Trent town</w:t>
            </w:r>
          </w:p>
        </w:tc>
        <w:tc>
          <w:tcPr>
            <w:tcW w:type="dxa" w:w="785"/>
          </w:tcPr>
          <w:p>
            <w:pPr>
              <w:spacing w:after="0"/>
              <w:jc w:val="left"/>
            </w:pPr>
            <w:r>
              <w:rPr>
                <w:sz w:val="16"/>
              </w:rPr>
              <w:t>Town</w:t>
            </w:r>
          </w:p>
        </w:tc>
        <w:tc>
          <w:tcPr>
            <w:tcW w:type="dxa" w:w="2333"/>
          </w:tcPr>
          <w:p>
            <w:pPr>
              <w:spacing w:after="0"/>
              <w:jc w:val="left"/>
            </w:pPr>
            <w:r>
              <w:rPr>
                <w:sz w:val="16"/>
              </w:rPr>
              <w:t>Expired on 2025-01-20</w:t>
            </w:r>
          </w:p>
        </w:tc>
        <w:tc>
          <w:tcPr>
            <w:tcW w:type="dxa" w:w="2436"/>
          </w:tcPr>
          <w:p>
            <w:pPr>
              <w:spacing w:after="0"/>
              <w:jc w:val="right"/>
            </w:pPr>
            <w:r>
              <w:rPr>
                <w:sz w:val="16"/>
              </w:rPr>
              <w:t>FMA RL 0, SRL 0; any 0</w:t>
            </w:r>
          </w:p>
        </w:tc>
        <w:tc>
          <w:tcPr>
            <w:tcW w:type="dxa" w:w="1714"/>
          </w:tcPr>
          <w:p>
            <w:pPr>
              <w:spacing w:after="0"/>
              <w:jc w:val="right"/>
            </w:pPr>
            <w:r>
              <w:rPr>
                <w:sz w:val="16"/>
              </w:rPr>
              <w:t>none found</w:t>
            </w:r>
          </w:p>
        </w:tc>
        <w:tc>
          <w:tcPr>
            <w:tcW w:type="dxa" w:w="2085"/>
          </w:tcPr>
          <w:p>
            <w:pPr>
              <w:spacing w:after="0"/>
              <w:jc w:val="right"/>
            </w:pPr>
            <w:r>
              <w:rPr>
                <w:sz w:val="16"/>
              </w:rPr>
              <w:t>28; 2</w:t>
            </w:r>
          </w:p>
        </w:tc>
        <w:tc>
          <w:tcPr>
            <w:tcW w:type="dxa" w:w="3356"/>
          </w:tcPr>
          <w:p>
            <w:pPr>
              <w:spacing w:after="0"/>
              <w:jc w:val="left"/>
            </w:pPr>
          </w:p>
        </w:tc>
      </w:tr>
      <w:tr>
        <w:trPr>
          <w:cantSplit/>
        </w:trPr>
        <w:tc>
          <w:tcPr>
            <w:tcW w:type="dxa" w:w="1404"/>
          </w:tcPr>
          <w:p>
            <w:pPr>
              <w:spacing w:after="0"/>
              <w:jc w:val="left"/>
            </w:pPr>
            <w:r>
              <w:rPr>
                <w:sz w:val="16"/>
              </w:rPr>
              <w:t>Tuscola city</w:t>
            </w:r>
          </w:p>
        </w:tc>
        <w:tc>
          <w:tcPr>
            <w:tcW w:type="dxa" w:w="785"/>
          </w:tcPr>
          <w:p>
            <w:pPr>
              <w:spacing w:after="0"/>
              <w:jc w:val="left"/>
            </w:pPr>
            <w:r>
              <w:rPr>
                <w:sz w:val="16"/>
              </w:rPr>
              <w:t>City</w:t>
            </w:r>
          </w:p>
        </w:tc>
        <w:tc>
          <w:tcPr>
            <w:tcW w:type="dxa" w:w="2333"/>
          </w:tcPr>
          <w:p>
            <w:pPr>
              <w:spacing w:after="0"/>
              <w:jc w:val="left"/>
            </w:pPr>
            <w:r>
              <w:rPr>
                <w:sz w:val="16"/>
              </w:rPr>
              <w:t>Expired on 2025-01-20</w:t>
            </w:r>
          </w:p>
        </w:tc>
        <w:tc>
          <w:tcPr>
            <w:tcW w:type="dxa" w:w="2436"/>
          </w:tcPr>
          <w:p>
            <w:pPr>
              <w:spacing w:after="0"/>
              <w:jc w:val="right"/>
            </w:pPr>
            <w:r>
              <w:rPr>
                <w:sz w:val="16"/>
              </w:rPr>
              <w:t>FMA RL 0, SRL 0; any 1</w:t>
            </w:r>
          </w:p>
        </w:tc>
        <w:tc>
          <w:tcPr>
            <w:tcW w:type="dxa" w:w="1714"/>
          </w:tcPr>
          <w:p>
            <w:pPr>
              <w:spacing w:after="0"/>
              <w:jc w:val="right"/>
            </w:pPr>
            <w:r>
              <w:rPr>
                <w:sz w:val="16"/>
              </w:rPr>
              <w:t>$140,417.06</w:t>
            </w:r>
          </w:p>
        </w:tc>
        <w:tc>
          <w:tcPr>
            <w:tcW w:type="dxa" w:w="2085"/>
          </w:tcPr>
          <w:p>
            <w:pPr>
              <w:spacing w:after="0"/>
              <w:jc w:val="right"/>
            </w:pPr>
            <w:r>
              <w:rPr>
                <w:sz w:val="16"/>
              </w:rPr>
              <w:t>44; 8</w:t>
            </w:r>
          </w:p>
        </w:tc>
        <w:tc>
          <w:tcPr>
            <w:tcW w:type="dxa" w:w="3356"/>
          </w:tcPr>
          <w:p>
            <w:pPr>
              <w:spacing w:after="0"/>
              <w:jc w:val="left"/>
            </w:pPr>
          </w:p>
        </w:tc>
      </w:tr>
      <w:tr>
        <w:trPr>
          <w:cantSplit/>
        </w:trPr>
        <w:tc>
          <w:tcPr>
            <w:tcW w:type="dxa" w:w="1404"/>
          </w:tcPr>
          <w:p>
            <w:pPr>
              <w:spacing w:after="0"/>
              <w:jc w:val="left"/>
            </w:pPr>
            <w:r>
              <w:rPr>
                <w:sz w:val="16"/>
              </w:rPr>
              <w:t>Tye city</w:t>
            </w:r>
          </w:p>
        </w:tc>
        <w:tc>
          <w:tcPr>
            <w:tcW w:type="dxa" w:w="785"/>
          </w:tcPr>
          <w:p>
            <w:pPr>
              <w:spacing w:after="0"/>
              <w:jc w:val="left"/>
            </w:pPr>
            <w:r>
              <w:rPr>
                <w:sz w:val="16"/>
              </w:rPr>
              <w:t>City</w:t>
            </w:r>
          </w:p>
        </w:tc>
        <w:tc>
          <w:tcPr>
            <w:tcW w:type="dxa" w:w="2333"/>
          </w:tcPr>
          <w:p>
            <w:pPr>
              <w:spacing w:after="0"/>
              <w:jc w:val="left"/>
            </w:pPr>
            <w:r>
              <w:rPr>
                <w:sz w:val="16"/>
              </w:rPr>
              <w:t>Expired on 2025-01-20</w:t>
            </w:r>
          </w:p>
        </w:tc>
        <w:tc>
          <w:tcPr>
            <w:tcW w:type="dxa" w:w="2436"/>
          </w:tcPr>
          <w:p>
            <w:pPr>
              <w:spacing w:after="0"/>
              <w:jc w:val="right"/>
            </w:pPr>
            <w:r>
              <w:rPr>
                <w:sz w:val="16"/>
              </w:rPr>
              <w:t>FMA RL 0, SRL 0; any 0</w:t>
            </w:r>
          </w:p>
        </w:tc>
        <w:tc>
          <w:tcPr>
            <w:tcW w:type="dxa" w:w="1714"/>
          </w:tcPr>
          <w:p>
            <w:pPr>
              <w:spacing w:after="0"/>
              <w:jc w:val="right"/>
            </w:pPr>
            <w:r>
              <w:rPr>
                <w:sz w:val="16"/>
              </w:rPr>
              <w:t>none found</w:t>
            </w:r>
          </w:p>
        </w:tc>
        <w:tc>
          <w:tcPr>
            <w:tcW w:type="dxa" w:w="2085"/>
          </w:tcPr>
          <w:p>
            <w:pPr>
              <w:spacing w:after="0"/>
              <w:jc w:val="right"/>
            </w:pPr>
            <w:r>
              <w:rPr>
                <w:sz w:val="16"/>
              </w:rPr>
              <w:t>48; 11</w:t>
            </w:r>
          </w:p>
        </w:tc>
        <w:tc>
          <w:tcPr>
            <w:tcW w:type="dxa" w:w="33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2020-01-21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$337,338</w:t>
            </w:r>
          </w:p>
        </w:tc>
        <w:tc>
          <w:tcPr>
            <w:tcW w:type="dxa" w:w="1126"/>
          </w:tcPr>
          <w:p>
            <w:pPr>
              <w:spacing w:after="0"/>
              <w:jc w:val="right"/>
            </w:pPr>
            <w:r>
              <w:rPr>
                <w:sz w:val="16"/>
              </w:rPr>
              <w:t>$33,278</w:t>
            </w:r>
          </w:p>
        </w:tc>
        <w:tc>
          <w:tcPr>
            <w:tcW w:type="dxa" w:w="1155"/>
          </w:tcPr>
          <w:p>
            <w:pPr>
              <w:spacing w:after="0"/>
              <w:jc w:val="right"/>
            </w:pPr>
            <w:r>
              <w:rPr>
                <w:sz w:val="16"/>
              </w:rPr>
              <w:t>$877,632</w:t>
            </w:r>
          </w:p>
        </w:tc>
        <w:tc>
          <w:tcPr>
            <w:tcW w:type="dxa" w:w="1305"/>
          </w:tcPr>
          <w:p>
            <w:pPr>
              <w:spacing w:after="0"/>
              <w:jc w:val="right"/>
            </w:pPr>
            <w:r>
              <w:rPr>
                <w:sz w:val="16"/>
              </w:rPr>
              <w:t>0.00116%</w:t>
            </w:r>
          </w:p>
        </w:tc>
        <w:tc>
          <w:tcPr>
            <w:tcW w:type="dxa" w:w="1177"/>
          </w:tcPr>
          <w:p>
            <w:pPr>
              <w:spacing w:after="0"/>
              <w:jc w:val="right"/>
            </w:pPr>
          </w:p>
        </w:tc>
        <w:tc>
          <w:tcPr>
            <w:tcW w:type="dxa" w:w="1080"/>
          </w:tcPr>
          <w:p>
            <w:pPr>
              <w:spacing w:after="0"/>
              <w:jc w:val="right"/>
            </w:pPr>
            <w:r>
              <w:rPr>
                <w:sz w:val="16"/>
              </w:rPr>
              <w:t>$7,800,000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$8,496,530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$637,888</w:t>
            </w:r>
          </w:p>
        </w:tc>
        <w:tc>
          <w:tcPr>
            <w:tcW w:type="dxa" w:w="1155"/>
          </w:tcPr>
          <w:p>
            <w:pPr>
              <w:spacing w:after="0"/>
              <w:jc w:val="right"/>
            </w:pPr>
          </w:p>
        </w:tc>
        <w:tc>
          <w:tcPr>
            <w:tcW w:type="dxa" w:w="1305"/>
          </w:tcPr>
          <w:p>
            <w:pPr>
              <w:spacing w:after="0"/>
              <w:jc w:val="right"/>
            </w:pPr>
            <w:r>
              <w:rPr>
                <w:sz w:val="16"/>
              </w:rPr>
              <w:t>7.51%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$52,222,866,856</w:t>
            </w:r>
          </w:p>
        </w:tc>
        <w:tc>
          <w:tcPr>
            <w:tcW w:type="dxa" w:w="1132"/>
          </w:tcPr>
          <w:p>
            <w:pPr>
              <w:spacing w:after="0"/>
              <w:jc w:val="right"/>
            </w:pPr>
          </w:p>
        </w:tc>
        <w:tc>
          <w:tcPr>
            <w:tcW w:type="dxa" w:w="1042"/>
          </w:tcPr>
          <w:p>
            <w:pPr>
              <w:spacing w:after="0"/>
              <w:jc w:val="right"/>
            </w:pPr>
            <w:r>
              <w:rPr>
                <w:sz w:val="16"/>
              </w:rPr>
              <w:t>143,208</w:t>
            </w:r>
          </w:p>
        </w:tc>
        <w:tc>
          <w:tcPr>
            <w:tcW w:type="dxa" w:w="1126"/>
          </w:tcPr>
          <w:p>
            <w:pPr>
              <w:spacing w:after="0"/>
              <w:jc w:val="right"/>
            </w:pPr>
            <w:r>
              <w:rPr>
                <w:sz w:val="16"/>
              </w:rPr>
              <w:t>$104,634</w:t>
            </w:r>
          </w:p>
        </w:tc>
        <w:tc>
          <w:tcPr>
            <w:tcW w:type="dxa" w:w="1126"/>
          </w:tcPr>
          <w:p>
            <w:pPr>
              <w:spacing w:after="0"/>
              <w:jc w:val="right"/>
            </w:pPr>
          </w:p>
        </w:tc>
        <w:tc>
          <w:tcPr>
            <w:tcW w:type="dxa" w:w="1155"/>
          </w:tcPr>
          <w:p>
            <w:pPr>
              <w:spacing w:after="0"/>
              <w:jc w:val="right"/>
            </w:pPr>
            <w:r>
              <w:rPr>
                <w:sz w:val="16"/>
              </w:rPr>
              <w:t>$40,218</w:t>
            </w:r>
          </w:p>
        </w:tc>
        <w:tc>
          <w:tcPr>
            <w:tcW w:type="dxa" w:w="1305"/>
          </w:tcPr>
          <w:p>
            <w:pPr>
              <w:spacing w:after="0"/>
              <w:jc w:val="right"/>
            </w:pPr>
            <w:r>
              <w:rPr>
                <w:sz w:val="16"/>
              </w:rPr>
              <w:t>0.0002%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$18,077,448</w:t>
            </w:r>
          </w:p>
        </w:tc>
        <w:tc>
          <w:tcPr>
            <w:tcW w:type="dxa" w:w="1126"/>
          </w:tcPr>
          <w:p>
            <w:pPr>
              <w:spacing w:after="0"/>
              <w:jc w:val="right"/>
            </w:pPr>
            <w:r>
              <w:rPr>
                <w:sz w:val="16"/>
              </w:rPr>
              <w:t>$47,329</w:t>
            </w:r>
          </w:p>
        </w:tc>
        <w:tc>
          <w:tcPr>
            <w:tcW w:type="dxa" w:w="1155"/>
          </w:tcPr>
          <w:p>
            <w:pPr>
              <w:spacing w:after="0"/>
              <w:jc w:val="right"/>
            </w:pPr>
            <w:r>
              <w:rPr>
                <w:sz w:val="16"/>
              </w:rPr>
              <w:t>$914,964</w:t>
            </w:r>
          </w:p>
        </w:tc>
        <w:tc>
          <w:tcPr>
            <w:tcW w:type="dxa" w:w="1305"/>
          </w:tcPr>
          <w:p>
            <w:pPr>
              <w:spacing w:after="0"/>
              <w:jc w:val="right"/>
            </w:pPr>
            <w:r>
              <w:rPr>
                <w:sz w:val="16"/>
              </w:rPr>
              <w:t>0.0623%</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$269</w:t>
            </w:r>
          </w:p>
        </w:tc>
        <w:tc>
          <w:tcPr>
            <w:tcW w:type="dxa" w:w="1126"/>
          </w:tcPr>
          <w:p>
            <w:pPr>
              <w:spacing w:after="0"/>
              <w:jc w:val="right"/>
            </w:pPr>
            <w:r>
              <w:rPr>
                <w:sz w:val="16"/>
              </w:rPr>
              <w:t>$348</w:t>
            </w:r>
          </w:p>
        </w:tc>
        <w:tc>
          <w:tcPr>
            <w:tcW w:type="dxa" w:w="1155"/>
          </w:tcPr>
          <w:p>
            <w:pPr>
              <w:spacing w:after="0"/>
              <w:jc w:val="right"/>
            </w:pPr>
            <w:r>
              <w:rPr>
                <w:sz w:val="16"/>
              </w:rPr>
              <w:t>$2,425,940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$64,816</w:t>
            </w:r>
          </w:p>
        </w:tc>
        <w:tc>
          <w:tcPr>
            <w:tcW w:type="dxa" w:w="1126"/>
          </w:tcPr>
          <w:p>
            <w:pPr>
              <w:spacing w:after="0"/>
              <w:jc w:val="right"/>
            </w:pPr>
            <w:r>
              <w:rPr>
                <w:sz w:val="16"/>
              </w:rPr>
              <w:t>$3,147</w:t>
            </w:r>
          </w:p>
        </w:tc>
        <w:tc>
          <w:tcPr>
            <w:tcW w:type="dxa" w:w="1155"/>
          </w:tcPr>
          <w:p>
            <w:pPr>
              <w:spacing w:after="0"/>
              <w:jc w:val="right"/>
            </w:pPr>
            <w:r>
              <w:rPr>
                <w:sz w:val="16"/>
              </w:rPr>
              <w:t>$2,183</w:t>
            </w:r>
          </w:p>
        </w:tc>
        <w:tc>
          <w:tcPr>
            <w:tcW w:type="dxa" w:w="1305"/>
          </w:tcPr>
          <w:p>
            <w:pPr>
              <w:spacing w:after="0"/>
              <w:jc w:val="right"/>
            </w:pPr>
            <w:r>
              <w:rPr>
                <w:sz w:val="16"/>
              </w:rPr>
              <w:t>0.000223%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$29,004,793,836</w:t>
            </w:r>
          </w:p>
        </w:tc>
        <w:tc>
          <w:tcPr>
            <w:tcW w:type="dxa" w:w="1132"/>
          </w:tcPr>
          <w:p>
            <w:pPr>
              <w:spacing w:after="0"/>
              <w:jc w:val="right"/>
            </w:pPr>
          </w:p>
        </w:tc>
        <w:tc>
          <w:tcPr>
            <w:tcW w:type="dxa" w:w="1042"/>
          </w:tcPr>
          <w:p>
            <w:pPr>
              <w:spacing w:after="0"/>
              <w:jc w:val="right"/>
            </w:pPr>
            <w:r>
              <w:rPr>
                <w:sz w:val="16"/>
              </w:rPr>
              <w:t>143,119</w:t>
            </w:r>
          </w:p>
        </w:tc>
        <w:tc>
          <w:tcPr>
            <w:tcW w:type="dxa" w:w="1126"/>
          </w:tcPr>
          <w:p>
            <w:pPr>
              <w:spacing w:after="0"/>
              <w:jc w:val="right"/>
            </w:pPr>
            <w:r>
              <w:rPr>
                <w:sz w:val="16"/>
              </w:rPr>
              <w:t>$29,846</w:t>
            </w:r>
          </w:p>
        </w:tc>
        <w:tc>
          <w:tcPr>
            <w:tcW w:type="dxa" w:w="1126"/>
          </w:tcPr>
          <w:p>
            <w:pPr>
              <w:spacing w:after="0"/>
              <w:jc w:val="right"/>
            </w:pPr>
          </w:p>
        </w:tc>
        <w:tc>
          <w:tcPr>
            <w:tcW w:type="dxa" w:w="1155"/>
          </w:tcPr>
          <w:p>
            <w:pPr>
              <w:spacing w:after="0"/>
              <w:jc w:val="right"/>
            </w:pPr>
            <w:r>
              <w:rPr>
                <w:sz w:val="16"/>
              </w:rPr>
              <w:t>$106,032</w:t>
            </w:r>
          </w:p>
        </w:tc>
        <w:tc>
          <w:tcPr>
            <w:tcW w:type="dxa" w:w="1305"/>
          </w:tcPr>
          <w:p>
            <w:pPr>
              <w:spacing w:after="0"/>
              <w:jc w:val="right"/>
            </w:pPr>
            <w:r>
              <w:rPr>
                <w:sz w:val="16"/>
              </w:rPr>
              <w:t>0.000103%</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$498,883.46</w:t>
            </w: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$29,001,016,618</w:t>
            </w:r>
          </w:p>
        </w:tc>
        <w:tc>
          <w:tcPr>
            <w:tcW w:type="dxa" w:w="1132"/>
          </w:tcPr>
          <w:p>
            <w:pPr>
              <w:spacing w:after="0"/>
              <w:jc w:val="right"/>
            </w:pPr>
            <w:r>
              <w:rPr>
                <w:sz w:val="16"/>
              </w:rPr>
              <w:t>$5,289,816</w:t>
            </w:r>
          </w:p>
        </w:tc>
        <w:tc>
          <w:tcPr>
            <w:tcW w:type="dxa" w:w="1042"/>
          </w:tcPr>
          <w:p>
            <w:pPr>
              <w:spacing w:after="0"/>
              <w:jc w:val="right"/>
            </w:pPr>
            <w:r>
              <w:rPr>
                <w:sz w:val="16"/>
              </w:rPr>
              <w:t>26,272</w:t>
            </w:r>
          </w:p>
        </w:tc>
        <w:tc>
          <w:tcPr>
            <w:tcW w:type="dxa" w:w="1126"/>
          </w:tcPr>
          <w:p>
            <w:pPr>
              <w:spacing w:after="0"/>
              <w:jc w:val="right"/>
            </w:pPr>
            <w:r>
              <w:rPr>
                <w:sz w:val="16"/>
              </w:rPr>
              <w:t>$19,426,814</w:t>
            </w:r>
          </w:p>
        </w:tc>
        <w:tc>
          <w:tcPr>
            <w:tcW w:type="dxa" w:w="1126"/>
          </w:tcPr>
          <w:p>
            <w:pPr>
              <w:spacing w:after="0"/>
              <w:jc w:val="right"/>
            </w:pPr>
            <w:r>
              <w:rPr>
                <w:sz w:val="16"/>
              </w:rPr>
              <w:t>$177,501</w:t>
            </w:r>
          </w:p>
        </w:tc>
        <w:tc>
          <w:tcPr>
            <w:tcW w:type="dxa" w:w="1155"/>
          </w:tcPr>
          <w:p>
            <w:pPr>
              <w:spacing w:after="0"/>
              <w:jc w:val="right"/>
            </w:pPr>
            <w:r>
              <w:rPr>
                <w:sz w:val="16"/>
              </w:rPr>
              <w:t>$3,296,725</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$77,036,281</w:t>
            </w:r>
          </w:p>
        </w:tc>
        <w:tc>
          <w:tcPr>
            <w:tcW w:type="dxa" w:w="1132"/>
          </w:tcPr>
          <w:p>
            <w:pPr>
              <w:spacing w:after="0"/>
              <w:jc w:val="right"/>
            </w:pPr>
          </w:p>
        </w:tc>
        <w:tc>
          <w:tcPr>
            <w:tcW w:type="dxa" w:w="1042"/>
          </w:tcPr>
          <w:p>
            <w:pPr>
              <w:spacing w:after="0"/>
              <w:jc w:val="right"/>
            </w:pPr>
            <w:r>
              <w:rPr>
                <w:sz w:val="16"/>
              </w:rPr>
              <w:t>306</w:t>
            </w:r>
          </w:p>
        </w:tc>
        <w:tc>
          <w:tcPr>
            <w:tcW w:type="dxa" w:w="1126"/>
          </w:tcPr>
          <w:p>
            <w:pPr>
              <w:spacing w:after="0"/>
              <w:jc w:val="right"/>
            </w:pPr>
            <w:r>
              <w:rPr>
                <w:sz w:val="16"/>
              </w:rPr>
              <w:t>$110</w:t>
            </w:r>
          </w:p>
        </w:tc>
        <w:tc>
          <w:tcPr>
            <w:tcW w:type="dxa" w:w="1126"/>
          </w:tcPr>
          <w:p>
            <w:pPr>
              <w:spacing w:after="0"/>
              <w:jc w:val="right"/>
            </w:pPr>
          </w:p>
        </w:tc>
        <w:tc>
          <w:tcPr>
            <w:tcW w:type="dxa" w:w="1155"/>
          </w:tcPr>
          <w:p>
            <w:pPr>
              <w:spacing w:after="0"/>
              <w:jc w:val="right"/>
            </w:pPr>
            <w:r>
              <w:rPr>
                <w:sz w:val="16"/>
              </w:rPr>
              <w:t>$22</w:t>
            </w:r>
          </w:p>
        </w:tc>
        <w:tc>
          <w:tcPr>
            <w:tcW w:type="dxa" w:w="1305"/>
          </w:tcPr>
          <w:p>
            <w:pPr>
              <w:spacing w:after="0"/>
              <w:jc w:val="right"/>
            </w:pPr>
            <w:r>
              <w:rPr>
                <w:sz w:val="16"/>
              </w:rPr>
              <w:t>0.000143%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$29,007,455,587</w:t>
            </w:r>
          </w:p>
        </w:tc>
        <w:tc>
          <w:tcPr>
            <w:tcW w:type="dxa" w:w="1132"/>
          </w:tcPr>
          <w:p>
            <w:pPr>
              <w:spacing w:after="0"/>
              <w:jc w:val="right"/>
            </w:pPr>
          </w:p>
        </w:tc>
        <w:tc>
          <w:tcPr>
            <w:tcW w:type="dxa" w:w="1042"/>
          </w:tcPr>
          <w:p>
            <w:pPr>
              <w:spacing w:after="0"/>
              <w:jc w:val="right"/>
            </w:pPr>
            <w:r>
              <w:rPr>
                <w:sz w:val="16"/>
              </w:rPr>
              <w:t>143,142</w:t>
            </w:r>
          </w:p>
        </w:tc>
        <w:tc>
          <w:tcPr>
            <w:tcW w:type="dxa" w:w="1126"/>
          </w:tcPr>
          <w:p>
            <w:pPr>
              <w:spacing w:after="0"/>
              <w:jc w:val="right"/>
            </w:pPr>
            <w:r>
              <w:rPr>
                <w:sz w:val="16"/>
              </w:rPr>
              <w:t>$43,827</w:t>
            </w:r>
          </w:p>
        </w:tc>
        <w:tc>
          <w:tcPr>
            <w:tcW w:type="dxa" w:w="1126"/>
          </w:tcPr>
          <w:p>
            <w:pPr>
              <w:spacing w:after="0"/>
              <w:jc w:val="right"/>
            </w:pPr>
          </w:p>
        </w:tc>
        <w:tc>
          <w:tcPr>
            <w:tcW w:type="dxa" w:w="1155"/>
          </w:tcPr>
          <w:p>
            <w:pPr>
              <w:spacing w:after="0"/>
              <w:jc w:val="right"/>
            </w:pPr>
            <w:r>
              <w:rPr>
                <w:sz w:val="16"/>
              </w:rPr>
              <w:t>$1,045,808</w:t>
            </w:r>
          </w:p>
        </w:tc>
        <w:tc>
          <w:tcPr>
            <w:tcW w:type="dxa" w:w="1305"/>
          </w:tcPr>
          <w:p>
            <w:pPr>
              <w:spacing w:after="0"/>
              <w:jc w:val="right"/>
            </w:pPr>
            <w:r>
              <w:rPr>
                <w:sz w:val="16"/>
              </w:rPr>
              <w:t>0.000151%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$608,609</w:t>
            </w:r>
          </w:p>
        </w:tc>
        <w:tc>
          <w:tcPr>
            <w:tcW w:type="dxa" w:w="1126"/>
          </w:tcPr>
          <w:p>
            <w:pPr>
              <w:spacing w:after="0"/>
              <w:jc w:val="right"/>
            </w:pPr>
            <w:r>
              <w:rPr>
                <w:sz w:val="16"/>
              </w:rPr>
              <w:t>$5,412</w:t>
            </w:r>
          </w:p>
        </w:tc>
        <w:tc>
          <w:tcPr>
            <w:tcW w:type="dxa" w:w="1155"/>
          </w:tcPr>
          <w:p>
            <w:pPr>
              <w:spacing w:after="0"/>
              <w:jc w:val="right"/>
            </w:pPr>
            <w:r>
              <w:rPr>
                <w:sz w:val="16"/>
              </w:rPr>
              <w:t>$258,872</w:t>
            </w:r>
          </w:p>
        </w:tc>
        <w:tc>
          <w:tcPr>
            <w:tcW w:type="dxa" w:w="1305"/>
          </w:tcPr>
          <w:p>
            <w:pPr>
              <w:spacing w:after="0"/>
              <w:jc w:val="right"/>
            </w:pPr>
            <w:r>
              <w:rPr>
                <w:sz w:val="16"/>
              </w:rPr>
              <w:t>0.0021%</w:t>
            </w:r>
          </w:p>
        </w:tc>
        <w:tc>
          <w:tcPr>
            <w:tcW w:type="dxa" w:w="1177"/>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$1,065,888</w:t>
            </w:r>
          </w:p>
        </w:tc>
        <w:tc>
          <w:tcPr>
            <w:tcW w:type="dxa" w:w="1126"/>
          </w:tcPr>
          <w:p>
            <w:pPr>
              <w:spacing w:after="0"/>
              <w:jc w:val="right"/>
            </w:pPr>
            <w:r>
              <w:rPr>
                <w:sz w:val="16"/>
              </w:rPr>
              <w:t>$1,442</w:t>
            </w:r>
          </w:p>
        </w:tc>
        <w:tc>
          <w:tcPr>
            <w:tcW w:type="dxa" w:w="1155"/>
          </w:tcPr>
          <w:p>
            <w:pPr>
              <w:spacing w:after="0"/>
              <w:jc w:val="right"/>
            </w:pPr>
            <w:r>
              <w:rPr>
                <w:sz w:val="16"/>
              </w:rPr>
              <w:t>$1,986,271</w:t>
            </w:r>
          </w:p>
        </w:tc>
        <w:tc>
          <w:tcPr>
            <w:tcW w:type="dxa" w:w="1305"/>
          </w:tcPr>
          <w:p>
            <w:pPr>
              <w:spacing w:after="0"/>
              <w:jc w:val="right"/>
            </w:pPr>
            <w:r>
              <w:rPr>
                <w:sz w:val="16"/>
              </w:rPr>
              <w:t>0.00367%</w:t>
            </w:r>
          </w:p>
        </w:tc>
        <w:tc>
          <w:tcPr>
            <w:tcW w:type="dxa" w:w="1177"/>
          </w:tcPr>
          <w:p>
            <w:pPr>
              <w:spacing w:after="0"/>
              <w:jc w:val="right"/>
            </w:pPr>
            <w:r>
              <w:rPr>
                <w:sz w:val="16"/>
              </w:rPr>
              <w:t>$60,000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$5,797,043,635</w:t>
            </w:r>
          </w:p>
        </w:tc>
        <w:tc>
          <w:tcPr>
            <w:tcW w:type="dxa" w:w="1132"/>
          </w:tcPr>
          <w:p>
            <w:pPr>
              <w:spacing w:after="0"/>
              <w:jc w:val="right"/>
            </w:pPr>
            <w:r>
              <w:rPr>
                <w:sz w:val="16"/>
              </w:rPr>
              <w:t>$17,184,954</w:t>
            </w:r>
          </w:p>
        </w:tc>
        <w:tc>
          <w:tcPr>
            <w:tcW w:type="dxa" w:w="1042"/>
          </w:tcPr>
          <w:p>
            <w:pPr>
              <w:spacing w:after="0"/>
              <w:jc w:val="right"/>
            </w:pPr>
            <w:r>
              <w:rPr>
                <w:sz w:val="16"/>
              </w:rPr>
              <w:t>37,244</w:t>
            </w:r>
          </w:p>
        </w:tc>
        <w:tc>
          <w:tcPr>
            <w:tcW w:type="dxa" w:w="1126"/>
          </w:tcPr>
          <w:p>
            <w:pPr>
              <w:spacing w:after="0"/>
              <w:jc w:val="right"/>
            </w:pPr>
            <w:r>
              <w:rPr>
                <w:sz w:val="16"/>
              </w:rPr>
              <w:t>$1,264,441</w:t>
            </w:r>
          </w:p>
        </w:tc>
        <w:tc>
          <w:tcPr>
            <w:tcW w:type="dxa" w:w="1126"/>
          </w:tcPr>
          <w:p>
            <w:pPr>
              <w:spacing w:after="0"/>
              <w:jc w:val="right"/>
            </w:pPr>
            <w:r>
              <w:rPr>
                <w:sz w:val="16"/>
              </w:rPr>
              <w:t>$448</w:t>
            </w:r>
          </w:p>
        </w:tc>
        <w:tc>
          <w:tcPr>
            <w:tcW w:type="dxa" w:w="1155"/>
          </w:tcPr>
          <w:p>
            <w:pPr>
              <w:spacing w:after="0"/>
              <w:jc w:val="right"/>
            </w:pPr>
            <w:r>
              <w:rPr>
                <w:sz w:val="16"/>
              </w:rPr>
              <w:t>$131,759</w:t>
            </w:r>
          </w:p>
        </w:tc>
        <w:tc>
          <w:tcPr>
            <w:tcW w:type="dxa" w:w="1305"/>
          </w:tcPr>
          <w:p>
            <w:pPr>
              <w:spacing w:after="0"/>
              <w:jc w:val="right"/>
            </w:pPr>
            <w:r>
              <w:rPr>
                <w:sz w:val="16"/>
              </w:rPr>
              <w:t>0.0218%</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$29,007,455,587</w:t>
            </w:r>
          </w:p>
        </w:tc>
        <w:tc>
          <w:tcPr>
            <w:tcW w:type="dxa" w:w="1132"/>
          </w:tcPr>
          <w:p>
            <w:pPr>
              <w:spacing w:after="0"/>
              <w:jc w:val="right"/>
            </w:pPr>
            <w:r>
              <w:rPr>
                <w:sz w:val="16"/>
              </w:rPr>
              <w:t>$40,618,544</w:t>
            </w:r>
          </w:p>
        </w:tc>
        <w:tc>
          <w:tcPr>
            <w:tcW w:type="dxa" w:w="1042"/>
          </w:tcPr>
          <w:p>
            <w:pPr>
              <w:spacing w:after="0"/>
              <w:jc w:val="right"/>
            </w:pPr>
            <w:r>
              <w:rPr>
                <w:sz w:val="16"/>
              </w:rPr>
              <w:t>143,142</w:t>
            </w:r>
          </w:p>
        </w:tc>
        <w:tc>
          <w:tcPr>
            <w:tcW w:type="dxa" w:w="1126"/>
          </w:tcPr>
          <w:p>
            <w:pPr>
              <w:spacing w:after="0"/>
              <w:jc w:val="right"/>
            </w:pPr>
            <w:r>
              <w:rPr>
                <w:sz w:val="16"/>
              </w:rPr>
              <w:t>$14,130</w:t>
            </w:r>
          </w:p>
        </w:tc>
        <w:tc>
          <w:tcPr>
            <w:tcW w:type="dxa" w:w="1126"/>
          </w:tcPr>
          <w:p>
            <w:pPr>
              <w:spacing w:after="0"/>
              <w:jc w:val="right"/>
            </w:pPr>
            <w:r>
              <w:rPr>
                <w:sz w:val="16"/>
              </w:rPr>
              <w:t>$257</w:t>
            </w:r>
          </w:p>
        </w:tc>
        <w:tc>
          <w:tcPr>
            <w:tcW w:type="dxa" w:w="1155"/>
          </w:tcPr>
          <w:p>
            <w:pPr>
              <w:spacing w:after="0"/>
              <w:jc w:val="right"/>
            </w:pPr>
            <w:r>
              <w:rPr>
                <w:sz w:val="16"/>
              </w:rPr>
              <w:t>$619,807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bl>
    <w:p>
      <w:pPr>
        <w:spacing w:after="40" w:before="60"/>
      </w:pPr>
      <w:r>
        <w:rPr>
          <w:sz w:val="15"/>
        </w:rPr>
        <w:t>Totals since 2020-01-21 (Storm Events through 2026-06-30): 165 county-coded records, 165 with a damage value recorded (including $0), $60,000; 43 zone-level records, 43 with a damage value recorded (including $0), $7,800,000 reported for the zone; Public Assistance on counted declarations $498,883.46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143,142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$29,007,455,587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$40,618,544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$41,945,221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$11,706,233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7</w:t>
            </w:r>
          </w:p>
        </w:tc>
        <w:tc>
          <w:tcPr>
            <w:tcW w:type="dxa" w:w="1572"/>
          </w:tcPr>
          <w:p>
            <w:pPr>
              <w:spacing w:after="0"/>
              <w:jc w:val="right"/>
            </w:pPr>
            <w:r>
              <w:rPr>
                <w:sz w:val="16"/>
              </w:rPr>
              <w:t>67</w:t>
            </w:r>
          </w:p>
        </w:tc>
        <w:tc>
          <w:tcPr>
            <w:tcW w:type="dxa" w:w="1572"/>
          </w:tcPr>
          <w:p>
            <w:pPr>
              <w:spacing w:after="0"/>
              <w:jc w:val="right"/>
            </w:pPr>
            <w:r>
              <w:rPr>
                <w:sz w:val="16"/>
              </w:rPr>
              <w:t>6</w:t>
            </w:r>
          </w:p>
        </w:tc>
        <w:tc>
          <w:tcPr>
            <w:tcW w:type="dxa" w:w="1572"/>
          </w:tcPr>
          <w:p>
            <w:pPr>
              <w:spacing w:after="0"/>
              <w:jc w:val="right"/>
            </w:pPr>
            <w:r>
              <w:rPr>
                <w:sz w:val="16"/>
              </w:rPr>
              <w:t>68</w:t>
            </w:r>
          </w:p>
        </w:tc>
        <w:tc>
          <w:tcPr>
            <w:tcW w:type="dxa" w:w="1572"/>
          </w:tcPr>
          <w:p>
            <w:pPr>
              <w:spacing w:after="0"/>
              <w:jc w:val="right"/>
            </w:pPr>
            <w:r>
              <w:rPr>
                <w:sz w:val="16"/>
              </w:rPr>
              <w:t>0</w:t>
            </w:r>
          </w:p>
        </w:tc>
        <w:tc>
          <w:tcPr>
            <w:tcW w:type="dxa" w:w="1749"/>
          </w:tcPr>
          <w:p>
            <w:pPr>
              <w:spacing w:after="0"/>
              <w:jc w:val="right"/>
            </w:pPr>
            <w:r>
              <w:rPr>
                <w:sz w:val="16"/>
              </w:rPr>
              <w:t>22</w:t>
            </w:r>
          </w:p>
        </w:tc>
      </w:tr>
      <w:tr>
        <w:trPr>
          <w:cantSplit/>
        </w:trPr>
        <w:tc>
          <w:tcPr>
            <w:tcW w:type="dxa" w:w="2934"/>
          </w:tcPr>
          <w:p>
            <w:pPr>
              <w:spacing w:after="0"/>
              <w:jc w:val="left"/>
            </w:pPr>
            <w:r>
              <w:rPr>
                <w:sz w:val="16"/>
              </w:rPr>
              <w:t>TAYLOR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TUSCOLA,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ABILENE, CITY OF</w:t>
            </w:r>
          </w:p>
        </w:tc>
        <w:tc>
          <w:tcPr>
            <w:tcW w:type="dxa" w:w="1572"/>
          </w:tcPr>
          <w:p>
            <w:pPr>
              <w:spacing w:after="0"/>
              <w:jc w:val="right"/>
            </w:pPr>
            <w:r>
              <w:rPr>
                <w:sz w:val="16"/>
              </w:rPr>
              <w:t>4</w:t>
            </w:r>
          </w:p>
        </w:tc>
        <w:tc>
          <w:tcPr>
            <w:tcW w:type="dxa" w:w="1572"/>
          </w:tcPr>
          <w:p>
            <w:pPr>
              <w:spacing w:after="0"/>
              <w:jc w:val="right"/>
            </w:pPr>
            <w:r>
              <w:rPr>
                <w:sz w:val="16"/>
              </w:rPr>
              <w:t>6</w:t>
            </w:r>
          </w:p>
        </w:tc>
        <w:tc>
          <w:tcPr>
            <w:tcW w:type="dxa" w:w="1572"/>
          </w:tcPr>
          <w:p>
            <w:pPr>
              <w:spacing w:after="0"/>
              <w:jc w:val="right"/>
            </w:pPr>
            <w:r>
              <w:rPr>
                <w:sz w:val="16"/>
              </w:rPr>
              <w:t>60</w:t>
            </w:r>
          </w:p>
        </w:tc>
        <w:tc>
          <w:tcPr>
            <w:tcW w:type="dxa" w:w="1572"/>
          </w:tcPr>
          <w:p>
            <w:pPr>
              <w:spacing w:after="0"/>
              <w:jc w:val="right"/>
            </w:pPr>
            <w:r>
              <w:rPr>
                <w:sz w:val="16"/>
              </w:rPr>
              <w:t>6</w:t>
            </w:r>
          </w:p>
        </w:tc>
        <w:tc>
          <w:tcPr>
            <w:tcW w:type="dxa" w:w="1572"/>
          </w:tcPr>
          <w:p>
            <w:pPr>
              <w:spacing w:after="0"/>
              <w:jc w:val="right"/>
            </w:pPr>
            <w:r>
              <w:rPr>
                <w:sz w:val="16"/>
              </w:rPr>
              <w:t>61</w:t>
            </w:r>
          </w:p>
        </w:tc>
        <w:tc>
          <w:tcPr>
            <w:tcW w:type="dxa" w:w="1572"/>
          </w:tcPr>
          <w:p>
            <w:pPr>
              <w:spacing w:after="0"/>
              <w:jc w:val="right"/>
            </w:pPr>
            <w:r>
              <w:rPr>
                <w:sz w:val="16"/>
              </w:rPr>
              <w:t>0</w:t>
            </w:r>
          </w:p>
        </w:tc>
        <w:tc>
          <w:tcPr>
            <w:tcW w:type="dxa" w:w="1749"/>
          </w:tcPr>
          <w:p>
            <w:pPr>
              <w:spacing w:after="0"/>
              <w:jc w:val="right"/>
            </w:pPr>
            <w:r>
              <w:rPr>
                <w:sz w:val="16"/>
              </w:rPr>
              <w:t>19</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187"/>
        <w:gridCol w:w="1048"/>
        <w:gridCol w:w="948"/>
        <w:gridCol w:w="948"/>
        <w:gridCol w:w="948"/>
        <w:gridCol w:w="948"/>
        <w:gridCol w:w="948"/>
        <w:gridCol w:w="948"/>
        <w:gridCol w:w="1048"/>
        <w:gridCol w:w="5145"/>
      </w:tblGrid>
      <w:tr>
        <w:trPr>
          <w:cantSplit/>
          <w:tblHeader/>
        </w:trPr>
        <w:tc>
          <w:tcPr>
            <w:tcW w:type="dxa" w:w="1187"/>
            <w:shd w:val="clear" w:color="auto" w:fill="E8E8E8"/>
          </w:tcPr>
          <w:p>
            <w:pPr>
              <w:spacing w:after="0"/>
              <w:jc w:val="left"/>
            </w:pPr>
            <w:r>
              <w:rPr>
                <w:b/>
                <w:sz w:val="16"/>
              </w:rPr>
              <w:t>Member</w:t>
            </w:r>
          </w:p>
        </w:tc>
        <w:tc>
          <w:tcPr>
            <w:tcW w:type="dxa" w:w="104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45"/>
            <w:shd w:val="clear" w:color="auto" w:fill="E8E8E8"/>
          </w:tcPr>
          <w:p>
            <w:pPr>
              <w:spacing w:after="0"/>
              <w:jc w:val="left"/>
            </w:pPr>
            <w:r>
              <w:rPr>
                <w:b/>
                <w:sz w:val="16"/>
              </w:rPr>
              <w:t>Note</w:t>
            </w:r>
          </w:p>
        </w:tc>
      </w:tr>
      <w:tr>
        <w:trPr>
          <w:cantSplit/>
        </w:trPr>
        <w:tc>
          <w:tcPr>
            <w:tcW w:type="dxa" w:w="1187"/>
          </w:tcPr>
          <w:p>
            <w:pPr>
              <w:spacing w:after="0"/>
              <w:jc w:val="left"/>
            </w:pPr>
            <w:r>
              <w:rPr>
                <w:sz w:val="16"/>
              </w:rPr>
              <w:t>Taylor County</w:t>
            </w:r>
          </w:p>
        </w:tc>
        <w:tc>
          <w:tcPr>
            <w:tcW w:type="dxa" w:w="1048"/>
          </w:tcPr>
          <w:p>
            <w:pPr>
              <w:spacing w:after="0"/>
              <w:jc w:val="left"/>
            </w:pPr>
            <w:r>
              <w:rPr>
                <w:sz w:val="16"/>
              </w:rPr>
              <w:t>481014</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8"/>
          </w:tcPr>
          <w:p>
            <w:pPr>
              <w:spacing w:after="0"/>
              <w:jc w:val="right"/>
            </w:pPr>
            <w:r>
              <w:rPr>
                <w:sz w:val="16"/>
              </w:rPr>
              <w:t>3</w:t>
            </w:r>
          </w:p>
        </w:tc>
        <w:tc>
          <w:tcPr>
            <w:tcW w:type="dxa" w:w="5145"/>
          </w:tcPr>
          <w:p>
            <w:pPr>
              <w:spacing w:after="0"/>
              <w:jc w:val="left"/>
            </w:pPr>
          </w:p>
        </w:tc>
      </w:tr>
      <w:tr>
        <w:trPr>
          <w:cantSplit/>
        </w:trPr>
        <w:tc>
          <w:tcPr>
            <w:tcW w:type="dxa" w:w="1187"/>
          </w:tcPr>
          <w:p>
            <w:pPr>
              <w:spacing w:after="0"/>
              <w:jc w:val="left"/>
            </w:pPr>
            <w:r>
              <w:rPr>
                <w:sz w:val="16"/>
              </w:rPr>
              <w:t>Abilene city</w:t>
            </w:r>
          </w:p>
        </w:tc>
        <w:tc>
          <w:tcPr>
            <w:tcW w:type="dxa" w:w="1048"/>
          </w:tcPr>
          <w:p>
            <w:pPr>
              <w:spacing w:after="0"/>
              <w:jc w:val="left"/>
            </w:pPr>
            <w:r>
              <w:rPr>
                <w:sz w:val="16"/>
              </w:rPr>
              <w:t>485450</w:t>
            </w:r>
          </w:p>
        </w:tc>
        <w:tc>
          <w:tcPr>
            <w:tcW w:type="dxa" w:w="948"/>
          </w:tcPr>
          <w:p>
            <w:pPr>
              <w:spacing w:after="0"/>
              <w:jc w:val="right"/>
            </w:pPr>
            <w:r>
              <w:rPr>
                <w:sz w:val="16"/>
              </w:rPr>
              <w:t>6</w:t>
            </w:r>
          </w:p>
        </w:tc>
        <w:tc>
          <w:tcPr>
            <w:tcW w:type="dxa" w:w="948"/>
          </w:tcPr>
          <w:p>
            <w:pPr>
              <w:spacing w:after="0"/>
              <w:jc w:val="right"/>
            </w:pPr>
            <w:r>
              <w:rPr>
                <w:sz w:val="16"/>
              </w:rPr>
              <w:t>6</w:t>
            </w:r>
          </w:p>
        </w:tc>
        <w:tc>
          <w:tcPr>
            <w:tcW w:type="dxa" w:w="948"/>
          </w:tcPr>
          <w:p>
            <w:pPr>
              <w:spacing w:after="0"/>
              <w:jc w:val="right"/>
            </w:pPr>
            <w:r>
              <w:rPr>
                <w:sz w:val="16"/>
              </w:rPr>
              <w:t>67</w:t>
            </w:r>
          </w:p>
        </w:tc>
        <w:tc>
          <w:tcPr>
            <w:tcW w:type="dxa" w:w="948"/>
          </w:tcPr>
          <w:p>
            <w:pPr>
              <w:spacing w:after="0"/>
              <w:jc w:val="right"/>
            </w:pPr>
            <w:r>
              <w:rPr>
                <w:sz w:val="16"/>
              </w:rPr>
              <w:t>6</w:t>
            </w:r>
          </w:p>
        </w:tc>
        <w:tc>
          <w:tcPr>
            <w:tcW w:type="dxa" w:w="948"/>
          </w:tcPr>
          <w:p>
            <w:pPr>
              <w:spacing w:after="0"/>
              <w:jc w:val="right"/>
            </w:pPr>
            <w:r>
              <w:rPr>
                <w:sz w:val="16"/>
              </w:rPr>
              <w:t>68</w:t>
            </w:r>
          </w:p>
        </w:tc>
        <w:tc>
          <w:tcPr>
            <w:tcW w:type="dxa" w:w="948"/>
          </w:tcPr>
          <w:p>
            <w:pPr>
              <w:spacing w:after="0"/>
              <w:jc w:val="right"/>
            </w:pPr>
            <w:r>
              <w:rPr>
                <w:sz w:val="16"/>
              </w:rPr>
              <w:t>0</w:t>
            </w:r>
          </w:p>
        </w:tc>
        <w:tc>
          <w:tcPr>
            <w:tcW w:type="dxa" w:w="1048"/>
          </w:tcPr>
          <w:p>
            <w:pPr>
              <w:spacing w:after="0"/>
              <w:jc w:val="right"/>
            </w:pPr>
            <w:r>
              <w:rPr>
                <w:sz w:val="16"/>
              </w:rPr>
              <w:t>20</w:t>
            </w:r>
          </w:p>
        </w:tc>
        <w:tc>
          <w:tcPr>
            <w:tcW w:type="dxa" w:w="5145"/>
          </w:tcPr>
          <w:p>
            <w:pPr>
              <w:spacing w:after="0"/>
              <w:jc w:val="left"/>
            </w:pPr>
            <w:r>
              <w:rPr>
                <w:sz w:val="16"/>
              </w:rPr>
              <w:t>Whole community, including the part in Galveston County and Jones County; in-county portion (county table): FMA RL 4, FMA SRL 6, NFIP RL 60, NFIP SRL 6, any category 61.</w:t>
            </w:r>
          </w:p>
        </w:tc>
      </w:tr>
      <w:tr>
        <w:trPr>
          <w:cantSplit/>
        </w:trPr>
        <w:tc>
          <w:tcPr>
            <w:tcW w:type="dxa" w:w="1187"/>
          </w:tcPr>
          <w:p>
            <w:pPr>
              <w:spacing w:after="0"/>
              <w:jc w:val="left"/>
            </w:pPr>
            <w:r>
              <w:rPr>
                <w:sz w:val="16"/>
              </w:rPr>
              <w:t>Buffalo Gap town</w:t>
            </w:r>
          </w:p>
        </w:tc>
        <w:tc>
          <w:tcPr>
            <w:tcW w:type="dxa" w:w="1048"/>
          </w:tcPr>
          <w:p>
            <w:pPr>
              <w:spacing w:after="0"/>
              <w:jc w:val="left"/>
            </w:pPr>
            <w:r>
              <w:rPr>
                <w:sz w:val="16"/>
              </w:rPr>
              <w:t>481138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r>
        <w:trPr>
          <w:cantSplit/>
        </w:trPr>
        <w:tc>
          <w:tcPr>
            <w:tcW w:type="dxa" w:w="1187"/>
          </w:tcPr>
          <w:p>
            <w:pPr>
              <w:spacing w:after="0"/>
              <w:jc w:val="left"/>
            </w:pPr>
            <w:r>
              <w:rPr>
                <w:sz w:val="16"/>
              </w:rPr>
              <w:t>Lawn town</w:t>
            </w:r>
          </w:p>
        </w:tc>
        <w:tc>
          <w:tcPr>
            <w:tcW w:type="dxa" w:w="1048"/>
          </w:tcPr>
          <w:p>
            <w:pPr>
              <w:spacing w:after="0"/>
              <w:jc w:val="left"/>
            </w:pPr>
            <w:r>
              <w:rPr>
                <w:sz w:val="16"/>
              </w:rPr>
              <w:t>481015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r>
        <w:trPr>
          <w:cantSplit/>
        </w:trPr>
        <w:tc>
          <w:tcPr>
            <w:tcW w:type="dxa" w:w="1187"/>
          </w:tcPr>
          <w:p>
            <w:pPr>
              <w:spacing w:after="0"/>
              <w:jc w:val="left"/>
            </w:pPr>
            <w:r>
              <w:rPr>
                <w:sz w:val="16"/>
              </w:rPr>
              <w:t>Merkel town</w:t>
            </w:r>
          </w:p>
        </w:tc>
        <w:tc>
          <w:tcPr>
            <w:tcW w:type="dxa" w:w="1048"/>
          </w:tcPr>
          <w:p>
            <w:pPr>
              <w:spacing w:after="0"/>
              <w:jc w:val="left"/>
            </w:pPr>
            <w:r>
              <w:rPr>
                <w:sz w:val="16"/>
              </w:rPr>
              <w:t>481016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r>
        <w:trPr>
          <w:cantSplit/>
        </w:trPr>
        <w:tc>
          <w:tcPr>
            <w:tcW w:type="dxa" w:w="1187"/>
          </w:tcPr>
          <w:p>
            <w:pPr>
              <w:spacing w:after="0"/>
              <w:jc w:val="left"/>
            </w:pPr>
            <w:r>
              <w:rPr>
                <w:sz w:val="16"/>
              </w:rPr>
              <w:t>Trent town</w:t>
            </w:r>
          </w:p>
        </w:tc>
        <w:tc>
          <w:tcPr>
            <w:tcW w:type="dxa" w:w="1048"/>
          </w:tcPr>
          <w:p>
            <w:pPr>
              <w:spacing w:after="0"/>
              <w:jc w:val="left"/>
            </w:pPr>
            <w:r>
              <w:rPr>
                <w:sz w:val="16"/>
              </w:rPr>
              <w:t>481130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r>
        <w:trPr>
          <w:cantSplit/>
        </w:trPr>
        <w:tc>
          <w:tcPr>
            <w:tcW w:type="dxa" w:w="1187"/>
          </w:tcPr>
          <w:p>
            <w:pPr>
              <w:spacing w:after="0"/>
              <w:jc w:val="left"/>
            </w:pPr>
            <w:r>
              <w:rPr>
                <w:sz w:val="16"/>
              </w:rPr>
              <w:t>Tuscola city</w:t>
            </w:r>
          </w:p>
        </w:tc>
        <w:tc>
          <w:tcPr>
            <w:tcW w:type="dxa" w:w="1048"/>
          </w:tcPr>
          <w:p>
            <w:pPr>
              <w:spacing w:after="0"/>
              <w:jc w:val="left"/>
            </w:pPr>
            <w:r>
              <w:rPr>
                <w:sz w:val="16"/>
              </w:rPr>
              <w:t>481017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r>
        <w:trPr>
          <w:cantSplit/>
        </w:trPr>
        <w:tc>
          <w:tcPr>
            <w:tcW w:type="dxa" w:w="1187"/>
          </w:tcPr>
          <w:p>
            <w:pPr>
              <w:spacing w:after="0"/>
              <w:jc w:val="left"/>
            </w:pPr>
            <w:r>
              <w:rPr>
                <w:sz w:val="16"/>
              </w:rPr>
              <w:t>Tye city</w:t>
            </w:r>
          </w:p>
        </w:tc>
        <w:tc>
          <w:tcPr>
            <w:tcW w:type="dxa" w:w="1048"/>
          </w:tcPr>
          <w:p>
            <w:pPr>
              <w:spacing w:after="0"/>
              <w:jc w:val="left"/>
            </w:pPr>
            <w:r>
              <w:rPr>
                <w:sz w:val="16"/>
              </w:rPr>
              <w:t>481018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65</w:t>
            </w:r>
          </w:p>
        </w:tc>
        <w:tc>
          <w:tcPr>
            <w:tcW w:type="dxa" w:w="1496"/>
          </w:tcPr>
          <w:p>
            <w:pPr>
              <w:spacing w:after="0"/>
              <w:jc w:val="right"/>
            </w:pPr>
            <w:r>
              <w:rPr>
                <w:sz w:val="16"/>
              </w:rPr>
              <w:t>5</w:t>
            </w:r>
          </w:p>
        </w:tc>
        <w:tc>
          <w:tcPr>
            <w:tcW w:type="dxa" w:w="1496"/>
          </w:tcPr>
          <w:p>
            <w:pPr>
              <w:spacing w:after="0"/>
              <w:jc w:val="right"/>
            </w:pPr>
            <w:r>
              <w:rPr>
                <w:sz w:val="16"/>
              </w:rPr>
              <w:t>66</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Taylor County, TX: risk-assessment baseline packet, release 2026-10 (data as of 2026-09-28; County area 48441).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TX: Risk-assessment baseline packet</dc:title>
  <dc:subject>Hazard Plain release 2026-10, as of 2026-09-28. Preview: automated baseline</dc:subject>
  <dc:creator>Hazard Plain</dc:creator>
  <cp:keywords>Hazard Plain; hazard mitigation; risk assessment; 48441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