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Stephens County, TX</w:t>
      </w:r>
    </w:p>
    <w:p>
      <w:pPr>
        <w:spacing w:after="120" w:before="0"/>
      </w:pPr>
      <w:r>
        <w:rPr>
          <w:color w:val="555555"/>
          <w:sz w:val="24"/>
        </w:rPr>
        <w:t>Risk-assessment baseline packet</w:t>
      </w:r>
    </w:p>
    <w:p>
      <w:pPr>
        <w:spacing w:after="120" w:before="0"/>
      </w:pPr>
      <w:r>
        <w:rPr>
          <w:b/>
          <w:sz w:val="18"/>
        </w:rPr>
        <w:t xml:space="preserve">County FIPS: </w:t>
      </w:r>
      <w:r>
        <w:rPr>
          <w:sz w:val="18"/>
        </w:rPr>
        <w:t>48429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2025-06-09. Plan: West Central Texas Council of Governments Planning Area 5 (FEMA plan 105558), approved 2020-06-10.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2020-06-10: 2 new hazard declarations (1 incident) and 123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($2,272,725 a year), Tornado ($646,200) and Cold Wave ($372,911).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2025-06-09</w:t>
      </w:r>
    </w:p>
    <w:p>
      <w:pPr>
        <w:keepNext/>
        <w:spacing w:after="40" w:before="0"/>
      </w:pPr>
      <w:r>
        <w:rPr>
          <w:b/>
        </w:rPr>
        <w:t xml:space="preserve">Plan: </w:t>
      </w:r>
      <w:r>
        <w:rPr/>
        <w:t>West Central Texas Council of Governments Planning Area 5 (FEMA plan 105558)</w:t>
      </w:r>
    </w:p>
    <w:p>
      <w:pPr>
        <w:keepNext/>
        <w:spacing w:after="40" w:before="0"/>
      </w:pPr>
      <w:r>
        <w:rPr>
          <w:b/>
        </w:rPr>
        <w:t xml:space="preserve">Approved: </w:t>
      </w:r>
      <w:r>
        <w:rPr/>
        <w:t>2020-06-10</w:t>
      </w:r>
    </w:p>
    <w:p>
      <w:pPr>
        <w:keepNext/>
        <w:spacing w:after="40" w:before="0"/>
      </w:pPr>
      <w:r>
        <w:rPr>
          <w:b/>
        </w:rPr>
        <w:t xml:space="preserve">Days since expiry: </w:t>
      </w:r>
      <w:r>
        <w:rPr/>
        <w:t>478</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570"/>
        <w:gridCol w:w="1885"/>
        <w:gridCol w:w="2069"/>
        <w:gridCol w:w="2051"/>
        <w:gridCol w:w="1037"/>
        <w:gridCol w:w="1037"/>
        <w:gridCol w:w="864"/>
        <w:gridCol w:w="2600"/>
      </w:tblGrid>
      <w:tr>
        <w:trPr>
          <w:cantSplit/>
          <w:tblHeader/>
        </w:trPr>
        <w:tc>
          <w:tcPr>
            <w:tcW w:type="dxa" w:w="2570"/>
            <w:shd w:val="clear" w:color="auto" w:fill="E8E8E8"/>
          </w:tcPr>
          <w:p>
            <w:pPr>
              <w:spacing w:after="0"/>
              <w:jc w:val="left"/>
            </w:pPr>
            <w:r>
              <w:rPr>
                <w:b/>
                <w:sz w:val="16"/>
              </w:rPr>
              <w:t>Jurisdiction</w:t>
            </w:r>
          </w:p>
        </w:tc>
        <w:tc>
          <w:tcPr>
            <w:tcW w:type="dxa" w:w="1885"/>
            <w:shd w:val="clear" w:color="auto" w:fill="E8E8E8"/>
          </w:tcPr>
          <w:p>
            <w:pPr>
              <w:spacing w:after="0"/>
              <w:jc w:val="left"/>
            </w:pPr>
            <w:r>
              <w:rPr>
                <w:b/>
                <w:sz w:val="16"/>
              </w:rPr>
              <w:t>Type</w:t>
            </w:r>
          </w:p>
        </w:tc>
        <w:tc>
          <w:tcPr>
            <w:tcW w:type="dxa" w:w="2069"/>
            <w:shd w:val="clear" w:color="auto" w:fill="E8E8E8"/>
          </w:tcPr>
          <w:p>
            <w:pPr>
              <w:spacing w:after="0"/>
              <w:jc w:val="left"/>
            </w:pPr>
            <w:r>
              <w:rPr>
                <w:b/>
                <w:sz w:val="16"/>
              </w:rPr>
              <w:t>Status</w:t>
            </w:r>
          </w:p>
        </w:tc>
        <w:tc>
          <w:tcPr>
            <w:tcW w:type="dxa" w:w="205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00"/>
            <w:shd w:val="clear" w:color="auto" w:fill="E8E8E8"/>
          </w:tcPr>
          <w:p>
            <w:pPr>
              <w:spacing w:after="0"/>
              <w:jc w:val="left"/>
            </w:pPr>
            <w:r>
              <w:rPr>
                <w:b/>
                <w:sz w:val="16"/>
              </w:rPr>
              <w:t>Update underway</w:t>
            </w:r>
          </w:p>
        </w:tc>
      </w:tr>
      <w:tr>
        <w:trPr>
          <w:cantSplit/>
        </w:trPr>
        <w:tc>
          <w:tcPr>
            <w:tcW w:type="dxa" w:w="2570"/>
          </w:tcPr>
          <w:p>
            <w:pPr>
              <w:spacing w:after="0"/>
              <w:jc w:val="left"/>
            </w:pPr>
            <w:r>
              <w:rPr>
                <w:sz w:val="16"/>
              </w:rPr>
              <w:t>Stephens County</w:t>
            </w:r>
          </w:p>
        </w:tc>
        <w:tc>
          <w:tcPr>
            <w:tcW w:type="dxa" w:w="1885"/>
          </w:tcPr>
          <w:p>
            <w:pPr>
              <w:spacing w:after="0"/>
              <w:jc w:val="left"/>
            </w:pPr>
            <w:r>
              <w:rPr>
                <w:sz w:val="16"/>
              </w:rPr>
              <w:t>County</w:t>
            </w:r>
          </w:p>
        </w:tc>
        <w:tc>
          <w:tcPr>
            <w:tcW w:type="dxa" w:w="2069"/>
          </w:tcPr>
          <w:p>
            <w:pPr>
              <w:spacing w:after="0"/>
              <w:jc w:val="left"/>
            </w:pPr>
            <w:r>
              <w:rPr>
                <w:sz w:val="16"/>
              </w:rPr>
              <w:t>Expired on 2025-06-09</w:t>
            </w:r>
          </w:p>
        </w:tc>
        <w:tc>
          <w:tcPr>
            <w:tcW w:type="dxa" w:w="2051"/>
          </w:tcPr>
          <w:p>
            <w:pPr>
              <w:spacing w:after="0"/>
              <w:jc w:val="left"/>
            </w:pPr>
            <w:r>
              <w:rPr>
                <w:sz w:val="16"/>
              </w:rPr>
              <w:t>West Central Texas Council of Governments Planning Area 5 (FEMA plan 105558)</w:t>
            </w:r>
          </w:p>
        </w:tc>
        <w:tc>
          <w:tcPr>
            <w:tcW w:type="dxa" w:w="1037"/>
          </w:tcPr>
          <w:p>
            <w:pPr>
              <w:spacing w:after="0"/>
              <w:jc w:val="left"/>
            </w:pPr>
            <w:r>
              <w:rPr>
                <w:sz w:val="16"/>
              </w:rPr>
              <w:t>2020-06-10</w:t>
            </w:r>
          </w:p>
        </w:tc>
        <w:tc>
          <w:tcPr>
            <w:tcW w:type="dxa" w:w="1037"/>
          </w:tcPr>
          <w:p>
            <w:pPr>
              <w:spacing w:after="0"/>
              <w:jc w:val="left"/>
            </w:pPr>
            <w:r>
              <w:rPr>
                <w:sz w:val="16"/>
              </w:rPr>
              <w:t>2025-06-09</w:t>
            </w:r>
          </w:p>
        </w:tc>
        <w:tc>
          <w:tcPr>
            <w:tcW w:type="dxa" w:w="864"/>
          </w:tcPr>
          <w:p>
            <w:pPr>
              <w:spacing w:after="0"/>
              <w:jc w:val="right"/>
            </w:pPr>
            <w:r>
              <w:rPr>
                <w:sz w:val="16"/>
              </w:rPr>
              <w:t>-478</w:t>
            </w:r>
          </w:p>
        </w:tc>
        <w:tc>
          <w:tcPr>
            <w:tcW w:type="dxa" w:w="2600"/>
          </w:tcPr>
          <w:p>
            <w:pPr>
              <w:spacing w:after="0"/>
              <w:jc w:val="left"/>
            </w:pPr>
          </w:p>
        </w:tc>
      </w:tr>
      <w:tr>
        <w:trPr>
          <w:cantSplit/>
        </w:trPr>
        <w:tc>
          <w:tcPr>
            <w:tcW w:type="dxa" w:w="2570"/>
          </w:tcPr>
          <w:p>
            <w:pPr>
              <w:spacing w:after="0"/>
              <w:jc w:val="left"/>
            </w:pPr>
            <w:r>
              <w:rPr>
                <w:sz w:val="16"/>
              </w:rPr>
              <w:t>Breckenridge city</w:t>
            </w:r>
          </w:p>
        </w:tc>
        <w:tc>
          <w:tcPr>
            <w:tcW w:type="dxa" w:w="1885"/>
          </w:tcPr>
          <w:p>
            <w:pPr>
              <w:spacing w:after="0"/>
              <w:jc w:val="left"/>
            </w:pPr>
            <w:r>
              <w:rPr>
                <w:sz w:val="16"/>
              </w:rPr>
              <w:t>City</w:t>
            </w:r>
          </w:p>
        </w:tc>
        <w:tc>
          <w:tcPr>
            <w:tcW w:type="dxa" w:w="2069"/>
          </w:tcPr>
          <w:p>
            <w:pPr>
              <w:spacing w:after="0"/>
              <w:jc w:val="left"/>
            </w:pPr>
            <w:r>
              <w:rPr>
                <w:sz w:val="16"/>
              </w:rPr>
              <w:t>Expired on 2025-06-09</w:t>
            </w:r>
          </w:p>
        </w:tc>
        <w:tc>
          <w:tcPr>
            <w:tcW w:type="dxa" w:w="2051"/>
          </w:tcPr>
          <w:p>
            <w:pPr>
              <w:spacing w:after="0"/>
              <w:jc w:val="left"/>
            </w:pPr>
            <w:r>
              <w:rPr>
                <w:sz w:val="16"/>
              </w:rPr>
              <w:t>West Central Texas Council of Governments Planning Area 5 (FEMA plan 105558)</w:t>
            </w:r>
          </w:p>
        </w:tc>
        <w:tc>
          <w:tcPr>
            <w:tcW w:type="dxa" w:w="1037"/>
          </w:tcPr>
          <w:p>
            <w:pPr>
              <w:spacing w:after="0"/>
              <w:jc w:val="left"/>
            </w:pPr>
            <w:r>
              <w:rPr>
                <w:sz w:val="16"/>
              </w:rPr>
              <w:t>2020-06-10</w:t>
            </w:r>
          </w:p>
        </w:tc>
        <w:tc>
          <w:tcPr>
            <w:tcW w:type="dxa" w:w="1037"/>
          </w:tcPr>
          <w:p>
            <w:pPr>
              <w:spacing w:after="0"/>
              <w:jc w:val="left"/>
            </w:pPr>
            <w:r>
              <w:rPr>
                <w:sz w:val="16"/>
              </w:rPr>
              <w:t>2025-06-09</w:t>
            </w:r>
          </w:p>
        </w:tc>
        <w:tc>
          <w:tcPr>
            <w:tcW w:type="dxa" w:w="864"/>
          </w:tcPr>
          <w:p>
            <w:pPr>
              <w:spacing w:after="0"/>
              <w:jc w:val="right"/>
            </w:pPr>
            <w:r>
              <w:rPr>
                <w:sz w:val="16"/>
              </w:rPr>
              <w:t>-478</w:t>
            </w:r>
          </w:p>
        </w:tc>
        <w:tc>
          <w:tcPr>
            <w:tcW w:type="dxa" w:w="2600"/>
          </w:tcPr>
          <w:p>
            <w:pPr>
              <w:spacing w:after="0"/>
              <w:jc w:val="left"/>
            </w:pPr>
          </w:p>
        </w:tc>
      </w:tr>
      <w:tr>
        <w:trPr>
          <w:cantSplit/>
        </w:trPr>
        <w:tc>
          <w:tcPr>
            <w:tcW w:type="dxa" w:w="2570"/>
          </w:tcPr>
          <w:p>
            <w:pPr>
              <w:spacing w:after="0"/>
              <w:jc w:val="left"/>
            </w:pPr>
            <w:r>
              <w:rPr>
                <w:sz w:val="16"/>
              </w:rPr>
              <w:t>Albany Independent School District</w:t>
            </w:r>
          </w:p>
        </w:tc>
        <w:tc>
          <w:tcPr>
            <w:tcW w:type="dxa" w:w="1885"/>
          </w:tcPr>
          <w:p>
            <w:pPr>
              <w:spacing w:after="0"/>
              <w:jc w:val="left"/>
            </w:pPr>
            <w:r>
              <w:rPr>
                <w:sz w:val="16"/>
              </w:rPr>
              <w:t>School/School District</w:t>
            </w:r>
          </w:p>
        </w:tc>
        <w:tc>
          <w:tcPr>
            <w:tcW w:type="dxa" w:w="2069"/>
          </w:tcPr>
          <w:p>
            <w:pPr>
              <w:spacing w:after="0"/>
              <w:jc w:val="left"/>
            </w:pPr>
            <w:r>
              <w:rPr>
                <w:sz w:val="16"/>
              </w:rPr>
              <w:t>No approved plan on record</w:t>
            </w:r>
          </w:p>
        </w:tc>
        <w:tc>
          <w:tcPr>
            <w:tcW w:type="dxa" w:w="20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4"/>
          </w:tcPr>
          <w:p>
            <w:pPr>
              <w:spacing w:after="0"/>
              <w:jc w:val="right"/>
            </w:pPr>
          </w:p>
        </w:tc>
        <w:tc>
          <w:tcPr>
            <w:tcW w:type="dxa" w:w="2600"/>
          </w:tcPr>
          <w:p>
            <w:pPr>
              <w:spacing w:after="0"/>
              <w:jc w:val="left"/>
            </w:pPr>
            <w:r>
              <w:rPr>
                <w:sz w:val="16"/>
              </w:rPr>
              <w:t>FEMA tracker shows a plan in review</w:t>
            </w:r>
          </w:p>
        </w:tc>
      </w:tr>
      <w:tr>
        <w:trPr>
          <w:cantSplit/>
        </w:trPr>
        <w:tc>
          <w:tcPr>
            <w:tcW w:type="dxa" w:w="2570"/>
          </w:tcPr>
          <w:p>
            <w:pPr>
              <w:spacing w:after="0"/>
              <w:jc w:val="left"/>
            </w:pPr>
            <w:r>
              <w:rPr>
                <w:sz w:val="16"/>
              </w:rPr>
              <w:t>Moran Independent School District</w:t>
            </w:r>
          </w:p>
        </w:tc>
        <w:tc>
          <w:tcPr>
            <w:tcW w:type="dxa" w:w="1885"/>
          </w:tcPr>
          <w:p>
            <w:pPr>
              <w:spacing w:after="0"/>
              <w:jc w:val="left"/>
            </w:pPr>
            <w:r>
              <w:rPr>
                <w:sz w:val="16"/>
              </w:rPr>
              <w:t>School/School District</w:t>
            </w:r>
          </w:p>
        </w:tc>
        <w:tc>
          <w:tcPr>
            <w:tcW w:type="dxa" w:w="2069"/>
          </w:tcPr>
          <w:p>
            <w:pPr>
              <w:spacing w:after="0"/>
              <w:jc w:val="left"/>
            </w:pPr>
            <w:r>
              <w:rPr>
                <w:sz w:val="16"/>
              </w:rPr>
              <w:t>No approved plan on record</w:t>
            </w:r>
          </w:p>
        </w:tc>
        <w:tc>
          <w:tcPr>
            <w:tcW w:type="dxa" w:w="205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4"/>
          </w:tcPr>
          <w:p>
            <w:pPr>
              <w:spacing w:after="0"/>
              <w:jc w:val="right"/>
            </w:pPr>
          </w:p>
        </w:tc>
        <w:tc>
          <w:tcPr>
            <w:tcW w:type="dxa" w:w="2600"/>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105558 lists 4 other participants: Comanche city (Comanche County); Comanche County; De Leon city (Comanche County); Gustine town (Comanche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9"/>
        <w:gridCol w:w="1269"/>
        <w:gridCol w:w="1037"/>
        <w:gridCol w:w="1126"/>
        <w:gridCol w:w="1647"/>
        <w:gridCol w:w="1153"/>
        <w:gridCol w:w="1849"/>
        <w:gridCol w:w="3023"/>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9"/>
            <w:shd w:val="clear" w:color="auto" w:fill="E8E8E8"/>
          </w:tcPr>
          <w:p>
            <w:pPr>
              <w:spacing w:after="0"/>
              <w:jc w:val="left"/>
            </w:pPr>
            <w:r>
              <w:rPr>
                <w:b/>
                <w:sz w:val="16"/>
              </w:rPr>
              <w:t>NRI risk rating</w:t>
            </w:r>
          </w:p>
        </w:tc>
        <w:tc>
          <w:tcPr>
            <w:tcW w:type="dxa" w:w="12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4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23"/>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$1,320,289</w:t>
            </w:r>
          </w:p>
        </w:tc>
        <w:tc>
          <w:tcPr>
            <w:tcW w:type="dxa" w:w="1126"/>
          </w:tcPr>
          <w:p>
            <w:pPr>
              <w:spacing w:after="0"/>
              <w:jc w:val="right"/>
            </w:pPr>
            <w:r>
              <w:rPr>
                <w:sz w:val="16"/>
              </w:rPr>
              <w:t>$6,894</w:t>
            </w:r>
          </w:p>
        </w:tc>
        <w:tc>
          <w:tcPr>
            <w:tcW w:type="dxa" w:w="1647"/>
          </w:tcPr>
          <w:p>
            <w:pPr>
              <w:spacing w:after="0"/>
              <w:jc w:val="right"/>
            </w:pPr>
            <w:r>
              <w:rPr>
                <w:sz w:val="16"/>
              </w:rPr>
              <w:t>$945,542</w:t>
            </w:r>
          </w:p>
        </w:tc>
        <w:tc>
          <w:tcPr>
            <w:tcW w:type="dxa" w:w="1153"/>
          </w:tcPr>
          <w:p>
            <w:pPr>
              <w:spacing w:after="0"/>
              <w:jc w:val="right"/>
            </w:pPr>
            <w:r>
              <w:rPr>
                <w:sz w:val="16"/>
              </w:rPr>
              <w:t>$2,272,725</w:t>
            </w:r>
          </w:p>
        </w:tc>
        <w:tc>
          <w:tcPr>
            <w:tcW w:type="dxa" w:w="1849"/>
          </w:tcPr>
          <w:p>
            <w:pPr>
              <w:spacing w:after="0"/>
              <w:jc w:val="right"/>
            </w:pPr>
            <w:r>
              <w:rPr>
                <w:sz w:val="16"/>
              </w:rPr>
              <w:t>28</w:t>
            </w:r>
          </w:p>
        </w:tc>
        <w:tc>
          <w:tcPr>
            <w:tcW w:type="dxa" w:w="3023"/>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$333,410</w:t>
            </w:r>
          </w:p>
        </w:tc>
        <w:tc>
          <w:tcPr>
            <w:tcW w:type="dxa" w:w="1126"/>
          </w:tcPr>
          <w:p>
            <w:pPr>
              <w:spacing w:after="0"/>
              <w:jc w:val="right"/>
            </w:pPr>
            <w:r>
              <w:rPr>
                <w:sz w:val="16"/>
              </w:rPr>
              <w:t>$986</w:t>
            </w:r>
          </w:p>
        </w:tc>
        <w:tc>
          <w:tcPr>
            <w:tcW w:type="dxa" w:w="1647"/>
          </w:tcPr>
          <w:p>
            <w:pPr>
              <w:spacing w:after="0"/>
              <w:jc w:val="right"/>
            </w:pPr>
            <w:r>
              <w:rPr>
                <w:sz w:val="16"/>
              </w:rPr>
              <w:t>$311,805</w:t>
            </w:r>
          </w:p>
        </w:tc>
        <w:tc>
          <w:tcPr>
            <w:tcW w:type="dxa" w:w="1153"/>
          </w:tcPr>
          <w:p>
            <w:pPr>
              <w:spacing w:after="0"/>
              <w:jc w:val="right"/>
            </w:pPr>
            <w:r>
              <w:rPr>
                <w:sz w:val="16"/>
              </w:rPr>
              <w:t>$646,200</w:t>
            </w:r>
          </w:p>
        </w:tc>
        <w:tc>
          <w:tcPr>
            <w:tcW w:type="dxa" w:w="1849"/>
          </w:tcPr>
          <w:p>
            <w:pPr>
              <w:spacing w:after="0"/>
              <w:jc w:val="right"/>
            </w:pPr>
            <w:r>
              <w:rPr>
                <w:sz w:val="16"/>
              </w:rPr>
              <w:t>7</w:t>
            </w:r>
          </w:p>
        </w:tc>
        <w:tc>
          <w:tcPr>
            <w:tcW w:type="dxa" w:w="3023"/>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Cold Wave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$5,342</w:t>
            </w:r>
          </w:p>
        </w:tc>
        <w:tc>
          <w:tcPr>
            <w:tcW w:type="dxa" w:w="1126"/>
          </w:tcPr>
          <w:p>
            <w:pPr>
              <w:spacing w:after="0"/>
              <w:jc w:val="right"/>
            </w:pPr>
            <w:r>
              <w:rPr>
                <w:sz w:val="16"/>
              </w:rPr>
              <w:t>$11,210</w:t>
            </w:r>
          </w:p>
        </w:tc>
        <w:tc>
          <w:tcPr>
            <w:tcW w:type="dxa" w:w="1647"/>
          </w:tcPr>
          <w:p>
            <w:pPr>
              <w:spacing w:after="0"/>
              <w:jc w:val="right"/>
            </w:pPr>
            <w:r>
              <w:rPr>
                <w:sz w:val="16"/>
              </w:rPr>
              <w:t>$356,358</w:t>
            </w:r>
          </w:p>
        </w:tc>
        <w:tc>
          <w:tcPr>
            <w:tcW w:type="dxa" w:w="1153"/>
          </w:tcPr>
          <w:p>
            <w:pPr>
              <w:spacing w:after="0"/>
              <w:jc w:val="right"/>
            </w:pPr>
            <w:r>
              <w:rPr>
                <w:sz w:val="16"/>
              </w:rPr>
              <w:t>$372,911</w:t>
            </w:r>
          </w:p>
        </w:tc>
        <w:tc>
          <w:tcPr>
            <w:tcW w:type="dxa" w:w="1849"/>
          </w:tcPr>
          <w:p>
            <w:pPr>
              <w:spacing w:after="0"/>
              <w:jc w:val="right"/>
            </w:pPr>
            <w:r>
              <w:rPr>
                <w:sz w:val="16"/>
              </w:rPr>
              <w:t>9</w:t>
            </w:r>
          </w:p>
        </w:tc>
        <w:tc>
          <w:tcPr>
            <w:tcW w:type="dxa" w:w="3023"/>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Hail</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$315,905</w:t>
            </w:r>
          </w:p>
        </w:tc>
        <w:tc>
          <w:tcPr>
            <w:tcW w:type="dxa" w:w="1126"/>
          </w:tcPr>
          <w:p>
            <w:pPr>
              <w:spacing w:after="0"/>
              <w:jc w:val="right"/>
            </w:pPr>
            <w:r>
              <w:rPr>
                <w:sz w:val="16"/>
              </w:rPr>
              <w:t>$3,398</w:t>
            </w:r>
          </w:p>
        </w:tc>
        <w:tc>
          <w:tcPr>
            <w:tcW w:type="dxa" w:w="1647"/>
          </w:tcPr>
          <w:p>
            <w:pPr>
              <w:spacing w:after="0"/>
              <w:jc w:val="right"/>
            </w:pPr>
            <w:r>
              <w:rPr>
                <w:sz w:val="16"/>
              </w:rPr>
              <w:t>$46,644</w:t>
            </w:r>
          </w:p>
        </w:tc>
        <w:tc>
          <w:tcPr>
            <w:tcW w:type="dxa" w:w="1153"/>
          </w:tcPr>
          <w:p>
            <w:pPr>
              <w:spacing w:after="0"/>
              <w:jc w:val="right"/>
            </w:pPr>
            <w:r>
              <w:rPr>
                <w:sz w:val="16"/>
              </w:rPr>
              <w:t>$365,946</w:t>
            </w:r>
          </w:p>
        </w:tc>
        <w:tc>
          <w:tcPr>
            <w:tcW w:type="dxa" w:w="1849"/>
          </w:tcPr>
          <w:p>
            <w:pPr>
              <w:spacing w:after="0"/>
              <w:jc w:val="right"/>
            </w:pPr>
            <w:r>
              <w:rPr>
                <w:sz w:val="16"/>
              </w:rPr>
              <w:t>141</w:t>
            </w:r>
          </w:p>
        </w:tc>
        <w:tc>
          <w:tcPr>
            <w:tcW w:type="dxa" w:w="3023"/>
          </w:tcPr>
          <w:p>
            <w:pPr>
              <w:spacing w:after="0"/>
              <w:jc w:val="left"/>
            </w:pPr>
          </w:p>
        </w:tc>
      </w:tr>
      <w:tr>
        <w:trPr>
          <w:cantSplit/>
        </w:trPr>
        <w:tc>
          <w:tcPr>
            <w:tcW w:type="dxa" w:w="703"/>
          </w:tcPr>
          <w:p>
            <w:pPr>
              <w:spacing w:after="0"/>
              <w:jc w:val="right"/>
            </w:pPr>
            <w:r>
              <w:rPr>
                <w:sz w:val="16"/>
              </w:rPr>
              <w:t>5</w:t>
            </w:r>
          </w:p>
        </w:tc>
        <w:tc>
          <w:tcPr>
            <w:tcW w:type="dxa" w:w="1037"/>
          </w:tcPr>
          <w:p>
            <w:pPr>
              <w:spacing w:after="0"/>
              <w:jc w:val="left"/>
            </w:pPr>
            <w:r>
              <w:rPr>
                <w:sz w:val="16"/>
              </w:rPr>
              <w:t>Wildfire</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$261,235</w:t>
            </w:r>
          </w:p>
        </w:tc>
        <w:tc>
          <w:tcPr>
            <w:tcW w:type="dxa" w:w="1126"/>
          </w:tcPr>
          <w:p>
            <w:pPr>
              <w:spacing w:after="0"/>
              <w:jc w:val="right"/>
            </w:pPr>
            <w:r>
              <w:rPr>
                <w:sz w:val="16"/>
              </w:rPr>
              <w:t>$394</w:t>
            </w:r>
          </w:p>
        </w:tc>
        <w:tc>
          <w:tcPr>
            <w:tcW w:type="dxa" w:w="1647"/>
          </w:tcPr>
          <w:p>
            <w:pPr>
              <w:spacing w:after="0"/>
              <w:jc w:val="right"/>
            </w:pPr>
            <w:r>
              <w:rPr>
                <w:sz w:val="16"/>
              </w:rPr>
              <w:t>$26,512</w:t>
            </w:r>
          </w:p>
        </w:tc>
        <w:tc>
          <w:tcPr>
            <w:tcW w:type="dxa" w:w="1153"/>
          </w:tcPr>
          <w:p>
            <w:pPr>
              <w:spacing w:after="0"/>
              <w:jc w:val="right"/>
            </w:pPr>
            <w:r>
              <w:rPr>
                <w:sz w:val="16"/>
              </w:rPr>
              <w:t>$288,142</w:t>
            </w:r>
          </w:p>
        </w:tc>
        <w:tc>
          <w:tcPr>
            <w:tcW w:type="dxa" w:w="1849"/>
          </w:tcPr>
          <w:p>
            <w:pPr>
              <w:spacing w:after="0"/>
              <w:jc w:val="right"/>
            </w:pPr>
            <w:r>
              <w:rPr>
                <w:sz w:val="16"/>
              </w:rPr>
              <w:t>12</w:t>
            </w:r>
          </w:p>
        </w:tc>
        <w:tc>
          <w:tcPr>
            <w:tcW w:type="dxa" w:w="3023"/>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Strong Wind</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$147,671</w:t>
            </w:r>
          </w:p>
        </w:tc>
        <w:tc>
          <w:tcPr>
            <w:tcW w:type="dxa" w:w="1126"/>
          </w:tcPr>
          <w:p>
            <w:pPr>
              <w:spacing w:after="0"/>
              <w:jc w:val="right"/>
            </w:pPr>
            <w:r>
              <w:rPr>
                <w:sz w:val="16"/>
              </w:rPr>
              <w:t>$476</w:t>
            </w:r>
          </w:p>
        </w:tc>
        <w:tc>
          <w:tcPr>
            <w:tcW w:type="dxa" w:w="1647"/>
          </w:tcPr>
          <w:p>
            <w:pPr>
              <w:spacing w:after="0"/>
              <w:jc w:val="right"/>
            </w:pPr>
            <w:r>
              <w:rPr>
                <w:sz w:val="16"/>
              </w:rPr>
              <w:t>$98,882</w:t>
            </w:r>
          </w:p>
        </w:tc>
        <w:tc>
          <w:tcPr>
            <w:tcW w:type="dxa" w:w="1153"/>
          </w:tcPr>
          <w:p>
            <w:pPr>
              <w:spacing w:after="0"/>
              <w:jc w:val="right"/>
            </w:pPr>
            <w:r>
              <w:rPr>
                <w:sz w:val="16"/>
              </w:rPr>
              <w:t>$247,029</w:t>
            </w:r>
          </w:p>
        </w:tc>
        <w:tc>
          <w:tcPr>
            <w:tcW w:type="dxa" w:w="1849"/>
          </w:tcPr>
          <w:p>
            <w:pPr>
              <w:spacing w:after="0"/>
              <w:jc w:val="right"/>
            </w:pPr>
            <w:r>
              <w:rPr>
                <w:sz w:val="16"/>
              </w:rPr>
              <w:t>65</w:t>
            </w:r>
          </w:p>
        </w:tc>
        <w:tc>
          <w:tcPr>
            <w:tcW w:type="dxa" w:w="3023"/>
          </w:tcPr>
          <w:p>
            <w:pPr>
              <w:spacing w:after="0"/>
              <w:jc w:val="left"/>
            </w:pPr>
            <w:r>
              <w:rPr>
                <w:sz w:val="16"/>
              </w:rPr>
              <w:t>Includes 1 Strong Wind record (a NOAA non-thunderstorm wind type, outside NRI's Strong Wind definition).</w:t>
            </w:r>
          </w:p>
        </w:tc>
      </w:tr>
      <w:tr>
        <w:trPr>
          <w:cantSplit/>
        </w:trPr>
        <w:tc>
          <w:tcPr>
            <w:tcW w:type="dxa" w:w="703"/>
          </w:tcPr>
          <w:p>
            <w:pPr>
              <w:spacing w:after="0"/>
              <w:jc w:val="right"/>
            </w:pPr>
            <w:r>
              <w:rPr>
                <w:sz w:val="16"/>
              </w:rPr>
              <w:t>7</w:t>
            </w:r>
          </w:p>
        </w:tc>
        <w:tc>
          <w:tcPr>
            <w:tcW w:type="dxa" w:w="1037"/>
          </w:tcPr>
          <w:p>
            <w:pPr>
              <w:spacing w:after="0"/>
              <w:jc w:val="left"/>
            </w:pPr>
            <w:r>
              <w:rPr>
                <w:sz w:val="16"/>
              </w:rPr>
              <w:t>Heat Wave</w:t>
            </w:r>
          </w:p>
        </w:tc>
        <w:tc>
          <w:tcPr>
            <w:tcW w:type="dxa" w:w="1269"/>
          </w:tcPr>
          <w:p>
            <w:pPr>
              <w:spacing w:after="0"/>
              <w:jc w:val="left"/>
            </w:pPr>
            <w:r>
              <w:rPr>
                <w:sz w:val="16"/>
              </w:rPr>
              <w:t>Very Low</w:t>
            </w:r>
          </w:p>
        </w:tc>
        <w:tc>
          <w:tcPr>
            <w:tcW w:type="dxa" w:w="1269"/>
          </w:tcPr>
          <w:p>
            <w:pPr>
              <w:spacing w:after="0"/>
              <w:jc w:val="left"/>
            </w:pPr>
            <w:r>
              <w:rPr>
                <w:sz w:val="16"/>
              </w:rPr>
              <w:t>Relatively Low</w:t>
            </w:r>
          </w:p>
        </w:tc>
        <w:tc>
          <w:tcPr>
            <w:tcW w:type="dxa" w:w="1037"/>
          </w:tcPr>
          <w:p>
            <w:pPr>
              <w:spacing w:after="0"/>
              <w:jc w:val="right"/>
            </w:pPr>
            <w:r>
              <w:rPr>
                <w:sz w:val="16"/>
              </w:rPr>
              <w:t>$17</w:t>
            </w:r>
          </w:p>
        </w:tc>
        <w:tc>
          <w:tcPr>
            <w:tcW w:type="dxa" w:w="1126"/>
          </w:tcPr>
          <w:p>
            <w:pPr>
              <w:spacing w:after="0"/>
              <w:jc w:val="right"/>
            </w:pPr>
            <w:r>
              <w:rPr>
                <w:sz w:val="16"/>
              </w:rPr>
              <w:t>$68</w:t>
            </w:r>
          </w:p>
        </w:tc>
        <w:tc>
          <w:tcPr>
            <w:tcW w:type="dxa" w:w="1647"/>
          </w:tcPr>
          <w:p>
            <w:pPr>
              <w:spacing w:after="0"/>
              <w:jc w:val="right"/>
            </w:pPr>
            <w:r>
              <w:rPr>
                <w:sz w:val="16"/>
              </w:rPr>
              <w:t>$212,576</w:t>
            </w:r>
          </w:p>
        </w:tc>
        <w:tc>
          <w:tcPr>
            <w:tcW w:type="dxa" w:w="1153"/>
          </w:tcPr>
          <w:p>
            <w:pPr>
              <w:spacing w:after="0"/>
              <w:jc w:val="right"/>
            </w:pPr>
            <w:r>
              <w:rPr>
                <w:sz w:val="16"/>
              </w:rPr>
              <w:t>$212,660</w:t>
            </w:r>
          </w:p>
        </w:tc>
        <w:tc>
          <w:tcPr>
            <w:tcW w:type="dxa" w:w="1849"/>
          </w:tcPr>
          <w:p>
            <w:pPr>
              <w:spacing w:after="0"/>
              <w:jc w:val="right"/>
            </w:pPr>
            <w:r>
              <w:rPr>
                <w:sz w:val="16"/>
              </w:rPr>
              <w:t>47</w:t>
            </w:r>
          </w:p>
        </w:tc>
        <w:tc>
          <w:tcPr>
            <w:tcW w:type="dxa" w:w="3023"/>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Drought</w:t>
            </w:r>
          </w:p>
        </w:tc>
        <w:tc>
          <w:tcPr>
            <w:tcW w:type="dxa" w:w="1269"/>
          </w:tcPr>
          <w:p>
            <w:pPr>
              <w:spacing w:after="0"/>
              <w:jc w:val="left"/>
            </w:pPr>
            <w:r>
              <w:rPr>
                <w:sz w:val="16"/>
              </w:rPr>
              <w:t>Relatively Low</w:t>
            </w:r>
          </w:p>
        </w:tc>
        <w:tc>
          <w:tcPr>
            <w:tcW w:type="dxa" w:w="12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$129,642</w:t>
            </w:r>
          </w:p>
        </w:tc>
        <w:tc>
          <w:tcPr>
            <w:tcW w:type="dxa" w:w="1647"/>
          </w:tcPr>
          <w:p>
            <w:pPr>
              <w:spacing w:after="0"/>
              <w:jc w:val="right"/>
            </w:pPr>
            <w:r>
              <w:rPr>
                <w:sz w:val="16"/>
              </w:rPr>
              <w:t>n/a</w:t>
            </w:r>
          </w:p>
        </w:tc>
        <w:tc>
          <w:tcPr>
            <w:tcW w:type="dxa" w:w="1153"/>
          </w:tcPr>
          <w:p>
            <w:pPr>
              <w:spacing w:after="0"/>
              <w:jc w:val="right"/>
            </w:pPr>
            <w:r>
              <w:rPr>
                <w:sz w:val="16"/>
              </w:rPr>
              <w:t>$129,642</w:t>
            </w:r>
          </w:p>
        </w:tc>
        <w:tc>
          <w:tcPr>
            <w:tcW w:type="dxa" w:w="1849"/>
          </w:tcPr>
          <w:p>
            <w:pPr>
              <w:spacing w:after="0"/>
              <w:jc w:val="right"/>
            </w:pPr>
            <w:r>
              <w:rPr>
                <w:sz w:val="16"/>
              </w:rPr>
              <w:t>94</w:t>
            </w:r>
          </w:p>
        </w:tc>
        <w:tc>
          <w:tcPr>
            <w:tcW w:type="dxa" w:w="3023"/>
          </w:tcPr>
          <w:p>
            <w:pPr>
              <w:spacing w:after="0"/>
              <w:jc w:val="left"/>
            </w:pPr>
          </w:p>
        </w:tc>
      </w:tr>
      <w:tr>
        <w:trPr>
          <w:cantSplit/>
        </w:trPr>
        <w:tc>
          <w:tcPr>
            <w:tcW w:type="dxa" w:w="703"/>
          </w:tcPr>
          <w:p>
            <w:pPr>
              <w:spacing w:after="0"/>
              <w:jc w:val="right"/>
            </w:pPr>
            <w:r>
              <w:rPr>
                <w:sz w:val="16"/>
              </w:rPr>
              <w:t>9</w:t>
            </w:r>
          </w:p>
        </w:tc>
        <w:tc>
          <w:tcPr>
            <w:tcW w:type="dxa" w:w="1037"/>
          </w:tcPr>
          <w:p>
            <w:pPr>
              <w:spacing w:after="0"/>
              <w:jc w:val="left"/>
            </w:pPr>
            <w:r>
              <w:rPr>
                <w:sz w:val="16"/>
              </w:rPr>
              <w:t>Lightning</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$1,603</w:t>
            </w:r>
          </w:p>
        </w:tc>
        <w:tc>
          <w:tcPr>
            <w:tcW w:type="dxa" w:w="1126"/>
          </w:tcPr>
          <w:p>
            <w:pPr>
              <w:spacing w:after="0"/>
              <w:jc w:val="right"/>
            </w:pPr>
            <w:r>
              <w:rPr>
                <w:sz w:val="16"/>
              </w:rPr>
              <w:t>n/a</w:t>
            </w:r>
          </w:p>
        </w:tc>
        <w:tc>
          <w:tcPr>
            <w:tcW w:type="dxa" w:w="1647"/>
          </w:tcPr>
          <w:p>
            <w:pPr>
              <w:spacing w:after="0"/>
              <w:jc w:val="right"/>
            </w:pPr>
            <w:r>
              <w:rPr>
                <w:sz w:val="16"/>
              </w:rPr>
              <w:t>$17,032</w:t>
            </w:r>
          </w:p>
        </w:tc>
        <w:tc>
          <w:tcPr>
            <w:tcW w:type="dxa" w:w="1153"/>
          </w:tcPr>
          <w:p>
            <w:pPr>
              <w:spacing w:after="0"/>
              <w:jc w:val="right"/>
            </w:pPr>
            <w:r>
              <w:rPr>
                <w:sz w:val="16"/>
              </w:rPr>
              <w:t>$18,635</w:t>
            </w:r>
          </w:p>
        </w:tc>
        <w:tc>
          <w:tcPr>
            <w:tcW w:type="dxa" w:w="1849"/>
          </w:tcPr>
          <w:p>
            <w:pPr>
              <w:spacing w:after="0"/>
              <w:jc w:val="right"/>
            </w:pPr>
            <w:r>
              <w:rPr>
                <w:sz w:val="16"/>
              </w:rPr>
              <w:t>2</w:t>
            </w:r>
          </w:p>
        </w:tc>
        <w:tc>
          <w:tcPr>
            <w:tcW w:type="dxa" w:w="3023"/>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Hurricane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$9,686</w:t>
            </w:r>
          </w:p>
        </w:tc>
        <w:tc>
          <w:tcPr>
            <w:tcW w:type="dxa" w:w="1126"/>
          </w:tcPr>
          <w:p>
            <w:pPr>
              <w:spacing w:after="0"/>
              <w:jc w:val="right"/>
            </w:pPr>
            <w:r>
              <w:rPr>
                <w:sz w:val="16"/>
              </w:rPr>
              <w:t>$1,337</w:t>
            </w:r>
          </w:p>
        </w:tc>
        <w:tc>
          <w:tcPr>
            <w:tcW w:type="dxa" w:w="1647"/>
          </w:tcPr>
          <w:p>
            <w:pPr>
              <w:spacing w:after="0"/>
              <w:jc w:val="right"/>
            </w:pPr>
            <w:r>
              <w:rPr>
                <w:sz w:val="16"/>
              </w:rPr>
              <w:t>$225</w:t>
            </w:r>
          </w:p>
        </w:tc>
        <w:tc>
          <w:tcPr>
            <w:tcW w:type="dxa" w:w="1153"/>
          </w:tcPr>
          <w:p>
            <w:pPr>
              <w:spacing w:after="0"/>
              <w:jc w:val="right"/>
            </w:pPr>
            <w:r>
              <w:rPr>
                <w:sz w:val="16"/>
              </w:rPr>
              <w:t>$11,249</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11</w:t>
            </w:r>
          </w:p>
        </w:tc>
        <w:tc>
          <w:tcPr>
            <w:tcW w:type="dxa" w:w="1037"/>
          </w:tcPr>
          <w:p>
            <w:pPr>
              <w:spacing w:after="0"/>
              <w:jc w:val="left"/>
            </w:pPr>
            <w:r>
              <w:rPr>
                <w:sz w:val="16"/>
              </w:rPr>
              <w:t>Ice Storm</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$1,573</w:t>
            </w:r>
          </w:p>
        </w:tc>
        <w:tc>
          <w:tcPr>
            <w:tcW w:type="dxa" w:w="1126"/>
          </w:tcPr>
          <w:p>
            <w:pPr>
              <w:spacing w:after="0"/>
              <w:jc w:val="right"/>
            </w:pPr>
            <w:r>
              <w:rPr>
                <w:sz w:val="16"/>
              </w:rPr>
              <w:t>n/a</w:t>
            </w:r>
          </w:p>
        </w:tc>
        <w:tc>
          <w:tcPr>
            <w:tcW w:type="dxa" w:w="1647"/>
          </w:tcPr>
          <w:p>
            <w:pPr>
              <w:spacing w:after="0"/>
              <w:jc w:val="right"/>
            </w:pPr>
            <w:r>
              <w:rPr>
                <w:sz w:val="16"/>
              </w:rPr>
              <w:t>$9,409</w:t>
            </w:r>
          </w:p>
        </w:tc>
        <w:tc>
          <w:tcPr>
            <w:tcW w:type="dxa" w:w="1153"/>
          </w:tcPr>
          <w:p>
            <w:pPr>
              <w:spacing w:after="0"/>
              <w:jc w:val="right"/>
            </w:pPr>
            <w:r>
              <w:rPr>
                <w:sz w:val="16"/>
              </w:rPr>
              <w:t>$10,982</w:t>
            </w:r>
          </w:p>
        </w:tc>
        <w:tc>
          <w:tcPr>
            <w:tcW w:type="dxa" w:w="1849"/>
          </w:tcPr>
          <w:p>
            <w:pPr>
              <w:spacing w:after="0"/>
              <w:jc w:val="right"/>
            </w:pPr>
            <w:r>
              <w:rPr>
                <w:sz w:val="16"/>
              </w:rPr>
              <w:t>3</w:t>
            </w:r>
          </w:p>
        </w:tc>
        <w:tc>
          <w:tcPr>
            <w:tcW w:type="dxa" w:w="3023"/>
          </w:tcPr>
          <w:p>
            <w:pPr>
              <w:spacing w:after="0"/>
              <w:jc w:val="left"/>
            </w:pPr>
          </w:p>
        </w:tc>
      </w:tr>
      <w:tr>
        <w:trPr>
          <w:cantSplit/>
        </w:trPr>
        <w:tc>
          <w:tcPr>
            <w:tcW w:type="dxa" w:w="703"/>
          </w:tcPr>
          <w:p>
            <w:pPr>
              <w:spacing w:after="0"/>
              <w:jc w:val="right"/>
            </w:pPr>
            <w:r>
              <w:rPr>
                <w:sz w:val="16"/>
              </w:rPr>
              <w:t>12</w:t>
            </w:r>
          </w:p>
        </w:tc>
        <w:tc>
          <w:tcPr>
            <w:tcW w:type="dxa" w:w="1037"/>
          </w:tcPr>
          <w:p>
            <w:pPr>
              <w:spacing w:after="0"/>
              <w:jc w:val="left"/>
            </w:pPr>
            <w:r>
              <w:rPr>
                <w:sz w:val="16"/>
              </w:rPr>
              <w:t>Earthquake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$7,916</w:t>
            </w:r>
          </w:p>
        </w:tc>
        <w:tc>
          <w:tcPr>
            <w:tcW w:type="dxa" w:w="1126"/>
          </w:tcPr>
          <w:p>
            <w:pPr>
              <w:spacing w:after="0"/>
              <w:jc w:val="right"/>
            </w:pPr>
            <w:r>
              <w:rPr>
                <w:sz w:val="16"/>
              </w:rPr>
              <w:t>n/a</w:t>
            </w:r>
          </w:p>
        </w:tc>
        <w:tc>
          <w:tcPr>
            <w:tcW w:type="dxa" w:w="1647"/>
          </w:tcPr>
          <w:p>
            <w:pPr>
              <w:spacing w:after="0"/>
              <w:jc w:val="right"/>
            </w:pPr>
            <w:r>
              <w:rPr>
                <w:sz w:val="16"/>
              </w:rPr>
              <w:t>$2,881</w:t>
            </w:r>
          </w:p>
        </w:tc>
        <w:tc>
          <w:tcPr>
            <w:tcW w:type="dxa" w:w="1153"/>
          </w:tcPr>
          <w:p>
            <w:pPr>
              <w:spacing w:after="0"/>
              <w:jc w:val="right"/>
            </w:pPr>
            <w:r>
              <w:rPr>
                <w:sz w:val="16"/>
              </w:rPr>
              <w:t>$10,797</w:t>
            </w:r>
          </w:p>
        </w:tc>
        <w:tc>
          <w:tcPr>
            <w:tcW w:type="dxa" w:w="1849"/>
          </w:tcPr>
          <w:p>
            <w:pPr>
              <w:spacing w:after="0"/>
              <w:jc w:val="right"/>
            </w:pPr>
          </w:p>
        </w:tc>
        <w:tc>
          <w:tcPr>
            <w:tcW w:type="dxa" w:w="3023"/>
          </w:tcPr>
          <w:p>
            <w:pPr>
              <w:spacing w:after="0"/>
              <w:jc w:val="left"/>
            </w:pPr>
            <w:r>
              <w:rPr>
                <w:sz w:val="16"/>
              </w:rPr>
              <w:t>Storm Events does not record earthquakes.</w:t>
            </w:r>
          </w:p>
        </w:tc>
      </w:tr>
      <w:tr>
        <w:trPr>
          <w:cantSplit/>
        </w:trPr>
        <w:tc>
          <w:tcPr>
            <w:tcW w:type="dxa" w:w="703"/>
          </w:tcPr>
          <w:p>
            <w:pPr>
              <w:spacing w:after="0"/>
              <w:jc w:val="right"/>
            </w:pPr>
            <w:r>
              <w:rPr>
                <w:sz w:val="16"/>
              </w:rPr>
              <w:t>13</w:t>
            </w:r>
          </w:p>
        </w:tc>
        <w:tc>
          <w:tcPr>
            <w:tcW w:type="dxa" w:w="1037"/>
          </w:tcPr>
          <w:p>
            <w:pPr>
              <w:spacing w:after="0"/>
              <w:jc w:val="left"/>
            </w:pPr>
            <w:r>
              <w:rPr>
                <w:sz w:val="16"/>
              </w:rPr>
              <w:t>Winter Weather</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$1,840</w:t>
            </w:r>
          </w:p>
        </w:tc>
        <w:tc>
          <w:tcPr>
            <w:tcW w:type="dxa" w:w="1126"/>
          </w:tcPr>
          <w:p>
            <w:pPr>
              <w:spacing w:after="0"/>
              <w:jc w:val="right"/>
            </w:pPr>
            <w:r>
              <w:rPr>
                <w:sz w:val="16"/>
              </w:rPr>
              <w:t>$21</w:t>
            </w:r>
          </w:p>
        </w:tc>
        <w:tc>
          <w:tcPr>
            <w:tcW w:type="dxa" w:w="1647"/>
          </w:tcPr>
          <w:p>
            <w:pPr>
              <w:spacing w:after="0"/>
              <w:jc w:val="right"/>
            </w:pPr>
            <w:r>
              <w:rPr>
                <w:sz w:val="16"/>
              </w:rPr>
              <w:t>$1,430</w:t>
            </w:r>
          </w:p>
        </w:tc>
        <w:tc>
          <w:tcPr>
            <w:tcW w:type="dxa" w:w="1153"/>
          </w:tcPr>
          <w:p>
            <w:pPr>
              <w:spacing w:after="0"/>
              <w:jc w:val="right"/>
            </w:pPr>
            <w:r>
              <w:rPr>
                <w:sz w:val="16"/>
              </w:rPr>
              <w:t>$3,291</w:t>
            </w:r>
          </w:p>
        </w:tc>
        <w:tc>
          <w:tcPr>
            <w:tcW w:type="dxa" w:w="1849"/>
          </w:tcPr>
          <w:p>
            <w:pPr>
              <w:spacing w:after="0"/>
              <w:jc w:val="right"/>
            </w:pPr>
            <w:r>
              <w:rPr>
                <w:sz w:val="16"/>
              </w:rPr>
              <w:t>25</w:t>
            </w:r>
          </w:p>
        </w:tc>
        <w:tc>
          <w:tcPr>
            <w:tcW w:type="dxa" w:w="3023"/>
          </w:tcPr>
          <w:p>
            <w:pPr>
              <w:spacing w:after="0"/>
              <w:jc w:val="left"/>
            </w:pPr>
            <w:r>
              <w:rPr>
                <w:sz w:val="16"/>
              </w:rPr>
              <w:t>Includes 1 Sleet record (outside NRI's Winter Weather definition).</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9"/>
          </w:tcPr>
          <w:p>
            <w:pPr>
              <w:spacing w:after="0"/>
              <w:jc w:val="left"/>
            </w:pPr>
            <w:r>
              <w:rPr>
                <w:sz w:val="16"/>
              </w:rPr>
              <w:t>Very Low</w:t>
            </w:r>
          </w:p>
        </w:tc>
        <w:tc>
          <w:tcPr>
            <w:tcW w:type="dxa" w:w="1269"/>
          </w:tcPr>
          <w:p>
            <w:pPr>
              <w:spacing w:after="0"/>
              <w:jc w:val="left"/>
            </w:pPr>
            <w:r>
              <w:rPr>
                <w:sz w:val="16"/>
              </w:rPr>
              <w:t>Very Low</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1647"/>
          </w:tcPr>
          <w:p>
            <w:pPr>
              <w:spacing w:after="0"/>
              <w:jc w:val="right"/>
            </w:pPr>
            <w:r>
              <w:rPr>
                <w:sz w:val="16"/>
              </w:rPr>
              <w:t>$1,862</w:t>
            </w:r>
          </w:p>
        </w:tc>
        <w:tc>
          <w:tcPr>
            <w:tcW w:type="dxa" w:w="1153"/>
          </w:tcPr>
          <w:p>
            <w:pPr>
              <w:spacing w:after="0"/>
              <w:jc w:val="right"/>
            </w:pPr>
            <w:r>
              <w:rPr>
                <w:sz w:val="16"/>
              </w:rPr>
              <w:t>$1,884</w:t>
            </w:r>
          </w:p>
        </w:tc>
        <w:tc>
          <w:tcPr>
            <w:tcW w:type="dxa" w:w="1849"/>
          </w:tcPr>
          <w:p>
            <w:pPr>
              <w:spacing w:after="0"/>
              <w:jc w:val="right"/>
            </w:pPr>
            <w:r>
              <w:rPr>
                <w:sz w:val="16"/>
              </w:rPr>
              <w:t>0</w:t>
            </w:r>
          </w:p>
        </w:tc>
        <w:tc>
          <w:tcPr>
            <w:tcW w:type="dxa" w:w="302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9503 (Very Low, 22.7); tract 9505 (Very Low, 14.8); tract 9502 (Very Low, 11.4)</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9505 (Very Low, 48.8); tract 9503 (Very Low, 47.0); tract 9502 (Very Low, 41.3)</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9505 (Relatively Low, 94.7); tract 9503 (Very Low, 53.5); tract 9502 (Very Low, 42.4)</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9505 (Relatively High, 82.8); tract 9503 (Relatively High, 82.4); tract 9502 (Relatively Moderate, 73.5)</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9505 (Relatively High, 97.0); tract 9503 (Relatively Moderate, 91.5); tract 9502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8"/>
        <w:gridCol w:w="1913"/>
        <w:gridCol w:w="1794"/>
        <w:gridCol w:w="2045"/>
        <w:gridCol w:w="1586"/>
        <w:gridCol w:w="1637"/>
        <w:gridCol w:w="1618"/>
        <w:gridCol w:w="1611"/>
      </w:tblGrid>
      <w:tr>
        <w:trPr>
          <w:cantSplit/>
          <w:tblHeader/>
        </w:trPr>
        <w:tc>
          <w:tcPr>
            <w:tcW w:type="dxa" w:w="1908"/>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5"/>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637"/>
            <w:shd w:val="clear" w:color="auto" w:fill="E8E8E8"/>
          </w:tcPr>
          <w:p>
            <w:pPr>
              <w:spacing w:after="0"/>
              <w:jc w:val="left"/>
            </w:pPr>
            <w:r>
              <w:rPr>
                <w:b/>
                <w:sz w:val="16"/>
              </w:rPr>
              <w:t>Most damaging (when different)</w:t>
            </w:r>
          </w:p>
        </w:tc>
        <w:tc>
          <w:tcPr>
            <w:tcW w:type="dxa" w:w="1618"/>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8"/>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4"/>
          </w:tcPr>
          <w:p>
            <w:pPr>
              <w:spacing w:after="0"/>
              <w:jc w:val="right"/>
            </w:pPr>
            <w:r>
              <w:rPr>
                <w:sz w:val="16"/>
              </w:rPr>
              <w:t>9 records, 1997 to 2026 (9 zone-level)</w:t>
            </w:r>
          </w:p>
        </w:tc>
        <w:tc>
          <w:tcPr>
            <w:tcW w:type="dxa" w:w="2045"/>
          </w:tcPr>
          <w:p>
            <w:pPr>
              <w:spacing w:after="0"/>
              <w:jc w:val="left"/>
            </w:pPr>
            <w:r>
              <w:rPr>
                <w:sz w:val="16"/>
              </w:rPr>
              <w:t>1 day to 6 days (median 3 days); 8 with a recorded value</w:t>
            </w:r>
          </w:p>
        </w:tc>
        <w:tc>
          <w:tcPr>
            <w:tcW w:type="dxa" w:w="1586"/>
          </w:tcPr>
          <w:p>
            <w:pPr>
              <w:spacing w:after="0"/>
              <w:jc w:val="left"/>
            </w:pPr>
            <w:r>
              <w:rPr>
                <w:sz w:val="16"/>
              </w:rPr>
              <w:t>6 consecutive days, 2021-02-14 to 2021-02-19, zone-level</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4"/>
          </w:tcPr>
          <w:p>
            <w:pPr>
              <w:spacing w:after="0"/>
              <w:jc w:val="right"/>
            </w:pPr>
            <w:r>
              <w:rPr>
                <w:sz w:val="16"/>
              </w:rPr>
              <w:t>0</w:t>
            </w:r>
          </w:p>
        </w:tc>
        <w:tc>
          <w:tcPr>
            <w:tcW w:type="dxa" w:w="2045"/>
          </w:tcPr>
          <w:p>
            <w:pPr>
              <w:spacing w:after="0"/>
              <w:jc w:val="left"/>
            </w:pPr>
          </w:p>
        </w:tc>
        <w:tc>
          <w:tcPr>
            <w:tcW w:type="dxa" w:w="1586"/>
          </w:tcPr>
          <w:p>
            <w:pPr>
              <w:spacing w:after="0"/>
              <w:jc w:val="left"/>
            </w:pPr>
          </w:p>
        </w:tc>
        <w:tc>
          <w:tcPr>
            <w:tcW w:type="dxa" w:w="1637"/>
          </w:tcPr>
          <w:p>
            <w:pPr>
              <w:spacing w:after="0"/>
              <w:jc w:val="left"/>
            </w:pPr>
          </w:p>
        </w:tc>
        <w:tc>
          <w:tcPr>
            <w:tcW w:type="dxa" w:w="1618"/>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Drought</w:t>
            </w:r>
          </w:p>
        </w:tc>
        <w:tc>
          <w:tcPr>
            <w:tcW w:type="dxa" w:w="1913"/>
          </w:tcPr>
          <w:p>
            <w:pPr>
              <w:spacing w:after="0"/>
              <w:jc w:val="left"/>
            </w:pPr>
            <w:r>
              <w:rPr>
                <w:sz w:val="16"/>
              </w:rPr>
              <w:t>U.S. Drought Monitor scale (D0 to D4)</w:t>
            </w:r>
          </w:p>
        </w:tc>
        <w:tc>
          <w:tcPr>
            <w:tcW w:type="dxa" w:w="1794"/>
          </w:tcPr>
          <w:p>
            <w:pPr>
              <w:spacing w:after="0"/>
              <w:jc w:val="right"/>
            </w:pPr>
            <w:r>
              <w:rPr>
                <w:sz w:val="16"/>
              </w:rPr>
              <w:t>94 records, 1996 to 2023 (94 zone-level)</w:t>
            </w:r>
          </w:p>
        </w:tc>
        <w:tc>
          <w:tcPr>
            <w:tcW w:type="dxa" w:w="2045"/>
          </w:tcPr>
          <w:p>
            <w:pPr>
              <w:spacing w:after="0"/>
              <w:jc w:val="left"/>
            </w:pPr>
            <w:r>
              <w:rPr>
                <w:sz w:val="16"/>
              </w:rPr>
              <w:t>9 days to 441 days (median 31 days); 27 with a recorded value</w:t>
            </w:r>
          </w:p>
        </w:tc>
        <w:tc>
          <w:tcPr>
            <w:tcW w:type="dxa" w:w="1586"/>
          </w:tcPr>
          <w:p>
            <w:pPr>
              <w:spacing w:after="0"/>
              <w:jc w:val="left"/>
            </w:pPr>
            <w:r>
              <w:rPr>
                <w:sz w:val="16"/>
              </w:rPr>
              <w:t>441 days (about 14.5 months), 2021-12-28 to 2023-03-13, a run of 16 consecutive Storm Events drought records, zone-level</w:t>
            </w:r>
          </w:p>
        </w:tc>
        <w:tc>
          <w:tcPr>
            <w:tcW w:type="dxa" w:w="1637"/>
          </w:tcPr>
          <w:p>
            <w:pPr>
              <w:spacing w:after="0"/>
              <w:jc w:val="left"/>
            </w:pPr>
            <w:r>
              <w:rPr>
                <w:sz w:val="16"/>
              </w:rPr>
              <w:t>Drought, 2006-11-01, $0 property; $800,000 crops (zone total, 2006 dollars)</w:t>
            </w:r>
          </w:p>
        </w:tc>
        <w:tc>
          <w:tcPr>
            <w:tcW w:type="dxa" w:w="1618"/>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8"/>
          </w:tcPr>
          <w:p>
            <w:pPr>
              <w:spacing w:after="0"/>
              <w:jc w:val="left"/>
            </w:pPr>
            <w:r>
              <w:rPr>
                <w:sz w:val="16"/>
              </w:rPr>
              <w:t>Earthquake</w:t>
            </w:r>
          </w:p>
        </w:tc>
        <w:tc>
          <w:tcPr>
            <w:tcW w:type="dxa" w:w="1913"/>
          </w:tcPr>
          <w:p>
            <w:pPr>
              <w:spacing w:after="0"/>
              <w:jc w:val="left"/>
            </w:pPr>
            <w:r>
              <w:rPr>
                <w:sz w:val="16"/>
              </w:rPr>
              <w:t>Modified Mercalli (local data)</w:t>
            </w:r>
          </w:p>
        </w:tc>
        <w:tc>
          <w:tcPr>
            <w:tcW w:type="dxa" w:w="1794"/>
          </w:tcPr>
          <w:p>
            <w:pPr>
              <w:spacing w:after="0"/>
              <w:jc w:val="right"/>
            </w:pPr>
            <w:r>
              <w:rPr>
                <w:sz w:val="16"/>
              </w:rPr>
              <w:t>0</w:t>
            </w:r>
          </w:p>
        </w:tc>
        <w:tc>
          <w:tcPr>
            <w:tcW w:type="dxa" w:w="2045"/>
          </w:tcPr>
          <w:p>
            <w:pPr>
              <w:spacing w:after="0"/>
              <w:jc w:val="left"/>
            </w:pPr>
          </w:p>
        </w:tc>
        <w:tc>
          <w:tcPr>
            <w:tcW w:type="dxa" w:w="1586"/>
          </w:tcPr>
          <w:p>
            <w:pPr>
              <w:spacing w:after="0"/>
              <w:jc w:val="left"/>
            </w:pPr>
          </w:p>
        </w:tc>
        <w:tc>
          <w:tcPr>
            <w:tcW w:type="dxa" w:w="1637"/>
          </w:tcPr>
          <w:p>
            <w:pPr>
              <w:spacing w:after="0"/>
              <w:jc w:val="left"/>
            </w:pPr>
          </w:p>
        </w:tc>
        <w:tc>
          <w:tcPr>
            <w:tcW w:type="dxa" w:w="1618"/>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8"/>
          </w:tcPr>
          <w:p>
            <w:pPr>
              <w:spacing w:after="0"/>
              <w:jc w:val="left"/>
            </w:pPr>
            <w:r>
              <w:rPr>
                <w:sz w:val="16"/>
              </w:rPr>
              <w:t>Hail</w:t>
            </w:r>
          </w:p>
        </w:tc>
        <w:tc>
          <w:tcPr>
            <w:tcW w:type="dxa" w:w="1913"/>
          </w:tcPr>
          <w:p>
            <w:pPr>
              <w:spacing w:after="0"/>
              <w:jc w:val="left"/>
            </w:pPr>
            <w:r>
              <w:rPr>
                <w:sz w:val="16"/>
              </w:rPr>
              <w:t>hail size (inches)</w:t>
            </w:r>
          </w:p>
        </w:tc>
        <w:tc>
          <w:tcPr>
            <w:tcW w:type="dxa" w:w="1794"/>
          </w:tcPr>
          <w:p>
            <w:pPr>
              <w:spacing w:after="0"/>
              <w:jc w:val="right"/>
            </w:pPr>
            <w:r>
              <w:rPr>
                <w:sz w:val="16"/>
              </w:rPr>
              <w:t>234 records, 1955 to 2026</w:t>
            </w:r>
          </w:p>
        </w:tc>
        <w:tc>
          <w:tcPr>
            <w:tcW w:type="dxa" w:w="2045"/>
          </w:tcPr>
          <w:p>
            <w:pPr>
              <w:spacing w:after="0"/>
              <w:jc w:val="left"/>
            </w:pPr>
            <w:r>
              <w:rPr>
                <w:sz w:val="16"/>
              </w:rPr>
              <w:t>0.75 in to 4 in (median 1.25 in); 234 with a recorded value</w:t>
            </w:r>
          </w:p>
        </w:tc>
        <w:tc>
          <w:tcPr>
            <w:tcW w:type="dxa" w:w="1586"/>
          </w:tcPr>
          <w:p>
            <w:pPr>
              <w:spacing w:after="0"/>
              <w:jc w:val="left"/>
            </w:pPr>
            <w:r>
              <w:rPr>
                <w:sz w:val="16"/>
              </w:rPr>
              <w:t>4 in hail, 2009-05-05; same size also recorded on 1995-07-24</w:t>
            </w:r>
          </w:p>
        </w:tc>
        <w:tc>
          <w:tcPr>
            <w:tcW w:type="dxa" w:w="1637"/>
          </w:tcPr>
          <w:p>
            <w:pPr>
              <w:spacing w:after="0"/>
              <w:jc w:val="left"/>
            </w:pPr>
            <w:r>
              <w:rPr>
                <w:sz w:val="16"/>
              </w:rPr>
              <w:t>Hail, 1994-04-25, $500,000 property; crops not recorded (1994 dollars)</w:t>
            </w:r>
          </w:p>
        </w:tc>
        <w:tc>
          <w:tcPr>
            <w:tcW w:type="dxa" w:w="1618"/>
          </w:tcPr>
          <w:p>
            <w:pPr>
              <w:spacing w:after="0"/>
              <w:jc w:val="left"/>
            </w:pPr>
            <w:r>
              <w:rPr>
                <w:sz w:val="16"/>
              </w:rPr>
              <w:t>Event records naming jurisdictions in the plan: Breckenridge city (67 records).</w:t>
            </w:r>
          </w:p>
        </w:tc>
        <w:tc>
          <w:tcPr>
            <w:tcW w:type="dxa" w:w="1611"/>
          </w:tcPr>
          <w:p>
            <w:pPr>
              <w:spacing w:after="0"/>
              <w:jc w:val="left"/>
            </w:pPr>
          </w:p>
        </w:tc>
      </w:tr>
      <w:tr>
        <w:trPr>
          <w:cantSplit/>
        </w:trPr>
        <w:tc>
          <w:tcPr>
            <w:tcW w:type="dxa" w:w="1908"/>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4"/>
          </w:tcPr>
          <w:p>
            <w:pPr>
              <w:spacing w:after="0"/>
              <w:jc w:val="right"/>
            </w:pPr>
            <w:r>
              <w:rPr>
                <w:sz w:val="16"/>
              </w:rPr>
              <w:t>47 records, 1998 to 2026 (47 zone-level)</w:t>
            </w:r>
          </w:p>
        </w:tc>
        <w:tc>
          <w:tcPr>
            <w:tcW w:type="dxa" w:w="2045"/>
          </w:tcPr>
          <w:p>
            <w:pPr>
              <w:spacing w:after="0"/>
              <w:jc w:val="left"/>
            </w:pPr>
            <w:r>
              <w:rPr>
                <w:sz w:val="16"/>
              </w:rPr>
              <w:t>1 day to 85 days (median 3 days); 30 with a recorded value</w:t>
            </w:r>
          </w:p>
        </w:tc>
        <w:tc>
          <w:tcPr>
            <w:tcW w:type="dxa" w:w="1586"/>
          </w:tcPr>
          <w:p>
            <w:pPr>
              <w:spacing w:after="0"/>
              <w:jc w:val="left"/>
            </w:pPr>
            <w:r>
              <w:rPr>
                <w:sz w:val="16"/>
              </w:rPr>
              <w:t>July 2000 to September 2000 (3 monthly summary records), zone-level</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4"/>
          </w:tcPr>
          <w:p>
            <w:pPr>
              <w:spacing w:after="0"/>
              <w:jc w:val="right"/>
            </w:pPr>
            <w:r>
              <w:rPr>
                <w:sz w:val="16"/>
              </w:rPr>
              <w:t>0</w:t>
            </w:r>
          </w:p>
        </w:tc>
        <w:tc>
          <w:tcPr>
            <w:tcW w:type="dxa" w:w="2045"/>
          </w:tcPr>
          <w:p>
            <w:pPr>
              <w:spacing w:after="0"/>
              <w:jc w:val="left"/>
            </w:pPr>
          </w:p>
        </w:tc>
        <w:tc>
          <w:tcPr>
            <w:tcW w:type="dxa" w:w="1586"/>
          </w:tcPr>
          <w:p>
            <w:pPr>
              <w:spacing w:after="0"/>
              <w:jc w:val="left"/>
            </w:pPr>
          </w:p>
        </w:tc>
        <w:tc>
          <w:tcPr>
            <w:tcW w:type="dxa" w:w="1637"/>
          </w:tcPr>
          <w:p>
            <w:pPr>
              <w:spacing w:after="0"/>
              <w:jc w:val="left"/>
            </w:pPr>
          </w:p>
        </w:tc>
        <w:tc>
          <w:tcPr>
            <w:tcW w:type="dxa" w:w="1618"/>
          </w:tcPr>
          <w:p>
            <w:pPr>
              <w:spacing w:after="0"/>
              <w:jc w:val="left"/>
            </w:pP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8"/>
          </w:tcPr>
          <w:p>
            <w:pPr>
              <w:spacing w:after="0"/>
              <w:jc w:val="left"/>
            </w:pPr>
            <w:r>
              <w:rPr>
                <w:sz w:val="16"/>
              </w:rPr>
              <w:t>Ice Storm</w:t>
            </w:r>
          </w:p>
        </w:tc>
        <w:tc>
          <w:tcPr>
            <w:tcW w:type="dxa" w:w="1913"/>
          </w:tcPr>
          <w:p>
            <w:pPr>
              <w:spacing w:after="0"/>
              <w:jc w:val="left"/>
            </w:pPr>
            <w:r>
              <w:rPr>
                <w:sz w:val="16"/>
              </w:rPr>
              <w:t>Sperry-Piltz ice scale (local data)</w:t>
            </w:r>
          </w:p>
        </w:tc>
        <w:tc>
          <w:tcPr>
            <w:tcW w:type="dxa" w:w="1794"/>
          </w:tcPr>
          <w:p>
            <w:pPr>
              <w:spacing w:after="0"/>
              <w:jc w:val="right"/>
            </w:pPr>
            <w:r>
              <w:rPr>
                <w:sz w:val="16"/>
              </w:rPr>
              <w:t>3 records, 1998 to 2009 (3 zone-level)</w:t>
            </w:r>
          </w:p>
        </w:tc>
        <w:tc>
          <w:tcPr>
            <w:tcW w:type="dxa" w:w="2045"/>
          </w:tcPr>
          <w:p>
            <w:pPr>
              <w:spacing w:after="0"/>
              <w:jc w:val="left"/>
            </w:pPr>
          </w:p>
        </w:tc>
        <w:tc>
          <w:tcPr>
            <w:tcW w:type="dxa" w:w="1586"/>
          </w:tcPr>
          <w:p>
            <w:pPr>
              <w:spacing w:after="0"/>
              <w:jc w:val="left"/>
            </w:pPr>
            <w:r>
              <w:rPr>
                <w:sz w:val="16"/>
              </w:rPr>
              <w:t>Ice Storm, 2009-01-27, $15,000 property; $0 crops (2009 dollars); NWS zone TXZ115</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4"/>
          </w:tcPr>
          <w:p>
            <w:pPr>
              <w:spacing w:after="0"/>
              <w:jc w:val="right"/>
            </w:pPr>
            <w:r>
              <w:rPr>
                <w:sz w:val="16"/>
              </w:rPr>
              <w:t>28 records, 1996 to 2021</w:t>
            </w:r>
          </w:p>
        </w:tc>
        <w:tc>
          <w:tcPr>
            <w:tcW w:type="dxa" w:w="2045"/>
          </w:tcPr>
          <w:p>
            <w:pPr>
              <w:spacing w:after="0"/>
              <w:jc w:val="left"/>
            </w:pPr>
          </w:p>
        </w:tc>
        <w:tc>
          <w:tcPr>
            <w:tcW w:type="dxa" w:w="1586"/>
          </w:tcPr>
          <w:p>
            <w:pPr>
              <w:spacing w:after="0"/>
              <w:jc w:val="left"/>
            </w:pPr>
            <w:r>
              <w:rPr>
                <w:sz w:val="16"/>
              </w:rPr>
              <w:t>Flood, 2016-05-30, $100,000 property; $0 crops (2016 dollars), 1 direct death</w:t>
            </w:r>
          </w:p>
        </w:tc>
        <w:tc>
          <w:tcPr>
            <w:tcW w:type="dxa" w:w="1637"/>
          </w:tcPr>
          <w:p>
            <w:pPr>
              <w:spacing w:after="0"/>
              <w:jc w:val="left"/>
            </w:pPr>
          </w:p>
        </w:tc>
        <w:tc>
          <w:tcPr>
            <w:tcW w:type="dxa" w:w="1618"/>
          </w:tcPr>
          <w:p>
            <w:pPr>
              <w:spacing w:after="0"/>
              <w:jc w:val="left"/>
            </w:pPr>
            <w:r>
              <w:rPr>
                <w:sz w:val="16"/>
              </w:rPr>
              <w:t>Event records naming jurisdictions in the plan: Breckenridge city (19 records).</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8"/>
          </w:tcPr>
          <w:p>
            <w:pPr>
              <w:spacing w:after="0"/>
              <w:jc w:val="left"/>
            </w:pPr>
            <w:r>
              <w:rPr>
                <w:sz w:val="16"/>
              </w:rPr>
              <w:t>Debris Flow</w:t>
            </w:r>
          </w:p>
        </w:tc>
        <w:tc>
          <w:tcPr>
            <w:tcW w:type="dxa" w:w="1913"/>
          </w:tcPr>
          <w:p>
            <w:pPr>
              <w:spacing w:after="0"/>
              <w:jc w:val="left"/>
            </w:pPr>
            <w:r>
              <w:rPr>
                <w:sz w:val="16"/>
              </w:rPr>
              <w:t>none (count and damage only)</w:t>
            </w:r>
          </w:p>
        </w:tc>
        <w:tc>
          <w:tcPr>
            <w:tcW w:type="dxa" w:w="1794"/>
          </w:tcPr>
          <w:p>
            <w:pPr>
              <w:spacing w:after="0"/>
              <w:jc w:val="right"/>
            </w:pPr>
            <w:r>
              <w:rPr>
                <w:sz w:val="16"/>
              </w:rPr>
              <w:t>0</w:t>
            </w:r>
          </w:p>
        </w:tc>
        <w:tc>
          <w:tcPr>
            <w:tcW w:type="dxa" w:w="2045"/>
          </w:tcPr>
          <w:p>
            <w:pPr>
              <w:spacing w:after="0"/>
              <w:jc w:val="left"/>
            </w:pPr>
          </w:p>
        </w:tc>
        <w:tc>
          <w:tcPr>
            <w:tcW w:type="dxa" w:w="1586"/>
          </w:tcPr>
          <w:p>
            <w:pPr>
              <w:spacing w:after="0"/>
              <w:jc w:val="left"/>
            </w:pPr>
          </w:p>
        </w:tc>
        <w:tc>
          <w:tcPr>
            <w:tcW w:type="dxa" w:w="1637"/>
          </w:tcPr>
          <w:p>
            <w:pPr>
              <w:spacing w:after="0"/>
              <w:jc w:val="left"/>
            </w:pPr>
          </w:p>
        </w:tc>
        <w:tc>
          <w:tcPr>
            <w:tcW w:type="dxa" w:w="1618"/>
          </w:tcPr>
          <w:p>
            <w:pPr>
              <w:spacing w:after="0"/>
              <w:jc w:val="left"/>
            </w:pPr>
          </w:p>
        </w:tc>
        <w:tc>
          <w:tcPr>
            <w:tcW w:type="dxa" w:w="1611"/>
          </w:tcPr>
          <w:p>
            <w:pPr>
              <w:spacing w:after="0"/>
              <w:jc w:val="left"/>
            </w:pPr>
          </w:p>
        </w:tc>
      </w:tr>
      <w:tr>
        <w:trPr>
          <w:cantSplit/>
        </w:trPr>
        <w:tc>
          <w:tcPr>
            <w:tcW w:type="dxa" w:w="1908"/>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4"/>
          </w:tcPr>
          <w:p>
            <w:pPr>
              <w:spacing w:after="0"/>
              <w:jc w:val="right"/>
            </w:pPr>
            <w:r>
              <w:rPr>
                <w:sz w:val="16"/>
              </w:rPr>
              <w:t>2 records, 2025 to 2026</w:t>
            </w:r>
          </w:p>
        </w:tc>
        <w:tc>
          <w:tcPr>
            <w:tcW w:type="dxa" w:w="2045"/>
          </w:tcPr>
          <w:p>
            <w:pPr>
              <w:spacing w:after="0"/>
              <w:jc w:val="left"/>
            </w:pPr>
          </w:p>
        </w:tc>
        <w:tc>
          <w:tcPr>
            <w:tcW w:type="dxa" w:w="1586"/>
          </w:tcPr>
          <w:p>
            <w:pPr>
              <w:spacing w:after="0"/>
              <w:jc w:val="left"/>
            </w:pPr>
            <w:r>
              <w:rPr>
                <w:sz w:val="16"/>
              </w:rPr>
              <w:t>Lightning, 2026-02-14, $2,400,000 property; $0 crops (2026 dollars)</w:t>
            </w:r>
          </w:p>
        </w:tc>
        <w:tc>
          <w:tcPr>
            <w:tcW w:type="dxa" w:w="1637"/>
          </w:tcPr>
          <w:p>
            <w:pPr>
              <w:spacing w:after="0"/>
              <w:jc w:val="left"/>
            </w:pPr>
          </w:p>
        </w:tc>
        <w:tc>
          <w:tcPr>
            <w:tcW w:type="dxa" w:w="1618"/>
          </w:tcPr>
          <w:p>
            <w:pPr>
              <w:spacing w:after="0"/>
              <w:jc w:val="left"/>
            </w:pPr>
            <w:r>
              <w:rPr>
                <w:sz w:val="16"/>
              </w:rPr>
              <w:t>Event records naming jurisdictions in the plan: Breckenridge city (1 record).</w:t>
            </w:r>
          </w:p>
        </w:tc>
        <w:tc>
          <w:tcPr>
            <w:tcW w:type="dxa" w:w="1611"/>
          </w:tcPr>
          <w:p>
            <w:pPr>
              <w:spacing w:after="0"/>
              <w:jc w:val="left"/>
            </w:pPr>
            <w:r>
              <w:rPr>
                <w:sz w:val="16"/>
              </w:rPr>
              <w:t>Storm Events lists lightning with damage or casualties.</w:t>
            </w:r>
          </w:p>
        </w:tc>
      </w:tr>
      <w:tr>
        <w:trPr>
          <w:cantSplit/>
        </w:trPr>
        <w:tc>
          <w:tcPr>
            <w:tcW w:type="dxa" w:w="1908"/>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4"/>
          </w:tcPr>
          <w:p>
            <w:pPr>
              <w:spacing w:after="0"/>
              <w:jc w:val="right"/>
            </w:pPr>
            <w:r>
              <w:rPr>
                <w:sz w:val="16"/>
              </w:rPr>
              <w:t>1 record, 2009 (1 zone-level)</w:t>
            </w:r>
          </w:p>
        </w:tc>
        <w:tc>
          <w:tcPr>
            <w:tcW w:type="dxa" w:w="2045"/>
          </w:tcPr>
          <w:p>
            <w:pPr>
              <w:spacing w:after="0"/>
              <w:jc w:val="left"/>
            </w:pPr>
            <w:r>
              <w:rPr>
                <w:sz w:val="16"/>
              </w:rPr>
              <w:t>49 kt (56 mph); 1 with a recorded value</w:t>
            </w:r>
          </w:p>
        </w:tc>
        <w:tc>
          <w:tcPr>
            <w:tcW w:type="dxa" w:w="1586"/>
          </w:tcPr>
          <w:p>
            <w:pPr>
              <w:spacing w:after="0"/>
              <w:jc w:val="left"/>
            </w:pPr>
            <w:r>
              <w:rPr>
                <w:sz w:val="16"/>
              </w:rPr>
              <w:t>49 kt (56 mph) measured gust, Strong Wind, 2009-04-17; NWS zone TXZ115</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Thunderstorm Wind</w:t>
            </w:r>
          </w:p>
        </w:tc>
        <w:tc>
          <w:tcPr>
            <w:tcW w:type="dxa" w:w="1913"/>
          </w:tcPr>
          <w:p>
            <w:pPr>
              <w:spacing w:after="0"/>
              <w:jc w:val="left"/>
            </w:pPr>
            <w:r>
              <w:rPr>
                <w:sz w:val="16"/>
              </w:rPr>
              <w:t>wind speed (kt and mph)</w:t>
            </w:r>
          </w:p>
        </w:tc>
        <w:tc>
          <w:tcPr>
            <w:tcW w:type="dxa" w:w="1794"/>
          </w:tcPr>
          <w:p>
            <w:pPr>
              <w:spacing w:after="0"/>
              <w:jc w:val="right"/>
            </w:pPr>
            <w:r>
              <w:rPr>
                <w:sz w:val="16"/>
              </w:rPr>
              <w:t>108 records, 1955 to 2026</w:t>
            </w:r>
          </w:p>
        </w:tc>
        <w:tc>
          <w:tcPr>
            <w:tcW w:type="dxa" w:w="2045"/>
          </w:tcPr>
          <w:p>
            <w:pPr>
              <w:spacing w:after="0"/>
              <w:jc w:val="left"/>
            </w:pPr>
            <w:r>
              <w:rPr>
                <w:sz w:val="16"/>
              </w:rPr>
              <w:t>43 kt (49 mph) to 70 kt (81 mph) (median 52 kt (60 mph)); 73 with a recorded value</w:t>
            </w:r>
          </w:p>
        </w:tc>
        <w:tc>
          <w:tcPr>
            <w:tcW w:type="dxa" w:w="1586"/>
          </w:tcPr>
          <w:p>
            <w:pPr>
              <w:spacing w:after="0"/>
              <w:jc w:val="left"/>
            </w:pPr>
            <w:r>
              <w:rPr>
                <w:sz w:val="16"/>
              </w:rPr>
              <w:t>70 kt (81 mph), measurement type not recorded, Thunderstorm Wind, 1996-08-11</w:t>
            </w:r>
          </w:p>
        </w:tc>
        <w:tc>
          <w:tcPr>
            <w:tcW w:type="dxa" w:w="1637"/>
          </w:tcPr>
          <w:p>
            <w:pPr>
              <w:spacing w:after="0"/>
              <w:jc w:val="left"/>
            </w:pPr>
            <w:r>
              <w:rPr>
                <w:sz w:val="16"/>
              </w:rPr>
              <w:t>Thunderstorm Wind, 2004-03-04, $250,000 property; crops not reported (2004 dollars)</w:t>
            </w:r>
          </w:p>
        </w:tc>
        <w:tc>
          <w:tcPr>
            <w:tcW w:type="dxa" w:w="1618"/>
          </w:tcPr>
          <w:p>
            <w:pPr>
              <w:spacing w:after="0"/>
              <w:jc w:val="left"/>
            </w:pPr>
            <w:r>
              <w:rPr>
                <w:sz w:val="16"/>
              </w:rPr>
              <w:t>Event records naming jurisdictions in the plan: Breckenridge city (45 records).</w:t>
            </w:r>
          </w:p>
        </w:tc>
        <w:tc>
          <w:tcPr>
            <w:tcW w:type="dxa" w:w="1611"/>
          </w:tcPr>
          <w:p>
            <w:pPr>
              <w:spacing w:after="0"/>
              <w:jc w:val="left"/>
            </w:pPr>
          </w:p>
        </w:tc>
      </w:tr>
      <w:tr>
        <w:trPr>
          <w:cantSplit/>
        </w:trPr>
        <w:tc>
          <w:tcPr>
            <w:tcW w:type="dxa" w:w="1908"/>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4"/>
          </w:tcPr>
          <w:p>
            <w:pPr>
              <w:spacing w:after="0"/>
              <w:jc w:val="right"/>
            </w:pPr>
            <w:r>
              <w:rPr>
                <w:sz w:val="16"/>
              </w:rPr>
              <w:t>22 records, 1963 to 2020</w:t>
            </w:r>
          </w:p>
        </w:tc>
        <w:tc>
          <w:tcPr>
            <w:tcW w:type="dxa" w:w="2045"/>
          </w:tcPr>
          <w:p>
            <w:pPr>
              <w:spacing w:after="0"/>
              <w:jc w:val="left"/>
            </w:pPr>
            <w:r>
              <w:rPr>
                <w:sz w:val="16"/>
              </w:rPr>
              <w:t>F/EF0 to F/EF3 (median F/EF0); 21 with a recorded value</w:t>
            </w:r>
          </w:p>
        </w:tc>
        <w:tc>
          <w:tcPr>
            <w:tcW w:type="dxa" w:w="1586"/>
          </w:tcPr>
          <w:p>
            <w:pPr>
              <w:spacing w:after="0"/>
              <w:jc w:val="left"/>
            </w:pPr>
            <w:r>
              <w:rPr>
                <w:sz w:val="16"/>
              </w:rPr>
              <w:t>F3 tornado, 1979-10-30, 18.6 mi path length (whole path, pre-1996), 127 yd wide, $2,500,000 property; crops not recorded (1979 dollars)</w:t>
            </w:r>
          </w:p>
        </w:tc>
        <w:tc>
          <w:tcPr>
            <w:tcW w:type="dxa" w:w="1637"/>
          </w:tcPr>
          <w:p>
            <w:pPr>
              <w:spacing w:after="0"/>
              <w:jc w:val="left"/>
            </w:pPr>
          </w:p>
        </w:tc>
        <w:tc>
          <w:tcPr>
            <w:tcW w:type="dxa" w:w="1618"/>
          </w:tcPr>
          <w:p>
            <w:pPr>
              <w:spacing w:after="0"/>
              <w:jc w:val="left"/>
            </w:pPr>
            <w:r>
              <w:rPr>
                <w:sz w:val="16"/>
              </w:rPr>
              <w:t>Event records naming jurisdictions in the plan: Breckenridge city (4 records).</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8"/>
          </w:tcPr>
          <w:p>
            <w:pPr>
              <w:spacing w:after="0"/>
              <w:jc w:val="left"/>
            </w:pPr>
            <w:r>
              <w:rPr>
                <w:sz w:val="16"/>
              </w:rPr>
              <w:t>Wildfire</w:t>
            </w:r>
          </w:p>
        </w:tc>
        <w:tc>
          <w:tcPr>
            <w:tcW w:type="dxa" w:w="1913"/>
          </w:tcPr>
          <w:p>
            <w:pPr>
              <w:spacing w:after="0"/>
              <w:jc w:val="left"/>
            </w:pPr>
            <w:r>
              <w:rPr>
                <w:sz w:val="16"/>
              </w:rPr>
              <w:t>acres burned (local data)</w:t>
            </w:r>
          </w:p>
        </w:tc>
        <w:tc>
          <w:tcPr>
            <w:tcW w:type="dxa" w:w="1794"/>
          </w:tcPr>
          <w:p>
            <w:pPr>
              <w:spacing w:after="0"/>
              <w:jc w:val="right"/>
            </w:pPr>
            <w:r>
              <w:rPr>
                <w:sz w:val="16"/>
              </w:rPr>
              <w:t>12 records, 2009 to 2024 (12 zone-level)</w:t>
            </w:r>
          </w:p>
        </w:tc>
        <w:tc>
          <w:tcPr>
            <w:tcW w:type="dxa" w:w="2045"/>
          </w:tcPr>
          <w:p>
            <w:pPr>
              <w:spacing w:after="0"/>
              <w:jc w:val="left"/>
            </w:pPr>
          </w:p>
        </w:tc>
        <w:tc>
          <w:tcPr>
            <w:tcW w:type="dxa" w:w="1586"/>
          </w:tcPr>
          <w:p>
            <w:pPr>
              <w:spacing w:after="0"/>
              <w:jc w:val="left"/>
            </w:pPr>
            <w:r>
              <w:rPr>
                <w:sz w:val="16"/>
              </w:rPr>
              <w:t>Wildfire, 2011-04-13, $100,000,000 property; $50,000 crops (2011 dollars); NWS zone TXZ115</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r>
        <w:trPr>
          <w:cantSplit/>
        </w:trPr>
        <w:tc>
          <w:tcPr>
            <w:tcW w:type="dxa" w:w="1908"/>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4"/>
          </w:tcPr>
          <w:p>
            <w:pPr>
              <w:spacing w:after="0"/>
              <w:jc w:val="right"/>
            </w:pPr>
            <w:r>
              <w:rPr>
                <w:sz w:val="16"/>
              </w:rPr>
              <w:t>25 records, 1996 to 2026 (25 zone-level)</w:t>
            </w:r>
          </w:p>
        </w:tc>
        <w:tc>
          <w:tcPr>
            <w:tcW w:type="dxa" w:w="2045"/>
          </w:tcPr>
          <w:p>
            <w:pPr>
              <w:spacing w:after="0"/>
              <w:jc w:val="left"/>
            </w:pPr>
          </w:p>
        </w:tc>
        <w:tc>
          <w:tcPr>
            <w:tcW w:type="dxa" w:w="1586"/>
          </w:tcPr>
          <w:p>
            <w:pPr>
              <w:spacing w:after="0"/>
              <w:jc w:val="left"/>
            </w:pPr>
            <w:r>
              <w:rPr>
                <w:sz w:val="16"/>
              </w:rPr>
              <w:t>Heavy Snow, 2011-02-01, $100,000 property; $0 crops (2011 dollars); NWS zone TXZ115</w:t>
            </w:r>
          </w:p>
        </w:tc>
        <w:tc>
          <w:tcPr>
            <w:tcW w:type="dxa" w:w="1637"/>
          </w:tcPr>
          <w:p>
            <w:pPr>
              <w:spacing w:after="0"/>
              <w:jc w:val="left"/>
            </w:pPr>
          </w:p>
        </w:tc>
        <w:tc>
          <w:tcPr>
            <w:tcW w:type="dxa" w:w="1618"/>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7"/>
        <w:gridCol w:w="1741"/>
        <w:gridCol w:w="3124"/>
        <w:gridCol w:w="2072"/>
        <w:gridCol w:w="1118"/>
        <w:gridCol w:w="169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7"/>
            <w:shd w:val="clear" w:color="auto" w:fill="E8E8E8"/>
          </w:tcPr>
          <w:p>
            <w:pPr>
              <w:spacing w:after="0"/>
              <w:jc w:val="left"/>
            </w:pPr>
            <w:r>
              <w:rPr>
                <w:b/>
                <w:sz w:val="16"/>
              </w:rPr>
              <w:t>Type</w:t>
            </w:r>
          </w:p>
        </w:tc>
        <w:tc>
          <w:tcPr>
            <w:tcW w:type="dxa" w:w="1741"/>
            <w:shd w:val="clear" w:color="auto" w:fill="E8E8E8"/>
          </w:tcPr>
          <w:p>
            <w:pPr>
              <w:spacing w:after="0"/>
              <w:jc w:val="left"/>
            </w:pPr>
            <w:r>
              <w:rPr>
                <w:b/>
                <w:sz w:val="16"/>
              </w:rPr>
              <w:t>Title</w:t>
            </w:r>
          </w:p>
        </w:tc>
        <w:tc>
          <w:tcPr>
            <w:tcW w:type="dxa" w:w="3124"/>
            <w:shd w:val="clear" w:color="auto" w:fill="E8E8E8"/>
          </w:tcPr>
          <w:p>
            <w:pPr>
              <w:spacing w:after="0"/>
              <w:jc w:val="left"/>
            </w:pPr>
            <w:r>
              <w:rPr>
                <w:b/>
                <w:sz w:val="16"/>
              </w:rPr>
              <w:t>Mapped hazard</w:t>
            </w:r>
          </w:p>
        </w:tc>
        <w:tc>
          <w:tcPr>
            <w:tcW w:type="dxa" w:w="20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18"/>
            <w:shd w:val="clear" w:color="auto" w:fill="E8E8E8"/>
          </w:tcPr>
          <w:p>
            <w:pPr>
              <w:spacing w:after="0"/>
              <w:jc w:val="left"/>
            </w:pPr>
            <w:r>
              <w:rPr>
                <w:b/>
                <w:sz w:val="16"/>
              </w:rPr>
              <w:t>Flags</w:t>
            </w:r>
          </w:p>
        </w:tc>
        <w:tc>
          <w:tcPr>
            <w:tcW w:type="dxa" w:w="1699"/>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47"/>
          </w:tcPr>
          <w:p>
            <w:pPr>
              <w:spacing w:after="0"/>
              <w:jc w:val="left"/>
            </w:pPr>
            <w:r>
              <w:rPr>
                <w:sz w:val="16"/>
              </w:rPr>
              <w:t>Major disaster</w:t>
            </w:r>
          </w:p>
        </w:tc>
        <w:tc>
          <w:tcPr>
            <w:tcW w:type="dxa" w:w="1741"/>
          </w:tcPr>
          <w:p>
            <w:pPr>
              <w:spacing w:after="0"/>
              <w:jc w:val="left"/>
            </w:pPr>
            <w:r>
              <w:rPr>
                <w:sz w:val="16"/>
              </w:rPr>
              <w:t>Severe Winter Storms</w:t>
            </w:r>
          </w:p>
        </w:tc>
        <w:tc>
          <w:tcPr>
            <w:tcW w:type="dxa" w:w="3124"/>
          </w:tcPr>
          <w:p>
            <w:pPr>
              <w:spacing w:after="0"/>
              <w:jc w:val="left"/>
            </w:pPr>
            <w:r>
              <w:rPr>
                <w:sz w:val="16"/>
              </w:rPr>
              <w:t>Ice Storm</w:t>
            </w:r>
          </w:p>
        </w:tc>
        <w:tc>
          <w:tcPr>
            <w:tcW w:type="dxa" w:w="2072"/>
          </w:tcPr>
          <w:p>
            <w:pPr>
              <w:spacing w:after="0"/>
              <w:jc w:val="right"/>
            </w:pPr>
            <w:r>
              <w:rPr>
                <w:sz w:val="16"/>
              </w:rPr>
              <w:t>no Public Assistance recorded</w:t>
            </w:r>
          </w:p>
        </w:tc>
        <w:tc>
          <w:tcPr>
            <w:tcW w:type="dxa" w:w="1118"/>
          </w:tcPr>
          <w:p>
            <w:pPr>
              <w:spacing w:after="0"/>
              <w:jc w:val="left"/>
            </w:pPr>
            <w:r>
              <w:rPr>
                <w:sz w:val="16"/>
              </w:rPr>
              <w:t>new since last plan</w:t>
            </w:r>
          </w:p>
        </w:tc>
        <w:tc>
          <w:tcPr>
            <w:tcW w:type="dxa" w:w="1699"/>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47"/>
          </w:tcPr>
          <w:p>
            <w:pPr>
              <w:spacing w:after="0"/>
              <w:jc w:val="left"/>
            </w:pPr>
            <w:r>
              <w:rPr>
                <w:sz w:val="16"/>
              </w:rPr>
              <w:t>Emergency</w:t>
            </w:r>
          </w:p>
        </w:tc>
        <w:tc>
          <w:tcPr>
            <w:tcW w:type="dxa" w:w="1741"/>
          </w:tcPr>
          <w:p>
            <w:pPr>
              <w:spacing w:after="0"/>
              <w:jc w:val="left"/>
            </w:pPr>
            <w:r>
              <w:rPr>
                <w:sz w:val="16"/>
              </w:rPr>
              <w:t>Severe Winter Storm</w:t>
            </w:r>
          </w:p>
        </w:tc>
        <w:tc>
          <w:tcPr>
            <w:tcW w:type="dxa" w:w="3124"/>
          </w:tcPr>
          <w:p>
            <w:pPr>
              <w:spacing w:after="0"/>
              <w:jc w:val="left"/>
            </w:pPr>
            <w:r>
              <w:rPr>
                <w:sz w:val="16"/>
              </w:rPr>
              <w:t>Ice Storm</w:t>
            </w:r>
          </w:p>
        </w:tc>
        <w:tc>
          <w:tcPr>
            <w:tcW w:type="dxa" w:w="2072"/>
          </w:tcPr>
          <w:p>
            <w:pPr>
              <w:spacing w:after="0"/>
              <w:jc w:val="right"/>
            </w:pPr>
            <w:r>
              <w:rPr>
                <w:sz w:val="16"/>
              </w:rPr>
              <w:t>no Public Assistance recorded</w:t>
            </w:r>
          </w:p>
        </w:tc>
        <w:tc>
          <w:tcPr>
            <w:tcW w:type="dxa" w:w="1118"/>
          </w:tcPr>
          <w:p>
            <w:pPr>
              <w:spacing w:after="0"/>
              <w:jc w:val="left"/>
            </w:pPr>
            <w:r>
              <w:rPr>
                <w:sz w:val="16"/>
              </w:rPr>
              <w:t>new since last plan</w:t>
            </w:r>
          </w:p>
        </w:tc>
        <w:tc>
          <w:tcPr>
            <w:tcW w:type="dxa" w:w="1699"/>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47"/>
          </w:tcPr>
          <w:p>
            <w:pPr>
              <w:spacing w:after="0"/>
              <w:jc w:val="left"/>
            </w:pPr>
            <w:r>
              <w:rPr>
                <w:sz w:val="16"/>
              </w:rPr>
              <w:t>Major disaster</w:t>
            </w:r>
          </w:p>
        </w:tc>
        <w:tc>
          <w:tcPr>
            <w:tcW w:type="dxa" w:w="1741"/>
          </w:tcPr>
          <w:p>
            <w:pPr>
              <w:spacing w:after="0"/>
              <w:jc w:val="left"/>
            </w:pPr>
            <w:r>
              <w:rPr>
                <w:sz w:val="16"/>
              </w:rPr>
              <w:t>COVID-19 Pandemic</w:t>
            </w:r>
          </w:p>
        </w:tc>
        <w:tc>
          <w:tcPr>
            <w:tcW w:type="dxa" w:w="3124"/>
          </w:tcPr>
          <w:p>
            <w:pPr>
              <w:spacing w:after="0"/>
              <w:jc w:val="left"/>
            </w:pPr>
            <w:r>
              <w:rPr>
                <w:sz w:val="16"/>
              </w:rPr>
              <w:t>Non-natural, not counted</w:t>
            </w:r>
          </w:p>
        </w:tc>
        <w:tc>
          <w:tcPr>
            <w:tcW w:type="dxa" w:w="2072"/>
          </w:tcPr>
          <w:p>
            <w:pPr>
              <w:spacing w:after="0"/>
              <w:jc w:val="right"/>
            </w:pPr>
            <w:r>
              <w:rPr>
                <w:sz w:val="16"/>
              </w:rPr>
              <w:t>no Public Assistance recorded</w:t>
            </w:r>
          </w:p>
        </w:tc>
        <w:tc>
          <w:tcPr>
            <w:tcW w:type="dxa" w:w="1118"/>
          </w:tcPr>
          <w:p>
            <w:pPr>
              <w:spacing w:after="0"/>
              <w:jc w:val="left"/>
            </w:pPr>
            <w:r>
              <w:rPr>
                <w:sz w:val="16"/>
              </w:rPr>
              <w:t>in the 12 months before plan approval</w:t>
            </w:r>
          </w:p>
        </w:tc>
        <w:tc>
          <w:tcPr>
            <w:tcW w:type="dxa" w:w="169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47"/>
          </w:tcPr>
          <w:p>
            <w:pPr>
              <w:spacing w:after="0"/>
              <w:jc w:val="left"/>
            </w:pPr>
            <w:r>
              <w:rPr>
                <w:sz w:val="16"/>
              </w:rPr>
              <w:t>Emergency</w:t>
            </w:r>
          </w:p>
        </w:tc>
        <w:tc>
          <w:tcPr>
            <w:tcW w:type="dxa" w:w="1741"/>
          </w:tcPr>
          <w:p>
            <w:pPr>
              <w:spacing w:after="0"/>
              <w:jc w:val="left"/>
            </w:pPr>
            <w:r>
              <w:rPr>
                <w:sz w:val="16"/>
              </w:rPr>
              <w:t>COVID-19</w:t>
            </w:r>
          </w:p>
        </w:tc>
        <w:tc>
          <w:tcPr>
            <w:tcW w:type="dxa" w:w="3124"/>
          </w:tcPr>
          <w:p>
            <w:pPr>
              <w:spacing w:after="0"/>
              <w:jc w:val="left"/>
            </w:pPr>
            <w:r>
              <w:rPr>
                <w:sz w:val="16"/>
              </w:rPr>
              <w:t>Non-natural, not counted</w:t>
            </w:r>
          </w:p>
        </w:tc>
        <w:tc>
          <w:tcPr>
            <w:tcW w:type="dxa" w:w="2072"/>
          </w:tcPr>
          <w:p>
            <w:pPr>
              <w:spacing w:after="0"/>
              <w:jc w:val="right"/>
            </w:pPr>
            <w:r>
              <w:rPr>
                <w:sz w:val="16"/>
              </w:rPr>
              <w:t>no Public Assistance recorded</w:t>
            </w:r>
          </w:p>
        </w:tc>
        <w:tc>
          <w:tcPr>
            <w:tcW w:type="dxa" w:w="1118"/>
          </w:tcPr>
          <w:p>
            <w:pPr>
              <w:spacing w:after="0"/>
              <w:jc w:val="left"/>
            </w:pPr>
            <w:r>
              <w:rPr>
                <w:sz w:val="16"/>
              </w:rPr>
              <w:t>in the 12 months before plan approval</w:t>
            </w:r>
          </w:p>
        </w:tc>
        <w:tc>
          <w:tcPr>
            <w:tcW w:type="dxa" w:w="1699"/>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47"/>
          </w:tcPr>
          <w:p>
            <w:pPr>
              <w:spacing w:after="0"/>
              <w:jc w:val="left"/>
            </w:pPr>
            <w:r>
              <w:rPr>
                <w:sz w:val="16"/>
              </w:rPr>
              <w:t>Major disaster</w:t>
            </w:r>
          </w:p>
        </w:tc>
        <w:tc>
          <w:tcPr>
            <w:tcW w:type="dxa" w:w="1741"/>
          </w:tcPr>
          <w:p>
            <w:pPr>
              <w:spacing w:after="0"/>
              <w:jc w:val="left"/>
            </w:pPr>
            <w:r>
              <w:rPr>
                <w:sz w:val="16"/>
              </w:rPr>
              <w:t>Severe Storms and Flooding</w:t>
            </w:r>
          </w:p>
        </w:tc>
        <w:tc>
          <w:tcPr>
            <w:tcW w:type="dxa" w:w="3124"/>
          </w:tcPr>
          <w:p>
            <w:pPr>
              <w:spacing w:after="0"/>
              <w:jc w:val="left"/>
            </w:pPr>
            <w:r>
              <w:rPr>
                <w:sz w:val="16"/>
              </w:rPr>
              <w:t>Inland Flooding</w:t>
            </w:r>
          </w:p>
        </w:tc>
        <w:tc>
          <w:tcPr>
            <w:tcW w:type="dxa" w:w="2072"/>
          </w:tcPr>
          <w:p>
            <w:pPr>
              <w:spacing w:after="0"/>
              <w:jc w:val="right"/>
            </w:pPr>
            <w:r>
              <w:rPr>
                <w:sz w:val="16"/>
              </w:rPr>
              <w:t>$510,020.61</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47"/>
          </w:tcPr>
          <w:p>
            <w:pPr>
              <w:spacing w:after="0"/>
              <w:jc w:val="left"/>
            </w:pPr>
            <w:r>
              <w:rPr>
                <w:sz w:val="16"/>
              </w:rPr>
              <w:t>Major disaster</w:t>
            </w:r>
          </w:p>
        </w:tc>
        <w:tc>
          <w:tcPr>
            <w:tcW w:type="dxa" w:w="1741"/>
          </w:tcPr>
          <w:p>
            <w:pPr>
              <w:spacing w:after="0"/>
              <w:jc w:val="left"/>
            </w:pPr>
            <w:r>
              <w:rPr>
                <w:sz w:val="16"/>
              </w:rPr>
              <w:t>Wildfires</w:t>
            </w:r>
          </w:p>
        </w:tc>
        <w:tc>
          <w:tcPr>
            <w:tcW w:type="dxa" w:w="3124"/>
          </w:tcPr>
          <w:p>
            <w:pPr>
              <w:spacing w:after="0"/>
              <w:jc w:val="left"/>
            </w:pPr>
            <w:r>
              <w:rPr>
                <w:sz w:val="16"/>
              </w:rPr>
              <w:t>Wildfire</w:t>
            </w:r>
          </w:p>
        </w:tc>
        <w:tc>
          <w:tcPr>
            <w:tcW w:type="dxa" w:w="2072"/>
          </w:tcPr>
          <w:p>
            <w:pPr>
              <w:spacing w:after="0"/>
              <w:jc w:val="right"/>
            </w:pPr>
            <w:r>
              <w:rPr>
                <w:sz w:val="16"/>
              </w:rPr>
              <w:t>$41,011.68</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2011-04-16</w:t>
            </w:r>
          </w:p>
        </w:tc>
        <w:tc>
          <w:tcPr>
            <w:tcW w:type="dxa" w:w="1037"/>
          </w:tcPr>
          <w:p>
            <w:pPr>
              <w:spacing w:after="0"/>
              <w:jc w:val="left"/>
            </w:pPr>
            <w:r>
              <w:rPr>
                <w:sz w:val="16"/>
              </w:rPr>
              <w:t>2011-04-16</w:t>
            </w:r>
          </w:p>
        </w:tc>
        <w:tc>
          <w:tcPr>
            <w:tcW w:type="dxa" w:w="1037"/>
          </w:tcPr>
          <w:p>
            <w:pPr>
              <w:spacing w:after="0"/>
              <w:jc w:val="left"/>
            </w:pPr>
            <w:r>
              <w:rPr>
                <w:sz w:val="16"/>
              </w:rPr>
              <w:t>FM-2895-TX</w:t>
            </w:r>
          </w:p>
        </w:tc>
        <w:tc>
          <w:tcPr>
            <w:tcW w:type="dxa" w:w="1247"/>
          </w:tcPr>
          <w:p>
            <w:pPr>
              <w:spacing w:after="0"/>
              <w:jc w:val="left"/>
            </w:pPr>
            <w:r>
              <w:rPr>
                <w:sz w:val="16"/>
              </w:rPr>
              <w:t>Fire management</w:t>
            </w:r>
          </w:p>
        </w:tc>
        <w:tc>
          <w:tcPr>
            <w:tcW w:type="dxa" w:w="1741"/>
          </w:tcPr>
          <w:p>
            <w:pPr>
              <w:spacing w:after="0"/>
              <w:jc w:val="left"/>
            </w:pPr>
            <w:r>
              <w:rPr>
                <w:sz w:val="16"/>
              </w:rPr>
              <w:t>Pk East Fire</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r>
              <w:rPr>
                <w:sz w:val="16"/>
              </w:rPr>
              <w:t>same incident as DR-1999</w:t>
            </w:r>
          </w:p>
        </w:tc>
      </w:tr>
      <w:tr>
        <w:trPr>
          <w:cantSplit/>
        </w:trPr>
        <w:tc>
          <w:tcPr>
            <w:tcW w:type="dxa" w:w="1037"/>
          </w:tcPr>
          <w:p>
            <w:pPr>
              <w:spacing w:after="0"/>
              <w:jc w:val="left"/>
            </w:pPr>
            <w:r>
              <w:rPr>
                <w:sz w:val="16"/>
              </w:rPr>
              <w:t>2011-04-16</w:t>
            </w:r>
          </w:p>
        </w:tc>
        <w:tc>
          <w:tcPr>
            <w:tcW w:type="dxa" w:w="1037"/>
          </w:tcPr>
          <w:p>
            <w:pPr>
              <w:spacing w:after="0"/>
              <w:jc w:val="left"/>
            </w:pPr>
            <w:r>
              <w:rPr>
                <w:sz w:val="16"/>
              </w:rPr>
              <w:t>2011-04-09</w:t>
            </w:r>
          </w:p>
        </w:tc>
        <w:tc>
          <w:tcPr>
            <w:tcW w:type="dxa" w:w="1037"/>
          </w:tcPr>
          <w:p>
            <w:pPr>
              <w:spacing w:after="0"/>
              <w:jc w:val="left"/>
            </w:pPr>
            <w:r>
              <w:rPr>
                <w:sz w:val="16"/>
              </w:rPr>
              <w:t>FM-2893-TX</w:t>
            </w:r>
          </w:p>
        </w:tc>
        <w:tc>
          <w:tcPr>
            <w:tcW w:type="dxa" w:w="1247"/>
          </w:tcPr>
          <w:p>
            <w:pPr>
              <w:spacing w:after="0"/>
              <w:jc w:val="left"/>
            </w:pPr>
            <w:r>
              <w:rPr>
                <w:sz w:val="16"/>
              </w:rPr>
              <w:t>Fire management</w:t>
            </w:r>
          </w:p>
        </w:tc>
        <w:tc>
          <w:tcPr>
            <w:tcW w:type="dxa" w:w="1741"/>
          </w:tcPr>
          <w:p>
            <w:pPr>
              <w:spacing w:after="0"/>
              <w:jc w:val="left"/>
            </w:pPr>
            <w:r>
              <w:rPr>
                <w:sz w:val="16"/>
              </w:rPr>
              <w:t>Hohertz Fire</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r>
              <w:rPr>
                <w:sz w:val="16"/>
              </w:rPr>
              <w:t>same incident as DR-1999</w:t>
            </w:r>
          </w:p>
        </w:tc>
      </w:tr>
      <w:tr>
        <w:trPr>
          <w:cantSplit/>
        </w:trPr>
        <w:tc>
          <w:tcPr>
            <w:tcW w:type="dxa" w:w="1037"/>
          </w:tcPr>
          <w:p>
            <w:pPr>
              <w:spacing w:after="0"/>
              <w:jc w:val="left"/>
            </w:pPr>
            <w:r>
              <w:rPr>
                <w:sz w:val="16"/>
              </w:rPr>
              <w:t>2011-04-15</w:t>
            </w:r>
          </w:p>
        </w:tc>
        <w:tc>
          <w:tcPr>
            <w:tcW w:type="dxa" w:w="1037"/>
          </w:tcPr>
          <w:p>
            <w:pPr>
              <w:spacing w:after="0"/>
              <w:jc w:val="left"/>
            </w:pPr>
            <w:r>
              <w:rPr>
                <w:sz w:val="16"/>
              </w:rPr>
              <w:t>2011-04-13</w:t>
            </w:r>
          </w:p>
        </w:tc>
        <w:tc>
          <w:tcPr>
            <w:tcW w:type="dxa" w:w="1037"/>
          </w:tcPr>
          <w:p>
            <w:pPr>
              <w:spacing w:after="0"/>
              <w:jc w:val="left"/>
            </w:pPr>
            <w:r>
              <w:rPr>
                <w:sz w:val="16"/>
              </w:rPr>
              <w:t>FM-2888-TX</w:t>
            </w:r>
          </w:p>
        </w:tc>
        <w:tc>
          <w:tcPr>
            <w:tcW w:type="dxa" w:w="1247"/>
          </w:tcPr>
          <w:p>
            <w:pPr>
              <w:spacing w:after="0"/>
              <w:jc w:val="left"/>
            </w:pPr>
            <w:r>
              <w:rPr>
                <w:sz w:val="16"/>
              </w:rPr>
              <w:t>Fire management</w:t>
            </w:r>
          </w:p>
        </w:tc>
        <w:tc>
          <w:tcPr>
            <w:tcW w:type="dxa" w:w="1741"/>
          </w:tcPr>
          <w:p>
            <w:pPr>
              <w:spacing w:after="0"/>
              <w:jc w:val="left"/>
            </w:pPr>
            <w:r>
              <w:rPr>
                <w:sz w:val="16"/>
              </w:rPr>
              <w:t>Pk West Fire</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r>
              <w:rPr>
                <w:sz w:val="16"/>
              </w:rPr>
              <w:t>same incident as DR-1999</w:t>
            </w:r>
          </w:p>
        </w:tc>
      </w:tr>
      <w:tr>
        <w:trPr>
          <w:cantSplit/>
        </w:trPr>
        <w:tc>
          <w:tcPr>
            <w:tcW w:type="dxa" w:w="1037"/>
          </w:tcPr>
          <w:p>
            <w:pPr>
              <w:spacing w:after="0"/>
              <w:jc w:val="left"/>
            </w:pPr>
            <w:r>
              <w:rPr>
                <w:sz w:val="16"/>
              </w:rPr>
              <w:t>2009-04-10</w:t>
            </w:r>
          </w:p>
        </w:tc>
        <w:tc>
          <w:tcPr>
            <w:tcW w:type="dxa" w:w="1037"/>
          </w:tcPr>
          <w:p>
            <w:pPr>
              <w:spacing w:after="0"/>
              <w:jc w:val="left"/>
            </w:pPr>
            <w:r>
              <w:rPr>
                <w:sz w:val="16"/>
              </w:rPr>
              <w:t>2009-04-09</w:t>
            </w:r>
          </w:p>
        </w:tc>
        <w:tc>
          <w:tcPr>
            <w:tcW w:type="dxa" w:w="1037"/>
          </w:tcPr>
          <w:p>
            <w:pPr>
              <w:spacing w:after="0"/>
              <w:jc w:val="left"/>
            </w:pPr>
            <w:r>
              <w:rPr>
                <w:sz w:val="16"/>
              </w:rPr>
              <w:t>FM-2810-TX</w:t>
            </w:r>
          </w:p>
        </w:tc>
        <w:tc>
          <w:tcPr>
            <w:tcW w:type="dxa" w:w="1247"/>
          </w:tcPr>
          <w:p>
            <w:pPr>
              <w:spacing w:after="0"/>
              <w:jc w:val="left"/>
            </w:pPr>
            <w:r>
              <w:rPr>
                <w:sz w:val="16"/>
              </w:rPr>
              <w:t>Fire management</w:t>
            </w:r>
          </w:p>
        </w:tc>
        <w:tc>
          <w:tcPr>
            <w:tcW w:type="dxa" w:w="1741"/>
          </w:tcPr>
          <w:p>
            <w:pPr>
              <w:spacing w:after="0"/>
              <w:jc w:val="left"/>
            </w:pPr>
            <w:r>
              <w:rPr>
                <w:sz w:val="16"/>
              </w:rPr>
              <w:t>Breckenridge Fire</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47"/>
          </w:tcPr>
          <w:p>
            <w:pPr>
              <w:spacing w:after="0"/>
              <w:jc w:val="left"/>
            </w:pPr>
            <w:r>
              <w:rPr>
                <w:sz w:val="16"/>
              </w:rPr>
              <w:t>Emergency</w:t>
            </w:r>
          </w:p>
        </w:tc>
        <w:tc>
          <w:tcPr>
            <w:tcW w:type="dxa" w:w="1741"/>
          </w:tcPr>
          <w:p>
            <w:pPr>
              <w:spacing w:after="0"/>
              <w:jc w:val="left"/>
            </w:pPr>
            <w:r>
              <w:rPr>
                <w:sz w:val="16"/>
              </w:rPr>
              <w:t>Wildfires</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47"/>
          </w:tcPr>
          <w:p>
            <w:pPr>
              <w:spacing w:after="0"/>
              <w:jc w:val="left"/>
            </w:pPr>
            <w:r>
              <w:rPr>
                <w:sz w:val="16"/>
              </w:rPr>
              <w:t>Major disaster</w:t>
            </w:r>
          </w:p>
        </w:tc>
        <w:tc>
          <w:tcPr>
            <w:tcW w:type="dxa" w:w="1741"/>
          </w:tcPr>
          <w:p>
            <w:pPr>
              <w:spacing w:after="0"/>
              <w:jc w:val="left"/>
            </w:pPr>
            <w:r>
              <w:rPr>
                <w:sz w:val="16"/>
              </w:rPr>
              <w:t>Severe Storms, Tornadoes, and Flooding</w:t>
            </w:r>
          </w:p>
        </w:tc>
        <w:tc>
          <w:tcPr>
            <w:tcW w:type="dxa" w:w="3124"/>
          </w:tcPr>
          <w:p>
            <w:pPr>
              <w:spacing w:after="0"/>
              <w:jc w:val="left"/>
            </w:pPr>
            <w:r>
              <w:rPr>
                <w:sz w:val="16"/>
              </w:rPr>
              <w:t>Inland Flooding; Tornado</w:t>
            </w:r>
          </w:p>
        </w:tc>
        <w:tc>
          <w:tcPr>
            <w:tcW w:type="dxa" w:w="2072"/>
          </w:tcPr>
          <w:p>
            <w:pPr>
              <w:spacing w:after="0"/>
              <w:jc w:val="right"/>
            </w:pPr>
            <w:r>
              <w:rPr>
                <w:sz w:val="16"/>
              </w:rPr>
              <w:t>$382,336.40</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2006-08-19</w:t>
            </w:r>
          </w:p>
        </w:tc>
        <w:tc>
          <w:tcPr>
            <w:tcW w:type="dxa" w:w="1037"/>
          </w:tcPr>
          <w:p>
            <w:pPr>
              <w:spacing w:after="0"/>
              <w:jc w:val="left"/>
            </w:pPr>
            <w:r>
              <w:rPr>
                <w:sz w:val="16"/>
              </w:rPr>
              <w:t>2006-08-18</w:t>
            </w:r>
          </w:p>
        </w:tc>
        <w:tc>
          <w:tcPr>
            <w:tcW w:type="dxa" w:w="1037"/>
          </w:tcPr>
          <w:p>
            <w:pPr>
              <w:spacing w:after="0"/>
              <w:jc w:val="left"/>
            </w:pPr>
            <w:r>
              <w:rPr>
                <w:sz w:val="16"/>
              </w:rPr>
              <w:t>FM-2667-TX</w:t>
            </w:r>
          </w:p>
        </w:tc>
        <w:tc>
          <w:tcPr>
            <w:tcW w:type="dxa" w:w="1247"/>
          </w:tcPr>
          <w:p>
            <w:pPr>
              <w:spacing w:after="0"/>
              <w:jc w:val="left"/>
            </w:pPr>
            <w:r>
              <w:rPr>
                <w:sz w:val="16"/>
              </w:rPr>
              <w:t>Fire management</w:t>
            </w:r>
          </w:p>
        </w:tc>
        <w:tc>
          <w:tcPr>
            <w:tcW w:type="dxa" w:w="1741"/>
          </w:tcPr>
          <w:p>
            <w:pPr>
              <w:spacing w:after="0"/>
              <w:jc w:val="left"/>
            </w:pPr>
            <w:r>
              <w:rPr>
                <w:sz w:val="16"/>
              </w:rPr>
              <w:t>Caddo II Fire Complex</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2006-01-15</w:t>
            </w:r>
          </w:p>
        </w:tc>
        <w:tc>
          <w:tcPr>
            <w:tcW w:type="dxa" w:w="1037"/>
          </w:tcPr>
          <w:p>
            <w:pPr>
              <w:spacing w:after="0"/>
              <w:jc w:val="left"/>
            </w:pPr>
            <w:r>
              <w:rPr>
                <w:sz w:val="16"/>
              </w:rPr>
              <w:t>2006-01-14</w:t>
            </w:r>
          </w:p>
        </w:tc>
        <w:tc>
          <w:tcPr>
            <w:tcW w:type="dxa" w:w="1037"/>
          </w:tcPr>
          <w:p>
            <w:pPr>
              <w:spacing w:after="0"/>
              <w:jc w:val="left"/>
            </w:pPr>
            <w:r>
              <w:rPr>
                <w:sz w:val="16"/>
              </w:rPr>
              <w:t>FM-2620-TX</w:t>
            </w:r>
          </w:p>
        </w:tc>
        <w:tc>
          <w:tcPr>
            <w:tcW w:type="dxa" w:w="1247"/>
          </w:tcPr>
          <w:p>
            <w:pPr>
              <w:spacing w:after="0"/>
              <w:jc w:val="left"/>
            </w:pPr>
            <w:r>
              <w:rPr>
                <w:sz w:val="16"/>
              </w:rPr>
              <w:t>Fire management</w:t>
            </w:r>
          </w:p>
        </w:tc>
        <w:tc>
          <w:tcPr>
            <w:tcW w:type="dxa" w:w="1741"/>
          </w:tcPr>
          <w:p>
            <w:pPr>
              <w:spacing w:after="0"/>
              <w:jc w:val="left"/>
            </w:pPr>
            <w:r>
              <w:rPr>
                <w:sz w:val="16"/>
              </w:rPr>
              <w:t>Caddo Fire</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r>
              <w:rPr>
                <w:sz w:val="16"/>
              </w:rPr>
              <w:t>same incident as DR-1624</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47"/>
          </w:tcPr>
          <w:p>
            <w:pPr>
              <w:spacing w:after="0"/>
              <w:jc w:val="left"/>
            </w:pPr>
            <w:r>
              <w:rPr>
                <w:sz w:val="16"/>
              </w:rPr>
              <w:t>Major disaster</w:t>
            </w:r>
          </w:p>
        </w:tc>
        <w:tc>
          <w:tcPr>
            <w:tcW w:type="dxa" w:w="1741"/>
          </w:tcPr>
          <w:p>
            <w:pPr>
              <w:spacing w:after="0"/>
              <w:jc w:val="left"/>
            </w:pPr>
            <w:r>
              <w:rPr>
                <w:sz w:val="16"/>
              </w:rPr>
              <w:t>Extreme Wildfire Threat</w:t>
            </w:r>
          </w:p>
        </w:tc>
        <w:tc>
          <w:tcPr>
            <w:tcW w:type="dxa" w:w="3124"/>
          </w:tcPr>
          <w:p>
            <w:pPr>
              <w:spacing w:after="0"/>
              <w:jc w:val="left"/>
            </w:pPr>
            <w:r>
              <w:rPr>
                <w:sz w:val="16"/>
              </w:rPr>
              <w:t>Wildfire</w:t>
            </w:r>
          </w:p>
        </w:tc>
        <w:tc>
          <w:tcPr>
            <w:tcW w:type="dxa" w:w="2072"/>
          </w:tcPr>
          <w:p>
            <w:pPr>
              <w:spacing w:after="0"/>
              <w:jc w:val="right"/>
            </w:pPr>
            <w:r>
              <w:rPr>
                <w:sz w:val="16"/>
              </w:rPr>
              <w:t>$49,809.73</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47"/>
          </w:tcPr>
          <w:p>
            <w:pPr>
              <w:spacing w:after="0"/>
              <w:jc w:val="left"/>
            </w:pPr>
            <w:r>
              <w:rPr>
                <w:sz w:val="16"/>
              </w:rPr>
              <w:t>Major disaster</w:t>
            </w:r>
          </w:p>
        </w:tc>
        <w:tc>
          <w:tcPr>
            <w:tcW w:type="dxa" w:w="1741"/>
          </w:tcPr>
          <w:p>
            <w:pPr>
              <w:spacing w:after="0"/>
              <w:jc w:val="left"/>
            </w:pPr>
            <w:r>
              <w:rPr>
                <w:sz w:val="16"/>
              </w:rPr>
              <w:t>Hurricane Rita</w:t>
            </w:r>
          </w:p>
        </w:tc>
        <w:tc>
          <w:tcPr>
            <w:tcW w:type="dxa" w:w="3124"/>
          </w:tcPr>
          <w:p>
            <w:pPr>
              <w:spacing w:after="0"/>
              <w:jc w:val="left"/>
            </w:pPr>
            <w:r>
              <w:rPr>
                <w:sz w:val="16"/>
              </w:rPr>
              <w:t>Hurricane: evacuation support (county designated for sheltering evacuees, no Individual Assistance), not a local hazard event; not counted</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47"/>
          </w:tcPr>
          <w:p>
            <w:pPr>
              <w:spacing w:after="0"/>
              <w:jc w:val="left"/>
            </w:pPr>
            <w:r>
              <w:rPr>
                <w:sz w:val="16"/>
              </w:rPr>
              <w:t>Emergency</w:t>
            </w:r>
          </w:p>
        </w:tc>
        <w:tc>
          <w:tcPr>
            <w:tcW w:type="dxa" w:w="1741"/>
          </w:tcPr>
          <w:p>
            <w:pPr>
              <w:spacing w:after="0"/>
              <w:jc w:val="left"/>
            </w:pPr>
            <w:r>
              <w:rPr>
                <w:sz w:val="16"/>
              </w:rPr>
              <w:t>Hurricane Rita</w:t>
            </w:r>
          </w:p>
        </w:tc>
        <w:tc>
          <w:tcPr>
            <w:tcW w:type="dxa" w:w="3124"/>
          </w:tcPr>
          <w:p>
            <w:pPr>
              <w:spacing w:after="0"/>
              <w:jc w:val="left"/>
            </w:pPr>
            <w:r>
              <w:rPr>
                <w:sz w:val="16"/>
              </w:rPr>
              <w:t>Hurricane: evacuation support (county designated for sheltering evacuees, no Individual Assistance), not a local hazard event; not counted</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47"/>
          </w:tcPr>
          <w:p>
            <w:pPr>
              <w:spacing w:after="0"/>
              <w:jc w:val="left"/>
            </w:pPr>
            <w:r>
              <w:rPr>
                <w:sz w:val="16"/>
              </w:rPr>
              <w:t>Emergency</w:t>
            </w:r>
          </w:p>
        </w:tc>
        <w:tc>
          <w:tcPr>
            <w:tcW w:type="dxa" w:w="1741"/>
          </w:tcPr>
          <w:p>
            <w:pPr>
              <w:spacing w:after="0"/>
              <w:jc w:val="left"/>
            </w:pPr>
            <w:r>
              <w:rPr>
                <w:sz w:val="16"/>
              </w:rPr>
              <w:t>Hurricane Katrina Evacuation</w:t>
            </w:r>
          </w:p>
        </w:tc>
        <w:tc>
          <w:tcPr>
            <w:tcW w:type="dxa" w:w="3124"/>
          </w:tcPr>
          <w:p>
            <w:pPr>
              <w:spacing w:after="0"/>
              <w:jc w:val="left"/>
            </w:pPr>
            <w:r>
              <w:rPr>
                <w:sz w:val="16"/>
              </w:rPr>
              <w:t>Hurricane: evacuation support, not a local hazard event; not counted</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47"/>
          </w:tcPr>
          <w:p>
            <w:pPr>
              <w:spacing w:after="0"/>
              <w:jc w:val="left"/>
            </w:pPr>
            <w:r>
              <w:rPr>
                <w:sz w:val="16"/>
              </w:rPr>
              <w:t>Emergency</w:t>
            </w:r>
          </w:p>
        </w:tc>
        <w:tc>
          <w:tcPr>
            <w:tcW w:type="dxa" w:w="1741"/>
          </w:tcPr>
          <w:p>
            <w:pPr>
              <w:spacing w:after="0"/>
              <w:jc w:val="left"/>
            </w:pPr>
            <w:r>
              <w:rPr>
                <w:sz w:val="16"/>
              </w:rPr>
              <w:t>Extreme Fire Hazards</w:t>
            </w:r>
          </w:p>
        </w:tc>
        <w:tc>
          <w:tcPr>
            <w:tcW w:type="dxa" w:w="3124"/>
          </w:tcPr>
          <w:p>
            <w:pPr>
              <w:spacing w:after="0"/>
              <w:jc w:val="left"/>
            </w:pPr>
            <w:r>
              <w:rPr>
                <w:sz w:val="16"/>
              </w:rPr>
              <w:t>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47"/>
          </w:tcPr>
          <w:p>
            <w:pPr>
              <w:spacing w:after="0"/>
              <w:jc w:val="left"/>
            </w:pPr>
            <w:r>
              <w:rPr>
                <w:sz w:val="16"/>
              </w:rPr>
              <w:t>Major disaster</w:t>
            </w:r>
          </w:p>
        </w:tc>
        <w:tc>
          <w:tcPr>
            <w:tcW w:type="dxa" w:w="1741"/>
          </w:tcPr>
          <w:p>
            <w:pPr>
              <w:spacing w:after="0"/>
              <w:jc w:val="left"/>
            </w:pPr>
            <w:r>
              <w:rPr>
                <w:sz w:val="16"/>
              </w:rPr>
              <w:t>Tropical Storm Charley</w:t>
            </w:r>
          </w:p>
        </w:tc>
        <w:tc>
          <w:tcPr>
            <w:tcW w:type="dxa" w:w="3124"/>
          </w:tcPr>
          <w:p>
            <w:pPr>
              <w:spacing w:after="0"/>
              <w:jc w:val="left"/>
            </w:pPr>
            <w:r>
              <w:rPr>
                <w:sz w:val="16"/>
              </w:rPr>
              <w:t>Hurricane; Inland Flooding: designated for Hazard Mitigation only (no Public or Individual Assistance for this county); not counted</w:t>
            </w:r>
          </w:p>
        </w:tc>
        <w:tc>
          <w:tcPr>
            <w:tcW w:type="dxa" w:w="2072"/>
          </w:tcPr>
          <w:p>
            <w:pPr>
              <w:spacing w:after="0"/>
              <w:jc w:val="right"/>
            </w:pPr>
            <w:r>
              <w:rPr>
                <w:sz w:val="16"/>
              </w:rPr>
              <w:t>PA not declared for this county</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47"/>
          </w:tcPr>
          <w:p>
            <w:pPr>
              <w:spacing w:after="0"/>
              <w:jc w:val="left"/>
            </w:pPr>
            <w:r>
              <w:rPr>
                <w:sz w:val="16"/>
              </w:rPr>
              <w:t>Emergency</w:t>
            </w:r>
          </w:p>
        </w:tc>
        <w:tc>
          <w:tcPr>
            <w:tcW w:type="dxa" w:w="1741"/>
          </w:tcPr>
          <w:p>
            <w:pPr>
              <w:spacing w:after="0"/>
              <w:jc w:val="left"/>
            </w:pPr>
            <w:r>
              <w:rPr>
                <w:sz w:val="16"/>
              </w:rPr>
              <w:t>Extreme Fire Hazard</w:t>
            </w:r>
          </w:p>
        </w:tc>
        <w:tc>
          <w:tcPr>
            <w:tcW w:type="dxa" w:w="3124"/>
          </w:tcPr>
          <w:p>
            <w:pPr>
              <w:spacing w:after="0"/>
              <w:jc w:val="left"/>
            </w:pPr>
            <w:r>
              <w:rPr>
                <w:sz w:val="16"/>
              </w:rPr>
              <w:t>Drought (primary); also designated: Wildfire</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247"/>
          </w:tcPr>
          <w:p>
            <w:pPr>
              <w:spacing w:after="0"/>
              <w:jc w:val="left"/>
            </w:pPr>
            <w:r>
              <w:rPr>
                <w:sz w:val="16"/>
              </w:rPr>
              <w:t>Major disaster</w:t>
            </w:r>
          </w:p>
        </w:tc>
        <w:tc>
          <w:tcPr>
            <w:tcW w:type="dxa" w:w="1741"/>
          </w:tcPr>
          <w:p>
            <w:pPr>
              <w:spacing w:after="0"/>
              <w:jc w:val="left"/>
            </w:pPr>
            <w:r>
              <w:rPr>
                <w:sz w:val="16"/>
              </w:rPr>
              <w:t>Severe Storms &amp; Flooding</w:t>
            </w:r>
          </w:p>
        </w:tc>
        <w:tc>
          <w:tcPr>
            <w:tcW w:type="dxa" w:w="3124"/>
          </w:tcPr>
          <w:p>
            <w:pPr>
              <w:spacing w:after="0"/>
              <w:jc w:val="left"/>
            </w:pPr>
            <w:r>
              <w:rPr>
                <w:sz w:val="16"/>
              </w:rPr>
              <w:t>Inland Flooding</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r>
        <w:trPr>
          <w:cantSplit/>
        </w:trPr>
        <w:tc>
          <w:tcPr>
            <w:tcW w:type="dxa" w:w="1037"/>
          </w:tcPr>
          <w:p>
            <w:pPr>
              <w:spacing w:after="0"/>
              <w:jc w:val="left"/>
            </w:pPr>
            <w:r>
              <w:rPr>
                <w:sz w:val="16"/>
              </w:rPr>
              <w:t>1978-08-03</w:t>
            </w:r>
          </w:p>
        </w:tc>
        <w:tc>
          <w:tcPr>
            <w:tcW w:type="dxa" w:w="1037"/>
          </w:tcPr>
          <w:p>
            <w:pPr>
              <w:spacing w:after="0"/>
              <w:jc w:val="left"/>
            </w:pPr>
            <w:r>
              <w:rPr>
                <w:sz w:val="16"/>
              </w:rPr>
              <w:t>1978-08-03</w:t>
            </w:r>
          </w:p>
        </w:tc>
        <w:tc>
          <w:tcPr>
            <w:tcW w:type="dxa" w:w="1037"/>
          </w:tcPr>
          <w:p>
            <w:pPr>
              <w:spacing w:after="0"/>
              <w:jc w:val="left"/>
            </w:pPr>
            <w:r>
              <w:rPr>
                <w:sz w:val="16"/>
              </w:rPr>
              <w:t>DR-561-TX</w:t>
            </w:r>
          </w:p>
        </w:tc>
        <w:tc>
          <w:tcPr>
            <w:tcW w:type="dxa" w:w="1247"/>
          </w:tcPr>
          <w:p>
            <w:pPr>
              <w:spacing w:after="0"/>
              <w:jc w:val="left"/>
            </w:pPr>
            <w:r>
              <w:rPr>
                <w:sz w:val="16"/>
              </w:rPr>
              <w:t>Major disaster</w:t>
            </w:r>
          </w:p>
        </w:tc>
        <w:tc>
          <w:tcPr>
            <w:tcW w:type="dxa" w:w="1741"/>
          </w:tcPr>
          <w:p>
            <w:pPr>
              <w:spacing w:after="0"/>
              <w:jc w:val="left"/>
            </w:pPr>
            <w:r>
              <w:rPr>
                <w:sz w:val="16"/>
              </w:rPr>
              <w:t>Severe Storms &amp; Flooding</w:t>
            </w:r>
          </w:p>
        </w:tc>
        <w:tc>
          <w:tcPr>
            <w:tcW w:type="dxa" w:w="3124"/>
          </w:tcPr>
          <w:p>
            <w:pPr>
              <w:spacing w:after="0"/>
              <w:jc w:val="left"/>
            </w:pPr>
            <w:r>
              <w:rPr>
                <w:sz w:val="16"/>
              </w:rPr>
              <w:t>Inland Flooding</w:t>
            </w:r>
          </w:p>
        </w:tc>
        <w:tc>
          <w:tcPr>
            <w:tcW w:type="dxa" w:w="2072"/>
          </w:tcPr>
          <w:p>
            <w:pPr>
              <w:spacing w:after="0"/>
              <w:jc w:val="right"/>
            </w:pPr>
            <w:r>
              <w:rPr>
                <w:sz w:val="16"/>
              </w:rPr>
              <w:t>no Public Assistance recorded</w:t>
            </w:r>
          </w:p>
        </w:tc>
        <w:tc>
          <w:tcPr>
            <w:tcW w:type="dxa" w:w="1118"/>
          </w:tcPr>
          <w:p>
            <w:pPr>
              <w:spacing w:after="0"/>
              <w:jc w:val="left"/>
            </w:pPr>
          </w:p>
        </w:tc>
        <w:tc>
          <w:tcPr>
            <w:tcW w:type="dxa" w:w="169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7</w:t>
            </w:r>
          </w:p>
        </w:tc>
        <w:tc>
          <w:tcPr>
            <w:tcW w:type="dxa" w:w="1964"/>
          </w:tcPr>
          <w:p>
            <w:pPr>
              <w:spacing w:after="0"/>
              <w:jc w:val="right"/>
            </w:pPr>
            <w:r>
              <w:rPr>
                <w:sz w:val="16"/>
              </w:rPr>
              <w:t>1</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94</w:t>
            </w:r>
          </w:p>
        </w:tc>
        <w:tc>
          <w:tcPr>
            <w:tcW w:type="dxa" w:w="1123"/>
          </w:tcPr>
          <w:p>
            <w:pPr>
              <w:spacing w:after="0"/>
              <w:jc w:val="right"/>
            </w:pPr>
            <w:r>
              <w:rPr>
                <w:sz w:val="16"/>
              </w:rPr>
              <w:t>22</w:t>
            </w:r>
          </w:p>
        </w:tc>
        <w:tc>
          <w:tcPr>
            <w:tcW w:type="dxa" w:w="1964"/>
          </w:tcPr>
          <w:p>
            <w:pPr>
              <w:spacing w:after="0"/>
              <w:jc w:val="right"/>
            </w:pPr>
            <w:r>
              <w:rPr>
                <w:sz w:val="16"/>
              </w:rPr>
              <w:t>3</w:t>
            </w:r>
          </w:p>
        </w:tc>
        <w:tc>
          <w:tcPr>
            <w:tcW w:type="dxa" w:w="777"/>
          </w:tcPr>
          <w:p>
            <w:pPr>
              <w:spacing w:after="0"/>
              <w:jc w:val="right"/>
            </w:pPr>
            <w:r>
              <w:rPr>
                <w:sz w:val="16"/>
              </w:rPr>
              <w:t>20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234</w:t>
            </w:r>
          </w:p>
        </w:tc>
        <w:tc>
          <w:tcPr>
            <w:tcW w:type="dxa" w:w="1123"/>
          </w:tcPr>
          <w:p>
            <w:pPr>
              <w:spacing w:after="0"/>
              <w:jc w:val="right"/>
            </w:pPr>
            <w:r>
              <w:rPr>
                <w:sz w:val="16"/>
              </w:rPr>
              <w:t>33</w:t>
            </w:r>
          </w:p>
        </w:tc>
        <w:tc>
          <w:tcPr>
            <w:tcW w:type="dxa" w:w="1964"/>
          </w:tcPr>
          <w:p>
            <w:pPr>
              <w:spacing w:after="0"/>
              <w:jc w:val="right"/>
            </w:pPr>
            <w:r>
              <w:rPr>
                <w:sz w:val="16"/>
              </w:rPr>
              <w:t>4</w:t>
            </w:r>
          </w:p>
        </w:tc>
        <w:tc>
          <w:tcPr>
            <w:tcW w:type="dxa" w:w="777"/>
          </w:tcPr>
          <w:p>
            <w:pPr>
              <w:spacing w:after="0"/>
              <w:jc w:val="right"/>
            </w:pPr>
            <w:r>
              <w:rPr>
                <w:sz w:val="16"/>
              </w:rPr>
              <w:t>31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47</w:t>
            </w:r>
          </w:p>
        </w:tc>
        <w:tc>
          <w:tcPr>
            <w:tcW w:type="dxa" w:w="1123"/>
          </w:tcPr>
          <w:p>
            <w:pPr>
              <w:spacing w:after="0"/>
              <w:jc w:val="right"/>
            </w:pPr>
            <w:r>
              <w:rPr>
                <w:sz w:val="16"/>
              </w:rPr>
              <w:t>37</w:t>
            </w:r>
          </w:p>
        </w:tc>
        <w:tc>
          <w:tcPr>
            <w:tcW w:type="dxa" w:w="1964"/>
          </w:tcPr>
          <w:p>
            <w:pPr>
              <w:spacing w:after="0"/>
              <w:jc w:val="right"/>
            </w:pPr>
            <w:r>
              <w:rPr>
                <w:sz w:val="16"/>
              </w:rPr>
              <w:t>5</w:t>
            </w:r>
          </w:p>
        </w:tc>
        <w:tc>
          <w:tcPr>
            <w:tcW w:type="dxa" w:w="777"/>
          </w:tcPr>
          <w:p>
            <w:pPr>
              <w:spacing w:after="0"/>
              <w:jc w:val="right"/>
            </w:pPr>
            <w:r>
              <w:rPr>
                <w:sz w:val="16"/>
              </w:rPr>
              <w:t>29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109</w:t>
            </w:r>
          </w:p>
        </w:tc>
        <w:tc>
          <w:tcPr>
            <w:tcW w:type="dxa" w:w="1123"/>
          </w:tcPr>
          <w:p>
            <w:pPr>
              <w:spacing w:after="0"/>
              <w:jc w:val="right"/>
            </w:pPr>
            <w:r>
              <w:rPr>
                <w:sz w:val="16"/>
              </w:rPr>
              <w:t>11</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22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12</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7</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25</w:t>
            </w:r>
          </w:p>
        </w:tc>
        <w:tc>
          <w:tcPr>
            <w:tcW w:type="dxa" w:w="1123"/>
          </w:tcPr>
          <w:p>
            <w:pPr>
              <w:spacing w:after="0"/>
              <w:jc w:val="right"/>
            </w:pPr>
            <w:r>
              <w:rPr>
                <w:sz w:val="16"/>
              </w:rPr>
              <w:t>5</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15"/>
        <w:gridCol w:w="3118"/>
        <w:gridCol w:w="932"/>
        <w:gridCol w:w="2422"/>
        <w:gridCol w:w="1051"/>
        <w:gridCol w:w="242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15"/>
            <w:shd w:val="clear" w:color="auto" w:fill="E8E8E8"/>
          </w:tcPr>
          <w:p>
            <w:pPr>
              <w:spacing w:after="0"/>
              <w:jc w:val="left"/>
            </w:pPr>
            <w:r>
              <w:rPr>
                <w:b/>
                <w:sz w:val="16"/>
              </w:rPr>
              <w:t>Magnitude or extent</w:t>
            </w:r>
          </w:p>
        </w:tc>
        <w:tc>
          <w:tcPr>
            <w:tcW w:type="dxa" w:w="3118"/>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2"/>
            <w:shd w:val="clear" w:color="auto" w:fill="E8E8E8"/>
          </w:tcPr>
          <w:p>
            <w:pPr>
              <w:spacing w:after="0"/>
              <w:jc w:val="left"/>
            </w:pPr>
            <w:r>
              <w:rPr>
                <w:b/>
                <w:sz w:val="16"/>
              </w:rPr>
              <w:t>Location</w:t>
            </w:r>
          </w:p>
        </w:tc>
        <w:tc>
          <w:tcPr>
            <w:tcW w:type="dxa" w:w="1051"/>
            <w:shd w:val="clear" w:color="auto" w:fill="E8E8E8"/>
          </w:tcPr>
          <w:p>
            <w:pPr>
              <w:spacing w:after="0"/>
              <w:jc w:val="left"/>
            </w:pPr>
            <w:r>
              <w:rPr>
                <w:b/>
                <w:sz w:val="16"/>
              </w:rPr>
              <w:t>Flags</w:t>
            </w:r>
          </w:p>
        </w:tc>
        <w:tc>
          <w:tcPr>
            <w:tcW w:type="dxa" w:w="24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2026-02-14</w:t>
            </w:r>
          </w:p>
        </w:tc>
        <w:tc>
          <w:tcPr>
            <w:tcW w:type="dxa" w:w="1215"/>
          </w:tcPr>
          <w:p>
            <w:pPr>
              <w:spacing w:after="0"/>
              <w:jc w:val="left"/>
            </w:pPr>
            <w:r>
              <w:rPr>
                <w:sz w:val="16"/>
              </w:rPr>
              <w:t>Lightning</w:t>
            </w:r>
          </w:p>
        </w:tc>
        <w:tc>
          <w:tcPr>
            <w:tcW w:type="dxa" w:w="1915"/>
          </w:tcPr>
          <w:p>
            <w:pPr>
              <w:spacing w:after="0"/>
              <w:jc w:val="left"/>
            </w:pPr>
          </w:p>
        </w:tc>
        <w:tc>
          <w:tcPr>
            <w:tcW w:type="dxa" w:w="3118"/>
          </w:tcPr>
          <w:p>
            <w:pPr>
              <w:spacing w:after="0"/>
              <w:jc w:val="left"/>
            </w:pPr>
            <w:r>
              <w:rPr>
                <w:sz w:val="16"/>
              </w:rPr>
              <w:t>$2,400,000 property; $0 crops (2026 dollars)</w:t>
            </w:r>
          </w:p>
        </w:tc>
        <w:tc>
          <w:tcPr>
            <w:tcW w:type="dxa" w:w="932"/>
          </w:tcPr>
          <w:p>
            <w:pPr>
              <w:spacing w:after="0"/>
              <w:jc w:val="right"/>
            </w:pPr>
            <w:r>
              <w:rPr>
                <w:sz w:val="16"/>
              </w:rPr>
              <w:t>0, 0</w:t>
            </w:r>
          </w:p>
        </w:tc>
        <w:tc>
          <w:tcPr>
            <w:tcW w:type="dxa" w:w="2422"/>
          </w:tcPr>
          <w:p>
            <w:pPr>
              <w:spacing w:after="0"/>
              <w:jc w:val="left"/>
            </w:pPr>
            <w:r>
              <w:rPr>
                <w:sz w:val="16"/>
              </w:rPr>
              <w:t>LA CASA</w:t>
            </w:r>
          </w:p>
        </w:tc>
        <w:tc>
          <w:tcPr>
            <w:tcW w:type="dxa" w:w="1051"/>
          </w:tcPr>
          <w:p>
            <w:pPr>
              <w:spacing w:after="0"/>
              <w:jc w:val="left"/>
            </w:pPr>
            <w:r>
              <w:rPr>
                <w:sz w:val="16"/>
              </w:rPr>
              <w:t>new since last plan; within last 5 years</w:t>
            </w:r>
          </w:p>
        </w:tc>
        <w:tc>
          <w:tcPr>
            <w:tcW w:type="dxa" w:w="2422"/>
          </w:tcPr>
          <w:p>
            <w:pPr>
              <w:spacing w:after="0"/>
              <w:jc w:val="left"/>
            </w:pPr>
            <w:r>
              <w:rPr>
                <w:sz w:val="16"/>
              </w:rPr>
              <w:t>B1-c worst recorded: Lightning</w:t>
            </w:r>
          </w:p>
        </w:tc>
      </w:tr>
      <w:tr>
        <w:trPr>
          <w:cantSplit/>
        </w:trPr>
        <w:tc>
          <w:tcPr>
            <w:tcW w:type="dxa" w:w="1037"/>
          </w:tcPr>
          <w:p>
            <w:pPr>
              <w:spacing w:after="0"/>
              <w:jc w:val="left"/>
            </w:pPr>
            <w:r>
              <w:rPr>
                <w:sz w:val="16"/>
              </w:rPr>
              <w:t>2021-12-28</w:t>
            </w:r>
          </w:p>
        </w:tc>
        <w:tc>
          <w:tcPr>
            <w:tcW w:type="dxa" w:w="1215"/>
          </w:tcPr>
          <w:p>
            <w:pPr>
              <w:spacing w:after="0"/>
              <w:jc w:val="left"/>
            </w:pPr>
            <w:r>
              <w:rPr>
                <w:sz w:val="16"/>
              </w:rPr>
              <w:t>Drought</w:t>
            </w:r>
          </w:p>
        </w:tc>
        <w:tc>
          <w:tcPr>
            <w:tcW w:type="dxa" w:w="1915"/>
          </w:tcPr>
          <w:p>
            <w:pPr>
              <w:spacing w:after="0"/>
              <w:jc w:val="left"/>
            </w:pPr>
          </w:p>
        </w:tc>
        <w:tc>
          <w:tcPr>
            <w:tcW w:type="dxa" w:w="3118"/>
          </w:tcPr>
          <w:p>
            <w:pPr>
              <w:spacing w:after="0"/>
              <w:jc w:val="left"/>
            </w:pPr>
            <w:r>
              <w:rPr>
                <w:sz w:val="16"/>
              </w:rPr>
              <w:t>$0 property; $0 crops (zone total, 2021 dollars)</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r>
              <w:rPr>
                <w:sz w:val="16"/>
              </w:rPr>
              <w:t>new since last plan; within last 5 years</w:t>
            </w:r>
          </w:p>
        </w:tc>
        <w:tc>
          <w:tcPr>
            <w:tcW w:type="dxa" w:w="2422"/>
          </w:tcPr>
          <w:p>
            <w:pPr>
              <w:spacing w:after="0"/>
              <w:jc w:val="left"/>
            </w:pPr>
            <w:r>
              <w:rPr>
                <w:sz w:val="16"/>
              </w:rPr>
              <w:t>B1-c worst recorded: Drought</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915"/>
          </w:tcPr>
          <w:p>
            <w:pPr>
              <w:spacing w:after="0"/>
              <w:jc w:val="left"/>
            </w:pPr>
          </w:p>
        </w:tc>
        <w:tc>
          <w:tcPr>
            <w:tcW w:type="dxa" w:w="3118"/>
          </w:tcPr>
          <w:p>
            <w:pPr>
              <w:spacing w:after="0"/>
              <w:jc w:val="left"/>
            </w:pPr>
            <w:r>
              <w:rPr>
                <w:sz w:val="16"/>
              </w:rPr>
              <w:t>$43,000 property; crops not reported (zone total, 2021 dollars)</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r>
              <w:rPr>
                <w:sz w:val="16"/>
              </w:rPr>
              <w:t>new since last plan</w:t>
            </w:r>
          </w:p>
        </w:tc>
        <w:tc>
          <w:tcPr>
            <w:tcW w:type="dxa" w:w="24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2016-05-30</w:t>
            </w:r>
          </w:p>
        </w:tc>
        <w:tc>
          <w:tcPr>
            <w:tcW w:type="dxa" w:w="1215"/>
          </w:tcPr>
          <w:p>
            <w:pPr>
              <w:spacing w:after="0"/>
              <w:jc w:val="left"/>
            </w:pPr>
            <w:r>
              <w:rPr>
                <w:sz w:val="16"/>
              </w:rPr>
              <w:t>Flood</w:t>
            </w:r>
          </w:p>
        </w:tc>
        <w:tc>
          <w:tcPr>
            <w:tcW w:type="dxa" w:w="1915"/>
          </w:tcPr>
          <w:p>
            <w:pPr>
              <w:spacing w:after="0"/>
              <w:jc w:val="left"/>
            </w:pPr>
          </w:p>
        </w:tc>
        <w:tc>
          <w:tcPr>
            <w:tcW w:type="dxa" w:w="3118"/>
          </w:tcPr>
          <w:p>
            <w:pPr>
              <w:spacing w:after="0"/>
              <w:jc w:val="left"/>
            </w:pPr>
            <w:r>
              <w:rPr>
                <w:sz w:val="16"/>
              </w:rPr>
              <w:t>$100,000 property; $0 crops (2016 dollars)</w:t>
            </w:r>
          </w:p>
        </w:tc>
        <w:tc>
          <w:tcPr>
            <w:tcW w:type="dxa" w:w="932"/>
          </w:tcPr>
          <w:p>
            <w:pPr>
              <w:spacing w:after="0"/>
              <w:jc w:val="right"/>
            </w:pPr>
            <w:r>
              <w:rPr>
                <w:sz w:val="16"/>
              </w:rPr>
              <w:t>1, 0</w:t>
            </w:r>
          </w:p>
        </w:tc>
        <w:tc>
          <w:tcPr>
            <w:tcW w:type="dxa" w:w="2422"/>
          </w:tcPr>
          <w:p>
            <w:pPr>
              <w:spacing w:after="0"/>
              <w:jc w:val="left"/>
            </w:pPr>
            <w:r>
              <w:rPr>
                <w:sz w:val="16"/>
              </w:rPr>
              <w:t>HUBBARD CREEK LAKE to EOLIAN</w:t>
            </w:r>
          </w:p>
        </w:tc>
        <w:tc>
          <w:tcPr>
            <w:tcW w:type="dxa" w:w="1051"/>
          </w:tcPr>
          <w:p>
            <w:pPr>
              <w:spacing w:after="0"/>
              <w:jc w:val="left"/>
            </w:pPr>
          </w:p>
        </w:tc>
        <w:tc>
          <w:tcPr>
            <w:tcW w:type="dxa" w:w="2422"/>
          </w:tcPr>
          <w:p>
            <w:pPr>
              <w:spacing w:after="0"/>
              <w:jc w:val="left"/>
            </w:pPr>
            <w:r>
              <w:rPr>
                <w:sz w:val="16"/>
              </w:rPr>
              <w:t>deaths or injuries recorded</w:t>
            </w:r>
          </w:p>
        </w:tc>
      </w:tr>
      <w:tr>
        <w:trPr>
          <w:cantSplit/>
        </w:trPr>
        <w:tc>
          <w:tcPr>
            <w:tcW w:type="dxa" w:w="1037"/>
          </w:tcPr>
          <w:p>
            <w:pPr>
              <w:spacing w:after="0"/>
              <w:jc w:val="left"/>
            </w:pPr>
            <w:r>
              <w:rPr>
                <w:sz w:val="16"/>
              </w:rPr>
              <w:t>2011-04-13</w:t>
            </w:r>
          </w:p>
        </w:tc>
        <w:tc>
          <w:tcPr>
            <w:tcW w:type="dxa" w:w="1215"/>
          </w:tcPr>
          <w:p>
            <w:pPr>
              <w:spacing w:after="0"/>
              <w:jc w:val="left"/>
            </w:pPr>
            <w:r>
              <w:rPr>
                <w:sz w:val="16"/>
              </w:rPr>
              <w:t>Wildfire</w:t>
            </w:r>
          </w:p>
        </w:tc>
        <w:tc>
          <w:tcPr>
            <w:tcW w:type="dxa" w:w="1915"/>
          </w:tcPr>
          <w:p>
            <w:pPr>
              <w:spacing w:after="0"/>
              <w:jc w:val="left"/>
            </w:pPr>
          </w:p>
        </w:tc>
        <w:tc>
          <w:tcPr>
            <w:tcW w:type="dxa" w:w="3118"/>
          </w:tcPr>
          <w:p>
            <w:pPr>
              <w:spacing w:after="0"/>
              <w:jc w:val="left"/>
            </w:pPr>
            <w:r>
              <w:rPr>
                <w:sz w:val="16"/>
              </w:rPr>
              <w:t>$100,000,000 property; $50,000 crops (zone total, 2011 dollars)</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p>
        </w:tc>
        <w:tc>
          <w:tcPr>
            <w:tcW w:type="dxa" w:w="2422"/>
          </w:tcPr>
          <w:p>
            <w:pPr>
              <w:spacing w:after="0"/>
              <w:jc w:val="left"/>
            </w:pPr>
            <w:r>
              <w:rPr>
                <w:sz w:val="16"/>
              </w:rPr>
              <w:t>B1-c worst recorded: Wildfire</w:t>
            </w:r>
          </w:p>
        </w:tc>
      </w:tr>
      <w:tr>
        <w:trPr>
          <w:cantSplit/>
        </w:trPr>
        <w:tc>
          <w:tcPr>
            <w:tcW w:type="dxa" w:w="1037"/>
          </w:tcPr>
          <w:p>
            <w:pPr>
              <w:spacing w:after="0"/>
              <w:jc w:val="left"/>
            </w:pPr>
            <w:r>
              <w:rPr>
                <w:sz w:val="16"/>
              </w:rPr>
              <w:t>2009-05-05</w:t>
            </w:r>
          </w:p>
        </w:tc>
        <w:tc>
          <w:tcPr>
            <w:tcW w:type="dxa" w:w="1215"/>
          </w:tcPr>
          <w:p>
            <w:pPr>
              <w:spacing w:after="0"/>
              <w:jc w:val="left"/>
            </w:pPr>
            <w:r>
              <w:rPr>
                <w:sz w:val="16"/>
              </w:rPr>
              <w:t>Hail</w:t>
            </w:r>
          </w:p>
        </w:tc>
        <w:tc>
          <w:tcPr>
            <w:tcW w:type="dxa" w:w="1915"/>
          </w:tcPr>
          <w:p>
            <w:pPr>
              <w:spacing w:after="0"/>
              <w:jc w:val="left"/>
            </w:pPr>
            <w:r>
              <w:rPr>
                <w:sz w:val="16"/>
              </w:rPr>
              <w:t>4 in</w:t>
            </w:r>
          </w:p>
        </w:tc>
        <w:tc>
          <w:tcPr>
            <w:tcW w:type="dxa" w:w="3118"/>
          </w:tcPr>
          <w:p>
            <w:pPr>
              <w:spacing w:after="0"/>
              <w:jc w:val="left"/>
            </w:pPr>
            <w:r>
              <w:rPr>
                <w:sz w:val="16"/>
              </w:rPr>
              <w:t>$15,000 property; $0 crops (2009 dollars)</w:t>
            </w:r>
          </w:p>
        </w:tc>
        <w:tc>
          <w:tcPr>
            <w:tcW w:type="dxa" w:w="932"/>
          </w:tcPr>
          <w:p>
            <w:pPr>
              <w:spacing w:after="0"/>
              <w:jc w:val="right"/>
            </w:pPr>
            <w:r>
              <w:rPr>
                <w:sz w:val="16"/>
              </w:rPr>
              <w:t>0, 0</w:t>
            </w:r>
          </w:p>
        </w:tc>
        <w:tc>
          <w:tcPr>
            <w:tcW w:type="dxa" w:w="2422"/>
          </w:tcPr>
          <w:p>
            <w:pPr>
              <w:spacing w:after="0"/>
              <w:jc w:val="left"/>
            </w:pPr>
            <w:r>
              <w:rPr>
                <w:sz w:val="16"/>
              </w:rPr>
              <w:t>LA CASA</w:t>
            </w:r>
          </w:p>
        </w:tc>
        <w:tc>
          <w:tcPr>
            <w:tcW w:type="dxa" w:w="1051"/>
          </w:tcPr>
          <w:p>
            <w:pPr>
              <w:spacing w:after="0"/>
              <w:jc w:val="left"/>
            </w:pPr>
          </w:p>
        </w:tc>
        <w:tc>
          <w:tcPr>
            <w:tcW w:type="dxa" w:w="2422"/>
          </w:tcPr>
          <w:p>
            <w:pPr>
              <w:spacing w:after="0"/>
              <w:jc w:val="left"/>
            </w:pPr>
            <w:r>
              <w:rPr>
                <w:sz w:val="16"/>
              </w:rPr>
              <w:t>B1-c worst recorded: Hail</w:t>
            </w:r>
          </w:p>
        </w:tc>
      </w:tr>
      <w:tr>
        <w:trPr>
          <w:cantSplit/>
        </w:trPr>
        <w:tc>
          <w:tcPr>
            <w:tcW w:type="dxa" w:w="1037"/>
          </w:tcPr>
          <w:p>
            <w:pPr>
              <w:spacing w:after="0"/>
              <w:jc w:val="left"/>
            </w:pPr>
            <w:r>
              <w:rPr>
                <w:sz w:val="16"/>
              </w:rPr>
              <w:t>2009-04-17</w:t>
            </w:r>
          </w:p>
        </w:tc>
        <w:tc>
          <w:tcPr>
            <w:tcW w:type="dxa" w:w="1215"/>
          </w:tcPr>
          <w:p>
            <w:pPr>
              <w:spacing w:after="0"/>
              <w:jc w:val="left"/>
            </w:pPr>
            <w:r>
              <w:rPr>
                <w:sz w:val="16"/>
              </w:rPr>
              <w:t>Strong Wind</w:t>
            </w:r>
          </w:p>
        </w:tc>
        <w:tc>
          <w:tcPr>
            <w:tcW w:type="dxa" w:w="1915"/>
          </w:tcPr>
          <w:p>
            <w:pPr>
              <w:spacing w:after="0"/>
              <w:jc w:val="left"/>
            </w:pPr>
            <w:r>
              <w:rPr>
                <w:sz w:val="16"/>
              </w:rPr>
              <w:t>49 kt (56 mph) measured gust</w:t>
            </w:r>
          </w:p>
        </w:tc>
        <w:tc>
          <w:tcPr>
            <w:tcW w:type="dxa" w:w="3118"/>
          </w:tcPr>
          <w:p>
            <w:pPr>
              <w:spacing w:after="0"/>
              <w:jc w:val="left"/>
            </w:pPr>
            <w:r>
              <w:rPr>
                <w:sz w:val="16"/>
              </w:rPr>
              <w:t>$3,000 property; $0 crops (zone total, 2009 dollars)</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p>
        </w:tc>
        <w:tc>
          <w:tcPr>
            <w:tcW w:type="dxa" w:w="2422"/>
          </w:tcPr>
          <w:p>
            <w:pPr>
              <w:spacing w:after="0"/>
              <w:jc w:val="left"/>
            </w:pPr>
            <w:r>
              <w:rPr>
                <w:sz w:val="16"/>
              </w:rPr>
              <w:t>B1-c worst recorded: High Wind and Strong Wind</w:t>
            </w:r>
          </w:p>
        </w:tc>
      </w:tr>
      <w:tr>
        <w:trPr>
          <w:cantSplit/>
        </w:trPr>
        <w:tc>
          <w:tcPr>
            <w:tcW w:type="dxa" w:w="1037"/>
          </w:tcPr>
          <w:p>
            <w:pPr>
              <w:spacing w:after="0"/>
              <w:jc w:val="left"/>
            </w:pPr>
            <w:r>
              <w:rPr>
                <w:sz w:val="16"/>
              </w:rPr>
              <w:t>2009-01-27</w:t>
            </w:r>
          </w:p>
        </w:tc>
        <w:tc>
          <w:tcPr>
            <w:tcW w:type="dxa" w:w="1215"/>
          </w:tcPr>
          <w:p>
            <w:pPr>
              <w:spacing w:after="0"/>
              <w:jc w:val="left"/>
            </w:pPr>
            <w:r>
              <w:rPr>
                <w:sz w:val="16"/>
              </w:rPr>
              <w:t>Ice Storm</w:t>
            </w:r>
          </w:p>
        </w:tc>
        <w:tc>
          <w:tcPr>
            <w:tcW w:type="dxa" w:w="1915"/>
          </w:tcPr>
          <w:p>
            <w:pPr>
              <w:spacing w:after="0"/>
              <w:jc w:val="left"/>
            </w:pPr>
          </w:p>
        </w:tc>
        <w:tc>
          <w:tcPr>
            <w:tcW w:type="dxa" w:w="3118"/>
          </w:tcPr>
          <w:p>
            <w:pPr>
              <w:spacing w:after="0"/>
              <w:jc w:val="left"/>
            </w:pPr>
            <w:r>
              <w:rPr>
                <w:sz w:val="16"/>
              </w:rPr>
              <w:t>$15,000 property; $0 crops (zone total, 2009 dollars)</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p>
        </w:tc>
        <w:tc>
          <w:tcPr>
            <w:tcW w:type="dxa" w:w="2422"/>
          </w:tcPr>
          <w:p>
            <w:pPr>
              <w:spacing w:after="0"/>
              <w:jc w:val="left"/>
            </w:pPr>
            <w:r>
              <w:rPr>
                <w:sz w:val="16"/>
              </w:rPr>
              <w:t>B1-c worst recorded: Ice Storm</w:t>
            </w:r>
          </w:p>
        </w:tc>
      </w:tr>
      <w:tr>
        <w:trPr>
          <w:cantSplit/>
        </w:trPr>
        <w:tc>
          <w:tcPr>
            <w:tcW w:type="dxa" w:w="1037"/>
          </w:tcPr>
          <w:p>
            <w:pPr>
              <w:spacing w:after="0"/>
              <w:jc w:val="left"/>
            </w:pPr>
            <w:r>
              <w:rPr>
                <w:sz w:val="16"/>
              </w:rPr>
              <w:t>2008-04-09</w:t>
            </w:r>
          </w:p>
        </w:tc>
        <w:tc>
          <w:tcPr>
            <w:tcW w:type="dxa" w:w="1215"/>
          </w:tcPr>
          <w:p>
            <w:pPr>
              <w:spacing w:after="0"/>
              <w:jc w:val="left"/>
            </w:pPr>
            <w:r>
              <w:rPr>
                <w:sz w:val="16"/>
              </w:rPr>
              <w:t>Tornado</w:t>
            </w:r>
          </w:p>
        </w:tc>
        <w:tc>
          <w:tcPr>
            <w:tcW w:type="dxa" w:w="1915"/>
          </w:tcPr>
          <w:p>
            <w:pPr>
              <w:spacing w:after="0"/>
              <w:jc w:val="left"/>
            </w:pPr>
            <w:r>
              <w:rPr>
                <w:sz w:val="16"/>
              </w:rPr>
              <w:t>EF1, 7.06 mi within this county, 400 yd wide</w:t>
            </w:r>
          </w:p>
        </w:tc>
        <w:tc>
          <w:tcPr>
            <w:tcW w:type="dxa" w:w="3118"/>
          </w:tcPr>
          <w:p>
            <w:pPr>
              <w:spacing w:after="0"/>
              <w:jc w:val="left"/>
            </w:pPr>
            <w:r>
              <w:rPr>
                <w:sz w:val="16"/>
              </w:rPr>
              <w:t>$1,000,000 property; $0 crops (2008 dollars)</w:t>
            </w:r>
          </w:p>
        </w:tc>
        <w:tc>
          <w:tcPr>
            <w:tcW w:type="dxa" w:w="932"/>
          </w:tcPr>
          <w:p>
            <w:pPr>
              <w:spacing w:after="0"/>
              <w:jc w:val="right"/>
            </w:pPr>
            <w:r>
              <w:rPr>
                <w:sz w:val="16"/>
              </w:rPr>
              <w:t>0, 6</w:t>
            </w:r>
          </w:p>
        </w:tc>
        <w:tc>
          <w:tcPr>
            <w:tcW w:type="dxa" w:w="2422"/>
          </w:tcPr>
          <w:p>
            <w:pPr>
              <w:spacing w:after="0"/>
              <w:jc w:val="left"/>
            </w:pPr>
            <w:r>
              <w:rPr>
                <w:sz w:val="16"/>
              </w:rPr>
              <w:t>BRECKENRIDGE ARPT to BRECKENRIDGE</w:t>
            </w:r>
          </w:p>
        </w:tc>
        <w:tc>
          <w:tcPr>
            <w:tcW w:type="dxa" w:w="1051"/>
          </w:tcPr>
          <w:p>
            <w:pPr>
              <w:spacing w:after="0"/>
              <w:jc w:val="left"/>
            </w:pPr>
          </w:p>
        </w:tc>
        <w:tc>
          <w:tcPr>
            <w:tcW w:type="dxa" w:w="2422"/>
          </w:tcPr>
          <w:p>
            <w:pPr>
              <w:spacing w:after="0"/>
              <w:jc w:val="left"/>
            </w:pPr>
            <w:r>
              <w:rPr>
                <w:sz w:val="16"/>
              </w:rPr>
              <w:t>deaths or injuries recorded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915"/>
          </w:tcPr>
          <w:p>
            <w:pPr>
              <w:spacing w:after="0"/>
              <w:jc w:val="left"/>
            </w:pPr>
          </w:p>
        </w:tc>
        <w:tc>
          <w:tcPr>
            <w:tcW w:type="dxa" w:w="3118"/>
          </w:tcPr>
          <w:p>
            <w:pPr>
              <w:spacing w:after="0"/>
              <w:jc w:val="left"/>
            </w:pPr>
            <w:r>
              <w:rPr>
                <w:sz w:val="16"/>
              </w:rPr>
              <w:t>damage not reported</w:t>
            </w:r>
          </w:p>
        </w:tc>
        <w:tc>
          <w:tcPr>
            <w:tcW w:type="dxa" w:w="932"/>
          </w:tcPr>
          <w:p>
            <w:pPr>
              <w:spacing w:after="0"/>
              <w:jc w:val="right"/>
            </w:pPr>
            <w:r>
              <w:rPr>
                <w:sz w:val="16"/>
              </w:rPr>
              <w:t>0, 0</w:t>
            </w:r>
          </w:p>
        </w:tc>
        <w:tc>
          <w:tcPr>
            <w:tcW w:type="dxa" w:w="2422"/>
          </w:tcPr>
          <w:p>
            <w:pPr>
              <w:spacing w:after="0"/>
              <w:jc w:val="left"/>
            </w:pPr>
            <w:r>
              <w:rPr>
                <w:sz w:val="16"/>
              </w:rPr>
              <w:t>NWS zone TXZ115 (STEPHENS), zone-level</w:t>
            </w:r>
          </w:p>
        </w:tc>
        <w:tc>
          <w:tcPr>
            <w:tcW w:type="dxa" w:w="1051"/>
          </w:tcPr>
          <w:p>
            <w:pPr>
              <w:spacing w:after="0"/>
              <w:jc w:val="left"/>
            </w:pPr>
          </w:p>
        </w:tc>
        <w:tc>
          <w:tcPr>
            <w:tcW w:type="dxa" w:w="2422"/>
          </w:tcPr>
          <w:p>
            <w:pPr>
              <w:spacing w:after="0"/>
              <w:jc w:val="left"/>
            </w:pPr>
            <w:r>
              <w:rPr>
                <w:sz w:val="16"/>
              </w:rPr>
              <w:t>B1-c worst recorded: Excessive Heat, Heat</w:t>
            </w:r>
          </w:p>
        </w:tc>
      </w:tr>
      <w:tr>
        <w:trPr>
          <w:cantSplit/>
        </w:trPr>
        <w:tc>
          <w:tcPr>
            <w:tcW w:type="dxa" w:w="1037"/>
          </w:tcPr>
          <w:p>
            <w:pPr>
              <w:spacing w:after="0"/>
              <w:jc w:val="left"/>
            </w:pPr>
            <w:r>
              <w:rPr>
                <w:sz w:val="16"/>
              </w:rPr>
              <w:t>1996-08-11</w:t>
            </w:r>
          </w:p>
        </w:tc>
        <w:tc>
          <w:tcPr>
            <w:tcW w:type="dxa" w:w="1215"/>
          </w:tcPr>
          <w:p>
            <w:pPr>
              <w:spacing w:after="0"/>
              <w:jc w:val="left"/>
            </w:pPr>
            <w:r>
              <w:rPr>
                <w:sz w:val="16"/>
              </w:rPr>
              <w:t>Thunderstorm Wind</w:t>
            </w:r>
          </w:p>
        </w:tc>
        <w:tc>
          <w:tcPr>
            <w:tcW w:type="dxa" w:w="1915"/>
          </w:tcPr>
          <w:p>
            <w:pPr>
              <w:spacing w:after="0"/>
              <w:jc w:val="left"/>
            </w:pPr>
            <w:r>
              <w:rPr>
                <w:sz w:val="16"/>
              </w:rPr>
              <w:t>70 kt (81 mph), measurement type not recorded</w:t>
            </w:r>
          </w:p>
        </w:tc>
        <w:tc>
          <w:tcPr>
            <w:tcW w:type="dxa" w:w="3118"/>
          </w:tcPr>
          <w:p>
            <w:pPr>
              <w:spacing w:after="0"/>
              <w:jc w:val="left"/>
            </w:pPr>
            <w:r>
              <w:rPr>
                <w:sz w:val="16"/>
              </w:rPr>
              <w:t>$100,000 property; crops not reported (1996 dollars)</w:t>
            </w:r>
          </w:p>
        </w:tc>
        <w:tc>
          <w:tcPr>
            <w:tcW w:type="dxa" w:w="932"/>
          </w:tcPr>
          <w:p>
            <w:pPr>
              <w:spacing w:after="0"/>
              <w:jc w:val="right"/>
            </w:pPr>
            <w:r>
              <w:rPr>
                <w:sz w:val="16"/>
              </w:rPr>
              <w:t>0, 0</w:t>
            </w:r>
          </w:p>
        </w:tc>
        <w:tc>
          <w:tcPr>
            <w:tcW w:type="dxa" w:w="2422"/>
          </w:tcPr>
          <w:p>
            <w:pPr>
              <w:spacing w:after="0"/>
              <w:jc w:val="left"/>
            </w:pPr>
            <w:r>
              <w:rPr>
                <w:sz w:val="16"/>
              </w:rPr>
              <w:t>BRECKENRIDGE</w:t>
            </w:r>
          </w:p>
        </w:tc>
        <w:tc>
          <w:tcPr>
            <w:tcW w:type="dxa" w:w="1051"/>
          </w:tcPr>
          <w:p>
            <w:pPr>
              <w:spacing w:after="0"/>
              <w:jc w:val="left"/>
            </w:pPr>
          </w:p>
        </w:tc>
        <w:tc>
          <w:tcPr>
            <w:tcW w:type="dxa" w:w="2422"/>
          </w:tcPr>
          <w:p>
            <w:pPr>
              <w:spacing w:after="0"/>
              <w:jc w:val="left"/>
            </w:pPr>
            <w:r>
              <w:rPr>
                <w:sz w:val="16"/>
              </w:rPr>
              <w:t>B1-c worst recorded: Thunderstorm Wind</w:t>
            </w:r>
          </w:p>
        </w:tc>
      </w:tr>
      <w:tr>
        <w:trPr>
          <w:cantSplit/>
        </w:trPr>
        <w:tc>
          <w:tcPr>
            <w:tcW w:type="dxa" w:w="1037"/>
          </w:tcPr>
          <w:p>
            <w:pPr>
              <w:spacing w:after="0"/>
              <w:jc w:val="left"/>
            </w:pPr>
            <w:r>
              <w:rPr>
                <w:sz w:val="16"/>
              </w:rPr>
              <w:t>1979-10-30</w:t>
            </w:r>
          </w:p>
        </w:tc>
        <w:tc>
          <w:tcPr>
            <w:tcW w:type="dxa" w:w="1215"/>
          </w:tcPr>
          <w:p>
            <w:pPr>
              <w:spacing w:after="0"/>
              <w:jc w:val="left"/>
            </w:pPr>
            <w:r>
              <w:rPr>
                <w:sz w:val="16"/>
              </w:rPr>
              <w:t>Tornado</w:t>
            </w:r>
          </w:p>
        </w:tc>
        <w:tc>
          <w:tcPr>
            <w:tcW w:type="dxa" w:w="1915"/>
          </w:tcPr>
          <w:p>
            <w:pPr>
              <w:spacing w:after="0"/>
              <w:jc w:val="left"/>
            </w:pPr>
            <w:r>
              <w:rPr>
                <w:sz w:val="16"/>
              </w:rPr>
              <w:t>F3, 18.6 mi path length (whole path, pre-1996), 127 yd wide</w:t>
            </w:r>
          </w:p>
        </w:tc>
        <w:tc>
          <w:tcPr>
            <w:tcW w:type="dxa" w:w="3118"/>
          </w:tcPr>
          <w:p>
            <w:pPr>
              <w:spacing w:after="0"/>
              <w:jc w:val="left"/>
            </w:pPr>
            <w:r>
              <w:rPr>
                <w:sz w:val="16"/>
              </w:rPr>
              <w:t>$2,500,000 property; crops not recorded (1979 dollars)</w:t>
            </w:r>
          </w:p>
        </w:tc>
        <w:tc>
          <w:tcPr>
            <w:tcW w:type="dxa" w:w="932"/>
          </w:tcPr>
          <w:p>
            <w:pPr>
              <w:spacing w:after="0"/>
              <w:jc w:val="right"/>
            </w:pPr>
            <w:r>
              <w:rPr>
                <w:sz w:val="16"/>
              </w:rPr>
              <w:t>0, 0</w:t>
            </w:r>
          </w:p>
        </w:tc>
        <w:tc>
          <w:tcPr>
            <w:tcW w:type="dxa" w:w="2422"/>
          </w:tcPr>
          <w:p>
            <w:pPr>
              <w:spacing w:after="0"/>
              <w:jc w:val="left"/>
            </w:pPr>
            <w:r>
              <w:rPr>
                <w:sz w:val="16"/>
              </w:rPr>
              <w:t>location not recorded</w:t>
            </w:r>
          </w:p>
        </w:tc>
        <w:tc>
          <w:tcPr>
            <w:tcW w:type="dxa" w:w="1051"/>
          </w:tcPr>
          <w:p>
            <w:pPr>
              <w:spacing w:after="0"/>
              <w:jc w:val="left"/>
            </w:pPr>
          </w:p>
        </w:tc>
        <w:tc>
          <w:tcPr>
            <w:tcW w:type="dxa" w:w="24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1.05</w:t>
            </w:r>
          </w:p>
        </w:tc>
        <w:tc>
          <w:tcPr>
            <w:tcW w:type="dxa" w:w="1334"/>
          </w:tcPr>
          <w:p>
            <w:pPr>
              <w:spacing w:after="0"/>
              <w:jc w:val="left"/>
            </w:pPr>
            <w:r>
              <w:rPr>
                <w:sz w:val="16"/>
              </w:rPr>
              <w:t>event-days per year</w:t>
            </w:r>
          </w:p>
        </w:tc>
        <w:tc>
          <w:tcPr>
            <w:tcW w:type="dxa" w:w="1723"/>
          </w:tcPr>
          <w:p>
            <w:pPr>
              <w:spacing w:after="0"/>
              <w:jc w:val="left"/>
            </w:pPr>
            <w:r>
              <w:rPr>
                <w:sz w:val="16"/>
              </w:rPr>
              <w:t>about 1.05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20</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81.8</w:t>
            </w:r>
          </w:p>
        </w:tc>
        <w:tc>
          <w:tcPr>
            <w:tcW w:type="dxa" w:w="1334"/>
          </w:tcPr>
          <w:p>
            <w:pPr>
              <w:spacing w:after="0"/>
              <w:jc w:val="left"/>
            </w:pPr>
            <w:r>
              <w:rPr>
                <w:sz w:val="16"/>
              </w:rPr>
              <w:t>event-days per year</w:t>
            </w:r>
          </w:p>
        </w:tc>
        <w:tc>
          <w:tcPr>
            <w:tcW w:type="dxa" w:w="1723"/>
          </w:tcPr>
          <w:p>
            <w:pPr>
              <w:spacing w:after="0"/>
              <w:jc w:val="left"/>
            </w:pPr>
            <w:r>
              <w:rPr>
                <w:sz w:val="16"/>
              </w:rPr>
              <w:t>about 81.8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19 of 30 years, 1996 to 2025 (63.3%)</w:t>
            </w:r>
          </w:p>
        </w:tc>
        <w:tc>
          <w:tcPr>
            <w:tcW w:type="dxa" w:w="1571"/>
          </w:tcPr>
          <w:p>
            <w:pPr>
              <w:spacing w:after="0"/>
              <w:jc w:val="right"/>
            </w:pPr>
            <w:r>
              <w:rPr>
                <w:sz w:val="16"/>
              </w:rPr>
              <w:t>2,093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0.000485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0.0485%</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6.68</w:t>
            </w:r>
          </w:p>
        </w:tc>
        <w:tc>
          <w:tcPr>
            <w:tcW w:type="dxa" w:w="1334"/>
          </w:tcPr>
          <w:p>
            <w:pPr>
              <w:spacing w:after="0"/>
              <w:jc w:val="left"/>
            </w:pPr>
            <w:r>
              <w:rPr>
                <w:sz w:val="16"/>
              </w:rPr>
              <w:t>events per year</w:t>
            </w:r>
          </w:p>
        </w:tc>
        <w:tc>
          <w:tcPr>
            <w:tcW w:type="dxa" w:w="1723"/>
          </w:tcPr>
          <w:p>
            <w:pPr>
              <w:spacing w:after="0"/>
              <w:jc w:val="left"/>
            </w:pPr>
            <w:r>
              <w:rPr>
                <w:sz w:val="16"/>
              </w:rPr>
              <w:t>about 6.68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254.0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11.8</w:t>
            </w:r>
          </w:p>
        </w:tc>
        <w:tc>
          <w:tcPr>
            <w:tcW w:type="dxa" w:w="1334"/>
          </w:tcPr>
          <w:p>
            <w:pPr>
              <w:spacing w:after="0"/>
              <w:jc w:val="left"/>
            </w:pPr>
            <w:r>
              <w:rPr>
                <w:sz w:val="16"/>
              </w:rPr>
              <w:t>event-days per year</w:t>
            </w:r>
          </w:p>
        </w:tc>
        <w:tc>
          <w:tcPr>
            <w:tcW w:type="dxa" w:w="1723"/>
          </w:tcPr>
          <w:p>
            <w:pPr>
              <w:spacing w:after="0"/>
              <w:jc w:val="left"/>
            </w:pPr>
            <w:r>
              <w:rPr>
                <w:sz w:val="16"/>
              </w:rPr>
              <w:t>about 11.8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176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0.751</w:t>
            </w:r>
          </w:p>
        </w:tc>
        <w:tc>
          <w:tcPr>
            <w:tcW w:type="dxa" w:w="1334"/>
          </w:tcPr>
          <w:p>
            <w:pPr>
              <w:spacing w:after="0"/>
              <w:jc w:val="left"/>
            </w:pPr>
            <w:r>
              <w:rPr>
                <w:sz w:val="16"/>
              </w:rPr>
              <w:t>event-days per year</w:t>
            </w:r>
          </w:p>
        </w:tc>
        <w:tc>
          <w:tcPr>
            <w:tcW w:type="dxa" w:w="1723"/>
          </w:tcPr>
          <w:p>
            <w:pPr>
              <w:spacing w:after="0"/>
              <w:jc w:val="left"/>
            </w:pPr>
            <w:r>
              <w:rPr>
                <w:sz w:val="16"/>
              </w:rPr>
              <w:t>about 0.751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51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0.714</w:t>
            </w:r>
          </w:p>
        </w:tc>
        <w:tc>
          <w:tcPr>
            <w:tcW w:type="dxa" w:w="1334"/>
          </w:tcPr>
          <w:p>
            <w:pPr>
              <w:spacing w:after="0"/>
              <w:jc w:val="left"/>
            </w:pPr>
            <w:r>
              <w:rPr>
                <w:sz w:val="16"/>
              </w:rPr>
              <w:t>event-days per year</w:t>
            </w:r>
          </w:p>
        </w:tc>
        <w:tc>
          <w:tcPr>
            <w:tcW w:type="dxa" w:w="1723"/>
          </w:tcPr>
          <w:p>
            <w:pPr>
              <w:spacing w:after="0"/>
              <w:jc w:val="left"/>
            </w:pPr>
            <w:r>
              <w:rPr>
                <w:sz w:val="16"/>
              </w:rPr>
              <w:t>about 0.714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20</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0.155</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49.1</w:t>
            </w:r>
          </w:p>
        </w:tc>
        <w:tc>
          <w:tcPr>
            <w:tcW w:type="dxa" w:w="1334"/>
          </w:tcPr>
          <w:p>
            <w:pPr>
              <w:spacing w:after="0"/>
              <w:jc w:val="left"/>
            </w:pPr>
            <w:r>
              <w:rPr>
                <w:sz w:val="16"/>
              </w:rPr>
              <w:t>days per year with a strike</w:t>
            </w:r>
          </w:p>
        </w:tc>
        <w:tc>
          <w:tcPr>
            <w:tcW w:type="dxa" w:w="1723"/>
          </w:tcPr>
          <w:p>
            <w:pPr>
              <w:spacing w:after="0"/>
              <w:jc w:val="left"/>
            </w:pPr>
            <w:r>
              <w:rPr>
                <w:sz w:val="16"/>
              </w:rPr>
              <w:t>about 49.1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2.12</w:t>
            </w:r>
          </w:p>
        </w:tc>
        <w:tc>
          <w:tcPr>
            <w:tcW w:type="dxa" w:w="1334"/>
          </w:tcPr>
          <w:p>
            <w:pPr>
              <w:spacing w:after="0"/>
              <w:jc w:val="left"/>
            </w:pPr>
            <w:r>
              <w:rPr>
                <w:sz w:val="16"/>
              </w:rPr>
              <w:t>events per year</w:t>
            </w:r>
          </w:p>
        </w:tc>
        <w:tc>
          <w:tcPr>
            <w:tcW w:type="dxa" w:w="1723"/>
          </w:tcPr>
          <w:p>
            <w:pPr>
              <w:spacing w:after="0"/>
              <w:jc w:val="left"/>
            </w:pPr>
            <w:r>
              <w:rPr>
                <w:sz w:val="16"/>
              </w:rPr>
              <w:t>about 2.12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81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0.661</w:t>
            </w:r>
          </w:p>
        </w:tc>
        <w:tc>
          <w:tcPr>
            <w:tcW w:type="dxa" w:w="1334"/>
          </w:tcPr>
          <w:p>
            <w:pPr>
              <w:spacing w:after="0"/>
              <w:jc w:val="left"/>
            </w:pPr>
            <w:r>
              <w:rPr>
                <w:sz w:val="16"/>
              </w:rPr>
              <w:t>events per year</w:t>
            </w:r>
          </w:p>
        </w:tc>
        <w:tc>
          <w:tcPr>
            <w:tcW w:type="dxa" w:w="1723"/>
          </w:tcPr>
          <w:p>
            <w:pPr>
              <w:spacing w:after="0"/>
              <w:jc w:val="left"/>
            </w:pPr>
            <w:r>
              <w:rPr>
                <w:sz w:val="16"/>
              </w:rPr>
              <w:t>about 0.66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0.00613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0.613%</w:t>
            </w:r>
          </w:p>
        </w:tc>
        <w:tc>
          <w:tcPr>
            <w:tcW w:type="dxa" w:w="1037"/>
          </w:tcPr>
          <w:p>
            <w:pPr>
              <w:spacing w:after="0"/>
              <w:jc w:val="left"/>
            </w:pPr>
            <w:r>
              <w:rPr>
                <w:sz w:val="16"/>
              </w:rPr>
              <w:t>Likely</w:t>
            </w:r>
          </w:p>
        </w:tc>
        <w:tc>
          <w:tcPr>
            <w:tcW w:type="dxa" w:w="1314"/>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5.05</w:t>
            </w:r>
          </w:p>
        </w:tc>
        <w:tc>
          <w:tcPr>
            <w:tcW w:type="dxa" w:w="1334"/>
          </w:tcPr>
          <w:p>
            <w:pPr>
              <w:spacing w:after="0"/>
              <w:jc w:val="left"/>
            </w:pPr>
            <w:r>
              <w:rPr>
                <w:sz w:val="16"/>
              </w:rPr>
              <w:t>event-days per year</w:t>
            </w:r>
          </w:p>
        </w:tc>
        <w:tc>
          <w:tcPr>
            <w:tcW w:type="dxa" w:w="1723"/>
          </w:tcPr>
          <w:p>
            <w:pPr>
              <w:spacing w:after="0"/>
              <w:jc w:val="left"/>
            </w:pPr>
            <w:r>
              <w:rPr>
                <w:sz w:val="16"/>
              </w:rPr>
              <w:t>about 5.05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96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3 of 3</w:t>
            </w:r>
          </w:p>
        </w:tc>
        <w:tc>
          <w:tcPr>
            <w:tcW w:type="dxa" w:w="1235"/>
          </w:tcPr>
          <w:p>
            <w:pPr>
              <w:spacing w:after="0"/>
              <w:jc w:val="right"/>
            </w:pPr>
            <w:r>
              <w:rPr>
                <w:sz w:val="16"/>
              </w:rPr>
              <w:t>72.8</w:t>
            </w:r>
          </w:p>
        </w:tc>
        <w:tc>
          <w:tcPr>
            <w:tcW w:type="dxa" w:w="1295"/>
          </w:tcPr>
          <w:p>
            <w:pPr>
              <w:spacing w:after="0"/>
              <w:jc w:val="right"/>
            </w:pPr>
            <w:r>
              <w:rPr>
                <w:sz w:val="16"/>
              </w:rPr>
              <w:t>73.3</w:t>
            </w:r>
          </w:p>
        </w:tc>
        <w:tc>
          <w:tcPr>
            <w:tcW w:type="dxa" w:w="1235"/>
          </w:tcPr>
          <w:p>
            <w:pPr>
              <w:spacing w:after="0"/>
              <w:jc w:val="right"/>
            </w:pPr>
            <w:r>
              <w:rPr>
                <w:sz w:val="16"/>
              </w:rPr>
              <w:t>78.1</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3 of 3</w:t>
            </w:r>
          </w:p>
        </w:tc>
        <w:tc>
          <w:tcPr>
            <w:tcW w:type="dxa" w:w="1235"/>
          </w:tcPr>
          <w:p>
            <w:pPr>
              <w:spacing w:after="0"/>
              <w:jc w:val="right"/>
            </w:pPr>
            <w:r>
              <w:rPr>
                <w:sz w:val="16"/>
              </w:rPr>
              <w:t>76.9</w:t>
            </w:r>
          </w:p>
        </w:tc>
        <w:tc>
          <w:tcPr>
            <w:tcW w:type="dxa" w:w="1295"/>
          </w:tcPr>
          <w:p>
            <w:pPr>
              <w:spacing w:after="0"/>
              <w:jc w:val="right"/>
            </w:pPr>
            <w:r>
              <w:rPr>
                <w:sz w:val="16"/>
              </w:rPr>
              <w:t>79.3</w:t>
            </w:r>
          </w:p>
        </w:tc>
        <w:tc>
          <w:tcPr>
            <w:tcW w:type="dxa" w:w="1235"/>
          </w:tcPr>
          <w:p>
            <w:pPr>
              <w:spacing w:after="0"/>
              <w:jc w:val="right"/>
            </w:pPr>
            <w:r>
              <w:rPr>
                <w:sz w:val="16"/>
              </w:rPr>
              <w:t>96.6</w:t>
            </w:r>
          </w:p>
        </w:tc>
        <w:tc>
          <w:tcPr>
            <w:tcW w:type="dxa" w:w="7078"/>
          </w:tcPr>
          <w:p>
            <w:pPr>
              <w:spacing w:after="0"/>
              <w:jc w:val="left"/>
            </w:pPr>
            <w:r>
              <w:rPr>
                <w:sz w:val="16"/>
              </w:rPr>
              <w:t>Relatively Moderate 1, Relatively Low 1, Very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3 of 3</w:t>
            </w:r>
          </w:p>
        </w:tc>
        <w:tc>
          <w:tcPr>
            <w:tcW w:type="dxa" w:w="1235"/>
          </w:tcPr>
          <w:p>
            <w:pPr>
              <w:spacing w:after="0"/>
              <w:jc w:val="right"/>
            </w:pPr>
            <w:r>
              <w:rPr>
                <w:sz w:val="16"/>
              </w:rPr>
              <w:t>11.4</w:t>
            </w:r>
          </w:p>
        </w:tc>
        <w:tc>
          <w:tcPr>
            <w:tcW w:type="dxa" w:w="1295"/>
          </w:tcPr>
          <w:p>
            <w:pPr>
              <w:spacing w:after="0"/>
              <w:jc w:val="right"/>
            </w:pPr>
            <w:r>
              <w:rPr>
                <w:sz w:val="16"/>
              </w:rPr>
              <w:t>14.8</w:t>
            </w:r>
          </w:p>
        </w:tc>
        <w:tc>
          <w:tcPr>
            <w:tcW w:type="dxa" w:w="1235"/>
          </w:tcPr>
          <w:p>
            <w:pPr>
              <w:spacing w:after="0"/>
              <w:jc w:val="right"/>
            </w:pPr>
            <w:r>
              <w:rPr>
                <w:sz w:val="16"/>
              </w:rPr>
              <w:t>22.7</w:t>
            </w:r>
          </w:p>
        </w:tc>
        <w:tc>
          <w:tcPr>
            <w:tcW w:type="dxa" w:w="7078"/>
          </w:tcPr>
          <w:p>
            <w:pPr>
              <w:spacing w:after="0"/>
              <w:jc w:val="left"/>
            </w:pPr>
            <w:r>
              <w:rPr>
                <w:sz w:val="16"/>
              </w:rPr>
              <w:t>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3 of 3</w:t>
            </w:r>
          </w:p>
        </w:tc>
        <w:tc>
          <w:tcPr>
            <w:tcW w:type="dxa" w:w="1235"/>
          </w:tcPr>
          <w:p>
            <w:pPr>
              <w:spacing w:after="0"/>
              <w:jc w:val="right"/>
            </w:pPr>
            <w:r>
              <w:rPr>
                <w:sz w:val="16"/>
              </w:rPr>
              <w:t>90.0</w:t>
            </w:r>
          </w:p>
        </w:tc>
        <w:tc>
          <w:tcPr>
            <w:tcW w:type="dxa" w:w="1295"/>
          </w:tcPr>
          <w:p>
            <w:pPr>
              <w:spacing w:after="0"/>
              <w:jc w:val="right"/>
            </w:pPr>
            <w:r>
              <w:rPr>
                <w:sz w:val="16"/>
              </w:rPr>
              <w:t>95.0</w:t>
            </w:r>
          </w:p>
        </w:tc>
        <w:tc>
          <w:tcPr>
            <w:tcW w:type="dxa" w:w="1235"/>
          </w:tcPr>
          <w:p>
            <w:pPr>
              <w:spacing w:after="0"/>
              <w:jc w:val="right"/>
            </w:pPr>
            <w:r>
              <w:rPr>
                <w:sz w:val="16"/>
              </w:rPr>
              <w:t>95.2</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3 of 3</w:t>
            </w:r>
          </w:p>
        </w:tc>
        <w:tc>
          <w:tcPr>
            <w:tcW w:type="dxa" w:w="1235"/>
          </w:tcPr>
          <w:p>
            <w:pPr>
              <w:spacing w:after="0"/>
              <w:jc w:val="right"/>
            </w:pPr>
            <w:r>
              <w:rPr>
                <w:sz w:val="16"/>
              </w:rPr>
              <w:t>71.0</w:t>
            </w:r>
          </w:p>
        </w:tc>
        <w:tc>
          <w:tcPr>
            <w:tcW w:type="dxa" w:w="1295"/>
          </w:tcPr>
          <w:p>
            <w:pPr>
              <w:spacing w:after="0"/>
              <w:jc w:val="right"/>
            </w:pPr>
            <w:r>
              <w:rPr>
                <w:sz w:val="16"/>
              </w:rPr>
              <w:t>71.8</w:t>
            </w:r>
          </w:p>
        </w:tc>
        <w:tc>
          <w:tcPr>
            <w:tcW w:type="dxa" w:w="1235"/>
          </w:tcPr>
          <w:p>
            <w:pPr>
              <w:spacing w:after="0"/>
              <w:jc w:val="right"/>
            </w:pPr>
            <w:r>
              <w:rPr>
                <w:sz w:val="16"/>
              </w:rPr>
              <w:t>75.1</w:t>
            </w:r>
          </w:p>
        </w:tc>
        <w:tc>
          <w:tcPr>
            <w:tcW w:type="dxa" w:w="7078"/>
          </w:tcPr>
          <w:p>
            <w:pPr>
              <w:spacing w:after="0"/>
              <w:jc w:val="left"/>
            </w:pPr>
            <w:r>
              <w:rPr>
                <w:sz w:val="16"/>
              </w:rPr>
              <w:t>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3 of 3</w:t>
            </w:r>
          </w:p>
        </w:tc>
        <w:tc>
          <w:tcPr>
            <w:tcW w:type="dxa" w:w="1235"/>
          </w:tcPr>
          <w:p>
            <w:pPr>
              <w:spacing w:after="0"/>
              <w:jc w:val="right"/>
            </w:pPr>
            <w:r>
              <w:rPr>
                <w:sz w:val="16"/>
              </w:rPr>
              <w:t>41.3</w:t>
            </w:r>
          </w:p>
        </w:tc>
        <w:tc>
          <w:tcPr>
            <w:tcW w:type="dxa" w:w="1295"/>
          </w:tcPr>
          <w:p>
            <w:pPr>
              <w:spacing w:after="0"/>
              <w:jc w:val="right"/>
            </w:pPr>
            <w:r>
              <w:rPr>
                <w:sz w:val="16"/>
              </w:rPr>
              <w:t>47.0</w:t>
            </w:r>
          </w:p>
        </w:tc>
        <w:tc>
          <w:tcPr>
            <w:tcW w:type="dxa" w:w="1235"/>
          </w:tcPr>
          <w:p>
            <w:pPr>
              <w:spacing w:after="0"/>
              <w:jc w:val="right"/>
            </w:pPr>
            <w:r>
              <w:rPr>
                <w:sz w:val="16"/>
              </w:rPr>
              <w:t>48.8</w:t>
            </w:r>
          </w:p>
        </w:tc>
        <w:tc>
          <w:tcPr>
            <w:tcW w:type="dxa" w:w="7078"/>
          </w:tcPr>
          <w:p>
            <w:pPr>
              <w:spacing w:after="0"/>
              <w:jc w:val="left"/>
            </w:pPr>
            <w:r>
              <w:rPr>
                <w:sz w:val="16"/>
              </w:rPr>
              <w:t>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3 of 3</w:t>
            </w:r>
          </w:p>
        </w:tc>
        <w:tc>
          <w:tcPr>
            <w:tcW w:type="dxa" w:w="1235"/>
          </w:tcPr>
          <w:p>
            <w:pPr>
              <w:spacing w:after="0"/>
              <w:jc w:val="right"/>
            </w:pPr>
            <w:r>
              <w:rPr>
                <w:sz w:val="16"/>
              </w:rPr>
              <w:t>43.0</w:t>
            </w:r>
          </w:p>
        </w:tc>
        <w:tc>
          <w:tcPr>
            <w:tcW w:type="dxa" w:w="1295"/>
          </w:tcPr>
          <w:p>
            <w:pPr>
              <w:spacing w:after="0"/>
              <w:jc w:val="right"/>
            </w:pPr>
            <w:r>
              <w:rPr>
                <w:sz w:val="16"/>
              </w:rPr>
              <w:t>45.0</w:t>
            </w:r>
          </w:p>
        </w:tc>
        <w:tc>
          <w:tcPr>
            <w:tcW w:type="dxa" w:w="1235"/>
          </w:tcPr>
          <w:p>
            <w:pPr>
              <w:spacing w:after="0"/>
              <w:jc w:val="right"/>
            </w:pPr>
            <w:r>
              <w:rPr>
                <w:sz w:val="16"/>
              </w:rPr>
              <w:t>48.3</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3 of 3</w:t>
            </w:r>
          </w:p>
        </w:tc>
        <w:tc>
          <w:tcPr>
            <w:tcW w:type="dxa" w:w="1235"/>
          </w:tcPr>
          <w:p>
            <w:pPr>
              <w:spacing w:after="0"/>
              <w:jc w:val="right"/>
            </w:pPr>
            <w:r>
              <w:rPr>
                <w:sz w:val="16"/>
              </w:rPr>
              <w:t>28.3</w:t>
            </w:r>
          </w:p>
        </w:tc>
        <w:tc>
          <w:tcPr>
            <w:tcW w:type="dxa" w:w="1295"/>
          </w:tcPr>
          <w:p>
            <w:pPr>
              <w:spacing w:after="0"/>
              <w:jc w:val="right"/>
            </w:pPr>
            <w:r>
              <w:rPr>
                <w:sz w:val="16"/>
              </w:rPr>
              <w:t>77.4</w:t>
            </w:r>
          </w:p>
        </w:tc>
        <w:tc>
          <w:tcPr>
            <w:tcW w:type="dxa" w:w="1235"/>
          </w:tcPr>
          <w:p>
            <w:pPr>
              <w:spacing w:after="0"/>
              <w:jc w:val="right"/>
            </w:pPr>
            <w:r>
              <w:rPr>
                <w:sz w:val="16"/>
              </w:rPr>
              <w:t>85.5</w:t>
            </w:r>
          </w:p>
        </w:tc>
        <w:tc>
          <w:tcPr>
            <w:tcW w:type="dxa" w:w="7078"/>
          </w:tcPr>
          <w:p>
            <w:pPr>
              <w:spacing w:after="0"/>
              <w:jc w:val="left"/>
            </w:pPr>
            <w:r>
              <w:rPr>
                <w:sz w:val="16"/>
              </w:rPr>
              <w:t>Relatively High 1, Relatively Moderate 1,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3 of 3</w:t>
            </w:r>
          </w:p>
        </w:tc>
        <w:tc>
          <w:tcPr>
            <w:tcW w:type="dxa" w:w="1235"/>
          </w:tcPr>
          <w:p>
            <w:pPr>
              <w:spacing w:after="0"/>
              <w:jc w:val="right"/>
            </w:pPr>
            <w:r>
              <w:rPr>
                <w:sz w:val="16"/>
              </w:rPr>
              <w:t>42.4</w:t>
            </w:r>
          </w:p>
        </w:tc>
        <w:tc>
          <w:tcPr>
            <w:tcW w:type="dxa" w:w="1295"/>
          </w:tcPr>
          <w:p>
            <w:pPr>
              <w:spacing w:after="0"/>
              <w:jc w:val="right"/>
            </w:pPr>
            <w:r>
              <w:rPr>
                <w:sz w:val="16"/>
              </w:rPr>
              <w:t>53.5</w:t>
            </w:r>
          </w:p>
        </w:tc>
        <w:tc>
          <w:tcPr>
            <w:tcW w:type="dxa" w:w="1235"/>
          </w:tcPr>
          <w:p>
            <w:pPr>
              <w:spacing w:after="0"/>
              <w:jc w:val="right"/>
            </w:pPr>
            <w:r>
              <w:rPr>
                <w:sz w:val="16"/>
              </w:rPr>
              <w:t>94.7</w:t>
            </w:r>
          </w:p>
        </w:tc>
        <w:tc>
          <w:tcPr>
            <w:tcW w:type="dxa" w:w="7078"/>
          </w:tcPr>
          <w:p>
            <w:pPr>
              <w:spacing w:after="0"/>
              <w:jc w:val="left"/>
            </w:pPr>
            <w:r>
              <w:rPr>
                <w:sz w:val="16"/>
              </w:rPr>
              <w:t>Relatively Low 1,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3 of 3</w:t>
            </w:r>
          </w:p>
        </w:tc>
        <w:tc>
          <w:tcPr>
            <w:tcW w:type="dxa" w:w="1235"/>
          </w:tcPr>
          <w:p>
            <w:pPr>
              <w:spacing w:after="0"/>
              <w:jc w:val="right"/>
            </w:pPr>
            <w:r>
              <w:rPr>
                <w:sz w:val="16"/>
              </w:rPr>
              <w:t>34.3</w:t>
            </w:r>
          </w:p>
        </w:tc>
        <w:tc>
          <w:tcPr>
            <w:tcW w:type="dxa" w:w="1295"/>
          </w:tcPr>
          <w:p>
            <w:pPr>
              <w:spacing w:after="0"/>
              <w:jc w:val="right"/>
            </w:pPr>
            <w:r>
              <w:rPr>
                <w:sz w:val="16"/>
              </w:rPr>
              <w:t>35.1</w:t>
            </w:r>
          </w:p>
        </w:tc>
        <w:tc>
          <w:tcPr>
            <w:tcW w:type="dxa" w:w="1235"/>
          </w:tcPr>
          <w:p>
            <w:pPr>
              <w:spacing w:after="0"/>
              <w:jc w:val="right"/>
            </w:pPr>
            <w:r>
              <w:rPr>
                <w:sz w:val="16"/>
              </w:rPr>
              <w:t>38.2</w:t>
            </w:r>
          </w:p>
        </w:tc>
        <w:tc>
          <w:tcPr>
            <w:tcW w:type="dxa" w:w="7078"/>
          </w:tcPr>
          <w:p>
            <w:pPr>
              <w:spacing w:after="0"/>
              <w:jc w:val="left"/>
            </w:pPr>
            <w:r>
              <w:rPr>
                <w:sz w:val="16"/>
              </w:rPr>
              <w:t>Relatively Low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3 of 3</w:t>
            </w:r>
          </w:p>
        </w:tc>
        <w:tc>
          <w:tcPr>
            <w:tcW w:type="dxa" w:w="1235"/>
          </w:tcPr>
          <w:p>
            <w:pPr>
              <w:spacing w:after="0"/>
              <w:jc w:val="right"/>
            </w:pPr>
            <w:r>
              <w:rPr>
                <w:sz w:val="16"/>
              </w:rPr>
              <w:t>85.5</w:t>
            </w:r>
          </w:p>
        </w:tc>
        <w:tc>
          <w:tcPr>
            <w:tcW w:type="dxa" w:w="1295"/>
          </w:tcPr>
          <w:p>
            <w:pPr>
              <w:spacing w:after="0"/>
              <w:jc w:val="right"/>
            </w:pPr>
            <w:r>
              <w:rPr>
                <w:sz w:val="16"/>
              </w:rPr>
              <w:t>91.5</w:t>
            </w:r>
          </w:p>
        </w:tc>
        <w:tc>
          <w:tcPr>
            <w:tcW w:type="dxa" w:w="1235"/>
          </w:tcPr>
          <w:p>
            <w:pPr>
              <w:spacing w:after="0"/>
              <w:jc w:val="right"/>
            </w:pPr>
            <w:r>
              <w:rPr>
                <w:sz w:val="16"/>
              </w:rPr>
              <w:t>91.8</w:t>
            </w:r>
          </w:p>
        </w:tc>
        <w:tc>
          <w:tcPr>
            <w:tcW w:type="dxa" w:w="7078"/>
          </w:tcPr>
          <w:p>
            <w:pPr>
              <w:spacing w:after="0"/>
              <w:jc w:val="left"/>
            </w:pPr>
            <w:r>
              <w:rPr>
                <w:sz w:val="16"/>
              </w:rPr>
              <w:t>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3 of 3</w:t>
            </w:r>
          </w:p>
        </w:tc>
        <w:tc>
          <w:tcPr>
            <w:tcW w:type="dxa" w:w="1235"/>
          </w:tcPr>
          <w:p>
            <w:pPr>
              <w:spacing w:after="0"/>
              <w:jc w:val="right"/>
            </w:pPr>
            <w:r>
              <w:rPr>
                <w:sz w:val="16"/>
              </w:rPr>
              <w:t>73.5</w:t>
            </w:r>
          </w:p>
        </w:tc>
        <w:tc>
          <w:tcPr>
            <w:tcW w:type="dxa" w:w="1295"/>
          </w:tcPr>
          <w:p>
            <w:pPr>
              <w:spacing w:after="0"/>
              <w:jc w:val="right"/>
            </w:pPr>
            <w:r>
              <w:rPr>
                <w:sz w:val="16"/>
              </w:rPr>
              <w:t>82.4</w:t>
            </w:r>
          </w:p>
        </w:tc>
        <w:tc>
          <w:tcPr>
            <w:tcW w:type="dxa" w:w="1235"/>
          </w:tcPr>
          <w:p>
            <w:pPr>
              <w:spacing w:after="0"/>
              <w:jc w:val="right"/>
            </w:pPr>
            <w:r>
              <w:rPr>
                <w:sz w:val="16"/>
              </w:rPr>
              <w:t>82.8</w:t>
            </w:r>
          </w:p>
        </w:tc>
        <w:tc>
          <w:tcPr>
            <w:tcW w:type="dxa" w:w="7078"/>
          </w:tcPr>
          <w:p>
            <w:pPr>
              <w:spacing w:after="0"/>
              <w:jc w:val="left"/>
            </w:pPr>
            <w:r>
              <w:rPr>
                <w:sz w:val="16"/>
              </w:rPr>
              <w:t>Relatively High 2,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3 of 3</w:t>
            </w:r>
          </w:p>
        </w:tc>
        <w:tc>
          <w:tcPr>
            <w:tcW w:type="dxa" w:w="1235"/>
          </w:tcPr>
          <w:p>
            <w:pPr>
              <w:spacing w:after="0"/>
              <w:jc w:val="right"/>
            </w:pPr>
            <w:r>
              <w:rPr>
                <w:sz w:val="16"/>
              </w:rPr>
              <w:t>88.6</w:t>
            </w:r>
          </w:p>
        </w:tc>
        <w:tc>
          <w:tcPr>
            <w:tcW w:type="dxa" w:w="1295"/>
          </w:tcPr>
          <w:p>
            <w:pPr>
              <w:spacing w:after="0"/>
              <w:jc w:val="right"/>
            </w:pPr>
            <w:r>
              <w:rPr>
                <w:sz w:val="16"/>
              </w:rPr>
              <w:t>91.5</w:t>
            </w:r>
          </w:p>
        </w:tc>
        <w:tc>
          <w:tcPr>
            <w:tcW w:type="dxa" w:w="1235"/>
          </w:tcPr>
          <w:p>
            <w:pPr>
              <w:spacing w:after="0"/>
              <w:jc w:val="right"/>
            </w:pPr>
            <w:r>
              <w:rPr>
                <w:sz w:val="16"/>
              </w:rPr>
              <w:t>97.0</w:t>
            </w:r>
          </w:p>
        </w:tc>
        <w:tc>
          <w:tcPr>
            <w:tcW w:type="dxa" w:w="7078"/>
          </w:tcPr>
          <w:p>
            <w:pPr>
              <w:spacing w:after="0"/>
              <w:jc w:val="left"/>
            </w:pPr>
            <w:r>
              <w:rPr>
                <w:sz w:val="16"/>
              </w:rPr>
              <w:t>Relatively High 1, Relatively Moderate 2</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3 of 3</w:t>
            </w:r>
          </w:p>
        </w:tc>
        <w:tc>
          <w:tcPr>
            <w:tcW w:type="dxa" w:w="1235"/>
          </w:tcPr>
          <w:p>
            <w:pPr>
              <w:spacing w:after="0"/>
              <w:jc w:val="right"/>
            </w:pPr>
            <w:r>
              <w:rPr>
                <w:sz w:val="16"/>
              </w:rPr>
              <w:t>31.3</w:t>
            </w:r>
          </w:p>
        </w:tc>
        <w:tc>
          <w:tcPr>
            <w:tcW w:type="dxa" w:w="1295"/>
          </w:tcPr>
          <w:p>
            <w:pPr>
              <w:spacing w:after="0"/>
              <w:jc w:val="right"/>
            </w:pPr>
            <w:r>
              <w:rPr>
                <w:sz w:val="16"/>
              </w:rPr>
              <w:t>37.5</w:t>
            </w:r>
          </w:p>
        </w:tc>
        <w:tc>
          <w:tcPr>
            <w:tcW w:type="dxa" w:w="1235"/>
          </w:tcPr>
          <w:p>
            <w:pPr>
              <w:spacing w:after="0"/>
              <w:jc w:val="right"/>
            </w:pPr>
            <w:r>
              <w:rPr>
                <w:sz w:val="16"/>
              </w:rPr>
              <w:t>38.2</w:t>
            </w:r>
          </w:p>
        </w:tc>
        <w:tc>
          <w:tcPr>
            <w:tcW w:type="dxa" w:w="7078"/>
          </w:tcPr>
          <w:p>
            <w:pPr>
              <w:spacing w:after="0"/>
              <w:jc w:val="left"/>
            </w:pPr>
            <w:r>
              <w:rPr>
                <w:sz w:val="16"/>
              </w:rPr>
              <w:t>Relatively Low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30"/>
        <w:gridCol w:w="884"/>
        <w:gridCol w:w="2627"/>
        <w:gridCol w:w="2743"/>
        <w:gridCol w:w="2836"/>
        <w:gridCol w:w="3092"/>
      </w:tblGrid>
      <w:tr>
        <w:trPr>
          <w:cantSplit/>
          <w:tblHeader/>
        </w:trPr>
        <w:tc>
          <w:tcPr>
            <w:tcW w:type="dxa" w:w="1930"/>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7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30"/>
          </w:tcPr>
          <w:p>
            <w:pPr>
              <w:spacing w:after="0"/>
              <w:jc w:val="left"/>
            </w:pPr>
            <w:r>
              <w:rPr>
                <w:sz w:val="16"/>
              </w:rPr>
              <w:t>Stephens County</w:t>
            </w:r>
          </w:p>
        </w:tc>
        <w:tc>
          <w:tcPr>
            <w:tcW w:type="dxa" w:w="884"/>
          </w:tcPr>
          <w:p>
            <w:pPr>
              <w:spacing w:after="0"/>
              <w:jc w:val="left"/>
            </w:pPr>
            <w:r>
              <w:rPr>
                <w:sz w:val="16"/>
              </w:rPr>
              <w:t>County</w:t>
            </w:r>
          </w:p>
        </w:tc>
        <w:tc>
          <w:tcPr>
            <w:tcW w:type="dxa" w:w="2627"/>
          </w:tcPr>
          <w:p>
            <w:pPr>
              <w:spacing w:after="0"/>
              <w:jc w:val="left"/>
            </w:pPr>
            <w:r>
              <w:rPr>
                <w:sz w:val="16"/>
              </w:rPr>
              <w:t>Expired on 2025-06-09</w:t>
            </w:r>
          </w:p>
        </w:tc>
        <w:tc>
          <w:tcPr>
            <w:tcW w:type="dxa" w:w="2743"/>
          </w:tcPr>
          <w:p>
            <w:pPr>
              <w:spacing w:after="0"/>
              <w:jc w:val="right"/>
            </w:pPr>
            <w:r>
              <w:rPr>
                <w:sz w:val="16"/>
              </w:rPr>
              <w:t>FMA RL 0, SRL 0; any 2</w:t>
            </w:r>
          </w:p>
        </w:tc>
        <w:tc>
          <w:tcPr>
            <w:tcW w:type="dxa" w:w="2836"/>
          </w:tcPr>
          <w:p>
            <w:pPr>
              <w:spacing w:after="0"/>
              <w:jc w:val="right"/>
            </w:pPr>
            <w:r>
              <w:rPr>
                <w:sz w:val="16"/>
              </w:rPr>
              <w:t>$879,713.37</w:t>
            </w:r>
          </w:p>
        </w:tc>
        <w:tc>
          <w:tcPr>
            <w:tcW w:type="dxa" w:w="3092"/>
          </w:tcPr>
          <w:p>
            <w:pPr>
              <w:spacing w:after="0"/>
              <w:jc w:val="right"/>
            </w:pPr>
            <w:r>
              <w:rPr>
                <w:sz w:val="16"/>
              </w:rPr>
              <w:t>0 total; 0 since its plan</w:t>
            </w:r>
          </w:p>
        </w:tc>
      </w:tr>
      <w:tr>
        <w:trPr>
          <w:cantSplit/>
        </w:trPr>
        <w:tc>
          <w:tcPr>
            <w:tcW w:type="dxa" w:w="1930"/>
          </w:tcPr>
          <w:p>
            <w:pPr>
              <w:spacing w:after="0"/>
              <w:jc w:val="left"/>
            </w:pPr>
            <w:r>
              <w:rPr>
                <w:sz w:val="16"/>
              </w:rPr>
              <w:t>Breckenridge city</w:t>
            </w:r>
          </w:p>
        </w:tc>
        <w:tc>
          <w:tcPr>
            <w:tcW w:type="dxa" w:w="884"/>
          </w:tcPr>
          <w:p>
            <w:pPr>
              <w:spacing w:after="0"/>
              <w:jc w:val="left"/>
            </w:pPr>
            <w:r>
              <w:rPr>
                <w:sz w:val="16"/>
              </w:rPr>
              <w:t>City</w:t>
            </w:r>
          </w:p>
        </w:tc>
        <w:tc>
          <w:tcPr>
            <w:tcW w:type="dxa" w:w="2627"/>
          </w:tcPr>
          <w:p>
            <w:pPr>
              <w:spacing w:after="0"/>
              <w:jc w:val="left"/>
            </w:pPr>
            <w:r>
              <w:rPr>
                <w:sz w:val="16"/>
              </w:rPr>
              <w:t>Expired on 2025-06-09</w:t>
            </w:r>
          </w:p>
        </w:tc>
        <w:tc>
          <w:tcPr>
            <w:tcW w:type="dxa" w:w="2743"/>
          </w:tcPr>
          <w:p>
            <w:pPr>
              <w:spacing w:after="0"/>
              <w:jc w:val="right"/>
            </w:pPr>
            <w:r>
              <w:rPr>
                <w:sz w:val="16"/>
              </w:rPr>
              <w:t>FMA RL 0, SRL 0; any 2</w:t>
            </w:r>
          </w:p>
        </w:tc>
        <w:tc>
          <w:tcPr>
            <w:tcW w:type="dxa" w:w="2836"/>
          </w:tcPr>
          <w:p>
            <w:pPr>
              <w:spacing w:after="0"/>
              <w:jc w:val="right"/>
            </w:pPr>
            <w:r>
              <w:rPr>
                <w:sz w:val="16"/>
              </w:rPr>
              <w:t>$103,465.05</w:t>
            </w:r>
          </w:p>
        </w:tc>
        <w:tc>
          <w:tcPr>
            <w:tcW w:type="dxa" w:w="3092"/>
          </w:tcPr>
          <w:p>
            <w:pPr>
              <w:spacing w:after="0"/>
              <w:jc w:val="right"/>
            </w:pPr>
            <w:r>
              <w:rPr>
                <w:sz w:val="16"/>
              </w:rPr>
              <w:t>136 total; 18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2020-06-10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$5,342</w:t>
            </w:r>
          </w:p>
        </w:tc>
        <w:tc>
          <w:tcPr>
            <w:tcW w:type="dxa" w:w="1126"/>
          </w:tcPr>
          <w:p>
            <w:pPr>
              <w:spacing w:after="0"/>
              <w:jc w:val="right"/>
            </w:pPr>
            <w:r>
              <w:rPr>
                <w:sz w:val="16"/>
              </w:rPr>
              <w:t>$11,210</w:t>
            </w:r>
          </w:p>
        </w:tc>
        <w:tc>
          <w:tcPr>
            <w:tcW w:type="dxa" w:w="957"/>
          </w:tcPr>
          <w:p>
            <w:pPr>
              <w:spacing w:after="0"/>
              <w:jc w:val="right"/>
            </w:pPr>
            <w:r>
              <w:rPr>
                <w:sz w:val="16"/>
              </w:rPr>
              <w:t>$356,358</w:t>
            </w:r>
          </w:p>
        </w:tc>
        <w:tc>
          <w:tcPr>
            <w:tcW w:type="dxa" w:w="1305"/>
          </w:tcPr>
          <w:p>
            <w:pPr>
              <w:spacing w:after="0"/>
              <w:jc w:val="right"/>
            </w:pPr>
            <w:r>
              <w:rPr>
                <w:sz w:val="16"/>
              </w:rPr>
              <w:t>0.000283%</w:t>
            </w:r>
          </w:p>
        </w:tc>
        <w:tc>
          <w:tcPr>
            <w:tcW w:type="dxa" w:w="1187"/>
          </w:tcPr>
          <w:p>
            <w:pPr>
              <w:spacing w:after="0"/>
              <w:jc w:val="right"/>
            </w:pPr>
          </w:p>
        </w:tc>
        <w:tc>
          <w:tcPr>
            <w:tcW w:type="dxa" w:w="1086"/>
          </w:tcPr>
          <w:p>
            <w:pPr>
              <w:spacing w:after="0"/>
              <w:jc w:val="right"/>
            </w:pPr>
            <w:r>
              <w:rPr>
                <w:sz w:val="16"/>
              </w:rPr>
              <w:t>$43,000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$363,189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$129,642</w:t>
            </w:r>
          </w:p>
        </w:tc>
        <w:tc>
          <w:tcPr>
            <w:tcW w:type="dxa" w:w="957"/>
          </w:tcPr>
          <w:p>
            <w:pPr>
              <w:spacing w:after="0"/>
              <w:jc w:val="right"/>
            </w:pPr>
            <w:r>
              <w:rPr>
                <w:sz w:val="16"/>
              </w:rPr>
              <w:t>n/a</w:t>
            </w:r>
          </w:p>
        </w:tc>
        <w:tc>
          <w:tcPr>
            <w:tcW w:type="dxa" w:w="1305"/>
          </w:tcPr>
          <w:p>
            <w:pPr>
              <w:spacing w:after="0"/>
              <w:jc w:val="right"/>
            </w:pPr>
            <w:r>
              <w:rPr>
                <w:sz w:val="16"/>
              </w:rPr>
              <w:t>35.7%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$3,298,988,707</w:t>
            </w:r>
          </w:p>
        </w:tc>
        <w:tc>
          <w:tcPr>
            <w:tcW w:type="dxa" w:w="1133"/>
          </w:tcPr>
          <w:p>
            <w:pPr>
              <w:spacing w:after="0"/>
              <w:jc w:val="right"/>
            </w:pPr>
            <w:r>
              <w:rPr>
                <w:sz w:val="16"/>
              </w:rPr>
              <w:t>n/a</w:t>
            </w:r>
          </w:p>
        </w:tc>
        <w:tc>
          <w:tcPr>
            <w:tcW w:type="dxa" w:w="1043"/>
          </w:tcPr>
          <w:p>
            <w:pPr>
              <w:spacing w:after="0"/>
              <w:jc w:val="right"/>
            </w:pPr>
            <w:r>
              <w:rPr>
                <w:sz w:val="16"/>
              </w:rPr>
              <w:t>9,101</w:t>
            </w:r>
          </w:p>
        </w:tc>
        <w:tc>
          <w:tcPr>
            <w:tcW w:type="dxa" w:w="1037"/>
          </w:tcPr>
          <w:p>
            <w:pPr>
              <w:spacing w:after="0"/>
              <w:jc w:val="right"/>
            </w:pPr>
            <w:r>
              <w:rPr>
                <w:sz w:val="16"/>
              </w:rPr>
              <w:t>$7,916</w:t>
            </w:r>
          </w:p>
        </w:tc>
        <w:tc>
          <w:tcPr>
            <w:tcW w:type="dxa" w:w="1126"/>
          </w:tcPr>
          <w:p>
            <w:pPr>
              <w:spacing w:after="0"/>
              <w:jc w:val="right"/>
            </w:pPr>
            <w:r>
              <w:rPr>
                <w:sz w:val="16"/>
              </w:rPr>
              <w:t>n/a</w:t>
            </w:r>
          </w:p>
        </w:tc>
        <w:tc>
          <w:tcPr>
            <w:tcW w:type="dxa" w:w="957"/>
          </w:tcPr>
          <w:p>
            <w:pPr>
              <w:spacing w:after="0"/>
              <w:jc w:val="right"/>
            </w:pPr>
            <w:r>
              <w:rPr>
                <w:sz w:val="16"/>
              </w:rPr>
              <w:t>$2,881</w:t>
            </w:r>
          </w:p>
        </w:tc>
        <w:tc>
          <w:tcPr>
            <w:tcW w:type="dxa" w:w="1305"/>
          </w:tcPr>
          <w:p>
            <w:pPr>
              <w:spacing w:after="0"/>
              <w:jc w:val="right"/>
            </w:pPr>
            <w:r>
              <w:rPr>
                <w:sz w:val="16"/>
              </w:rPr>
              <w:t>0.00024%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$315,905</w:t>
            </w:r>
          </w:p>
        </w:tc>
        <w:tc>
          <w:tcPr>
            <w:tcW w:type="dxa" w:w="1126"/>
          </w:tcPr>
          <w:p>
            <w:pPr>
              <w:spacing w:after="0"/>
              <w:jc w:val="right"/>
            </w:pPr>
            <w:r>
              <w:rPr>
                <w:sz w:val="16"/>
              </w:rPr>
              <w:t>$3,398</w:t>
            </w:r>
          </w:p>
        </w:tc>
        <w:tc>
          <w:tcPr>
            <w:tcW w:type="dxa" w:w="957"/>
          </w:tcPr>
          <w:p>
            <w:pPr>
              <w:spacing w:after="0"/>
              <w:jc w:val="right"/>
            </w:pPr>
            <w:r>
              <w:rPr>
                <w:sz w:val="16"/>
              </w:rPr>
              <w:t>$46,644</w:t>
            </w:r>
          </w:p>
        </w:tc>
        <w:tc>
          <w:tcPr>
            <w:tcW w:type="dxa" w:w="1305"/>
          </w:tcPr>
          <w:p>
            <w:pPr>
              <w:spacing w:after="0"/>
              <w:jc w:val="right"/>
            </w:pPr>
            <w:r>
              <w:rPr>
                <w:sz w:val="16"/>
              </w:rPr>
              <w:t>0.0168%</w:t>
            </w:r>
          </w:p>
        </w:tc>
        <w:tc>
          <w:tcPr>
            <w:tcW w:type="dxa" w:w="1187"/>
          </w:tcPr>
          <w:p>
            <w:pPr>
              <w:spacing w:after="0"/>
              <w:jc w:val="right"/>
            </w:pPr>
            <w:r>
              <w:rPr>
                <w:sz w:val="16"/>
              </w:rPr>
              <w:t>$1,039,000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$17</w:t>
            </w:r>
          </w:p>
        </w:tc>
        <w:tc>
          <w:tcPr>
            <w:tcW w:type="dxa" w:w="1126"/>
          </w:tcPr>
          <w:p>
            <w:pPr>
              <w:spacing w:after="0"/>
              <w:jc w:val="right"/>
            </w:pPr>
            <w:r>
              <w:rPr>
                <w:sz w:val="16"/>
              </w:rPr>
              <w:t>$68</w:t>
            </w:r>
          </w:p>
        </w:tc>
        <w:tc>
          <w:tcPr>
            <w:tcW w:type="dxa" w:w="957"/>
          </w:tcPr>
          <w:p>
            <w:pPr>
              <w:spacing w:after="0"/>
              <w:jc w:val="right"/>
            </w:pPr>
            <w:r>
              <w:rPr>
                <w:sz w:val="16"/>
              </w:rPr>
              <w:t>$212,576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$9,686</w:t>
            </w:r>
          </w:p>
        </w:tc>
        <w:tc>
          <w:tcPr>
            <w:tcW w:type="dxa" w:w="1126"/>
          </w:tcPr>
          <w:p>
            <w:pPr>
              <w:spacing w:after="0"/>
              <w:jc w:val="right"/>
            </w:pPr>
            <w:r>
              <w:rPr>
                <w:sz w:val="16"/>
              </w:rPr>
              <w:t>$1,337</w:t>
            </w:r>
          </w:p>
        </w:tc>
        <w:tc>
          <w:tcPr>
            <w:tcW w:type="dxa" w:w="957"/>
          </w:tcPr>
          <w:p>
            <w:pPr>
              <w:spacing w:after="0"/>
              <w:jc w:val="right"/>
            </w:pPr>
            <w:r>
              <w:rPr>
                <w:sz w:val="16"/>
              </w:rPr>
              <w:t>$225</w:t>
            </w:r>
          </w:p>
        </w:tc>
        <w:tc>
          <w:tcPr>
            <w:tcW w:type="dxa" w:w="1305"/>
          </w:tcPr>
          <w:p>
            <w:pPr>
              <w:spacing w:after="0"/>
              <w:jc w:val="right"/>
            </w:pPr>
            <w:r>
              <w:rPr>
                <w:sz w:val="16"/>
              </w:rPr>
              <w:t>0.000514%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$1,884,560,534</w:t>
            </w:r>
          </w:p>
        </w:tc>
        <w:tc>
          <w:tcPr>
            <w:tcW w:type="dxa" w:w="1133"/>
          </w:tcPr>
          <w:p>
            <w:pPr>
              <w:spacing w:after="0"/>
              <w:jc w:val="right"/>
            </w:pPr>
            <w:r>
              <w:rPr>
                <w:sz w:val="16"/>
              </w:rPr>
              <w:t>n/a</w:t>
            </w:r>
          </w:p>
        </w:tc>
        <w:tc>
          <w:tcPr>
            <w:tcW w:type="dxa" w:w="1043"/>
          </w:tcPr>
          <w:p>
            <w:pPr>
              <w:spacing w:after="0"/>
              <w:jc w:val="right"/>
            </w:pPr>
            <w:r>
              <w:rPr>
                <w:sz w:val="16"/>
              </w:rPr>
              <w:t>9,089</w:t>
            </w:r>
          </w:p>
        </w:tc>
        <w:tc>
          <w:tcPr>
            <w:tcW w:type="dxa" w:w="1037"/>
          </w:tcPr>
          <w:p>
            <w:pPr>
              <w:spacing w:after="0"/>
              <w:jc w:val="right"/>
            </w:pPr>
            <w:r>
              <w:rPr>
                <w:sz w:val="16"/>
              </w:rPr>
              <w:t>$1,573</w:t>
            </w:r>
          </w:p>
        </w:tc>
        <w:tc>
          <w:tcPr>
            <w:tcW w:type="dxa" w:w="1126"/>
          </w:tcPr>
          <w:p>
            <w:pPr>
              <w:spacing w:after="0"/>
              <w:jc w:val="right"/>
            </w:pPr>
            <w:r>
              <w:rPr>
                <w:sz w:val="16"/>
              </w:rPr>
              <w:t>n/a</w:t>
            </w:r>
          </w:p>
        </w:tc>
        <w:tc>
          <w:tcPr>
            <w:tcW w:type="dxa" w:w="957"/>
          </w:tcPr>
          <w:p>
            <w:pPr>
              <w:spacing w:after="0"/>
              <w:jc w:val="right"/>
            </w:pPr>
            <w:r>
              <w:rPr>
                <w:sz w:val="16"/>
              </w:rPr>
              <w:t>$9,409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$1,880,234,957</w:t>
            </w:r>
          </w:p>
        </w:tc>
        <w:tc>
          <w:tcPr>
            <w:tcW w:type="dxa" w:w="1133"/>
          </w:tcPr>
          <w:p>
            <w:pPr>
              <w:spacing w:after="0"/>
              <w:jc w:val="right"/>
            </w:pPr>
            <w:r>
              <w:rPr>
                <w:sz w:val="16"/>
              </w:rPr>
              <w:t>$705,236</w:t>
            </w:r>
          </w:p>
        </w:tc>
        <w:tc>
          <w:tcPr>
            <w:tcW w:type="dxa" w:w="1043"/>
          </w:tcPr>
          <w:p>
            <w:pPr>
              <w:spacing w:after="0"/>
              <w:jc w:val="right"/>
            </w:pPr>
            <w:r>
              <w:rPr>
                <w:sz w:val="16"/>
              </w:rPr>
              <w:t>1,152</w:t>
            </w:r>
          </w:p>
        </w:tc>
        <w:tc>
          <w:tcPr>
            <w:tcW w:type="dxa" w:w="1037"/>
          </w:tcPr>
          <w:p>
            <w:pPr>
              <w:spacing w:after="0"/>
              <w:jc w:val="right"/>
            </w:pPr>
            <w:r>
              <w:rPr>
                <w:sz w:val="16"/>
              </w:rPr>
              <w:t>$1,320,289</w:t>
            </w:r>
          </w:p>
        </w:tc>
        <w:tc>
          <w:tcPr>
            <w:tcW w:type="dxa" w:w="1126"/>
          </w:tcPr>
          <w:p>
            <w:pPr>
              <w:spacing w:after="0"/>
              <w:jc w:val="right"/>
            </w:pPr>
            <w:r>
              <w:rPr>
                <w:sz w:val="16"/>
              </w:rPr>
              <w:t>$6,894</w:t>
            </w:r>
          </w:p>
        </w:tc>
        <w:tc>
          <w:tcPr>
            <w:tcW w:type="dxa" w:w="957"/>
          </w:tcPr>
          <w:p>
            <w:pPr>
              <w:spacing w:after="0"/>
              <w:jc w:val="right"/>
            </w:pPr>
            <w:r>
              <w:rPr>
                <w:sz w:val="16"/>
              </w:rPr>
              <w:t>$945,542</w:t>
            </w:r>
          </w:p>
        </w:tc>
        <w:tc>
          <w:tcPr>
            <w:tcW w:type="dxa" w:w="1305"/>
          </w:tcPr>
          <w:p>
            <w:pPr>
              <w:spacing w:after="0"/>
              <w:jc w:val="right"/>
            </w:pPr>
            <w:r>
              <w:rPr>
                <w:sz w:val="16"/>
              </w:rPr>
              <w:t>n/a (see note)</w:t>
            </w:r>
          </w:p>
        </w:tc>
        <w:tc>
          <w:tcPr>
            <w:tcW w:type="dxa" w:w="1187"/>
          </w:tcPr>
          <w:p>
            <w:pPr>
              <w:spacing w:after="0"/>
              <w:jc w:val="right"/>
            </w:pPr>
            <w:r>
              <w:rPr>
                <w:sz w:val="16"/>
              </w:rPr>
              <w:t>$50,000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$9,366,275</w:t>
            </w:r>
          </w:p>
        </w:tc>
        <w:tc>
          <w:tcPr>
            <w:tcW w:type="dxa" w:w="1133"/>
          </w:tcPr>
          <w:p>
            <w:pPr>
              <w:spacing w:after="0"/>
              <w:jc w:val="right"/>
            </w:pPr>
            <w:r>
              <w:rPr>
                <w:sz w:val="16"/>
              </w:rPr>
              <w:t>n/a</w:t>
            </w:r>
          </w:p>
        </w:tc>
        <w:tc>
          <w:tcPr>
            <w:tcW w:type="dxa" w:w="1043"/>
          </w:tcPr>
          <w:p>
            <w:pPr>
              <w:spacing w:after="0"/>
              <w:jc w:val="right"/>
            </w:pPr>
            <w:r>
              <w:rPr>
                <w:sz w:val="16"/>
              </w:rPr>
              <w:t>40</w:t>
            </w:r>
          </w:p>
        </w:tc>
        <w:tc>
          <w:tcPr>
            <w:tcW w:type="dxa" w:w="1037"/>
          </w:tcPr>
          <w:p>
            <w:pPr>
              <w:spacing w:after="0"/>
              <w:jc w:val="right"/>
            </w:pPr>
            <w:r>
              <w:rPr>
                <w:sz w:val="16"/>
              </w:rPr>
              <w:t>$23</w:t>
            </w:r>
          </w:p>
        </w:tc>
        <w:tc>
          <w:tcPr>
            <w:tcW w:type="dxa" w:w="1126"/>
          </w:tcPr>
          <w:p>
            <w:pPr>
              <w:spacing w:after="0"/>
              <w:jc w:val="right"/>
            </w:pPr>
            <w:r>
              <w:rPr>
                <w:sz w:val="16"/>
              </w:rPr>
              <w:t>n/a</w:t>
            </w:r>
          </w:p>
        </w:tc>
        <w:tc>
          <w:tcPr>
            <w:tcW w:type="dxa" w:w="957"/>
          </w:tcPr>
          <w:p>
            <w:pPr>
              <w:spacing w:after="0"/>
              <w:jc w:val="right"/>
            </w:pPr>
            <w:r>
              <w:rPr>
                <w:sz w:val="16"/>
              </w:rPr>
              <w:t>$1,862</w:t>
            </w:r>
          </w:p>
        </w:tc>
        <w:tc>
          <w:tcPr>
            <w:tcW w:type="dxa" w:w="1305"/>
          </w:tcPr>
          <w:p>
            <w:pPr>
              <w:spacing w:after="0"/>
              <w:jc w:val="right"/>
            </w:pPr>
            <w:r>
              <w:rPr>
                <w:sz w:val="16"/>
              </w:rPr>
              <w:t>0.000244%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$1,884,560,534</w:t>
            </w:r>
          </w:p>
        </w:tc>
        <w:tc>
          <w:tcPr>
            <w:tcW w:type="dxa" w:w="1133"/>
          </w:tcPr>
          <w:p>
            <w:pPr>
              <w:spacing w:after="0"/>
              <w:jc w:val="right"/>
            </w:pPr>
            <w:r>
              <w:rPr>
                <w:sz w:val="16"/>
              </w:rPr>
              <w:t>n/a</w:t>
            </w:r>
          </w:p>
        </w:tc>
        <w:tc>
          <w:tcPr>
            <w:tcW w:type="dxa" w:w="1043"/>
          </w:tcPr>
          <w:p>
            <w:pPr>
              <w:spacing w:after="0"/>
              <w:jc w:val="right"/>
            </w:pPr>
            <w:r>
              <w:rPr>
                <w:sz w:val="16"/>
              </w:rPr>
              <w:t>9,089</w:t>
            </w:r>
          </w:p>
        </w:tc>
        <w:tc>
          <w:tcPr>
            <w:tcW w:type="dxa" w:w="1037"/>
          </w:tcPr>
          <w:p>
            <w:pPr>
              <w:spacing w:after="0"/>
              <w:jc w:val="right"/>
            </w:pPr>
            <w:r>
              <w:rPr>
                <w:sz w:val="16"/>
              </w:rPr>
              <w:t>$1,603</w:t>
            </w:r>
          </w:p>
        </w:tc>
        <w:tc>
          <w:tcPr>
            <w:tcW w:type="dxa" w:w="1126"/>
          </w:tcPr>
          <w:p>
            <w:pPr>
              <w:spacing w:after="0"/>
              <w:jc w:val="right"/>
            </w:pPr>
            <w:r>
              <w:rPr>
                <w:sz w:val="16"/>
              </w:rPr>
              <w:t>n/a</w:t>
            </w:r>
          </w:p>
        </w:tc>
        <w:tc>
          <w:tcPr>
            <w:tcW w:type="dxa" w:w="957"/>
          </w:tcPr>
          <w:p>
            <w:pPr>
              <w:spacing w:after="0"/>
              <w:jc w:val="right"/>
            </w:pPr>
            <w:r>
              <w:rPr>
                <w:sz w:val="16"/>
              </w:rPr>
              <w:t>$17,032</w:t>
            </w:r>
          </w:p>
        </w:tc>
        <w:tc>
          <w:tcPr>
            <w:tcW w:type="dxa" w:w="1305"/>
          </w:tcPr>
          <w:p>
            <w:pPr>
              <w:spacing w:after="0"/>
              <w:jc w:val="right"/>
            </w:pPr>
            <w:r>
              <w:rPr>
                <w:sz w:val="16"/>
              </w:rPr>
              <w:t>under 0.0001%</w:t>
            </w:r>
          </w:p>
        </w:tc>
        <w:tc>
          <w:tcPr>
            <w:tcW w:type="dxa" w:w="1187"/>
          </w:tcPr>
          <w:p>
            <w:pPr>
              <w:spacing w:after="0"/>
              <w:jc w:val="right"/>
            </w:pPr>
            <w:r>
              <w:rPr>
                <w:sz w:val="16"/>
              </w:rPr>
              <w:t>$2,800,000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$147,671</w:t>
            </w:r>
          </w:p>
        </w:tc>
        <w:tc>
          <w:tcPr>
            <w:tcW w:type="dxa" w:w="1126"/>
          </w:tcPr>
          <w:p>
            <w:pPr>
              <w:spacing w:after="0"/>
              <w:jc w:val="right"/>
            </w:pPr>
            <w:r>
              <w:rPr>
                <w:sz w:val="16"/>
              </w:rPr>
              <w:t>$476</w:t>
            </w:r>
          </w:p>
        </w:tc>
        <w:tc>
          <w:tcPr>
            <w:tcW w:type="dxa" w:w="957"/>
          </w:tcPr>
          <w:p>
            <w:pPr>
              <w:spacing w:after="0"/>
              <w:jc w:val="right"/>
            </w:pPr>
            <w:r>
              <w:rPr>
                <w:sz w:val="16"/>
              </w:rPr>
              <w:t>$98,882</w:t>
            </w:r>
          </w:p>
        </w:tc>
        <w:tc>
          <w:tcPr>
            <w:tcW w:type="dxa" w:w="1305"/>
          </w:tcPr>
          <w:p>
            <w:pPr>
              <w:spacing w:after="0"/>
              <w:jc w:val="right"/>
            </w:pPr>
            <w:r>
              <w:rPr>
                <w:sz w:val="16"/>
              </w:rPr>
              <w:t>0.00784%</w:t>
            </w:r>
          </w:p>
        </w:tc>
        <w:tc>
          <w:tcPr>
            <w:tcW w:type="dxa" w:w="1187"/>
          </w:tcPr>
          <w:p>
            <w:pPr>
              <w:spacing w:after="0"/>
              <w:jc w:val="right"/>
            </w:pPr>
            <w:r>
              <w:rPr>
                <w:sz w:val="16"/>
              </w:rPr>
              <w:t>$277,000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$333,410</w:t>
            </w:r>
          </w:p>
        </w:tc>
        <w:tc>
          <w:tcPr>
            <w:tcW w:type="dxa" w:w="1126"/>
          </w:tcPr>
          <w:p>
            <w:pPr>
              <w:spacing w:after="0"/>
              <w:jc w:val="right"/>
            </w:pPr>
            <w:r>
              <w:rPr>
                <w:sz w:val="16"/>
              </w:rPr>
              <w:t>$986</w:t>
            </w:r>
          </w:p>
        </w:tc>
        <w:tc>
          <w:tcPr>
            <w:tcW w:type="dxa" w:w="957"/>
          </w:tcPr>
          <w:p>
            <w:pPr>
              <w:spacing w:after="0"/>
              <w:jc w:val="right"/>
            </w:pPr>
            <w:r>
              <w:rPr>
                <w:sz w:val="16"/>
              </w:rPr>
              <w:t>$311,805</w:t>
            </w:r>
          </w:p>
        </w:tc>
        <w:tc>
          <w:tcPr>
            <w:tcW w:type="dxa" w:w="1305"/>
          </w:tcPr>
          <w:p>
            <w:pPr>
              <w:spacing w:after="0"/>
              <w:jc w:val="right"/>
            </w:pPr>
            <w:r>
              <w:rPr>
                <w:sz w:val="16"/>
              </w:rPr>
              <w:t>0.0177%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$471,982,266</w:t>
            </w:r>
          </w:p>
        </w:tc>
        <w:tc>
          <w:tcPr>
            <w:tcW w:type="dxa" w:w="1133"/>
          </w:tcPr>
          <w:p>
            <w:pPr>
              <w:spacing w:after="0"/>
              <w:jc w:val="right"/>
            </w:pPr>
            <w:r>
              <w:rPr>
                <w:sz w:val="16"/>
              </w:rPr>
              <w:t>$9,634,518</w:t>
            </w:r>
          </w:p>
        </w:tc>
        <w:tc>
          <w:tcPr>
            <w:tcW w:type="dxa" w:w="1043"/>
          </w:tcPr>
          <w:p>
            <w:pPr>
              <w:spacing w:after="0"/>
              <w:jc w:val="right"/>
            </w:pPr>
            <w:r>
              <w:rPr>
                <w:sz w:val="16"/>
              </w:rPr>
              <w:t>3,379</w:t>
            </w:r>
          </w:p>
        </w:tc>
        <w:tc>
          <w:tcPr>
            <w:tcW w:type="dxa" w:w="1037"/>
          </w:tcPr>
          <w:p>
            <w:pPr>
              <w:spacing w:after="0"/>
              <w:jc w:val="right"/>
            </w:pPr>
            <w:r>
              <w:rPr>
                <w:sz w:val="16"/>
              </w:rPr>
              <w:t>$261,235</w:t>
            </w:r>
          </w:p>
        </w:tc>
        <w:tc>
          <w:tcPr>
            <w:tcW w:type="dxa" w:w="1126"/>
          </w:tcPr>
          <w:p>
            <w:pPr>
              <w:spacing w:after="0"/>
              <w:jc w:val="right"/>
            </w:pPr>
            <w:r>
              <w:rPr>
                <w:sz w:val="16"/>
              </w:rPr>
              <w:t>$394</w:t>
            </w:r>
          </w:p>
        </w:tc>
        <w:tc>
          <w:tcPr>
            <w:tcW w:type="dxa" w:w="957"/>
          </w:tcPr>
          <w:p>
            <w:pPr>
              <w:spacing w:after="0"/>
              <w:jc w:val="right"/>
            </w:pPr>
            <w:r>
              <w:rPr>
                <w:sz w:val="16"/>
              </w:rPr>
              <w:t>$26,512</w:t>
            </w:r>
          </w:p>
        </w:tc>
        <w:tc>
          <w:tcPr>
            <w:tcW w:type="dxa" w:w="1305"/>
          </w:tcPr>
          <w:p>
            <w:pPr>
              <w:spacing w:after="0"/>
              <w:jc w:val="right"/>
            </w:pPr>
            <w:r>
              <w:rPr>
                <w:sz w:val="16"/>
              </w:rPr>
              <w:t>0.0553%</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$1,884,560,534</w:t>
            </w:r>
          </w:p>
        </w:tc>
        <w:tc>
          <w:tcPr>
            <w:tcW w:type="dxa" w:w="1133"/>
          </w:tcPr>
          <w:p>
            <w:pPr>
              <w:spacing w:after="0"/>
              <w:jc w:val="right"/>
            </w:pPr>
            <w:r>
              <w:rPr>
                <w:sz w:val="16"/>
              </w:rPr>
              <w:t>$13,682,935</w:t>
            </w:r>
          </w:p>
        </w:tc>
        <w:tc>
          <w:tcPr>
            <w:tcW w:type="dxa" w:w="1043"/>
          </w:tcPr>
          <w:p>
            <w:pPr>
              <w:spacing w:after="0"/>
              <w:jc w:val="right"/>
            </w:pPr>
            <w:r>
              <w:rPr>
                <w:sz w:val="16"/>
              </w:rPr>
              <w:t>9,089</w:t>
            </w:r>
          </w:p>
        </w:tc>
        <w:tc>
          <w:tcPr>
            <w:tcW w:type="dxa" w:w="1037"/>
          </w:tcPr>
          <w:p>
            <w:pPr>
              <w:spacing w:after="0"/>
              <w:jc w:val="right"/>
            </w:pPr>
            <w:r>
              <w:rPr>
                <w:sz w:val="16"/>
              </w:rPr>
              <w:t>$1,840</w:t>
            </w:r>
          </w:p>
        </w:tc>
        <w:tc>
          <w:tcPr>
            <w:tcW w:type="dxa" w:w="1126"/>
          </w:tcPr>
          <w:p>
            <w:pPr>
              <w:spacing w:after="0"/>
              <w:jc w:val="right"/>
            </w:pPr>
            <w:r>
              <w:rPr>
                <w:sz w:val="16"/>
              </w:rPr>
              <w:t>$21</w:t>
            </w:r>
          </w:p>
        </w:tc>
        <w:tc>
          <w:tcPr>
            <w:tcW w:type="dxa" w:w="957"/>
          </w:tcPr>
          <w:p>
            <w:pPr>
              <w:spacing w:after="0"/>
              <w:jc w:val="right"/>
            </w:pPr>
            <w:r>
              <w:rPr>
                <w:sz w:val="16"/>
              </w:rPr>
              <w:t>$1,430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2020-06-10 (Storm Events through 2026-06-30): 48 county-coded records, 48 with a damage value recorded (including $0), $4,166,000; 75 zone-level records, 71 with a damage value recorded (including $0), $43,000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9,089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$1,884,560,534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$13,682,935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$2,560,935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$2,031,158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Breckenridge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Stephens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Stephens County</w:t>
            </w:r>
          </w:p>
        </w:tc>
        <w:tc>
          <w:tcPr>
            <w:tcW w:type="dxa" w:w="1604"/>
          </w:tcPr>
          <w:p>
            <w:pPr>
              <w:spacing w:after="0"/>
              <w:jc w:val="left"/>
            </w:pPr>
            <w:r>
              <w:rPr>
                <w:sz w:val="16"/>
              </w:rPr>
              <w:t>481244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Breckenridge city</w:t>
            </w:r>
          </w:p>
        </w:tc>
        <w:tc>
          <w:tcPr>
            <w:tcW w:type="dxa" w:w="1604"/>
          </w:tcPr>
          <w:p>
            <w:pPr>
              <w:spacing w:after="0"/>
              <w:jc w:val="left"/>
            </w:pPr>
            <w:r>
              <w:rPr>
                <w:sz w:val="16"/>
              </w:rPr>
              <w:t>480578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Stephens County, TX: risk-assessment baseline packet, release 2026-10 (data as of 2026-09-30; County FIPS 48429). Automated baseline. </w:t>
      </w:r>
      <w:hyperlink r:id="rId15">
        <w:r>
          <w:rPr>
            <w:color w:val="1F4E99"/>
            <w:sz w:val="17"/>
            <w:u w:val="single"/>
          </w:rPr>
          <w:t>https://hazardplain.org/tx/48429/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Stephens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Stephens County, TX: Risk-assessment baseline packet</dc:title>
  <dc:subject>Hazard Plain release 2026-10, as of 2026-09-30. Automated baseline</dc:subject>
  <dc:creator>Hazard Plain</dc:creator>
  <cp:keywords>Hazard Plain; hazard mitigation; risk assessment; 48429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