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Sabine County, TX</w:t>
      </w:r>
    </w:p>
    <w:p>
      <w:pPr>
        <w:spacing w:after="120" w:before="0"/>
      </w:pPr>
      <w:r>
        <w:rPr>
          <w:color w:val="555555"/>
          <w:sz w:val="24"/>
        </w:rPr>
        <w:t>Risk-assessment baseline packet</w:t>
      </w:r>
    </w:p>
    <w:p>
      <w:pPr>
        <w:spacing w:after="120" w:before="0"/>
      </w:pPr>
      <w:r>
        <w:rPr>
          <w:b/>
          <w:sz w:val="18"/>
        </w:rPr>
        <w:t xml:space="preserve">County FIPS: </w:t>
      </w:r>
      <w:r>
        <w:rPr>
          <w:sz w:val="18"/>
        </w:rPr>
        <w:t>48403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2029-08-22. Plan: Sabine County (FEMA plan 108400), approved 2024-08-23.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2024-08-23: no new hazard declaration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($2,763,612 a year), Tornado ($733,318) and Strong Wind ($672,163).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2029-08-22</w:t>
      </w:r>
    </w:p>
    <w:p>
      <w:pPr>
        <w:keepNext/>
        <w:spacing w:after="40" w:before="0"/>
      </w:pPr>
      <w:r>
        <w:rPr>
          <w:b/>
        </w:rPr>
        <w:t xml:space="preserve">Plan: </w:t>
      </w:r>
      <w:r>
        <w:rPr/>
        <w:t>Sabine County (FEMA plan 108400)</w:t>
      </w:r>
    </w:p>
    <w:p>
      <w:pPr>
        <w:keepNext/>
        <w:spacing w:after="40" w:before="0"/>
      </w:pPr>
      <w:r>
        <w:rPr>
          <w:b/>
        </w:rPr>
        <w:t xml:space="preserve">Approved: </w:t>
      </w:r>
      <w:r>
        <w:rPr/>
        <w:t>2024-08-23</w:t>
      </w:r>
    </w:p>
    <w:p>
      <w:pPr>
        <w:keepNext/>
        <w:spacing w:after="40" w:before="0"/>
      </w:pPr>
      <w:r>
        <w:rPr>
          <w:b/>
        </w:rPr>
        <w:t xml:space="preserve">Days to expiry: </w:t>
      </w:r>
      <w:r>
        <w:rPr/>
        <w:t>1,057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7"/>
        <w:gridCol w:w="905"/>
        <w:gridCol w:w="3521"/>
        <w:gridCol w:w="3996"/>
        <w:gridCol w:w="1381"/>
        <w:gridCol w:w="1381"/>
        <w:gridCol w:w="1191"/>
      </w:tblGrid>
      <w:tr>
        <w:trPr>
          <w:cantSplit/>
          <w:tblHeader/>
        </w:trPr>
        <w:tc>
          <w:tcPr>
            <w:tcW w:type="dxa" w:w="1737"/>
            <w:shd w:val="clear" w:color="auto" w:fill="E8E8E8"/>
          </w:tcPr>
          <w:p>
            <w:pPr>
              <w:spacing w:after="0"/>
              <w:jc w:val="left"/>
            </w:pPr>
            <w:r>
              <w:rPr>
                <w:b/>
                <w:sz w:val="16"/>
              </w:rPr>
              <w:t>Jurisdiction</w:t>
            </w:r>
          </w:p>
        </w:tc>
        <w:tc>
          <w:tcPr>
            <w:tcW w:type="dxa" w:w="905"/>
            <w:shd w:val="clear" w:color="auto" w:fill="E8E8E8"/>
          </w:tcPr>
          <w:p>
            <w:pPr>
              <w:spacing w:after="0"/>
              <w:jc w:val="left"/>
            </w:pPr>
            <w:r>
              <w:rPr>
                <w:b/>
                <w:sz w:val="16"/>
              </w:rPr>
              <w:t>Type</w:t>
            </w:r>
          </w:p>
        </w:tc>
        <w:tc>
          <w:tcPr>
            <w:tcW w:type="dxa" w:w="3521"/>
            <w:shd w:val="clear" w:color="auto" w:fill="E8E8E8"/>
          </w:tcPr>
          <w:p>
            <w:pPr>
              <w:spacing w:after="0"/>
              <w:jc w:val="left"/>
            </w:pPr>
            <w:r>
              <w:rPr>
                <w:b/>
                <w:sz w:val="16"/>
              </w:rPr>
              <w:t>Status</w:t>
            </w:r>
          </w:p>
        </w:tc>
        <w:tc>
          <w:tcPr>
            <w:tcW w:type="dxa" w:w="3996"/>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7"/>
          </w:tcPr>
          <w:p>
            <w:pPr>
              <w:spacing w:after="0"/>
              <w:jc w:val="left"/>
            </w:pPr>
            <w:r>
              <w:rPr>
                <w:sz w:val="16"/>
              </w:rPr>
              <w:t>Sabine County</w:t>
            </w:r>
          </w:p>
        </w:tc>
        <w:tc>
          <w:tcPr>
            <w:tcW w:type="dxa" w:w="905"/>
          </w:tcPr>
          <w:p>
            <w:pPr>
              <w:spacing w:after="0"/>
              <w:jc w:val="left"/>
            </w:pPr>
            <w:r>
              <w:rPr>
                <w:sz w:val="16"/>
              </w:rPr>
              <w:t>County</w:t>
            </w:r>
          </w:p>
        </w:tc>
        <w:tc>
          <w:tcPr>
            <w:tcW w:type="dxa" w:w="3521"/>
          </w:tcPr>
          <w:p>
            <w:pPr>
              <w:spacing w:after="0"/>
              <w:jc w:val="left"/>
            </w:pPr>
            <w:r>
              <w:rPr>
                <w:sz w:val="16"/>
              </w:rPr>
              <w:t>Approved, expires 2029-08-22</w:t>
            </w:r>
          </w:p>
        </w:tc>
        <w:tc>
          <w:tcPr>
            <w:tcW w:type="dxa" w:w="3996"/>
          </w:tcPr>
          <w:p>
            <w:pPr>
              <w:spacing w:after="0"/>
              <w:jc w:val="left"/>
            </w:pPr>
            <w:r>
              <w:rPr>
                <w:sz w:val="16"/>
              </w:rPr>
              <w:t>Sabine County (FEMA plan 108400)</w:t>
            </w:r>
          </w:p>
        </w:tc>
        <w:tc>
          <w:tcPr>
            <w:tcW w:type="dxa" w:w="1381"/>
          </w:tcPr>
          <w:p>
            <w:pPr>
              <w:spacing w:after="0"/>
              <w:jc w:val="left"/>
            </w:pPr>
            <w:r>
              <w:rPr>
                <w:sz w:val="16"/>
              </w:rPr>
              <w:t>2024-08-23</w:t>
            </w:r>
          </w:p>
        </w:tc>
        <w:tc>
          <w:tcPr>
            <w:tcW w:type="dxa" w:w="1381"/>
          </w:tcPr>
          <w:p>
            <w:pPr>
              <w:spacing w:after="0"/>
              <w:jc w:val="left"/>
            </w:pPr>
            <w:r>
              <w:rPr>
                <w:sz w:val="16"/>
              </w:rPr>
              <w:t>2029-08-22</w:t>
            </w:r>
          </w:p>
        </w:tc>
        <w:tc>
          <w:tcPr>
            <w:tcW w:type="dxa" w:w="1191"/>
          </w:tcPr>
          <w:p>
            <w:pPr>
              <w:spacing w:after="0"/>
              <w:jc w:val="right"/>
            </w:pPr>
            <w:r>
              <w:rPr>
                <w:sz w:val="16"/>
              </w:rPr>
              <w:t>1,057</w:t>
            </w:r>
          </w:p>
        </w:tc>
      </w:tr>
      <w:tr>
        <w:trPr>
          <w:cantSplit/>
        </w:trPr>
        <w:tc>
          <w:tcPr>
            <w:tcW w:type="dxa" w:w="1737"/>
          </w:tcPr>
          <w:p>
            <w:pPr>
              <w:spacing w:after="0"/>
              <w:jc w:val="left"/>
            </w:pPr>
            <w:r>
              <w:rPr>
                <w:sz w:val="16"/>
              </w:rPr>
              <w:t>Hemphill city</w:t>
            </w:r>
          </w:p>
        </w:tc>
        <w:tc>
          <w:tcPr>
            <w:tcW w:type="dxa" w:w="905"/>
          </w:tcPr>
          <w:p>
            <w:pPr>
              <w:spacing w:after="0"/>
              <w:jc w:val="left"/>
            </w:pPr>
            <w:r>
              <w:rPr>
                <w:sz w:val="16"/>
              </w:rPr>
              <w:t>City</w:t>
            </w:r>
          </w:p>
        </w:tc>
        <w:tc>
          <w:tcPr>
            <w:tcW w:type="dxa" w:w="3521"/>
          </w:tcPr>
          <w:p>
            <w:pPr>
              <w:spacing w:after="0"/>
              <w:jc w:val="left"/>
            </w:pPr>
            <w:r>
              <w:rPr>
                <w:sz w:val="16"/>
              </w:rPr>
              <w:t>Approved, expires 2029-08-22</w:t>
            </w:r>
          </w:p>
        </w:tc>
        <w:tc>
          <w:tcPr>
            <w:tcW w:type="dxa" w:w="3996"/>
          </w:tcPr>
          <w:p>
            <w:pPr>
              <w:spacing w:after="0"/>
              <w:jc w:val="left"/>
            </w:pPr>
            <w:r>
              <w:rPr>
                <w:sz w:val="16"/>
              </w:rPr>
              <w:t>Sabine County (FEMA plan 108400)</w:t>
            </w:r>
          </w:p>
        </w:tc>
        <w:tc>
          <w:tcPr>
            <w:tcW w:type="dxa" w:w="1381"/>
          </w:tcPr>
          <w:p>
            <w:pPr>
              <w:spacing w:after="0"/>
              <w:jc w:val="left"/>
            </w:pPr>
            <w:r>
              <w:rPr>
                <w:sz w:val="16"/>
              </w:rPr>
              <w:t>2024-08-23</w:t>
            </w:r>
          </w:p>
        </w:tc>
        <w:tc>
          <w:tcPr>
            <w:tcW w:type="dxa" w:w="1381"/>
          </w:tcPr>
          <w:p>
            <w:pPr>
              <w:spacing w:after="0"/>
              <w:jc w:val="left"/>
            </w:pPr>
            <w:r>
              <w:rPr>
                <w:sz w:val="16"/>
              </w:rPr>
              <w:t>2029-08-22</w:t>
            </w:r>
          </w:p>
        </w:tc>
        <w:tc>
          <w:tcPr>
            <w:tcW w:type="dxa" w:w="1191"/>
          </w:tcPr>
          <w:p>
            <w:pPr>
              <w:spacing w:after="0"/>
              <w:jc w:val="right"/>
            </w:pPr>
            <w:r>
              <w:rPr>
                <w:sz w:val="16"/>
              </w:rPr>
              <w:t>1,057</w:t>
            </w:r>
          </w:p>
        </w:tc>
      </w:tr>
      <w:tr>
        <w:trPr>
          <w:cantSplit/>
        </w:trPr>
        <w:tc>
          <w:tcPr>
            <w:tcW w:type="dxa" w:w="1737"/>
          </w:tcPr>
          <w:p>
            <w:pPr>
              <w:spacing w:after="0"/>
              <w:jc w:val="left"/>
            </w:pPr>
            <w:r>
              <w:rPr>
                <w:sz w:val="16"/>
              </w:rPr>
              <w:t>Pineland city</w:t>
            </w:r>
          </w:p>
        </w:tc>
        <w:tc>
          <w:tcPr>
            <w:tcW w:type="dxa" w:w="905"/>
          </w:tcPr>
          <w:p>
            <w:pPr>
              <w:spacing w:after="0"/>
              <w:jc w:val="left"/>
            </w:pPr>
            <w:r>
              <w:rPr>
                <w:sz w:val="16"/>
              </w:rPr>
              <w:t>City</w:t>
            </w:r>
          </w:p>
        </w:tc>
        <w:tc>
          <w:tcPr>
            <w:tcW w:type="dxa" w:w="3521"/>
          </w:tcPr>
          <w:p>
            <w:pPr>
              <w:spacing w:after="0"/>
              <w:jc w:val="left"/>
            </w:pPr>
            <w:r>
              <w:rPr>
                <w:sz w:val="16"/>
              </w:rPr>
              <w:t>Approved, expires 2029-08-22</w:t>
            </w:r>
          </w:p>
        </w:tc>
        <w:tc>
          <w:tcPr>
            <w:tcW w:type="dxa" w:w="3996"/>
          </w:tcPr>
          <w:p>
            <w:pPr>
              <w:spacing w:after="0"/>
              <w:jc w:val="left"/>
            </w:pPr>
            <w:r>
              <w:rPr>
                <w:sz w:val="16"/>
              </w:rPr>
              <w:t>Sabine County (FEMA plan 108400)</w:t>
            </w:r>
          </w:p>
        </w:tc>
        <w:tc>
          <w:tcPr>
            <w:tcW w:type="dxa" w:w="1381"/>
          </w:tcPr>
          <w:p>
            <w:pPr>
              <w:spacing w:after="0"/>
              <w:jc w:val="left"/>
            </w:pPr>
            <w:r>
              <w:rPr>
                <w:sz w:val="16"/>
              </w:rPr>
              <w:t>2024-08-23</w:t>
            </w:r>
          </w:p>
        </w:tc>
        <w:tc>
          <w:tcPr>
            <w:tcW w:type="dxa" w:w="1381"/>
          </w:tcPr>
          <w:p>
            <w:pPr>
              <w:spacing w:after="0"/>
              <w:jc w:val="left"/>
            </w:pPr>
            <w:r>
              <w:rPr>
                <w:sz w:val="16"/>
              </w:rPr>
              <w:t>2029-08-22</w:t>
            </w:r>
          </w:p>
        </w:tc>
        <w:tc>
          <w:tcPr>
            <w:tcW w:type="dxa" w:w="1191"/>
          </w:tcPr>
          <w:p>
            <w:pPr>
              <w:spacing w:after="0"/>
              <w:jc w:val="right"/>
            </w:pPr>
            <w:r>
              <w:rPr>
                <w:sz w:val="16"/>
              </w:rPr>
              <w:t>1,057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288"/>
        <w:gridCol w:w="1288"/>
        <w:gridCol w:w="1037"/>
        <w:gridCol w:w="1126"/>
        <w:gridCol w:w="1714"/>
        <w:gridCol w:w="1163"/>
        <w:gridCol w:w="1917"/>
        <w:gridCol w:w="2834"/>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8"/>
            <w:shd w:val="clear" w:color="auto" w:fill="E8E8E8"/>
          </w:tcPr>
          <w:p>
            <w:pPr>
              <w:spacing w:after="0"/>
              <w:jc w:val="left"/>
            </w:pPr>
            <w:r>
              <w:rPr>
                <w:b/>
                <w:sz w:val="16"/>
              </w:rPr>
              <w:t>NRI risk rating</w:t>
            </w:r>
          </w:p>
        </w:tc>
        <w:tc>
          <w:tcPr>
            <w:tcW w:type="dxa" w:w="128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34"/>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$2,763,473</w:t>
            </w:r>
          </w:p>
        </w:tc>
        <w:tc>
          <w:tcPr>
            <w:tcW w:type="dxa" w:w="1126"/>
          </w:tcPr>
          <w:p>
            <w:pPr>
              <w:spacing w:after="0"/>
              <w:jc w:val="right"/>
            </w:pPr>
            <w:r>
              <w:rPr>
                <w:sz w:val="16"/>
              </w:rPr>
              <w:t>$1</w:t>
            </w:r>
          </w:p>
        </w:tc>
        <w:tc>
          <w:tcPr>
            <w:tcW w:type="dxa" w:w="1714"/>
          </w:tcPr>
          <w:p>
            <w:pPr>
              <w:spacing w:after="0"/>
              <w:jc w:val="right"/>
            </w:pPr>
            <w:r>
              <w:rPr>
                <w:sz w:val="16"/>
              </w:rPr>
              <w:t>$138</w:t>
            </w:r>
          </w:p>
        </w:tc>
        <w:tc>
          <w:tcPr>
            <w:tcW w:type="dxa" w:w="1163"/>
          </w:tcPr>
          <w:p>
            <w:pPr>
              <w:spacing w:after="0"/>
              <w:jc w:val="right"/>
            </w:pPr>
            <w:r>
              <w:rPr>
                <w:sz w:val="16"/>
              </w:rPr>
              <w:t>$2,763,612</w:t>
            </w:r>
          </w:p>
        </w:tc>
        <w:tc>
          <w:tcPr>
            <w:tcW w:type="dxa" w:w="1917"/>
          </w:tcPr>
          <w:p>
            <w:pPr>
              <w:spacing w:after="0"/>
              <w:jc w:val="right"/>
            </w:pPr>
            <w:r>
              <w:rPr>
                <w:sz w:val="16"/>
              </w:rPr>
              <w:t>35</w:t>
            </w:r>
          </w:p>
        </w:tc>
        <w:tc>
          <w:tcPr>
            <w:tcW w:type="dxa" w:w="2834"/>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Tornado</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$313,940</w:t>
            </w:r>
          </w:p>
        </w:tc>
        <w:tc>
          <w:tcPr>
            <w:tcW w:type="dxa" w:w="1126"/>
          </w:tcPr>
          <w:p>
            <w:pPr>
              <w:spacing w:after="0"/>
              <w:jc w:val="right"/>
            </w:pPr>
            <w:r>
              <w:rPr>
                <w:sz w:val="16"/>
              </w:rPr>
              <w:t>$833</w:t>
            </w:r>
          </w:p>
        </w:tc>
        <w:tc>
          <w:tcPr>
            <w:tcW w:type="dxa" w:w="1714"/>
          </w:tcPr>
          <w:p>
            <w:pPr>
              <w:spacing w:after="0"/>
              <w:jc w:val="right"/>
            </w:pPr>
            <w:r>
              <w:rPr>
                <w:sz w:val="16"/>
              </w:rPr>
              <w:t>$418,546</w:t>
            </w:r>
          </w:p>
        </w:tc>
        <w:tc>
          <w:tcPr>
            <w:tcW w:type="dxa" w:w="1163"/>
          </w:tcPr>
          <w:p>
            <w:pPr>
              <w:spacing w:after="0"/>
              <w:jc w:val="right"/>
            </w:pPr>
            <w:r>
              <w:rPr>
                <w:sz w:val="16"/>
              </w:rPr>
              <w:t>$733,318</w:t>
            </w:r>
          </w:p>
        </w:tc>
        <w:tc>
          <w:tcPr>
            <w:tcW w:type="dxa" w:w="1917"/>
          </w:tcPr>
          <w:p>
            <w:pPr>
              <w:spacing w:after="0"/>
              <w:jc w:val="right"/>
            </w:pPr>
            <w:r>
              <w:rPr>
                <w:sz w:val="16"/>
              </w:rPr>
              <w:t>12</w:t>
            </w:r>
          </w:p>
        </w:tc>
        <w:tc>
          <w:tcPr>
            <w:tcW w:type="dxa" w:w="2834"/>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Strong Wind</w:t>
            </w:r>
          </w:p>
        </w:tc>
        <w:tc>
          <w:tcPr>
            <w:tcW w:type="dxa" w:w="1288"/>
          </w:tcPr>
          <w:p>
            <w:pPr>
              <w:spacing w:after="0"/>
              <w:jc w:val="left"/>
            </w:pPr>
            <w:r>
              <w:rPr>
                <w:sz w:val="16"/>
              </w:rPr>
              <w:t>Relatively Moderate</w:t>
            </w:r>
          </w:p>
        </w:tc>
        <w:tc>
          <w:tcPr>
            <w:tcW w:type="dxa" w:w="1288"/>
          </w:tcPr>
          <w:p>
            <w:pPr>
              <w:spacing w:after="0"/>
              <w:jc w:val="left"/>
            </w:pPr>
            <w:r>
              <w:rPr>
                <w:sz w:val="16"/>
              </w:rPr>
              <w:t>Relatively Moderate</w:t>
            </w:r>
          </w:p>
        </w:tc>
        <w:tc>
          <w:tcPr>
            <w:tcW w:type="dxa" w:w="1037"/>
          </w:tcPr>
          <w:p>
            <w:pPr>
              <w:spacing w:after="0"/>
              <w:jc w:val="right"/>
            </w:pPr>
            <w:r>
              <w:rPr>
                <w:sz w:val="16"/>
              </w:rPr>
              <w:t>$346,293</w:t>
            </w:r>
          </w:p>
        </w:tc>
        <w:tc>
          <w:tcPr>
            <w:tcW w:type="dxa" w:w="1126"/>
          </w:tcPr>
          <w:p>
            <w:pPr>
              <w:spacing w:after="0"/>
              <w:jc w:val="right"/>
            </w:pPr>
            <w:r>
              <w:rPr>
                <w:sz w:val="16"/>
              </w:rPr>
              <w:t>$33,768</w:t>
            </w:r>
          </w:p>
        </w:tc>
        <w:tc>
          <w:tcPr>
            <w:tcW w:type="dxa" w:w="1714"/>
          </w:tcPr>
          <w:p>
            <w:pPr>
              <w:spacing w:after="0"/>
              <w:jc w:val="right"/>
            </w:pPr>
            <w:r>
              <w:rPr>
                <w:sz w:val="16"/>
              </w:rPr>
              <w:t>$292,102</w:t>
            </w:r>
          </w:p>
        </w:tc>
        <w:tc>
          <w:tcPr>
            <w:tcW w:type="dxa" w:w="1163"/>
          </w:tcPr>
          <w:p>
            <w:pPr>
              <w:spacing w:after="0"/>
              <w:jc w:val="right"/>
            </w:pPr>
            <w:r>
              <w:rPr>
                <w:sz w:val="16"/>
              </w:rPr>
              <w:t>$672,163</w:t>
            </w:r>
          </w:p>
        </w:tc>
        <w:tc>
          <w:tcPr>
            <w:tcW w:type="dxa" w:w="1917"/>
          </w:tcPr>
          <w:p>
            <w:pPr>
              <w:spacing w:after="0"/>
              <w:jc w:val="right"/>
            </w:pPr>
            <w:r>
              <w:rPr>
                <w:sz w:val="16"/>
              </w:rPr>
              <w:t>107</w:t>
            </w:r>
          </w:p>
        </w:tc>
        <w:tc>
          <w:tcPr>
            <w:tcW w:type="dxa" w:w="2834"/>
          </w:tcPr>
          <w:p>
            <w:pPr>
              <w:spacing w:after="0"/>
              <w:jc w:val="left"/>
            </w:pPr>
            <w:r>
              <w:rPr>
                <w:sz w:val="16"/>
              </w:rPr>
              <w:t>Includes 2 High Wind records (a NOAA non-thunderstorm wind type, outside NRI's Strong Wind definition).</w:t>
            </w:r>
          </w:p>
        </w:tc>
      </w:tr>
      <w:tr>
        <w:trPr>
          <w:cantSplit/>
        </w:trPr>
        <w:tc>
          <w:tcPr>
            <w:tcW w:type="dxa" w:w="708"/>
          </w:tcPr>
          <w:p>
            <w:pPr>
              <w:spacing w:after="0"/>
              <w:jc w:val="right"/>
            </w:pPr>
            <w:r>
              <w:rPr>
                <w:sz w:val="16"/>
              </w:rPr>
              <w:t>4</w:t>
            </w:r>
          </w:p>
        </w:tc>
        <w:tc>
          <w:tcPr>
            <w:tcW w:type="dxa" w:w="1037"/>
          </w:tcPr>
          <w:p>
            <w:pPr>
              <w:spacing w:after="0"/>
              <w:jc w:val="left"/>
            </w:pPr>
            <w:r>
              <w:rPr>
                <w:sz w:val="16"/>
              </w:rPr>
              <w:t>Hurricane</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$536,052</w:t>
            </w:r>
          </w:p>
        </w:tc>
        <w:tc>
          <w:tcPr>
            <w:tcW w:type="dxa" w:w="1126"/>
          </w:tcPr>
          <w:p>
            <w:pPr>
              <w:spacing w:after="0"/>
              <w:jc w:val="right"/>
            </w:pPr>
            <w:r>
              <w:rPr>
                <w:sz w:val="16"/>
              </w:rPr>
              <w:t>$55,984</w:t>
            </w:r>
          </w:p>
        </w:tc>
        <w:tc>
          <w:tcPr>
            <w:tcW w:type="dxa" w:w="1714"/>
          </w:tcPr>
          <w:p>
            <w:pPr>
              <w:spacing w:after="0"/>
              <w:jc w:val="right"/>
            </w:pPr>
            <w:r>
              <w:rPr>
                <w:sz w:val="16"/>
              </w:rPr>
              <w:t>$11,406</w:t>
            </w:r>
          </w:p>
        </w:tc>
        <w:tc>
          <w:tcPr>
            <w:tcW w:type="dxa" w:w="1163"/>
          </w:tcPr>
          <w:p>
            <w:pPr>
              <w:spacing w:after="0"/>
              <w:jc w:val="right"/>
            </w:pPr>
            <w:r>
              <w:rPr>
                <w:sz w:val="16"/>
              </w:rPr>
              <w:t>$603,443</w:t>
            </w:r>
          </w:p>
        </w:tc>
        <w:tc>
          <w:tcPr>
            <w:tcW w:type="dxa" w:w="1917"/>
          </w:tcPr>
          <w:p>
            <w:pPr>
              <w:spacing w:after="0"/>
              <w:jc w:val="right"/>
            </w:pPr>
            <w:r>
              <w:rPr>
                <w:sz w:val="16"/>
              </w:rPr>
              <w:t>4</w:t>
            </w:r>
          </w:p>
        </w:tc>
        <w:tc>
          <w:tcPr>
            <w:tcW w:type="dxa" w:w="2834"/>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Heat Wave</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$109</w:t>
            </w:r>
          </w:p>
        </w:tc>
        <w:tc>
          <w:tcPr>
            <w:tcW w:type="dxa" w:w="1126"/>
          </w:tcPr>
          <w:p>
            <w:pPr>
              <w:spacing w:after="0"/>
              <w:jc w:val="right"/>
            </w:pPr>
            <w:r>
              <w:rPr>
                <w:sz w:val="16"/>
              </w:rPr>
              <w:t>$129</w:t>
            </w:r>
          </w:p>
        </w:tc>
        <w:tc>
          <w:tcPr>
            <w:tcW w:type="dxa" w:w="1714"/>
          </w:tcPr>
          <w:p>
            <w:pPr>
              <w:spacing w:after="0"/>
              <w:jc w:val="right"/>
            </w:pPr>
            <w:r>
              <w:rPr>
                <w:sz w:val="16"/>
              </w:rPr>
              <w:t>$347,738</w:t>
            </w:r>
          </w:p>
        </w:tc>
        <w:tc>
          <w:tcPr>
            <w:tcW w:type="dxa" w:w="1163"/>
          </w:tcPr>
          <w:p>
            <w:pPr>
              <w:spacing w:after="0"/>
              <w:jc w:val="right"/>
            </w:pPr>
            <w:r>
              <w:rPr>
                <w:sz w:val="16"/>
              </w:rPr>
              <w:t>$347,977</w:t>
            </w:r>
          </w:p>
        </w:tc>
        <w:tc>
          <w:tcPr>
            <w:tcW w:type="dxa" w:w="1917"/>
          </w:tcPr>
          <w:p>
            <w:pPr>
              <w:spacing w:after="0"/>
              <w:jc w:val="right"/>
            </w:pPr>
            <w:r>
              <w:rPr>
                <w:sz w:val="16"/>
              </w:rPr>
              <w:t>84</w:t>
            </w:r>
          </w:p>
        </w:tc>
        <w:tc>
          <w:tcPr>
            <w:tcW w:type="dxa" w:w="2834"/>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Cold Wave</w:t>
            </w:r>
          </w:p>
        </w:tc>
        <w:tc>
          <w:tcPr>
            <w:tcW w:type="dxa" w:w="1288"/>
          </w:tcPr>
          <w:p>
            <w:pPr>
              <w:spacing w:after="0"/>
              <w:jc w:val="left"/>
            </w:pPr>
            <w:r>
              <w:rPr>
                <w:sz w:val="16"/>
              </w:rPr>
              <w:t>Very Low</w:t>
            </w:r>
          </w:p>
        </w:tc>
        <w:tc>
          <w:tcPr>
            <w:tcW w:type="dxa" w:w="1288"/>
          </w:tcPr>
          <w:p>
            <w:pPr>
              <w:spacing w:after="0"/>
              <w:jc w:val="left"/>
            </w:pPr>
            <w:r>
              <w:rPr>
                <w:sz w:val="16"/>
              </w:rPr>
              <w:t>Relatively Low</w:t>
            </w:r>
          </w:p>
        </w:tc>
        <w:tc>
          <w:tcPr>
            <w:tcW w:type="dxa" w:w="1037"/>
          </w:tcPr>
          <w:p>
            <w:pPr>
              <w:spacing w:after="0"/>
              <w:jc w:val="right"/>
            </w:pPr>
            <w:r>
              <w:rPr>
                <w:sz w:val="16"/>
              </w:rPr>
              <w:t>$2,550</w:t>
            </w:r>
          </w:p>
        </w:tc>
        <w:tc>
          <w:tcPr>
            <w:tcW w:type="dxa" w:w="1126"/>
          </w:tcPr>
          <w:p>
            <w:pPr>
              <w:spacing w:after="0"/>
              <w:jc w:val="right"/>
            </w:pPr>
            <w:r>
              <w:rPr>
                <w:sz w:val="16"/>
              </w:rPr>
              <w:t>$10,279</w:t>
            </w:r>
          </w:p>
        </w:tc>
        <w:tc>
          <w:tcPr>
            <w:tcW w:type="dxa" w:w="1714"/>
          </w:tcPr>
          <w:p>
            <w:pPr>
              <w:spacing w:after="0"/>
              <w:jc w:val="right"/>
            </w:pPr>
            <w:r>
              <w:rPr>
                <w:sz w:val="16"/>
              </w:rPr>
              <w:t>$163,494</w:t>
            </w:r>
          </w:p>
        </w:tc>
        <w:tc>
          <w:tcPr>
            <w:tcW w:type="dxa" w:w="1163"/>
          </w:tcPr>
          <w:p>
            <w:pPr>
              <w:spacing w:after="0"/>
              <w:jc w:val="right"/>
            </w:pPr>
            <w:r>
              <w:rPr>
                <w:sz w:val="16"/>
              </w:rPr>
              <w:t>$176,323</w:t>
            </w:r>
          </w:p>
        </w:tc>
        <w:tc>
          <w:tcPr>
            <w:tcW w:type="dxa" w:w="1917"/>
          </w:tcPr>
          <w:p>
            <w:pPr>
              <w:spacing w:after="0"/>
              <w:jc w:val="right"/>
            </w:pPr>
            <w:r>
              <w:rPr>
                <w:sz w:val="16"/>
              </w:rPr>
              <w:t>6</w:t>
            </w:r>
          </w:p>
        </w:tc>
        <w:tc>
          <w:tcPr>
            <w:tcW w:type="dxa" w:w="2834"/>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Lightning</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$4,007</w:t>
            </w:r>
          </w:p>
        </w:tc>
        <w:tc>
          <w:tcPr>
            <w:tcW w:type="dxa" w:w="1126"/>
          </w:tcPr>
          <w:p>
            <w:pPr>
              <w:spacing w:after="0"/>
              <w:jc w:val="right"/>
            </w:pPr>
            <w:r>
              <w:rPr>
                <w:sz w:val="16"/>
              </w:rPr>
              <w:t>n/a</w:t>
            </w:r>
          </w:p>
        </w:tc>
        <w:tc>
          <w:tcPr>
            <w:tcW w:type="dxa" w:w="1714"/>
          </w:tcPr>
          <w:p>
            <w:pPr>
              <w:spacing w:after="0"/>
              <w:jc w:val="right"/>
            </w:pPr>
            <w:r>
              <w:rPr>
                <w:sz w:val="16"/>
              </w:rPr>
              <w:t>$121,568</w:t>
            </w:r>
          </w:p>
        </w:tc>
        <w:tc>
          <w:tcPr>
            <w:tcW w:type="dxa" w:w="1163"/>
          </w:tcPr>
          <w:p>
            <w:pPr>
              <w:spacing w:after="0"/>
              <w:jc w:val="right"/>
            </w:pPr>
            <w:r>
              <w:rPr>
                <w:sz w:val="16"/>
              </w:rPr>
              <w:t>$125,575</w:t>
            </w:r>
          </w:p>
        </w:tc>
        <w:tc>
          <w:tcPr>
            <w:tcW w:type="dxa" w:w="1917"/>
          </w:tcPr>
          <w:p>
            <w:pPr>
              <w:spacing w:after="0"/>
              <w:jc w:val="right"/>
            </w:pPr>
            <w:r>
              <w:rPr>
                <w:sz w:val="16"/>
              </w:rPr>
              <w:t>1</w:t>
            </w:r>
          </w:p>
        </w:tc>
        <w:tc>
          <w:tcPr>
            <w:tcW w:type="dxa" w:w="2834"/>
          </w:tcPr>
          <w:p>
            <w:pPr>
              <w:spacing w:after="0"/>
              <w:jc w:val="left"/>
            </w:pPr>
          </w:p>
        </w:tc>
      </w:tr>
      <w:tr>
        <w:trPr>
          <w:cantSplit/>
        </w:trPr>
        <w:tc>
          <w:tcPr>
            <w:tcW w:type="dxa" w:w="708"/>
          </w:tcPr>
          <w:p>
            <w:pPr>
              <w:spacing w:after="0"/>
              <w:jc w:val="right"/>
            </w:pPr>
            <w:r>
              <w:rPr>
                <w:sz w:val="16"/>
              </w:rPr>
              <w:t>8</w:t>
            </w:r>
          </w:p>
        </w:tc>
        <w:tc>
          <w:tcPr>
            <w:tcW w:type="dxa" w:w="1037"/>
          </w:tcPr>
          <w:p>
            <w:pPr>
              <w:spacing w:after="0"/>
              <w:jc w:val="left"/>
            </w:pPr>
            <w:r>
              <w:rPr>
                <w:sz w:val="16"/>
              </w:rPr>
              <w:t>Ice Storm</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$42,860</w:t>
            </w:r>
          </w:p>
        </w:tc>
        <w:tc>
          <w:tcPr>
            <w:tcW w:type="dxa" w:w="1126"/>
          </w:tcPr>
          <w:p>
            <w:pPr>
              <w:spacing w:after="0"/>
              <w:jc w:val="right"/>
            </w:pPr>
            <w:r>
              <w:rPr>
                <w:sz w:val="16"/>
              </w:rPr>
              <w:t>n/a</w:t>
            </w:r>
          </w:p>
        </w:tc>
        <w:tc>
          <w:tcPr>
            <w:tcW w:type="dxa" w:w="1714"/>
          </w:tcPr>
          <w:p>
            <w:pPr>
              <w:spacing w:after="0"/>
              <w:jc w:val="right"/>
            </w:pPr>
            <w:r>
              <w:rPr>
                <w:sz w:val="16"/>
              </w:rPr>
              <w:t>$37,957</w:t>
            </w:r>
          </w:p>
        </w:tc>
        <w:tc>
          <w:tcPr>
            <w:tcW w:type="dxa" w:w="1163"/>
          </w:tcPr>
          <w:p>
            <w:pPr>
              <w:spacing w:after="0"/>
              <w:jc w:val="right"/>
            </w:pPr>
            <w:r>
              <w:rPr>
                <w:sz w:val="16"/>
              </w:rPr>
              <w:t>$80,817</w:t>
            </w:r>
          </w:p>
        </w:tc>
        <w:tc>
          <w:tcPr>
            <w:tcW w:type="dxa" w:w="1917"/>
          </w:tcPr>
          <w:p>
            <w:pPr>
              <w:spacing w:after="0"/>
              <w:jc w:val="right"/>
            </w:pPr>
            <w:r>
              <w:rPr>
                <w:sz w:val="16"/>
              </w:rPr>
              <w:t>2</w:t>
            </w:r>
          </w:p>
        </w:tc>
        <w:tc>
          <w:tcPr>
            <w:tcW w:type="dxa" w:w="2834"/>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Wildfire</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$49,179</w:t>
            </w:r>
          </w:p>
        </w:tc>
        <w:tc>
          <w:tcPr>
            <w:tcW w:type="dxa" w:w="1126"/>
          </w:tcPr>
          <w:p>
            <w:pPr>
              <w:spacing w:after="0"/>
              <w:jc w:val="right"/>
            </w:pPr>
            <w:r>
              <w:rPr>
                <w:sz w:val="16"/>
              </w:rPr>
              <w:t>$158</w:t>
            </w:r>
          </w:p>
        </w:tc>
        <w:tc>
          <w:tcPr>
            <w:tcW w:type="dxa" w:w="1714"/>
          </w:tcPr>
          <w:p>
            <w:pPr>
              <w:spacing w:after="0"/>
              <w:jc w:val="right"/>
            </w:pPr>
            <w:r>
              <w:rPr>
                <w:sz w:val="16"/>
              </w:rPr>
              <w:t>$6,506</w:t>
            </w:r>
          </w:p>
        </w:tc>
        <w:tc>
          <w:tcPr>
            <w:tcW w:type="dxa" w:w="1163"/>
          </w:tcPr>
          <w:p>
            <w:pPr>
              <w:spacing w:after="0"/>
              <w:jc w:val="right"/>
            </w:pPr>
            <w:r>
              <w:rPr>
                <w:sz w:val="16"/>
              </w:rPr>
              <w:t>$55,843</w:t>
            </w:r>
          </w:p>
        </w:tc>
        <w:tc>
          <w:tcPr>
            <w:tcW w:type="dxa" w:w="1917"/>
          </w:tcPr>
          <w:p>
            <w:pPr>
              <w:spacing w:after="0"/>
              <w:jc w:val="right"/>
            </w:pPr>
            <w:r>
              <w:rPr>
                <w:sz w:val="16"/>
              </w:rPr>
              <w:t>0</w:t>
            </w:r>
          </w:p>
        </w:tc>
        <w:tc>
          <w:tcPr>
            <w:tcW w:type="dxa" w:w="2834"/>
          </w:tcPr>
          <w:p>
            <w:pPr>
              <w:spacing w:after="0"/>
              <w:jc w:val="left"/>
            </w:pPr>
            <w:r>
              <w:rPr>
                <w:sz w:val="16"/>
              </w:rPr>
              <w:t>Declared 5 times; no Storm Events record of this type.</w:t>
            </w:r>
          </w:p>
        </w:tc>
      </w:tr>
      <w:tr>
        <w:trPr>
          <w:cantSplit/>
        </w:trPr>
        <w:tc>
          <w:tcPr>
            <w:tcW w:type="dxa" w:w="708"/>
          </w:tcPr>
          <w:p>
            <w:pPr>
              <w:spacing w:after="0"/>
              <w:jc w:val="right"/>
            </w:pPr>
            <w:r>
              <w:rPr>
                <w:sz w:val="16"/>
              </w:rPr>
              <w:t>10</w:t>
            </w:r>
          </w:p>
        </w:tc>
        <w:tc>
          <w:tcPr>
            <w:tcW w:type="dxa" w:w="1037"/>
          </w:tcPr>
          <w:p>
            <w:pPr>
              <w:spacing w:after="0"/>
              <w:jc w:val="left"/>
            </w:pPr>
            <w:r>
              <w:rPr>
                <w:sz w:val="16"/>
              </w:rPr>
              <w:t>Hail</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$34,387</w:t>
            </w:r>
          </w:p>
        </w:tc>
        <w:tc>
          <w:tcPr>
            <w:tcW w:type="dxa" w:w="1126"/>
          </w:tcPr>
          <w:p>
            <w:pPr>
              <w:spacing w:after="0"/>
              <w:jc w:val="right"/>
            </w:pPr>
            <w:r>
              <w:rPr>
                <w:sz w:val="16"/>
              </w:rPr>
              <w:t>$122</w:t>
            </w:r>
          </w:p>
        </w:tc>
        <w:tc>
          <w:tcPr>
            <w:tcW w:type="dxa" w:w="1714"/>
          </w:tcPr>
          <w:p>
            <w:pPr>
              <w:spacing w:after="0"/>
              <w:jc w:val="right"/>
            </w:pPr>
            <w:r>
              <w:rPr>
                <w:sz w:val="16"/>
              </w:rPr>
              <w:t>$1,622</w:t>
            </w:r>
          </w:p>
        </w:tc>
        <w:tc>
          <w:tcPr>
            <w:tcW w:type="dxa" w:w="1163"/>
          </w:tcPr>
          <w:p>
            <w:pPr>
              <w:spacing w:after="0"/>
              <w:jc w:val="right"/>
            </w:pPr>
            <w:r>
              <w:rPr>
                <w:sz w:val="16"/>
              </w:rPr>
              <w:t>$36,131</w:t>
            </w:r>
          </w:p>
        </w:tc>
        <w:tc>
          <w:tcPr>
            <w:tcW w:type="dxa" w:w="1917"/>
          </w:tcPr>
          <w:p>
            <w:pPr>
              <w:spacing w:after="0"/>
              <w:jc w:val="right"/>
            </w:pPr>
            <w:r>
              <w:rPr>
                <w:sz w:val="16"/>
              </w:rPr>
              <w:t>36</w:t>
            </w:r>
          </w:p>
        </w:tc>
        <w:tc>
          <w:tcPr>
            <w:tcW w:type="dxa" w:w="2834"/>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Earthquake</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$26,201</w:t>
            </w:r>
          </w:p>
        </w:tc>
        <w:tc>
          <w:tcPr>
            <w:tcW w:type="dxa" w:w="1126"/>
          </w:tcPr>
          <w:p>
            <w:pPr>
              <w:spacing w:after="0"/>
              <w:jc w:val="right"/>
            </w:pPr>
            <w:r>
              <w:rPr>
                <w:sz w:val="16"/>
              </w:rPr>
              <w:t>n/a</w:t>
            </w:r>
          </w:p>
        </w:tc>
        <w:tc>
          <w:tcPr>
            <w:tcW w:type="dxa" w:w="1714"/>
          </w:tcPr>
          <w:p>
            <w:pPr>
              <w:spacing w:after="0"/>
              <w:jc w:val="right"/>
            </w:pPr>
            <w:r>
              <w:rPr>
                <w:sz w:val="16"/>
              </w:rPr>
              <w:t>$6,797</w:t>
            </w:r>
          </w:p>
        </w:tc>
        <w:tc>
          <w:tcPr>
            <w:tcW w:type="dxa" w:w="1163"/>
          </w:tcPr>
          <w:p>
            <w:pPr>
              <w:spacing w:after="0"/>
              <w:jc w:val="right"/>
            </w:pPr>
            <w:r>
              <w:rPr>
                <w:sz w:val="16"/>
              </w:rPr>
              <w:t>$32,997</w:t>
            </w:r>
          </w:p>
        </w:tc>
        <w:tc>
          <w:tcPr>
            <w:tcW w:type="dxa" w:w="1917"/>
          </w:tcPr>
          <w:p>
            <w:pPr>
              <w:spacing w:after="0"/>
              <w:jc w:val="right"/>
            </w:pPr>
          </w:p>
        </w:tc>
        <w:tc>
          <w:tcPr>
            <w:tcW w:type="dxa" w:w="2834"/>
          </w:tcPr>
          <w:p>
            <w:pPr>
              <w:spacing w:after="0"/>
              <w:jc w:val="left"/>
            </w:pPr>
            <w:r>
              <w:rPr>
                <w:sz w:val="16"/>
              </w:rPr>
              <w:t>Storm Events does not record earthquakes.</w:t>
            </w:r>
          </w:p>
        </w:tc>
      </w:tr>
      <w:tr>
        <w:trPr>
          <w:cantSplit/>
        </w:trPr>
        <w:tc>
          <w:tcPr>
            <w:tcW w:type="dxa" w:w="708"/>
          </w:tcPr>
          <w:p>
            <w:pPr>
              <w:spacing w:after="0"/>
              <w:jc w:val="right"/>
            </w:pPr>
            <w:r>
              <w:rPr>
                <w:sz w:val="16"/>
              </w:rPr>
              <w:t>12</w:t>
            </w:r>
          </w:p>
        </w:tc>
        <w:tc>
          <w:tcPr>
            <w:tcW w:type="dxa" w:w="1037"/>
          </w:tcPr>
          <w:p>
            <w:pPr>
              <w:spacing w:after="0"/>
              <w:jc w:val="left"/>
            </w:pPr>
            <w:r>
              <w:rPr>
                <w:sz w:val="16"/>
              </w:rPr>
              <w:t>Winter Weather</w:t>
            </w:r>
          </w:p>
        </w:tc>
        <w:tc>
          <w:tcPr>
            <w:tcW w:type="dxa" w:w="1288"/>
          </w:tcPr>
          <w:p>
            <w:pPr>
              <w:spacing w:after="0"/>
              <w:jc w:val="left"/>
            </w:pPr>
            <w:r>
              <w:rPr>
                <w:sz w:val="16"/>
              </w:rPr>
              <w:t>Relatively Low</w:t>
            </w:r>
          </w:p>
        </w:tc>
        <w:tc>
          <w:tcPr>
            <w:tcW w:type="dxa" w:w="1288"/>
          </w:tcPr>
          <w:p>
            <w:pPr>
              <w:spacing w:after="0"/>
              <w:jc w:val="left"/>
            </w:pPr>
            <w:r>
              <w:rPr>
                <w:sz w:val="16"/>
              </w:rPr>
              <w:t>Relatively Low</w:t>
            </w:r>
          </w:p>
        </w:tc>
        <w:tc>
          <w:tcPr>
            <w:tcW w:type="dxa" w:w="1037"/>
          </w:tcPr>
          <w:p>
            <w:pPr>
              <w:spacing w:after="0"/>
              <w:jc w:val="right"/>
            </w:pPr>
            <w:r>
              <w:rPr>
                <w:sz w:val="16"/>
              </w:rPr>
              <w:t>$19,015</w:t>
            </w:r>
          </w:p>
        </w:tc>
        <w:tc>
          <w:tcPr>
            <w:tcW w:type="dxa" w:w="1126"/>
          </w:tcPr>
          <w:p>
            <w:pPr>
              <w:spacing w:after="0"/>
              <w:jc w:val="right"/>
            </w:pPr>
            <w:r>
              <w:rPr>
                <w:sz w:val="16"/>
              </w:rPr>
              <w:t>$60</w:t>
            </w:r>
          </w:p>
        </w:tc>
        <w:tc>
          <w:tcPr>
            <w:tcW w:type="dxa" w:w="1714"/>
          </w:tcPr>
          <w:p>
            <w:pPr>
              <w:spacing w:after="0"/>
              <w:jc w:val="right"/>
            </w:pPr>
            <w:r>
              <w:rPr>
                <w:sz w:val="16"/>
              </w:rPr>
              <w:t>$4,097</w:t>
            </w:r>
          </w:p>
        </w:tc>
        <w:tc>
          <w:tcPr>
            <w:tcW w:type="dxa" w:w="1163"/>
          </w:tcPr>
          <w:p>
            <w:pPr>
              <w:spacing w:after="0"/>
              <w:jc w:val="right"/>
            </w:pPr>
            <w:r>
              <w:rPr>
                <w:sz w:val="16"/>
              </w:rPr>
              <w:t>$23,171</w:t>
            </w:r>
          </w:p>
        </w:tc>
        <w:tc>
          <w:tcPr>
            <w:tcW w:type="dxa" w:w="1917"/>
          </w:tcPr>
          <w:p>
            <w:pPr>
              <w:spacing w:after="0"/>
              <w:jc w:val="right"/>
            </w:pPr>
            <w:r>
              <w:rPr>
                <w:sz w:val="16"/>
              </w:rPr>
              <w:t>20</w:t>
            </w:r>
          </w:p>
        </w:tc>
        <w:tc>
          <w:tcPr>
            <w:tcW w:type="dxa" w:w="2834"/>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Landslide</w:t>
            </w:r>
          </w:p>
        </w:tc>
        <w:tc>
          <w:tcPr>
            <w:tcW w:type="dxa" w:w="1288"/>
          </w:tcPr>
          <w:p>
            <w:pPr>
              <w:spacing w:after="0"/>
              <w:jc w:val="left"/>
            </w:pPr>
            <w:r>
              <w:rPr>
                <w:sz w:val="16"/>
              </w:rPr>
              <w:t>Very Low</w:t>
            </w:r>
          </w:p>
        </w:tc>
        <w:tc>
          <w:tcPr>
            <w:tcW w:type="dxa" w:w="1288"/>
          </w:tcPr>
          <w:p>
            <w:pPr>
              <w:spacing w:after="0"/>
              <w:jc w:val="left"/>
            </w:pPr>
            <w:r>
              <w:rPr>
                <w:sz w:val="16"/>
              </w:rPr>
              <w:t>Very Low</w:t>
            </w:r>
          </w:p>
        </w:tc>
        <w:tc>
          <w:tcPr>
            <w:tcW w:type="dxa" w:w="1037"/>
          </w:tcPr>
          <w:p>
            <w:pPr>
              <w:spacing w:after="0"/>
              <w:jc w:val="right"/>
            </w:pPr>
            <w:r>
              <w:rPr>
                <w:sz w:val="16"/>
              </w:rPr>
              <w:t>$246</w:t>
            </w:r>
          </w:p>
        </w:tc>
        <w:tc>
          <w:tcPr>
            <w:tcW w:type="dxa" w:w="1126"/>
          </w:tcPr>
          <w:p>
            <w:pPr>
              <w:spacing w:after="0"/>
              <w:jc w:val="right"/>
            </w:pPr>
            <w:r>
              <w:rPr>
                <w:sz w:val="16"/>
              </w:rPr>
              <w:t>n/a</w:t>
            </w:r>
          </w:p>
        </w:tc>
        <w:tc>
          <w:tcPr>
            <w:tcW w:type="dxa" w:w="1714"/>
          </w:tcPr>
          <w:p>
            <w:pPr>
              <w:spacing w:after="0"/>
              <w:jc w:val="right"/>
            </w:pPr>
            <w:r>
              <w:rPr>
                <w:sz w:val="16"/>
              </w:rPr>
              <w:t>$19</w:t>
            </w:r>
          </w:p>
        </w:tc>
        <w:tc>
          <w:tcPr>
            <w:tcW w:type="dxa" w:w="1163"/>
          </w:tcPr>
          <w:p>
            <w:pPr>
              <w:spacing w:after="0"/>
              <w:jc w:val="right"/>
            </w:pPr>
            <w:r>
              <w:rPr>
                <w:sz w:val="16"/>
              </w:rPr>
              <w:t>$265</w:t>
            </w:r>
          </w:p>
        </w:tc>
        <w:tc>
          <w:tcPr>
            <w:tcW w:type="dxa" w:w="1917"/>
          </w:tcPr>
          <w:p>
            <w:pPr>
              <w:spacing w:after="0"/>
              <w:jc w:val="right"/>
            </w:pPr>
            <w:r>
              <w:rPr>
                <w:sz w:val="16"/>
              </w:rPr>
              <w:t>0</w:t>
            </w:r>
          </w:p>
        </w:tc>
        <w:tc>
          <w:tcPr>
            <w:tcW w:type="dxa" w:w="2834"/>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14</w:t>
            </w:r>
          </w:p>
        </w:tc>
        <w:tc>
          <w:tcPr>
            <w:tcW w:type="dxa" w:w="1037"/>
          </w:tcPr>
          <w:p>
            <w:pPr>
              <w:spacing w:after="0"/>
              <w:jc w:val="left"/>
            </w:pPr>
            <w:r>
              <w:rPr>
                <w:sz w:val="16"/>
              </w:rPr>
              <w:t>Drought</w:t>
            </w:r>
          </w:p>
        </w:tc>
        <w:tc>
          <w:tcPr>
            <w:tcW w:type="dxa" w:w="1288"/>
          </w:tcPr>
          <w:p>
            <w:pPr>
              <w:spacing w:after="0"/>
              <w:jc w:val="left"/>
            </w:pPr>
            <w:r>
              <w:rPr>
                <w:sz w:val="16"/>
              </w:rPr>
              <w:t>No Rating</w:t>
            </w:r>
          </w:p>
        </w:tc>
        <w:tc>
          <w:tcPr>
            <w:tcW w:type="dxa" w:w="1288"/>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714"/>
          </w:tcPr>
          <w:p>
            <w:pPr>
              <w:spacing w:after="0"/>
              <w:jc w:val="right"/>
            </w:pPr>
            <w:r>
              <w:rPr>
                <w:sz w:val="16"/>
              </w:rPr>
              <w:t>n/a</w:t>
            </w:r>
          </w:p>
        </w:tc>
        <w:tc>
          <w:tcPr>
            <w:tcW w:type="dxa" w:w="1163"/>
          </w:tcPr>
          <w:p>
            <w:pPr>
              <w:spacing w:after="0"/>
              <w:jc w:val="right"/>
            </w:pPr>
            <w:r>
              <w:rPr>
                <w:sz w:val="16"/>
              </w:rPr>
              <w:t>$0</w:t>
            </w:r>
          </w:p>
        </w:tc>
        <w:tc>
          <w:tcPr>
            <w:tcW w:type="dxa" w:w="1917"/>
          </w:tcPr>
          <w:p>
            <w:pPr>
              <w:spacing w:after="0"/>
              <w:jc w:val="right"/>
            </w:pPr>
            <w:r>
              <w:rPr>
                <w:sz w:val="16"/>
              </w:rPr>
              <w:t>38</w:t>
            </w:r>
          </w:p>
        </w:tc>
        <w:tc>
          <w:tcPr>
            <w:tcW w:type="dxa" w:w="28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9503 (Relatively Low, 41.8); tract 9502 (Very Low, 32.9); tract 9501 (Very Low, 23.3)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9503 (Relatively Moderate, 89.0); tract 9502 (Relatively Moderate, 82.6); tract 9501 (Relatively Moderate, 82.6)</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9503 (Relatively Low, 85.4); tract 9501 (Relatively Low, 83.5); tract 9502 (Very Low, 63.2)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9503 (Very High, 93.6); tract 9501 (Relatively High, 83.0); tract 9502 (Relatively High, 77.3)</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9503 (Relatively Moderate, 91.2); tract 9502 (Relatively Low, 87.2); tract 9501 (Relatively Low, 86.4)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859"/>
        <w:gridCol w:w="1724"/>
        <w:gridCol w:w="1899"/>
        <w:gridCol w:w="1592"/>
        <w:gridCol w:w="1518"/>
        <w:gridCol w:w="2117"/>
        <w:gridCol w:w="1570"/>
      </w:tblGrid>
      <w:tr>
        <w:trPr>
          <w:cantSplit/>
          <w:tblHeader/>
        </w:trPr>
        <w:tc>
          <w:tcPr>
            <w:tcW w:type="dxa" w:w="1835"/>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518"/>
            <w:shd w:val="clear" w:color="auto" w:fill="E8E8E8"/>
          </w:tcPr>
          <w:p>
            <w:pPr>
              <w:spacing w:after="0"/>
              <w:jc w:val="left"/>
            </w:pPr>
            <w:r>
              <w:rPr>
                <w:b/>
                <w:sz w:val="16"/>
              </w:rPr>
              <w:t>Most damaging (when different)</w:t>
            </w:r>
          </w:p>
        </w:tc>
        <w:tc>
          <w:tcPr>
            <w:tcW w:type="dxa" w:w="2117"/>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35"/>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24"/>
          </w:tcPr>
          <w:p>
            <w:pPr>
              <w:spacing w:after="0"/>
              <w:jc w:val="right"/>
            </w:pPr>
            <w:r>
              <w:rPr>
                <w:sz w:val="16"/>
              </w:rPr>
              <w:t>6 records, 2010 to 2026 (6 zone-level)</w:t>
            </w:r>
          </w:p>
        </w:tc>
        <w:tc>
          <w:tcPr>
            <w:tcW w:type="dxa" w:w="1899"/>
          </w:tcPr>
          <w:p>
            <w:pPr>
              <w:spacing w:after="0"/>
              <w:jc w:val="left"/>
            </w:pPr>
            <w:r>
              <w:rPr>
                <w:sz w:val="16"/>
              </w:rPr>
              <w:t>2 days to 4 days (median 3 days); 6 with a recorded value</w:t>
            </w:r>
          </w:p>
        </w:tc>
        <w:tc>
          <w:tcPr>
            <w:tcW w:type="dxa" w:w="1592"/>
          </w:tcPr>
          <w:p>
            <w:pPr>
              <w:spacing w:after="0"/>
              <w:jc w:val="left"/>
            </w:pPr>
            <w:r>
              <w:rPr>
                <w:sz w:val="16"/>
              </w:rPr>
              <w:t>4 consecutive days, 2026-01-24 to 2026-01-27, zone-level</w:t>
            </w:r>
          </w:p>
        </w:tc>
        <w:tc>
          <w:tcPr>
            <w:tcW w:type="dxa" w:w="1518"/>
          </w:tcPr>
          <w:p>
            <w:pPr>
              <w:spacing w:after="0"/>
              <w:jc w:val="left"/>
            </w:pPr>
            <w:r>
              <w:rPr>
                <w:sz w:val="16"/>
              </w:rPr>
              <w:t>Cold/Wind Chill, 2010-01-07, $50,000 property; $0 crops (zone total, 2010 dollars)</w:t>
            </w:r>
          </w:p>
        </w:tc>
        <w:tc>
          <w:tcPr>
            <w:tcW w:type="dxa" w:w="2117"/>
          </w:tcPr>
          <w:p>
            <w:pPr>
              <w:spacing w:after="0"/>
              <w:jc w:val="left"/>
            </w:pPr>
            <w:r>
              <w:rPr>
                <w:sz w:val="16"/>
              </w:rPr>
              <w:t>Countywide (zone-level records).</w:t>
            </w:r>
          </w:p>
        </w:tc>
        <w:tc>
          <w:tcPr>
            <w:tcW w:type="dxa" w:w="1570"/>
          </w:tcPr>
          <w:p>
            <w:pPr>
              <w:spacing w:after="0"/>
              <w:jc w:val="left"/>
            </w:pPr>
          </w:p>
        </w:tc>
      </w:tr>
      <w:tr>
        <w:trPr>
          <w:cantSplit/>
        </w:trPr>
        <w:tc>
          <w:tcPr>
            <w:tcW w:type="dxa" w:w="1835"/>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24"/>
          </w:tcPr>
          <w:p>
            <w:pPr>
              <w:spacing w:after="0"/>
              <w:jc w:val="right"/>
            </w:pPr>
            <w:r>
              <w:rPr>
                <w:sz w:val="16"/>
              </w:rPr>
              <w:t>0</w:t>
            </w:r>
          </w:p>
        </w:tc>
        <w:tc>
          <w:tcPr>
            <w:tcW w:type="dxa" w:w="1899"/>
          </w:tcPr>
          <w:p>
            <w:pPr>
              <w:spacing w:after="0"/>
              <w:jc w:val="left"/>
            </w:pPr>
          </w:p>
        </w:tc>
        <w:tc>
          <w:tcPr>
            <w:tcW w:type="dxa" w:w="1592"/>
          </w:tcPr>
          <w:p>
            <w:pPr>
              <w:spacing w:after="0"/>
              <w:jc w:val="left"/>
            </w:pPr>
          </w:p>
        </w:tc>
        <w:tc>
          <w:tcPr>
            <w:tcW w:type="dxa" w:w="1518"/>
          </w:tcPr>
          <w:p>
            <w:pPr>
              <w:spacing w:after="0"/>
              <w:jc w:val="left"/>
            </w:pPr>
          </w:p>
        </w:tc>
        <w:tc>
          <w:tcPr>
            <w:tcW w:type="dxa" w:w="2117"/>
          </w:tcPr>
          <w:p>
            <w:pPr>
              <w:spacing w:after="0"/>
              <w:jc w:val="left"/>
            </w:pPr>
          </w:p>
        </w:tc>
        <w:tc>
          <w:tcPr>
            <w:tcW w:type="dxa" w:w="1570"/>
          </w:tcPr>
          <w:p>
            <w:pPr>
              <w:spacing w:after="0"/>
              <w:jc w:val="left"/>
            </w:pPr>
          </w:p>
        </w:tc>
      </w:tr>
      <w:tr>
        <w:trPr>
          <w:cantSplit/>
        </w:trPr>
        <w:tc>
          <w:tcPr>
            <w:tcW w:type="dxa" w:w="1835"/>
          </w:tcPr>
          <w:p>
            <w:pPr>
              <w:spacing w:after="0"/>
              <w:jc w:val="left"/>
            </w:pPr>
            <w:r>
              <w:rPr>
                <w:sz w:val="16"/>
              </w:rPr>
              <w:t>Drought</w:t>
            </w:r>
          </w:p>
        </w:tc>
        <w:tc>
          <w:tcPr>
            <w:tcW w:type="dxa" w:w="1859"/>
          </w:tcPr>
          <w:p>
            <w:pPr>
              <w:spacing w:after="0"/>
              <w:jc w:val="left"/>
            </w:pPr>
            <w:r>
              <w:rPr>
                <w:sz w:val="16"/>
              </w:rPr>
              <w:t>U.S. Drought Monitor scale (D0 to D4)</w:t>
            </w:r>
          </w:p>
        </w:tc>
        <w:tc>
          <w:tcPr>
            <w:tcW w:type="dxa" w:w="1724"/>
          </w:tcPr>
          <w:p>
            <w:pPr>
              <w:spacing w:after="0"/>
              <w:jc w:val="right"/>
            </w:pPr>
            <w:r>
              <w:rPr>
                <w:sz w:val="16"/>
              </w:rPr>
              <w:t>38 records, 1998 to 2026 (38 zone-level)</w:t>
            </w:r>
          </w:p>
        </w:tc>
        <w:tc>
          <w:tcPr>
            <w:tcW w:type="dxa" w:w="1899"/>
          </w:tcPr>
          <w:p>
            <w:pPr>
              <w:spacing w:after="0"/>
              <w:jc w:val="left"/>
            </w:pPr>
            <w:r>
              <w:rPr>
                <w:sz w:val="16"/>
              </w:rPr>
              <w:t>14 days to 476 days (median 61 days); 11 with a recorded value</w:t>
            </w:r>
          </w:p>
        </w:tc>
        <w:tc>
          <w:tcPr>
            <w:tcW w:type="dxa" w:w="1592"/>
          </w:tcPr>
          <w:p>
            <w:pPr>
              <w:spacing w:after="0"/>
              <w:jc w:val="left"/>
            </w:pPr>
            <w:r>
              <w:rPr>
                <w:sz w:val="16"/>
              </w:rPr>
              <w:t>476 days (about 15.6 months), 2010-12-01 to 2012-03-20, a run of 16 consecutive Storm Events drought records, zone-level</w:t>
            </w:r>
          </w:p>
        </w:tc>
        <w:tc>
          <w:tcPr>
            <w:tcW w:type="dxa" w:w="1518"/>
          </w:tcPr>
          <w:p>
            <w:pPr>
              <w:spacing w:after="0"/>
              <w:jc w:val="left"/>
            </w:pPr>
          </w:p>
        </w:tc>
        <w:tc>
          <w:tcPr>
            <w:tcW w:type="dxa" w:w="2117"/>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859"/>
          </w:tcPr>
          <w:p>
            <w:pPr>
              <w:spacing w:after="0"/>
              <w:jc w:val="left"/>
            </w:pPr>
            <w:r>
              <w:rPr>
                <w:sz w:val="16"/>
              </w:rPr>
              <w:t>Modified Mercalli (local data)</w:t>
            </w:r>
          </w:p>
        </w:tc>
        <w:tc>
          <w:tcPr>
            <w:tcW w:type="dxa" w:w="1724"/>
          </w:tcPr>
          <w:p>
            <w:pPr>
              <w:spacing w:after="0"/>
              <w:jc w:val="right"/>
            </w:pPr>
            <w:r>
              <w:rPr>
                <w:sz w:val="16"/>
              </w:rPr>
              <w:t>0</w:t>
            </w:r>
          </w:p>
        </w:tc>
        <w:tc>
          <w:tcPr>
            <w:tcW w:type="dxa" w:w="1899"/>
          </w:tcPr>
          <w:p>
            <w:pPr>
              <w:spacing w:after="0"/>
              <w:jc w:val="left"/>
            </w:pPr>
          </w:p>
        </w:tc>
        <w:tc>
          <w:tcPr>
            <w:tcW w:type="dxa" w:w="1592"/>
          </w:tcPr>
          <w:p>
            <w:pPr>
              <w:spacing w:after="0"/>
              <w:jc w:val="left"/>
            </w:pPr>
          </w:p>
        </w:tc>
        <w:tc>
          <w:tcPr>
            <w:tcW w:type="dxa" w:w="1518"/>
          </w:tcPr>
          <w:p>
            <w:pPr>
              <w:spacing w:after="0"/>
              <w:jc w:val="left"/>
            </w:pPr>
          </w:p>
        </w:tc>
        <w:tc>
          <w:tcPr>
            <w:tcW w:type="dxa" w:w="2117"/>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859"/>
          </w:tcPr>
          <w:p>
            <w:pPr>
              <w:spacing w:after="0"/>
              <w:jc w:val="left"/>
            </w:pPr>
            <w:r>
              <w:rPr>
                <w:sz w:val="16"/>
              </w:rPr>
              <w:t>hail size (inches)</w:t>
            </w:r>
          </w:p>
        </w:tc>
        <w:tc>
          <w:tcPr>
            <w:tcW w:type="dxa" w:w="1724"/>
          </w:tcPr>
          <w:p>
            <w:pPr>
              <w:spacing w:after="0"/>
              <w:jc w:val="right"/>
            </w:pPr>
            <w:r>
              <w:rPr>
                <w:sz w:val="16"/>
              </w:rPr>
              <w:t>47 records, 1975 to 2026</w:t>
            </w:r>
          </w:p>
        </w:tc>
        <w:tc>
          <w:tcPr>
            <w:tcW w:type="dxa" w:w="1899"/>
          </w:tcPr>
          <w:p>
            <w:pPr>
              <w:spacing w:after="0"/>
              <w:jc w:val="left"/>
            </w:pPr>
            <w:r>
              <w:rPr>
                <w:sz w:val="16"/>
              </w:rPr>
              <w:t>0.75 in to 2 in (median 1 in); 47 with a recorded value</w:t>
            </w:r>
          </w:p>
        </w:tc>
        <w:tc>
          <w:tcPr>
            <w:tcW w:type="dxa" w:w="1592"/>
          </w:tcPr>
          <w:p>
            <w:pPr>
              <w:spacing w:after="0"/>
              <w:jc w:val="left"/>
            </w:pPr>
            <w:r>
              <w:rPr>
                <w:sz w:val="16"/>
              </w:rPr>
              <w:t>2 in hail, 2020-04-09</w:t>
            </w:r>
          </w:p>
        </w:tc>
        <w:tc>
          <w:tcPr>
            <w:tcW w:type="dxa" w:w="1518"/>
          </w:tcPr>
          <w:p>
            <w:pPr>
              <w:spacing w:after="0"/>
              <w:jc w:val="left"/>
            </w:pPr>
            <w:r>
              <w:rPr>
                <w:sz w:val="16"/>
              </w:rPr>
              <w:t>Hail, 1993-03-30, $5,000 property; crops not recorded (1993 dollars)</w:t>
            </w:r>
          </w:p>
        </w:tc>
        <w:tc>
          <w:tcPr>
            <w:tcW w:type="dxa" w:w="2117"/>
          </w:tcPr>
          <w:p>
            <w:pPr>
              <w:spacing w:after="0"/>
              <w:jc w:val="left"/>
            </w:pPr>
            <w:r>
              <w:rPr>
                <w:sz w:val="16"/>
              </w:rPr>
              <w:t>Event records naming jurisdictions in the plan: Hemphill city (7 records), Pineland city (7 records).</w:t>
            </w:r>
          </w:p>
        </w:tc>
        <w:tc>
          <w:tcPr>
            <w:tcW w:type="dxa" w:w="1570"/>
          </w:tcPr>
          <w:p>
            <w:pPr>
              <w:spacing w:after="0"/>
              <w:jc w:val="left"/>
            </w:pPr>
          </w:p>
        </w:tc>
      </w:tr>
      <w:tr>
        <w:trPr>
          <w:cantSplit/>
        </w:trPr>
        <w:tc>
          <w:tcPr>
            <w:tcW w:type="dxa" w:w="1835"/>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24"/>
          </w:tcPr>
          <w:p>
            <w:pPr>
              <w:spacing w:after="0"/>
              <w:jc w:val="right"/>
            </w:pPr>
            <w:r>
              <w:rPr>
                <w:sz w:val="16"/>
              </w:rPr>
              <w:t>84 records, 2011 to 2025 (84 zone-level)</w:t>
            </w:r>
          </w:p>
        </w:tc>
        <w:tc>
          <w:tcPr>
            <w:tcW w:type="dxa" w:w="1899"/>
          </w:tcPr>
          <w:p>
            <w:pPr>
              <w:spacing w:after="0"/>
              <w:jc w:val="left"/>
            </w:pPr>
            <w:r>
              <w:rPr>
                <w:sz w:val="16"/>
              </w:rPr>
              <w:t>1 day to 94 days (median 4 days); 55 with a recorded value</w:t>
            </w:r>
          </w:p>
        </w:tc>
        <w:tc>
          <w:tcPr>
            <w:tcW w:type="dxa" w:w="1592"/>
          </w:tcPr>
          <w:p>
            <w:pPr>
              <w:spacing w:after="0"/>
              <w:jc w:val="left"/>
            </w:pPr>
            <w:r>
              <w:rPr>
                <w:sz w:val="16"/>
              </w:rPr>
              <w:t>2011-06-01 to 2011-09-02 (4 records, 3 of them monthly summary records), zone-level</w:t>
            </w:r>
          </w:p>
        </w:tc>
        <w:tc>
          <w:tcPr>
            <w:tcW w:type="dxa" w:w="1518"/>
          </w:tcPr>
          <w:p>
            <w:pPr>
              <w:spacing w:after="0"/>
              <w:jc w:val="left"/>
            </w:pPr>
          </w:p>
        </w:tc>
        <w:tc>
          <w:tcPr>
            <w:tcW w:type="dxa" w:w="2117"/>
          </w:tcPr>
          <w:p>
            <w:pPr>
              <w:spacing w:after="0"/>
              <w:jc w:val="left"/>
            </w:pPr>
            <w:r>
              <w:rPr>
                <w:sz w:val="16"/>
              </w:rPr>
              <w:t>Countywide (zone-level records).</w:t>
            </w:r>
          </w:p>
        </w:tc>
        <w:tc>
          <w:tcPr>
            <w:tcW w:type="dxa" w:w="1570"/>
          </w:tcPr>
          <w:p>
            <w:pPr>
              <w:spacing w:after="0"/>
              <w:jc w:val="left"/>
            </w:pPr>
          </w:p>
        </w:tc>
      </w:tr>
      <w:tr>
        <w:trPr>
          <w:cantSplit/>
        </w:trPr>
        <w:tc>
          <w:tcPr>
            <w:tcW w:type="dxa" w:w="1835"/>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24"/>
          </w:tcPr>
          <w:p>
            <w:pPr>
              <w:spacing w:after="0"/>
              <w:jc w:val="right"/>
            </w:pPr>
            <w:r>
              <w:rPr>
                <w:sz w:val="16"/>
              </w:rPr>
              <w:t>4 records, 2005 to 2020 (4 zone-level)</w:t>
            </w:r>
          </w:p>
        </w:tc>
        <w:tc>
          <w:tcPr>
            <w:tcW w:type="dxa" w:w="1899"/>
          </w:tcPr>
          <w:p>
            <w:pPr>
              <w:spacing w:after="0"/>
              <w:jc w:val="left"/>
            </w:pPr>
          </w:p>
        </w:tc>
        <w:tc>
          <w:tcPr>
            <w:tcW w:type="dxa" w:w="1592"/>
          </w:tcPr>
          <w:p>
            <w:pPr>
              <w:spacing w:after="0"/>
              <w:jc w:val="left"/>
            </w:pPr>
            <w:r>
              <w:rPr>
                <w:sz w:val="16"/>
              </w:rPr>
              <w:t>Strongest recorded: Hurricane record (NOAA event type 'Hurricane (Typhoon)'), 2008-09-13, category 1, $250,000 property; $0 crops (2008 dollars); NWS zone TXZ167</w:t>
            </w:r>
          </w:p>
        </w:tc>
        <w:tc>
          <w:tcPr>
            <w:tcW w:type="dxa" w:w="1518"/>
          </w:tcPr>
          <w:p>
            <w:pPr>
              <w:spacing w:after="0"/>
              <w:jc w:val="left"/>
            </w:pPr>
          </w:p>
        </w:tc>
        <w:tc>
          <w:tcPr>
            <w:tcW w:type="dxa" w:w="2117"/>
          </w:tcPr>
          <w:p>
            <w:pPr>
              <w:spacing w:after="0"/>
              <w:jc w:val="left"/>
            </w:pPr>
            <w:r>
              <w:rPr>
                <w:sz w:val="16"/>
              </w:rPr>
              <w:t>Countywide (zone-level records).</w:t>
            </w: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859"/>
          </w:tcPr>
          <w:p>
            <w:pPr>
              <w:spacing w:after="0"/>
              <w:jc w:val="left"/>
            </w:pPr>
            <w:r>
              <w:rPr>
                <w:sz w:val="16"/>
              </w:rPr>
              <w:t>Sperry-Piltz ice scale (local data)</w:t>
            </w:r>
          </w:p>
        </w:tc>
        <w:tc>
          <w:tcPr>
            <w:tcW w:type="dxa" w:w="1724"/>
          </w:tcPr>
          <w:p>
            <w:pPr>
              <w:spacing w:after="0"/>
              <w:jc w:val="right"/>
            </w:pPr>
            <w:r>
              <w:rPr>
                <w:sz w:val="16"/>
              </w:rPr>
              <w:t>2 records, 1997 to 1998 (2 zone-level)</w:t>
            </w:r>
          </w:p>
        </w:tc>
        <w:tc>
          <w:tcPr>
            <w:tcW w:type="dxa" w:w="1899"/>
          </w:tcPr>
          <w:p>
            <w:pPr>
              <w:spacing w:after="0"/>
              <w:jc w:val="left"/>
            </w:pPr>
          </w:p>
        </w:tc>
        <w:tc>
          <w:tcPr>
            <w:tcW w:type="dxa" w:w="1592"/>
          </w:tcPr>
          <w:p>
            <w:pPr>
              <w:spacing w:after="0"/>
              <w:jc w:val="left"/>
            </w:pPr>
            <w:r>
              <w:rPr>
                <w:sz w:val="16"/>
              </w:rPr>
              <w:t>No damage reported in 2 records.</w:t>
            </w:r>
          </w:p>
        </w:tc>
        <w:tc>
          <w:tcPr>
            <w:tcW w:type="dxa" w:w="1518"/>
          </w:tcPr>
          <w:p>
            <w:pPr>
              <w:spacing w:after="0"/>
              <w:jc w:val="left"/>
            </w:pPr>
          </w:p>
        </w:tc>
        <w:tc>
          <w:tcPr>
            <w:tcW w:type="dxa" w:w="2117"/>
          </w:tcPr>
          <w:p>
            <w:pPr>
              <w:spacing w:after="0"/>
              <w:jc w:val="left"/>
            </w:pPr>
            <w:r>
              <w:rPr>
                <w:sz w:val="16"/>
              </w:rPr>
              <w:t>Countywide (zone-level records).</w:t>
            </w:r>
          </w:p>
        </w:tc>
        <w:tc>
          <w:tcPr>
            <w:tcW w:type="dxa" w:w="1570"/>
          </w:tcPr>
          <w:p>
            <w:pPr>
              <w:spacing w:after="0"/>
              <w:jc w:val="left"/>
            </w:pPr>
          </w:p>
        </w:tc>
      </w:tr>
      <w:tr>
        <w:trPr>
          <w:cantSplit/>
        </w:trPr>
        <w:tc>
          <w:tcPr>
            <w:tcW w:type="dxa" w:w="1835"/>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24"/>
          </w:tcPr>
          <w:p>
            <w:pPr>
              <w:spacing w:after="0"/>
              <w:jc w:val="right"/>
            </w:pPr>
            <w:r>
              <w:rPr>
                <w:sz w:val="16"/>
              </w:rPr>
              <w:t>35 records, 1999 to 2022 (1 zone-level)</w:t>
            </w:r>
          </w:p>
        </w:tc>
        <w:tc>
          <w:tcPr>
            <w:tcW w:type="dxa" w:w="1899"/>
          </w:tcPr>
          <w:p>
            <w:pPr>
              <w:spacing w:after="0"/>
              <w:jc w:val="left"/>
            </w:pPr>
          </w:p>
        </w:tc>
        <w:tc>
          <w:tcPr>
            <w:tcW w:type="dxa" w:w="1592"/>
          </w:tcPr>
          <w:p>
            <w:pPr>
              <w:spacing w:after="0"/>
              <w:jc w:val="left"/>
            </w:pPr>
            <w:r>
              <w:rPr>
                <w:sz w:val="16"/>
              </w:rPr>
              <w:t>Flash Flood, 2008-03-30, $2,000,000 property; $0 crops (2008 dollars)</w:t>
            </w:r>
          </w:p>
        </w:tc>
        <w:tc>
          <w:tcPr>
            <w:tcW w:type="dxa" w:w="1518"/>
          </w:tcPr>
          <w:p>
            <w:pPr>
              <w:spacing w:after="0"/>
              <w:jc w:val="left"/>
            </w:pPr>
          </w:p>
        </w:tc>
        <w:tc>
          <w:tcPr>
            <w:tcW w:type="dxa" w:w="2117"/>
          </w:tcPr>
          <w:p>
            <w:pPr>
              <w:spacing w:after="0"/>
              <w:jc w:val="left"/>
            </w:pPr>
            <w:r>
              <w:rPr>
                <w:sz w:val="16"/>
              </w:rPr>
              <w:t>Event records naming jurisdictions in the plan: Pineland city (9 records), Hemphill city (7 records). Zone-level records (1) apply countywide.</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859"/>
          </w:tcPr>
          <w:p>
            <w:pPr>
              <w:spacing w:after="0"/>
              <w:jc w:val="left"/>
            </w:pPr>
            <w:r>
              <w:rPr>
                <w:sz w:val="16"/>
              </w:rPr>
              <w:t>none (count and damage only)</w:t>
            </w:r>
          </w:p>
        </w:tc>
        <w:tc>
          <w:tcPr>
            <w:tcW w:type="dxa" w:w="1724"/>
          </w:tcPr>
          <w:p>
            <w:pPr>
              <w:spacing w:after="0"/>
              <w:jc w:val="right"/>
            </w:pPr>
            <w:r>
              <w:rPr>
                <w:sz w:val="16"/>
              </w:rPr>
              <w:t>0</w:t>
            </w:r>
          </w:p>
        </w:tc>
        <w:tc>
          <w:tcPr>
            <w:tcW w:type="dxa" w:w="1899"/>
          </w:tcPr>
          <w:p>
            <w:pPr>
              <w:spacing w:after="0"/>
              <w:jc w:val="left"/>
            </w:pPr>
          </w:p>
        </w:tc>
        <w:tc>
          <w:tcPr>
            <w:tcW w:type="dxa" w:w="1592"/>
          </w:tcPr>
          <w:p>
            <w:pPr>
              <w:spacing w:after="0"/>
              <w:jc w:val="left"/>
            </w:pPr>
          </w:p>
        </w:tc>
        <w:tc>
          <w:tcPr>
            <w:tcW w:type="dxa" w:w="1518"/>
          </w:tcPr>
          <w:p>
            <w:pPr>
              <w:spacing w:after="0"/>
              <w:jc w:val="left"/>
            </w:pPr>
          </w:p>
        </w:tc>
        <w:tc>
          <w:tcPr>
            <w:tcW w:type="dxa" w:w="2117"/>
          </w:tcPr>
          <w:p>
            <w:pPr>
              <w:spacing w:after="0"/>
              <w:jc w:val="left"/>
            </w:pPr>
          </w:p>
        </w:tc>
        <w:tc>
          <w:tcPr>
            <w:tcW w:type="dxa" w:w="1570"/>
          </w:tcPr>
          <w:p>
            <w:pPr>
              <w:spacing w:after="0"/>
              <w:jc w:val="left"/>
            </w:pPr>
          </w:p>
        </w:tc>
      </w:tr>
      <w:tr>
        <w:trPr>
          <w:cantSplit/>
        </w:trPr>
        <w:tc>
          <w:tcPr>
            <w:tcW w:type="dxa" w:w="1835"/>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24"/>
          </w:tcPr>
          <w:p>
            <w:pPr>
              <w:spacing w:after="0"/>
              <w:jc w:val="right"/>
            </w:pPr>
            <w:r>
              <w:rPr>
                <w:sz w:val="16"/>
              </w:rPr>
              <w:t>1 record, 2016</w:t>
            </w:r>
          </w:p>
        </w:tc>
        <w:tc>
          <w:tcPr>
            <w:tcW w:type="dxa" w:w="1899"/>
          </w:tcPr>
          <w:p>
            <w:pPr>
              <w:spacing w:after="0"/>
              <w:jc w:val="left"/>
            </w:pPr>
          </w:p>
        </w:tc>
        <w:tc>
          <w:tcPr>
            <w:tcW w:type="dxa" w:w="1592"/>
          </w:tcPr>
          <w:p>
            <w:pPr>
              <w:spacing w:after="0"/>
              <w:jc w:val="left"/>
            </w:pPr>
            <w:r>
              <w:rPr>
                <w:sz w:val="16"/>
              </w:rPr>
              <w:t>No damage or casualties reported in 1 record.</w:t>
            </w:r>
          </w:p>
        </w:tc>
        <w:tc>
          <w:tcPr>
            <w:tcW w:type="dxa" w:w="1518"/>
          </w:tcPr>
          <w:p>
            <w:pPr>
              <w:spacing w:after="0"/>
              <w:jc w:val="left"/>
            </w:pPr>
          </w:p>
        </w:tc>
        <w:tc>
          <w:tcPr>
            <w:tcW w:type="dxa" w:w="2117"/>
          </w:tcPr>
          <w:p>
            <w:pPr>
              <w:spacing w:after="0"/>
              <w:jc w:val="left"/>
            </w:pPr>
            <w:r>
              <w:rPr>
                <w:sz w:val="16"/>
              </w:rPr>
              <w:t>No event record names a jurisdiction in the plan.</w:t>
            </w:r>
          </w:p>
        </w:tc>
        <w:tc>
          <w:tcPr>
            <w:tcW w:type="dxa" w:w="1570"/>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24"/>
          </w:tcPr>
          <w:p>
            <w:pPr>
              <w:spacing w:after="0"/>
              <w:jc w:val="right"/>
            </w:pPr>
            <w:r>
              <w:rPr>
                <w:sz w:val="16"/>
              </w:rPr>
              <w:t>2 records, 2012 to 2016 (2 zone-level)</w:t>
            </w:r>
          </w:p>
        </w:tc>
        <w:tc>
          <w:tcPr>
            <w:tcW w:type="dxa" w:w="1899"/>
          </w:tcPr>
          <w:p>
            <w:pPr>
              <w:spacing w:after="0"/>
              <w:jc w:val="left"/>
            </w:pPr>
            <w:r>
              <w:rPr>
                <w:sz w:val="16"/>
              </w:rPr>
              <w:t>52 kt (60 mph); 2 with a recorded value</w:t>
            </w:r>
          </w:p>
        </w:tc>
        <w:tc>
          <w:tcPr>
            <w:tcW w:type="dxa" w:w="1592"/>
          </w:tcPr>
          <w:p>
            <w:pPr>
              <w:spacing w:after="0"/>
              <w:jc w:val="left"/>
            </w:pPr>
            <w:r>
              <w:rPr>
                <w:sz w:val="16"/>
              </w:rPr>
              <w:t>52 kt (60 mph) estimated gust, High Wind, 2016-05-26; same speed and measurement basis also recorded on 2012-05-11; NWS zone TXZ167</w:t>
            </w:r>
          </w:p>
        </w:tc>
        <w:tc>
          <w:tcPr>
            <w:tcW w:type="dxa" w:w="1518"/>
          </w:tcPr>
          <w:p>
            <w:pPr>
              <w:spacing w:after="0"/>
              <w:jc w:val="left"/>
            </w:pPr>
            <w:r>
              <w:rPr>
                <w:sz w:val="16"/>
              </w:rPr>
              <w:t>High Wind, 2012-05-11, $100,000 property; $0 crops (zone total, 2012 dollars)</w:t>
            </w:r>
          </w:p>
        </w:tc>
        <w:tc>
          <w:tcPr>
            <w:tcW w:type="dxa" w:w="2117"/>
          </w:tcPr>
          <w:p>
            <w:pPr>
              <w:spacing w:after="0"/>
              <w:jc w:val="left"/>
            </w:pPr>
            <w:r>
              <w:rPr>
                <w:sz w:val="16"/>
              </w:rPr>
              <w:t>Countywide (zone-level records).</w:t>
            </w:r>
          </w:p>
        </w:tc>
        <w:tc>
          <w:tcPr>
            <w:tcW w:type="dxa" w:w="1570"/>
          </w:tcPr>
          <w:p>
            <w:pPr>
              <w:spacing w:after="0"/>
              <w:jc w:val="left"/>
            </w:pPr>
          </w:p>
        </w:tc>
      </w:tr>
      <w:tr>
        <w:trPr>
          <w:cantSplit/>
        </w:trPr>
        <w:tc>
          <w:tcPr>
            <w:tcW w:type="dxa" w:w="1835"/>
          </w:tcPr>
          <w:p>
            <w:pPr>
              <w:spacing w:after="0"/>
              <w:jc w:val="left"/>
            </w:pPr>
            <w:r>
              <w:rPr>
                <w:sz w:val="16"/>
              </w:rPr>
              <w:t>Thunderstorm Wind</w:t>
            </w:r>
          </w:p>
        </w:tc>
        <w:tc>
          <w:tcPr>
            <w:tcW w:type="dxa" w:w="1859"/>
          </w:tcPr>
          <w:p>
            <w:pPr>
              <w:spacing w:after="0"/>
              <w:jc w:val="left"/>
            </w:pPr>
            <w:r>
              <w:rPr>
                <w:sz w:val="16"/>
              </w:rPr>
              <w:t>wind speed (kt and mph)</w:t>
            </w:r>
          </w:p>
        </w:tc>
        <w:tc>
          <w:tcPr>
            <w:tcW w:type="dxa" w:w="1724"/>
          </w:tcPr>
          <w:p>
            <w:pPr>
              <w:spacing w:after="0"/>
              <w:jc w:val="right"/>
            </w:pPr>
            <w:r>
              <w:rPr>
                <w:sz w:val="16"/>
              </w:rPr>
              <w:t>119 records, 1957 to 2026</w:t>
            </w:r>
          </w:p>
        </w:tc>
        <w:tc>
          <w:tcPr>
            <w:tcW w:type="dxa" w:w="1899"/>
          </w:tcPr>
          <w:p>
            <w:pPr>
              <w:spacing w:after="0"/>
              <w:jc w:val="left"/>
            </w:pPr>
            <w:r>
              <w:rPr>
                <w:sz w:val="16"/>
              </w:rPr>
              <w:t>50 kt (58 mph) to 100 kt (115 mph) (median 55 kt (63 mph)); 107 with a recorded value</w:t>
            </w:r>
          </w:p>
        </w:tc>
        <w:tc>
          <w:tcPr>
            <w:tcW w:type="dxa" w:w="1592"/>
          </w:tcPr>
          <w:p>
            <w:pPr>
              <w:spacing w:after="0"/>
              <w:jc w:val="left"/>
            </w:pPr>
            <w:r>
              <w:rPr>
                <w:sz w:val="16"/>
              </w:rPr>
              <w:t>100 kt (115 mph), measurement type not recorded, Thunderstorm Wind, 1998-02-10</w:t>
            </w:r>
          </w:p>
        </w:tc>
        <w:tc>
          <w:tcPr>
            <w:tcW w:type="dxa" w:w="1518"/>
          </w:tcPr>
          <w:p>
            <w:pPr>
              <w:spacing w:after="0"/>
              <w:jc w:val="left"/>
            </w:pPr>
          </w:p>
        </w:tc>
        <w:tc>
          <w:tcPr>
            <w:tcW w:type="dxa" w:w="2117"/>
          </w:tcPr>
          <w:p>
            <w:pPr>
              <w:spacing w:after="0"/>
              <w:jc w:val="left"/>
            </w:pPr>
            <w:r>
              <w:rPr>
                <w:sz w:val="16"/>
              </w:rPr>
              <w:t>Event records naming jurisdictions in the plan: Hemphill city (41 records), Pineland city (17 records).</w:t>
            </w:r>
          </w:p>
        </w:tc>
        <w:tc>
          <w:tcPr>
            <w:tcW w:type="dxa" w:w="1570"/>
          </w:tcPr>
          <w:p>
            <w:pPr>
              <w:spacing w:after="0"/>
              <w:jc w:val="left"/>
            </w:pPr>
          </w:p>
        </w:tc>
      </w:tr>
      <w:tr>
        <w:trPr>
          <w:cantSplit/>
        </w:trPr>
        <w:tc>
          <w:tcPr>
            <w:tcW w:type="dxa" w:w="1835"/>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24"/>
          </w:tcPr>
          <w:p>
            <w:pPr>
              <w:spacing w:after="0"/>
              <w:jc w:val="right"/>
            </w:pPr>
            <w:r>
              <w:rPr>
                <w:sz w:val="16"/>
              </w:rPr>
              <w:t>23 records, 1959 to 2025</w:t>
            </w:r>
          </w:p>
        </w:tc>
        <w:tc>
          <w:tcPr>
            <w:tcW w:type="dxa" w:w="1899"/>
          </w:tcPr>
          <w:p>
            <w:pPr>
              <w:spacing w:after="0"/>
              <w:jc w:val="left"/>
            </w:pPr>
            <w:r>
              <w:rPr>
                <w:sz w:val="16"/>
              </w:rPr>
              <w:t>F/EF0 to F/EF3 (median F/EF1); 23 with a recorded value</w:t>
            </w:r>
          </w:p>
        </w:tc>
        <w:tc>
          <w:tcPr>
            <w:tcW w:type="dxa" w:w="1592"/>
          </w:tcPr>
          <w:p>
            <w:pPr>
              <w:spacing w:after="0"/>
              <w:jc w:val="left"/>
            </w:pPr>
            <w:r>
              <w:rPr>
                <w:sz w:val="16"/>
              </w:rPr>
              <w:t>F3 tornado, 1974-03-20, 1 mi path length (whole path, pre-1996), 100 yd wide, damage not recorded (pre-1996 record); same rating, casualties and property damage also recorded on 1974-03-20</w:t>
            </w:r>
          </w:p>
        </w:tc>
        <w:tc>
          <w:tcPr>
            <w:tcW w:type="dxa" w:w="1518"/>
          </w:tcPr>
          <w:p>
            <w:pPr>
              <w:spacing w:after="0"/>
              <w:jc w:val="left"/>
            </w:pPr>
            <w:r>
              <w:rPr>
                <w:sz w:val="16"/>
              </w:rPr>
              <w:t>Tornado, 1993-04-14, $500,000 property; crops not recorded (1993 dollars)</w:t>
            </w:r>
          </w:p>
        </w:tc>
        <w:tc>
          <w:tcPr>
            <w:tcW w:type="dxa" w:w="2117"/>
          </w:tcPr>
          <w:p>
            <w:pPr>
              <w:spacing w:after="0"/>
              <w:jc w:val="left"/>
            </w:pPr>
            <w:r>
              <w:rPr>
                <w:sz w:val="16"/>
              </w:rPr>
              <w:t>Event records naming jurisdictions in the plan: Hemphill city (1 record), Pineland city (1 record).</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Wildfire</w:t>
            </w:r>
          </w:p>
        </w:tc>
        <w:tc>
          <w:tcPr>
            <w:tcW w:type="dxa" w:w="1859"/>
          </w:tcPr>
          <w:p>
            <w:pPr>
              <w:spacing w:after="0"/>
              <w:jc w:val="left"/>
            </w:pPr>
            <w:r>
              <w:rPr>
                <w:sz w:val="16"/>
              </w:rPr>
              <w:t>acres burned (local data)</w:t>
            </w:r>
          </w:p>
        </w:tc>
        <w:tc>
          <w:tcPr>
            <w:tcW w:type="dxa" w:w="1724"/>
          </w:tcPr>
          <w:p>
            <w:pPr>
              <w:spacing w:after="0"/>
              <w:jc w:val="right"/>
            </w:pPr>
            <w:r>
              <w:rPr>
                <w:sz w:val="16"/>
              </w:rPr>
              <w:t>0</w:t>
            </w:r>
          </w:p>
        </w:tc>
        <w:tc>
          <w:tcPr>
            <w:tcW w:type="dxa" w:w="1899"/>
          </w:tcPr>
          <w:p>
            <w:pPr>
              <w:spacing w:after="0"/>
              <w:jc w:val="left"/>
            </w:pPr>
          </w:p>
        </w:tc>
        <w:tc>
          <w:tcPr>
            <w:tcW w:type="dxa" w:w="1592"/>
          </w:tcPr>
          <w:p>
            <w:pPr>
              <w:spacing w:after="0"/>
              <w:jc w:val="left"/>
            </w:pPr>
          </w:p>
        </w:tc>
        <w:tc>
          <w:tcPr>
            <w:tcW w:type="dxa" w:w="1518"/>
          </w:tcPr>
          <w:p>
            <w:pPr>
              <w:spacing w:after="0"/>
              <w:jc w:val="left"/>
            </w:pPr>
          </w:p>
        </w:tc>
        <w:tc>
          <w:tcPr>
            <w:tcW w:type="dxa" w:w="2117"/>
          </w:tcPr>
          <w:p>
            <w:pPr>
              <w:spacing w:after="0"/>
              <w:jc w:val="left"/>
            </w:pPr>
          </w:p>
        </w:tc>
        <w:tc>
          <w:tcPr>
            <w:tcW w:type="dxa" w:w="1570"/>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24"/>
          </w:tcPr>
          <w:p>
            <w:pPr>
              <w:spacing w:after="0"/>
              <w:jc w:val="right"/>
            </w:pPr>
            <w:r>
              <w:rPr>
                <w:sz w:val="16"/>
              </w:rPr>
              <w:t>20 records, 2006 to 2026 (20 zone-level)</w:t>
            </w:r>
          </w:p>
        </w:tc>
        <w:tc>
          <w:tcPr>
            <w:tcW w:type="dxa" w:w="1899"/>
          </w:tcPr>
          <w:p>
            <w:pPr>
              <w:spacing w:after="0"/>
              <w:jc w:val="left"/>
            </w:pPr>
          </w:p>
        </w:tc>
        <w:tc>
          <w:tcPr>
            <w:tcW w:type="dxa" w:w="1592"/>
          </w:tcPr>
          <w:p>
            <w:pPr>
              <w:spacing w:after="0"/>
              <w:jc w:val="left"/>
            </w:pPr>
            <w:r>
              <w:rPr>
                <w:sz w:val="16"/>
              </w:rPr>
              <w:t>Winter Storm, 2021-02-16, $3,400,000 property; $0 crops (2021 dollars); NWS zone TXZ167</w:t>
            </w:r>
          </w:p>
        </w:tc>
        <w:tc>
          <w:tcPr>
            <w:tcW w:type="dxa" w:w="1518"/>
          </w:tcPr>
          <w:p>
            <w:pPr>
              <w:spacing w:after="0"/>
              <w:jc w:val="left"/>
            </w:pPr>
          </w:p>
        </w:tc>
        <w:tc>
          <w:tcPr>
            <w:tcW w:type="dxa" w:w="2117"/>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2280"/>
        <w:gridCol w:w="3006"/>
        <w:gridCol w:w="2078"/>
        <w:gridCol w:w="1545"/>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Title</w:t>
            </w:r>
          </w:p>
        </w:tc>
        <w:tc>
          <w:tcPr>
            <w:tcW w:type="dxa" w:w="3006"/>
            <w:shd w:val="clear" w:color="auto" w:fill="E8E8E8"/>
          </w:tcPr>
          <w:p>
            <w:pPr>
              <w:spacing w:after="0"/>
              <w:jc w:val="left"/>
            </w:pPr>
            <w:r>
              <w:rPr>
                <w:b/>
                <w:sz w:val="16"/>
              </w:rPr>
              <w:t>Mapped hazard</w:t>
            </w:r>
          </w:p>
        </w:tc>
        <w:tc>
          <w:tcPr>
            <w:tcW w:type="dxa" w:w="20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45"/>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12"/>
          </w:tcPr>
          <w:p>
            <w:pPr>
              <w:spacing w:after="0"/>
              <w:jc w:val="left"/>
            </w:pPr>
            <w:r>
              <w:rPr>
                <w:sz w:val="16"/>
              </w:rPr>
              <w:t>Major disaster</w:t>
            </w:r>
          </w:p>
        </w:tc>
        <w:tc>
          <w:tcPr>
            <w:tcW w:type="dxa" w:w="2280"/>
          </w:tcPr>
          <w:p>
            <w:pPr>
              <w:spacing w:after="0"/>
              <w:jc w:val="left"/>
            </w:pPr>
            <w:r>
              <w:rPr>
                <w:sz w:val="16"/>
              </w:rPr>
              <w:t>Hurricane Beryl</w:t>
            </w:r>
          </w:p>
        </w:tc>
        <w:tc>
          <w:tcPr>
            <w:tcW w:type="dxa" w:w="3006"/>
          </w:tcPr>
          <w:p>
            <w:pPr>
              <w:spacing w:after="0"/>
              <w:jc w:val="left"/>
            </w:pPr>
            <w:r>
              <w:rPr>
                <w:sz w:val="16"/>
              </w:rPr>
              <w:t>Hurricane</w:t>
            </w:r>
          </w:p>
        </w:tc>
        <w:tc>
          <w:tcPr>
            <w:tcW w:type="dxa" w:w="2078"/>
          </w:tcPr>
          <w:p>
            <w:pPr>
              <w:spacing w:after="0"/>
              <w:jc w:val="right"/>
            </w:pPr>
            <w:r>
              <w:rPr>
                <w:sz w:val="16"/>
              </w:rPr>
              <w:t>no Public Assistance recorded</w:t>
            </w:r>
          </w:p>
        </w:tc>
        <w:tc>
          <w:tcPr>
            <w:tcW w:type="dxa" w:w="1545"/>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12"/>
          </w:tcPr>
          <w:p>
            <w:pPr>
              <w:spacing w:after="0"/>
              <w:jc w:val="left"/>
            </w:pPr>
            <w:r>
              <w:rPr>
                <w:sz w:val="16"/>
              </w:rPr>
              <w:t>Major disaster</w:t>
            </w:r>
          </w:p>
        </w:tc>
        <w:tc>
          <w:tcPr>
            <w:tcW w:type="dxa" w:w="2280"/>
          </w:tcPr>
          <w:p>
            <w:pPr>
              <w:spacing w:after="0"/>
              <w:jc w:val="left"/>
            </w:pPr>
            <w:r>
              <w:rPr>
                <w:sz w:val="16"/>
              </w:rPr>
              <w:t>Severe Storms, Straight-Line Winds, Tornadoes, and Flooding</w:t>
            </w:r>
          </w:p>
        </w:tc>
        <w:tc>
          <w:tcPr>
            <w:tcW w:type="dxa" w:w="3006"/>
          </w:tcPr>
          <w:p>
            <w:pPr>
              <w:spacing w:after="0"/>
              <w:jc w:val="left"/>
            </w:pPr>
            <w:r>
              <w:rPr>
                <w:sz w:val="16"/>
              </w:rPr>
              <w:t>Inland Flooding (primary); also designated: Strong Wind, Tornado</w:t>
            </w:r>
          </w:p>
        </w:tc>
        <w:tc>
          <w:tcPr>
            <w:tcW w:type="dxa" w:w="2078"/>
          </w:tcPr>
          <w:p>
            <w:pPr>
              <w:spacing w:after="0"/>
              <w:jc w:val="right"/>
            </w:pPr>
            <w:r>
              <w:rPr>
                <w:sz w:val="16"/>
              </w:rPr>
              <w:t>$84,288.67</w:t>
            </w:r>
          </w:p>
        </w:tc>
        <w:tc>
          <w:tcPr>
            <w:tcW w:type="dxa" w:w="1545"/>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2"/>
          </w:tcPr>
          <w:p>
            <w:pPr>
              <w:spacing w:after="0"/>
              <w:jc w:val="left"/>
            </w:pPr>
            <w:r>
              <w:rPr>
                <w:sz w:val="16"/>
              </w:rPr>
              <w:t>Major disaster</w:t>
            </w:r>
          </w:p>
        </w:tc>
        <w:tc>
          <w:tcPr>
            <w:tcW w:type="dxa" w:w="2280"/>
          </w:tcPr>
          <w:p>
            <w:pPr>
              <w:spacing w:after="0"/>
              <w:jc w:val="left"/>
            </w:pPr>
            <w:r>
              <w:rPr>
                <w:sz w:val="16"/>
              </w:rPr>
              <w:t>Severe Winter Storms</w:t>
            </w:r>
          </w:p>
        </w:tc>
        <w:tc>
          <w:tcPr>
            <w:tcW w:type="dxa" w:w="3006"/>
          </w:tcPr>
          <w:p>
            <w:pPr>
              <w:spacing w:after="0"/>
              <w:jc w:val="left"/>
            </w:pPr>
            <w:r>
              <w:rPr>
                <w:sz w:val="16"/>
              </w:rPr>
              <w:t>Ice Storm</w:t>
            </w:r>
          </w:p>
        </w:tc>
        <w:tc>
          <w:tcPr>
            <w:tcW w:type="dxa" w:w="2078"/>
          </w:tcPr>
          <w:p>
            <w:pPr>
              <w:spacing w:after="0"/>
              <w:jc w:val="right"/>
            </w:pPr>
            <w:r>
              <w:rPr>
                <w:sz w:val="16"/>
              </w:rPr>
              <w:t>$87,220.91</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2"/>
          </w:tcPr>
          <w:p>
            <w:pPr>
              <w:spacing w:after="0"/>
              <w:jc w:val="left"/>
            </w:pPr>
            <w:r>
              <w:rPr>
                <w:sz w:val="16"/>
              </w:rPr>
              <w:t>Emergency</w:t>
            </w:r>
          </w:p>
        </w:tc>
        <w:tc>
          <w:tcPr>
            <w:tcW w:type="dxa" w:w="2280"/>
          </w:tcPr>
          <w:p>
            <w:pPr>
              <w:spacing w:after="0"/>
              <w:jc w:val="left"/>
            </w:pPr>
            <w:r>
              <w:rPr>
                <w:sz w:val="16"/>
              </w:rPr>
              <w:t>Severe Winter Storm</w:t>
            </w:r>
          </w:p>
        </w:tc>
        <w:tc>
          <w:tcPr>
            <w:tcW w:type="dxa" w:w="3006"/>
          </w:tcPr>
          <w:p>
            <w:pPr>
              <w:spacing w:after="0"/>
              <w:jc w:val="left"/>
            </w:pPr>
            <w:r>
              <w:rPr>
                <w:sz w:val="16"/>
              </w:rPr>
              <w:t>Ice Storm</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12"/>
          </w:tcPr>
          <w:p>
            <w:pPr>
              <w:spacing w:after="0"/>
              <w:jc w:val="left"/>
            </w:pPr>
            <w:r>
              <w:rPr>
                <w:sz w:val="16"/>
              </w:rPr>
              <w:t>Emergency</w:t>
            </w:r>
          </w:p>
        </w:tc>
        <w:tc>
          <w:tcPr>
            <w:tcW w:type="dxa" w:w="2280"/>
          </w:tcPr>
          <w:p>
            <w:pPr>
              <w:spacing w:after="0"/>
              <w:jc w:val="left"/>
            </w:pPr>
            <w:r>
              <w:rPr>
                <w:sz w:val="16"/>
              </w:rPr>
              <w:t>Tropical Storms Marco and Laura</w:t>
            </w:r>
          </w:p>
        </w:tc>
        <w:tc>
          <w:tcPr>
            <w:tcW w:type="dxa" w:w="3006"/>
          </w:tcPr>
          <w:p>
            <w:pPr>
              <w:spacing w:after="0"/>
              <w:jc w:val="left"/>
            </w:pPr>
            <w:r>
              <w:rPr>
                <w:sz w:val="16"/>
              </w:rPr>
              <w:t>Hurricane</w:t>
            </w:r>
          </w:p>
        </w:tc>
        <w:tc>
          <w:tcPr>
            <w:tcW w:type="dxa" w:w="2078"/>
          </w:tcPr>
          <w:p>
            <w:pPr>
              <w:spacing w:after="0"/>
              <w:jc w:val="right"/>
            </w:pPr>
            <w:r>
              <w:rPr>
                <w:sz w:val="16"/>
              </w:rPr>
              <w:t>$25,876.26</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2"/>
          </w:tcPr>
          <w:p>
            <w:pPr>
              <w:spacing w:after="0"/>
              <w:jc w:val="left"/>
            </w:pPr>
            <w:r>
              <w:rPr>
                <w:sz w:val="16"/>
              </w:rPr>
              <w:t>Major disaster</w:t>
            </w:r>
          </w:p>
        </w:tc>
        <w:tc>
          <w:tcPr>
            <w:tcW w:type="dxa" w:w="2280"/>
          </w:tcPr>
          <w:p>
            <w:pPr>
              <w:spacing w:after="0"/>
              <w:jc w:val="left"/>
            </w:pPr>
            <w:r>
              <w:rPr>
                <w:sz w:val="16"/>
              </w:rPr>
              <w:t>COVID-19 Pandemic</w:t>
            </w:r>
          </w:p>
        </w:tc>
        <w:tc>
          <w:tcPr>
            <w:tcW w:type="dxa" w:w="3006"/>
          </w:tcPr>
          <w:p>
            <w:pPr>
              <w:spacing w:after="0"/>
              <w:jc w:val="left"/>
            </w:pPr>
            <w:r>
              <w:rPr>
                <w:sz w:val="16"/>
              </w:rPr>
              <w:t>Non-natural, not counted</w:t>
            </w:r>
          </w:p>
        </w:tc>
        <w:tc>
          <w:tcPr>
            <w:tcW w:type="dxa" w:w="2078"/>
          </w:tcPr>
          <w:p>
            <w:pPr>
              <w:spacing w:after="0"/>
              <w:jc w:val="right"/>
            </w:pPr>
            <w:r>
              <w:rPr>
                <w:sz w:val="16"/>
              </w:rPr>
              <w:t>$8,593.92</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2"/>
          </w:tcPr>
          <w:p>
            <w:pPr>
              <w:spacing w:after="0"/>
              <w:jc w:val="left"/>
            </w:pPr>
            <w:r>
              <w:rPr>
                <w:sz w:val="16"/>
              </w:rPr>
              <w:t>Emergency</w:t>
            </w:r>
          </w:p>
        </w:tc>
        <w:tc>
          <w:tcPr>
            <w:tcW w:type="dxa" w:w="2280"/>
          </w:tcPr>
          <w:p>
            <w:pPr>
              <w:spacing w:after="0"/>
              <w:jc w:val="left"/>
            </w:pPr>
            <w:r>
              <w:rPr>
                <w:sz w:val="16"/>
              </w:rPr>
              <w:t>COVID-19</w:t>
            </w:r>
          </w:p>
        </w:tc>
        <w:tc>
          <w:tcPr>
            <w:tcW w:type="dxa" w:w="3006"/>
          </w:tcPr>
          <w:p>
            <w:pPr>
              <w:spacing w:after="0"/>
              <w:jc w:val="left"/>
            </w:pPr>
            <w:r>
              <w:rPr>
                <w:sz w:val="16"/>
              </w:rPr>
              <w:t>Non-natural, not counted</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12"/>
          </w:tcPr>
          <w:p>
            <w:pPr>
              <w:spacing w:after="0"/>
              <w:jc w:val="left"/>
            </w:pPr>
            <w:r>
              <w:rPr>
                <w:sz w:val="16"/>
              </w:rPr>
              <w:t>Major disaster</w:t>
            </w:r>
          </w:p>
        </w:tc>
        <w:tc>
          <w:tcPr>
            <w:tcW w:type="dxa" w:w="2280"/>
          </w:tcPr>
          <w:p>
            <w:pPr>
              <w:spacing w:after="0"/>
              <w:jc w:val="left"/>
            </w:pPr>
            <w:r>
              <w:rPr>
                <w:sz w:val="16"/>
              </w:rPr>
              <w:t>Hurricane Harvey</w:t>
            </w:r>
          </w:p>
        </w:tc>
        <w:tc>
          <w:tcPr>
            <w:tcW w:type="dxa" w:w="3006"/>
          </w:tcPr>
          <w:p>
            <w:pPr>
              <w:spacing w:after="0"/>
              <w:jc w:val="left"/>
            </w:pPr>
            <w:r>
              <w:rPr>
                <w:sz w:val="16"/>
              </w:rPr>
              <w:t>Hurricane</w:t>
            </w:r>
          </w:p>
        </w:tc>
        <w:tc>
          <w:tcPr>
            <w:tcW w:type="dxa" w:w="2078"/>
          </w:tcPr>
          <w:p>
            <w:pPr>
              <w:spacing w:after="0"/>
              <w:jc w:val="right"/>
            </w:pPr>
            <w:r>
              <w:rPr>
                <w:sz w:val="16"/>
              </w:rPr>
              <w:t>$673,041.58</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12"/>
          </w:tcPr>
          <w:p>
            <w:pPr>
              <w:spacing w:after="0"/>
              <w:jc w:val="left"/>
            </w:pPr>
            <w:r>
              <w:rPr>
                <w:sz w:val="16"/>
              </w:rPr>
              <w:t>Major disaster</w:t>
            </w:r>
          </w:p>
        </w:tc>
        <w:tc>
          <w:tcPr>
            <w:tcW w:type="dxa" w:w="2280"/>
          </w:tcPr>
          <w:p>
            <w:pPr>
              <w:spacing w:after="0"/>
              <w:jc w:val="left"/>
            </w:pPr>
            <w:r>
              <w:rPr>
                <w:sz w:val="16"/>
              </w:rPr>
              <w:t>Severe Storms, Tornadoes, and Flooding</w:t>
            </w:r>
          </w:p>
        </w:tc>
        <w:tc>
          <w:tcPr>
            <w:tcW w:type="dxa" w:w="3006"/>
          </w:tcPr>
          <w:p>
            <w:pPr>
              <w:spacing w:after="0"/>
              <w:jc w:val="left"/>
            </w:pPr>
            <w:r>
              <w:rPr>
                <w:sz w:val="16"/>
              </w:rPr>
              <w:t>Inland Flooding (primary); also designated: Tornado</w:t>
            </w:r>
          </w:p>
        </w:tc>
        <w:tc>
          <w:tcPr>
            <w:tcW w:type="dxa" w:w="2078"/>
          </w:tcPr>
          <w:p>
            <w:pPr>
              <w:spacing w:after="0"/>
              <w:jc w:val="right"/>
            </w:pPr>
            <w:r>
              <w:rPr>
                <w:sz w:val="16"/>
              </w:rPr>
              <w:t>$268,316.03</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2"/>
          </w:tcPr>
          <w:p>
            <w:pPr>
              <w:spacing w:after="0"/>
              <w:jc w:val="left"/>
            </w:pPr>
            <w:r>
              <w:rPr>
                <w:sz w:val="16"/>
              </w:rPr>
              <w:t>Major disaster</w:t>
            </w:r>
          </w:p>
        </w:tc>
        <w:tc>
          <w:tcPr>
            <w:tcW w:type="dxa" w:w="2280"/>
          </w:tcPr>
          <w:p>
            <w:pPr>
              <w:spacing w:after="0"/>
              <w:jc w:val="left"/>
            </w:pPr>
            <w:r>
              <w:rPr>
                <w:sz w:val="16"/>
              </w:rPr>
              <w:t>Severe Storms, Tornadoes, Straight-Line Winds and Flooding</w:t>
            </w:r>
          </w:p>
        </w:tc>
        <w:tc>
          <w:tcPr>
            <w:tcW w:type="dxa" w:w="3006"/>
          </w:tcPr>
          <w:p>
            <w:pPr>
              <w:spacing w:after="0"/>
              <w:jc w:val="left"/>
            </w:pPr>
            <w:r>
              <w:rPr>
                <w:sz w:val="16"/>
              </w:rPr>
              <w:t>Inland Flooding; Strong Wind; Tornado</w:t>
            </w:r>
          </w:p>
        </w:tc>
        <w:tc>
          <w:tcPr>
            <w:tcW w:type="dxa" w:w="2078"/>
          </w:tcPr>
          <w:p>
            <w:pPr>
              <w:spacing w:after="0"/>
              <w:jc w:val="right"/>
            </w:pPr>
            <w:r>
              <w:rPr>
                <w:sz w:val="16"/>
              </w:rPr>
              <w:t>$173,043.95</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12"/>
          </w:tcPr>
          <w:p>
            <w:pPr>
              <w:spacing w:after="0"/>
              <w:jc w:val="left"/>
            </w:pPr>
            <w:r>
              <w:rPr>
                <w:sz w:val="16"/>
              </w:rPr>
              <w:t>Major disaster</w:t>
            </w:r>
          </w:p>
        </w:tc>
        <w:tc>
          <w:tcPr>
            <w:tcW w:type="dxa" w:w="2280"/>
          </w:tcPr>
          <w:p>
            <w:pPr>
              <w:spacing w:after="0"/>
              <w:jc w:val="left"/>
            </w:pPr>
            <w:r>
              <w:rPr>
                <w:sz w:val="16"/>
              </w:rPr>
              <w:t>Wildfires</w:t>
            </w:r>
          </w:p>
        </w:tc>
        <w:tc>
          <w:tcPr>
            <w:tcW w:type="dxa" w:w="3006"/>
          </w:tcPr>
          <w:p>
            <w:pPr>
              <w:spacing w:after="0"/>
              <w:jc w:val="left"/>
            </w:pPr>
            <w:r>
              <w:rPr>
                <w:sz w:val="16"/>
              </w:rPr>
              <w:t>Wildfire</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12"/>
          </w:tcPr>
          <w:p>
            <w:pPr>
              <w:spacing w:after="0"/>
              <w:jc w:val="left"/>
            </w:pPr>
            <w:r>
              <w:rPr>
                <w:sz w:val="16"/>
              </w:rPr>
              <w:t>Major disaster</w:t>
            </w:r>
          </w:p>
        </w:tc>
        <w:tc>
          <w:tcPr>
            <w:tcW w:type="dxa" w:w="2280"/>
          </w:tcPr>
          <w:p>
            <w:pPr>
              <w:spacing w:after="0"/>
              <w:jc w:val="left"/>
            </w:pPr>
            <w:r>
              <w:rPr>
                <w:sz w:val="16"/>
              </w:rPr>
              <w:t>Hurricane Ike</w:t>
            </w:r>
          </w:p>
        </w:tc>
        <w:tc>
          <w:tcPr>
            <w:tcW w:type="dxa" w:w="3006"/>
          </w:tcPr>
          <w:p>
            <w:pPr>
              <w:spacing w:after="0"/>
              <w:jc w:val="left"/>
            </w:pPr>
            <w:r>
              <w:rPr>
                <w:sz w:val="16"/>
              </w:rPr>
              <w:t>Hurricane (primary); also designated: Inland Flooding</w:t>
            </w:r>
          </w:p>
        </w:tc>
        <w:tc>
          <w:tcPr>
            <w:tcW w:type="dxa" w:w="2078"/>
          </w:tcPr>
          <w:p>
            <w:pPr>
              <w:spacing w:after="0"/>
              <w:jc w:val="right"/>
            </w:pPr>
            <w:r>
              <w:rPr>
                <w:sz w:val="16"/>
              </w:rPr>
              <w:t>$152,882.24</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12"/>
          </w:tcPr>
          <w:p>
            <w:pPr>
              <w:spacing w:after="0"/>
              <w:jc w:val="left"/>
            </w:pPr>
            <w:r>
              <w:rPr>
                <w:sz w:val="16"/>
              </w:rPr>
              <w:t>Emergency</w:t>
            </w:r>
          </w:p>
        </w:tc>
        <w:tc>
          <w:tcPr>
            <w:tcW w:type="dxa" w:w="2280"/>
          </w:tcPr>
          <w:p>
            <w:pPr>
              <w:spacing w:after="0"/>
              <w:jc w:val="left"/>
            </w:pPr>
            <w:r>
              <w:rPr>
                <w:sz w:val="16"/>
              </w:rPr>
              <w:t>Hurricane Ike</w:t>
            </w:r>
          </w:p>
        </w:tc>
        <w:tc>
          <w:tcPr>
            <w:tcW w:type="dxa" w:w="3006"/>
          </w:tcPr>
          <w:p>
            <w:pPr>
              <w:spacing w:after="0"/>
              <w:jc w:val="left"/>
            </w:pPr>
            <w:r>
              <w:rPr>
                <w:sz w:val="16"/>
              </w:rPr>
              <w:t>Hurricane</w:t>
            </w:r>
          </w:p>
        </w:tc>
        <w:tc>
          <w:tcPr>
            <w:tcW w:type="dxa" w:w="2078"/>
          </w:tcPr>
          <w:p>
            <w:pPr>
              <w:spacing w:after="0"/>
              <w:jc w:val="right"/>
            </w:pPr>
            <w:r>
              <w:rPr>
                <w:sz w:val="16"/>
              </w:rPr>
              <w:t>$0</w:t>
            </w:r>
          </w:p>
        </w:tc>
        <w:tc>
          <w:tcPr>
            <w:tcW w:type="dxa" w:w="1545"/>
          </w:tcPr>
          <w:p>
            <w:pPr>
              <w:spacing w:after="0"/>
              <w:jc w:val="left"/>
            </w:pPr>
          </w:p>
        </w:tc>
        <w:tc>
          <w:tcPr>
            <w:tcW w:type="dxa" w:w="879"/>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12"/>
          </w:tcPr>
          <w:p>
            <w:pPr>
              <w:spacing w:after="0"/>
              <w:jc w:val="left"/>
            </w:pPr>
            <w:r>
              <w:rPr>
                <w:sz w:val="16"/>
              </w:rPr>
              <w:t>Emergency</w:t>
            </w:r>
          </w:p>
        </w:tc>
        <w:tc>
          <w:tcPr>
            <w:tcW w:type="dxa" w:w="2280"/>
          </w:tcPr>
          <w:p>
            <w:pPr>
              <w:spacing w:after="0"/>
              <w:jc w:val="left"/>
            </w:pPr>
            <w:r>
              <w:rPr>
                <w:sz w:val="16"/>
              </w:rPr>
              <w:t>Hurricane Gustav</w:t>
            </w:r>
          </w:p>
        </w:tc>
        <w:tc>
          <w:tcPr>
            <w:tcW w:type="dxa" w:w="3006"/>
          </w:tcPr>
          <w:p>
            <w:pPr>
              <w:spacing w:after="0"/>
              <w:jc w:val="left"/>
            </w:pPr>
            <w:r>
              <w:rPr>
                <w:sz w:val="16"/>
              </w:rPr>
              <w:t>Hurricane</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2"/>
          </w:tcPr>
          <w:p>
            <w:pPr>
              <w:spacing w:after="0"/>
              <w:jc w:val="left"/>
            </w:pPr>
            <w:r>
              <w:rPr>
                <w:sz w:val="16"/>
              </w:rPr>
              <w:t>Emergency</w:t>
            </w:r>
          </w:p>
        </w:tc>
        <w:tc>
          <w:tcPr>
            <w:tcW w:type="dxa" w:w="2280"/>
          </w:tcPr>
          <w:p>
            <w:pPr>
              <w:spacing w:after="0"/>
              <w:jc w:val="left"/>
            </w:pPr>
            <w:r>
              <w:rPr>
                <w:sz w:val="16"/>
              </w:rPr>
              <w:t>Wildfires</w:t>
            </w:r>
          </w:p>
        </w:tc>
        <w:tc>
          <w:tcPr>
            <w:tcW w:type="dxa" w:w="3006"/>
          </w:tcPr>
          <w:p>
            <w:pPr>
              <w:spacing w:after="0"/>
              <w:jc w:val="left"/>
            </w:pPr>
            <w:r>
              <w:rPr>
                <w:sz w:val="16"/>
              </w:rPr>
              <w:t>Wildfire</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2"/>
          </w:tcPr>
          <w:p>
            <w:pPr>
              <w:spacing w:after="0"/>
              <w:jc w:val="left"/>
            </w:pPr>
            <w:r>
              <w:rPr>
                <w:sz w:val="16"/>
              </w:rPr>
              <w:t>Major disaster</w:t>
            </w:r>
          </w:p>
        </w:tc>
        <w:tc>
          <w:tcPr>
            <w:tcW w:type="dxa" w:w="2280"/>
          </w:tcPr>
          <w:p>
            <w:pPr>
              <w:spacing w:after="0"/>
              <w:jc w:val="left"/>
            </w:pPr>
            <w:r>
              <w:rPr>
                <w:sz w:val="16"/>
              </w:rPr>
              <w:t>Extreme Wildfire Threat</w:t>
            </w:r>
          </w:p>
        </w:tc>
        <w:tc>
          <w:tcPr>
            <w:tcW w:type="dxa" w:w="3006"/>
          </w:tcPr>
          <w:p>
            <w:pPr>
              <w:spacing w:after="0"/>
              <w:jc w:val="left"/>
            </w:pPr>
            <w:r>
              <w:rPr>
                <w:sz w:val="16"/>
              </w:rPr>
              <w:t>Wildfire</w:t>
            </w:r>
          </w:p>
        </w:tc>
        <w:tc>
          <w:tcPr>
            <w:tcW w:type="dxa" w:w="2078"/>
          </w:tcPr>
          <w:p>
            <w:pPr>
              <w:spacing w:after="0"/>
              <w:jc w:val="right"/>
            </w:pPr>
            <w:r>
              <w:rPr>
                <w:sz w:val="16"/>
              </w:rPr>
              <w:t>$2,141.73</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2"/>
          </w:tcPr>
          <w:p>
            <w:pPr>
              <w:spacing w:after="0"/>
              <w:jc w:val="left"/>
            </w:pPr>
            <w:r>
              <w:rPr>
                <w:sz w:val="16"/>
              </w:rPr>
              <w:t>Major disaster</w:t>
            </w:r>
          </w:p>
        </w:tc>
        <w:tc>
          <w:tcPr>
            <w:tcW w:type="dxa" w:w="2280"/>
          </w:tcPr>
          <w:p>
            <w:pPr>
              <w:spacing w:after="0"/>
              <w:jc w:val="left"/>
            </w:pPr>
            <w:r>
              <w:rPr>
                <w:sz w:val="16"/>
              </w:rPr>
              <w:t>Hurricane Rita</w:t>
            </w:r>
          </w:p>
        </w:tc>
        <w:tc>
          <w:tcPr>
            <w:tcW w:type="dxa" w:w="3006"/>
          </w:tcPr>
          <w:p>
            <w:pPr>
              <w:spacing w:after="0"/>
              <w:jc w:val="left"/>
            </w:pPr>
            <w:r>
              <w:rPr>
                <w:sz w:val="16"/>
              </w:rPr>
              <w:t>Hurricane</w:t>
            </w:r>
          </w:p>
        </w:tc>
        <w:tc>
          <w:tcPr>
            <w:tcW w:type="dxa" w:w="2078"/>
          </w:tcPr>
          <w:p>
            <w:pPr>
              <w:spacing w:after="0"/>
              <w:jc w:val="right"/>
            </w:pPr>
            <w:r>
              <w:rPr>
                <w:sz w:val="16"/>
              </w:rPr>
              <w:t>$664,651.80</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2"/>
          </w:tcPr>
          <w:p>
            <w:pPr>
              <w:spacing w:after="0"/>
              <w:jc w:val="left"/>
            </w:pPr>
            <w:r>
              <w:rPr>
                <w:sz w:val="16"/>
              </w:rPr>
              <w:t>Emergency</w:t>
            </w:r>
          </w:p>
        </w:tc>
        <w:tc>
          <w:tcPr>
            <w:tcW w:type="dxa" w:w="2280"/>
          </w:tcPr>
          <w:p>
            <w:pPr>
              <w:spacing w:after="0"/>
              <w:jc w:val="left"/>
            </w:pPr>
            <w:r>
              <w:rPr>
                <w:sz w:val="16"/>
              </w:rPr>
              <w:t>Hurricane Rita</w:t>
            </w:r>
          </w:p>
        </w:tc>
        <w:tc>
          <w:tcPr>
            <w:tcW w:type="dxa" w:w="3006"/>
          </w:tcPr>
          <w:p>
            <w:pPr>
              <w:spacing w:after="0"/>
              <w:jc w:val="left"/>
            </w:pPr>
            <w:r>
              <w:rPr>
                <w:sz w:val="16"/>
              </w:rPr>
              <w:t>Hurricane</w:t>
            </w:r>
          </w:p>
        </w:tc>
        <w:tc>
          <w:tcPr>
            <w:tcW w:type="dxa" w:w="2078"/>
          </w:tcPr>
          <w:p>
            <w:pPr>
              <w:spacing w:after="0"/>
              <w:jc w:val="right"/>
            </w:pPr>
            <w:r>
              <w:rPr>
                <w:sz w:val="16"/>
              </w:rPr>
              <w:t>$15,017.28</w:t>
            </w:r>
          </w:p>
        </w:tc>
        <w:tc>
          <w:tcPr>
            <w:tcW w:type="dxa" w:w="1545"/>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2"/>
          </w:tcPr>
          <w:p>
            <w:pPr>
              <w:spacing w:after="0"/>
              <w:jc w:val="left"/>
            </w:pPr>
            <w:r>
              <w:rPr>
                <w:sz w:val="16"/>
              </w:rPr>
              <w:t>Emergency</w:t>
            </w:r>
          </w:p>
        </w:tc>
        <w:tc>
          <w:tcPr>
            <w:tcW w:type="dxa" w:w="2280"/>
          </w:tcPr>
          <w:p>
            <w:pPr>
              <w:spacing w:after="0"/>
              <w:jc w:val="left"/>
            </w:pPr>
            <w:r>
              <w:rPr>
                <w:sz w:val="16"/>
              </w:rPr>
              <w:t>Hurricane Katrina Evacuation</w:t>
            </w:r>
          </w:p>
        </w:tc>
        <w:tc>
          <w:tcPr>
            <w:tcW w:type="dxa" w:w="3006"/>
          </w:tcPr>
          <w:p>
            <w:pPr>
              <w:spacing w:after="0"/>
              <w:jc w:val="left"/>
            </w:pPr>
            <w:r>
              <w:rPr>
                <w:sz w:val="16"/>
              </w:rPr>
              <w:t>Hurricane: evacuation support, not a local hazard event; not counted</w:t>
            </w:r>
          </w:p>
        </w:tc>
        <w:tc>
          <w:tcPr>
            <w:tcW w:type="dxa" w:w="2078"/>
          </w:tcPr>
          <w:p>
            <w:pPr>
              <w:spacing w:after="0"/>
              <w:jc w:val="right"/>
            </w:pPr>
            <w:r>
              <w:rPr>
                <w:sz w:val="16"/>
              </w:rPr>
              <w:t>$1,078.45</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12"/>
          </w:tcPr>
          <w:p>
            <w:pPr>
              <w:spacing w:after="0"/>
              <w:jc w:val="left"/>
            </w:pPr>
            <w:r>
              <w:rPr>
                <w:sz w:val="16"/>
              </w:rPr>
              <w:t>Emergency</w:t>
            </w:r>
          </w:p>
        </w:tc>
        <w:tc>
          <w:tcPr>
            <w:tcW w:type="dxa" w:w="2280"/>
          </w:tcPr>
          <w:p>
            <w:pPr>
              <w:spacing w:after="0"/>
              <w:jc w:val="left"/>
            </w:pPr>
            <w:r>
              <w:rPr>
                <w:sz w:val="16"/>
              </w:rPr>
              <w:t>Loss of the Space Shuttle Columbia</w:t>
            </w:r>
          </w:p>
        </w:tc>
        <w:tc>
          <w:tcPr>
            <w:tcW w:type="dxa" w:w="3006"/>
          </w:tcPr>
          <w:p>
            <w:pPr>
              <w:spacing w:after="0"/>
              <w:jc w:val="left"/>
            </w:pPr>
            <w:r>
              <w:rPr>
                <w:sz w:val="16"/>
              </w:rPr>
              <w:t>Non-natural, not counted</w:t>
            </w:r>
          </w:p>
        </w:tc>
        <w:tc>
          <w:tcPr>
            <w:tcW w:type="dxa" w:w="2078"/>
          </w:tcPr>
          <w:p>
            <w:pPr>
              <w:spacing w:after="0"/>
              <w:jc w:val="right"/>
            </w:pPr>
            <w:r>
              <w:rPr>
                <w:sz w:val="16"/>
              </w:rPr>
              <w:t>$678,898.99</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12"/>
          </w:tcPr>
          <w:p>
            <w:pPr>
              <w:spacing w:after="0"/>
              <w:jc w:val="left"/>
            </w:pPr>
            <w:r>
              <w:rPr>
                <w:sz w:val="16"/>
              </w:rPr>
              <w:t>Major disaster</w:t>
            </w:r>
          </w:p>
        </w:tc>
        <w:tc>
          <w:tcPr>
            <w:tcW w:type="dxa" w:w="2280"/>
          </w:tcPr>
          <w:p>
            <w:pPr>
              <w:spacing w:after="0"/>
              <w:jc w:val="left"/>
            </w:pPr>
            <w:r>
              <w:rPr>
                <w:sz w:val="16"/>
              </w:rPr>
              <w:t>Tx-Tropical Storm Allison-06-06-2001</w:t>
            </w:r>
          </w:p>
        </w:tc>
        <w:tc>
          <w:tcPr>
            <w:tcW w:type="dxa" w:w="3006"/>
          </w:tcPr>
          <w:p>
            <w:pPr>
              <w:spacing w:after="0"/>
              <w:jc w:val="left"/>
            </w:pPr>
            <w:r>
              <w:rPr>
                <w:sz w:val="16"/>
              </w:rPr>
              <w:t>Hurricane</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2"/>
          </w:tcPr>
          <w:p>
            <w:pPr>
              <w:spacing w:after="0"/>
              <w:jc w:val="left"/>
            </w:pPr>
            <w:r>
              <w:rPr>
                <w:sz w:val="16"/>
              </w:rPr>
              <w:t>Emergency</w:t>
            </w:r>
          </w:p>
        </w:tc>
        <w:tc>
          <w:tcPr>
            <w:tcW w:type="dxa" w:w="2280"/>
          </w:tcPr>
          <w:p>
            <w:pPr>
              <w:spacing w:after="0"/>
              <w:jc w:val="left"/>
            </w:pPr>
            <w:r>
              <w:rPr>
                <w:sz w:val="16"/>
              </w:rPr>
              <w:t>Extreme Fire Hazards</w:t>
            </w:r>
          </w:p>
        </w:tc>
        <w:tc>
          <w:tcPr>
            <w:tcW w:type="dxa" w:w="3006"/>
          </w:tcPr>
          <w:p>
            <w:pPr>
              <w:spacing w:after="0"/>
              <w:jc w:val="left"/>
            </w:pPr>
            <w:r>
              <w:rPr>
                <w:sz w:val="16"/>
              </w:rPr>
              <w:t>Wildfire</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2"/>
          </w:tcPr>
          <w:p>
            <w:pPr>
              <w:spacing w:after="0"/>
              <w:jc w:val="left"/>
            </w:pPr>
            <w:r>
              <w:rPr>
                <w:sz w:val="16"/>
              </w:rPr>
              <w:t>Major disaster</w:t>
            </w:r>
          </w:p>
        </w:tc>
        <w:tc>
          <w:tcPr>
            <w:tcW w:type="dxa" w:w="2280"/>
          </w:tcPr>
          <w:p>
            <w:pPr>
              <w:spacing w:after="0"/>
              <w:jc w:val="left"/>
            </w:pPr>
            <w:r>
              <w:rPr>
                <w:sz w:val="16"/>
              </w:rPr>
              <w:t>Tropical Storm Charley</w:t>
            </w:r>
          </w:p>
        </w:tc>
        <w:tc>
          <w:tcPr>
            <w:tcW w:type="dxa" w:w="3006"/>
          </w:tcPr>
          <w:p>
            <w:pPr>
              <w:spacing w:after="0"/>
              <w:jc w:val="left"/>
            </w:pPr>
            <w:r>
              <w:rPr>
                <w:sz w:val="16"/>
              </w:rPr>
              <w:t>Hurricane; Inland Flooding: designated for Hazard Mitigation only (no Public or Individual Assistance for this county); not counted</w:t>
            </w:r>
          </w:p>
        </w:tc>
        <w:tc>
          <w:tcPr>
            <w:tcW w:type="dxa" w:w="2078"/>
          </w:tcPr>
          <w:p>
            <w:pPr>
              <w:spacing w:after="0"/>
              <w:jc w:val="right"/>
            </w:pPr>
            <w:r>
              <w:rPr>
                <w:sz w:val="16"/>
              </w:rPr>
              <w:t>PA not declared for this county</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12"/>
          </w:tcPr>
          <w:p>
            <w:pPr>
              <w:spacing w:after="0"/>
              <w:jc w:val="left"/>
            </w:pPr>
            <w:r>
              <w:rPr>
                <w:sz w:val="16"/>
              </w:rPr>
              <w:t>Emergency</w:t>
            </w:r>
          </w:p>
        </w:tc>
        <w:tc>
          <w:tcPr>
            <w:tcW w:type="dxa" w:w="2280"/>
          </w:tcPr>
          <w:p>
            <w:pPr>
              <w:spacing w:after="0"/>
              <w:jc w:val="left"/>
            </w:pPr>
            <w:r>
              <w:rPr>
                <w:sz w:val="16"/>
              </w:rPr>
              <w:t>Extreme  Fire Hazard</w:t>
            </w:r>
          </w:p>
        </w:tc>
        <w:tc>
          <w:tcPr>
            <w:tcW w:type="dxa" w:w="3006"/>
          </w:tcPr>
          <w:p>
            <w:pPr>
              <w:spacing w:after="0"/>
              <w:jc w:val="left"/>
            </w:pPr>
            <w:r>
              <w:rPr>
                <w:sz w:val="16"/>
              </w:rPr>
              <w:t>Wildfire</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12"/>
          </w:tcPr>
          <w:p>
            <w:pPr>
              <w:spacing w:after="0"/>
              <w:jc w:val="left"/>
            </w:pPr>
            <w:r>
              <w:rPr>
                <w:sz w:val="16"/>
              </w:rPr>
              <w:t>Major disaster</w:t>
            </w:r>
          </w:p>
        </w:tc>
        <w:tc>
          <w:tcPr>
            <w:tcW w:type="dxa" w:w="2280"/>
          </w:tcPr>
          <w:p>
            <w:pPr>
              <w:spacing w:after="0"/>
              <w:jc w:val="left"/>
            </w:pPr>
            <w:r>
              <w:rPr>
                <w:sz w:val="16"/>
              </w:rPr>
              <w:t>Severe Storms, Tornadoes &amp; Flooding</w:t>
            </w:r>
          </w:p>
        </w:tc>
        <w:tc>
          <w:tcPr>
            <w:tcW w:type="dxa" w:w="3006"/>
          </w:tcPr>
          <w:p>
            <w:pPr>
              <w:spacing w:after="0"/>
              <w:jc w:val="left"/>
            </w:pPr>
            <w:r>
              <w:rPr>
                <w:sz w:val="16"/>
              </w:rPr>
              <w:t>Inland Flooding; Tornado</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12"/>
          </w:tcPr>
          <w:p>
            <w:pPr>
              <w:spacing w:after="0"/>
              <w:jc w:val="left"/>
            </w:pPr>
            <w:r>
              <w:rPr>
                <w:sz w:val="16"/>
              </w:rPr>
              <w:t>Major disaster</w:t>
            </w:r>
          </w:p>
        </w:tc>
        <w:tc>
          <w:tcPr>
            <w:tcW w:type="dxa" w:w="2280"/>
          </w:tcPr>
          <w:p>
            <w:pPr>
              <w:spacing w:after="0"/>
              <w:jc w:val="left"/>
            </w:pPr>
            <w:r>
              <w:rPr>
                <w:sz w:val="16"/>
              </w:rPr>
              <w:t>Severe Storms &amp; Flooding</w:t>
            </w:r>
          </w:p>
        </w:tc>
        <w:tc>
          <w:tcPr>
            <w:tcW w:type="dxa" w:w="3006"/>
          </w:tcPr>
          <w:p>
            <w:pPr>
              <w:spacing w:after="0"/>
              <w:jc w:val="left"/>
            </w:pPr>
            <w:r>
              <w:rPr>
                <w:sz w:val="16"/>
              </w:rPr>
              <w:t>Inland Flooding</w:t>
            </w:r>
          </w:p>
        </w:tc>
        <w:tc>
          <w:tcPr>
            <w:tcW w:type="dxa" w:w="2078"/>
          </w:tcPr>
          <w:p>
            <w:pPr>
              <w:spacing w:after="0"/>
              <w:jc w:val="right"/>
            </w:pPr>
            <w:r>
              <w:rPr>
                <w:sz w:val="16"/>
              </w:rPr>
              <w:t>no Public Assistance recorded</w:t>
            </w:r>
          </w:p>
        </w:tc>
        <w:tc>
          <w:tcPr>
            <w:tcW w:type="dxa" w:w="1545"/>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6</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38</w:t>
            </w:r>
          </w:p>
        </w:tc>
        <w:tc>
          <w:tcPr>
            <w:tcW w:type="dxa" w:w="1114"/>
          </w:tcPr>
          <w:p>
            <w:pPr>
              <w:spacing w:after="0"/>
              <w:jc w:val="right"/>
            </w:pPr>
            <w:r>
              <w:rPr>
                <w:sz w:val="16"/>
              </w:rPr>
              <w:t>4</w:t>
            </w:r>
          </w:p>
        </w:tc>
        <w:tc>
          <w:tcPr>
            <w:tcW w:type="dxa" w:w="1928"/>
          </w:tcPr>
          <w:p>
            <w:pPr>
              <w:spacing w:after="0"/>
              <w:jc w:val="right"/>
            </w:pPr>
            <w:r>
              <w:rPr>
                <w:sz w:val="16"/>
              </w:rPr>
              <w:t>5</w:t>
            </w:r>
          </w:p>
        </w:tc>
        <w:tc>
          <w:tcPr>
            <w:tcW w:type="dxa" w:w="774"/>
          </w:tcPr>
          <w:p>
            <w:pPr>
              <w:spacing w:after="0"/>
              <w:jc w:val="right"/>
            </w:pPr>
            <w:r>
              <w:rPr>
                <w:sz w:val="16"/>
              </w:rPr>
              <w:t>14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47</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84</w:t>
            </w:r>
          </w:p>
        </w:tc>
        <w:tc>
          <w:tcPr>
            <w:tcW w:type="dxa" w:w="1114"/>
          </w:tcPr>
          <w:p>
            <w:pPr>
              <w:spacing w:after="0"/>
              <w:jc w:val="right"/>
            </w:pPr>
            <w:r>
              <w:rPr>
                <w:sz w:val="16"/>
              </w:rPr>
              <w:t>7</w:t>
            </w:r>
          </w:p>
        </w:tc>
        <w:tc>
          <w:tcPr>
            <w:tcW w:type="dxa" w:w="1928"/>
          </w:tcPr>
          <w:p>
            <w:pPr>
              <w:spacing w:after="0"/>
              <w:jc w:val="right"/>
            </w:pPr>
            <w:r>
              <w:rPr>
                <w:sz w:val="16"/>
              </w:rPr>
              <w:t>11</w:t>
            </w:r>
          </w:p>
        </w:tc>
        <w:tc>
          <w:tcPr>
            <w:tcW w:type="dxa" w:w="774"/>
          </w:tcPr>
          <w:p>
            <w:pPr>
              <w:spacing w:after="0"/>
              <w:jc w:val="right"/>
            </w:pPr>
            <w:r>
              <w:rPr>
                <w:sz w:val="16"/>
              </w:rPr>
              <w:t>44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7</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35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6</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121</w:t>
            </w:r>
          </w:p>
        </w:tc>
        <w:tc>
          <w:tcPr>
            <w:tcW w:type="dxa" w:w="1114"/>
          </w:tcPr>
          <w:p>
            <w:pPr>
              <w:spacing w:after="0"/>
              <w:jc w:val="right"/>
            </w:pPr>
            <w:r>
              <w:rPr>
                <w:sz w:val="16"/>
              </w:rPr>
              <w:t>10</w:t>
            </w:r>
          </w:p>
        </w:tc>
        <w:tc>
          <w:tcPr>
            <w:tcW w:type="dxa" w:w="1928"/>
          </w:tcPr>
          <w:p>
            <w:pPr>
              <w:spacing w:after="0"/>
              <w:jc w:val="right"/>
            </w:pPr>
            <w:r>
              <w:rPr>
                <w:sz w:val="16"/>
              </w:rPr>
              <w:t>8</w:t>
            </w:r>
          </w:p>
        </w:tc>
        <w:tc>
          <w:tcPr>
            <w:tcW w:type="dxa" w:w="774"/>
          </w:tcPr>
          <w:p>
            <w:pPr>
              <w:spacing w:after="0"/>
              <w:jc w:val="right"/>
            </w:pPr>
            <w:r>
              <w:rPr>
                <w:sz w:val="16"/>
              </w:rPr>
              <w:t>25</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23</w:t>
            </w:r>
          </w:p>
        </w:tc>
        <w:tc>
          <w:tcPr>
            <w:tcW w:type="dxa" w:w="1114"/>
          </w:tcPr>
          <w:p>
            <w:pPr>
              <w:spacing w:after="0"/>
              <w:jc w:val="right"/>
            </w:pPr>
            <w:r>
              <w:rPr>
                <w:sz w:val="16"/>
              </w:rPr>
              <w:t>1</w:t>
            </w:r>
          </w:p>
        </w:tc>
        <w:tc>
          <w:tcPr>
            <w:tcW w:type="dxa" w:w="1928"/>
          </w:tcPr>
          <w:p>
            <w:pPr>
              <w:spacing w:after="0"/>
              <w:jc w:val="right"/>
            </w:pPr>
            <w:r>
              <w:rPr>
                <w:sz w:val="16"/>
              </w:rPr>
              <w:t>2</w:t>
            </w:r>
          </w:p>
        </w:tc>
        <w:tc>
          <w:tcPr>
            <w:tcW w:type="dxa" w:w="774"/>
          </w:tcPr>
          <w:p>
            <w:pPr>
              <w:spacing w:after="0"/>
              <w:jc w:val="right"/>
            </w:pPr>
            <w:r>
              <w:rPr>
                <w:sz w:val="16"/>
              </w:rPr>
              <w:t>4</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20</w:t>
            </w:r>
          </w:p>
        </w:tc>
        <w:tc>
          <w:tcPr>
            <w:tcW w:type="dxa" w:w="1114"/>
          </w:tcPr>
          <w:p>
            <w:pPr>
              <w:spacing w:after="0"/>
              <w:jc w:val="right"/>
            </w:pPr>
            <w:r>
              <w:rPr>
                <w:sz w:val="16"/>
              </w:rPr>
              <w:t>2</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0"/>
        <w:gridCol w:w="1875"/>
        <w:gridCol w:w="2666"/>
        <w:gridCol w:w="925"/>
        <w:gridCol w:w="2119"/>
        <w:gridCol w:w="1013"/>
        <w:gridCol w:w="3047"/>
      </w:tblGrid>
      <w:tr>
        <w:trPr>
          <w:cantSplit/>
          <w:tblHeader/>
        </w:trPr>
        <w:tc>
          <w:tcPr>
            <w:tcW w:type="dxa" w:w="1037"/>
            <w:shd w:val="clear" w:color="auto" w:fill="E8E8E8"/>
          </w:tcPr>
          <w:p>
            <w:pPr>
              <w:spacing w:after="0"/>
              <w:jc w:val="left"/>
            </w:pPr>
            <w:r>
              <w:rPr>
                <w:b/>
                <w:sz w:val="16"/>
              </w:rPr>
              <w:t>Date</w:t>
            </w:r>
          </w:p>
        </w:tc>
        <w:tc>
          <w:tcPr>
            <w:tcW w:type="dxa" w:w="1430"/>
            <w:shd w:val="clear" w:color="auto" w:fill="E8E8E8"/>
          </w:tcPr>
          <w:p>
            <w:pPr>
              <w:spacing w:after="0"/>
              <w:jc w:val="left"/>
            </w:pPr>
            <w:r>
              <w:rPr>
                <w:b/>
                <w:sz w:val="16"/>
              </w:rPr>
              <w:t>Event type</w:t>
            </w:r>
          </w:p>
        </w:tc>
        <w:tc>
          <w:tcPr>
            <w:tcW w:type="dxa" w:w="1875"/>
            <w:shd w:val="clear" w:color="auto" w:fill="E8E8E8"/>
          </w:tcPr>
          <w:p>
            <w:pPr>
              <w:spacing w:after="0"/>
              <w:jc w:val="left"/>
            </w:pPr>
            <w:r>
              <w:rPr>
                <w:b/>
                <w:sz w:val="16"/>
              </w:rPr>
              <w:t>Magnitude or extent</w:t>
            </w:r>
          </w:p>
        </w:tc>
        <w:tc>
          <w:tcPr>
            <w:tcW w:type="dxa" w:w="266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9"/>
            <w:shd w:val="clear" w:color="auto" w:fill="E8E8E8"/>
          </w:tcPr>
          <w:p>
            <w:pPr>
              <w:spacing w:after="0"/>
              <w:jc w:val="left"/>
            </w:pPr>
            <w:r>
              <w:rPr>
                <w:b/>
                <w:sz w:val="16"/>
              </w:rPr>
              <w:t>Location</w:t>
            </w:r>
          </w:p>
        </w:tc>
        <w:tc>
          <w:tcPr>
            <w:tcW w:type="dxa" w:w="1013"/>
            <w:shd w:val="clear" w:color="auto" w:fill="E8E8E8"/>
          </w:tcPr>
          <w:p>
            <w:pPr>
              <w:spacing w:after="0"/>
              <w:jc w:val="left"/>
            </w:pPr>
            <w:r>
              <w:rPr>
                <w:b/>
                <w:sz w:val="16"/>
              </w:rPr>
              <w:t>Flags</w:t>
            </w:r>
          </w:p>
        </w:tc>
        <w:tc>
          <w:tcPr>
            <w:tcW w:type="dxa" w:w="30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430"/>
          </w:tcPr>
          <w:p>
            <w:pPr>
              <w:spacing w:after="0"/>
              <w:jc w:val="left"/>
            </w:pPr>
            <w:r>
              <w:rPr>
                <w:sz w:val="16"/>
              </w:rPr>
              <w:t>Cold/Wind Chill</w:t>
            </w:r>
          </w:p>
        </w:tc>
        <w:tc>
          <w:tcPr>
            <w:tcW w:type="dxa" w:w="1875"/>
          </w:tcPr>
          <w:p>
            <w:pPr>
              <w:spacing w:after="0"/>
              <w:jc w:val="left"/>
            </w:pPr>
          </w:p>
        </w:tc>
        <w:tc>
          <w:tcPr>
            <w:tcW w:type="dxa" w:w="2666"/>
          </w:tcPr>
          <w:p>
            <w:pPr>
              <w:spacing w:after="0"/>
              <w:jc w:val="left"/>
            </w:pPr>
            <w:r>
              <w:rPr>
                <w:sz w:val="16"/>
              </w:rPr>
              <w:t>$0 property; $0 crops (zone total, 2026 dollars)</w:t>
            </w:r>
          </w:p>
        </w:tc>
        <w:tc>
          <w:tcPr>
            <w:tcW w:type="dxa" w:w="925"/>
          </w:tcPr>
          <w:p>
            <w:pPr>
              <w:spacing w:after="0"/>
              <w:jc w:val="right"/>
            </w:pPr>
            <w:r>
              <w:rPr>
                <w:sz w:val="16"/>
              </w:rPr>
              <w:t>0, 0</w:t>
            </w:r>
          </w:p>
        </w:tc>
        <w:tc>
          <w:tcPr>
            <w:tcW w:type="dxa" w:w="2119"/>
          </w:tcPr>
          <w:p>
            <w:pPr>
              <w:spacing w:after="0"/>
              <w:jc w:val="left"/>
            </w:pPr>
            <w:r>
              <w:rPr>
                <w:sz w:val="16"/>
              </w:rPr>
              <w:t>NWS zone TXZ167 (SABINE), zone-level</w:t>
            </w:r>
          </w:p>
        </w:tc>
        <w:tc>
          <w:tcPr>
            <w:tcW w:type="dxa" w:w="1013"/>
          </w:tcPr>
          <w:p>
            <w:pPr>
              <w:spacing w:after="0"/>
              <w:jc w:val="left"/>
            </w:pPr>
            <w:r>
              <w:rPr>
                <w:sz w:val="16"/>
              </w:rPr>
              <w:t>new since last plan; within last 5 years</w:t>
            </w:r>
          </w:p>
        </w:tc>
        <w:tc>
          <w:tcPr>
            <w:tcW w:type="dxa" w:w="30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2021-02-16</w:t>
            </w:r>
          </w:p>
        </w:tc>
        <w:tc>
          <w:tcPr>
            <w:tcW w:type="dxa" w:w="1430"/>
          </w:tcPr>
          <w:p>
            <w:pPr>
              <w:spacing w:after="0"/>
              <w:jc w:val="left"/>
            </w:pPr>
            <w:r>
              <w:rPr>
                <w:sz w:val="16"/>
              </w:rPr>
              <w:t>Winter Storm</w:t>
            </w:r>
          </w:p>
        </w:tc>
        <w:tc>
          <w:tcPr>
            <w:tcW w:type="dxa" w:w="1875"/>
          </w:tcPr>
          <w:p>
            <w:pPr>
              <w:spacing w:after="0"/>
              <w:jc w:val="left"/>
            </w:pPr>
          </w:p>
        </w:tc>
        <w:tc>
          <w:tcPr>
            <w:tcW w:type="dxa" w:w="2666"/>
          </w:tcPr>
          <w:p>
            <w:pPr>
              <w:spacing w:after="0"/>
              <w:jc w:val="left"/>
            </w:pPr>
            <w:r>
              <w:rPr>
                <w:sz w:val="16"/>
              </w:rPr>
              <w:t>$3,400,000 property; $0 crops (zone total, 2021 dollars)</w:t>
            </w:r>
          </w:p>
        </w:tc>
        <w:tc>
          <w:tcPr>
            <w:tcW w:type="dxa" w:w="925"/>
          </w:tcPr>
          <w:p>
            <w:pPr>
              <w:spacing w:after="0"/>
              <w:jc w:val="right"/>
            </w:pPr>
            <w:r>
              <w:rPr>
                <w:sz w:val="16"/>
              </w:rPr>
              <w:t>0, 0</w:t>
            </w:r>
          </w:p>
        </w:tc>
        <w:tc>
          <w:tcPr>
            <w:tcW w:type="dxa" w:w="2119"/>
          </w:tcPr>
          <w:p>
            <w:pPr>
              <w:spacing w:after="0"/>
              <w:jc w:val="left"/>
            </w:pPr>
            <w:r>
              <w:rPr>
                <w:sz w:val="16"/>
              </w:rPr>
              <w:t>NWS zone TXZ167 (SABINE), zone-level</w:t>
            </w:r>
          </w:p>
        </w:tc>
        <w:tc>
          <w:tcPr>
            <w:tcW w:type="dxa" w:w="1013"/>
          </w:tcPr>
          <w:p>
            <w:pPr>
              <w:spacing w:after="0"/>
              <w:jc w:val="left"/>
            </w:pPr>
          </w:p>
        </w:tc>
        <w:tc>
          <w:tcPr>
            <w:tcW w:type="dxa" w:w="30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2020-08-27</w:t>
            </w:r>
          </w:p>
        </w:tc>
        <w:tc>
          <w:tcPr>
            <w:tcW w:type="dxa" w:w="1430"/>
          </w:tcPr>
          <w:p>
            <w:pPr>
              <w:spacing w:after="0"/>
              <w:jc w:val="left"/>
            </w:pPr>
            <w:r>
              <w:rPr>
                <w:sz w:val="16"/>
              </w:rPr>
              <w:t>Hurricane (NOAA event type 'Hurricane (Typhoon)')</w:t>
            </w:r>
          </w:p>
        </w:tc>
        <w:tc>
          <w:tcPr>
            <w:tcW w:type="dxa" w:w="1875"/>
          </w:tcPr>
          <w:p>
            <w:pPr>
              <w:spacing w:after="0"/>
              <w:jc w:val="left"/>
            </w:pPr>
            <w:r>
              <w:rPr>
                <w:sz w:val="16"/>
              </w:rPr>
              <w:t>category 1</w:t>
            </w:r>
          </w:p>
        </w:tc>
        <w:tc>
          <w:tcPr>
            <w:tcW w:type="dxa" w:w="2666"/>
          </w:tcPr>
          <w:p>
            <w:pPr>
              <w:spacing w:after="0"/>
              <w:jc w:val="left"/>
            </w:pPr>
            <w:r>
              <w:rPr>
                <w:sz w:val="16"/>
              </w:rPr>
              <w:t>$0 property; $0 crops (zone total, 2020 dollars)</w:t>
            </w:r>
          </w:p>
        </w:tc>
        <w:tc>
          <w:tcPr>
            <w:tcW w:type="dxa" w:w="925"/>
          </w:tcPr>
          <w:p>
            <w:pPr>
              <w:spacing w:after="0"/>
              <w:jc w:val="right"/>
            </w:pPr>
            <w:r>
              <w:rPr>
                <w:sz w:val="16"/>
              </w:rPr>
              <w:t>1, 0</w:t>
            </w:r>
          </w:p>
        </w:tc>
        <w:tc>
          <w:tcPr>
            <w:tcW w:type="dxa" w:w="2119"/>
          </w:tcPr>
          <w:p>
            <w:pPr>
              <w:spacing w:after="0"/>
              <w:jc w:val="left"/>
            </w:pPr>
            <w:r>
              <w:rPr>
                <w:sz w:val="16"/>
              </w:rPr>
              <w:t>NWS zone TXZ167 (SABINE), zone-level</w:t>
            </w:r>
          </w:p>
        </w:tc>
        <w:tc>
          <w:tcPr>
            <w:tcW w:type="dxa" w:w="1013"/>
          </w:tcPr>
          <w:p>
            <w:pPr>
              <w:spacing w:after="0"/>
              <w:jc w:val="left"/>
            </w:pP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2020-04-09</w:t>
            </w:r>
          </w:p>
        </w:tc>
        <w:tc>
          <w:tcPr>
            <w:tcW w:type="dxa" w:w="1430"/>
          </w:tcPr>
          <w:p>
            <w:pPr>
              <w:spacing w:after="0"/>
              <w:jc w:val="left"/>
            </w:pPr>
            <w:r>
              <w:rPr>
                <w:sz w:val="16"/>
              </w:rPr>
              <w:t>Hail</w:t>
            </w:r>
          </w:p>
        </w:tc>
        <w:tc>
          <w:tcPr>
            <w:tcW w:type="dxa" w:w="1875"/>
          </w:tcPr>
          <w:p>
            <w:pPr>
              <w:spacing w:after="0"/>
              <w:jc w:val="left"/>
            </w:pPr>
            <w:r>
              <w:rPr>
                <w:sz w:val="16"/>
              </w:rPr>
              <w:t>2 in</w:t>
            </w:r>
          </w:p>
        </w:tc>
        <w:tc>
          <w:tcPr>
            <w:tcW w:type="dxa" w:w="2666"/>
          </w:tcPr>
          <w:p>
            <w:pPr>
              <w:spacing w:after="0"/>
              <w:jc w:val="left"/>
            </w:pPr>
            <w:r>
              <w:rPr>
                <w:sz w:val="16"/>
              </w:rPr>
              <w:t>$0 property; $0 crops (2020 dollars)</w:t>
            </w:r>
          </w:p>
        </w:tc>
        <w:tc>
          <w:tcPr>
            <w:tcW w:type="dxa" w:w="925"/>
          </w:tcPr>
          <w:p>
            <w:pPr>
              <w:spacing w:after="0"/>
              <w:jc w:val="right"/>
            </w:pPr>
            <w:r>
              <w:rPr>
                <w:sz w:val="16"/>
              </w:rPr>
              <w:t>0, 0</w:t>
            </w:r>
          </w:p>
        </w:tc>
        <w:tc>
          <w:tcPr>
            <w:tcW w:type="dxa" w:w="2119"/>
          </w:tcPr>
          <w:p>
            <w:pPr>
              <w:spacing w:after="0"/>
              <w:jc w:val="left"/>
            </w:pPr>
            <w:r>
              <w:rPr>
                <w:sz w:val="16"/>
              </w:rPr>
              <w:t>EAST MAYFIELD</w:t>
            </w:r>
          </w:p>
        </w:tc>
        <w:tc>
          <w:tcPr>
            <w:tcW w:type="dxa" w:w="1013"/>
          </w:tcPr>
          <w:p>
            <w:pPr>
              <w:spacing w:after="0"/>
              <w:jc w:val="left"/>
            </w:pPr>
          </w:p>
        </w:tc>
        <w:tc>
          <w:tcPr>
            <w:tcW w:type="dxa" w:w="3047"/>
          </w:tcPr>
          <w:p>
            <w:pPr>
              <w:spacing w:after="0"/>
              <w:jc w:val="left"/>
            </w:pPr>
            <w:r>
              <w:rPr>
                <w:sz w:val="16"/>
              </w:rPr>
              <w:t>B1-c worst recorded: Hail</w:t>
            </w:r>
          </w:p>
        </w:tc>
      </w:tr>
      <w:tr>
        <w:trPr>
          <w:cantSplit/>
        </w:trPr>
        <w:tc>
          <w:tcPr>
            <w:tcW w:type="dxa" w:w="1037"/>
          </w:tcPr>
          <w:p>
            <w:pPr>
              <w:spacing w:after="0"/>
              <w:jc w:val="left"/>
            </w:pPr>
            <w:r>
              <w:rPr>
                <w:sz w:val="16"/>
              </w:rPr>
              <w:t>2016-05-26</w:t>
            </w:r>
          </w:p>
        </w:tc>
        <w:tc>
          <w:tcPr>
            <w:tcW w:type="dxa" w:w="1430"/>
          </w:tcPr>
          <w:p>
            <w:pPr>
              <w:spacing w:after="0"/>
              <w:jc w:val="left"/>
            </w:pPr>
            <w:r>
              <w:rPr>
                <w:sz w:val="16"/>
              </w:rPr>
              <w:t>High Wind</w:t>
            </w:r>
          </w:p>
        </w:tc>
        <w:tc>
          <w:tcPr>
            <w:tcW w:type="dxa" w:w="1875"/>
          </w:tcPr>
          <w:p>
            <w:pPr>
              <w:spacing w:after="0"/>
              <w:jc w:val="left"/>
            </w:pPr>
            <w:r>
              <w:rPr>
                <w:sz w:val="16"/>
              </w:rPr>
              <w:t>52 kt (60 mph) estimated gust</w:t>
            </w:r>
          </w:p>
        </w:tc>
        <w:tc>
          <w:tcPr>
            <w:tcW w:type="dxa" w:w="2666"/>
          </w:tcPr>
          <w:p>
            <w:pPr>
              <w:spacing w:after="0"/>
              <w:jc w:val="left"/>
            </w:pPr>
            <w:r>
              <w:rPr>
                <w:sz w:val="16"/>
              </w:rPr>
              <w:t>$0 property; $0 crops (zone total, 2016 dollars)</w:t>
            </w:r>
          </w:p>
        </w:tc>
        <w:tc>
          <w:tcPr>
            <w:tcW w:type="dxa" w:w="925"/>
          </w:tcPr>
          <w:p>
            <w:pPr>
              <w:spacing w:after="0"/>
              <w:jc w:val="right"/>
            </w:pPr>
            <w:r>
              <w:rPr>
                <w:sz w:val="16"/>
              </w:rPr>
              <w:t>0, 0</w:t>
            </w:r>
          </w:p>
        </w:tc>
        <w:tc>
          <w:tcPr>
            <w:tcW w:type="dxa" w:w="2119"/>
          </w:tcPr>
          <w:p>
            <w:pPr>
              <w:spacing w:after="0"/>
              <w:jc w:val="left"/>
            </w:pPr>
            <w:r>
              <w:rPr>
                <w:sz w:val="16"/>
              </w:rPr>
              <w:t>NWS zone TXZ167 (SABINE), zone-level</w:t>
            </w:r>
          </w:p>
        </w:tc>
        <w:tc>
          <w:tcPr>
            <w:tcW w:type="dxa" w:w="1013"/>
          </w:tcPr>
          <w:p>
            <w:pPr>
              <w:spacing w:after="0"/>
              <w:jc w:val="left"/>
            </w:pPr>
          </w:p>
        </w:tc>
        <w:tc>
          <w:tcPr>
            <w:tcW w:type="dxa" w:w="3047"/>
          </w:tcPr>
          <w:p>
            <w:pPr>
              <w:spacing w:after="0"/>
              <w:jc w:val="left"/>
            </w:pPr>
            <w:r>
              <w:rPr>
                <w:sz w:val="16"/>
              </w:rPr>
              <w:t>B1-c worst recorded: High Wind and Strong Wind</w:t>
            </w:r>
          </w:p>
        </w:tc>
      </w:tr>
      <w:tr>
        <w:trPr>
          <w:cantSplit/>
        </w:trPr>
        <w:tc>
          <w:tcPr>
            <w:tcW w:type="dxa" w:w="1037"/>
          </w:tcPr>
          <w:p>
            <w:pPr>
              <w:spacing w:after="0"/>
              <w:jc w:val="left"/>
            </w:pPr>
            <w:r>
              <w:rPr>
                <w:sz w:val="16"/>
              </w:rPr>
              <w:t>2015-05-27</w:t>
            </w:r>
          </w:p>
        </w:tc>
        <w:tc>
          <w:tcPr>
            <w:tcW w:type="dxa" w:w="1430"/>
          </w:tcPr>
          <w:p>
            <w:pPr>
              <w:spacing w:after="0"/>
              <w:jc w:val="left"/>
            </w:pPr>
            <w:r>
              <w:rPr>
                <w:sz w:val="16"/>
              </w:rPr>
              <w:t>Thunderstorm Wind</w:t>
            </w:r>
          </w:p>
        </w:tc>
        <w:tc>
          <w:tcPr>
            <w:tcW w:type="dxa" w:w="1875"/>
          </w:tcPr>
          <w:p>
            <w:pPr>
              <w:spacing w:after="0"/>
              <w:jc w:val="left"/>
            </w:pPr>
            <w:r>
              <w:rPr>
                <w:sz w:val="16"/>
              </w:rPr>
              <w:t>60 kt (69 mph) estimated gust</w:t>
            </w:r>
          </w:p>
        </w:tc>
        <w:tc>
          <w:tcPr>
            <w:tcW w:type="dxa" w:w="2666"/>
          </w:tcPr>
          <w:p>
            <w:pPr>
              <w:spacing w:after="0"/>
              <w:jc w:val="left"/>
            </w:pPr>
            <w:r>
              <w:rPr>
                <w:sz w:val="16"/>
              </w:rPr>
              <w:t>$50,000 property; $0 crops (2015 dollars)</w:t>
            </w:r>
          </w:p>
        </w:tc>
        <w:tc>
          <w:tcPr>
            <w:tcW w:type="dxa" w:w="925"/>
          </w:tcPr>
          <w:p>
            <w:pPr>
              <w:spacing w:after="0"/>
              <w:jc w:val="right"/>
            </w:pPr>
            <w:r>
              <w:rPr>
                <w:sz w:val="16"/>
              </w:rPr>
              <w:t>1, 0</w:t>
            </w:r>
          </w:p>
        </w:tc>
        <w:tc>
          <w:tcPr>
            <w:tcW w:type="dxa" w:w="2119"/>
          </w:tcPr>
          <w:p>
            <w:pPr>
              <w:spacing w:after="0"/>
              <w:jc w:val="left"/>
            </w:pPr>
            <w:r>
              <w:rPr>
                <w:sz w:val="16"/>
              </w:rPr>
              <w:t>HEMPHILL</w:t>
            </w:r>
          </w:p>
        </w:tc>
        <w:tc>
          <w:tcPr>
            <w:tcW w:type="dxa" w:w="1013"/>
          </w:tcPr>
          <w:p>
            <w:pPr>
              <w:spacing w:after="0"/>
              <w:jc w:val="left"/>
            </w:pP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2013-02-21</w:t>
            </w:r>
          </w:p>
        </w:tc>
        <w:tc>
          <w:tcPr>
            <w:tcW w:type="dxa" w:w="1430"/>
          </w:tcPr>
          <w:p>
            <w:pPr>
              <w:spacing w:after="0"/>
              <w:jc w:val="left"/>
            </w:pPr>
            <w:r>
              <w:rPr>
                <w:sz w:val="16"/>
              </w:rPr>
              <w:t>Tornado</w:t>
            </w:r>
          </w:p>
        </w:tc>
        <w:tc>
          <w:tcPr>
            <w:tcW w:type="dxa" w:w="1875"/>
          </w:tcPr>
          <w:p>
            <w:pPr>
              <w:spacing w:after="0"/>
              <w:jc w:val="left"/>
            </w:pPr>
            <w:r>
              <w:rPr>
                <w:sz w:val="16"/>
              </w:rPr>
              <w:t>EF1, 4.47 mi within this county, 150 yd wide</w:t>
            </w:r>
          </w:p>
        </w:tc>
        <w:tc>
          <w:tcPr>
            <w:tcW w:type="dxa" w:w="2666"/>
          </w:tcPr>
          <w:p>
            <w:pPr>
              <w:spacing w:after="0"/>
              <w:jc w:val="left"/>
            </w:pPr>
            <w:r>
              <w:rPr>
                <w:sz w:val="16"/>
              </w:rPr>
              <w:t>$250,000 property; $0 crops (2013 dollars)</w:t>
            </w:r>
          </w:p>
        </w:tc>
        <w:tc>
          <w:tcPr>
            <w:tcW w:type="dxa" w:w="925"/>
          </w:tcPr>
          <w:p>
            <w:pPr>
              <w:spacing w:after="0"/>
              <w:jc w:val="right"/>
            </w:pPr>
            <w:r>
              <w:rPr>
                <w:sz w:val="16"/>
              </w:rPr>
              <w:t>1, 2</w:t>
            </w:r>
          </w:p>
        </w:tc>
        <w:tc>
          <w:tcPr>
            <w:tcW w:type="dxa" w:w="2119"/>
          </w:tcPr>
          <w:p>
            <w:pPr>
              <w:spacing w:after="0"/>
              <w:jc w:val="left"/>
            </w:pPr>
            <w:r>
              <w:rPr>
                <w:sz w:val="16"/>
              </w:rPr>
              <w:t>PLAINVIEW to EAST MAYFIELD</w:t>
            </w:r>
          </w:p>
        </w:tc>
        <w:tc>
          <w:tcPr>
            <w:tcW w:type="dxa" w:w="1013"/>
          </w:tcPr>
          <w:p>
            <w:pPr>
              <w:spacing w:after="0"/>
              <w:jc w:val="left"/>
            </w:pP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2011-06-01</w:t>
            </w:r>
          </w:p>
        </w:tc>
        <w:tc>
          <w:tcPr>
            <w:tcW w:type="dxa" w:w="1430"/>
          </w:tcPr>
          <w:p>
            <w:pPr>
              <w:spacing w:after="0"/>
              <w:jc w:val="left"/>
            </w:pPr>
            <w:r>
              <w:rPr>
                <w:sz w:val="16"/>
              </w:rPr>
              <w:t>Excessive Heat</w:t>
            </w:r>
          </w:p>
        </w:tc>
        <w:tc>
          <w:tcPr>
            <w:tcW w:type="dxa" w:w="1875"/>
          </w:tcPr>
          <w:p>
            <w:pPr>
              <w:spacing w:after="0"/>
              <w:jc w:val="left"/>
            </w:pPr>
          </w:p>
        </w:tc>
        <w:tc>
          <w:tcPr>
            <w:tcW w:type="dxa" w:w="2666"/>
          </w:tcPr>
          <w:p>
            <w:pPr>
              <w:spacing w:after="0"/>
              <w:jc w:val="left"/>
            </w:pPr>
            <w:r>
              <w:rPr>
                <w:sz w:val="16"/>
              </w:rPr>
              <w:t>$0 property; $0 crops (zone total, 2011 dollars)</w:t>
            </w:r>
          </w:p>
        </w:tc>
        <w:tc>
          <w:tcPr>
            <w:tcW w:type="dxa" w:w="925"/>
          </w:tcPr>
          <w:p>
            <w:pPr>
              <w:spacing w:after="0"/>
              <w:jc w:val="right"/>
            </w:pPr>
            <w:r>
              <w:rPr>
                <w:sz w:val="16"/>
              </w:rPr>
              <w:t>0, 0</w:t>
            </w:r>
          </w:p>
        </w:tc>
        <w:tc>
          <w:tcPr>
            <w:tcW w:type="dxa" w:w="2119"/>
          </w:tcPr>
          <w:p>
            <w:pPr>
              <w:spacing w:after="0"/>
              <w:jc w:val="left"/>
            </w:pPr>
            <w:r>
              <w:rPr>
                <w:sz w:val="16"/>
              </w:rPr>
              <w:t>NWS zone TXZ167 (SABINE), zone-level</w:t>
            </w:r>
          </w:p>
        </w:tc>
        <w:tc>
          <w:tcPr>
            <w:tcW w:type="dxa" w:w="1013"/>
          </w:tcPr>
          <w:p>
            <w:pPr>
              <w:spacing w:after="0"/>
              <w:jc w:val="left"/>
            </w:pPr>
          </w:p>
        </w:tc>
        <w:tc>
          <w:tcPr>
            <w:tcW w:type="dxa" w:w="3047"/>
          </w:tcPr>
          <w:p>
            <w:pPr>
              <w:spacing w:after="0"/>
              <w:jc w:val="left"/>
            </w:pPr>
            <w:r>
              <w:rPr>
                <w:sz w:val="16"/>
              </w:rPr>
              <w:t>B1-c worst recorded: Excessive Heat, Heat</w:t>
            </w:r>
          </w:p>
        </w:tc>
      </w:tr>
      <w:tr>
        <w:trPr>
          <w:cantSplit/>
        </w:trPr>
        <w:tc>
          <w:tcPr>
            <w:tcW w:type="dxa" w:w="1037"/>
          </w:tcPr>
          <w:p>
            <w:pPr>
              <w:spacing w:after="0"/>
              <w:jc w:val="left"/>
            </w:pPr>
            <w:r>
              <w:rPr>
                <w:sz w:val="16"/>
              </w:rPr>
              <w:t>2008-09-13</w:t>
            </w:r>
          </w:p>
        </w:tc>
        <w:tc>
          <w:tcPr>
            <w:tcW w:type="dxa" w:w="1430"/>
          </w:tcPr>
          <w:p>
            <w:pPr>
              <w:spacing w:after="0"/>
              <w:jc w:val="left"/>
            </w:pPr>
            <w:r>
              <w:rPr>
                <w:sz w:val="16"/>
              </w:rPr>
              <w:t>Hurricane (NOAA event type 'Hurricane (Typhoon)')</w:t>
            </w:r>
          </w:p>
        </w:tc>
        <w:tc>
          <w:tcPr>
            <w:tcW w:type="dxa" w:w="1875"/>
          </w:tcPr>
          <w:p>
            <w:pPr>
              <w:spacing w:after="0"/>
              <w:jc w:val="left"/>
            </w:pPr>
            <w:r>
              <w:rPr>
                <w:sz w:val="16"/>
              </w:rPr>
              <w:t>category 1</w:t>
            </w:r>
          </w:p>
        </w:tc>
        <w:tc>
          <w:tcPr>
            <w:tcW w:type="dxa" w:w="2666"/>
          </w:tcPr>
          <w:p>
            <w:pPr>
              <w:spacing w:after="0"/>
              <w:jc w:val="left"/>
            </w:pPr>
            <w:r>
              <w:rPr>
                <w:sz w:val="16"/>
              </w:rPr>
              <w:t>$250,000 property; $0 crops (zone total, 2008 dollars)</w:t>
            </w:r>
          </w:p>
        </w:tc>
        <w:tc>
          <w:tcPr>
            <w:tcW w:type="dxa" w:w="925"/>
          </w:tcPr>
          <w:p>
            <w:pPr>
              <w:spacing w:after="0"/>
              <w:jc w:val="right"/>
            </w:pPr>
            <w:r>
              <w:rPr>
                <w:sz w:val="16"/>
              </w:rPr>
              <w:t>0, 0</w:t>
            </w:r>
          </w:p>
        </w:tc>
        <w:tc>
          <w:tcPr>
            <w:tcW w:type="dxa" w:w="2119"/>
          </w:tcPr>
          <w:p>
            <w:pPr>
              <w:spacing w:after="0"/>
              <w:jc w:val="left"/>
            </w:pPr>
            <w:r>
              <w:rPr>
                <w:sz w:val="16"/>
              </w:rPr>
              <w:t>NWS zone TXZ167 (SABINE), zone-level</w:t>
            </w:r>
          </w:p>
        </w:tc>
        <w:tc>
          <w:tcPr>
            <w:tcW w:type="dxa" w:w="1013"/>
          </w:tcPr>
          <w:p>
            <w:pPr>
              <w:spacing w:after="0"/>
              <w:jc w:val="left"/>
            </w:pPr>
          </w:p>
        </w:tc>
        <w:tc>
          <w:tcPr>
            <w:tcW w:type="dxa" w:w="30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2008-03-30</w:t>
            </w:r>
          </w:p>
        </w:tc>
        <w:tc>
          <w:tcPr>
            <w:tcW w:type="dxa" w:w="1430"/>
          </w:tcPr>
          <w:p>
            <w:pPr>
              <w:spacing w:after="0"/>
              <w:jc w:val="left"/>
            </w:pPr>
            <w:r>
              <w:rPr>
                <w:sz w:val="16"/>
              </w:rPr>
              <w:t>Flash Flood</w:t>
            </w:r>
          </w:p>
        </w:tc>
        <w:tc>
          <w:tcPr>
            <w:tcW w:type="dxa" w:w="1875"/>
          </w:tcPr>
          <w:p>
            <w:pPr>
              <w:spacing w:after="0"/>
              <w:jc w:val="left"/>
            </w:pPr>
          </w:p>
        </w:tc>
        <w:tc>
          <w:tcPr>
            <w:tcW w:type="dxa" w:w="2666"/>
          </w:tcPr>
          <w:p>
            <w:pPr>
              <w:spacing w:after="0"/>
              <w:jc w:val="left"/>
            </w:pPr>
            <w:r>
              <w:rPr>
                <w:sz w:val="16"/>
              </w:rPr>
              <w:t>$2,000,000 property; $0 crops (2008 dollars)</w:t>
            </w:r>
          </w:p>
        </w:tc>
        <w:tc>
          <w:tcPr>
            <w:tcW w:type="dxa" w:w="925"/>
          </w:tcPr>
          <w:p>
            <w:pPr>
              <w:spacing w:after="0"/>
              <w:jc w:val="right"/>
            </w:pPr>
            <w:r>
              <w:rPr>
                <w:sz w:val="16"/>
              </w:rPr>
              <w:t>0, 0</w:t>
            </w:r>
          </w:p>
        </w:tc>
        <w:tc>
          <w:tcPr>
            <w:tcW w:type="dxa" w:w="2119"/>
          </w:tcPr>
          <w:p>
            <w:pPr>
              <w:spacing w:after="0"/>
              <w:jc w:val="left"/>
            </w:pPr>
            <w:r>
              <w:rPr>
                <w:sz w:val="16"/>
              </w:rPr>
              <w:t>HEMPHILL</w:t>
            </w:r>
          </w:p>
        </w:tc>
        <w:tc>
          <w:tcPr>
            <w:tcW w:type="dxa" w:w="1013"/>
          </w:tcPr>
          <w:p>
            <w:pPr>
              <w:spacing w:after="0"/>
              <w:jc w:val="left"/>
            </w:pPr>
          </w:p>
        </w:tc>
        <w:tc>
          <w:tcPr>
            <w:tcW w:type="dxa" w:w="30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1998-02-10</w:t>
            </w:r>
          </w:p>
        </w:tc>
        <w:tc>
          <w:tcPr>
            <w:tcW w:type="dxa" w:w="1430"/>
          </w:tcPr>
          <w:p>
            <w:pPr>
              <w:spacing w:after="0"/>
              <w:jc w:val="left"/>
            </w:pPr>
            <w:r>
              <w:rPr>
                <w:sz w:val="16"/>
              </w:rPr>
              <w:t>Thunderstorm Wind</w:t>
            </w:r>
          </w:p>
        </w:tc>
        <w:tc>
          <w:tcPr>
            <w:tcW w:type="dxa" w:w="1875"/>
          </w:tcPr>
          <w:p>
            <w:pPr>
              <w:spacing w:after="0"/>
              <w:jc w:val="left"/>
            </w:pPr>
            <w:r>
              <w:rPr>
                <w:sz w:val="16"/>
              </w:rPr>
              <w:t>100 kt (115 mph), measurement type not recorded</w:t>
            </w:r>
          </w:p>
        </w:tc>
        <w:tc>
          <w:tcPr>
            <w:tcW w:type="dxa" w:w="2666"/>
          </w:tcPr>
          <w:p>
            <w:pPr>
              <w:spacing w:after="0"/>
              <w:jc w:val="left"/>
            </w:pPr>
            <w:r>
              <w:rPr>
                <w:sz w:val="16"/>
              </w:rPr>
              <w:t>$16,000,000 property; crops not reported (1998 dollars)</w:t>
            </w:r>
          </w:p>
        </w:tc>
        <w:tc>
          <w:tcPr>
            <w:tcW w:type="dxa" w:w="925"/>
          </w:tcPr>
          <w:p>
            <w:pPr>
              <w:spacing w:after="0"/>
              <w:jc w:val="right"/>
            </w:pPr>
            <w:r>
              <w:rPr>
                <w:sz w:val="16"/>
              </w:rPr>
              <w:t>0, 0</w:t>
            </w:r>
          </w:p>
        </w:tc>
        <w:tc>
          <w:tcPr>
            <w:tcW w:type="dxa" w:w="2119"/>
          </w:tcPr>
          <w:p>
            <w:pPr>
              <w:spacing w:after="0"/>
              <w:jc w:val="left"/>
            </w:pPr>
            <w:r>
              <w:rPr>
                <w:sz w:val="16"/>
              </w:rPr>
              <w:t>HEMPHILL</w:t>
            </w:r>
          </w:p>
        </w:tc>
        <w:tc>
          <w:tcPr>
            <w:tcW w:type="dxa" w:w="1013"/>
          </w:tcPr>
          <w:p>
            <w:pPr>
              <w:spacing w:after="0"/>
              <w:jc w:val="left"/>
            </w:pPr>
          </w:p>
        </w:tc>
        <w:tc>
          <w:tcPr>
            <w:tcW w:type="dxa" w:w="3047"/>
          </w:tcPr>
          <w:p>
            <w:pPr>
              <w:spacing w:after="0"/>
              <w:jc w:val="left"/>
            </w:pPr>
            <w:r>
              <w:rPr>
                <w:sz w:val="16"/>
              </w:rPr>
              <w:t>B1-c worst recorded: Thunderstorm Wind</w:t>
            </w:r>
          </w:p>
        </w:tc>
      </w:tr>
      <w:tr>
        <w:trPr>
          <w:cantSplit/>
        </w:trPr>
        <w:tc>
          <w:tcPr>
            <w:tcW w:type="dxa" w:w="1037"/>
          </w:tcPr>
          <w:p>
            <w:pPr>
              <w:spacing w:after="0"/>
              <w:jc w:val="left"/>
            </w:pPr>
            <w:r>
              <w:rPr>
                <w:sz w:val="16"/>
              </w:rPr>
              <w:t>1974-03-20</w:t>
            </w:r>
          </w:p>
        </w:tc>
        <w:tc>
          <w:tcPr>
            <w:tcW w:type="dxa" w:w="1430"/>
          </w:tcPr>
          <w:p>
            <w:pPr>
              <w:spacing w:after="0"/>
              <w:jc w:val="left"/>
            </w:pPr>
            <w:r>
              <w:rPr>
                <w:sz w:val="16"/>
              </w:rPr>
              <w:t>Tornado</w:t>
            </w:r>
          </w:p>
        </w:tc>
        <w:tc>
          <w:tcPr>
            <w:tcW w:type="dxa" w:w="1875"/>
          </w:tcPr>
          <w:p>
            <w:pPr>
              <w:spacing w:after="0"/>
              <w:jc w:val="left"/>
            </w:pPr>
            <w:r>
              <w:rPr>
                <w:sz w:val="16"/>
              </w:rPr>
              <w:t>F3, 1 mi path length (whole path, pre-1996), 100 yd wide</w:t>
            </w:r>
          </w:p>
        </w:tc>
        <w:tc>
          <w:tcPr>
            <w:tcW w:type="dxa" w:w="2666"/>
          </w:tcPr>
          <w:p>
            <w:pPr>
              <w:spacing w:after="0"/>
              <w:jc w:val="left"/>
            </w:pPr>
            <w:r>
              <w:rPr>
                <w:sz w:val="16"/>
              </w:rPr>
              <w:t>damage not recorded (pre-1996 record)</w:t>
            </w:r>
          </w:p>
        </w:tc>
        <w:tc>
          <w:tcPr>
            <w:tcW w:type="dxa" w:w="925"/>
          </w:tcPr>
          <w:p>
            <w:pPr>
              <w:spacing w:after="0"/>
              <w:jc w:val="right"/>
            </w:pPr>
            <w:r>
              <w:rPr>
                <w:sz w:val="16"/>
              </w:rPr>
              <w:t>0, 0</w:t>
            </w:r>
          </w:p>
        </w:tc>
        <w:tc>
          <w:tcPr>
            <w:tcW w:type="dxa" w:w="2119"/>
          </w:tcPr>
          <w:p>
            <w:pPr>
              <w:spacing w:after="0"/>
              <w:jc w:val="left"/>
            </w:pPr>
            <w:r>
              <w:rPr>
                <w:sz w:val="16"/>
              </w:rPr>
              <w:t>location not recorded</w:t>
            </w:r>
          </w:p>
        </w:tc>
        <w:tc>
          <w:tcPr>
            <w:tcW w:type="dxa" w:w="1013"/>
          </w:tcPr>
          <w:p>
            <w:pPr>
              <w:spacing w:after="0"/>
              <w:jc w:val="left"/>
            </w:pPr>
          </w:p>
        </w:tc>
        <w:tc>
          <w:tcPr>
            <w:tcW w:type="dxa" w:w="304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24"/>
          </w:tcPr>
          <w:p>
            <w:pPr>
              <w:spacing w:after="0"/>
              <w:jc w:val="left"/>
            </w:pPr>
            <w:r>
              <w:rPr>
                <w:sz w:val="16"/>
              </w:rPr>
              <w:t>about 0.579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29.3</w:t>
            </w:r>
          </w:p>
        </w:tc>
        <w:tc>
          <w:tcPr>
            <w:tcW w:type="dxa" w:w="1335"/>
          </w:tcPr>
          <w:p>
            <w:pPr>
              <w:spacing w:after="0"/>
              <w:jc w:val="left"/>
            </w:pPr>
            <w:r>
              <w:rPr>
                <w:sz w:val="16"/>
              </w:rPr>
              <w:t>event-days per year</w:t>
            </w:r>
          </w:p>
        </w:tc>
        <w:tc>
          <w:tcPr>
            <w:tcW w:type="dxa" w:w="1724"/>
          </w:tcPr>
          <w:p>
            <w:pPr>
              <w:spacing w:after="0"/>
              <w:jc w:val="left"/>
            </w:pPr>
            <w:r>
              <w:rPr>
                <w:sz w:val="16"/>
              </w:rPr>
              <w:t>about 29.3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805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0.000785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0.0785%</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2.74</w:t>
            </w:r>
          </w:p>
        </w:tc>
        <w:tc>
          <w:tcPr>
            <w:tcW w:type="dxa" w:w="1335"/>
          </w:tcPr>
          <w:p>
            <w:pPr>
              <w:spacing w:after="0"/>
              <w:jc w:val="left"/>
            </w:pPr>
            <w:r>
              <w:rPr>
                <w:sz w:val="16"/>
              </w:rPr>
              <w:t>events per year</w:t>
            </w:r>
          </w:p>
        </w:tc>
        <w:tc>
          <w:tcPr>
            <w:tcW w:type="dxa" w:w="1724"/>
          </w:tcPr>
          <w:p>
            <w:pPr>
              <w:spacing w:after="0"/>
              <w:jc w:val="left"/>
            </w:pPr>
            <w:r>
              <w:rPr>
                <w:sz w:val="16"/>
              </w:rPr>
              <w:t>about 2.74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104.0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20.8</w:t>
            </w:r>
          </w:p>
        </w:tc>
        <w:tc>
          <w:tcPr>
            <w:tcW w:type="dxa" w:w="1335"/>
          </w:tcPr>
          <w:p>
            <w:pPr>
              <w:spacing w:after="0"/>
              <w:jc w:val="left"/>
            </w:pPr>
            <w:r>
              <w:rPr>
                <w:sz w:val="16"/>
              </w:rPr>
              <w:t>event-days per year</w:t>
            </w:r>
          </w:p>
        </w:tc>
        <w:tc>
          <w:tcPr>
            <w:tcW w:type="dxa" w:w="1724"/>
          </w:tcPr>
          <w:p>
            <w:pPr>
              <w:spacing w:after="0"/>
              <w:jc w:val="left"/>
            </w:pPr>
            <w:r>
              <w:rPr>
                <w:sz w:val="16"/>
              </w:rPr>
              <w:t>about 20.8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348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0.0898</w:t>
            </w:r>
          </w:p>
        </w:tc>
        <w:tc>
          <w:tcPr>
            <w:tcW w:type="dxa" w:w="1335"/>
          </w:tcPr>
          <w:p>
            <w:pPr>
              <w:spacing w:after="0"/>
              <w:jc w:val="left"/>
            </w:pPr>
            <w:r>
              <w:rPr>
                <w:sz w:val="16"/>
              </w:rPr>
              <w:t>events per year</w:t>
            </w:r>
          </w:p>
        </w:tc>
        <w:tc>
          <w:tcPr>
            <w:tcW w:type="dxa" w:w="1724"/>
          </w:tcPr>
          <w:p>
            <w:pPr>
              <w:spacing w:after="0"/>
              <w:jc w:val="left"/>
            </w:pPr>
            <w:r>
              <w:rPr>
                <w:sz w:val="16"/>
              </w:rPr>
              <w:t>about 1 in 11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26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0.931</w:t>
            </w:r>
          </w:p>
        </w:tc>
        <w:tc>
          <w:tcPr>
            <w:tcW w:type="dxa" w:w="1335"/>
          </w:tcPr>
          <w:p>
            <w:pPr>
              <w:spacing w:after="0"/>
              <w:jc w:val="left"/>
            </w:pPr>
            <w:r>
              <w:rPr>
                <w:sz w:val="16"/>
              </w:rPr>
              <w:t>event-days per year</w:t>
            </w:r>
          </w:p>
        </w:tc>
        <w:tc>
          <w:tcPr>
            <w:tcW w:type="dxa" w:w="1724"/>
          </w:tcPr>
          <w:p>
            <w:pPr>
              <w:spacing w:after="0"/>
              <w:jc w:val="left"/>
            </w:pPr>
            <w:r>
              <w:rPr>
                <w:sz w:val="16"/>
              </w:rPr>
              <w:t>about 0.931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63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0.679</w:t>
            </w:r>
          </w:p>
        </w:tc>
        <w:tc>
          <w:tcPr>
            <w:tcW w:type="dxa" w:w="1335"/>
          </w:tcPr>
          <w:p>
            <w:pPr>
              <w:spacing w:after="0"/>
              <w:jc w:val="left"/>
            </w:pPr>
            <w:r>
              <w:rPr>
                <w:sz w:val="16"/>
              </w:rPr>
              <w:t>event-days per year</w:t>
            </w:r>
          </w:p>
        </w:tc>
        <w:tc>
          <w:tcPr>
            <w:tcW w:type="dxa" w:w="1724"/>
          </w:tcPr>
          <w:p>
            <w:pPr>
              <w:spacing w:after="0"/>
              <w:jc w:val="left"/>
            </w:pPr>
            <w:r>
              <w:rPr>
                <w:sz w:val="16"/>
              </w:rPr>
              <w:t>about 0.679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13 of 30 years, 1996 to 2025 (43.3%)</w:t>
            </w:r>
          </w:p>
        </w:tc>
        <w:tc>
          <w:tcPr>
            <w:tcW w:type="dxa" w:w="1571"/>
          </w:tcPr>
          <w:p>
            <w:pPr>
              <w:spacing w:after="0"/>
              <w:jc w:val="right"/>
            </w:pPr>
            <w:r>
              <w:rPr>
                <w:sz w:val="16"/>
              </w:rPr>
              <w:t>19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0.147</w:t>
            </w:r>
          </w:p>
        </w:tc>
        <w:tc>
          <w:tcPr>
            <w:tcW w:type="dxa" w:w="1335"/>
          </w:tcPr>
          <w:p>
            <w:pPr>
              <w:spacing w:after="0"/>
              <w:jc w:val="left"/>
            </w:pPr>
            <w:r>
              <w:rPr>
                <w:sz w:val="16"/>
              </w:rPr>
              <w:t>events per year (modeled)</w:t>
            </w:r>
          </w:p>
        </w:tc>
        <w:tc>
          <w:tcPr>
            <w:tcW w:type="dxa" w:w="1724"/>
          </w:tcPr>
          <w:p>
            <w:pPr>
              <w:spacing w:after="0"/>
              <w:jc w:val="left"/>
            </w:pPr>
            <w:r>
              <w:rPr>
                <w:sz w:val="16"/>
              </w:rPr>
              <w:t>about 1 in 7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70.3</w:t>
            </w:r>
          </w:p>
        </w:tc>
        <w:tc>
          <w:tcPr>
            <w:tcW w:type="dxa" w:w="1335"/>
          </w:tcPr>
          <w:p>
            <w:pPr>
              <w:spacing w:after="0"/>
              <w:jc w:val="left"/>
            </w:pPr>
            <w:r>
              <w:rPr>
                <w:sz w:val="16"/>
              </w:rPr>
              <w:t>days per year with a strike</w:t>
            </w:r>
          </w:p>
        </w:tc>
        <w:tc>
          <w:tcPr>
            <w:tcW w:type="dxa" w:w="1724"/>
          </w:tcPr>
          <w:p>
            <w:pPr>
              <w:spacing w:after="0"/>
              <w:jc w:val="left"/>
            </w:pPr>
            <w:r>
              <w:rPr>
                <w:sz w:val="16"/>
              </w:rPr>
              <w:t>about 70.3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2.57</w:t>
            </w:r>
          </w:p>
        </w:tc>
        <w:tc>
          <w:tcPr>
            <w:tcW w:type="dxa" w:w="1335"/>
          </w:tcPr>
          <w:p>
            <w:pPr>
              <w:spacing w:after="0"/>
              <w:jc w:val="left"/>
            </w:pPr>
            <w:r>
              <w:rPr>
                <w:sz w:val="16"/>
              </w:rPr>
              <w:t>events per year</w:t>
            </w:r>
          </w:p>
        </w:tc>
        <w:tc>
          <w:tcPr>
            <w:tcW w:type="dxa" w:w="1724"/>
          </w:tcPr>
          <w:p>
            <w:pPr>
              <w:spacing w:after="0"/>
              <w:jc w:val="left"/>
            </w:pPr>
            <w:r>
              <w:rPr>
                <w:sz w:val="16"/>
              </w:rPr>
              <w:t>about 2.57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98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0.415</w:t>
            </w:r>
          </w:p>
        </w:tc>
        <w:tc>
          <w:tcPr>
            <w:tcW w:type="dxa" w:w="1335"/>
          </w:tcPr>
          <w:p>
            <w:pPr>
              <w:spacing w:after="0"/>
              <w:jc w:val="left"/>
            </w:pPr>
            <w:r>
              <w:rPr>
                <w:sz w:val="16"/>
              </w:rPr>
              <w:t>events per year</w:t>
            </w:r>
          </w:p>
        </w:tc>
        <w:tc>
          <w:tcPr>
            <w:tcW w:type="dxa" w:w="1724"/>
          </w:tcPr>
          <w:p>
            <w:pPr>
              <w:spacing w:after="0"/>
              <w:jc w:val="left"/>
            </w:pPr>
            <w:r>
              <w:rPr>
                <w:sz w:val="16"/>
              </w:rPr>
              <w:t>about 1 in 2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0.14%</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24"/>
          </w:tcPr>
          <w:p>
            <w:pPr>
              <w:spacing w:after="0"/>
              <w:jc w:val="left"/>
            </w:pPr>
            <w:r>
              <w:rPr>
                <w:sz w:val="16"/>
              </w:rPr>
              <w:t>about 2.21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42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53.2</w:t>
            </w:r>
          </w:p>
        </w:tc>
        <w:tc>
          <w:tcPr>
            <w:tcW w:type="dxa" w:w="1311"/>
          </w:tcPr>
          <w:p>
            <w:pPr>
              <w:spacing w:after="0"/>
              <w:jc w:val="right"/>
            </w:pPr>
            <w:r>
              <w:rPr>
                <w:sz w:val="16"/>
              </w:rPr>
              <w:t>55.5</w:t>
            </w:r>
          </w:p>
        </w:tc>
        <w:tc>
          <w:tcPr>
            <w:tcW w:type="dxa" w:w="1250"/>
          </w:tcPr>
          <w:p>
            <w:pPr>
              <w:spacing w:after="0"/>
              <w:jc w:val="right"/>
            </w:pPr>
            <w:r>
              <w:rPr>
                <w:sz w:val="16"/>
              </w:rPr>
              <w:t>69.3</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23.3</w:t>
            </w:r>
          </w:p>
        </w:tc>
        <w:tc>
          <w:tcPr>
            <w:tcW w:type="dxa" w:w="1311"/>
          </w:tcPr>
          <w:p>
            <w:pPr>
              <w:spacing w:after="0"/>
              <w:jc w:val="right"/>
            </w:pPr>
            <w:r>
              <w:rPr>
                <w:sz w:val="16"/>
              </w:rPr>
              <w:t>32.9</w:t>
            </w:r>
          </w:p>
        </w:tc>
        <w:tc>
          <w:tcPr>
            <w:tcW w:type="dxa" w:w="1250"/>
          </w:tcPr>
          <w:p>
            <w:pPr>
              <w:spacing w:after="0"/>
              <w:jc w:val="right"/>
            </w:pPr>
            <w:r>
              <w:rPr>
                <w:sz w:val="16"/>
              </w:rPr>
              <w:t>41.8</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56.1</w:t>
            </w:r>
          </w:p>
        </w:tc>
        <w:tc>
          <w:tcPr>
            <w:tcW w:type="dxa" w:w="1311"/>
          </w:tcPr>
          <w:p>
            <w:pPr>
              <w:spacing w:after="0"/>
              <w:jc w:val="right"/>
            </w:pPr>
            <w:r>
              <w:rPr>
                <w:sz w:val="16"/>
              </w:rPr>
              <w:t>62.9</w:t>
            </w:r>
          </w:p>
        </w:tc>
        <w:tc>
          <w:tcPr>
            <w:tcW w:type="dxa" w:w="1250"/>
          </w:tcPr>
          <w:p>
            <w:pPr>
              <w:spacing w:after="0"/>
              <w:jc w:val="right"/>
            </w:pPr>
            <w:r>
              <w:rPr>
                <w:sz w:val="16"/>
              </w:rPr>
              <w:t>71.7</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81.2</w:t>
            </w:r>
          </w:p>
        </w:tc>
        <w:tc>
          <w:tcPr>
            <w:tcW w:type="dxa" w:w="1311"/>
          </w:tcPr>
          <w:p>
            <w:pPr>
              <w:spacing w:after="0"/>
              <w:jc w:val="right"/>
            </w:pPr>
            <w:r>
              <w:rPr>
                <w:sz w:val="16"/>
              </w:rPr>
              <w:t>83.1</w:t>
            </w:r>
          </w:p>
        </w:tc>
        <w:tc>
          <w:tcPr>
            <w:tcW w:type="dxa" w:w="1250"/>
          </w:tcPr>
          <w:p>
            <w:pPr>
              <w:spacing w:after="0"/>
              <w:jc w:val="right"/>
            </w:pPr>
            <w:r>
              <w:rPr>
                <w:sz w:val="16"/>
              </w:rPr>
              <w:t>92.4</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82.6</w:t>
            </w:r>
          </w:p>
        </w:tc>
        <w:tc>
          <w:tcPr>
            <w:tcW w:type="dxa" w:w="1311"/>
          </w:tcPr>
          <w:p>
            <w:pPr>
              <w:spacing w:after="0"/>
              <w:jc w:val="right"/>
            </w:pPr>
            <w:r>
              <w:rPr>
                <w:sz w:val="16"/>
              </w:rPr>
              <w:t>82.6</w:t>
            </w:r>
          </w:p>
        </w:tc>
        <w:tc>
          <w:tcPr>
            <w:tcW w:type="dxa" w:w="1250"/>
          </w:tcPr>
          <w:p>
            <w:pPr>
              <w:spacing w:after="0"/>
              <w:jc w:val="right"/>
            </w:pPr>
            <w:r>
              <w:rPr>
                <w:sz w:val="16"/>
              </w:rPr>
              <w:t>89.0</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87.6</w:t>
            </w:r>
          </w:p>
        </w:tc>
        <w:tc>
          <w:tcPr>
            <w:tcW w:type="dxa" w:w="1311"/>
          </w:tcPr>
          <w:p>
            <w:pPr>
              <w:spacing w:after="0"/>
              <w:jc w:val="right"/>
            </w:pPr>
            <w:r>
              <w:rPr>
                <w:sz w:val="16"/>
              </w:rPr>
              <w:t>88.4</w:t>
            </w:r>
          </w:p>
        </w:tc>
        <w:tc>
          <w:tcPr>
            <w:tcW w:type="dxa" w:w="1250"/>
          </w:tcPr>
          <w:p>
            <w:pPr>
              <w:spacing w:after="0"/>
              <w:jc w:val="right"/>
            </w:pPr>
            <w:r>
              <w:rPr>
                <w:sz w:val="16"/>
              </w:rPr>
              <w:t>93.8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76.0</w:t>
            </w:r>
          </w:p>
        </w:tc>
        <w:tc>
          <w:tcPr>
            <w:tcW w:type="dxa" w:w="1250"/>
          </w:tcPr>
          <w:p>
            <w:pPr>
              <w:spacing w:after="0"/>
              <w:jc w:val="right"/>
            </w:pPr>
            <w:r>
              <w:rPr>
                <w:sz w:val="16"/>
              </w:rPr>
              <w:t>94.2</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63.2</w:t>
            </w:r>
          </w:p>
        </w:tc>
        <w:tc>
          <w:tcPr>
            <w:tcW w:type="dxa" w:w="1311"/>
          </w:tcPr>
          <w:p>
            <w:pPr>
              <w:spacing w:after="0"/>
              <w:jc w:val="right"/>
            </w:pPr>
            <w:r>
              <w:rPr>
                <w:sz w:val="16"/>
              </w:rPr>
              <w:t>83.5</w:t>
            </w:r>
          </w:p>
        </w:tc>
        <w:tc>
          <w:tcPr>
            <w:tcW w:type="dxa" w:w="1250"/>
          </w:tcPr>
          <w:p>
            <w:pPr>
              <w:spacing w:after="0"/>
              <w:jc w:val="right"/>
            </w:pPr>
            <w:r>
              <w:rPr>
                <w:sz w:val="16"/>
              </w:rPr>
              <w:t>85.4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86.8</w:t>
            </w:r>
          </w:p>
        </w:tc>
        <w:tc>
          <w:tcPr>
            <w:tcW w:type="dxa" w:w="1311"/>
          </w:tcPr>
          <w:p>
            <w:pPr>
              <w:spacing w:after="0"/>
              <w:jc w:val="right"/>
            </w:pPr>
            <w:r>
              <w:rPr>
                <w:sz w:val="16"/>
              </w:rPr>
              <w:t>89.2</w:t>
            </w:r>
          </w:p>
        </w:tc>
        <w:tc>
          <w:tcPr>
            <w:tcW w:type="dxa" w:w="1250"/>
          </w:tcPr>
          <w:p>
            <w:pPr>
              <w:spacing w:after="0"/>
              <w:jc w:val="right"/>
            </w:pPr>
            <w:r>
              <w:rPr>
                <w:sz w:val="16"/>
              </w:rPr>
              <w:t>97.1</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97.0</w:t>
            </w:r>
          </w:p>
        </w:tc>
        <w:tc>
          <w:tcPr>
            <w:tcW w:type="dxa" w:w="1311"/>
          </w:tcPr>
          <w:p>
            <w:pPr>
              <w:spacing w:after="0"/>
              <w:jc w:val="right"/>
            </w:pPr>
            <w:r>
              <w:rPr>
                <w:sz w:val="16"/>
              </w:rPr>
              <w:t>99.1</w:t>
            </w:r>
          </w:p>
        </w:tc>
        <w:tc>
          <w:tcPr>
            <w:tcW w:type="dxa" w:w="1250"/>
          </w:tcPr>
          <w:p>
            <w:pPr>
              <w:spacing w:after="0"/>
              <w:jc w:val="right"/>
            </w:pPr>
            <w:r>
              <w:rPr>
                <w:sz w:val="16"/>
              </w:rPr>
              <w:t>99.2</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77.3</w:t>
            </w:r>
          </w:p>
        </w:tc>
        <w:tc>
          <w:tcPr>
            <w:tcW w:type="dxa" w:w="1311"/>
          </w:tcPr>
          <w:p>
            <w:pPr>
              <w:spacing w:after="0"/>
              <w:jc w:val="right"/>
            </w:pPr>
            <w:r>
              <w:rPr>
                <w:sz w:val="16"/>
              </w:rPr>
              <w:t>83.0</w:t>
            </w:r>
          </w:p>
        </w:tc>
        <w:tc>
          <w:tcPr>
            <w:tcW w:type="dxa" w:w="1250"/>
          </w:tcPr>
          <w:p>
            <w:pPr>
              <w:spacing w:after="0"/>
              <w:jc w:val="right"/>
            </w:pPr>
            <w:r>
              <w:rPr>
                <w:sz w:val="16"/>
              </w:rPr>
              <w:t>93.6</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86.4</w:t>
            </w:r>
          </w:p>
        </w:tc>
        <w:tc>
          <w:tcPr>
            <w:tcW w:type="dxa" w:w="1311"/>
          </w:tcPr>
          <w:p>
            <w:pPr>
              <w:spacing w:after="0"/>
              <w:jc w:val="right"/>
            </w:pPr>
            <w:r>
              <w:rPr>
                <w:sz w:val="16"/>
              </w:rPr>
              <w:t>87.2</w:t>
            </w:r>
          </w:p>
        </w:tc>
        <w:tc>
          <w:tcPr>
            <w:tcW w:type="dxa" w:w="1250"/>
          </w:tcPr>
          <w:p>
            <w:pPr>
              <w:spacing w:after="0"/>
              <w:jc w:val="right"/>
            </w:pPr>
            <w:r>
              <w:rPr>
                <w:sz w:val="16"/>
              </w:rPr>
              <w:t>91.2</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73.7</w:t>
            </w:r>
          </w:p>
        </w:tc>
        <w:tc>
          <w:tcPr>
            <w:tcW w:type="dxa" w:w="1311"/>
          </w:tcPr>
          <w:p>
            <w:pPr>
              <w:spacing w:after="0"/>
              <w:jc w:val="right"/>
            </w:pPr>
            <w:r>
              <w:rPr>
                <w:sz w:val="16"/>
              </w:rPr>
              <w:t>74.9</w:t>
            </w:r>
          </w:p>
        </w:tc>
        <w:tc>
          <w:tcPr>
            <w:tcW w:type="dxa" w:w="1250"/>
          </w:tcPr>
          <w:p>
            <w:pPr>
              <w:spacing w:after="0"/>
              <w:jc w:val="right"/>
            </w:pPr>
            <w:r>
              <w:rPr>
                <w:sz w:val="16"/>
              </w:rPr>
              <w:t>89.8</w:t>
            </w:r>
          </w:p>
        </w:tc>
        <w:tc>
          <w:tcPr>
            <w:tcW w:type="dxa" w:w="6992"/>
          </w:tcPr>
          <w:p>
            <w:pPr>
              <w:spacing w:after="0"/>
              <w:jc w:val="left"/>
            </w:pPr>
            <w:r>
              <w:rPr>
                <w:sz w:val="16"/>
              </w:rPr>
              <w:t>Relatively High 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8"/>
        <w:gridCol w:w="687"/>
        <w:gridCol w:w="2672"/>
        <w:gridCol w:w="2130"/>
        <w:gridCol w:w="2202"/>
        <w:gridCol w:w="2491"/>
        <w:gridCol w:w="2611"/>
      </w:tblGrid>
      <w:tr>
        <w:trPr>
          <w:cantSplit/>
          <w:tblHeader/>
        </w:trPr>
        <w:tc>
          <w:tcPr>
            <w:tcW w:type="dxa" w:w="131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1"/>
            <w:shd w:val="clear" w:color="auto" w:fill="E8E8E8"/>
          </w:tcPr>
          <w:p>
            <w:pPr>
              <w:spacing w:after="0"/>
              <w:jc w:val="left"/>
            </w:pPr>
            <w:r>
              <w:rPr>
                <w:b/>
                <w:sz w:val="16"/>
              </w:rPr>
              <w:t>Notes</w:t>
            </w:r>
          </w:p>
        </w:tc>
      </w:tr>
      <w:tr>
        <w:trPr>
          <w:cantSplit/>
        </w:trPr>
        <w:tc>
          <w:tcPr>
            <w:tcW w:type="dxa" w:w="1318"/>
          </w:tcPr>
          <w:p>
            <w:pPr>
              <w:spacing w:after="0"/>
              <w:jc w:val="left"/>
            </w:pPr>
            <w:r>
              <w:rPr>
                <w:sz w:val="16"/>
              </w:rPr>
              <w:t>Sabine County</w:t>
            </w:r>
          </w:p>
        </w:tc>
        <w:tc>
          <w:tcPr>
            <w:tcW w:type="dxa" w:w="687"/>
          </w:tcPr>
          <w:p>
            <w:pPr>
              <w:spacing w:after="0"/>
              <w:jc w:val="left"/>
            </w:pPr>
            <w:r>
              <w:rPr>
                <w:sz w:val="16"/>
              </w:rPr>
              <w:t>County</w:t>
            </w:r>
          </w:p>
        </w:tc>
        <w:tc>
          <w:tcPr>
            <w:tcW w:type="dxa" w:w="2672"/>
          </w:tcPr>
          <w:p>
            <w:pPr>
              <w:spacing w:after="0"/>
              <w:jc w:val="left"/>
            </w:pPr>
            <w:r>
              <w:rPr>
                <w:sz w:val="16"/>
              </w:rPr>
              <w:t>Approved, expires 2029-08-22</w:t>
            </w:r>
          </w:p>
        </w:tc>
        <w:tc>
          <w:tcPr>
            <w:tcW w:type="dxa" w:w="2130"/>
          </w:tcPr>
          <w:p>
            <w:pPr>
              <w:spacing w:after="0"/>
              <w:jc w:val="right"/>
            </w:pPr>
            <w:r>
              <w:rPr>
                <w:sz w:val="16"/>
              </w:rPr>
              <w:t>FMA RL 0, SRL 0; any 0</w:t>
            </w:r>
          </w:p>
        </w:tc>
        <w:tc>
          <w:tcPr>
            <w:tcW w:type="dxa" w:w="2202"/>
          </w:tcPr>
          <w:p>
            <w:pPr>
              <w:spacing w:after="0"/>
              <w:jc w:val="right"/>
            </w:pPr>
            <w:r>
              <w:rPr>
                <w:sz w:val="16"/>
              </w:rPr>
              <w:t>$1,724,557.15</w:t>
            </w:r>
          </w:p>
        </w:tc>
        <w:tc>
          <w:tcPr>
            <w:tcW w:type="dxa" w:w="2491"/>
          </w:tcPr>
          <w:p>
            <w:pPr>
              <w:spacing w:after="0"/>
              <w:jc w:val="right"/>
            </w:pPr>
            <w:r>
              <w:rPr>
                <w:sz w:val="16"/>
              </w:rPr>
              <w:t>0 total; 0 since its plan</w:t>
            </w:r>
          </w:p>
        </w:tc>
        <w:tc>
          <w:tcPr>
            <w:tcW w:type="dxa" w:w="2611"/>
          </w:tcPr>
          <w:p>
            <w:pPr>
              <w:spacing w:after="0"/>
              <w:jc w:val="left"/>
            </w:pPr>
            <w:r>
              <w:rPr>
                <w:sz w:val="16"/>
              </w:rPr>
              <w:t>Includes $625,795.55 for declarations not counted as hazard incidents (EM-3171-TX, EM-3216-TX).</w:t>
            </w:r>
          </w:p>
        </w:tc>
      </w:tr>
      <w:tr>
        <w:trPr>
          <w:cantSplit/>
        </w:trPr>
        <w:tc>
          <w:tcPr>
            <w:tcW w:type="dxa" w:w="1318"/>
          </w:tcPr>
          <w:p>
            <w:pPr>
              <w:spacing w:after="0"/>
              <w:jc w:val="left"/>
            </w:pPr>
            <w:r>
              <w:rPr>
                <w:sz w:val="16"/>
              </w:rPr>
              <w:t>Hemphill city</w:t>
            </w:r>
          </w:p>
        </w:tc>
        <w:tc>
          <w:tcPr>
            <w:tcW w:type="dxa" w:w="687"/>
          </w:tcPr>
          <w:p>
            <w:pPr>
              <w:spacing w:after="0"/>
              <w:jc w:val="left"/>
            </w:pPr>
            <w:r>
              <w:rPr>
                <w:sz w:val="16"/>
              </w:rPr>
              <w:t>City</w:t>
            </w:r>
          </w:p>
        </w:tc>
        <w:tc>
          <w:tcPr>
            <w:tcW w:type="dxa" w:w="2672"/>
          </w:tcPr>
          <w:p>
            <w:pPr>
              <w:spacing w:after="0"/>
              <w:jc w:val="left"/>
            </w:pPr>
            <w:r>
              <w:rPr>
                <w:sz w:val="16"/>
              </w:rPr>
              <w:t>Approved, expires 2029-08-22</w:t>
            </w:r>
          </w:p>
        </w:tc>
        <w:tc>
          <w:tcPr>
            <w:tcW w:type="dxa" w:w="2130"/>
          </w:tcPr>
          <w:p>
            <w:pPr>
              <w:spacing w:after="0"/>
              <w:jc w:val="right"/>
            </w:pPr>
            <w:r>
              <w:rPr>
                <w:sz w:val="16"/>
              </w:rPr>
              <w:t>FMA RL 0, SRL 0; any 0</w:t>
            </w:r>
          </w:p>
        </w:tc>
        <w:tc>
          <w:tcPr>
            <w:tcW w:type="dxa" w:w="2202"/>
          </w:tcPr>
          <w:p>
            <w:pPr>
              <w:spacing w:after="0"/>
              <w:jc w:val="right"/>
            </w:pPr>
            <w:r>
              <w:rPr>
                <w:sz w:val="16"/>
              </w:rPr>
              <w:t>$862,455.94</w:t>
            </w:r>
          </w:p>
        </w:tc>
        <w:tc>
          <w:tcPr>
            <w:tcW w:type="dxa" w:w="2491"/>
          </w:tcPr>
          <w:p>
            <w:pPr>
              <w:spacing w:after="0"/>
              <w:jc w:val="right"/>
            </w:pPr>
            <w:r>
              <w:rPr>
                <w:sz w:val="16"/>
              </w:rPr>
              <w:t>56 total; 1 since its plan</w:t>
            </w:r>
          </w:p>
        </w:tc>
        <w:tc>
          <w:tcPr>
            <w:tcW w:type="dxa" w:w="2611"/>
          </w:tcPr>
          <w:p>
            <w:pPr>
              <w:spacing w:after="0"/>
              <w:jc w:val="left"/>
            </w:pPr>
            <w:r>
              <w:rPr>
                <w:sz w:val="16"/>
              </w:rPr>
              <w:t>Includes $54,181.89 for declarations not counted as hazard incidents (EM-3171-TX).</w:t>
            </w:r>
          </w:p>
        </w:tc>
      </w:tr>
      <w:tr>
        <w:trPr>
          <w:cantSplit/>
        </w:trPr>
        <w:tc>
          <w:tcPr>
            <w:tcW w:type="dxa" w:w="1318"/>
          </w:tcPr>
          <w:p>
            <w:pPr>
              <w:spacing w:after="0"/>
              <w:jc w:val="left"/>
            </w:pPr>
            <w:r>
              <w:rPr>
                <w:sz w:val="16"/>
              </w:rPr>
              <w:t>Pineland city</w:t>
            </w:r>
          </w:p>
        </w:tc>
        <w:tc>
          <w:tcPr>
            <w:tcW w:type="dxa" w:w="687"/>
          </w:tcPr>
          <w:p>
            <w:pPr>
              <w:spacing w:after="0"/>
              <w:jc w:val="left"/>
            </w:pPr>
            <w:r>
              <w:rPr>
                <w:sz w:val="16"/>
              </w:rPr>
              <w:t>City</w:t>
            </w:r>
          </w:p>
        </w:tc>
        <w:tc>
          <w:tcPr>
            <w:tcW w:type="dxa" w:w="2672"/>
          </w:tcPr>
          <w:p>
            <w:pPr>
              <w:spacing w:after="0"/>
              <w:jc w:val="left"/>
            </w:pPr>
            <w:r>
              <w:rPr>
                <w:sz w:val="16"/>
              </w:rPr>
              <w:t>Approved, expires 2029-08-22</w:t>
            </w:r>
          </w:p>
        </w:tc>
        <w:tc>
          <w:tcPr>
            <w:tcW w:type="dxa" w:w="2130"/>
          </w:tcPr>
          <w:p>
            <w:pPr>
              <w:spacing w:after="0"/>
              <w:jc w:val="right"/>
            </w:pPr>
            <w:r>
              <w:rPr>
                <w:sz w:val="16"/>
              </w:rPr>
              <w:t>FMA RL 0, SRL 0; any 0</w:t>
            </w:r>
          </w:p>
        </w:tc>
        <w:tc>
          <w:tcPr>
            <w:tcW w:type="dxa" w:w="2202"/>
          </w:tcPr>
          <w:p>
            <w:pPr>
              <w:spacing w:after="0"/>
              <w:jc w:val="right"/>
            </w:pPr>
            <w:r>
              <w:rPr>
                <w:sz w:val="16"/>
              </w:rPr>
              <w:t>$52,251.38</w:t>
            </w:r>
          </w:p>
        </w:tc>
        <w:tc>
          <w:tcPr>
            <w:tcW w:type="dxa" w:w="2491"/>
          </w:tcPr>
          <w:p>
            <w:pPr>
              <w:spacing w:after="0"/>
              <w:jc w:val="right"/>
            </w:pPr>
            <w:r>
              <w:rPr>
                <w:sz w:val="16"/>
              </w:rPr>
              <w:t>34 total; 1 since its plan</w:t>
            </w:r>
          </w:p>
        </w:tc>
        <w:tc>
          <w:tcPr>
            <w:tcW w:type="dxa" w:w="2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4"/>
        <w:gridCol w:w="1055"/>
        <w:gridCol w:w="1248"/>
        <w:gridCol w:w="1125"/>
        <w:gridCol w:w="1125"/>
        <w:gridCol w:w="17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2024-08-23</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$2,957,014,339</w:t>
            </w:r>
          </w:p>
        </w:tc>
        <w:tc>
          <w:tcPr>
            <w:tcW w:type="dxa" w:w="1139"/>
          </w:tcPr>
          <w:p>
            <w:pPr>
              <w:spacing w:after="0"/>
              <w:jc w:val="right"/>
            </w:pPr>
            <w:r>
              <w:rPr>
                <w:sz w:val="16"/>
              </w:rPr>
              <w:t>$22,811,689</w:t>
            </w:r>
          </w:p>
        </w:tc>
        <w:tc>
          <w:tcPr>
            <w:tcW w:type="dxa" w:w="1047"/>
          </w:tcPr>
          <w:p>
            <w:pPr>
              <w:spacing w:after="0"/>
              <w:jc w:val="right"/>
            </w:pPr>
            <w:r>
              <w:rPr>
                <w:sz w:val="16"/>
              </w:rPr>
              <w:t>9,848</w:t>
            </w:r>
          </w:p>
        </w:tc>
        <w:tc>
          <w:tcPr>
            <w:tcW w:type="dxa" w:w="1037"/>
          </w:tcPr>
          <w:p>
            <w:pPr>
              <w:spacing w:after="0"/>
              <w:jc w:val="right"/>
            </w:pPr>
            <w:r>
              <w:rPr>
                <w:sz w:val="16"/>
              </w:rPr>
              <w:t>$2,550</w:t>
            </w:r>
          </w:p>
        </w:tc>
        <w:tc>
          <w:tcPr>
            <w:tcW w:type="dxa" w:w="1126"/>
          </w:tcPr>
          <w:p>
            <w:pPr>
              <w:spacing w:after="0"/>
              <w:jc w:val="right"/>
            </w:pPr>
            <w:r>
              <w:rPr>
                <w:sz w:val="16"/>
              </w:rPr>
              <w:t>$10,279</w:t>
            </w:r>
          </w:p>
        </w:tc>
        <w:tc>
          <w:tcPr>
            <w:tcW w:type="dxa" w:w="1034"/>
          </w:tcPr>
          <w:p>
            <w:pPr>
              <w:spacing w:after="0"/>
              <w:jc w:val="right"/>
            </w:pPr>
            <w:r>
              <w:rPr>
                <w:sz w:val="16"/>
              </w:rPr>
              <w:t>$163,494</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4"/>
          </w:tcPr>
          <w:p>
            <w:pPr>
              <w:spacing w:after="0"/>
              <w:jc w:val="right"/>
            </w:pPr>
            <w:r>
              <w:rPr>
                <w:sz w:val="16"/>
              </w:rPr>
              <w:t>n/a</w:t>
            </w:r>
          </w:p>
        </w:tc>
        <w:tc>
          <w:tcPr>
            <w:tcW w:type="dxa" w:w="1055"/>
          </w:tcPr>
          <w:p>
            <w:pPr>
              <w:spacing w:after="0"/>
              <w:jc w:val="right"/>
            </w:pPr>
          </w:p>
        </w:tc>
        <w:tc>
          <w:tcPr>
            <w:tcW w:type="dxa" w:w="124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7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$5,089,829,417</w:t>
            </w:r>
          </w:p>
        </w:tc>
        <w:tc>
          <w:tcPr>
            <w:tcW w:type="dxa" w:w="1139"/>
          </w:tcPr>
          <w:p>
            <w:pPr>
              <w:spacing w:after="0"/>
              <w:jc w:val="right"/>
            </w:pPr>
            <w:r>
              <w:rPr>
                <w:sz w:val="16"/>
              </w:rPr>
              <w:t>n/a</w:t>
            </w:r>
          </w:p>
        </w:tc>
        <w:tc>
          <w:tcPr>
            <w:tcW w:type="dxa" w:w="1047"/>
          </w:tcPr>
          <w:p>
            <w:pPr>
              <w:spacing w:after="0"/>
              <w:jc w:val="right"/>
            </w:pPr>
            <w:r>
              <w:rPr>
                <w:sz w:val="16"/>
              </w:rPr>
              <w:t>9,894</w:t>
            </w:r>
          </w:p>
        </w:tc>
        <w:tc>
          <w:tcPr>
            <w:tcW w:type="dxa" w:w="1037"/>
          </w:tcPr>
          <w:p>
            <w:pPr>
              <w:spacing w:after="0"/>
              <w:jc w:val="right"/>
            </w:pPr>
            <w:r>
              <w:rPr>
                <w:sz w:val="16"/>
              </w:rPr>
              <w:t>$26,201</w:t>
            </w:r>
          </w:p>
        </w:tc>
        <w:tc>
          <w:tcPr>
            <w:tcW w:type="dxa" w:w="1126"/>
          </w:tcPr>
          <w:p>
            <w:pPr>
              <w:spacing w:after="0"/>
              <w:jc w:val="right"/>
            </w:pPr>
            <w:r>
              <w:rPr>
                <w:sz w:val="16"/>
              </w:rPr>
              <w:t>n/a</w:t>
            </w:r>
          </w:p>
        </w:tc>
        <w:tc>
          <w:tcPr>
            <w:tcW w:type="dxa" w:w="1034"/>
          </w:tcPr>
          <w:p>
            <w:pPr>
              <w:spacing w:after="0"/>
              <w:jc w:val="right"/>
            </w:pPr>
            <w:r>
              <w:rPr>
                <w:sz w:val="16"/>
              </w:rPr>
              <w:t>$6,797</w:t>
            </w:r>
          </w:p>
        </w:tc>
        <w:tc>
          <w:tcPr>
            <w:tcW w:type="dxa" w:w="1055"/>
          </w:tcPr>
          <w:p>
            <w:pPr>
              <w:spacing w:after="0"/>
              <w:jc w:val="right"/>
            </w:pPr>
            <w:r>
              <w:rPr>
                <w:sz w:val="16"/>
              </w:rPr>
              <w:t>0.000515%</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$2,957,014,339</w:t>
            </w:r>
          </w:p>
        </w:tc>
        <w:tc>
          <w:tcPr>
            <w:tcW w:type="dxa" w:w="1139"/>
          </w:tcPr>
          <w:p>
            <w:pPr>
              <w:spacing w:after="0"/>
              <w:jc w:val="right"/>
            </w:pPr>
            <w:r>
              <w:rPr>
                <w:sz w:val="16"/>
              </w:rPr>
              <w:t>$22,811,689</w:t>
            </w:r>
          </w:p>
        </w:tc>
        <w:tc>
          <w:tcPr>
            <w:tcW w:type="dxa" w:w="1047"/>
          </w:tcPr>
          <w:p>
            <w:pPr>
              <w:spacing w:after="0"/>
              <w:jc w:val="right"/>
            </w:pPr>
            <w:r>
              <w:rPr>
                <w:sz w:val="16"/>
              </w:rPr>
              <w:t>9,848</w:t>
            </w:r>
          </w:p>
        </w:tc>
        <w:tc>
          <w:tcPr>
            <w:tcW w:type="dxa" w:w="1037"/>
          </w:tcPr>
          <w:p>
            <w:pPr>
              <w:spacing w:after="0"/>
              <w:jc w:val="right"/>
            </w:pPr>
            <w:r>
              <w:rPr>
                <w:sz w:val="16"/>
              </w:rPr>
              <w:t>$34,387</w:t>
            </w:r>
          </w:p>
        </w:tc>
        <w:tc>
          <w:tcPr>
            <w:tcW w:type="dxa" w:w="1126"/>
          </w:tcPr>
          <w:p>
            <w:pPr>
              <w:spacing w:after="0"/>
              <w:jc w:val="right"/>
            </w:pPr>
            <w:r>
              <w:rPr>
                <w:sz w:val="16"/>
              </w:rPr>
              <w:t>$122</w:t>
            </w:r>
          </w:p>
        </w:tc>
        <w:tc>
          <w:tcPr>
            <w:tcW w:type="dxa" w:w="1034"/>
          </w:tcPr>
          <w:p>
            <w:pPr>
              <w:spacing w:after="0"/>
              <w:jc w:val="right"/>
            </w:pPr>
            <w:r>
              <w:rPr>
                <w:sz w:val="16"/>
              </w:rPr>
              <w:t>$1,622</w:t>
            </w:r>
          </w:p>
        </w:tc>
        <w:tc>
          <w:tcPr>
            <w:tcW w:type="dxa" w:w="1055"/>
          </w:tcPr>
          <w:p>
            <w:pPr>
              <w:spacing w:after="0"/>
              <w:jc w:val="right"/>
            </w:pPr>
            <w:r>
              <w:rPr>
                <w:sz w:val="16"/>
              </w:rPr>
              <w:t>0.00116%</w:t>
            </w:r>
          </w:p>
        </w:tc>
        <w:tc>
          <w:tcPr>
            <w:tcW w:type="dxa" w:w="1248"/>
          </w:tcPr>
          <w:p>
            <w:pPr>
              <w:spacing w:after="0"/>
              <w:jc w:val="right"/>
            </w:pPr>
            <w:r>
              <w:rPr>
                <w:sz w:val="16"/>
              </w:rPr>
              <w:t>$0</w:t>
            </w: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$2,957,014,339</w:t>
            </w:r>
          </w:p>
        </w:tc>
        <w:tc>
          <w:tcPr>
            <w:tcW w:type="dxa" w:w="1139"/>
          </w:tcPr>
          <w:p>
            <w:pPr>
              <w:spacing w:after="0"/>
              <w:jc w:val="right"/>
            </w:pPr>
            <w:r>
              <w:rPr>
                <w:sz w:val="16"/>
              </w:rPr>
              <w:t>$22,811,689</w:t>
            </w:r>
          </w:p>
        </w:tc>
        <w:tc>
          <w:tcPr>
            <w:tcW w:type="dxa" w:w="1047"/>
          </w:tcPr>
          <w:p>
            <w:pPr>
              <w:spacing w:after="0"/>
              <w:jc w:val="right"/>
            </w:pPr>
            <w:r>
              <w:rPr>
                <w:sz w:val="16"/>
              </w:rPr>
              <w:t>9,848</w:t>
            </w:r>
          </w:p>
        </w:tc>
        <w:tc>
          <w:tcPr>
            <w:tcW w:type="dxa" w:w="1037"/>
          </w:tcPr>
          <w:p>
            <w:pPr>
              <w:spacing w:after="0"/>
              <w:jc w:val="right"/>
            </w:pPr>
            <w:r>
              <w:rPr>
                <w:sz w:val="16"/>
              </w:rPr>
              <w:t>$109</w:t>
            </w:r>
          </w:p>
        </w:tc>
        <w:tc>
          <w:tcPr>
            <w:tcW w:type="dxa" w:w="1126"/>
          </w:tcPr>
          <w:p>
            <w:pPr>
              <w:spacing w:after="0"/>
              <w:jc w:val="right"/>
            </w:pPr>
            <w:r>
              <w:rPr>
                <w:sz w:val="16"/>
              </w:rPr>
              <w:t>$129</w:t>
            </w:r>
          </w:p>
        </w:tc>
        <w:tc>
          <w:tcPr>
            <w:tcW w:type="dxa" w:w="1034"/>
          </w:tcPr>
          <w:p>
            <w:pPr>
              <w:spacing w:after="0"/>
              <w:jc w:val="right"/>
            </w:pPr>
            <w:r>
              <w:rPr>
                <w:sz w:val="16"/>
              </w:rPr>
              <w:t>$347,738</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$2,956,758,976</w:t>
            </w:r>
          </w:p>
        </w:tc>
        <w:tc>
          <w:tcPr>
            <w:tcW w:type="dxa" w:w="1139"/>
          </w:tcPr>
          <w:p>
            <w:pPr>
              <w:spacing w:after="0"/>
              <w:jc w:val="right"/>
            </w:pPr>
            <w:r>
              <w:rPr>
                <w:sz w:val="16"/>
              </w:rPr>
              <w:t>$22,811,689</w:t>
            </w:r>
          </w:p>
        </w:tc>
        <w:tc>
          <w:tcPr>
            <w:tcW w:type="dxa" w:w="1047"/>
          </w:tcPr>
          <w:p>
            <w:pPr>
              <w:spacing w:after="0"/>
              <w:jc w:val="right"/>
            </w:pPr>
            <w:r>
              <w:rPr>
                <w:sz w:val="16"/>
              </w:rPr>
              <w:t>9,848</w:t>
            </w:r>
          </w:p>
        </w:tc>
        <w:tc>
          <w:tcPr>
            <w:tcW w:type="dxa" w:w="1037"/>
          </w:tcPr>
          <w:p>
            <w:pPr>
              <w:spacing w:after="0"/>
              <w:jc w:val="right"/>
            </w:pPr>
            <w:r>
              <w:rPr>
                <w:sz w:val="16"/>
              </w:rPr>
              <w:t>$536,052</w:t>
            </w:r>
          </w:p>
        </w:tc>
        <w:tc>
          <w:tcPr>
            <w:tcW w:type="dxa" w:w="1126"/>
          </w:tcPr>
          <w:p>
            <w:pPr>
              <w:spacing w:after="0"/>
              <w:jc w:val="right"/>
            </w:pPr>
            <w:r>
              <w:rPr>
                <w:sz w:val="16"/>
              </w:rPr>
              <w:t>$55,984</w:t>
            </w:r>
          </w:p>
        </w:tc>
        <w:tc>
          <w:tcPr>
            <w:tcW w:type="dxa" w:w="1034"/>
          </w:tcPr>
          <w:p>
            <w:pPr>
              <w:spacing w:after="0"/>
              <w:jc w:val="right"/>
            </w:pPr>
            <w:r>
              <w:rPr>
                <w:sz w:val="16"/>
              </w:rPr>
              <w:t>$11,406</w:t>
            </w:r>
          </w:p>
        </w:tc>
        <w:tc>
          <w:tcPr>
            <w:tcW w:type="dxa" w:w="1055"/>
          </w:tcPr>
          <w:p>
            <w:pPr>
              <w:spacing w:after="0"/>
              <w:jc w:val="right"/>
            </w:pPr>
            <w:r>
              <w:rPr>
                <w:sz w:val="16"/>
              </w:rPr>
              <w:t>0.0181%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$2,957,014,339</w:t>
            </w:r>
          </w:p>
        </w:tc>
        <w:tc>
          <w:tcPr>
            <w:tcW w:type="dxa" w:w="1139"/>
          </w:tcPr>
          <w:p>
            <w:pPr>
              <w:spacing w:after="0"/>
              <w:jc w:val="right"/>
            </w:pPr>
            <w:r>
              <w:rPr>
                <w:sz w:val="16"/>
              </w:rPr>
              <w:t>n/a</w:t>
            </w:r>
          </w:p>
        </w:tc>
        <w:tc>
          <w:tcPr>
            <w:tcW w:type="dxa" w:w="1047"/>
          </w:tcPr>
          <w:p>
            <w:pPr>
              <w:spacing w:after="0"/>
              <w:jc w:val="right"/>
            </w:pPr>
            <w:r>
              <w:rPr>
                <w:sz w:val="16"/>
              </w:rPr>
              <w:t>9,848</w:t>
            </w:r>
          </w:p>
        </w:tc>
        <w:tc>
          <w:tcPr>
            <w:tcW w:type="dxa" w:w="1037"/>
          </w:tcPr>
          <w:p>
            <w:pPr>
              <w:spacing w:after="0"/>
              <w:jc w:val="right"/>
            </w:pPr>
            <w:r>
              <w:rPr>
                <w:sz w:val="16"/>
              </w:rPr>
              <w:t>$42,860</w:t>
            </w:r>
          </w:p>
        </w:tc>
        <w:tc>
          <w:tcPr>
            <w:tcW w:type="dxa" w:w="1126"/>
          </w:tcPr>
          <w:p>
            <w:pPr>
              <w:spacing w:after="0"/>
              <w:jc w:val="right"/>
            </w:pPr>
            <w:r>
              <w:rPr>
                <w:sz w:val="16"/>
              </w:rPr>
              <w:t>n/a</w:t>
            </w:r>
          </w:p>
        </w:tc>
        <w:tc>
          <w:tcPr>
            <w:tcW w:type="dxa" w:w="1034"/>
          </w:tcPr>
          <w:p>
            <w:pPr>
              <w:spacing w:after="0"/>
              <w:jc w:val="right"/>
            </w:pPr>
            <w:r>
              <w:rPr>
                <w:sz w:val="16"/>
              </w:rPr>
              <w:t>$37,957</w:t>
            </w:r>
          </w:p>
        </w:tc>
        <w:tc>
          <w:tcPr>
            <w:tcW w:type="dxa" w:w="1055"/>
          </w:tcPr>
          <w:p>
            <w:pPr>
              <w:spacing w:after="0"/>
              <w:jc w:val="right"/>
            </w:pPr>
            <w:r>
              <w:rPr>
                <w:sz w:val="16"/>
              </w:rPr>
              <w:t>0.00145%</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$2,946,792,605</w:t>
            </w:r>
          </w:p>
        </w:tc>
        <w:tc>
          <w:tcPr>
            <w:tcW w:type="dxa" w:w="1139"/>
          </w:tcPr>
          <w:p>
            <w:pPr>
              <w:spacing w:after="0"/>
              <w:jc w:val="right"/>
            </w:pPr>
            <w:r>
              <w:rPr>
                <w:sz w:val="16"/>
              </w:rPr>
              <w:t>$10,373</w:t>
            </w:r>
          </w:p>
        </w:tc>
        <w:tc>
          <w:tcPr>
            <w:tcW w:type="dxa" w:w="1047"/>
          </w:tcPr>
          <w:p>
            <w:pPr>
              <w:spacing w:after="0"/>
              <w:jc w:val="right"/>
            </w:pPr>
            <w:r>
              <w:rPr>
                <w:sz w:val="16"/>
              </w:rPr>
              <w:t>5</w:t>
            </w:r>
          </w:p>
        </w:tc>
        <w:tc>
          <w:tcPr>
            <w:tcW w:type="dxa" w:w="1037"/>
          </w:tcPr>
          <w:p>
            <w:pPr>
              <w:spacing w:after="0"/>
              <w:jc w:val="right"/>
            </w:pPr>
            <w:r>
              <w:rPr>
                <w:sz w:val="16"/>
              </w:rPr>
              <w:t>$2,763,473</w:t>
            </w:r>
          </w:p>
        </w:tc>
        <w:tc>
          <w:tcPr>
            <w:tcW w:type="dxa" w:w="1126"/>
          </w:tcPr>
          <w:p>
            <w:pPr>
              <w:spacing w:after="0"/>
              <w:jc w:val="right"/>
            </w:pPr>
            <w:r>
              <w:rPr>
                <w:sz w:val="16"/>
              </w:rPr>
              <w:t>$1</w:t>
            </w:r>
          </w:p>
        </w:tc>
        <w:tc>
          <w:tcPr>
            <w:tcW w:type="dxa" w:w="1034"/>
          </w:tcPr>
          <w:p>
            <w:pPr>
              <w:spacing w:after="0"/>
              <w:jc w:val="right"/>
            </w:pPr>
            <w:r>
              <w:rPr>
                <w:sz w:val="16"/>
              </w:rPr>
              <w:t>$138</w:t>
            </w:r>
          </w:p>
        </w:tc>
        <w:tc>
          <w:tcPr>
            <w:tcW w:type="dxa" w:w="105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$30,610,143</w:t>
            </w:r>
          </w:p>
        </w:tc>
        <w:tc>
          <w:tcPr>
            <w:tcW w:type="dxa" w:w="1139"/>
          </w:tcPr>
          <w:p>
            <w:pPr>
              <w:spacing w:after="0"/>
              <w:jc w:val="right"/>
            </w:pPr>
            <w:r>
              <w:rPr>
                <w:sz w:val="16"/>
              </w:rPr>
              <w:t>n/a</w:t>
            </w:r>
          </w:p>
        </w:tc>
        <w:tc>
          <w:tcPr>
            <w:tcW w:type="dxa" w:w="1047"/>
          </w:tcPr>
          <w:p>
            <w:pPr>
              <w:spacing w:after="0"/>
              <w:jc w:val="right"/>
            </w:pPr>
            <w:r>
              <w:rPr>
                <w:sz w:val="16"/>
              </w:rPr>
              <w:t>85</w:t>
            </w:r>
          </w:p>
        </w:tc>
        <w:tc>
          <w:tcPr>
            <w:tcW w:type="dxa" w:w="1037"/>
          </w:tcPr>
          <w:p>
            <w:pPr>
              <w:spacing w:after="0"/>
              <w:jc w:val="right"/>
            </w:pPr>
            <w:r>
              <w:rPr>
                <w:sz w:val="16"/>
              </w:rPr>
              <w:t>$246</w:t>
            </w:r>
          </w:p>
        </w:tc>
        <w:tc>
          <w:tcPr>
            <w:tcW w:type="dxa" w:w="1126"/>
          </w:tcPr>
          <w:p>
            <w:pPr>
              <w:spacing w:after="0"/>
              <w:jc w:val="right"/>
            </w:pPr>
            <w:r>
              <w:rPr>
                <w:sz w:val="16"/>
              </w:rPr>
              <w:t>n/a</w:t>
            </w:r>
          </w:p>
        </w:tc>
        <w:tc>
          <w:tcPr>
            <w:tcW w:type="dxa" w:w="1034"/>
          </w:tcPr>
          <w:p>
            <w:pPr>
              <w:spacing w:after="0"/>
              <w:jc w:val="right"/>
            </w:pPr>
            <w:r>
              <w:rPr>
                <w:sz w:val="16"/>
              </w:rPr>
              <w:t>$19</w:t>
            </w:r>
          </w:p>
        </w:tc>
        <w:tc>
          <w:tcPr>
            <w:tcW w:type="dxa" w:w="1055"/>
          </w:tcPr>
          <w:p>
            <w:pPr>
              <w:spacing w:after="0"/>
              <w:jc w:val="right"/>
            </w:pPr>
            <w:r>
              <w:rPr>
                <w:sz w:val="16"/>
              </w:rPr>
              <w:t>0.000804%</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$2,957,014,339</w:t>
            </w:r>
          </w:p>
        </w:tc>
        <w:tc>
          <w:tcPr>
            <w:tcW w:type="dxa" w:w="1139"/>
          </w:tcPr>
          <w:p>
            <w:pPr>
              <w:spacing w:after="0"/>
              <w:jc w:val="right"/>
            </w:pPr>
            <w:r>
              <w:rPr>
                <w:sz w:val="16"/>
              </w:rPr>
              <w:t>n/a</w:t>
            </w:r>
          </w:p>
        </w:tc>
        <w:tc>
          <w:tcPr>
            <w:tcW w:type="dxa" w:w="1047"/>
          </w:tcPr>
          <w:p>
            <w:pPr>
              <w:spacing w:after="0"/>
              <w:jc w:val="right"/>
            </w:pPr>
            <w:r>
              <w:rPr>
                <w:sz w:val="16"/>
              </w:rPr>
              <w:t>9,848</w:t>
            </w:r>
          </w:p>
        </w:tc>
        <w:tc>
          <w:tcPr>
            <w:tcW w:type="dxa" w:w="1037"/>
          </w:tcPr>
          <w:p>
            <w:pPr>
              <w:spacing w:after="0"/>
              <w:jc w:val="right"/>
            </w:pPr>
            <w:r>
              <w:rPr>
                <w:sz w:val="16"/>
              </w:rPr>
              <w:t>$4,007</w:t>
            </w:r>
          </w:p>
        </w:tc>
        <w:tc>
          <w:tcPr>
            <w:tcW w:type="dxa" w:w="1126"/>
          </w:tcPr>
          <w:p>
            <w:pPr>
              <w:spacing w:after="0"/>
              <w:jc w:val="right"/>
            </w:pPr>
            <w:r>
              <w:rPr>
                <w:sz w:val="16"/>
              </w:rPr>
              <w:t>n/a</w:t>
            </w:r>
          </w:p>
        </w:tc>
        <w:tc>
          <w:tcPr>
            <w:tcW w:type="dxa" w:w="1034"/>
          </w:tcPr>
          <w:p>
            <w:pPr>
              <w:spacing w:after="0"/>
              <w:jc w:val="right"/>
            </w:pPr>
            <w:r>
              <w:rPr>
                <w:sz w:val="16"/>
              </w:rPr>
              <w:t>$121,568</w:t>
            </w:r>
          </w:p>
        </w:tc>
        <w:tc>
          <w:tcPr>
            <w:tcW w:type="dxa" w:w="1055"/>
          </w:tcPr>
          <w:p>
            <w:pPr>
              <w:spacing w:after="0"/>
              <w:jc w:val="right"/>
            </w:pPr>
            <w:r>
              <w:rPr>
                <w:sz w:val="16"/>
              </w:rPr>
              <w:t>0.000136%</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$2,957,014,339</w:t>
            </w:r>
          </w:p>
        </w:tc>
        <w:tc>
          <w:tcPr>
            <w:tcW w:type="dxa" w:w="1139"/>
          </w:tcPr>
          <w:p>
            <w:pPr>
              <w:spacing w:after="0"/>
              <w:jc w:val="right"/>
            </w:pPr>
            <w:r>
              <w:rPr>
                <w:sz w:val="16"/>
              </w:rPr>
              <w:t>$22,811,689</w:t>
            </w:r>
          </w:p>
        </w:tc>
        <w:tc>
          <w:tcPr>
            <w:tcW w:type="dxa" w:w="1047"/>
          </w:tcPr>
          <w:p>
            <w:pPr>
              <w:spacing w:after="0"/>
              <w:jc w:val="right"/>
            </w:pPr>
            <w:r>
              <w:rPr>
                <w:sz w:val="16"/>
              </w:rPr>
              <w:t>9,848</w:t>
            </w:r>
          </w:p>
        </w:tc>
        <w:tc>
          <w:tcPr>
            <w:tcW w:type="dxa" w:w="1037"/>
          </w:tcPr>
          <w:p>
            <w:pPr>
              <w:spacing w:after="0"/>
              <w:jc w:val="right"/>
            </w:pPr>
            <w:r>
              <w:rPr>
                <w:sz w:val="16"/>
              </w:rPr>
              <w:t>$346,293</w:t>
            </w:r>
          </w:p>
        </w:tc>
        <w:tc>
          <w:tcPr>
            <w:tcW w:type="dxa" w:w="1126"/>
          </w:tcPr>
          <w:p>
            <w:pPr>
              <w:spacing w:after="0"/>
              <w:jc w:val="right"/>
            </w:pPr>
            <w:r>
              <w:rPr>
                <w:sz w:val="16"/>
              </w:rPr>
              <w:t>$33,768</w:t>
            </w:r>
          </w:p>
        </w:tc>
        <w:tc>
          <w:tcPr>
            <w:tcW w:type="dxa" w:w="1034"/>
          </w:tcPr>
          <w:p>
            <w:pPr>
              <w:spacing w:after="0"/>
              <w:jc w:val="right"/>
            </w:pPr>
            <w:r>
              <w:rPr>
                <w:sz w:val="16"/>
              </w:rPr>
              <w:t>$292,102</w:t>
            </w:r>
          </w:p>
        </w:tc>
        <w:tc>
          <w:tcPr>
            <w:tcW w:type="dxa" w:w="1055"/>
          </w:tcPr>
          <w:p>
            <w:pPr>
              <w:spacing w:after="0"/>
              <w:jc w:val="right"/>
            </w:pPr>
            <w:r>
              <w:rPr>
                <w:sz w:val="16"/>
              </w:rPr>
              <w:t>0.0117%</w:t>
            </w:r>
          </w:p>
        </w:tc>
        <w:tc>
          <w:tcPr>
            <w:tcW w:type="dxa" w:w="1248"/>
          </w:tcPr>
          <w:p>
            <w:pPr>
              <w:spacing w:after="0"/>
              <w:jc w:val="right"/>
            </w:pPr>
            <w:r>
              <w:rPr>
                <w:sz w:val="16"/>
              </w:rPr>
              <w:t>$0</w:t>
            </w: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$2,957,014,339</w:t>
            </w:r>
          </w:p>
        </w:tc>
        <w:tc>
          <w:tcPr>
            <w:tcW w:type="dxa" w:w="1139"/>
          </w:tcPr>
          <w:p>
            <w:pPr>
              <w:spacing w:after="0"/>
              <w:jc w:val="right"/>
            </w:pPr>
            <w:r>
              <w:rPr>
                <w:sz w:val="16"/>
              </w:rPr>
              <w:t>$22,811,689</w:t>
            </w:r>
          </w:p>
        </w:tc>
        <w:tc>
          <w:tcPr>
            <w:tcW w:type="dxa" w:w="1047"/>
          </w:tcPr>
          <w:p>
            <w:pPr>
              <w:spacing w:after="0"/>
              <w:jc w:val="right"/>
            </w:pPr>
            <w:r>
              <w:rPr>
                <w:sz w:val="16"/>
              </w:rPr>
              <w:t>9,848</w:t>
            </w:r>
          </w:p>
        </w:tc>
        <w:tc>
          <w:tcPr>
            <w:tcW w:type="dxa" w:w="1037"/>
          </w:tcPr>
          <w:p>
            <w:pPr>
              <w:spacing w:after="0"/>
              <w:jc w:val="right"/>
            </w:pPr>
            <w:r>
              <w:rPr>
                <w:sz w:val="16"/>
              </w:rPr>
              <w:t>$313,940</w:t>
            </w:r>
          </w:p>
        </w:tc>
        <w:tc>
          <w:tcPr>
            <w:tcW w:type="dxa" w:w="1126"/>
          </w:tcPr>
          <w:p>
            <w:pPr>
              <w:spacing w:after="0"/>
              <w:jc w:val="right"/>
            </w:pPr>
            <w:r>
              <w:rPr>
                <w:sz w:val="16"/>
              </w:rPr>
              <w:t>$833</w:t>
            </w:r>
          </w:p>
        </w:tc>
        <w:tc>
          <w:tcPr>
            <w:tcW w:type="dxa" w:w="1034"/>
          </w:tcPr>
          <w:p>
            <w:pPr>
              <w:spacing w:after="0"/>
              <w:jc w:val="right"/>
            </w:pPr>
            <w:r>
              <w:rPr>
                <w:sz w:val="16"/>
              </w:rPr>
              <w:t>$418,546</w:t>
            </w:r>
          </w:p>
        </w:tc>
        <w:tc>
          <w:tcPr>
            <w:tcW w:type="dxa" w:w="1055"/>
          </w:tcPr>
          <w:p>
            <w:pPr>
              <w:spacing w:after="0"/>
              <w:jc w:val="right"/>
            </w:pPr>
            <w:r>
              <w:rPr>
                <w:sz w:val="16"/>
              </w:rPr>
              <w:t>0.0106%</w:t>
            </w:r>
          </w:p>
        </w:tc>
        <w:tc>
          <w:tcPr>
            <w:tcW w:type="dxa" w:w="1248"/>
          </w:tcPr>
          <w:p>
            <w:pPr>
              <w:spacing w:after="0"/>
              <w:jc w:val="right"/>
            </w:pPr>
            <w:r>
              <w:rPr>
                <w:sz w:val="16"/>
              </w:rPr>
              <w:t>$10,000</w:t>
            </w: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$512,749,811</w:t>
            </w:r>
          </w:p>
        </w:tc>
        <w:tc>
          <w:tcPr>
            <w:tcW w:type="dxa" w:w="1139"/>
          </w:tcPr>
          <w:p>
            <w:pPr>
              <w:spacing w:after="0"/>
              <w:jc w:val="right"/>
            </w:pPr>
            <w:r>
              <w:rPr>
                <w:sz w:val="16"/>
              </w:rPr>
              <w:t>$14,229,212</w:t>
            </w:r>
          </w:p>
        </w:tc>
        <w:tc>
          <w:tcPr>
            <w:tcW w:type="dxa" w:w="1047"/>
          </w:tcPr>
          <w:p>
            <w:pPr>
              <w:spacing w:after="0"/>
              <w:jc w:val="right"/>
            </w:pPr>
            <w:r>
              <w:rPr>
                <w:sz w:val="16"/>
              </w:rPr>
              <w:t>3,806</w:t>
            </w:r>
          </w:p>
        </w:tc>
        <w:tc>
          <w:tcPr>
            <w:tcW w:type="dxa" w:w="1037"/>
          </w:tcPr>
          <w:p>
            <w:pPr>
              <w:spacing w:after="0"/>
              <w:jc w:val="right"/>
            </w:pPr>
            <w:r>
              <w:rPr>
                <w:sz w:val="16"/>
              </w:rPr>
              <w:t>$49,179</w:t>
            </w:r>
          </w:p>
        </w:tc>
        <w:tc>
          <w:tcPr>
            <w:tcW w:type="dxa" w:w="1126"/>
          </w:tcPr>
          <w:p>
            <w:pPr>
              <w:spacing w:after="0"/>
              <w:jc w:val="right"/>
            </w:pPr>
            <w:r>
              <w:rPr>
                <w:sz w:val="16"/>
              </w:rPr>
              <w:t>$158</w:t>
            </w:r>
          </w:p>
        </w:tc>
        <w:tc>
          <w:tcPr>
            <w:tcW w:type="dxa" w:w="1034"/>
          </w:tcPr>
          <w:p>
            <w:pPr>
              <w:spacing w:after="0"/>
              <w:jc w:val="right"/>
            </w:pPr>
            <w:r>
              <w:rPr>
                <w:sz w:val="16"/>
              </w:rPr>
              <w:t>$6,506</w:t>
            </w:r>
          </w:p>
        </w:tc>
        <w:tc>
          <w:tcPr>
            <w:tcW w:type="dxa" w:w="1055"/>
          </w:tcPr>
          <w:p>
            <w:pPr>
              <w:spacing w:after="0"/>
              <w:jc w:val="right"/>
            </w:pPr>
            <w:r>
              <w:rPr>
                <w:sz w:val="16"/>
              </w:rPr>
              <w:t>0.00959%</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$2,957,014,339</w:t>
            </w:r>
          </w:p>
        </w:tc>
        <w:tc>
          <w:tcPr>
            <w:tcW w:type="dxa" w:w="1139"/>
          </w:tcPr>
          <w:p>
            <w:pPr>
              <w:spacing w:after="0"/>
              <w:jc w:val="right"/>
            </w:pPr>
            <w:r>
              <w:rPr>
                <w:sz w:val="16"/>
              </w:rPr>
              <w:t>$22,811,689</w:t>
            </w:r>
          </w:p>
        </w:tc>
        <w:tc>
          <w:tcPr>
            <w:tcW w:type="dxa" w:w="1047"/>
          </w:tcPr>
          <w:p>
            <w:pPr>
              <w:spacing w:after="0"/>
              <w:jc w:val="right"/>
            </w:pPr>
            <w:r>
              <w:rPr>
                <w:sz w:val="16"/>
              </w:rPr>
              <w:t>9,848</w:t>
            </w:r>
          </w:p>
        </w:tc>
        <w:tc>
          <w:tcPr>
            <w:tcW w:type="dxa" w:w="1037"/>
          </w:tcPr>
          <w:p>
            <w:pPr>
              <w:spacing w:after="0"/>
              <w:jc w:val="right"/>
            </w:pPr>
            <w:r>
              <w:rPr>
                <w:sz w:val="16"/>
              </w:rPr>
              <w:t>$19,015</w:t>
            </w:r>
          </w:p>
        </w:tc>
        <w:tc>
          <w:tcPr>
            <w:tcW w:type="dxa" w:w="1126"/>
          </w:tcPr>
          <w:p>
            <w:pPr>
              <w:spacing w:after="0"/>
              <w:jc w:val="right"/>
            </w:pPr>
            <w:r>
              <w:rPr>
                <w:sz w:val="16"/>
              </w:rPr>
              <w:t>$60</w:t>
            </w:r>
          </w:p>
        </w:tc>
        <w:tc>
          <w:tcPr>
            <w:tcW w:type="dxa" w:w="1034"/>
          </w:tcPr>
          <w:p>
            <w:pPr>
              <w:spacing w:after="0"/>
              <w:jc w:val="right"/>
            </w:pPr>
            <w:r>
              <w:rPr>
                <w:sz w:val="16"/>
              </w:rPr>
              <w:t>$4,097</w:t>
            </w:r>
          </w:p>
        </w:tc>
        <w:tc>
          <w:tcPr>
            <w:tcW w:type="dxa" w:w="1055"/>
          </w:tcPr>
          <w:p>
            <w:pPr>
              <w:spacing w:after="0"/>
              <w:jc w:val="right"/>
            </w:pPr>
            <w:r>
              <w:rPr>
                <w:sz w:val="16"/>
              </w:rPr>
              <w:t>0.000643%</w:t>
            </w:r>
          </w:p>
        </w:tc>
        <w:tc>
          <w:tcPr>
            <w:tcW w:type="dxa" w:w="124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7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2024-08-23 (Storm Events through 2026-06-30): 12 county-coded records, 12 with a damage value recorded (including $0), $10,000; 14 zone-level records, 14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$2,957,014,339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$22,811,689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$4,239,644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$1,411,990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Sabine County</w:t>
            </w:r>
          </w:p>
        </w:tc>
        <w:tc>
          <w:tcPr>
            <w:tcW w:type="dxa" w:w="1636"/>
          </w:tcPr>
          <w:p>
            <w:pPr>
              <w:spacing w:after="0"/>
              <w:jc w:val="left"/>
            </w:pPr>
            <w:r>
              <w:rPr>
                <w:sz w:val="16"/>
              </w:rPr>
              <w:t>480996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Hemphill city</w:t>
            </w:r>
          </w:p>
        </w:tc>
        <w:tc>
          <w:tcPr>
            <w:tcW w:type="dxa" w:w="1636"/>
          </w:tcPr>
          <w:p>
            <w:pPr>
              <w:spacing w:after="0"/>
              <w:jc w:val="left"/>
            </w:pPr>
            <w:r>
              <w:rPr>
                <w:sz w:val="16"/>
              </w:rPr>
              <w:t>480997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Pineland city</w:t>
            </w:r>
          </w:p>
        </w:tc>
        <w:tc>
          <w:tcPr>
            <w:tcW w:type="dxa" w:w="1636"/>
          </w:tcPr>
          <w:p>
            <w:pPr>
              <w:spacing w:after="0"/>
              <w:jc w:val="left"/>
            </w:pPr>
            <w:r>
              <w:rPr>
                <w:sz w:val="16"/>
              </w:rPr>
              <w:t>480998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Sabine County, TX: risk-assessment baseline packet, release 2026-10 (data as of 2026-09-30; County FIPS 48403). Automated baseline. </w:t>
      </w:r>
      <w:hyperlink r:id="rId15">
        <w:r>
          <w:rPr>
            <w:color w:val="1F4E99"/>
            <w:sz w:val="17"/>
            <w:u w:val="single"/>
          </w:rPr>
          <w:t>https://hazardplain.org/tx/48403/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Sabine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Sabine County, TX: Risk-assessment baseline packet</dc:title>
  <dc:subject>Hazard Plain release 2026-10, as of 2026-09-30. Automated baseline</dc:subject>
  <dc:creator>Hazard Plain</dc:creator>
  <cp:keywords>Hazard Plain; hazard mitigation; risk assessment; 48403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