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Robertson County, TX</w:t>
      </w:r>
    </w:p>
    <w:p>
      <w:pPr>
        <w:spacing w:after="120" w:before="0"/>
      </w:pPr>
      <w:r>
        <w:rPr>
          <w:color w:val="555555"/>
          <w:sz w:val="24"/>
        </w:rPr>
        <w:t>Risk-assessment baseline packet</w:t>
      </w:r>
    </w:p>
    <w:p>
      <w:pPr>
        <w:spacing w:after="120" w:before="0"/>
      </w:pPr>
      <w:r>
        <w:rPr>
          <w:b/>
          <w:sz w:val="18"/>
        </w:rPr>
        <w:t xml:space="preserve">County FIPS: </w:t>
      </w:r>
      <w:r>
        <w:rPr>
          <w:sz w:val="18"/>
        </w:rPr>
        <w:t>48395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2026-02-25. Plan: Robertson County (FEMA plan 106084), approved 2021-02-26.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2021-02-26: 3 new hazard declarations (3 incidents) and 84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($3,274,826 a year), Tornado ($1,438,132) and Cold Wave ($637,741).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2026-02-25</w:t>
      </w:r>
    </w:p>
    <w:p>
      <w:pPr>
        <w:keepNext/>
        <w:spacing w:after="40" w:before="0"/>
      </w:pPr>
      <w:r>
        <w:rPr>
          <w:b/>
        </w:rPr>
        <w:t xml:space="preserve">Plan: </w:t>
      </w:r>
      <w:r>
        <w:rPr/>
        <w:t>Robertson County (FEMA plan 106084)</w:t>
      </w:r>
    </w:p>
    <w:p>
      <w:pPr>
        <w:keepNext/>
        <w:spacing w:after="40" w:before="0"/>
      </w:pPr>
      <w:r>
        <w:rPr>
          <w:b/>
        </w:rPr>
        <w:t xml:space="preserve">Approved: </w:t>
      </w:r>
      <w:r>
        <w:rPr/>
        <w:t>2021-02-26</w:t>
      </w:r>
    </w:p>
    <w:p>
      <w:pPr>
        <w:keepNext/>
        <w:spacing w:after="40" w:before="0"/>
      </w:pPr>
      <w:r>
        <w:rPr>
          <w:b/>
        </w:rPr>
        <w:t xml:space="preserve">Days since expiry: </w:t>
      </w:r>
      <w:r>
        <w:rPr/>
        <w:t>217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DR-4705-TX (Severe Winter Storm),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5"/>
        <w:gridCol w:w="701"/>
        <w:gridCol w:w="2082"/>
        <w:gridCol w:w="3370"/>
        <w:gridCol w:w="1069"/>
        <w:gridCol w:w="1069"/>
        <w:gridCol w:w="922"/>
        <w:gridCol w:w="3554"/>
      </w:tblGrid>
      <w:tr>
        <w:trPr>
          <w:cantSplit/>
          <w:tblHeader/>
        </w:trPr>
        <w:tc>
          <w:tcPr>
            <w:tcW w:type="dxa" w:w="1345"/>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370"/>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Notes</w:t>
            </w:r>
          </w:p>
        </w:tc>
      </w:tr>
      <w:tr>
        <w:trPr>
          <w:cantSplit/>
        </w:trPr>
        <w:tc>
          <w:tcPr>
            <w:tcW w:type="dxa" w:w="1345"/>
          </w:tcPr>
          <w:p>
            <w:pPr>
              <w:spacing w:after="0"/>
              <w:jc w:val="left"/>
            </w:pPr>
            <w:r>
              <w:rPr>
                <w:sz w:val="16"/>
              </w:rPr>
              <w:t>Robertson County</w:t>
            </w:r>
          </w:p>
        </w:tc>
        <w:tc>
          <w:tcPr>
            <w:tcW w:type="dxa" w:w="701"/>
          </w:tcPr>
          <w:p>
            <w:pPr>
              <w:spacing w:after="0"/>
              <w:jc w:val="left"/>
            </w:pPr>
            <w:r>
              <w:rPr>
                <w:sz w:val="16"/>
              </w:rPr>
              <w:t>County</w:t>
            </w:r>
          </w:p>
        </w:tc>
        <w:tc>
          <w:tcPr>
            <w:tcW w:type="dxa" w:w="2082"/>
          </w:tcPr>
          <w:p>
            <w:pPr>
              <w:spacing w:after="0"/>
              <w:jc w:val="left"/>
            </w:pPr>
            <w:r>
              <w:rPr>
                <w:sz w:val="16"/>
              </w:rPr>
              <w:t>Expired on 2026-02-25</w:t>
            </w:r>
          </w:p>
        </w:tc>
        <w:tc>
          <w:tcPr>
            <w:tcW w:type="dxa" w:w="3370"/>
          </w:tcPr>
          <w:p>
            <w:pPr>
              <w:spacing w:after="0"/>
              <w:jc w:val="left"/>
            </w:pPr>
            <w:r>
              <w:rPr>
                <w:sz w:val="16"/>
              </w:rPr>
              <w:t>Robertson County (FEMA plan 106084)</w:t>
            </w:r>
          </w:p>
        </w:tc>
        <w:tc>
          <w:tcPr>
            <w:tcW w:type="dxa" w:w="1069"/>
          </w:tcPr>
          <w:p>
            <w:pPr>
              <w:spacing w:after="0"/>
              <w:jc w:val="left"/>
            </w:pPr>
            <w:r>
              <w:rPr>
                <w:sz w:val="16"/>
              </w:rPr>
              <w:t>2021-02-26</w:t>
            </w:r>
          </w:p>
        </w:tc>
        <w:tc>
          <w:tcPr>
            <w:tcW w:type="dxa" w:w="1069"/>
          </w:tcPr>
          <w:p>
            <w:pPr>
              <w:spacing w:after="0"/>
              <w:jc w:val="left"/>
            </w:pPr>
            <w:r>
              <w:rPr>
                <w:sz w:val="16"/>
              </w:rPr>
              <w:t>2026-02-25</w:t>
            </w:r>
          </w:p>
        </w:tc>
        <w:tc>
          <w:tcPr>
            <w:tcW w:type="dxa" w:w="922"/>
          </w:tcPr>
          <w:p>
            <w:pPr>
              <w:spacing w:after="0"/>
              <w:jc w:val="right"/>
            </w:pPr>
            <w:r>
              <w:rPr>
                <w:sz w:val="16"/>
              </w:rPr>
              <w:t>-217</w:t>
            </w:r>
          </w:p>
        </w:tc>
        <w:tc>
          <w:tcPr>
            <w:tcW w:type="dxa" w:w="3554"/>
          </w:tcPr>
          <w:p>
            <w:pPr>
              <w:spacing w:after="0"/>
              <w:jc w:val="left"/>
            </w:pPr>
            <w:r>
              <w:rPr>
                <w:sz w:val="16"/>
              </w:rPr>
              <w:t>this jurisdiction approved 2021-02-08</w:t>
            </w:r>
          </w:p>
        </w:tc>
      </w:tr>
      <w:tr>
        <w:trPr>
          <w:cantSplit/>
        </w:trPr>
        <w:tc>
          <w:tcPr>
            <w:tcW w:type="dxa" w:w="1345"/>
          </w:tcPr>
          <w:p>
            <w:pPr>
              <w:spacing w:after="0"/>
              <w:jc w:val="left"/>
            </w:pPr>
            <w:r>
              <w:rPr>
                <w:sz w:val="16"/>
              </w:rPr>
              <w:t>Bremond city</w:t>
            </w:r>
          </w:p>
        </w:tc>
        <w:tc>
          <w:tcPr>
            <w:tcW w:type="dxa" w:w="701"/>
          </w:tcPr>
          <w:p>
            <w:pPr>
              <w:spacing w:after="0"/>
              <w:jc w:val="left"/>
            </w:pPr>
            <w:r>
              <w:rPr>
                <w:sz w:val="16"/>
              </w:rPr>
              <w:t>City</w:t>
            </w:r>
          </w:p>
        </w:tc>
        <w:tc>
          <w:tcPr>
            <w:tcW w:type="dxa" w:w="2082"/>
          </w:tcPr>
          <w:p>
            <w:pPr>
              <w:spacing w:after="0"/>
              <w:jc w:val="left"/>
            </w:pPr>
            <w:r>
              <w:rPr>
                <w:sz w:val="16"/>
              </w:rPr>
              <w:t>Expired on 2026-02-25</w:t>
            </w:r>
          </w:p>
        </w:tc>
        <w:tc>
          <w:tcPr>
            <w:tcW w:type="dxa" w:w="3370"/>
          </w:tcPr>
          <w:p>
            <w:pPr>
              <w:spacing w:after="0"/>
              <w:jc w:val="left"/>
            </w:pPr>
            <w:r>
              <w:rPr>
                <w:sz w:val="16"/>
              </w:rPr>
              <w:t>Robertson County (FEMA plan 106084)</w:t>
            </w:r>
          </w:p>
        </w:tc>
        <w:tc>
          <w:tcPr>
            <w:tcW w:type="dxa" w:w="1069"/>
          </w:tcPr>
          <w:p>
            <w:pPr>
              <w:spacing w:after="0"/>
              <w:jc w:val="left"/>
            </w:pPr>
            <w:r>
              <w:rPr>
                <w:sz w:val="16"/>
              </w:rPr>
              <w:t>2021-02-26</w:t>
            </w:r>
          </w:p>
        </w:tc>
        <w:tc>
          <w:tcPr>
            <w:tcW w:type="dxa" w:w="1069"/>
          </w:tcPr>
          <w:p>
            <w:pPr>
              <w:spacing w:after="0"/>
              <w:jc w:val="left"/>
            </w:pPr>
            <w:r>
              <w:rPr>
                <w:sz w:val="16"/>
              </w:rPr>
              <w:t>2026-02-25</w:t>
            </w:r>
          </w:p>
        </w:tc>
        <w:tc>
          <w:tcPr>
            <w:tcW w:type="dxa" w:w="922"/>
          </w:tcPr>
          <w:p>
            <w:pPr>
              <w:spacing w:after="0"/>
              <w:jc w:val="right"/>
            </w:pPr>
            <w:r>
              <w:rPr>
                <w:sz w:val="16"/>
              </w:rPr>
              <w:t>-217</w:t>
            </w:r>
          </w:p>
        </w:tc>
        <w:tc>
          <w:tcPr>
            <w:tcW w:type="dxa" w:w="3554"/>
          </w:tcPr>
          <w:p>
            <w:pPr>
              <w:spacing w:after="0"/>
              <w:jc w:val="left"/>
            </w:pPr>
            <w:r>
              <w:rPr>
                <w:sz w:val="16"/>
              </w:rPr>
              <w:t>this jurisdiction approved 2021-01-21</w:t>
            </w:r>
          </w:p>
        </w:tc>
      </w:tr>
      <w:tr>
        <w:trPr>
          <w:cantSplit/>
        </w:trPr>
        <w:tc>
          <w:tcPr>
            <w:tcW w:type="dxa" w:w="1345"/>
          </w:tcPr>
          <w:p>
            <w:pPr>
              <w:spacing w:after="0"/>
              <w:jc w:val="left"/>
            </w:pPr>
            <w:r>
              <w:rPr>
                <w:sz w:val="16"/>
              </w:rPr>
              <w:t>Calvert city</w:t>
            </w:r>
          </w:p>
        </w:tc>
        <w:tc>
          <w:tcPr>
            <w:tcW w:type="dxa" w:w="701"/>
          </w:tcPr>
          <w:p>
            <w:pPr>
              <w:spacing w:after="0"/>
              <w:jc w:val="left"/>
            </w:pPr>
            <w:r>
              <w:rPr>
                <w:sz w:val="16"/>
              </w:rPr>
              <w:t>City</w:t>
            </w:r>
          </w:p>
        </w:tc>
        <w:tc>
          <w:tcPr>
            <w:tcW w:type="dxa" w:w="2082"/>
          </w:tcPr>
          <w:p>
            <w:pPr>
              <w:spacing w:after="0"/>
              <w:jc w:val="left"/>
            </w:pPr>
            <w:r>
              <w:rPr>
                <w:sz w:val="16"/>
              </w:rPr>
              <w:t>Expired on 2026-02-25</w:t>
            </w:r>
          </w:p>
        </w:tc>
        <w:tc>
          <w:tcPr>
            <w:tcW w:type="dxa" w:w="3370"/>
          </w:tcPr>
          <w:p>
            <w:pPr>
              <w:spacing w:after="0"/>
              <w:jc w:val="left"/>
            </w:pPr>
            <w:r>
              <w:rPr>
                <w:sz w:val="16"/>
              </w:rPr>
              <w:t>Robertson County (FEMA plan 106084)</w:t>
            </w:r>
          </w:p>
        </w:tc>
        <w:tc>
          <w:tcPr>
            <w:tcW w:type="dxa" w:w="1069"/>
          </w:tcPr>
          <w:p>
            <w:pPr>
              <w:spacing w:after="0"/>
              <w:jc w:val="left"/>
            </w:pPr>
            <w:r>
              <w:rPr>
                <w:sz w:val="16"/>
              </w:rPr>
              <w:t>2021-02-26</w:t>
            </w:r>
          </w:p>
        </w:tc>
        <w:tc>
          <w:tcPr>
            <w:tcW w:type="dxa" w:w="1069"/>
          </w:tcPr>
          <w:p>
            <w:pPr>
              <w:spacing w:after="0"/>
              <w:jc w:val="left"/>
            </w:pPr>
            <w:r>
              <w:rPr>
                <w:sz w:val="16"/>
              </w:rPr>
              <w:t>2026-02-25</w:t>
            </w:r>
          </w:p>
        </w:tc>
        <w:tc>
          <w:tcPr>
            <w:tcW w:type="dxa" w:w="922"/>
          </w:tcPr>
          <w:p>
            <w:pPr>
              <w:spacing w:after="0"/>
              <w:jc w:val="right"/>
            </w:pPr>
            <w:r>
              <w:rPr>
                <w:sz w:val="16"/>
              </w:rPr>
              <w:t>-217</w:t>
            </w:r>
          </w:p>
        </w:tc>
        <w:tc>
          <w:tcPr>
            <w:tcW w:type="dxa" w:w="3554"/>
          </w:tcPr>
          <w:p>
            <w:pPr>
              <w:spacing w:after="0"/>
              <w:jc w:val="left"/>
            </w:pPr>
            <w:r>
              <w:rPr>
                <w:sz w:val="16"/>
              </w:rPr>
              <w:t>this jurisdiction approved 2020-12-22</w:t>
            </w:r>
          </w:p>
        </w:tc>
      </w:tr>
      <w:tr>
        <w:trPr>
          <w:cantSplit/>
        </w:trPr>
        <w:tc>
          <w:tcPr>
            <w:tcW w:type="dxa" w:w="1345"/>
          </w:tcPr>
          <w:p>
            <w:pPr>
              <w:spacing w:after="0"/>
              <w:jc w:val="left"/>
            </w:pPr>
            <w:r>
              <w:rPr>
                <w:sz w:val="16"/>
              </w:rPr>
              <w:t>Franklin city</w:t>
            </w:r>
          </w:p>
        </w:tc>
        <w:tc>
          <w:tcPr>
            <w:tcW w:type="dxa" w:w="701"/>
          </w:tcPr>
          <w:p>
            <w:pPr>
              <w:spacing w:after="0"/>
              <w:jc w:val="left"/>
            </w:pPr>
            <w:r>
              <w:rPr>
                <w:sz w:val="16"/>
              </w:rPr>
              <w:t>City</w:t>
            </w:r>
          </w:p>
        </w:tc>
        <w:tc>
          <w:tcPr>
            <w:tcW w:type="dxa" w:w="2082"/>
          </w:tcPr>
          <w:p>
            <w:pPr>
              <w:spacing w:after="0"/>
              <w:jc w:val="left"/>
            </w:pPr>
            <w:r>
              <w:rPr>
                <w:sz w:val="16"/>
              </w:rPr>
              <w:t>Expired on 2026-02-25</w:t>
            </w:r>
          </w:p>
        </w:tc>
        <w:tc>
          <w:tcPr>
            <w:tcW w:type="dxa" w:w="3370"/>
          </w:tcPr>
          <w:p>
            <w:pPr>
              <w:spacing w:after="0"/>
              <w:jc w:val="left"/>
            </w:pPr>
            <w:r>
              <w:rPr>
                <w:sz w:val="16"/>
              </w:rPr>
              <w:t>Robertson County (FEMA plan 106084)</w:t>
            </w:r>
          </w:p>
        </w:tc>
        <w:tc>
          <w:tcPr>
            <w:tcW w:type="dxa" w:w="1069"/>
          </w:tcPr>
          <w:p>
            <w:pPr>
              <w:spacing w:after="0"/>
              <w:jc w:val="left"/>
            </w:pPr>
            <w:r>
              <w:rPr>
                <w:sz w:val="16"/>
              </w:rPr>
              <w:t>2021-02-26</w:t>
            </w:r>
          </w:p>
        </w:tc>
        <w:tc>
          <w:tcPr>
            <w:tcW w:type="dxa" w:w="1069"/>
          </w:tcPr>
          <w:p>
            <w:pPr>
              <w:spacing w:after="0"/>
              <w:jc w:val="left"/>
            </w:pPr>
            <w:r>
              <w:rPr>
                <w:sz w:val="16"/>
              </w:rPr>
              <w:t>2026-02-25</w:t>
            </w:r>
          </w:p>
        </w:tc>
        <w:tc>
          <w:tcPr>
            <w:tcW w:type="dxa" w:w="922"/>
          </w:tcPr>
          <w:p>
            <w:pPr>
              <w:spacing w:after="0"/>
              <w:jc w:val="right"/>
            </w:pPr>
            <w:r>
              <w:rPr>
                <w:sz w:val="16"/>
              </w:rPr>
              <w:t>-217</w:t>
            </w:r>
          </w:p>
        </w:tc>
        <w:tc>
          <w:tcPr>
            <w:tcW w:type="dxa" w:w="3554"/>
          </w:tcPr>
          <w:p>
            <w:pPr>
              <w:spacing w:after="0"/>
              <w:jc w:val="left"/>
            </w:pPr>
            <w:r>
              <w:rPr>
                <w:sz w:val="16"/>
              </w:rPr>
              <w:t>this jurisdiction approved 2021-02-22</w:t>
            </w:r>
          </w:p>
        </w:tc>
      </w:tr>
      <w:tr>
        <w:trPr>
          <w:cantSplit/>
        </w:trPr>
        <w:tc>
          <w:tcPr>
            <w:tcW w:type="dxa" w:w="1345"/>
          </w:tcPr>
          <w:p>
            <w:pPr>
              <w:spacing w:after="0"/>
              <w:jc w:val="left"/>
            </w:pPr>
            <w:r>
              <w:rPr>
                <w:sz w:val="16"/>
              </w:rPr>
              <w:t>Hearne city</w:t>
            </w:r>
          </w:p>
        </w:tc>
        <w:tc>
          <w:tcPr>
            <w:tcW w:type="dxa" w:w="701"/>
          </w:tcPr>
          <w:p>
            <w:pPr>
              <w:spacing w:after="0"/>
              <w:jc w:val="left"/>
            </w:pPr>
            <w:r>
              <w:rPr>
                <w:sz w:val="16"/>
              </w:rPr>
              <w:t>City</w:t>
            </w:r>
          </w:p>
        </w:tc>
        <w:tc>
          <w:tcPr>
            <w:tcW w:type="dxa" w:w="2082"/>
          </w:tcPr>
          <w:p>
            <w:pPr>
              <w:spacing w:after="0"/>
              <w:jc w:val="left"/>
            </w:pPr>
            <w:r>
              <w:rPr>
                <w:sz w:val="16"/>
              </w:rPr>
              <w:t>Expired on 2026-02-25</w:t>
            </w:r>
          </w:p>
        </w:tc>
        <w:tc>
          <w:tcPr>
            <w:tcW w:type="dxa" w:w="3370"/>
          </w:tcPr>
          <w:p>
            <w:pPr>
              <w:spacing w:after="0"/>
              <w:jc w:val="left"/>
            </w:pPr>
            <w:r>
              <w:rPr>
                <w:sz w:val="16"/>
              </w:rPr>
              <w:t>Robertson County (FEMA plan 106084)</w:t>
            </w:r>
          </w:p>
        </w:tc>
        <w:tc>
          <w:tcPr>
            <w:tcW w:type="dxa" w:w="1069"/>
          </w:tcPr>
          <w:p>
            <w:pPr>
              <w:spacing w:after="0"/>
              <w:jc w:val="left"/>
            </w:pPr>
            <w:r>
              <w:rPr>
                <w:sz w:val="16"/>
              </w:rPr>
              <w:t>2021-02-26</w:t>
            </w:r>
          </w:p>
        </w:tc>
        <w:tc>
          <w:tcPr>
            <w:tcW w:type="dxa" w:w="1069"/>
          </w:tcPr>
          <w:p>
            <w:pPr>
              <w:spacing w:after="0"/>
              <w:jc w:val="left"/>
            </w:pPr>
            <w:r>
              <w:rPr>
                <w:sz w:val="16"/>
              </w:rPr>
              <w:t>2026-02-25</w:t>
            </w:r>
          </w:p>
        </w:tc>
        <w:tc>
          <w:tcPr>
            <w:tcW w:type="dxa" w:w="922"/>
          </w:tcPr>
          <w:p>
            <w:pPr>
              <w:spacing w:after="0"/>
              <w:jc w:val="right"/>
            </w:pPr>
            <w:r>
              <w:rPr>
                <w:sz w:val="16"/>
              </w:rPr>
              <w:t>-217</w:t>
            </w:r>
          </w:p>
        </w:tc>
        <w:tc>
          <w:tcPr>
            <w:tcW w:type="dxa" w:w="3554"/>
          </w:tcPr>
          <w:p>
            <w:pPr>
              <w:spacing w:after="0"/>
              <w:jc w:val="left"/>
            </w:pPr>
            <w:r>
              <w:rPr>
                <w:sz w:val="16"/>
              </w:rPr>
              <w:t>this jurisdiction approved 2021-01-19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$3,074,777</w:t>
            </w:r>
          </w:p>
        </w:tc>
        <w:tc>
          <w:tcPr>
            <w:tcW w:type="dxa" w:w="1126"/>
          </w:tcPr>
          <w:p>
            <w:pPr>
              <w:spacing w:after="0"/>
              <w:jc w:val="right"/>
            </w:pPr>
            <w:r>
              <w:rPr>
                <w:sz w:val="16"/>
              </w:rPr>
              <w:t>$124,401</w:t>
            </w:r>
          </w:p>
        </w:tc>
        <w:tc>
          <w:tcPr>
            <w:tcW w:type="dxa" w:w="1635"/>
          </w:tcPr>
          <w:p>
            <w:pPr>
              <w:spacing w:after="0"/>
              <w:jc w:val="right"/>
            </w:pPr>
            <w:r>
              <w:rPr>
                <w:sz w:val="16"/>
              </w:rPr>
              <w:t>$75,648</w:t>
            </w:r>
          </w:p>
        </w:tc>
        <w:tc>
          <w:tcPr>
            <w:tcW w:type="dxa" w:w="1151"/>
          </w:tcPr>
          <w:p>
            <w:pPr>
              <w:spacing w:after="0"/>
              <w:jc w:val="right"/>
            </w:pPr>
            <w:r>
              <w:rPr>
                <w:sz w:val="16"/>
              </w:rPr>
              <w:t>$3,274,826</w:t>
            </w:r>
          </w:p>
        </w:tc>
        <w:tc>
          <w:tcPr>
            <w:tcW w:type="dxa" w:w="1836"/>
          </w:tcPr>
          <w:p>
            <w:pPr>
              <w:spacing w:after="0"/>
              <w:jc w:val="right"/>
            </w:pPr>
            <w:r>
              <w:rPr>
                <w:sz w:val="16"/>
              </w:rPr>
              <w:t>39</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$482,541</w:t>
            </w:r>
          </w:p>
        </w:tc>
        <w:tc>
          <w:tcPr>
            <w:tcW w:type="dxa" w:w="1126"/>
          </w:tcPr>
          <w:p>
            <w:pPr>
              <w:spacing w:after="0"/>
              <w:jc w:val="right"/>
            </w:pPr>
            <w:r>
              <w:rPr>
                <w:sz w:val="16"/>
              </w:rPr>
              <w:t>$2,893</w:t>
            </w:r>
          </w:p>
        </w:tc>
        <w:tc>
          <w:tcPr>
            <w:tcW w:type="dxa" w:w="1635"/>
          </w:tcPr>
          <w:p>
            <w:pPr>
              <w:spacing w:after="0"/>
              <w:jc w:val="right"/>
            </w:pPr>
            <w:r>
              <w:rPr>
                <w:sz w:val="16"/>
              </w:rPr>
              <w:t>$952,697</w:t>
            </w:r>
          </w:p>
        </w:tc>
        <w:tc>
          <w:tcPr>
            <w:tcW w:type="dxa" w:w="1151"/>
          </w:tcPr>
          <w:p>
            <w:pPr>
              <w:spacing w:after="0"/>
              <w:jc w:val="right"/>
            </w:pPr>
            <w:r>
              <w:rPr>
                <w:sz w:val="16"/>
              </w:rPr>
              <w:t>$1,438,132</w:t>
            </w:r>
          </w:p>
        </w:tc>
        <w:tc>
          <w:tcPr>
            <w:tcW w:type="dxa" w:w="1836"/>
          </w:tcPr>
          <w:p>
            <w:pPr>
              <w:spacing w:after="0"/>
              <w:jc w:val="right"/>
            </w:pPr>
            <w:r>
              <w:rPr>
                <w:sz w:val="16"/>
              </w:rPr>
              <w:t>13</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$33,279</w:t>
            </w:r>
          </w:p>
        </w:tc>
        <w:tc>
          <w:tcPr>
            <w:tcW w:type="dxa" w:w="1126"/>
          </w:tcPr>
          <w:p>
            <w:pPr>
              <w:spacing w:after="0"/>
              <w:jc w:val="right"/>
            </w:pPr>
            <w:r>
              <w:rPr>
                <w:sz w:val="16"/>
              </w:rPr>
              <w:t>$83,420</w:t>
            </w:r>
          </w:p>
        </w:tc>
        <w:tc>
          <w:tcPr>
            <w:tcW w:type="dxa" w:w="1635"/>
          </w:tcPr>
          <w:p>
            <w:pPr>
              <w:spacing w:after="0"/>
              <w:jc w:val="right"/>
            </w:pPr>
            <w:r>
              <w:rPr>
                <w:sz w:val="16"/>
              </w:rPr>
              <w:t>$521,042</w:t>
            </w:r>
          </w:p>
        </w:tc>
        <w:tc>
          <w:tcPr>
            <w:tcW w:type="dxa" w:w="1151"/>
          </w:tcPr>
          <w:p>
            <w:pPr>
              <w:spacing w:after="0"/>
              <w:jc w:val="right"/>
            </w:pPr>
            <w:r>
              <w:rPr>
                <w:sz w:val="16"/>
              </w:rPr>
              <w:t>$637,741</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$235,652</w:t>
            </w:r>
          </w:p>
        </w:tc>
        <w:tc>
          <w:tcPr>
            <w:tcW w:type="dxa" w:w="1126"/>
          </w:tcPr>
          <w:p>
            <w:pPr>
              <w:spacing w:after="0"/>
              <w:jc w:val="right"/>
            </w:pPr>
            <w:r>
              <w:rPr>
                <w:sz w:val="16"/>
              </w:rPr>
              <w:t>$290,577</w:t>
            </w:r>
          </w:p>
        </w:tc>
        <w:tc>
          <w:tcPr>
            <w:tcW w:type="dxa" w:w="1635"/>
          </w:tcPr>
          <w:p>
            <w:pPr>
              <w:spacing w:after="0"/>
              <w:jc w:val="right"/>
            </w:pPr>
            <w:r>
              <w:rPr>
                <w:sz w:val="16"/>
              </w:rPr>
              <w:t>$9,432</w:t>
            </w:r>
          </w:p>
        </w:tc>
        <w:tc>
          <w:tcPr>
            <w:tcW w:type="dxa" w:w="1151"/>
          </w:tcPr>
          <w:p>
            <w:pPr>
              <w:spacing w:after="0"/>
              <w:jc w:val="right"/>
            </w:pPr>
            <w:r>
              <w:rPr>
                <w:sz w:val="16"/>
              </w:rPr>
              <w:t>$535,661</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$309,231</w:t>
            </w:r>
          </w:p>
        </w:tc>
        <w:tc>
          <w:tcPr>
            <w:tcW w:type="dxa" w:w="1635"/>
          </w:tcPr>
          <w:p>
            <w:pPr>
              <w:spacing w:after="0"/>
              <w:jc w:val="right"/>
            </w:pPr>
            <w:r>
              <w:rPr>
                <w:sz w:val="16"/>
              </w:rPr>
              <w:t>n/a</w:t>
            </w:r>
          </w:p>
        </w:tc>
        <w:tc>
          <w:tcPr>
            <w:tcW w:type="dxa" w:w="1151"/>
          </w:tcPr>
          <w:p>
            <w:pPr>
              <w:spacing w:after="0"/>
              <w:jc w:val="right"/>
            </w:pPr>
            <w:r>
              <w:rPr>
                <w:sz w:val="16"/>
              </w:rPr>
              <w:t>$309,231</w:t>
            </w:r>
          </w:p>
        </w:tc>
        <w:tc>
          <w:tcPr>
            <w:tcW w:type="dxa" w:w="1836"/>
          </w:tcPr>
          <w:p>
            <w:pPr>
              <w:spacing w:after="0"/>
              <w:jc w:val="right"/>
            </w:pPr>
            <w:r>
              <w:rPr>
                <w:sz w:val="16"/>
              </w:rPr>
              <w:t>81</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$180,877</w:t>
            </w:r>
          </w:p>
        </w:tc>
        <w:tc>
          <w:tcPr>
            <w:tcW w:type="dxa" w:w="1126"/>
          </w:tcPr>
          <w:p>
            <w:pPr>
              <w:spacing w:after="0"/>
              <w:jc w:val="right"/>
            </w:pPr>
            <w:r>
              <w:rPr>
                <w:sz w:val="16"/>
              </w:rPr>
              <w:t>$87,795</w:t>
            </w:r>
          </w:p>
        </w:tc>
        <w:tc>
          <w:tcPr>
            <w:tcW w:type="dxa" w:w="1635"/>
          </w:tcPr>
          <w:p>
            <w:pPr>
              <w:spacing w:after="0"/>
              <w:jc w:val="right"/>
            </w:pPr>
            <w:r>
              <w:rPr>
                <w:sz w:val="16"/>
              </w:rPr>
              <w:t>$10,361</w:t>
            </w:r>
          </w:p>
        </w:tc>
        <w:tc>
          <w:tcPr>
            <w:tcW w:type="dxa" w:w="1151"/>
          </w:tcPr>
          <w:p>
            <w:pPr>
              <w:spacing w:after="0"/>
              <w:jc w:val="right"/>
            </w:pPr>
            <w:r>
              <w:rPr>
                <w:sz w:val="16"/>
              </w:rPr>
              <w:t>$279,032</w:t>
            </w:r>
          </w:p>
        </w:tc>
        <w:tc>
          <w:tcPr>
            <w:tcW w:type="dxa" w:w="1836"/>
          </w:tcPr>
          <w:p>
            <w:pPr>
              <w:spacing w:after="0"/>
              <w:jc w:val="right"/>
            </w:pPr>
            <w:r>
              <w:rPr>
                <w:sz w:val="16"/>
              </w:rPr>
              <w:t>67</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$841</w:t>
            </w:r>
          </w:p>
        </w:tc>
        <w:tc>
          <w:tcPr>
            <w:tcW w:type="dxa" w:w="1635"/>
          </w:tcPr>
          <w:p>
            <w:pPr>
              <w:spacing w:after="0"/>
              <w:jc w:val="right"/>
            </w:pPr>
            <w:r>
              <w:rPr>
                <w:sz w:val="16"/>
              </w:rPr>
              <w:t>$268,423</w:t>
            </w:r>
          </w:p>
        </w:tc>
        <w:tc>
          <w:tcPr>
            <w:tcW w:type="dxa" w:w="1151"/>
          </w:tcPr>
          <w:p>
            <w:pPr>
              <w:spacing w:after="0"/>
              <w:jc w:val="right"/>
            </w:pPr>
            <w:r>
              <w:rPr>
                <w:sz w:val="16"/>
              </w:rPr>
              <w:t>$269,313</w:t>
            </w:r>
          </w:p>
        </w:tc>
        <w:tc>
          <w:tcPr>
            <w:tcW w:type="dxa" w:w="1836"/>
          </w:tcPr>
          <w:p>
            <w:pPr>
              <w:spacing w:after="0"/>
              <w:jc w:val="right"/>
            </w:pPr>
            <w:r>
              <w:rPr>
                <w:sz w:val="16"/>
              </w:rPr>
              <w:t>50</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$62,455</w:t>
            </w:r>
          </w:p>
        </w:tc>
        <w:tc>
          <w:tcPr>
            <w:tcW w:type="dxa" w:w="1126"/>
          </w:tcPr>
          <w:p>
            <w:pPr>
              <w:spacing w:after="0"/>
              <w:jc w:val="right"/>
            </w:pPr>
            <w:r>
              <w:rPr>
                <w:sz w:val="16"/>
              </w:rPr>
              <w:t>$44,596</w:t>
            </w:r>
          </w:p>
        </w:tc>
        <w:tc>
          <w:tcPr>
            <w:tcW w:type="dxa" w:w="1635"/>
          </w:tcPr>
          <w:p>
            <w:pPr>
              <w:spacing w:after="0"/>
              <w:jc w:val="right"/>
            </w:pPr>
            <w:r>
              <w:rPr>
                <w:sz w:val="16"/>
              </w:rPr>
              <w:t>$76,931</w:t>
            </w:r>
          </w:p>
        </w:tc>
        <w:tc>
          <w:tcPr>
            <w:tcW w:type="dxa" w:w="1151"/>
          </w:tcPr>
          <w:p>
            <w:pPr>
              <w:spacing w:after="0"/>
              <w:jc w:val="right"/>
            </w:pPr>
            <w:r>
              <w:rPr>
                <w:sz w:val="16"/>
              </w:rPr>
              <w:t>$183,982</w:t>
            </w:r>
          </w:p>
        </w:tc>
        <w:tc>
          <w:tcPr>
            <w:tcW w:type="dxa" w:w="1836"/>
          </w:tcPr>
          <w:p>
            <w:pPr>
              <w:spacing w:after="0"/>
              <w:jc w:val="right"/>
            </w:pPr>
            <w:r>
              <w:rPr>
                <w:sz w:val="16"/>
              </w:rPr>
              <w:t>53</w:t>
            </w:r>
          </w:p>
        </w:tc>
        <w:tc>
          <w:tcPr>
            <w:tcW w:type="dxa" w:w="3057"/>
          </w:tcPr>
          <w:p>
            <w:pPr>
              <w:spacing w:after="0"/>
              <w:jc w:val="left"/>
            </w:pPr>
            <w:r>
              <w:rPr>
                <w:sz w:val="16"/>
              </w:rPr>
              <w:t>Includes 1 High Wind and 1 Strong Wind records (NOAA non-thunderstorm wind types, outside NRI's Strong Wind definition).</w:t>
            </w: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$3,683</w:t>
            </w:r>
          </w:p>
        </w:tc>
        <w:tc>
          <w:tcPr>
            <w:tcW w:type="dxa" w:w="1126"/>
          </w:tcPr>
          <w:p>
            <w:pPr>
              <w:spacing w:after="0"/>
              <w:jc w:val="right"/>
            </w:pPr>
            <w:r>
              <w:rPr>
                <w:sz w:val="16"/>
              </w:rPr>
              <w:t>n/a</w:t>
            </w:r>
          </w:p>
        </w:tc>
        <w:tc>
          <w:tcPr>
            <w:tcW w:type="dxa" w:w="1635"/>
          </w:tcPr>
          <w:p>
            <w:pPr>
              <w:spacing w:after="0"/>
              <w:jc w:val="right"/>
            </w:pPr>
            <w:r>
              <w:rPr>
                <w:sz w:val="16"/>
              </w:rPr>
              <w:t>$163,819</w:t>
            </w:r>
          </w:p>
        </w:tc>
        <w:tc>
          <w:tcPr>
            <w:tcW w:type="dxa" w:w="1151"/>
          </w:tcPr>
          <w:p>
            <w:pPr>
              <w:spacing w:after="0"/>
              <w:jc w:val="right"/>
            </w:pPr>
            <w:r>
              <w:rPr>
                <w:sz w:val="16"/>
              </w:rPr>
              <w:t>$167,502</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$5,278</w:t>
            </w:r>
          </w:p>
        </w:tc>
        <w:tc>
          <w:tcPr>
            <w:tcW w:type="dxa" w:w="1126"/>
          </w:tcPr>
          <w:p>
            <w:pPr>
              <w:spacing w:after="0"/>
              <w:jc w:val="right"/>
            </w:pPr>
            <w:r>
              <w:rPr>
                <w:sz w:val="16"/>
              </w:rPr>
              <w:t>n/a</w:t>
            </w:r>
          </w:p>
        </w:tc>
        <w:tc>
          <w:tcPr>
            <w:tcW w:type="dxa" w:w="1635"/>
          </w:tcPr>
          <w:p>
            <w:pPr>
              <w:spacing w:after="0"/>
              <w:jc w:val="right"/>
            </w:pPr>
            <w:r>
              <w:rPr>
                <w:sz w:val="16"/>
              </w:rPr>
              <w:t>$24,507</w:t>
            </w:r>
          </w:p>
        </w:tc>
        <w:tc>
          <w:tcPr>
            <w:tcW w:type="dxa" w:w="1151"/>
          </w:tcPr>
          <w:p>
            <w:pPr>
              <w:spacing w:after="0"/>
              <w:jc w:val="right"/>
            </w:pPr>
            <w:r>
              <w:rPr>
                <w:sz w:val="16"/>
              </w:rPr>
              <w:t>$29,785</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$22,292</w:t>
            </w:r>
          </w:p>
        </w:tc>
        <w:tc>
          <w:tcPr>
            <w:tcW w:type="dxa" w:w="1126"/>
          </w:tcPr>
          <w:p>
            <w:pPr>
              <w:spacing w:after="0"/>
              <w:jc w:val="right"/>
            </w:pPr>
            <w:r>
              <w:rPr>
                <w:sz w:val="16"/>
              </w:rPr>
              <w:t>$565</w:t>
            </w:r>
          </w:p>
        </w:tc>
        <w:tc>
          <w:tcPr>
            <w:tcW w:type="dxa" w:w="1635"/>
          </w:tcPr>
          <w:p>
            <w:pPr>
              <w:spacing w:after="0"/>
              <w:jc w:val="right"/>
            </w:pPr>
            <w:r>
              <w:rPr>
                <w:sz w:val="16"/>
              </w:rPr>
              <w:t>$5,827</w:t>
            </w:r>
          </w:p>
        </w:tc>
        <w:tc>
          <w:tcPr>
            <w:tcW w:type="dxa" w:w="1151"/>
          </w:tcPr>
          <w:p>
            <w:pPr>
              <w:spacing w:after="0"/>
              <w:jc w:val="right"/>
            </w:pPr>
            <w:r>
              <w:rPr>
                <w:sz w:val="16"/>
              </w:rPr>
              <w:t>$28,683</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$19,951</w:t>
            </w:r>
          </w:p>
        </w:tc>
        <w:tc>
          <w:tcPr>
            <w:tcW w:type="dxa" w:w="1126"/>
          </w:tcPr>
          <w:p>
            <w:pPr>
              <w:spacing w:after="0"/>
              <w:jc w:val="right"/>
            </w:pPr>
            <w:r>
              <w:rPr>
                <w:sz w:val="16"/>
              </w:rPr>
              <w:t>n/a</w:t>
            </w:r>
          </w:p>
        </w:tc>
        <w:tc>
          <w:tcPr>
            <w:tcW w:type="dxa" w:w="1635"/>
          </w:tcPr>
          <w:p>
            <w:pPr>
              <w:spacing w:after="0"/>
              <w:jc w:val="right"/>
            </w:pPr>
            <w:r>
              <w:rPr>
                <w:sz w:val="16"/>
              </w:rPr>
              <w:t>$5,579</w:t>
            </w:r>
          </w:p>
        </w:tc>
        <w:tc>
          <w:tcPr>
            <w:tcW w:type="dxa" w:w="1151"/>
          </w:tcPr>
          <w:p>
            <w:pPr>
              <w:spacing w:after="0"/>
              <w:jc w:val="right"/>
            </w:pPr>
            <w:r>
              <w:rPr>
                <w:sz w:val="16"/>
              </w:rPr>
              <w:t>$25,530</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$14,325</w:t>
            </w:r>
          </w:p>
        </w:tc>
        <w:tc>
          <w:tcPr>
            <w:tcW w:type="dxa" w:w="1126"/>
          </w:tcPr>
          <w:p>
            <w:pPr>
              <w:spacing w:after="0"/>
              <w:jc w:val="right"/>
            </w:pPr>
            <w:r>
              <w:rPr>
                <w:sz w:val="16"/>
              </w:rPr>
              <w:t>$68</w:t>
            </w:r>
          </w:p>
        </w:tc>
        <w:tc>
          <w:tcPr>
            <w:tcW w:type="dxa" w:w="1635"/>
          </w:tcPr>
          <w:p>
            <w:pPr>
              <w:spacing w:after="0"/>
              <w:jc w:val="right"/>
            </w:pPr>
            <w:r>
              <w:rPr>
                <w:sz w:val="16"/>
              </w:rPr>
              <w:t>$2,463</w:t>
            </w:r>
          </w:p>
        </w:tc>
        <w:tc>
          <w:tcPr>
            <w:tcW w:type="dxa" w:w="1151"/>
          </w:tcPr>
          <w:p>
            <w:pPr>
              <w:spacing w:after="0"/>
              <w:jc w:val="right"/>
            </w:pPr>
            <w:r>
              <w:rPr>
                <w:sz w:val="16"/>
              </w:rPr>
              <w:t>$16,856</w:t>
            </w:r>
          </w:p>
        </w:tc>
        <w:tc>
          <w:tcPr>
            <w:tcW w:type="dxa" w:w="1836"/>
          </w:tcPr>
          <w:p>
            <w:pPr>
              <w:spacing w:after="0"/>
              <w:jc w:val="right"/>
            </w:pPr>
            <w:r>
              <w:rPr>
                <w:sz w:val="16"/>
              </w:rPr>
              <w:t>14</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635"/>
          </w:tcPr>
          <w:p>
            <w:pPr>
              <w:spacing w:after="0"/>
              <w:jc w:val="right"/>
            </w:pPr>
            <w:r>
              <w:rPr>
                <w:sz w:val="16"/>
              </w:rPr>
              <w:t>$5</w:t>
            </w:r>
          </w:p>
        </w:tc>
        <w:tc>
          <w:tcPr>
            <w:tcW w:type="dxa" w:w="1151"/>
          </w:tcPr>
          <w:p>
            <w:pPr>
              <w:spacing w:after="0"/>
              <w:jc w:val="right"/>
            </w:pPr>
            <w:r>
              <w:rPr>
                <w:sz w:val="16"/>
              </w:rPr>
              <w:t>$77</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9605.01 (Very Low, 24.5); tract 9603 (Very Low, 22.7); tract 9601 (Very Low, 22.4)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9604 (Relatively Moderate, 82.1); tract 9601 (Relatively Moderate, 80.7); tract 9603 (Relatively Moderate, 79.9)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9603 (Very Low, 76.3); tract 9604 (Very Low, 67.1); tract 9601 (Very Low, 55.1)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9601 (Relatively High, 91.2); tract 9605.01 (Relatively High, 90.7); tract 9603 (Relatively High, 88.6)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9601 (Relatively Low, 85.6); tract 9603 (Relatively Low, 83.7); tract 9604 (Relatively Low, 81.1)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9605.01 is Census Tract 9605.01).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9"/>
        <w:gridCol w:w="1919"/>
        <w:gridCol w:w="1534"/>
        <w:gridCol w:w="2212"/>
        <w:gridCol w:w="1545"/>
        <w:gridCol w:w="1555"/>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9"/>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2212"/>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9"/>
          </w:tcPr>
          <w:p>
            <w:pPr>
              <w:spacing w:after="0"/>
              <w:jc w:val="right"/>
            </w:pPr>
            <w:r>
              <w:rPr>
                <w:sz w:val="16"/>
              </w:rPr>
              <w:t>7 records, 2019 to 2026 (7 zone-level)</w:t>
            </w:r>
          </w:p>
        </w:tc>
        <w:tc>
          <w:tcPr>
            <w:tcW w:type="dxa" w:w="1919"/>
          </w:tcPr>
          <w:p>
            <w:pPr>
              <w:spacing w:after="0"/>
              <w:jc w:val="left"/>
            </w:pPr>
            <w:r>
              <w:rPr>
                <w:sz w:val="16"/>
              </w:rPr>
              <w:t>1 day to 4 days (median 2.5 days); 6 with a recorded value</w:t>
            </w:r>
          </w:p>
        </w:tc>
        <w:tc>
          <w:tcPr>
            <w:tcW w:type="dxa" w:w="1534"/>
          </w:tcPr>
          <w:p>
            <w:pPr>
              <w:spacing w:after="0"/>
              <w:jc w:val="left"/>
            </w:pPr>
            <w:r>
              <w:rPr>
                <w:sz w:val="16"/>
              </w:rPr>
              <w:t>4 consecutive days, 2026-01-24 to 2026-01-27, zone-level</w:t>
            </w:r>
          </w:p>
        </w:tc>
        <w:tc>
          <w:tcPr>
            <w:tcW w:type="dxa" w:w="2212"/>
          </w:tcPr>
          <w:p>
            <w:pPr>
              <w:spacing w:after="0"/>
              <w:jc w:val="left"/>
            </w:pPr>
            <w:r>
              <w:rPr>
                <w:sz w:val="16"/>
              </w:rPr>
              <w:t>Extreme Cold/Wind Chill, 2021-02-15, $490,000 property; crops not reported (zone total, 2021 dollars)</w:t>
            </w:r>
          </w:p>
        </w:tc>
        <w:tc>
          <w:tcPr>
            <w:tcW w:type="dxa" w:w="1545"/>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9"/>
          </w:tcPr>
          <w:p>
            <w:pPr>
              <w:spacing w:after="0"/>
              <w:jc w:val="right"/>
            </w:pPr>
            <w:r>
              <w:rPr>
                <w:sz w:val="16"/>
              </w:rPr>
              <w:t>0</w:t>
            </w:r>
          </w:p>
        </w:tc>
        <w:tc>
          <w:tcPr>
            <w:tcW w:type="dxa" w:w="1919"/>
          </w:tcPr>
          <w:p>
            <w:pPr>
              <w:spacing w:after="0"/>
              <w:jc w:val="left"/>
            </w:pPr>
          </w:p>
        </w:tc>
        <w:tc>
          <w:tcPr>
            <w:tcW w:type="dxa" w:w="1534"/>
          </w:tcPr>
          <w:p>
            <w:pPr>
              <w:spacing w:after="0"/>
              <w:jc w:val="left"/>
            </w:pPr>
          </w:p>
        </w:tc>
        <w:tc>
          <w:tcPr>
            <w:tcW w:type="dxa" w:w="2212"/>
          </w:tcPr>
          <w:p>
            <w:pPr>
              <w:spacing w:after="0"/>
              <w:jc w:val="left"/>
            </w:pPr>
          </w:p>
        </w:tc>
        <w:tc>
          <w:tcPr>
            <w:tcW w:type="dxa" w:w="1545"/>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9"/>
          </w:tcPr>
          <w:p>
            <w:pPr>
              <w:spacing w:after="0"/>
              <w:jc w:val="right"/>
            </w:pPr>
            <w:r>
              <w:rPr>
                <w:sz w:val="16"/>
              </w:rPr>
              <w:t>81 records, 1996 to 2026 (81 zone-level)</w:t>
            </w:r>
          </w:p>
        </w:tc>
        <w:tc>
          <w:tcPr>
            <w:tcW w:type="dxa" w:w="1919"/>
          </w:tcPr>
          <w:p>
            <w:pPr>
              <w:spacing w:after="0"/>
              <w:jc w:val="left"/>
            </w:pPr>
            <w:r>
              <w:rPr>
                <w:sz w:val="16"/>
              </w:rPr>
              <w:t>6 days to 479 days (median 35 days); 29 with a recorded value</w:t>
            </w:r>
          </w:p>
        </w:tc>
        <w:tc>
          <w:tcPr>
            <w:tcW w:type="dxa" w:w="1534"/>
          </w:tcPr>
          <w:p>
            <w:pPr>
              <w:spacing w:after="0"/>
              <w:jc w:val="left"/>
            </w:pPr>
            <w:r>
              <w:rPr>
                <w:sz w:val="16"/>
              </w:rPr>
              <w:t>479 days (about 15.7 months), 2010-11-27 to 2012-03-19, a run of 17 consecutive Storm Events drought records, zone-level</w:t>
            </w:r>
          </w:p>
        </w:tc>
        <w:tc>
          <w:tcPr>
            <w:tcW w:type="dxa" w:w="2212"/>
          </w:tcPr>
          <w:p>
            <w:pPr>
              <w:spacing w:after="0"/>
              <w:jc w:val="left"/>
            </w:pPr>
            <w:r>
              <w:rPr>
                <w:sz w:val="16"/>
              </w:rPr>
              <w:t>Drought, 2006-11-01, $0 property; $800,000 crops (zone total, 2006 dollars)</w:t>
            </w:r>
          </w:p>
        </w:tc>
        <w:tc>
          <w:tcPr>
            <w:tcW w:type="dxa" w:w="1545"/>
          </w:tcPr>
          <w:p>
            <w:pPr>
              <w:spacing w:after="0"/>
              <w:jc w:val="left"/>
            </w:pPr>
            <w:r>
              <w:rPr>
                <w:sz w:val="16"/>
              </w:rPr>
              <w:t>Countywide (zone-level records).</w:t>
            </w: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9"/>
          </w:tcPr>
          <w:p>
            <w:pPr>
              <w:spacing w:after="0"/>
              <w:jc w:val="right"/>
            </w:pPr>
            <w:r>
              <w:rPr>
                <w:sz w:val="16"/>
              </w:rPr>
              <w:t>0</w:t>
            </w:r>
          </w:p>
        </w:tc>
        <w:tc>
          <w:tcPr>
            <w:tcW w:type="dxa" w:w="1919"/>
          </w:tcPr>
          <w:p>
            <w:pPr>
              <w:spacing w:after="0"/>
              <w:jc w:val="left"/>
            </w:pPr>
          </w:p>
        </w:tc>
        <w:tc>
          <w:tcPr>
            <w:tcW w:type="dxa" w:w="1534"/>
          </w:tcPr>
          <w:p>
            <w:pPr>
              <w:spacing w:after="0"/>
              <w:jc w:val="left"/>
            </w:pPr>
          </w:p>
        </w:tc>
        <w:tc>
          <w:tcPr>
            <w:tcW w:type="dxa" w:w="2212"/>
          </w:tcPr>
          <w:p>
            <w:pPr>
              <w:spacing w:after="0"/>
              <w:jc w:val="left"/>
            </w:pPr>
          </w:p>
        </w:tc>
        <w:tc>
          <w:tcPr>
            <w:tcW w:type="dxa" w:w="1545"/>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9"/>
          </w:tcPr>
          <w:p>
            <w:pPr>
              <w:spacing w:after="0"/>
              <w:jc w:val="right"/>
            </w:pPr>
            <w:r>
              <w:rPr>
                <w:sz w:val="16"/>
              </w:rPr>
              <w:t>83 records, 1957 to 2025</w:t>
            </w:r>
          </w:p>
        </w:tc>
        <w:tc>
          <w:tcPr>
            <w:tcW w:type="dxa" w:w="1919"/>
          </w:tcPr>
          <w:p>
            <w:pPr>
              <w:spacing w:after="0"/>
              <w:jc w:val="left"/>
            </w:pPr>
            <w:r>
              <w:rPr>
                <w:sz w:val="16"/>
              </w:rPr>
              <w:t>0.75 in to 5 in (median 1 in); 83 with a recorded value</w:t>
            </w:r>
          </w:p>
        </w:tc>
        <w:tc>
          <w:tcPr>
            <w:tcW w:type="dxa" w:w="1534"/>
          </w:tcPr>
          <w:p>
            <w:pPr>
              <w:spacing w:after="0"/>
              <w:jc w:val="left"/>
            </w:pPr>
            <w:r>
              <w:rPr>
                <w:sz w:val="16"/>
              </w:rPr>
              <w:t>5 in hail, 1958-04-21</w:t>
            </w:r>
          </w:p>
        </w:tc>
        <w:tc>
          <w:tcPr>
            <w:tcW w:type="dxa" w:w="2212"/>
          </w:tcPr>
          <w:p>
            <w:pPr>
              <w:spacing w:after="0"/>
              <w:jc w:val="left"/>
            </w:pPr>
            <w:r>
              <w:rPr>
                <w:sz w:val="16"/>
              </w:rPr>
              <w:t>Hail, 2022-03-14, $25,000 property; $0 crops (2022 dollars)</w:t>
            </w:r>
          </w:p>
        </w:tc>
        <w:tc>
          <w:tcPr>
            <w:tcW w:type="dxa" w:w="1545"/>
          </w:tcPr>
          <w:p>
            <w:pPr>
              <w:spacing w:after="0"/>
              <w:jc w:val="left"/>
            </w:pPr>
            <w:r>
              <w:rPr>
                <w:sz w:val="16"/>
              </w:rPr>
              <w:t>Event records naming jurisdictions in the plan: Hearne city (16 records), Franklin city (12 records), Bremond city (11 records), Calvert city (7 records).</w:t>
            </w:r>
          </w:p>
        </w:tc>
        <w:tc>
          <w:tcPr>
            <w:tcW w:type="dxa" w:w="1555"/>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9"/>
          </w:tcPr>
          <w:p>
            <w:pPr>
              <w:spacing w:after="0"/>
              <w:jc w:val="right"/>
            </w:pPr>
            <w:r>
              <w:rPr>
                <w:sz w:val="16"/>
              </w:rPr>
              <w:t>50 records, 1998 to 2026 (50 zone-level)</w:t>
            </w:r>
          </w:p>
        </w:tc>
        <w:tc>
          <w:tcPr>
            <w:tcW w:type="dxa" w:w="1919"/>
          </w:tcPr>
          <w:p>
            <w:pPr>
              <w:spacing w:after="0"/>
              <w:jc w:val="left"/>
            </w:pPr>
            <w:r>
              <w:rPr>
                <w:sz w:val="16"/>
              </w:rPr>
              <w:t>1 day to 85 days (median 5 days); 32 with a recorded value</w:t>
            </w:r>
          </w:p>
        </w:tc>
        <w:tc>
          <w:tcPr>
            <w:tcW w:type="dxa" w:w="1534"/>
          </w:tcPr>
          <w:p>
            <w:pPr>
              <w:spacing w:after="0"/>
              <w:jc w:val="left"/>
            </w:pPr>
            <w:r>
              <w:rPr>
                <w:sz w:val="16"/>
              </w:rPr>
              <w:t>July 2000 to September 2000 (3 monthly summary records), zone-level</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9"/>
          </w:tcPr>
          <w:p>
            <w:pPr>
              <w:spacing w:after="0"/>
              <w:jc w:val="right"/>
            </w:pPr>
            <w:r>
              <w:rPr>
                <w:sz w:val="16"/>
              </w:rPr>
              <w:t>1 record, 2008 (1 zone-level)</w:t>
            </w:r>
          </w:p>
        </w:tc>
        <w:tc>
          <w:tcPr>
            <w:tcW w:type="dxa" w:w="1919"/>
          </w:tcPr>
          <w:p>
            <w:pPr>
              <w:spacing w:after="0"/>
              <w:jc w:val="left"/>
            </w:pPr>
          </w:p>
        </w:tc>
        <w:tc>
          <w:tcPr>
            <w:tcW w:type="dxa" w:w="1534"/>
          </w:tcPr>
          <w:p>
            <w:pPr>
              <w:spacing w:after="0"/>
              <w:jc w:val="left"/>
            </w:pPr>
            <w:r>
              <w:rPr>
                <w:sz w:val="16"/>
              </w:rPr>
              <w:t>Strongest recorded: Tropical Storm record, 2008-09-13, $15,000 property; $0 crops (2008 dollars); NWS zone TXZ175</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9"/>
          </w:tcPr>
          <w:p>
            <w:pPr>
              <w:spacing w:after="0"/>
              <w:jc w:val="right"/>
            </w:pPr>
            <w:r>
              <w:rPr>
                <w:sz w:val="16"/>
              </w:rPr>
              <w:t>6 records, 1998 to 2023 (6 zone-level)</w:t>
            </w:r>
          </w:p>
        </w:tc>
        <w:tc>
          <w:tcPr>
            <w:tcW w:type="dxa" w:w="1919"/>
          </w:tcPr>
          <w:p>
            <w:pPr>
              <w:spacing w:after="0"/>
              <w:jc w:val="left"/>
            </w:pPr>
          </w:p>
        </w:tc>
        <w:tc>
          <w:tcPr>
            <w:tcW w:type="dxa" w:w="1534"/>
          </w:tcPr>
          <w:p>
            <w:pPr>
              <w:spacing w:after="0"/>
              <w:jc w:val="left"/>
            </w:pPr>
            <w:r>
              <w:rPr>
                <w:sz w:val="16"/>
              </w:rPr>
              <w:t>Ice Storm, 2007-01-16, $15,000 property; $0 crops (2007 dollars); NWS zone TXZ175</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9"/>
          </w:tcPr>
          <w:p>
            <w:pPr>
              <w:spacing w:after="0"/>
              <w:jc w:val="right"/>
            </w:pPr>
            <w:r>
              <w:rPr>
                <w:sz w:val="16"/>
              </w:rPr>
              <w:t>39 records, 1998 to 2025</w:t>
            </w:r>
          </w:p>
        </w:tc>
        <w:tc>
          <w:tcPr>
            <w:tcW w:type="dxa" w:w="1919"/>
          </w:tcPr>
          <w:p>
            <w:pPr>
              <w:spacing w:after="0"/>
              <w:jc w:val="left"/>
            </w:pPr>
          </w:p>
        </w:tc>
        <w:tc>
          <w:tcPr>
            <w:tcW w:type="dxa" w:w="1534"/>
          </w:tcPr>
          <w:p>
            <w:pPr>
              <w:spacing w:after="0"/>
              <w:jc w:val="left"/>
            </w:pPr>
            <w:r>
              <w:rPr>
                <w:sz w:val="16"/>
              </w:rPr>
              <w:t>Flash Flood, 2004-05-13, $2,730,000 property; $2,000,000 crops (2004 dollars)</w:t>
            </w:r>
          </w:p>
        </w:tc>
        <w:tc>
          <w:tcPr>
            <w:tcW w:type="dxa" w:w="2212"/>
          </w:tcPr>
          <w:p>
            <w:pPr>
              <w:spacing w:after="0"/>
              <w:jc w:val="left"/>
            </w:pPr>
          </w:p>
        </w:tc>
        <w:tc>
          <w:tcPr>
            <w:tcW w:type="dxa" w:w="1545"/>
          </w:tcPr>
          <w:p>
            <w:pPr>
              <w:spacing w:after="0"/>
              <w:jc w:val="left"/>
            </w:pPr>
            <w:r>
              <w:rPr>
                <w:sz w:val="16"/>
              </w:rPr>
              <w:t>Event records naming jurisdictions in the plan: Hearne city (9 records), Franklin city (7 records), Calvert city (5 records), Bremond city (4 records).</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9"/>
          </w:tcPr>
          <w:p>
            <w:pPr>
              <w:spacing w:after="0"/>
              <w:jc w:val="right"/>
            </w:pPr>
            <w:r>
              <w:rPr>
                <w:sz w:val="16"/>
              </w:rPr>
              <w:t>0</w:t>
            </w:r>
          </w:p>
        </w:tc>
        <w:tc>
          <w:tcPr>
            <w:tcW w:type="dxa" w:w="1919"/>
          </w:tcPr>
          <w:p>
            <w:pPr>
              <w:spacing w:after="0"/>
              <w:jc w:val="left"/>
            </w:pPr>
          </w:p>
        </w:tc>
        <w:tc>
          <w:tcPr>
            <w:tcW w:type="dxa" w:w="1534"/>
          </w:tcPr>
          <w:p>
            <w:pPr>
              <w:spacing w:after="0"/>
              <w:jc w:val="left"/>
            </w:pPr>
          </w:p>
        </w:tc>
        <w:tc>
          <w:tcPr>
            <w:tcW w:type="dxa" w:w="2212"/>
          </w:tcPr>
          <w:p>
            <w:pPr>
              <w:spacing w:after="0"/>
              <w:jc w:val="left"/>
            </w:pPr>
          </w:p>
        </w:tc>
        <w:tc>
          <w:tcPr>
            <w:tcW w:type="dxa" w:w="1545"/>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9"/>
          </w:tcPr>
          <w:p>
            <w:pPr>
              <w:spacing w:after="0"/>
              <w:jc w:val="right"/>
            </w:pPr>
            <w:r>
              <w:rPr>
                <w:sz w:val="16"/>
              </w:rPr>
              <w:t>1 record, 2006</w:t>
            </w:r>
          </w:p>
        </w:tc>
        <w:tc>
          <w:tcPr>
            <w:tcW w:type="dxa" w:w="1919"/>
          </w:tcPr>
          <w:p>
            <w:pPr>
              <w:spacing w:after="0"/>
              <w:jc w:val="left"/>
            </w:pPr>
          </w:p>
        </w:tc>
        <w:tc>
          <w:tcPr>
            <w:tcW w:type="dxa" w:w="1534"/>
          </w:tcPr>
          <w:p>
            <w:pPr>
              <w:spacing w:after="0"/>
              <w:jc w:val="left"/>
            </w:pPr>
            <w:r>
              <w:rPr>
                <w:sz w:val="16"/>
              </w:rPr>
              <w:t>Lightning, 2006-05-14, $30,000 property; crops not reported (2006 dollars)</w:t>
            </w:r>
          </w:p>
        </w:tc>
        <w:tc>
          <w:tcPr>
            <w:tcW w:type="dxa" w:w="2212"/>
          </w:tcPr>
          <w:p>
            <w:pPr>
              <w:spacing w:after="0"/>
              <w:jc w:val="left"/>
            </w:pPr>
          </w:p>
        </w:tc>
        <w:tc>
          <w:tcPr>
            <w:tcW w:type="dxa" w:w="1545"/>
          </w:tcPr>
          <w:p>
            <w:pPr>
              <w:spacing w:after="0"/>
              <w:jc w:val="left"/>
            </w:pPr>
            <w:r>
              <w:rPr>
                <w:sz w:val="16"/>
              </w:rPr>
              <w:t>Event records naming jurisdictions in the plan: Franklin city (1 record).</w:t>
            </w:r>
          </w:p>
        </w:tc>
        <w:tc>
          <w:tcPr>
            <w:tcW w:type="dxa" w:w="1555"/>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9"/>
          </w:tcPr>
          <w:p>
            <w:pPr>
              <w:spacing w:after="0"/>
              <w:jc w:val="right"/>
            </w:pPr>
            <w:r>
              <w:rPr>
                <w:sz w:val="16"/>
              </w:rPr>
              <w:t>2 records, 2006 to 2019 (2 zone-level)</w:t>
            </w:r>
          </w:p>
        </w:tc>
        <w:tc>
          <w:tcPr>
            <w:tcW w:type="dxa" w:w="1919"/>
          </w:tcPr>
          <w:p>
            <w:pPr>
              <w:spacing w:after="0"/>
              <w:jc w:val="left"/>
            </w:pPr>
            <w:r>
              <w:rPr>
                <w:sz w:val="16"/>
              </w:rPr>
              <w:t>40 kt (46 mph) to 50 kt (58 mph) (median 45 kt (52 mph)); 2 with a recorded value</w:t>
            </w:r>
          </w:p>
        </w:tc>
        <w:tc>
          <w:tcPr>
            <w:tcW w:type="dxa" w:w="1534"/>
          </w:tcPr>
          <w:p>
            <w:pPr>
              <w:spacing w:after="0"/>
              <w:jc w:val="left"/>
            </w:pPr>
            <w:r>
              <w:rPr>
                <w:sz w:val="16"/>
              </w:rPr>
              <w:t>50 kt (58 mph) estimated sustained, High Wind, 2006-04-18; NWS zone TXZ175</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9"/>
          </w:tcPr>
          <w:p>
            <w:pPr>
              <w:spacing w:after="0"/>
              <w:jc w:val="right"/>
            </w:pPr>
            <w:r>
              <w:rPr>
                <w:sz w:val="16"/>
              </w:rPr>
              <w:t>65 records, 1955 to 2025</w:t>
            </w:r>
          </w:p>
        </w:tc>
        <w:tc>
          <w:tcPr>
            <w:tcW w:type="dxa" w:w="1919"/>
          </w:tcPr>
          <w:p>
            <w:pPr>
              <w:spacing w:after="0"/>
              <w:jc w:val="left"/>
            </w:pPr>
            <w:r>
              <w:rPr>
                <w:sz w:val="16"/>
              </w:rPr>
              <w:t>48 kt (55 mph) to 85 kt (98 mph) (median 52 kt (60 mph)); 48 with a recorded value</w:t>
            </w:r>
          </w:p>
        </w:tc>
        <w:tc>
          <w:tcPr>
            <w:tcW w:type="dxa" w:w="1534"/>
          </w:tcPr>
          <w:p>
            <w:pPr>
              <w:spacing w:after="0"/>
              <w:jc w:val="left"/>
            </w:pPr>
            <w:r>
              <w:rPr>
                <w:sz w:val="16"/>
              </w:rPr>
              <w:t>85 kt (98 mph), measurement type not recorded, Thunderstorm Wind, 1957-04-24</w:t>
            </w:r>
          </w:p>
        </w:tc>
        <w:tc>
          <w:tcPr>
            <w:tcW w:type="dxa" w:w="2212"/>
          </w:tcPr>
          <w:p>
            <w:pPr>
              <w:spacing w:after="0"/>
              <w:jc w:val="left"/>
            </w:pPr>
            <w:r>
              <w:rPr>
                <w:sz w:val="16"/>
              </w:rPr>
              <w:t>Thunderstorm Wind, 2010-05-17, $75,000 property; $0 crops (2010 dollars)</w:t>
            </w:r>
          </w:p>
        </w:tc>
        <w:tc>
          <w:tcPr>
            <w:tcW w:type="dxa" w:w="1545"/>
          </w:tcPr>
          <w:p>
            <w:pPr>
              <w:spacing w:after="0"/>
              <w:jc w:val="left"/>
            </w:pPr>
            <w:r>
              <w:rPr>
                <w:sz w:val="16"/>
              </w:rPr>
              <w:t>Event records naming jurisdictions in the plan: Hearne city (14 records), Calvert city (9 records), Franklin city (8 records), Bremond city (4 records).</w:t>
            </w:r>
          </w:p>
        </w:tc>
        <w:tc>
          <w:tcPr>
            <w:tcW w:type="dxa" w:w="1555"/>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9"/>
          </w:tcPr>
          <w:p>
            <w:pPr>
              <w:spacing w:after="0"/>
              <w:jc w:val="right"/>
            </w:pPr>
            <w:r>
              <w:rPr>
                <w:sz w:val="16"/>
              </w:rPr>
              <w:t>16 records, 1959 to 2025</w:t>
            </w:r>
          </w:p>
        </w:tc>
        <w:tc>
          <w:tcPr>
            <w:tcW w:type="dxa" w:w="1919"/>
          </w:tcPr>
          <w:p>
            <w:pPr>
              <w:spacing w:after="0"/>
              <w:jc w:val="left"/>
            </w:pPr>
            <w:r>
              <w:rPr>
                <w:sz w:val="16"/>
              </w:rPr>
              <w:t>F/EF0 to F/EF3 (median F/EF0); 14 with a recorded value</w:t>
            </w:r>
          </w:p>
        </w:tc>
        <w:tc>
          <w:tcPr>
            <w:tcW w:type="dxa" w:w="1534"/>
          </w:tcPr>
          <w:p>
            <w:pPr>
              <w:spacing w:after="0"/>
              <w:jc w:val="left"/>
            </w:pPr>
            <w:r>
              <w:rPr>
                <w:sz w:val="16"/>
              </w:rPr>
              <w:t>F3 tornado, 1959-05-10, 15.8 mi path length (whole path, pre-1996), 333 yd wide, $2,500 property; crops not recorded (1959 dollars), 7 direct injuries</w:t>
            </w:r>
          </w:p>
        </w:tc>
        <w:tc>
          <w:tcPr>
            <w:tcW w:type="dxa" w:w="2212"/>
          </w:tcPr>
          <w:p>
            <w:pPr>
              <w:spacing w:after="0"/>
              <w:jc w:val="left"/>
            </w:pPr>
            <w:r>
              <w:rPr>
                <w:sz w:val="16"/>
              </w:rPr>
              <w:t>Tornado, 2019-04-13, $250,000 property; $0 crops (2019 dollars)</w:t>
            </w:r>
          </w:p>
        </w:tc>
        <w:tc>
          <w:tcPr>
            <w:tcW w:type="dxa" w:w="1545"/>
          </w:tcPr>
          <w:p>
            <w:pPr>
              <w:spacing w:after="0"/>
              <w:jc w:val="left"/>
            </w:pPr>
            <w:r>
              <w:rPr>
                <w:sz w:val="16"/>
              </w:rPr>
              <w:t>Event records naming jurisdictions in the plan: Franklin city (2 records), Bremond city (1 record), Calvert city (1 record), Hearne city (1 record).</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9"/>
          </w:tcPr>
          <w:p>
            <w:pPr>
              <w:spacing w:after="0"/>
              <w:jc w:val="right"/>
            </w:pPr>
            <w:r>
              <w:rPr>
                <w:sz w:val="16"/>
              </w:rPr>
              <w:t>3 records, 2011 (3 zone-level)</w:t>
            </w:r>
          </w:p>
        </w:tc>
        <w:tc>
          <w:tcPr>
            <w:tcW w:type="dxa" w:w="1919"/>
          </w:tcPr>
          <w:p>
            <w:pPr>
              <w:spacing w:after="0"/>
              <w:jc w:val="left"/>
            </w:pPr>
          </w:p>
        </w:tc>
        <w:tc>
          <w:tcPr>
            <w:tcW w:type="dxa" w:w="1534"/>
          </w:tcPr>
          <w:p>
            <w:pPr>
              <w:spacing w:after="0"/>
              <w:jc w:val="left"/>
            </w:pPr>
            <w:r>
              <w:rPr>
                <w:sz w:val="16"/>
              </w:rPr>
              <w:t>Wildfire, 2011-08-16, $100,000 property; $0 crops (2011 dollars); NWS zone TXZ175</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9"/>
          </w:tcPr>
          <w:p>
            <w:pPr>
              <w:spacing w:after="0"/>
              <w:jc w:val="right"/>
            </w:pPr>
            <w:r>
              <w:rPr>
                <w:sz w:val="16"/>
              </w:rPr>
              <w:t>14 records, 1996 to 2026 (14 zone-level)</w:t>
            </w:r>
          </w:p>
        </w:tc>
        <w:tc>
          <w:tcPr>
            <w:tcW w:type="dxa" w:w="1919"/>
          </w:tcPr>
          <w:p>
            <w:pPr>
              <w:spacing w:after="0"/>
              <w:jc w:val="left"/>
            </w:pPr>
          </w:p>
        </w:tc>
        <w:tc>
          <w:tcPr>
            <w:tcW w:type="dxa" w:w="1534"/>
          </w:tcPr>
          <w:p>
            <w:pPr>
              <w:spacing w:after="0"/>
              <w:jc w:val="left"/>
            </w:pPr>
            <w:r>
              <w:rPr>
                <w:sz w:val="16"/>
              </w:rPr>
              <w:t>Heavy Snow, 2010-02-23, $20,000 property; $0 crops (2010 dollars); NWS zone TXZ175</w:t>
            </w:r>
          </w:p>
        </w:tc>
        <w:tc>
          <w:tcPr>
            <w:tcW w:type="dxa" w:w="2212"/>
          </w:tcPr>
          <w:p>
            <w:pPr>
              <w:spacing w:after="0"/>
              <w:jc w:val="left"/>
            </w:pPr>
          </w:p>
        </w:tc>
        <w:tc>
          <w:tcPr>
            <w:tcW w:type="dxa" w:w="1545"/>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1607"/>
        <w:gridCol w:w="2836"/>
        <w:gridCol w:w="2534"/>
        <w:gridCol w:w="20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1607"/>
            <w:shd w:val="clear" w:color="auto" w:fill="E8E8E8"/>
          </w:tcPr>
          <w:p>
            <w:pPr>
              <w:spacing w:after="0"/>
              <w:jc w:val="left"/>
            </w:pPr>
            <w:r>
              <w:rPr>
                <w:b/>
                <w:sz w:val="16"/>
              </w:rPr>
              <w:t>Title</w:t>
            </w:r>
          </w:p>
        </w:tc>
        <w:tc>
          <w:tcPr>
            <w:tcW w:type="dxa" w:w="2836"/>
            <w:shd w:val="clear" w:color="auto" w:fill="E8E8E8"/>
          </w:tcPr>
          <w:p>
            <w:pPr>
              <w:spacing w:after="0"/>
              <w:jc w:val="left"/>
            </w:pPr>
            <w:r>
              <w:rPr>
                <w:b/>
                <w:sz w:val="16"/>
              </w:rPr>
              <w:t>Mapped hazard</w:t>
            </w:r>
          </w:p>
        </w:tc>
        <w:tc>
          <w:tcPr>
            <w:tcW w:type="dxa" w:w="2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145"/>
          </w:tcPr>
          <w:p>
            <w:pPr>
              <w:spacing w:after="0"/>
              <w:jc w:val="left"/>
            </w:pPr>
            <w:r>
              <w:rPr>
                <w:sz w:val="16"/>
              </w:rPr>
              <w:t>Major disaster</w:t>
            </w:r>
          </w:p>
        </w:tc>
        <w:tc>
          <w:tcPr>
            <w:tcW w:type="dxa" w:w="1607"/>
          </w:tcPr>
          <w:p>
            <w:pPr>
              <w:spacing w:after="0"/>
              <w:jc w:val="left"/>
            </w:pPr>
            <w:r>
              <w:rPr>
                <w:sz w:val="16"/>
              </w:rPr>
              <w:t>Hurricane Beryl</w:t>
            </w:r>
          </w:p>
        </w:tc>
        <w:tc>
          <w:tcPr>
            <w:tcW w:type="dxa" w:w="2836"/>
          </w:tcPr>
          <w:p>
            <w:pPr>
              <w:spacing w:after="0"/>
              <w:jc w:val="left"/>
            </w:pPr>
            <w:r>
              <w:rPr>
                <w:sz w:val="16"/>
              </w:rPr>
              <w:t>Hurricane</w:t>
            </w:r>
          </w:p>
        </w:tc>
        <w:tc>
          <w:tcPr>
            <w:tcW w:type="dxa" w:w="2534"/>
          </w:tcPr>
          <w:p>
            <w:pPr>
              <w:spacing w:after="0"/>
              <w:jc w:val="right"/>
            </w:pPr>
            <w:r>
              <w:rPr>
                <w:sz w:val="16"/>
              </w:rPr>
              <w:t>no Public Assistance recorded</w:t>
            </w:r>
          </w:p>
        </w:tc>
        <w:tc>
          <w:tcPr>
            <w:tcW w:type="dxa" w:w="2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145"/>
          </w:tcPr>
          <w:p>
            <w:pPr>
              <w:spacing w:after="0"/>
              <w:jc w:val="left"/>
            </w:pPr>
            <w:r>
              <w:rPr>
                <w:sz w:val="16"/>
              </w:rPr>
              <w:t>Major disaster</w:t>
            </w:r>
          </w:p>
        </w:tc>
        <w:tc>
          <w:tcPr>
            <w:tcW w:type="dxa" w:w="1607"/>
          </w:tcPr>
          <w:p>
            <w:pPr>
              <w:spacing w:after="0"/>
              <w:jc w:val="left"/>
            </w:pPr>
            <w:r>
              <w:rPr>
                <w:sz w:val="16"/>
              </w:rPr>
              <w:t>Severe Storms, Straight-Line Winds, Tornadoes, and Flooding</w:t>
            </w:r>
          </w:p>
        </w:tc>
        <w:tc>
          <w:tcPr>
            <w:tcW w:type="dxa" w:w="2836"/>
          </w:tcPr>
          <w:p>
            <w:pPr>
              <w:spacing w:after="0"/>
              <w:jc w:val="left"/>
            </w:pPr>
            <w:r>
              <w:rPr>
                <w:sz w:val="16"/>
              </w:rPr>
              <w:t>Inland Flooding (primary); also designated: Strong Wind, Tornado</w:t>
            </w:r>
          </w:p>
        </w:tc>
        <w:tc>
          <w:tcPr>
            <w:tcW w:type="dxa" w:w="2534"/>
          </w:tcPr>
          <w:p>
            <w:pPr>
              <w:spacing w:after="0"/>
              <w:jc w:val="right"/>
            </w:pPr>
            <w:r>
              <w:rPr>
                <w:sz w:val="16"/>
              </w:rPr>
              <w:t>$1,147,494.96</w:t>
            </w:r>
          </w:p>
        </w:tc>
        <w:tc>
          <w:tcPr>
            <w:tcW w:type="dxa" w:w="2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145"/>
          </w:tcPr>
          <w:p>
            <w:pPr>
              <w:spacing w:after="0"/>
              <w:jc w:val="left"/>
            </w:pPr>
            <w:r>
              <w:rPr>
                <w:sz w:val="16"/>
              </w:rPr>
              <w:t>Major disaster</w:t>
            </w:r>
          </w:p>
        </w:tc>
        <w:tc>
          <w:tcPr>
            <w:tcW w:type="dxa" w:w="1607"/>
          </w:tcPr>
          <w:p>
            <w:pPr>
              <w:spacing w:after="0"/>
              <w:jc w:val="left"/>
            </w:pPr>
            <w:r>
              <w:rPr>
                <w:sz w:val="16"/>
              </w:rPr>
              <w:t>Severe Winter Storm</w:t>
            </w:r>
          </w:p>
        </w:tc>
        <w:tc>
          <w:tcPr>
            <w:tcW w:type="dxa" w:w="2836"/>
          </w:tcPr>
          <w:p>
            <w:pPr>
              <w:spacing w:after="0"/>
              <w:jc w:val="left"/>
            </w:pPr>
            <w:r>
              <w:rPr>
                <w:sz w:val="16"/>
              </w:rPr>
              <w:t>Winter Weather</w:t>
            </w:r>
          </w:p>
        </w:tc>
        <w:tc>
          <w:tcPr>
            <w:tcW w:type="dxa" w:w="2534"/>
          </w:tcPr>
          <w:p>
            <w:pPr>
              <w:spacing w:after="0"/>
              <w:jc w:val="right"/>
            </w:pPr>
            <w:r>
              <w:rPr>
                <w:sz w:val="16"/>
              </w:rPr>
              <w:t>$1,587,873.82</w:t>
            </w:r>
          </w:p>
        </w:tc>
        <w:tc>
          <w:tcPr>
            <w:tcW w:type="dxa" w:w="2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145"/>
          </w:tcPr>
          <w:p>
            <w:pPr>
              <w:spacing w:after="0"/>
              <w:jc w:val="left"/>
            </w:pPr>
            <w:r>
              <w:rPr>
                <w:sz w:val="16"/>
              </w:rPr>
              <w:t>Major disaster</w:t>
            </w:r>
          </w:p>
        </w:tc>
        <w:tc>
          <w:tcPr>
            <w:tcW w:type="dxa" w:w="1607"/>
          </w:tcPr>
          <w:p>
            <w:pPr>
              <w:spacing w:after="0"/>
              <w:jc w:val="left"/>
            </w:pPr>
            <w:r>
              <w:rPr>
                <w:sz w:val="16"/>
              </w:rPr>
              <w:t>Severe Winter Storms</w:t>
            </w:r>
          </w:p>
        </w:tc>
        <w:tc>
          <w:tcPr>
            <w:tcW w:type="dxa" w:w="2836"/>
          </w:tcPr>
          <w:p>
            <w:pPr>
              <w:spacing w:after="0"/>
              <w:jc w:val="left"/>
            </w:pPr>
            <w:r>
              <w:rPr>
                <w:sz w:val="16"/>
              </w:rPr>
              <w:t>Ice Storm</w:t>
            </w:r>
          </w:p>
        </w:tc>
        <w:tc>
          <w:tcPr>
            <w:tcW w:type="dxa" w:w="2534"/>
          </w:tcPr>
          <w:p>
            <w:pPr>
              <w:spacing w:after="0"/>
              <w:jc w:val="right"/>
            </w:pPr>
            <w:r>
              <w:rPr>
                <w:sz w:val="16"/>
              </w:rPr>
              <w:t>$24,435.48</w:t>
            </w:r>
          </w:p>
        </w:tc>
        <w:tc>
          <w:tcPr>
            <w:tcW w:type="dxa" w:w="2005"/>
          </w:tcPr>
          <w:p>
            <w:pPr>
              <w:spacing w:after="0"/>
              <w:jc w:val="left"/>
            </w:pPr>
            <w:r>
              <w:rPr>
                <w:sz w:val="16"/>
              </w:rPr>
              <w:t>in the 12 months before plan approval</w:t>
            </w:r>
          </w:p>
        </w:tc>
        <w:tc>
          <w:tcPr>
            <w:tcW w:type="dxa" w:w="87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145"/>
          </w:tcPr>
          <w:p>
            <w:pPr>
              <w:spacing w:after="0"/>
              <w:jc w:val="left"/>
            </w:pPr>
            <w:r>
              <w:rPr>
                <w:sz w:val="16"/>
              </w:rPr>
              <w:t>Emergency</w:t>
            </w:r>
          </w:p>
        </w:tc>
        <w:tc>
          <w:tcPr>
            <w:tcW w:type="dxa" w:w="1607"/>
          </w:tcPr>
          <w:p>
            <w:pPr>
              <w:spacing w:after="0"/>
              <w:jc w:val="left"/>
            </w:pPr>
            <w:r>
              <w:rPr>
                <w:sz w:val="16"/>
              </w:rPr>
              <w:t>Severe Winter Storm</w:t>
            </w:r>
          </w:p>
        </w:tc>
        <w:tc>
          <w:tcPr>
            <w:tcW w:type="dxa" w:w="2836"/>
          </w:tcPr>
          <w:p>
            <w:pPr>
              <w:spacing w:after="0"/>
              <w:jc w:val="left"/>
            </w:pPr>
            <w:r>
              <w:rPr>
                <w:sz w:val="16"/>
              </w:rPr>
              <w:t>Ice Storm</w:t>
            </w:r>
          </w:p>
        </w:tc>
        <w:tc>
          <w:tcPr>
            <w:tcW w:type="dxa" w:w="2534"/>
          </w:tcPr>
          <w:p>
            <w:pPr>
              <w:spacing w:after="0"/>
              <w:jc w:val="right"/>
            </w:pPr>
            <w:r>
              <w:rPr>
                <w:sz w:val="16"/>
              </w:rPr>
              <w:t>no Public Assistance recorded</w:t>
            </w:r>
          </w:p>
        </w:tc>
        <w:tc>
          <w:tcPr>
            <w:tcW w:type="dxa" w:w="2005"/>
          </w:tcPr>
          <w:p>
            <w:pPr>
              <w:spacing w:after="0"/>
              <w:jc w:val="left"/>
            </w:pPr>
            <w:r>
              <w:rPr>
                <w:sz w:val="16"/>
              </w:rPr>
              <w:t>in the 12 months before plan approval</w:t>
            </w:r>
          </w:p>
        </w:tc>
        <w:tc>
          <w:tcPr>
            <w:tcW w:type="dxa" w:w="87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145"/>
          </w:tcPr>
          <w:p>
            <w:pPr>
              <w:spacing w:after="0"/>
              <w:jc w:val="left"/>
            </w:pPr>
            <w:r>
              <w:rPr>
                <w:sz w:val="16"/>
              </w:rPr>
              <w:t>Major disaster</w:t>
            </w:r>
          </w:p>
        </w:tc>
        <w:tc>
          <w:tcPr>
            <w:tcW w:type="dxa" w:w="1607"/>
          </w:tcPr>
          <w:p>
            <w:pPr>
              <w:spacing w:after="0"/>
              <w:jc w:val="left"/>
            </w:pPr>
            <w:r>
              <w:rPr>
                <w:sz w:val="16"/>
              </w:rPr>
              <w:t>COVID-19 Pandemic</w:t>
            </w:r>
          </w:p>
        </w:tc>
        <w:tc>
          <w:tcPr>
            <w:tcW w:type="dxa" w:w="2836"/>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2005"/>
          </w:tcPr>
          <w:p>
            <w:pPr>
              <w:spacing w:after="0"/>
              <w:jc w:val="left"/>
            </w:pPr>
            <w:r>
              <w:rPr>
                <w:sz w:val="16"/>
              </w:rPr>
              <w:t>in the 12 months before plan approval</w:t>
            </w: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145"/>
          </w:tcPr>
          <w:p>
            <w:pPr>
              <w:spacing w:after="0"/>
              <w:jc w:val="left"/>
            </w:pPr>
            <w:r>
              <w:rPr>
                <w:sz w:val="16"/>
              </w:rPr>
              <w:t>Emergency</w:t>
            </w:r>
          </w:p>
        </w:tc>
        <w:tc>
          <w:tcPr>
            <w:tcW w:type="dxa" w:w="1607"/>
          </w:tcPr>
          <w:p>
            <w:pPr>
              <w:spacing w:after="0"/>
              <w:jc w:val="left"/>
            </w:pPr>
            <w:r>
              <w:rPr>
                <w:sz w:val="16"/>
              </w:rPr>
              <w:t>COVID-19</w:t>
            </w:r>
          </w:p>
        </w:tc>
        <w:tc>
          <w:tcPr>
            <w:tcW w:type="dxa" w:w="2836"/>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2005"/>
          </w:tcPr>
          <w:p>
            <w:pPr>
              <w:spacing w:after="0"/>
              <w:jc w:val="left"/>
            </w:pPr>
            <w:r>
              <w:rPr>
                <w:sz w:val="16"/>
              </w:rPr>
              <w:t>in the 12 months before plan approval</w:t>
            </w:r>
          </w:p>
        </w:tc>
        <w:tc>
          <w:tcPr>
            <w:tcW w:type="dxa" w:w="874"/>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145"/>
          </w:tcPr>
          <w:p>
            <w:pPr>
              <w:spacing w:after="0"/>
              <w:jc w:val="left"/>
            </w:pPr>
            <w:r>
              <w:rPr>
                <w:sz w:val="16"/>
              </w:rPr>
              <w:t>Major disaster</w:t>
            </w:r>
          </w:p>
        </w:tc>
        <w:tc>
          <w:tcPr>
            <w:tcW w:type="dxa" w:w="1607"/>
          </w:tcPr>
          <w:p>
            <w:pPr>
              <w:spacing w:after="0"/>
              <w:jc w:val="left"/>
            </w:pPr>
            <w:r>
              <w:rPr>
                <w:sz w:val="16"/>
              </w:rPr>
              <w:t>Severe Storms, Tornadoes, Straight-Line Winds and Flooding</w:t>
            </w:r>
          </w:p>
        </w:tc>
        <w:tc>
          <w:tcPr>
            <w:tcW w:type="dxa" w:w="2836"/>
          </w:tcPr>
          <w:p>
            <w:pPr>
              <w:spacing w:after="0"/>
              <w:jc w:val="left"/>
            </w:pPr>
            <w:r>
              <w:rPr>
                <w:sz w:val="16"/>
              </w:rPr>
              <w:t>Inland Flooding; Strong Wind; Tornado</w:t>
            </w:r>
          </w:p>
        </w:tc>
        <w:tc>
          <w:tcPr>
            <w:tcW w:type="dxa" w:w="2534"/>
          </w:tcPr>
          <w:p>
            <w:pPr>
              <w:spacing w:after="0"/>
              <w:jc w:val="right"/>
            </w:pPr>
            <w:r>
              <w:rPr>
                <w:sz w:val="16"/>
              </w:rPr>
              <w:t>$290,601.93</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145"/>
          </w:tcPr>
          <w:p>
            <w:pPr>
              <w:spacing w:after="0"/>
              <w:jc w:val="left"/>
            </w:pPr>
            <w:r>
              <w:rPr>
                <w:sz w:val="16"/>
              </w:rPr>
              <w:t>Major disaster</w:t>
            </w:r>
          </w:p>
        </w:tc>
        <w:tc>
          <w:tcPr>
            <w:tcW w:type="dxa" w:w="1607"/>
          </w:tcPr>
          <w:p>
            <w:pPr>
              <w:spacing w:after="0"/>
              <w:jc w:val="left"/>
            </w:pPr>
            <w:r>
              <w:rPr>
                <w:sz w:val="16"/>
              </w:rPr>
              <w:t>Hurricane Ike</w:t>
            </w:r>
          </w:p>
        </w:tc>
        <w:tc>
          <w:tcPr>
            <w:tcW w:type="dxa" w:w="2836"/>
          </w:tcPr>
          <w:p>
            <w:pPr>
              <w:spacing w:after="0"/>
              <w:jc w:val="left"/>
            </w:pPr>
            <w:r>
              <w:rPr>
                <w:sz w:val="16"/>
              </w:rPr>
              <w:t>Hurricane (primary); also designated: Inland Flooding</w:t>
            </w:r>
          </w:p>
        </w:tc>
        <w:tc>
          <w:tcPr>
            <w:tcW w:type="dxa" w:w="2534"/>
          </w:tcPr>
          <w:p>
            <w:pPr>
              <w:spacing w:after="0"/>
              <w:jc w:val="right"/>
            </w:pPr>
            <w:r>
              <w:rPr>
                <w:sz w:val="16"/>
              </w:rPr>
              <w:t>none placed in this county by FEMA's record; $902,084.65 for this declaration is not placed in any county (see the state page)</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145"/>
          </w:tcPr>
          <w:p>
            <w:pPr>
              <w:spacing w:after="0"/>
              <w:jc w:val="left"/>
            </w:pPr>
            <w:r>
              <w:rPr>
                <w:sz w:val="16"/>
              </w:rPr>
              <w:t>Emergency</w:t>
            </w:r>
          </w:p>
        </w:tc>
        <w:tc>
          <w:tcPr>
            <w:tcW w:type="dxa" w:w="1607"/>
          </w:tcPr>
          <w:p>
            <w:pPr>
              <w:spacing w:after="0"/>
              <w:jc w:val="left"/>
            </w:pPr>
            <w:r>
              <w:rPr>
                <w:sz w:val="16"/>
              </w:rPr>
              <w:t>Wildfires</w:t>
            </w:r>
          </w:p>
        </w:tc>
        <w:tc>
          <w:tcPr>
            <w:tcW w:type="dxa" w:w="2836"/>
          </w:tcPr>
          <w:p>
            <w:pPr>
              <w:spacing w:after="0"/>
              <w:jc w:val="left"/>
            </w:pPr>
            <w:r>
              <w:rPr>
                <w:sz w:val="16"/>
              </w:rPr>
              <w:t>Wildfire</w:t>
            </w:r>
          </w:p>
        </w:tc>
        <w:tc>
          <w:tcPr>
            <w:tcW w:type="dxa" w:w="2534"/>
          </w:tcPr>
          <w:p>
            <w:pPr>
              <w:spacing w:after="0"/>
              <w:jc w:val="right"/>
            </w:pPr>
            <w:r>
              <w:rPr>
                <w:sz w:val="16"/>
              </w:rPr>
              <w:t>no Public Assistance recorded</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145"/>
          </w:tcPr>
          <w:p>
            <w:pPr>
              <w:spacing w:after="0"/>
              <w:jc w:val="left"/>
            </w:pPr>
            <w:r>
              <w:rPr>
                <w:sz w:val="16"/>
              </w:rPr>
              <w:t>Major disaster</w:t>
            </w:r>
          </w:p>
        </w:tc>
        <w:tc>
          <w:tcPr>
            <w:tcW w:type="dxa" w:w="1607"/>
          </w:tcPr>
          <w:p>
            <w:pPr>
              <w:spacing w:after="0"/>
              <w:jc w:val="left"/>
            </w:pPr>
            <w:r>
              <w:rPr>
                <w:sz w:val="16"/>
              </w:rPr>
              <w:t>Extreme Wildfire Threat</w:t>
            </w:r>
          </w:p>
        </w:tc>
        <w:tc>
          <w:tcPr>
            <w:tcW w:type="dxa" w:w="2836"/>
          </w:tcPr>
          <w:p>
            <w:pPr>
              <w:spacing w:after="0"/>
              <w:jc w:val="left"/>
            </w:pPr>
            <w:r>
              <w:rPr>
                <w:sz w:val="16"/>
              </w:rPr>
              <w:t>Wildfire</w:t>
            </w:r>
          </w:p>
        </w:tc>
        <w:tc>
          <w:tcPr>
            <w:tcW w:type="dxa" w:w="2534"/>
          </w:tcPr>
          <w:p>
            <w:pPr>
              <w:spacing w:after="0"/>
              <w:jc w:val="right"/>
            </w:pPr>
            <w:r>
              <w:rPr>
                <w:sz w:val="16"/>
              </w:rPr>
              <w:t>$24,990.91</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145"/>
          </w:tcPr>
          <w:p>
            <w:pPr>
              <w:spacing w:after="0"/>
              <w:jc w:val="left"/>
            </w:pPr>
            <w:r>
              <w:rPr>
                <w:sz w:val="16"/>
              </w:rPr>
              <w:t>Major disaster</w:t>
            </w:r>
          </w:p>
        </w:tc>
        <w:tc>
          <w:tcPr>
            <w:tcW w:type="dxa" w:w="1607"/>
          </w:tcPr>
          <w:p>
            <w:pPr>
              <w:spacing w:after="0"/>
              <w:jc w:val="left"/>
            </w:pPr>
            <w:r>
              <w:rPr>
                <w:sz w:val="16"/>
              </w:rPr>
              <w:t>Hurricane Rita</w:t>
            </w:r>
          </w:p>
        </w:tc>
        <w:tc>
          <w:tcPr>
            <w:tcW w:type="dxa" w:w="2836"/>
          </w:tcPr>
          <w:p>
            <w:pPr>
              <w:spacing w:after="0"/>
              <w:jc w:val="left"/>
            </w:pPr>
            <w:r>
              <w:rPr>
                <w:sz w:val="16"/>
              </w:rPr>
              <w:t>Hurricane: evacuation support (county designated for sheltering evacuees, no Individual Assistance), not a local hazard event; not counted</w:t>
            </w:r>
          </w:p>
        </w:tc>
        <w:tc>
          <w:tcPr>
            <w:tcW w:type="dxa" w:w="2534"/>
          </w:tcPr>
          <w:p>
            <w:pPr>
              <w:spacing w:after="0"/>
              <w:jc w:val="right"/>
            </w:pPr>
            <w:r>
              <w:rPr>
                <w:sz w:val="16"/>
              </w:rPr>
              <w:t>$4,841.52</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145"/>
          </w:tcPr>
          <w:p>
            <w:pPr>
              <w:spacing w:after="0"/>
              <w:jc w:val="left"/>
            </w:pPr>
            <w:r>
              <w:rPr>
                <w:sz w:val="16"/>
              </w:rPr>
              <w:t>Emergency</w:t>
            </w:r>
          </w:p>
        </w:tc>
        <w:tc>
          <w:tcPr>
            <w:tcW w:type="dxa" w:w="1607"/>
          </w:tcPr>
          <w:p>
            <w:pPr>
              <w:spacing w:after="0"/>
              <w:jc w:val="left"/>
            </w:pPr>
            <w:r>
              <w:rPr>
                <w:sz w:val="16"/>
              </w:rPr>
              <w:t>Hurricane Rita</w:t>
            </w:r>
          </w:p>
        </w:tc>
        <w:tc>
          <w:tcPr>
            <w:tcW w:type="dxa" w:w="2836"/>
          </w:tcPr>
          <w:p>
            <w:pPr>
              <w:spacing w:after="0"/>
              <w:jc w:val="left"/>
            </w:pPr>
            <w:r>
              <w:rPr>
                <w:sz w:val="16"/>
              </w:rPr>
              <w:t>Hurricane: evacuation support (county designated for sheltering evacuees, no Individual Assistance), not a local hazard event; not counted</w:t>
            </w:r>
          </w:p>
        </w:tc>
        <w:tc>
          <w:tcPr>
            <w:tcW w:type="dxa" w:w="2534"/>
          </w:tcPr>
          <w:p>
            <w:pPr>
              <w:spacing w:after="0"/>
              <w:jc w:val="right"/>
            </w:pPr>
            <w:r>
              <w:rPr>
                <w:sz w:val="16"/>
              </w:rPr>
              <w:t>no Public Assistance recorded</w:t>
            </w:r>
          </w:p>
        </w:tc>
        <w:tc>
          <w:tcPr>
            <w:tcW w:type="dxa" w:w="2005"/>
          </w:tcPr>
          <w:p>
            <w:pPr>
              <w:spacing w:after="0"/>
              <w:jc w:val="left"/>
            </w:pPr>
          </w:p>
        </w:tc>
        <w:tc>
          <w:tcPr>
            <w:tcW w:type="dxa" w:w="87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145"/>
          </w:tcPr>
          <w:p>
            <w:pPr>
              <w:spacing w:after="0"/>
              <w:jc w:val="left"/>
            </w:pPr>
            <w:r>
              <w:rPr>
                <w:sz w:val="16"/>
              </w:rPr>
              <w:t>Emergency</w:t>
            </w:r>
          </w:p>
        </w:tc>
        <w:tc>
          <w:tcPr>
            <w:tcW w:type="dxa" w:w="1607"/>
          </w:tcPr>
          <w:p>
            <w:pPr>
              <w:spacing w:after="0"/>
              <w:jc w:val="left"/>
            </w:pPr>
            <w:r>
              <w:rPr>
                <w:sz w:val="16"/>
              </w:rPr>
              <w:t>Hurricane Katrina Evacuation</w:t>
            </w:r>
          </w:p>
        </w:tc>
        <w:tc>
          <w:tcPr>
            <w:tcW w:type="dxa" w:w="2836"/>
          </w:tcPr>
          <w:p>
            <w:pPr>
              <w:spacing w:after="0"/>
              <w:jc w:val="left"/>
            </w:pPr>
            <w:r>
              <w:rPr>
                <w:sz w:val="16"/>
              </w:rPr>
              <w:t>Hurricane: evacuation support, not a local hazard event; not counted</w:t>
            </w:r>
          </w:p>
        </w:tc>
        <w:tc>
          <w:tcPr>
            <w:tcW w:type="dxa" w:w="2534"/>
          </w:tcPr>
          <w:p>
            <w:pPr>
              <w:spacing w:after="0"/>
              <w:jc w:val="right"/>
            </w:pPr>
            <w:r>
              <w:rPr>
                <w:sz w:val="16"/>
              </w:rPr>
              <w:t>$8,177.53</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145"/>
          </w:tcPr>
          <w:p>
            <w:pPr>
              <w:spacing w:after="0"/>
              <w:jc w:val="left"/>
            </w:pPr>
            <w:r>
              <w:rPr>
                <w:sz w:val="16"/>
              </w:rPr>
              <w:t>Emergency</w:t>
            </w:r>
          </w:p>
        </w:tc>
        <w:tc>
          <w:tcPr>
            <w:tcW w:type="dxa" w:w="1607"/>
          </w:tcPr>
          <w:p>
            <w:pPr>
              <w:spacing w:after="0"/>
              <w:jc w:val="left"/>
            </w:pPr>
            <w:r>
              <w:rPr>
                <w:sz w:val="16"/>
              </w:rPr>
              <w:t>Extreme Fire Hazards</w:t>
            </w:r>
          </w:p>
        </w:tc>
        <w:tc>
          <w:tcPr>
            <w:tcW w:type="dxa" w:w="2836"/>
          </w:tcPr>
          <w:p>
            <w:pPr>
              <w:spacing w:after="0"/>
              <w:jc w:val="left"/>
            </w:pPr>
            <w:r>
              <w:rPr>
                <w:sz w:val="16"/>
              </w:rPr>
              <w:t>Wildfire</w:t>
            </w:r>
          </w:p>
        </w:tc>
        <w:tc>
          <w:tcPr>
            <w:tcW w:type="dxa" w:w="2534"/>
          </w:tcPr>
          <w:p>
            <w:pPr>
              <w:spacing w:after="0"/>
              <w:jc w:val="right"/>
            </w:pPr>
            <w:r>
              <w:rPr>
                <w:sz w:val="16"/>
              </w:rPr>
              <w:t>no Public Assistance recorded</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145"/>
          </w:tcPr>
          <w:p>
            <w:pPr>
              <w:spacing w:after="0"/>
              <w:jc w:val="left"/>
            </w:pPr>
            <w:r>
              <w:rPr>
                <w:sz w:val="16"/>
              </w:rPr>
              <w:t>Major disaster</w:t>
            </w:r>
          </w:p>
        </w:tc>
        <w:tc>
          <w:tcPr>
            <w:tcW w:type="dxa" w:w="1607"/>
          </w:tcPr>
          <w:p>
            <w:pPr>
              <w:spacing w:after="0"/>
              <w:jc w:val="left"/>
            </w:pPr>
            <w:r>
              <w:rPr>
                <w:sz w:val="16"/>
              </w:rPr>
              <w:t>Tropical Storm Charley</w:t>
            </w:r>
          </w:p>
        </w:tc>
        <w:tc>
          <w:tcPr>
            <w:tcW w:type="dxa" w:w="2836"/>
          </w:tcPr>
          <w:p>
            <w:pPr>
              <w:spacing w:after="0"/>
              <w:jc w:val="left"/>
            </w:pPr>
            <w:r>
              <w:rPr>
                <w:sz w:val="16"/>
              </w:rPr>
              <w:t>Hurricane; Inland Flooding: designated for Hazard Mitigation only (no Public or Individual Assistance for this county); not counted</w:t>
            </w:r>
          </w:p>
        </w:tc>
        <w:tc>
          <w:tcPr>
            <w:tcW w:type="dxa" w:w="2534"/>
          </w:tcPr>
          <w:p>
            <w:pPr>
              <w:spacing w:after="0"/>
              <w:jc w:val="right"/>
            </w:pPr>
            <w:r>
              <w:rPr>
                <w:sz w:val="16"/>
              </w:rPr>
              <w:t>PA not declared for this county</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145"/>
          </w:tcPr>
          <w:p>
            <w:pPr>
              <w:spacing w:after="0"/>
              <w:jc w:val="left"/>
            </w:pPr>
            <w:r>
              <w:rPr>
                <w:sz w:val="16"/>
              </w:rPr>
              <w:t>Emergency</w:t>
            </w:r>
          </w:p>
        </w:tc>
        <w:tc>
          <w:tcPr>
            <w:tcW w:type="dxa" w:w="1607"/>
          </w:tcPr>
          <w:p>
            <w:pPr>
              <w:spacing w:after="0"/>
              <w:jc w:val="left"/>
            </w:pPr>
            <w:r>
              <w:rPr>
                <w:sz w:val="16"/>
              </w:rPr>
              <w:t>Extreme Fire Hazard</w:t>
            </w:r>
          </w:p>
        </w:tc>
        <w:tc>
          <w:tcPr>
            <w:tcW w:type="dxa" w:w="2836"/>
          </w:tcPr>
          <w:p>
            <w:pPr>
              <w:spacing w:after="0"/>
              <w:jc w:val="left"/>
            </w:pPr>
            <w:r>
              <w:rPr>
                <w:sz w:val="16"/>
              </w:rPr>
              <w:t>Drought (primary); also designated: Wildfire</w:t>
            </w:r>
          </w:p>
        </w:tc>
        <w:tc>
          <w:tcPr>
            <w:tcW w:type="dxa" w:w="2534"/>
          </w:tcPr>
          <w:p>
            <w:pPr>
              <w:spacing w:after="0"/>
              <w:jc w:val="right"/>
            </w:pPr>
            <w:r>
              <w:rPr>
                <w:sz w:val="16"/>
              </w:rPr>
              <w:t>no Public Assistance recorded</w:t>
            </w:r>
          </w:p>
        </w:tc>
        <w:tc>
          <w:tcPr>
            <w:tcW w:type="dxa" w:w="2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145"/>
          </w:tcPr>
          <w:p>
            <w:pPr>
              <w:spacing w:after="0"/>
              <w:jc w:val="left"/>
            </w:pPr>
            <w:r>
              <w:rPr>
                <w:sz w:val="16"/>
              </w:rPr>
              <w:t>Major disaster</w:t>
            </w:r>
          </w:p>
        </w:tc>
        <w:tc>
          <w:tcPr>
            <w:tcW w:type="dxa" w:w="1607"/>
          </w:tcPr>
          <w:p>
            <w:pPr>
              <w:spacing w:after="0"/>
              <w:jc w:val="left"/>
            </w:pPr>
            <w:r>
              <w:rPr>
                <w:sz w:val="16"/>
              </w:rPr>
              <w:t>Severe Thunderstorms</w:t>
            </w:r>
          </w:p>
        </w:tc>
        <w:tc>
          <w:tcPr>
            <w:tcW w:type="dxa" w:w="2836"/>
          </w:tcPr>
          <w:p>
            <w:pPr>
              <w:spacing w:after="0"/>
              <w:jc w:val="left"/>
            </w:pPr>
            <w:r>
              <w:rPr>
                <w:sz w:val="16"/>
              </w:rPr>
              <w:t>Inland Flooding</w:t>
            </w:r>
          </w:p>
        </w:tc>
        <w:tc>
          <w:tcPr>
            <w:tcW w:type="dxa" w:w="2534"/>
          </w:tcPr>
          <w:p>
            <w:pPr>
              <w:spacing w:after="0"/>
              <w:jc w:val="right"/>
            </w:pPr>
            <w:r>
              <w:rPr>
                <w:sz w:val="16"/>
              </w:rPr>
              <w:t>no Public Assistance recorded</w:t>
            </w:r>
          </w:p>
        </w:tc>
        <w:tc>
          <w:tcPr>
            <w:tcW w:type="dxa" w:w="2005"/>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81</w:t>
            </w:r>
          </w:p>
        </w:tc>
        <w:tc>
          <w:tcPr>
            <w:tcW w:type="dxa" w:w="1123"/>
          </w:tcPr>
          <w:p>
            <w:pPr>
              <w:spacing w:after="0"/>
              <w:jc w:val="right"/>
            </w:pPr>
            <w:r>
              <w:rPr>
                <w:sz w:val="16"/>
              </w:rPr>
              <w:t>17</w:t>
            </w:r>
          </w:p>
        </w:tc>
        <w:tc>
          <w:tcPr>
            <w:tcW w:type="dxa" w:w="1964"/>
          </w:tcPr>
          <w:p>
            <w:pPr>
              <w:spacing w:after="0"/>
              <w:jc w:val="right"/>
            </w:pPr>
            <w:r>
              <w:rPr>
                <w:sz w:val="16"/>
              </w:rPr>
              <w:t>4</w:t>
            </w:r>
          </w:p>
        </w:tc>
        <w:tc>
          <w:tcPr>
            <w:tcW w:type="dxa" w:w="777"/>
          </w:tcPr>
          <w:p>
            <w:pPr>
              <w:spacing w:after="0"/>
              <w:jc w:val="right"/>
            </w:pPr>
            <w:r>
              <w:rPr>
                <w:sz w:val="16"/>
              </w:rPr>
              <w:t>17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83</w:t>
            </w:r>
          </w:p>
        </w:tc>
        <w:tc>
          <w:tcPr>
            <w:tcW w:type="dxa" w:w="1123"/>
          </w:tcPr>
          <w:p>
            <w:pPr>
              <w:spacing w:after="0"/>
              <w:jc w:val="right"/>
            </w:pPr>
            <w:r>
              <w:rPr>
                <w:sz w:val="16"/>
              </w:rPr>
              <w:t>11</w:t>
            </w:r>
          </w:p>
        </w:tc>
        <w:tc>
          <w:tcPr>
            <w:tcW w:type="dxa" w:w="1964"/>
          </w:tcPr>
          <w:p>
            <w:pPr>
              <w:spacing w:after="0"/>
              <w:jc w:val="right"/>
            </w:pPr>
            <w:r>
              <w:rPr>
                <w:sz w:val="16"/>
              </w:rPr>
              <w:t>3</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50</w:t>
            </w:r>
          </w:p>
        </w:tc>
        <w:tc>
          <w:tcPr>
            <w:tcW w:type="dxa" w:w="1123"/>
          </w:tcPr>
          <w:p>
            <w:pPr>
              <w:spacing w:after="0"/>
              <w:jc w:val="right"/>
            </w:pPr>
            <w:r>
              <w:rPr>
                <w:sz w:val="16"/>
              </w:rPr>
              <w:t>34</w:t>
            </w:r>
          </w:p>
        </w:tc>
        <w:tc>
          <w:tcPr>
            <w:tcW w:type="dxa" w:w="1964"/>
          </w:tcPr>
          <w:p>
            <w:pPr>
              <w:spacing w:after="0"/>
              <w:jc w:val="right"/>
            </w:pPr>
            <w:r>
              <w:rPr>
                <w:sz w:val="16"/>
              </w:rPr>
              <w:t>5</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39</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67</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14</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5"/>
        <w:gridCol w:w="3035"/>
        <w:gridCol w:w="933"/>
        <w:gridCol w:w="2470"/>
        <w:gridCol w:w="1051"/>
        <w:gridCol w:w="27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5"/>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0"/>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575"/>
          </w:tcPr>
          <w:p>
            <w:pPr>
              <w:spacing w:after="0"/>
              <w:jc w:val="left"/>
            </w:pPr>
          </w:p>
        </w:tc>
        <w:tc>
          <w:tcPr>
            <w:tcW w:type="dxa" w:w="3035"/>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r>
              <w:rPr>
                <w:sz w:val="16"/>
              </w:rPr>
              <w:t>new since last plan; within last 5 years</w:t>
            </w:r>
          </w:p>
        </w:tc>
        <w:tc>
          <w:tcPr>
            <w:tcW w:type="dxa" w:w="27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2011-08-16</w:t>
            </w:r>
          </w:p>
        </w:tc>
        <w:tc>
          <w:tcPr>
            <w:tcW w:type="dxa" w:w="1215"/>
          </w:tcPr>
          <w:p>
            <w:pPr>
              <w:spacing w:after="0"/>
              <w:jc w:val="left"/>
            </w:pPr>
            <w:r>
              <w:rPr>
                <w:sz w:val="16"/>
              </w:rPr>
              <w:t>Wildfire</w:t>
            </w:r>
          </w:p>
        </w:tc>
        <w:tc>
          <w:tcPr>
            <w:tcW w:type="dxa" w:w="1575"/>
          </w:tcPr>
          <w:p>
            <w:pPr>
              <w:spacing w:after="0"/>
              <w:jc w:val="left"/>
            </w:pPr>
          </w:p>
        </w:tc>
        <w:tc>
          <w:tcPr>
            <w:tcW w:type="dxa" w:w="3035"/>
          </w:tcPr>
          <w:p>
            <w:pPr>
              <w:spacing w:after="0"/>
              <w:jc w:val="left"/>
            </w:pPr>
            <w:r>
              <w:rPr>
                <w:sz w:val="16"/>
              </w:rPr>
              <w:t>$100,000 property; $0 crops (zone total, 2011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Wildfire</w:t>
            </w:r>
          </w:p>
        </w:tc>
      </w:tr>
      <w:tr>
        <w:trPr>
          <w:cantSplit/>
        </w:trPr>
        <w:tc>
          <w:tcPr>
            <w:tcW w:type="dxa" w:w="1037"/>
          </w:tcPr>
          <w:p>
            <w:pPr>
              <w:spacing w:after="0"/>
              <w:jc w:val="left"/>
            </w:pPr>
            <w:r>
              <w:rPr>
                <w:sz w:val="16"/>
              </w:rPr>
              <w:t>2010-11-27</w:t>
            </w:r>
          </w:p>
        </w:tc>
        <w:tc>
          <w:tcPr>
            <w:tcW w:type="dxa" w:w="1215"/>
          </w:tcPr>
          <w:p>
            <w:pPr>
              <w:spacing w:after="0"/>
              <w:jc w:val="left"/>
            </w:pPr>
            <w:r>
              <w:rPr>
                <w:sz w:val="16"/>
              </w:rPr>
              <w:t>Drought</w:t>
            </w:r>
          </w:p>
        </w:tc>
        <w:tc>
          <w:tcPr>
            <w:tcW w:type="dxa" w:w="1575"/>
          </w:tcPr>
          <w:p>
            <w:pPr>
              <w:spacing w:after="0"/>
              <w:jc w:val="left"/>
            </w:pPr>
          </w:p>
        </w:tc>
        <w:tc>
          <w:tcPr>
            <w:tcW w:type="dxa" w:w="3035"/>
          </w:tcPr>
          <w:p>
            <w:pPr>
              <w:spacing w:after="0"/>
              <w:jc w:val="left"/>
            </w:pPr>
            <w:r>
              <w:rPr>
                <w:sz w:val="16"/>
              </w:rPr>
              <w:t>$0 property; $7,000 crops (zone total, 2010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575"/>
          </w:tcPr>
          <w:p>
            <w:pPr>
              <w:spacing w:after="0"/>
              <w:jc w:val="left"/>
            </w:pPr>
          </w:p>
        </w:tc>
        <w:tc>
          <w:tcPr>
            <w:tcW w:type="dxa" w:w="3035"/>
          </w:tcPr>
          <w:p>
            <w:pPr>
              <w:spacing w:after="0"/>
              <w:jc w:val="left"/>
            </w:pPr>
            <w:r>
              <w:rPr>
                <w:sz w:val="16"/>
              </w:rPr>
              <w:t>$15,000 property; $0 crops (zone total, 2008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2007-01-16</w:t>
            </w:r>
          </w:p>
        </w:tc>
        <w:tc>
          <w:tcPr>
            <w:tcW w:type="dxa" w:w="1215"/>
          </w:tcPr>
          <w:p>
            <w:pPr>
              <w:spacing w:after="0"/>
              <w:jc w:val="left"/>
            </w:pPr>
            <w:r>
              <w:rPr>
                <w:sz w:val="16"/>
              </w:rPr>
              <w:t>Ice Storm</w:t>
            </w:r>
          </w:p>
        </w:tc>
        <w:tc>
          <w:tcPr>
            <w:tcW w:type="dxa" w:w="1575"/>
          </w:tcPr>
          <w:p>
            <w:pPr>
              <w:spacing w:after="0"/>
              <w:jc w:val="left"/>
            </w:pPr>
          </w:p>
        </w:tc>
        <w:tc>
          <w:tcPr>
            <w:tcW w:type="dxa" w:w="3035"/>
          </w:tcPr>
          <w:p>
            <w:pPr>
              <w:spacing w:after="0"/>
              <w:jc w:val="left"/>
            </w:pPr>
            <w:r>
              <w:rPr>
                <w:sz w:val="16"/>
              </w:rPr>
              <w:t>$15,000 property; $0 crops (zone total, 2007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Ice Storm</w:t>
            </w:r>
          </w:p>
        </w:tc>
      </w:tr>
      <w:tr>
        <w:trPr>
          <w:cantSplit/>
        </w:trPr>
        <w:tc>
          <w:tcPr>
            <w:tcW w:type="dxa" w:w="1037"/>
          </w:tcPr>
          <w:p>
            <w:pPr>
              <w:spacing w:after="0"/>
              <w:jc w:val="left"/>
            </w:pPr>
            <w:r>
              <w:rPr>
                <w:sz w:val="16"/>
              </w:rPr>
              <w:t>2006-05-14</w:t>
            </w:r>
          </w:p>
        </w:tc>
        <w:tc>
          <w:tcPr>
            <w:tcW w:type="dxa" w:w="1215"/>
          </w:tcPr>
          <w:p>
            <w:pPr>
              <w:spacing w:after="0"/>
              <w:jc w:val="left"/>
            </w:pPr>
            <w:r>
              <w:rPr>
                <w:sz w:val="16"/>
              </w:rPr>
              <w:t>Lightning</w:t>
            </w:r>
          </w:p>
        </w:tc>
        <w:tc>
          <w:tcPr>
            <w:tcW w:type="dxa" w:w="1575"/>
          </w:tcPr>
          <w:p>
            <w:pPr>
              <w:spacing w:after="0"/>
              <w:jc w:val="left"/>
            </w:pPr>
          </w:p>
        </w:tc>
        <w:tc>
          <w:tcPr>
            <w:tcW w:type="dxa" w:w="3035"/>
          </w:tcPr>
          <w:p>
            <w:pPr>
              <w:spacing w:after="0"/>
              <w:jc w:val="left"/>
            </w:pPr>
            <w:r>
              <w:rPr>
                <w:sz w:val="16"/>
              </w:rPr>
              <w:t>$30,000 property; crops not reported (2006 dollars)</w:t>
            </w:r>
          </w:p>
        </w:tc>
        <w:tc>
          <w:tcPr>
            <w:tcW w:type="dxa" w:w="933"/>
          </w:tcPr>
          <w:p>
            <w:pPr>
              <w:spacing w:after="0"/>
              <w:jc w:val="right"/>
            </w:pPr>
            <w:r>
              <w:rPr>
                <w:sz w:val="16"/>
              </w:rPr>
              <w:t>0, 0</w:t>
            </w:r>
          </w:p>
        </w:tc>
        <w:tc>
          <w:tcPr>
            <w:tcW w:type="dxa" w:w="2470"/>
          </w:tcPr>
          <w:p>
            <w:pPr>
              <w:spacing w:after="0"/>
              <w:jc w:val="left"/>
            </w:pPr>
            <w:r>
              <w:rPr>
                <w:sz w:val="16"/>
              </w:rPr>
              <w:t>FRANKLIN</w:t>
            </w:r>
          </w:p>
        </w:tc>
        <w:tc>
          <w:tcPr>
            <w:tcW w:type="dxa" w:w="1051"/>
          </w:tcPr>
          <w:p>
            <w:pPr>
              <w:spacing w:after="0"/>
              <w:jc w:val="left"/>
            </w:pPr>
          </w:p>
        </w:tc>
        <w:tc>
          <w:tcPr>
            <w:tcW w:type="dxa" w:w="2796"/>
          </w:tcPr>
          <w:p>
            <w:pPr>
              <w:spacing w:after="0"/>
              <w:jc w:val="left"/>
            </w:pPr>
            <w:r>
              <w:rPr>
                <w:sz w:val="16"/>
              </w:rPr>
              <w:t>B1-c worst recorded: Lightning</w:t>
            </w:r>
          </w:p>
        </w:tc>
      </w:tr>
      <w:tr>
        <w:trPr>
          <w:cantSplit/>
        </w:trPr>
        <w:tc>
          <w:tcPr>
            <w:tcW w:type="dxa" w:w="1037"/>
          </w:tcPr>
          <w:p>
            <w:pPr>
              <w:spacing w:after="0"/>
              <w:jc w:val="left"/>
            </w:pPr>
            <w:r>
              <w:rPr>
                <w:sz w:val="16"/>
              </w:rPr>
              <w:t>2006-04-18</w:t>
            </w:r>
          </w:p>
        </w:tc>
        <w:tc>
          <w:tcPr>
            <w:tcW w:type="dxa" w:w="1215"/>
          </w:tcPr>
          <w:p>
            <w:pPr>
              <w:spacing w:after="0"/>
              <w:jc w:val="left"/>
            </w:pPr>
            <w:r>
              <w:rPr>
                <w:sz w:val="16"/>
              </w:rPr>
              <w:t>High Wind</w:t>
            </w:r>
          </w:p>
        </w:tc>
        <w:tc>
          <w:tcPr>
            <w:tcW w:type="dxa" w:w="1575"/>
          </w:tcPr>
          <w:p>
            <w:pPr>
              <w:spacing w:after="0"/>
              <w:jc w:val="left"/>
            </w:pPr>
            <w:r>
              <w:rPr>
                <w:sz w:val="16"/>
              </w:rPr>
              <w:t>50 kt (58 mph) estimated sustained</w:t>
            </w:r>
          </w:p>
        </w:tc>
        <w:tc>
          <w:tcPr>
            <w:tcW w:type="dxa" w:w="3035"/>
          </w:tcPr>
          <w:p>
            <w:pPr>
              <w:spacing w:after="0"/>
              <w:jc w:val="left"/>
            </w:pPr>
            <w:r>
              <w:rPr>
                <w:sz w:val="16"/>
              </w:rPr>
              <w:t>$5,000 property; crops not reported (zone total, 2006 dollars)</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High Wind and Strong Wind</w:t>
            </w:r>
          </w:p>
        </w:tc>
      </w:tr>
      <w:tr>
        <w:trPr>
          <w:cantSplit/>
        </w:trPr>
        <w:tc>
          <w:tcPr>
            <w:tcW w:type="dxa" w:w="1037"/>
          </w:tcPr>
          <w:p>
            <w:pPr>
              <w:spacing w:after="0"/>
              <w:jc w:val="left"/>
            </w:pPr>
            <w:r>
              <w:rPr>
                <w:sz w:val="16"/>
              </w:rPr>
              <w:t>2004-05-13</w:t>
            </w:r>
          </w:p>
        </w:tc>
        <w:tc>
          <w:tcPr>
            <w:tcW w:type="dxa" w:w="1215"/>
          </w:tcPr>
          <w:p>
            <w:pPr>
              <w:spacing w:after="0"/>
              <w:jc w:val="left"/>
            </w:pPr>
            <w:r>
              <w:rPr>
                <w:sz w:val="16"/>
              </w:rPr>
              <w:t>Flash Flood</w:t>
            </w:r>
          </w:p>
        </w:tc>
        <w:tc>
          <w:tcPr>
            <w:tcW w:type="dxa" w:w="1575"/>
          </w:tcPr>
          <w:p>
            <w:pPr>
              <w:spacing w:after="0"/>
              <w:jc w:val="left"/>
            </w:pPr>
          </w:p>
        </w:tc>
        <w:tc>
          <w:tcPr>
            <w:tcW w:type="dxa" w:w="3035"/>
          </w:tcPr>
          <w:p>
            <w:pPr>
              <w:spacing w:after="0"/>
              <w:jc w:val="left"/>
            </w:pPr>
            <w:r>
              <w:rPr>
                <w:sz w:val="16"/>
              </w:rPr>
              <w:t>$2,730,000 property; $2,000,000 crops (2004 dollars)</w:t>
            </w:r>
          </w:p>
        </w:tc>
        <w:tc>
          <w:tcPr>
            <w:tcW w:type="dxa" w:w="933"/>
          </w:tcPr>
          <w:p>
            <w:pPr>
              <w:spacing w:after="0"/>
              <w:jc w:val="right"/>
            </w:pPr>
            <w:r>
              <w:rPr>
                <w:sz w:val="16"/>
              </w:rPr>
              <w:t>0, 0</w:t>
            </w:r>
          </w:p>
        </w:tc>
        <w:tc>
          <w:tcPr>
            <w:tcW w:type="dxa" w:w="2470"/>
          </w:tcPr>
          <w:p>
            <w:pPr>
              <w:spacing w:after="0"/>
              <w:jc w:val="left"/>
            </w:pPr>
            <w:r>
              <w:rPr>
                <w:sz w:val="16"/>
              </w:rPr>
              <w:t>HEARNE</w:t>
            </w:r>
          </w:p>
        </w:tc>
        <w:tc>
          <w:tcPr>
            <w:tcW w:type="dxa" w:w="1051"/>
          </w:tcPr>
          <w:p>
            <w:pPr>
              <w:spacing w:after="0"/>
              <w:jc w:val="left"/>
            </w:pPr>
          </w:p>
        </w:tc>
        <w:tc>
          <w:tcPr>
            <w:tcW w:type="dxa" w:w="27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75"/>
          </w:tcPr>
          <w:p>
            <w:pPr>
              <w:spacing w:after="0"/>
              <w:jc w:val="left"/>
            </w:pPr>
          </w:p>
        </w:tc>
        <w:tc>
          <w:tcPr>
            <w:tcW w:type="dxa" w:w="3035"/>
          </w:tcPr>
          <w:p>
            <w:pPr>
              <w:spacing w:after="0"/>
              <w:jc w:val="left"/>
            </w:pPr>
            <w:r>
              <w:rPr>
                <w:sz w:val="16"/>
              </w:rPr>
              <w:t>damage not reported</w:t>
            </w:r>
          </w:p>
        </w:tc>
        <w:tc>
          <w:tcPr>
            <w:tcW w:type="dxa" w:w="933"/>
          </w:tcPr>
          <w:p>
            <w:pPr>
              <w:spacing w:after="0"/>
              <w:jc w:val="right"/>
            </w:pPr>
            <w:r>
              <w:rPr>
                <w:sz w:val="16"/>
              </w:rPr>
              <w:t>0, 0</w:t>
            </w:r>
          </w:p>
        </w:tc>
        <w:tc>
          <w:tcPr>
            <w:tcW w:type="dxa" w:w="2470"/>
          </w:tcPr>
          <w:p>
            <w:pPr>
              <w:spacing w:after="0"/>
              <w:jc w:val="left"/>
            </w:pPr>
            <w:r>
              <w:rPr>
                <w:sz w:val="16"/>
              </w:rPr>
              <w:t>NWS zone TXZ175 (ROBERTSON), zone-level</w:t>
            </w:r>
          </w:p>
        </w:tc>
        <w:tc>
          <w:tcPr>
            <w:tcW w:type="dxa" w:w="1051"/>
          </w:tcPr>
          <w:p>
            <w:pPr>
              <w:spacing w:after="0"/>
              <w:jc w:val="left"/>
            </w:pPr>
          </w:p>
        </w:tc>
        <w:tc>
          <w:tcPr>
            <w:tcW w:type="dxa" w:w="2796"/>
          </w:tcPr>
          <w:p>
            <w:pPr>
              <w:spacing w:after="0"/>
              <w:jc w:val="left"/>
            </w:pPr>
            <w:r>
              <w:rPr>
                <w:sz w:val="16"/>
              </w:rPr>
              <w:t>B1-c worst recorded: Excessive Heat, Heat</w:t>
            </w:r>
          </w:p>
        </w:tc>
      </w:tr>
      <w:tr>
        <w:trPr>
          <w:cantSplit/>
        </w:trPr>
        <w:tc>
          <w:tcPr>
            <w:tcW w:type="dxa" w:w="1037"/>
          </w:tcPr>
          <w:p>
            <w:pPr>
              <w:spacing w:after="0"/>
              <w:jc w:val="left"/>
            </w:pPr>
            <w:r>
              <w:rPr>
                <w:sz w:val="16"/>
              </w:rPr>
              <w:t>1959-05-10</w:t>
            </w:r>
          </w:p>
        </w:tc>
        <w:tc>
          <w:tcPr>
            <w:tcW w:type="dxa" w:w="1215"/>
          </w:tcPr>
          <w:p>
            <w:pPr>
              <w:spacing w:after="0"/>
              <w:jc w:val="left"/>
            </w:pPr>
            <w:r>
              <w:rPr>
                <w:sz w:val="16"/>
              </w:rPr>
              <w:t>Tornado</w:t>
            </w:r>
          </w:p>
        </w:tc>
        <w:tc>
          <w:tcPr>
            <w:tcW w:type="dxa" w:w="1575"/>
          </w:tcPr>
          <w:p>
            <w:pPr>
              <w:spacing w:after="0"/>
              <w:jc w:val="left"/>
            </w:pPr>
            <w:r>
              <w:rPr>
                <w:sz w:val="16"/>
              </w:rPr>
              <w:t>F3, 15.8 mi path length (whole path, pre-1996), 333 yd wide</w:t>
            </w:r>
          </w:p>
        </w:tc>
        <w:tc>
          <w:tcPr>
            <w:tcW w:type="dxa" w:w="3035"/>
          </w:tcPr>
          <w:p>
            <w:pPr>
              <w:spacing w:after="0"/>
              <w:jc w:val="left"/>
            </w:pPr>
            <w:r>
              <w:rPr>
                <w:sz w:val="16"/>
              </w:rPr>
              <w:t>$2,500 property; crops not recorded (1959 dollars)</w:t>
            </w:r>
          </w:p>
        </w:tc>
        <w:tc>
          <w:tcPr>
            <w:tcW w:type="dxa" w:w="933"/>
          </w:tcPr>
          <w:p>
            <w:pPr>
              <w:spacing w:after="0"/>
              <w:jc w:val="right"/>
            </w:pPr>
            <w:r>
              <w:rPr>
                <w:sz w:val="16"/>
              </w:rPr>
              <w:t>0, 7</w:t>
            </w:r>
          </w:p>
        </w:tc>
        <w:tc>
          <w:tcPr>
            <w:tcW w:type="dxa" w:w="2470"/>
          </w:tcPr>
          <w:p>
            <w:pPr>
              <w:spacing w:after="0"/>
              <w:jc w:val="left"/>
            </w:pPr>
            <w:r>
              <w:rPr>
                <w:sz w:val="16"/>
              </w:rPr>
              <w:t>location not recorded</w:t>
            </w:r>
          </w:p>
        </w:tc>
        <w:tc>
          <w:tcPr>
            <w:tcW w:type="dxa" w:w="1051"/>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1958-04-21</w:t>
            </w:r>
          </w:p>
        </w:tc>
        <w:tc>
          <w:tcPr>
            <w:tcW w:type="dxa" w:w="1215"/>
          </w:tcPr>
          <w:p>
            <w:pPr>
              <w:spacing w:after="0"/>
              <w:jc w:val="left"/>
            </w:pPr>
            <w:r>
              <w:rPr>
                <w:sz w:val="16"/>
              </w:rPr>
              <w:t>Hail</w:t>
            </w:r>
          </w:p>
        </w:tc>
        <w:tc>
          <w:tcPr>
            <w:tcW w:type="dxa" w:w="1575"/>
          </w:tcPr>
          <w:p>
            <w:pPr>
              <w:spacing w:after="0"/>
              <w:jc w:val="left"/>
            </w:pPr>
            <w:r>
              <w:rPr>
                <w:sz w:val="16"/>
              </w:rPr>
              <w:t>5 in</w:t>
            </w:r>
          </w:p>
        </w:tc>
        <w:tc>
          <w:tcPr>
            <w:tcW w:type="dxa" w:w="3035"/>
          </w:tcPr>
          <w:p>
            <w:pPr>
              <w:spacing w:after="0"/>
              <w:jc w:val="left"/>
            </w:pPr>
            <w:r>
              <w:rPr>
                <w:sz w:val="16"/>
              </w:rPr>
              <w:t>damage not recorded (pre-1996 record)</w:t>
            </w:r>
          </w:p>
        </w:tc>
        <w:tc>
          <w:tcPr>
            <w:tcW w:type="dxa" w:w="933"/>
          </w:tcPr>
          <w:p>
            <w:pPr>
              <w:spacing w:after="0"/>
              <w:jc w:val="right"/>
            </w:pPr>
            <w:r>
              <w:rPr>
                <w:sz w:val="16"/>
              </w:rPr>
              <w:t>0, 0</w:t>
            </w:r>
          </w:p>
        </w:tc>
        <w:tc>
          <w:tcPr>
            <w:tcW w:type="dxa" w:w="2470"/>
          </w:tcPr>
          <w:p>
            <w:pPr>
              <w:spacing w:after="0"/>
              <w:jc w:val="left"/>
            </w:pPr>
            <w:r>
              <w:rPr>
                <w:sz w:val="16"/>
              </w:rPr>
              <w:t>location not recorded</w:t>
            </w:r>
          </w:p>
        </w:tc>
        <w:tc>
          <w:tcPr>
            <w:tcW w:type="dxa" w:w="1051"/>
          </w:tcPr>
          <w:p>
            <w:pPr>
              <w:spacing w:after="0"/>
              <w:jc w:val="left"/>
            </w:pPr>
          </w:p>
        </w:tc>
        <w:tc>
          <w:tcPr>
            <w:tcW w:type="dxa" w:w="2796"/>
          </w:tcPr>
          <w:p>
            <w:pPr>
              <w:spacing w:after="0"/>
              <w:jc w:val="left"/>
            </w:pPr>
            <w:r>
              <w:rPr>
                <w:sz w:val="16"/>
              </w:rPr>
              <w:t>B1-c worst recorded: Hail</w:t>
            </w:r>
          </w:p>
        </w:tc>
      </w:tr>
      <w:tr>
        <w:trPr>
          <w:cantSplit/>
        </w:trPr>
        <w:tc>
          <w:tcPr>
            <w:tcW w:type="dxa" w:w="1037"/>
          </w:tcPr>
          <w:p>
            <w:pPr>
              <w:spacing w:after="0"/>
              <w:jc w:val="left"/>
            </w:pPr>
            <w:r>
              <w:rPr>
                <w:sz w:val="16"/>
              </w:rPr>
              <w:t>1957-04-24</w:t>
            </w:r>
          </w:p>
        </w:tc>
        <w:tc>
          <w:tcPr>
            <w:tcW w:type="dxa" w:w="1215"/>
          </w:tcPr>
          <w:p>
            <w:pPr>
              <w:spacing w:after="0"/>
              <w:jc w:val="left"/>
            </w:pPr>
            <w:r>
              <w:rPr>
                <w:sz w:val="16"/>
              </w:rPr>
              <w:t>Thunderstorm Wind</w:t>
            </w:r>
          </w:p>
        </w:tc>
        <w:tc>
          <w:tcPr>
            <w:tcW w:type="dxa" w:w="1575"/>
          </w:tcPr>
          <w:p>
            <w:pPr>
              <w:spacing w:after="0"/>
              <w:jc w:val="left"/>
            </w:pPr>
            <w:r>
              <w:rPr>
                <w:sz w:val="16"/>
              </w:rPr>
              <w:t>85 kt (98 mph), measurement type not recorded</w:t>
            </w:r>
          </w:p>
        </w:tc>
        <w:tc>
          <w:tcPr>
            <w:tcW w:type="dxa" w:w="3035"/>
          </w:tcPr>
          <w:p>
            <w:pPr>
              <w:spacing w:after="0"/>
              <w:jc w:val="left"/>
            </w:pPr>
            <w:r>
              <w:rPr>
                <w:sz w:val="16"/>
              </w:rPr>
              <w:t>damage not recorded (pre-1996 record)</w:t>
            </w:r>
          </w:p>
        </w:tc>
        <w:tc>
          <w:tcPr>
            <w:tcW w:type="dxa" w:w="933"/>
          </w:tcPr>
          <w:p>
            <w:pPr>
              <w:spacing w:after="0"/>
              <w:jc w:val="right"/>
            </w:pPr>
            <w:r>
              <w:rPr>
                <w:sz w:val="16"/>
              </w:rPr>
              <w:t>0, 0</w:t>
            </w:r>
          </w:p>
        </w:tc>
        <w:tc>
          <w:tcPr>
            <w:tcW w:type="dxa" w:w="2470"/>
          </w:tcPr>
          <w:p>
            <w:pPr>
              <w:spacing w:after="0"/>
              <w:jc w:val="left"/>
            </w:pPr>
            <w:r>
              <w:rPr>
                <w:sz w:val="16"/>
              </w:rPr>
              <w:t>location not recorded</w:t>
            </w:r>
          </w:p>
        </w:tc>
        <w:tc>
          <w:tcPr>
            <w:tcW w:type="dxa" w:w="1051"/>
          </w:tcPr>
          <w:p>
            <w:pPr>
              <w:spacing w:after="0"/>
              <w:jc w:val="left"/>
            </w:pPr>
          </w:p>
        </w:tc>
        <w:tc>
          <w:tcPr>
            <w:tcW w:type="dxa" w:w="279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0.526</w:t>
            </w:r>
          </w:p>
        </w:tc>
        <w:tc>
          <w:tcPr>
            <w:tcW w:type="dxa" w:w="1334"/>
          </w:tcPr>
          <w:p>
            <w:pPr>
              <w:spacing w:after="0"/>
              <w:jc w:val="left"/>
            </w:pPr>
            <w:r>
              <w:rPr>
                <w:sz w:val="16"/>
              </w:rPr>
              <w:t>event-days per year</w:t>
            </w:r>
          </w:p>
        </w:tc>
        <w:tc>
          <w:tcPr>
            <w:tcW w:type="dxa" w:w="1723"/>
          </w:tcPr>
          <w:p>
            <w:pPr>
              <w:spacing w:after="0"/>
              <w:jc w:val="left"/>
            </w:pPr>
            <w:r>
              <w:rPr>
                <w:sz w:val="16"/>
              </w:rPr>
              <w:t>about 0.526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10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40.8</w:t>
            </w:r>
          </w:p>
        </w:tc>
        <w:tc>
          <w:tcPr>
            <w:tcW w:type="dxa" w:w="1334"/>
          </w:tcPr>
          <w:p>
            <w:pPr>
              <w:spacing w:after="0"/>
              <w:jc w:val="left"/>
            </w:pPr>
            <w:r>
              <w:rPr>
                <w:sz w:val="16"/>
              </w:rPr>
              <w:t>event-days per year</w:t>
            </w:r>
          </w:p>
        </w:tc>
        <w:tc>
          <w:tcPr>
            <w:tcW w:type="dxa" w:w="1723"/>
          </w:tcPr>
          <w:p>
            <w:pPr>
              <w:spacing w:after="0"/>
              <w:jc w:val="left"/>
            </w:pPr>
            <w:r>
              <w:rPr>
                <w:sz w:val="16"/>
              </w:rPr>
              <w:t>about 40.8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1,267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0.000609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0.0609%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2.9</w:t>
            </w:r>
          </w:p>
        </w:tc>
        <w:tc>
          <w:tcPr>
            <w:tcW w:type="dxa" w:w="1334"/>
          </w:tcPr>
          <w:p>
            <w:pPr>
              <w:spacing w:after="0"/>
              <w:jc w:val="left"/>
            </w:pPr>
            <w:r>
              <w:rPr>
                <w:sz w:val="16"/>
              </w:rPr>
              <w:t>events per year</w:t>
            </w:r>
          </w:p>
        </w:tc>
        <w:tc>
          <w:tcPr>
            <w:tcW w:type="dxa" w:w="1723"/>
          </w:tcPr>
          <w:p>
            <w:pPr>
              <w:spacing w:after="0"/>
              <w:jc w:val="left"/>
            </w:pPr>
            <w:r>
              <w:rPr>
                <w:sz w:val="16"/>
              </w:rPr>
              <w:t>about 2.9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110.2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15.2</w:t>
            </w:r>
          </w:p>
        </w:tc>
        <w:tc>
          <w:tcPr>
            <w:tcW w:type="dxa" w:w="1334"/>
          </w:tcPr>
          <w:p>
            <w:pPr>
              <w:spacing w:after="0"/>
              <w:jc w:val="left"/>
            </w:pPr>
            <w:r>
              <w:rPr>
                <w:sz w:val="16"/>
              </w:rPr>
              <w:t>event-days per year</w:t>
            </w:r>
          </w:p>
        </w:tc>
        <w:tc>
          <w:tcPr>
            <w:tcW w:type="dxa" w:w="1723"/>
          </w:tcPr>
          <w:p>
            <w:pPr>
              <w:spacing w:after="0"/>
              <w:jc w:val="left"/>
            </w:pPr>
            <w:r>
              <w:rPr>
                <w:sz w:val="16"/>
              </w:rPr>
              <w:t>about 15.2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255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0.0576</w:t>
            </w:r>
          </w:p>
        </w:tc>
        <w:tc>
          <w:tcPr>
            <w:tcW w:type="dxa" w:w="1334"/>
          </w:tcPr>
          <w:p>
            <w:pPr>
              <w:spacing w:after="0"/>
              <w:jc w:val="left"/>
            </w:pPr>
            <w:r>
              <w:rPr>
                <w:sz w:val="16"/>
              </w:rPr>
              <w:t>events per year</w:t>
            </w:r>
          </w:p>
        </w:tc>
        <w:tc>
          <w:tcPr>
            <w:tcW w:type="dxa" w:w="1723"/>
          </w:tcPr>
          <w:p>
            <w:pPr>
              <w:spacing w:after="0"/>
              <w:jc w:val="left"/>
            </w:pPr>
            <w:r>
              <w:rPr>
                <w:sz w:val="16"/>
              </w:rPr>
              <w:t>about 1 in 17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0.866</w:t>
            </w:r>
          </w:p>
        </w:tc>
        <w:tc>
          <w:tcPr>
            <w:tcW w:type="dxa" w:w="1334"/>
          </w:tcPr>
          <w:p>
            <w:pPr>
              <w:spacing w:after="0"/>
              <w:jc w:val="left"/>
            </w:pPr>
            <w:r>
              <w:rPr>
                <w:sz w:val="16"/>
              </w:rPr>
              <w:t>event-days per year</w:t>
            </w:r>
          </w:p>
        </w:tc>
        <w:tc>
          <w:tcPr>
            <w:tcW w:type="dxa" w:w="1723"/>
          </w:tcPr>
          <w:p>
            <w:pPr>
              <w:spacing w:after="0"/>
              <w:jc w:val="left"/>
            </w:pPr>
            <w:r>
              <w:rPr>
                <w:sz w:val="16"/>
              </w:rPr>
              <w:t>about 0.866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59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0.821</w:t>
            </w:r>
          </w:p>
        </w:tc>
        <w:tc>
          <w:tcPr>
            <w:tcW w:type="dxa" w:w="1334"/>
          </w:tcPr>
          <w:p>
            <w:pPr>
              <w:spacing w:after="0"/>
              <w:jc w:val="left"/>
            </w:pPr>
            <w:r>
              <w:rPr>
                <w:sz w:val="16"/>
              </w:rPr>
              <w:t>event-days per year</w:t>
            </w:r>
          </w:p>
        </w:tc>
        <w:tc>
          <w:tcPr>
            <w:tcW w:type="dxa" w:w="1723"/>
          </w:tcPr>
          <w:p>
            <w:pPr>
              <w:spacing w:after="0"/>
              <w:jc w:val="left"/>
            </w:pPr>
            <w:r>
              <w:rPr>
                <w:sz w:val="16"/>
              </w:rPr>
              <w:t>about 0.821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23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0.135</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55.3</w:t>
            </w:r>
          </w:p>
        </w:tc>
        <w:tc>
          <w:tcPr>
            <w:tcW w:type="dxa" w:w="1334"/>
          </w:tcPr>
          <w:p>
            <w:pPr>
              <w:spacing w:after="0"/>
              <w:jc w:val="left"/>
            </w:pPr>
            <w:r>
              <w:rPr>
                <w:sz w:val="16"/>
              </w:rPr>
              <w:t>days per year with a strike</w:t>
            </w:r>
          </w:p>
        </w:tc>
        <w:tc>
          <w:tcPr>
            <w:tcW w:type="dxa" w:w="1723"/>
          </w:tcPr>
          <w:p>
            <w:pPr>
              <w:spacing w:after="0"/>
              <w:jc w:val="left"/>
            </w:pPr>
            <w:r>
              <w:rPr>
                <w:sz w:val="16"/>
              </w:rPr>
              <w:t>about 55.3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1.66</w:t>
            </w:r>
          </w:p>
        </w:tc>
        <w:tc>
          <w:tcPr>
            <w:tcW w:type="dxa" w:w="1334"/>
          </w:tcPr>
          <w:p>
            <w:pPr>
              <w:spacing w:after="0"/>
              <w:jc w:val="left"/>
            </w:pPr>
            <w:r>
              <w:rPr>
                <w:sz w:val="16"/>
              </w:rPr>
              <w:t>events per year</w:t>
            </w:r>
          </w:p>
        </w:tc>
        <w:tc>
          <w:tcPr>
            <w:tcW w:type="dxa" w:w="1723"/>
          </w:tcPr>
          <w:p>
            <w:pPr>
              <w:spacing w:after="0"/>
              <w:jc w:val="left"/>
            </w:pPr>
            <w:r>
              <w:rPr>
                <w:sz w:val="16"/>
              </w:rPr>
              <w:t>about 1.66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0.462</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0.00137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0.137%</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2.63</w:t>
            </w:r>
          </w:p>
        </w:tc>
        <w:tc>
          <w:tcPr>
            <w:tcW w:type="dxa" w:w="1334"/>
          </w:tcPr>
          <w:p>
            <w:pPr>
              <w:spacing w:after="0"/>
              <w:jc w:val="left"/>
            </w:pPr>
            <w:r>
              <w:rPr>
                <w:sz w:val="16"/>
              </w:rPr>
              <w:t>event-days per year</w:t>
            </w:r>
          </w:p>
        </w:tc>
        <w:tc>
          <w:tcPr>
            <w:tcW w:type="dxa" w:w="1723"/>
          </w:tcPr>
          <w:p>
            <w:pPr>
              <w:spacing w:after="0"/>
              <w:jc w:val="left"/>
            </w:pPr>
            <w:r>
              <w:rPr>
                <w:sz w:val="16"/>
              </w:rPr>
              <w:t>about 2.63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55.5</w:t>
            </w:r>
          </w:p>
        </w:tc>
        <w:tc>
          <w:tcPr>
            <w:tcW w:type="dxa" w:w="1295"/>
          </w:tcPr>
          <w:p>
            <w:pPr>
              <w:spacing w:after="0"/>
              <w:jc w:val="right"/>
            </w:pPr>
            <w:r>
              <w:rPr>
                <w:sz w:val="16"/>
              </w:rPr>
              <w:t>74.6</w:t>
            </w:r>
          </w:p>
        </w:tc>
        <w:tc>
          <w:tcPr>
            <w:tcW w:type="dxa" w:w="1235"/>
          </w:tcPr>
          <w:p>
            <w:pPr>
              <w:spacing w:after="0"/>
              <w:jc w:val="right"/>
            </w:pPr>
            <w:r>
              <w:rPr>
                <w:sz w:val="16"/>
              </w:rPr>
              <w:t>78.8</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6</w:t>
            </w:r>
          </w:p>
        </w:tc>
        <w:tc>
          <w:tcPr>
            <w:tcW w:type="dxa" w:w="1235"/>
          </w:tcPr>
          <w:p>
            <w:pPr>
              <w:spacing w:after="0"/>
              <w:jc w:val="right"/>
            </w:pPr>
            <w:r>
              <w:rPr>
                <w:sz w:val="16"/>
              </w:rPr>
              <w:t>78.9</w:t>
            </w:r>
          </w:p>
        </w:tc>
        <w:tc>
          <w:tcPr>
            <w:tcW w:type="dxa" w:w="1295"/>
          </w:tcPr>
          <w:p>
            <w:pPr>
              <w:spacing w:after="0"/>
              <w:jc w:val="right"/>
            </w:pPr>
            <w:r>
              <w:rPr>
                <w:sz w:val="16"/>
              </w:rPr>
              <w:t>94.3</w:t>
            </w:r>
          </w:p>
        </w:tc>
        <w:tc>
          <w:tcPr>
            <w:tcW w:type="dxa" w:w="1235"/>
          </w:tcPr>
          <w:p>
            <w:pPr>
              <w:spacing w:after="0"/>
              <w:jc w:val="right"/>
            </w:pPr>
            <w:r>
              <w:rPr>
                <w:sz w:val="16"/>
              </w:rPr>
              <w:t>97.1</w:t>
            </w:r>
          </w:p>
        </w:tc>
        <w:tc>
          <w:tcPr>
            <w:tcW w:type="dxa" w:w="7078"/>
          </w:tcPr>
          <w:p>
            <w:pPr>
              <w:spacing w:after="0"/>
              <w:jc w:val="left"/>
            </w:pPr>
            <w:r>
              <w:rPr>
                <w:sz w:val="16"/>
              </w:rPr>
              <w:t>Relatively Moderate 4, Relatively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10.5</w:t>
            </w:r>
          </w:p>
        </w:tc>
        <w:tc>
          <w:tcPr>
            <w:tcW w:type="dxa" w:w="1295"/>
          </w:tcPr>
          <w:p>
            <w:pPr>
              <w:spacing w:after="0"/>
              <w:jc w:val="right"/>
            </w:pPr>
            <w:r>
              <w:rPr>
                <w:sz w:val="16"/>
              </w:rPr>
              <w:t>19.3</w:t>
            </w:r>
          </w:p>
        </w:tc>
        <w:tc>
          <w:tcPr>
            <w:tcW w:type="dxa" w:w="1235"/>
          </w:tcPr>
          <w:p>
            <w:pPr>
              <w:spacing w:after="0"/>
              <w:jc w:val="right"/>
            </w:pPr>
            <w:r>
              <w:rPr>
                <w:sz w:val="16"/>
              </w:rPr>
              <w:t>24.5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73.8</w:t>
            </w:r>
          </w:p>
        </w:tc>
        <w:tc>
          <w:tcPr>
            <w:tcW w:type="dxa" w:w="1295"/>
          </w:tcPr>
          <w:p>
            <w:pPr>
              <w:spacing w:after="0"/>
              <w:jc w:val="right"/>
            </w:pPr>
            <w:r>
              <w:rPr>
                <w:sz w:val="16"/>
              </w:rPr>
              <w:t>84.7</w:t>
            </w:r>
          </w:p>
        </w:tc>
        <w:tc>
          <w:tcPr>
            <w:tcW w:type="dxa" w:w="1235"/>
          </w:tcPr>
          <w:p>
            <w:pPr>
              <w:spacing w:after="0"/>
              <w:jc w:val="right"/>
            </w:pPr>
            <w:r>
              <w:rPr>
                <w:sz w:val="16"/>
              </w:rPr>
              <w:t>90.9</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34.8</w:t>
            </w:r>
          </w:p>
        </w:tc>
        <w:tc>
          <w:tcPr>
            <w:tcW w:type="dxa" w:w="1295"/>
          </w:tcPr>
          <w:p>
            <w:pPr>
              <w:spacing w:after="0"/>
              <w:jc w:val="right"/>
            </w:pPr>
            <w:r>
              <w:rPr>
                <w:sz w:val="16"/>
              </w:rPr>
              <w:t>65.1</w:t>
            </w:r>
          </w:p>
        </w:tc>
        <w:tc>
          <w:tcPr>
            <w:tcW w:type="dxa" w:w="1235"/>
          </w:tcPr>
          <w:p>
            <w:pPr>
              <w:spacing w:after="0"/>
              <w:jc w:val="right"/>
            </w:pPr>
            <w:r>
              <w:rPr>
                <w:sz w:val="16"/>
              </w:rPr>
              <w:t>72.3</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67.7</w:t>
            </w:r>
          </w:p>
        </w:tc>
        <w:tc>
          <w:tcPr>
            <w:tcW w:type="dxa" w:w="1295"/>
          </w:tcPr>
          <w:p>
            <w:pPr>
              <w:spacing w:after="0"/>
              <w:jc w:val="right"/>
            </w:pPr>
            <w:r>
              <w:rPr>
                <w:sz w:val="16"/>
              </w:rPr>
              <w:t>78.7</w:t>
            </w:r>
          </w:p>
        </w:tc>
        <w:tc>
          <w:tcPr>
            <w:tcW w:type="dxa" w:w="1235"/>
          </w:tcPr>
          <w:p>
            <w:pPr>
              <w:spacing w:after="0"/>
              <w:jc w:val="right"/>
            </w:pPr>
            <w:r>
              <w:rPr>
                <w:sz w:val="16"/>
              </w:rPr>
              <w:t>82.1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32.2</w:t>
            </w:r>
          </w:p>
        </w:tc>
        <w:tc>
          <w:tcPr>
            <w:tcW w:type="dxa" w:w="1295"/>
          </w:tcPr>
          <w:p>
            <w:pPr>
              <w:spacing w:after="0"/>
              <w:jc w:val="right"/>
            </w:pPr>
            <w:r>
              <w:rPr>
                <w:sz w:val="16"/>
              </w:rPr>
              <w:t>58.3</w:t>
            </w:r>
          </w:p>
        </w:tc>
        <w:tc>
          <w:tcPr>
            <w:tcW w:type="dxa" w:w="1235"/>
          </w:tcPr>
          <w:p>
            <w:pPr>
              <w:spacing w:after="0"/>
              <w:jc w:val="right"/>
            </w:pPr>
            <w:r>
              <w:rPr>
                <w:sz w:val="16"/>
              </w:rPr>
              <w:t>64.9</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20.6</w:t>
            </w:r>
          </w:p>
        </w:tc>
        <w:tc>
          <w:tcPr>
            <w:tcW w:type="dxa" w:w="1295"/>
          </w:tcPr>
          <w:p>
            <w:pPr>
              <w:spacing w:after="0"/>
              <w:jc w:val="right"/>
            </w:pPr>
            <w:r>
              <w:rPr>
                <w:sz w:val="16"/>
              </w:rPr>
              <w:t>47.9</w:t>
            </w:r>
          </w:p>
        </w:tc>
        <w:tc>
          <w:tcPr>
            <w:tcW w:type="dxa" w:w="1235"/>
          </w:tcPr>
          <w:p>
            <w:pPr>
              <w:spacing w:after="0"/>
              <w:jc w:val="right"/>
            </w:pPr>
            <w:r>
              <w:rPr>
                <w:sz w:val="16"/>
              </w:rPr>
              <w:t>89.0</w:t>
            </w:r>
          </w:p>
        </w:tc>
        <w:tc>
          <w:tcPr>
            <w:tcW w:type="dxa" w:w="7078"/>
          </w:tcPr>
          <w:p>
            <w:pPr>
              <w:spacing w:after="0"/>
              <w:jc w:val="left"/>
            </w:pPr>
            <w:r>
              <w:rPr>
                <w:sz w:val="16"/>
              </w:rPr>
              <w:t>Relatively High 1,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37.1</w:t>
            </w:r>
          </w:p>
        </w:tc>
        <w:tc>
          <w:tcPr>
            <w:tcW w:type="dxa" w:w="1295"/>
          </w:tcPr>
          <w:p>
            <w:pPr>
              <w:spacing w:after="0"/>
              <w:jc w:val="right"/>
            </w:pPr>
            <w:r>
              <w:rPr>
                <w:sz w:val="16"/>
              </w:rPr>
              <w:t>50.2</w:t>
            </w:r>
          </w:p>
        </w:tc>
        <w:tc>
          <w:tcPr>
            <w:tcW w:type="dxa" w:w="1235"/>
          </w:tcPr>
          <w:p>
            <w:pPr>
              <w:spacing w:after="0"/>
              <w:jc w:val="right"/>
            </w:pPr>
            <w:r>
              <w:rPr>
                <w:sz w:val="16"/>
              </w:rPr>
              <w:t>76.3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58.4</w:t>
            </w:r>
          </w:p>
        </w:tc>
        <w:tc>
          <w:tcPr>
            <w:tcW w:type="dxa" w:w="1295"/>
          </w:tcPr>
          <w:p>
            <w:pPr>
              <w:spacing w:after="0"/>
              <w:jc w:val="right"/>
            </w:pPr>
            <w:r>
              <w:rPr>
                <w:sz w:val="16"/>
              </w:rPr>
              <w:t>86.4</w:t>
            </w:r>
          </w:p>
        </w:tc>
        <w:tc>
          <w:tcPr>
            <w:tcW w:type="dxa" w:w="1235"/>
          </w:tcPr>
          <w:p>
            <w:pPr>
              <w:spacing w:after="0"/>
              <w:jc w:val="right"/>
            </w:pPr>
            <w:r>
              <w:rPr>
                <w:sz w:val="16"/>
              </w:rPr>
              <w:t>91.0</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56.2</w:t>
            </w:r>
          </w:p>
        </w:tc>
        <w:tc>
          <w:tcPr>
            <w:tcW w:type="dxa" w:w="1295"/>
          </w:tcPr>
          <w:p>
            <w:pPr>
              <w:spacing w:after="0"/>
              <w:jc w:val="right"/>
            </w:pPr>
            <w:r>
              <w:rPr>
                <w:sz w:val="16"/>
              </w:rPr>
              <w:t>74.6</w:t>
            </w:r>
          </w:p>
        </w:tc>
        <w:tc>
          <w:tcPr>
            <w:tcW w:type="dxa" w:w="1235"/>
          </w:tcPr>
          <w:p>
            <w:pPr>
              <w:spacing w:after="0"/>
              <w:jc w:val="right"/>
            </w:pPr>
            <w:r>
              <w:rPr>
                <w:sz w:val="16"/>
              </w:rPr>
              <w:t>78.4</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65.1</w:t>
            </w:r>
          </w:p>
        </w:tc>
        <w:tc>
          <w:tcPr>
            <w:tcW w:type="dxa" w:w="1295"/>
          </w:tcPr>
          <w:p>
            <w:pPr>
              <w:spacing w:after="0"/>
              <w:jc w:val="right"/>
            </w:pPr>
            <w:r>
              <w:rPr>
                <w:sz w:val="16"/>
              </w:rPr>
              <w:t>85.4</w:t>
            </w:r>
          </w:p>
        </w:tc>
        <w:tc>
          <w:tcPr>
            <w:tcW w:type="dxa" w:w="1235"/>
          </w:tcPr>
          <w:p>
            <w:pPr>
              <w:spacing w:after="0"/>
              <w:jc w:val="right"/>
            </w:pPr>
            <w:r>
              <w:rPr>
                <w:sz w:val="16"/>
              </w:rPr>
              <w:t>91.2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65.7</w:t>
            </w:r>
          </w:p>
        </w:tc>
        <w:tc>
          <w:tcPr>
            <w:tcW w:type="dxa" w:w="1295"/>
          </w:tcPr>
          <w:p>
            <w:pPr>
              <w:spacing w:after="0"/>
              <w:jc w:val="right"/>
            </w:pPr>
            <w:r>
              <w:rPr>
                <w:sz w:val="16"/>
              </w:rPr>
              <w:t>76.8</w:t>
            </w:r>
          </w:p>
        </w:tc>
        <w:tc>
          <w:tcPr>
            <w:tcW w:type="dxa" w:w="1235"/>
          </w:tcPr>
          <w:p>
            <w:pPr>
              <w:spacing w:after="0"/>
              <w:jc w:val="right"/>
            </w:pPr>
            <w:r>
              <w:rPr>
                <w:sz w:val="16"/>
              </w:rPr>
              <w:t>85.6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40.5</w:t>
            </w:r>
          </w:p>
        </w:tc>
        <w:tc>
          <w:tcPr>
            <w:tcW w:type="dxa" w:w="1295"/>
          </w:tcPr>
          <w:p>
            <w:pPr>
              <w:spacing w:after="0"/>
              <w:jc w:val="right"/>
            </w:pPr>
            <w:r>
              <w:rPr>
                <w:sz w:val="16"/>
              </w:rPr>
              <w:t>57.8</w:t>
            </w:r>
          </w:p>
        </w:tc>
        <w:tc>
          <w:tcPr>
            <w:tcW w:type="dxa" w:w="1235"/>
          </w:tcPr>
          <w:p>
            <w:pPr>
              <w:spacing w:after="0"/>
              <w:jc w:val="right"/>
            </w:pPr>
            <w:r>
              <w:rPr>
                <w:sz w:val="16"/>
              </w:rPr>
              <w:t>70.0</w:t>
            </w:r>
          </w:p>
        </w:tc>
        <w:tc>
          <w:tcPr>
            <w:tcW w:type="dxa" w:w="7078"/>
          </w:tcPr>
          <w:p>
            <w:pPr>
              <w:spacing w:after="0"/>
              <w:jc w:val="left"/>
            </w:pPr>
            <w:r>
              <w:rPr>
                <w:sz w:val="16"/>
              </w:rPr>
              <w:t>Relatively Moderate 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1"/>
        <w:gridCol w:w="693"/>
        <w:gridCol w:w="2059"/>
        <w:gridCol w:w="2150"/>
        <w:gridCol w:w="2223"/>
        <w:gridCol w:w="2514"/>
        <w:gridCol w:w="3142"/>
      </w:tblGrid>
      <w:tr>
        <w:trPr>
          <w:cantSplit/>
          <w:tblHeader/>
        </w:trPr>
        <w:tc>
          <w:tcPr>
            <w:tcW w:type="dxa" w:w="1331"/>
            <w:shd w:val="clear" w:color="auto" w:fill="E8E8E8"/>
          </w:tcPr>
          <w:p>
            <w:pPr>
              <w:spacing w:after="0"/>
              <w:jc w:val="left"/>
            </w:pPr>
            <w:r>
              <w:rPr>
                <w:b/>
                <w:sz w:val="16"/>
              </w:rPr>
              <w:t>Jurisdiction</w:t>
            </w:r>
          </w:p>
        </w:tc>
        <w:tc>
          <w:tcPr>
            <w:tcW w:type="dxa" w:w="693"/>
            <w:shd w:val="clear" w:color="auto" w:fill="E8E8E8"/>
          </w:tcPr>
          <w:p>
            <w:pPr>
              <w:spacing w:after="0"/>
              <w:jc w:val="left"/>
            </w:pPr>
            <w:r>
              <w:rPr>
                <w:b/>
                <w:sz w:val="16"/>
              </w:rPr>
              <w:t>Type</w:t>
            </w:r>
          </w:p>
        </w:tc>
        <w:tc>
          <w:tcPr>
            <w:tcW w:type="dxa" w:w="2059"/>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42"/>
            <w:shd w:val="clear" w:color="auto" w:fill="E8E8E8"/>
          </w:tcPr>
          <w:p>
            <w:pPr>
              <w:spacing w:after="0"/>
              <w:jc w:val="left"/>
            </w:pPr>
            <w:r>
              <w:rPr>
                <w:b/>
                <w:sz w:val="16"/>
              </w:rPr>
              <w:t>Notes</w:t>
            </w:r>
          </w:p>
        </w:tc>
      </w:tr>
      <w:tr>
        <w:trPr>
          <w:cantSplit/>
        </w:trPr>
        <w:tc>
          <w:tcPr>
            <w:tcW w:type="dxa" w:w="1331"/>
          </w:tcPr>
          <w:p>
            <w:pPr>
              <w:spacing w:after="0"/>
              <w:jc w:val="left"/>
            </w:pPr>
            <w:r>
              <w:rPr>
                <w:sz w:val="16"/>
              </w:rPr>
              <w:t>Robertson County</w:t>
            </w:r>
          </w:p>
        </w:tc>
        <w:tc>
          <w:tcPr>
            <w:tcW w:type="dxa" w:w="693"/>
          </w:tcPr>
          <w:p>
            <w:pPr>
              <w:spacing w:after="0"/>
              <w:jc w:val="left"/>
            </w:pPr>
            <w:r>
              <w:rPr>
                <w:sz w:val="16"/>
              </w:rPr>
              <w:t>County</w:t>
            </w:r>
          </w:p>
        </w:tc>
        <w:tc>
          <w:tcPr>
            <w:tcW w:type="dxa" w:w="2059"/>
          </w:tcPr>
          <w:p>
            <w:pPr>
              <w:spacing w:after="0"/>
              <w:jc w:val="left"/>
            </w:pPr>
            <w:r>
              <w:rPr>
                <w:sz w:val="16"/>
              </w:rPr>
              <w:t>Expired on 2026-02-25</w:t>
            </w:r>
          </w:p>
        </w:tc>
        <w:tc>
          <w:tcPr>
            <w:tcW w:type="dxa" w:w="2150"/>
          </w:tcPr>
          <w:p>
            <w:pPr>
              <w:spacing w:after="0"/>
              <w:jc w:val="right"/>
            </w:pPr>
            <w:r>
              <w:rPr>
                <w:sz w:val="16"/>
              </w:rPr>
              <w:t>FMA RL 0, SRL 0; any 0</w:t>
            </w:r>
          </w:p>
        </w:tc>
        <w:tc>
          <w:tcPr>
            <w:tcW w:type="dxa" w:w="2223"/>
          </w:tcPr>
          <w:p>
            <w:pPr>
              <w:spacing w:after="0"/>
              <w:jc w:val="right"/>
            </w:pPr>
            <w:r>
              <w:rPr>
                <w:sz w:val="16"/>
              </w:rPr>
              <w:t>$327,398.72</w:t>
            </w:r>
          </w:p>
        </w:tc>
        <w:tc>
          <w:tcPr>
            <w:tcW w:type="dxa" w:w="2514"/>
          </w:tcPr>
          <w:p>
            <w:pPr>
              <w:spacing w:after="0"/>
              <w:jc w:val="right"/>
            </w:pPr>
            <w:r>
              <w:rPr>
                <w:sz w:val="16"/>
              </w:rPr>
              <w:t>0 total; 0 since its plan</w:t>
            </w:r>
          </w:p>
        </w:tc>
        <w:tc>
          <w:tcPr>
            <w:tcW w:type="dxa" w:w="3142"/>
          </w:tcPr>
          <w:p>
            <w:pPr>
              <w:spacing w:after="0"/>
              <w:jc w:val="left"/>
            </w:pPr>
            <w:r>
              <w:rPr>
                <w:sz w:val="16"/>
              </w:rPr>
              <w:t>Includes $13,019.05 for declarations not counted as hazard incidents (DR-1606-TX, EM-3216-TX).</w:t>
            </w:r>
          </w:p>
        </w:tc>
      </w:tr>
      <w:tr>
        <w:trPr>
          <w:cantSplit/>
        </w:trPr>
        <w:tc>
          <w:tcPr>
            <w:tcW w:type="dxa" w:w="1331"/>
          </w:tcPr>
          <w:p>
            <w:pPr>
              <w:spacing w:after="0"/>
              <w:jc w:val="left"/>
            </w:pPr>
            <w:r>
              <w:rPr>
                <w:sz w:val="16"/>
              </w:rPr>
              <w:t>Bremond city</w:t>
            </w:r>
          </w:p>
        </w:tc>
        <w:tc>
          <w:tcPr>
            <w:tcW w:type="dxa" w:w="693"/>
          </w:tcPr>
          <w:p>
            <w:pPr>
              <w:spacing w:after="0"/>
              <w:jc w:val="left"/>
            </w:pPr>
            <w:r>
              <w:rPr>
                <w:sz w:val="16"/>
              </w:rPr>
              <w:t>City</w:t>
            </w:r>
          </w:p>
        </w:tc>
        <w:tc>
          <w:tcPr>
            <w:tcW w:type="dxa" w:w="2059"/>
          </w:tcPr>
          <w:p>
            <w:pPr>
              <w:spacing w:after="0"/>
              <w:jc w:val="left"/>
            </w:pPr>
            <w:r>
              <w:rPr>
                <w:sz w:val="16"/>
              </w:rPr>
              <w:t>Expired on 2026-02-25</w:t>
            </w:r>
          </w:p>
        </w:tc>
        <w:tc>
          <w:tcPr>
            <w:tcW w:type="dxa" w:w="2150"/>
          </w:tcPr>
          <w:p>
            <w:pPr>
              <w:spacing w:after="0"/>
              <w:jc w:val="right"/>
            </w:pPr>
            <w:r>
              <w:rPr>
                <w:sz w:val="16"/>
              </w:rPr>
              <w:t>FMA RL 0, SRL 0; any 0</w:t>
            </w:r>
          </w:p>
        </w:tc>
        <w:tc>
          <w:tcPr>
            <w:tcW w:type="dxa" w:w="2223"/>
          </w:tcPr>
          <w:p>
            <w:pPr>
              <w:spacing w:after="0"/>
              <w:jc w:val="right"/>
            </w:pPr>
            <w:r>
              <w:rPr>
                <w:sz w:val="16"/>
              </w:rPr>
              <w:t>$5,022.35</w:t>
            </w:r>
          </w:p>
        </w:tc>
        <w:tc>
          <w:tcPr>
            <w:tcW w:type="dxa" w:w="2514"/>
          </w:tcPr>
          <w:p>
            <w:pPr>
              <w:spacing w:after="0"/>
              <w:jc w:val="right"/>
            </w:pPr>
            <w:r>
              <w:rPr>
                <w:sz w:val="16"/>
              </w:rPr>
              <w:t>20 total; 0 since its plan</w:t>
            </w:r>
          </w:p>
        </w:tc>
        <w:tc>
          <w:tcPr>
            <w:tcW w:type="dxa" w:w="3142"/>
          </w:tcPr>
          <w:p>
            <w:pPr>
              <w:spacing w:after="0"/>
              <w:jc w:val="left"/>
            </w:pPr>
          </w:p>
        </w:tc>
      </w:tr>
      <w:tr>
        <w:trPr>
          <w:cantSplit/>
        </w:trPr>
        <w:tc>
          <w:tcPr>
            <w:tcW w:type="dxa" w:w="1331"/>
          </w:tcPr>
          <w:p>
            <w:pPr>
              <w:spacing w:after="0"/>
              <w:jc w:val="left"/>
            </w:pPr>
            <w:r>
              <w:rPr>
                <w:sz w:val="16"/>
              </w:rPr>
              <w:t>Calvert city</w:t>
            </w:r>
          </w:p>
        </w:tc>
        <w:tc>
          <w:tcPr>
            <w:tcW w:type="dxa" w:w="693"/>
          </w:tcPr>
          <w:p>
            <w:pPr>
              <w:spacing w:after="0"/>
              <w:jc w:val="left"/>
            </w:pPr>
            <w:r>
              <w:rPr>
                <w:sz w:val="16"/>
              </w:rPr>
              <w:t>City</w:t>
            </w:r>
          </w:p>
        </w:tc>
        <w:tc>
          <w:tcPr>
            <w:tcW w:type="dxa" w:w="2059"/>
          </w:tcPr>
          <w:p>
            <w:pPr>
              <w:spacing w:after="0"/>
              <w:jc w:val="left"/>
            </w:pPr>
            <w:r>
              <w:rPr>
                <w:sz w:val="16"/>
              </w:rPr>
              <w:t>Expired on 2026-02-25</w:t>
            </w:r>
          </w:p>
        </w:tc>
        <w:tc>
          <w:tcPr>
            <w:tcW w:type="dxa" w:w="2150"/>
          </w:tcPr>
          <w:p>
            <w:pPr>
              <w:spacing w:after="0"/>
              <w:jc w:val="right"/>
            </w:pPr>
            <w:r>
              <w:rPr>
                <w:sz w:val="16"/>
              </w:rPr>
              <w:t>FMA RL 0, SRL 0; any 0</w:t>
            </w:r>
          </w:p>
        </w:tc>
        <w:tc>
          <w:tcPr>
            <w:tcW w:type="dxa" w:w="2223"/>
          </w:tcPr>
          <w:p>
            <w:pPr>
              <w:spacing w:after="0"/>
              <w:jc w:val="right"/>
            </w:pPr>
            <w:r>
              <w:rPr>
                <w:sz w:val="16"/>
              </w:rPr>
              <w:t>$76,731.34</w:t>
            </w:r>
          </w:p>
        </w:tc>
        <w:tc>
          <w:tcPr>
            <w:tcW w:type="dxa" w:w="2514"/>
          </w:tcPr>
          <w:p>
            <w:pPr>
              <w:spacing w:after="0"/>
              <w:jc w:val="right"/>
            </w:pPr>
            <w:r>
              <w:rPr>
                <w:sz w:val="16"/>
              </w:rPr>
              <w:t>22 total; 3 since its plan</w:t>
            </w:r>
          </w:p>
        </w:tc>
        <w:tc>
          <w:tcPr>
            <w:tcW w:type="dxa" w:w="3142"/>
          </w:tcPr>
          <w:p>
            <w:pPr>
              <w:spacing w:after="0"/>
              <w:jc w:val="left"/>
            </w:pPr>
          </w:p>
        </w:tc>
      </w:tr>
      <w:tr>
        <w:trPr>
          <w:cantSplit/>
        </w:trPr>
        <w:tc>
          <w:tcPr>
            <w:tcW w:type="dxa" w:w="1331"/>
          </w:tcPr>
          <w:p>
            <w:pPr>
              <w:spacing w:after="0"/>
              <w:jc w:val="left"/>
            </w:pPr>
            <w:r>
              <w:rPr>
                <w:sz w:val="16"/>
              </w:rPr>
              <w:t>Franklin city</w:t>
            </w:r>
          </w:p>
        </w:tc>
        <w:tc>
          <w:tcPr>
            <w:tcW w:type="dxa" w:w="693"/>
          </w:tcPr>
          <w:p>
            <w:pPr>
              <w:spacing w:after="0"/>
              <w:jc w:val="left"/>
            </w:pPr>
            <w:r>
              <w:rPr>
                <w:sz w:val="16"/>
              </w:rPr>
              <w:t>City</w:t>
            </w:r>
          </w:p>
        </w:tc>
        <w:tc>
          <w:tcPr>
            <w:tcW w:type="dxa" w:w="2059"/>
          </w:tcPr>
          <w:p>
            <w:pPr>
              <w:spacing w:after="0"/>
              <w:jc w:val="left"/>
            </w:pPr>
            <w:r>
              <w:rPr>
                <w:sz w:val="16"/>
              </w:rPr>
              <w:t>Expired on 2026-02-25</w:t>
            </w:r>
          </w:p>
        </w:tc>
        <w:tc>
          <w:tcPr>
            <w:tcW w:type="dxa" w:w="2150"/>
          </w:tcPr>
          <w:p>
            <w:pPr>
              <w:spacing w:after="0"/>
              <w:jc w:val="right"/>
            </w:pPr>
            <w:r>
              <w:rPr>
                <w:sz w:val="16"/>
              </w:rPr>
              <w:t>FMA RL 0, SRL 0; any 0</w:t>
            </w:r>
          </w:p>
        </w:tc>
        <w:tc>
          <w:tcPr>
            <w:tcW w:type="dxa" w:w="2223"/>
          </w:tcPr>
          <w:p>
            <w:pPr>
              <w:spacing w:after="0"/>
              <w:jc w:val="right"/>
            </w:pPr>
            <w:r>
              <w:rPr>
                <w:sz w:val="16"/>
              </w:rPr>
              <w:t>no Public Assistance recorded</w:t>
            </w:r>
          </w:p>
        </w:tc>
        <w:tc>
          <w:tcPr>
            <w:tcW w:type="dxa" w:w="2514"/>
          </w:tcPr>
          <w:p>
            <w:pPr>
              <w:spacing w:after="0"/>
              <w:jc w:val="right"/>
            </w:pPr>
            <w:r>
              <w:rPr>
                <w:sz w:val="16"/>
              </w:rPr>
              <w:t>30 total; 4 since its plan</w:t>
            </w:r>
          </w:p>
        </w:tc>
        <w:tc>
          <w:tcPr>
            <w:tcW w:type="dxa" w:w="3142"/>
          </w:tcPr>
          <w:p>
            <w:pPr>
              <w:spacing w:after="0"/>
              <w:jc w:val="left"/>
            </w:pPr>
          </w:p>
        </w:tc>
      </w:tr>
      <w:tr>
        <w:trPr>
          <w:cantSplit/>
        </w:trPr>
        <w:tc>
          <w:tcPr>
            <w:tcW w:type="dxa" w:w="1331"/>
          </w:tcPr>
          <w:p>
            <w:pPr>
              <w:spacing w:after="0"/>
              <w:jc w:val="left"/>
            </w:pPr>
            <w:r>
              <w:rPr>
                <w:sz w:val="16"/>
              </w:rPr>
              <w:t>Hearne city</w:t>
            </w:r>
          </w:p>
        </w:tc>
        <w:tc>
          <w:tcPr>
            <w:tcW w:type="dxa" w:w="693"/>
          </w:tcPr>
          <w:p>
            <w:pPr>
              <w:spacing w:after="0"/>
              <w:jc w:val="left"/>
            </w:pPr>
            <w:r>
              <w:rPr>
                <w:sz w:val="16"/>
              </w:rPr>
              <w:t>City</w:t>
            </w:r>
          </w:p>
        </w:tc>
        <w:tc>
          <w:tcPr>
            <w:tcW w:type="dxa" w:w="2059"/>
          </w:tcPr>
          <w:p>
            <w:pPr>
              <w:spacing w:after="0"/>
              <w:jc w:val="left"/>
            </w:pPr>
            <w:r>
              <w:rPr>
                <w:sz w:val="16"/>
              </w:rPr>
              <w:t>Expired on 2026-02-25</w:t>
            </w:r>
          </w:p>
        </w:tc>
        <w:tc>
          <w:tcPr>
            <w:tcW w:type="dxa" w:w="2150"/>
          </w:tcPr>
          <w:p>
            <w:pPr>
              <w:spacing w:after="0"/>
              <w:jc w:val="right"/>
            </w:pPr>
            <w:r>
              <w:rPr>
                <w:sz w:val="16"/>
              </w:rPr>
              <w:t>FMA RL 0, SRL 0; any 0</w:t>
            </w:r>
          </w:p>
        </w:tc>
        <w:tc>
          <w:tcPr>
            <w:tcW w:type="dxa" w:w="2223"/>
          </w:tcPr>
          <w:p>
            <w:pPr>
              <w:spacing w:after="0"/>
              <w:jc w:val="right"/>
            </w:pPr>
            <w:r>
              <w:rPr>
                <w:sz w:val="16"/>
              </w:rPr>
              <w:t>$170,101.51</w:t>
            </w:r>
          </w:p>
        </w:tc>
        <w:tc>
          <w:tcPr>
            <w:tcW w:type="dxa" w:w="2514"/>
          </w:tcPr>
          <w:p>
            <w:pPr>
              <w:spacing w:after="0"/>
              <w:jc w:val="right"/>
            </w:pPr>
            <w:r>
              <w:rPr>
                <w:sz w:val="16"/>
              </w:rPr>
              <w:t>40 total; 2 since its plan</w:t>
            </w:r>
          </w:p>
        </w:tc>
        <w:tc>
          <w:tcPr>
            <w:tcW w:type="dxa" w:w="31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2021-02-26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$33,279</w:t>
            </w:r>
          </w:p>
        </w:tc>
        <w:tc>
          <w:tcPr>
            <w:tcW w:type="dxa" w:w="1126"/>
          </w:tcPr>
          <w:p>
            <w:pPr>
              <w:spacing w:after="0"/>
              <w:jc w:val="right"/>
            </w:pPr>
            <w:r>
              <w:rPr>
                <w:sz w:val="16"/>
              </w:rPr>
              <w:t>$83,420</w:t>
            </w:r>
          </w:p>
        </w:tc>
        <w:tc>
          <w:tcPr>
            <w:tcW w:type="dxa" w:w="944"/>
          </w:tcPr>
          <w:p>
            <w:pPr>
              <w:spacing w:after="0"/>
              <w:jc w:val="right"/>
            </w:pPr>
            <w:r>
              <w:rPr>
                <w:sz w:val="16"/>
              </w:rPr>
              <w:t>$521,042</w:t>
            </w:r>
          </w:p>
        </w:tc>
        <w:tc>
          <w:tcPr>
            <w:tcW w:type="dxa" w:w="1305"/>
          </w:tcPr>
          <w:p>
            <w:pPr>
              <w:spacing w:after="0"/>
              <w:jc w:val="right"/>
            </w:pPr>
            <w:r>
              <w:rPr>
                <w:sz w:val="16"/>
              </w:rPr>
              <w:t>0.000692%</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$26,226,456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$309,231</w:t>
            </w:r>
          </w:p>
        </w:tc>
        <w:tc>
          <w:tcPr>
            <w:tcW w:type="dxa" w:w="944"/>
          </w:tcPr>
          <w:p>
            <w:pPr>
              <w:spacing w:after="0"/>
              <w:jc w:val="right"/>
            </w:pPr>
            <w:r>
              <w:rPr>
                <w:sz w:val="16"/>
              </w:rPr>
              <w:t>n/a</w:t>
            </w:r>
          </w:p>
        </w:tc>
        <w:tc>
          <w:tcPr>
            <w:tcW w:type="dxa" w:w="1305"/>
          </w:tcPr>
          <w:p>
            <w:pPr>
              <w:spacing w:after="0"/>
              <w:jc w:val="right"/>
            </w:pPr>
            <w:r>
              <w:rPr>
                <w:sz w:val="16"/>
              </w:rPr>
              <w:t>1.18% (agriculture)</w:t>
            </w:r>
          </w:p>
        </w:tc>
        <w:tc>
          <w:tcPr>
            <w:tcW w:type="dxa" w:w="1176"/>
          </w:tcPr>
          <w:p>
            <w:pPr>
              <w:spacing w:after="0"/>
              <w:jc w:val="right"/>
            </w:pPr>
          </w:p>
        </w:tc>
        <w:tc>
          <w:tcPr>
            <w:tcW w:type="dxa" w:w="1080"/>
          </w:tcPr>
          <w:p>
            <w:pPr>
              <w:spacing w:after="0"/>
              <w:jc w:val="right"/>
            </w:pPr>
            <w:r>
              <w:rPr>
                <w:sz w:val="16"/>
              </w:rPr>
              <w:t>$10,000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$8,397,925,439</w:t>
            </w:r>
          </w:p>
        </w:tc>
        <w:tc>
          <w:tcPr>
            <w:tcW w:type="dxa" w:w="1215"/>
          </w:tcPr>
          <w:p>
            <w:pPr>
              <w:spacing w:after="0"/>
              <w:jc w:val="right"/>
            </w:pPr>
            <w:r>
              <w:rPr>
                <w:sz w:val="16"/>
              </w:rPr>
              <w:t>n/a</w:t>
            </w:r>
          </w:p>
        </w:tc>
        <w:tc>
          <w:tcPr>
            <w:tcW w:type="dxa" w:w="1042"/>
          </w:tcPr>
          <w:p>
            <w:pPr>
              <w:spacing w:after="0"/>
              <w:jc w:val="right"/>
            </w:pPr>
            <w:r>
              <w:rPr>
                <w:sz w:val="16"/>
              </w:rPr>
              <w:t>16,757</w:t>
            </w:r>
          </w:p>
        </w:tc>
        <w:tc>
          <w:tcPr>
            <w:tcW w:type="dxa" w:w="1037"/>
          </w:tcPr>
          <w:p>
            <w:pPr>
              <w:spacing w:after="0"/>
              <w:jc w:val="right"/>
            </w:pPr>
            <w:r>
              <w:rPr>
                <w:sz w:val="16"/>
              </w:rPr>
              <w:t>$19,951</w:t>
            </w:r>
          </w:p>
        </w:tc>
        <w:tc>
          <w:tcPr>
            <w:tcW w:type="dxa" w:w="1126"/>
          </w:tcPr>
          <w:p>
            <w:pPr>
              <w:spacing w:after="0"/>
              <w:jc w:val="right"/>
            </w:pPr>
            <w:r>
              <w:rPr>
                <w:sz w:val="16"/>
              </w:rPr>
              <w:t>n/a</w:t>
            </w:r>
          </w:p>
        </w:tc>
        <w:tc>
          <w:tcPr>
            <w:tcW w:type="dxa" w:w="944"/>
          </w:tcPr>
          <w:p>
            <w:pPr>
              <w:spacing w:after="0"/>
              <w:jc w:val="right"/>
            </w:pPr>
            <w:r>
              <w:rPr>
                <w:sz w:val="16"/>
              </w:rPr>
              <w:t>$5,579</w:t>
            </w:r>
          </w:p>
        </w:tc>
        <w:tc>
          <w:tcPr>
            <w:tcW w:type="dxa" w:w="1305"/>
          </w:tcPr>
          <w:p>
            <w:pPr>
              <w:spacing w:after="0"/>
              <w:jc w:val="right"/>
            </w:pPr>
            <w:r>
              <w:rPr>
                <w:sz w:val="16"/>
              </w:rPr>
              <w:t>0.000238%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$180,877</w:t>
            </w:r>
          </w:p>
        </w:tc>
        <w:tc>
          <w:tcPr>
            <w:tcW w:type="dxa" w:w="1126"/>
          </w:tcPr>
          <w:p>
            <w:pPr>
              <w:spacing w:after="0"/>
              <w:jc w:val="right"/>
            </w:pPr>
            <w:r>
              <w:rPr>
                <w:sz w:val="16"/>
              </w:rPr>
              <w:t>$87,795</w:t>
            </w:r>
          </w:p>
        </w:tc>
        <w:tc>
          <w:tcPr>
            <w:tcW w:type="dxa" w:w="944"/>
          </w:tcPr>
          <w:p>
            <w:pPr>
              <w:spacing w:after="0"/>
              <w:jc w:val="right"/>
            </w:pPr>
            <w:r>
              <w:rPr>
                <w:sz w:val="16"/>
              </w:rPr>
              <w:t>$10,361</w:t>
            </w:r>
          </w:p>
        </w:tc>
        <w:tc>
          <w:tcPr>
            <w:tcW w:type="dxa" w:w="1305"/>
          </w:tcPr>
          <w:p>
            <w:pPr>
              <w:spacing w:after="0"/>
              <w:jc w:val="right"/>
            </w:pPr>
            <w:r>
              <w:rPr>
                <w:sz w:val="16"/>
              </w:rPr>
              <w:t>0.00376%</w:t>
            </w:r>
          </w:p>
        </w:tc>
        <w:tc>
          <w:tcPr>
            <w:tcW w:type="dxa" w:w="1176"/>
          </w:tcPr>
          <w:p>
            <w:pPr>
              <w:spacing w:after="0"/>
              <w:jc w:val="right"/>
            </w:pPr>
            <w:r>
              <w:rPr>
                <w:sz w:val="16"/>
              </w:rPr>
              <w:t>$51,000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$49</w:t>
            </w:r>
          </w:p>
        </w:tc>
        <w:tc>
          <w:tcPr>
            <w:tcW w:type="dxa" w:w="1126"/>
          </w:tcPr>
          <w:p>
            <w:pPr>
              <w:spacing w:after="0"/>
              <w:jc w:val="right"/>
            </w:pPr>
            <w:r>
              <w:rPr>
                <w:sz w:val="16"/>
              </w:rPr>
              <w:t>$841</w:t>
            </w:r>
          </w:p>
        </w:tc>
        <w:tc>
          <w:tcPr>
            <w:tcW w:type="dxa" w:w="944"/>
          </w:tcPr>
          <w:p>
            <w:pPr>
              <w:spacing w:after="0"/>
              <w:jc w:val="right"/>
            </w:pPr>
            <w:r>
              <w:rPr>
                <w:sz w:val="16"/>
              </w:rPr>
              <w:t>$268,423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$4,807,479,197</w:t>
            </w:r>
          </w:p>
        </w:tc>
        <w:tc>
          <w:tcPr>
            <w:tcW w:type="dxa" w:w="1215"/>
          </w:tcPr>
          <w:p>
            <w:pPr>
              <w:spacing w:after="0"/>
              <w:jc w:val="right"/>
            </w:pPr>
            <w:r>
              <w:rPr>
                <w:sz w:val="16"/>
              </w:rPr>
              <w:t>$202,776,860</w:t>
            </w:r>
          </w:p>
        </w:tc>
        <w:tc>
          <w:tcPr>
            <w:tcW w:type="dxa" w:w="1042"/>
          </w:tcPr>
          <w:p>
            <w:pPr>
              <w:spacing w:after="0"/>
              <w:jc w:val="right"/>
            </w:pPr>
            <w:r>
              <w:rPr>
                <w:sz w:val="16"/>
              </w:rPr>
              <w:t>16,719</w:t>
            </w:r>
          </w:p>
        </w:tc>
        <w:tc>
          <w:tcPr>
            <w:tcW w:type="dxa" w:w="1037"/>
          </w:tcPr>
          <w:p>
            <w:pPr>
              <w:spacing w:after="0"/>
              <w:jc w:val="right"/>
            </w:pPr>
            <w:r>
              <w:rPr>
                <w:sz w:val="16"/>
              </w:rPr>
              <w:t>$235,652</w:t>
            </w:r>
          </w:p>
        </w:tc>
        <w:tc>
          <w:tcPr>
            <w:tcW w:type="dxa" w:w="1126"/>
          </w:tcPr>
          <w:p>
            <w:pPr>
              <w:spacing w:after="0"/>
              <w:jc w:val="right"/>
            </w:pPr>
            <w:r>
              <w:rPr>
                <w:sz w:val="16"/>
              </w:rPr>
              <w:t>$290,577</w:t>
            </w:r>
          </w:p>
        </w:tc>
        <w:tc>
          <w:tcPr>
            <w:tcW w:type="dxa" w:w="944"/>
          </w:tcPr>
          <w:p>
            <w:pPr>
              <w:spacing w:after="0"/>
              <w:jc w:val="right"/>
            </w:pPr>
            <w:r>
              <w:rPr>
                <w:sz w:val="16"/>
              </w:rPr>
              <w:t>$9,432</w:t>
            </w:r>
          </w:p>
        </w:tc>
        <w:tc>
          <w:tcPr>
            <w:tcW w:type="dxa" w:w="1305"/>
          </w:tcPr>
          <w:p>
            <w:pPr>
              <w:spacing w:after="0"/>
              <w:jc w:val="right"/>
            </w:pPr>
            <w:r>
              <w:rPr>
                <w:sz w:val="16"/>
              </w:rPr>
              <w:t>0.0049%</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$4,807,718,081</w:t>
            </w:r>
          </w:p>
        </w:tc>
        <w:tc>
          <w:tcPr>
            <w:tcW w:type="dxa" w:w="1215"/>
          </w:tcPr>
          <w:p>
            <w:pPr>
              <w:spacing w:after="0"/>
              <w:jc w:val="right"/>
            </w:pPr>
            <w:r>
              <w:rPr>
                <w:sz w:val="16"/>
              </w:rPr>
              <w:t>n/a</w:t>
            </w:r>
          </w:p>
        </w:tc>
        <w:tc>
          <w:tcPr>
            <w:tcW w:type="dxa" w:w="1042"/>
          </w:tcPr>
          <w:p>
            <w:pPr>
              <w:spacing w:after="0"/>
              <w:jc w:val="right"/>
            </w:pPr>
            <w:r>
              <w:rPr>
                <w:sz w:val="16"/>
              </w:rPr>
              <w:t>16,721</w:t>
            </w:r>
          </w:p>
        </w:tc>
        <w:tc>
          <w:tcPr>
            <w:tcW w:type="dxa" w:w="1037"/>
          </w:tcPr>
          <w:p>
            <w:pPr>
              <w:spacing w:after="0"/>
              <w:jc w:val="right"/>
            </w:pPr>
            <w:r>
              <w:rPr>
                <w:sz w:val="16"/>
              </w:rPr>
              <w:t>$5,278</w:t>
            </w:r>
          </w:p>
        </w:tc>
        <w:tc>
          <w:tcPr>
            <w:tcW w:type="dxa" w:w="1126"/>
          </w:tcPr>
          <w:p>
            <w:pPr>
              <w:spacing w:after="0"/>
              <w:jc w:val="right"/>
            </w:pPr>
            <w:r>
              <w:rPr>
                <w:sz w:val="16"/>
              </w:rPr>
              <w:t>n/a</w:t>
            </w:r>
          </w:p>
        </w:tc>
        <w:tc>
          <w:tcPr>
            <w:tcW w:type="dxa" w:w="944"/>
          </w:tcPr>
          <w:p>
            <w:pPr>
              <w:spacing w:after="0"/>
              <w:jc w:val="right"/>
            </w:pPr>
            <w:r>
              <w:rPr>
                <w:sz w:val="16"/>
              </w:rPr>
              <w:t>$24,507</w:t>
            </w:r>
          </w:p>
        </w:tc>
        <w:tc>
          <w:tcPr>
            <w:tcW w:type="dxa" w:w="1305"/>
          </w:tcPr>
          <w:p>
            <w:pPr>
              <w:spacing w:after="0"/>
              <w:jc w:val="right"/>
            </w:pPr>
            <w:r>
              <w:rPr>
                <w:sz w:val="16"/>
              </w:rPr>
              <w:t>0.00011%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$4,803,974,179</w:t>
            </w:r>
          </w:p>
        </w:tc>
        <w:tc>
          <w:tcPr>
            <w:tcW w:type="dxa" w:w="1215"/>
          </w:tcPr>
          <w:p>
            <w:pPr>
              <w:spacing w:after="0"/>
              <w:jc w:val="right"/>
            </w:pPr>
            <w:r>
              <w:rPr>
                <w:sz w:val="16"/>
              </w:rPr>
              <w:t>$55,351,655</w:t>
            </w:r>
          </w:p>
        </w:tc>
        <w:tc>
          <w:tcPr>
            <w:tcW w:type="dxa" w:w="1042"/>
          </w:tcPr>
          <w:p>
            <w:pPr>
              <w:spacing w:after="0"/>
              <w:jc w:val="right"/>
            </w:pPr>
            <w:r>
              <w:rPr>
                <w:sz w:val="16"/>
              </w:rPr>
              <w:t>1,383</w:t>
            </w:r>
          </w:p>
        </w:tc>
        <w:tc>
          <w:tcPr>
            <w:tcW w:type="dxa" w:w="1037"/>
          </w:tcPr>
          <w:p>
            <w:pPr>
              <w:spacing w:after="0"/>
              <w:jc w:val="right"/>
            </w:pPr>
            <w:r>
              <w:rPr>
                <w:sz w:val="16"/>
              </w:rPr>
              <w:t>$3,074,777</w:t>
            </w:r>
          </w:p>
        </w:tc>
        <w:tc>
          <w:tcPr>
            <w:tcW w:type="dxa" w:w="1126"/>
          </w:tcPr>
          <w:p>
            <w:pPr>
              <w:spacing w:after="0"/>
              <w:jc w:val="right"/>
            </w:pPr>
            <w:r>
              <w:rPr>
                <w:sz w:val="16"/>
              </w:rPr>
              <w:t>$124,401</w:t>
            </w:r>
          </w:p>
        </w:tc>
        <w:tc>
          <w:tcPr>
            <w:tcW w:type="dxa" w:w="944"/>
          </w:tcPr>
          <w:p>
            <w:pPr>
              <w:spacing w:after="0"/>
              <w:jc w:val="right"/>
            </w:pPr>
            <w:r>
              <w:rPr>
                <w:sz w:val="16"/>
              </w:rPr>
              <w:t>$75,648</w:t>
            </w:r>
          </w:p>
        </w:tc>
        <w:tc>
          <w:tcPr>
            <w:tcW w:type="dxa" w:w="1305"/>
          </w:tcPr>
          <w:p>
            <w:pPr>
              <w:spacing w:after="0"/>
              <w:jc w:val="right"/>
            </w:pPr>
            <w:r>
              <w:rPr>
                <w:sz w:val="16"/>
              </w:rPr>
              <w:t>n/a (see note)</w:t>
            </w:r>
          </w:p>
        </w:tc>
        <w:tc>
          <w:tcPr>
            <w:tcW w:type="dxa" w:w="1176"/>
          </w:tcPr>
          <w:p>
            <w:pPr>
              <w:spacing w:after="0"/>
              <w:jc w:val="right"/>
            </w:pPr>
            <w:r>
              <w:rPr>
                <w:sz w:val="16"/>
              </w:rPr>
              <w:t>$34,000</w:t>
            </w:r>
          </w:p>
        </w:tc>
        <w:tc>
          <w:tcPr>
            <w:tcW w:type="dxa" w:w="1080"/>
          </w:tcPr>
          <w:p>
            <w:pPr>
              <w:spacing w:after="0"/>
              <w:jc w:val="right"/>
            </w:pPr>
          </w:p>
        </w:tc>
        <w:tc>
          <w:tcPr>
            <w:tcW w:type="dxa" w:w="1329"/>
          </w:tcPr>
          <w:p>
            <w:pPr>
              <w:spacing w:after="0"/>
              <w:jc w:val="right"/>
            </w:pPr>
            <w:r>
              <w:rPr>
                <w:sz w:val="16"/>
              </w:rPr>
              <w:t>$1,147,494.96</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$9,769,360</w:t>
            </w:r>
          </w:p>
        </w:tc>
        <w:tc>
          <w:tcPr>
            <w:tcW w:type="dxa" w:w="1215"/>
          </w:tcPr>
          <w:p>
            <w:pPr>
              <w:spacing w:after="0"/>
              <w:jc w:val="right"/>
            </w:pPr>
            <w:r>
              <w:rPr>
                <w:sz w:val="16"/>
              </w:rPr>
              <w:t>n/a</w:t>
            </w:r>
          </w:p>
        </w:tc>
        <w:tc>
          <w:tcPr>
            <w:tcW w:type="dxa" w:w="1042"/>
          </w:tcPr>
          <w:p>
            <w:pPr>
              <w:spacing w:after="0"/>
              <w:jc w:val="right"/>
            </w:pPr>
            <w:r>
              <w:rPr>
                <w:sz w:val="16"/>
              </w:rPr>
              <w:t>34</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944"/>
          </w:tcPr>
          <w:p>
            <w:pPr>
              <w:spacing w:after="0"/>
              <w:jc w:val="right"/>
            </w:pPr>
            <w:r>
              <w:rPr>
                <w:sz w:val="16"/>
              </w:rPr>
              <w:t>$5</w:t>
            </w:r>
          </w:p>
        </w:tc>
        <w:tc>
          <w:tcPr>
            <w:tcW w:type="dxa" w:w="1305"/>
          </w:tcPr>
          <w:p>
            <w:pPr>
              <w:spacing w:after="0"/>
              <w:jc w:val="right"/>
            </w:pPr>
            <w:r>
              <w:rPr>
                <w:sz w:val="16"/>
              </w:rPr>
              <w:t>0.000739%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$4,807,718,081</w:t>
            </w:r>
          </w:p>
        </w:tc>
        <w:tc>
          <w:tcPr>
            <w:tcW w:type="dxa" w:w="1215"/>
          </w:tcPr>
          <w:p>
            <w:pPr>
              <w:spacing w:after="0"/>
              <w:jc w:val="right"/>
            </w:pPr>
            <w:r>
              <w:rPr>
                <w:sz w:val="16"/>
              </w:rPr>
              <w:t>n/a</w:t>
            </w:r>
          </w:p>
        </w:tc>
        <w:tc>
          <w:tcPr>
            <w:tcW w:type="dxa" w:w="1042"/>
          </w:tcPr>
          <w:p>
            <w:pPr>
              <w:spacing w:after="0"/>
              <w:jc w:val="right"/>
            </w:pPr>
            <w:r>
              <w:rPr>
                <w:sz w:val="16"/>
              </w:rPr>
              <w:t>16,721</w:t>
            </w:r>
          </w:p>
        </w:tc>
        <w:tc>
          <w:tcPr>
            <w:tcW w:type="dxa" w:w="1037"/>
          </w:tcPr>
          <w:p>
            <w:pPr>
              <w:spacing w:after="0"/>
              <w:jc w:val="right"/>
            </w:pPr>
            <w:r>
              <w:rPr>
                <w:sz w:val="16"/>
              </w:rPr>
              <w:t>$3,683</w:t>
            </w:r>
          </w:p>
        </w:tc>
        <w:tc>
          <w:tcPr>
            <w:tcW w:type="dxa" w:w="1126"/>
          </w:tcPr>
          <w:p>
            <w:pPr>
              <w:spacing w:after="0"/>
              <w:jc w:val="right"/>
            </w:pPr>
            <w:r>
              <w:rPr>
                <w:sz w:val="16"/>
              </w:rPr>
              <w:t>n/a</w:t>
            </w:r>
          </w:p>
        </w:tc>
        <w:tc>
          <w:tcPr>
            <w:tcW w:type="dxa" w:w="944"/>
          </w:tcPr>
          <w:p>
            <w:pPr>
              <w:spacing w:after="0"/>
              <w:jc w:val="right"/>
            </w:pPr>
            <w:r>
              <w:rPr>
                <w:sz w:val="16"/>
              </w:rPr>
              <w:t>$163,819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$62,455</w:t>
            </w:r>
          </w:p>
        </w:tc>
        <w:tc>
          <w:tcPr>
            <w:tcW w:type="dxa" w:w="1126"/>
          </w:tcPr>
          <w:p>
            <w:pPr>
              <w:spacing w:after="0"/>
              <w:jc w:val="right"/>
            </w:pPr>
            <w:r>
              <w:rPr>
                <w:sz w:val="16"/>
              </w:rPr>
              <w:t>$44,596</w:t>
            </w:r>
          </w:p>
        </w:tc>
        <w:tc>
          <w:tcPr>
            <w:tcW w:type="dxa" w:w="944"/>
          </w:tcPr>
          <w:p>
            <w:pPr>
              <w:spacing w:after="0"/>
              <w:jc w:val="right"/>
            </w:pPr>
            <w:r>
              <w:rPr>
                <w:sz w:val="16"/>
              </w:rPr>
              <w:t>$76,931</w:t>
            </w:r>
          </w:p>
        </w:tc>
        <w:tc>
          <w:tcPr>
            <w:tcW w:type="dxa" w:w="1305"/>
          </w:tcPr>
          <w:p>
            <w:pPr>
              <w:spacing w:after="0"/>
              <w:jc w:val="right"/>
            </w:pPr>
            <w:r>
              <w:rPr>
                <w:sz w:val="16"/>
              </w:rPr>
              <w:t>0.0013%</w:t>
            </w:r>
          </w:p>
        </w:tc>
        <w:tc>
          <w:tcPr>
            <w:tcW w:type="dxa" w:w="1176"/>
          </w:tcPr>
          <w:p>
            <w:pPr>
              <w:spacing w:after="0"/>
              <w:jc w:val="right"/>
            </w:pPr>
            <w:r>
              <w:rPr>
                <w:sz w:val="16"/>
              </w:rPr>
              <w:t>$5,000</w:t>
            </w:r>
          </w:p>
        </w:tc>
        <w:tc>
          <w:tcPr>
            <w:tcW w:type="dxa" w:w="1080"/>
          </w:tcPr>
          <w:p>
            <w:pPr>
              <w:spacing w:after="0"/>
              <w:jc w:val="right"/>
            </w:pPr>
          </w:p>
        </w:tc>
        <w:tc>
          <w:tcPr>
            <w:tcW w:type="dxa" w:w="1329"/>
          </w:tcPr>
          <w:p>
            <w:pPr>
              <w:spacing w:after="0"/>
              <w:jc w:val="right"/>
            </w:pPr>
            <w:r>
              <w:rPr>
                <w:sz w:val="16"/>
              </w:rPr>
              <w:t>$1,147,494.96</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$482,541</w:t>
            </w:r>
          </w:p>
        </w:tc>
        <w:tc>
          <w:tcPr>
            <w:tcW w:type="dxa" w:w="1126"/>
          </w:tcPr>
          <w:p>
            <w:pPr>
              <w:spacing w:after="0"/>
              <w:jc w:val="right"/>
            </w:pPr>
            <w:r>
              <w:rPr>
                <w:sz w:val="16"/>
              </w:rPr>
              <w:t>$2,893</w:t>
            </w:r>
          </w:p>
        </w:tc>
        <w:tc>
          <w:tcPr>
            <w:tcW w:type="dxa" w:w="944"/>
          </w:tcPr>
          <w:p>
            <w:pPr>
              <w:spacing w:after="0"/>
              <w:jc w:val="right"/>
            </w:pPr>
            <w:r>
              <w:rPr>
                <w:sz w:val="16"/>
              </w:rPr>
              <w:t>$952,697</w:t>
            </w:r>
          </w:p>
        </w:tc>
        <w:tc>
          <w:tcPr>
            <w:tcW w:type="dxa" w:w="1305"/>
          </w:tcPr>
          <w:p>
            <w:pPr>
              <w:spacing w:after="0"/>
              <w:jc w:val="right"/>
            </w:pPr>
            <w:r>
              <w:rPr>
                <w:sz w:val="16"/>
              </w:rPr>
              <w:t>0.01%</w:t>
            </w:r>
          </w:p>
        </w:tc>
        <w:tc>
          <w:tcPr>
            <w:tcW w:type="dxa" w:w="1176"/>
          </w:tcPr>
          <w:p>
            <w:pPr>
              <w:spacing w:after="0"/>
              <w:jc w:val="right"/>
            </w:pPr>
            <w:r>
              <w:rPr>
                <w:sz w:val="16"/>
              </w:rPr>
              <w:t>$10,000</w:t>
            </w:r>
          </w:p>
        </w:tc>
        <w:tc>
          <w:tcPr>
            <w:tcW w:type="dxa" w:w="1080"/>
          </w:tcPr>
          <w:p>
            <w:pPr>
              <w:spacing w:after="0"/>
              <w:jc w:val="right"/>
            </w:pPr>
          </w:p>
        </w:tc>
        <w:tc>
          <w:tcPr>
            <w:tcW w:type="dxa" w:w="1329"/>
          </w:tcPr>
          <w:p>
            <w:pPr>
              <w:spacing w:after="0"/>
              <w:jc w:val="right"/>
            </w:pPr>
            <w:r>
              <w:rPr>
                <w:sz w:val="16"/>
              </w:rPr>
              <w:t>$1,147,494.96</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$475,852,773</w:t>
            </w:r>
          </w:p>
        </w:tc>
        <w:tc>
          <w:tcPr>
            <w:tcW w:type="dxa" w:w="1215"/>
          </w:tcPr>
          <w:p>
            <w:pPr>
              <w:spacing w:after="0"/>
              <w:jc w:val="right"/>
            </w:pPr>
            <w:r>
              <w:rPr>
                <w:sz w:val="16"/>
              </w:rPr>
              <w:t>$57,297,553</w:t>
            </w:r>
          </w:p>
        </w:tc>
        <w:tc>
          <w:tcPr>
            <w:tcW w:type="dxa" w:w="1042"/>
          </w:tcPr>
          <w:p>
            <w:pPr>
              <w:spacing w:after="0"/>
              <w:jc w:val="right"/>
            </w:pPr>
            <w:r>
              <w:rPr>
                <w:sz w:val="16"/>
              </w:rPr>
              <w:t>3,233</w:t>
            </w:r>
          </w:p>
        </w:tc>
        <w:tc>
          <w:tcPr>
            <w:tcW w:type="dxa" w:w="1037"/>
          </w:tcPr>
          <w:p>
            <w:pPr>
              <w:spacing w:after="0"/>
              <w:jc w:val="right"/>
            </w:pPr>
            <w:r>
              <w:rPr>
                <w:sz w:val="16"/>
              </w:rPr>
              <w:t>$22,292</w:t>
            </w:r>
          </w:p>
        </w:tc>
        <w:tc>
          <w:tcPr>
            <w:tcW w:type="dxa" w:w="1126"/>
          </w:tcPr>
          <w:p>
            <w:pPr>
              <w:spacing w:after="0"/>
              <w:jc w:val="right"/>
            </w:pPr>
            <w:r>
              <w:rPr>
                <w:sz w:val="16"/>
              </w:rPr>
              <w:t>$565</w:t>
            </w:r>
          </w:p>
        </w:tc>
        <w:tc>
          <w:tcPr>
            <w:tcW w:type="dxa" w:w="944"/>
          </w:tcPr>
          <w:p>
            <w:pPr>
              <w:spacing w:after="0"/>
              <w:jc w:val="right"/>
            </w:pPr>
            <w:r>
              <w:rPr>
                <w:sz w:val="16"/>
              </w:rPr>
              <w:t>$5,827</w:t>
            </w:r>
          </w:p>
        </w:tc>
        <w:tc>
          <w:tcPr>
            <w:tcW w:type="dxa" w:w="1305"/>
          </w:tcPr>
          <w:p>
            <w:pPr>
              <w:spacing w:after="0"/>
              <w:jc w:val="right"/>
            </w:pPr>
            <w:r>
              <w:rPr>
                <w:sz w:val="16"/>
              </w:rPr>
              <w:t>0.00468%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$4,807,718,081</w:t>
            </w:r>
          </w:p>
        </w:tc>
        <w:tc>
          <w:tcPr>
            <w:tcW w:type="dxa" w:w="1215"/>
          </w:tcPr>
          <w:p>
            <w:pPr>
              <w:spacing w:after="0"/>
              <w:jc w:val="right"/>
            </w:pPr>
            <w:r>
              <w:rPr>
                <w:sz w:val="16"/>
              </w:rPr>
              <w:t>$203,644,523</w:t>
            </w:r>
          </w:p>
        </w:tc>
        <w:tc>
          <w:tcPr>
            <w:tcW w:type="dxa" w:w="1042"/>
          </w:tcPr>
          <w:p>
            <w:pPr>
              <w:spacing w:after="0"/>
              <w:jc w:val="right"/>
            </w:pPr>
            <w:r>
              <w:rPr>
                <w:sz w:val="16"/>
              </w:rPr>
              <w:t>16,721</w:t>
            </w:r>
          </w:p>
        </w:tc>
        <w:tc>
          <w:tcPr>
            <w:tcW w:type="dxa" w:w="1037"/>
          </w:tcPr>
          <w:p>
            <w:pPr>
              <w:spacing w:after="0"/>
              <w:jc w:val="right"/>
            </w:pPr>
            <w:r>
              <w:rPr>
                <w:sz w:val="16"/>
              </w:rPr>
              <w:t>$14,325</w:t>
            </w:r>
          </w:p>
        </w:tc>
        <w:tc>
          <w:tcPr>
            <w:tcW w:type="dxa" w:w="1126"/>
          </w:tcPr>
          <w:p>
            <w:pPr>
              <w:spacing w:after="0"/>
              <w:jc w:val="right"/>
            </w:pPr>
            <w:r>
              <w:rPr>
                <w:sz w:val="16"/>
              </w:rPr>
              <w:t>$68</w:t>
            </w:r>
          </w:p>
        </w:tc>
        <w:tc>
          <w:tcPr>
            <w:tcW w:type="dxa" w:w="944"/>
          </w:tcPr>
          <w:p>
            <w:pPr>
              <w:spacing w:after="0"/>
              <w:jc w:val="right"/>
            </w:pPr>
            <w:r>
              <w:rPr>
                <w:sz w:val="16"/>
              </w:rPr>
              <w:t>$2,463</w:t>
            </w:r>
          </w:p>
        </w:tc>
        <w:tc>
          <w:tcPr>
            <w:tcW w:type="dxa" w:w="1305"/>
          </w:tcPr>
          <w:p>
            <w:pPr>
              <w:spacing w:after="0"/>
              <w:jc w:val="right"/>
            </w:pPr>
            <w:r>
              <w:rPr>
                <w:sz w:val="16"/>
              </w:rPr>
              <w:t>0.000298%</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$1,587,873.82</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2021-02-26 (Storm Events through 2026-06-30): 26 county-coded records, 26 with a damage value recorded (including $0), $100,000; 58 zone-level records, 57 with a damage value recorded (including $0), $10,000 reported for the zone; Public Assistance: $2,735,368.78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$4,807,718,081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$203,644,523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$5,079,618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$2,116,734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Robertson County</w:t>
            </w:r>
          </w:p>
        </w:tc>
        <w:tc>
          <w:tcPr>
            <w:tcW w:type="dxa" w:w="1636"/>
          </w:tcPr>
          <w:p>
            <w:pPr>
              <w:spacing w:after="0"/>
              <w:jc w:val="left"/>
            </w:pPr>
            <w:r>
              <w:rPr>
                <w:sz w:val="16"/>
              </w:rPr>
              <w:t>480988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Bremond city</w:t>
            </w:r>
          </w:p>
        </w:tc>
        <w:tc>
          <w:tcPr>
            <w:tcW w:type="dxa" w:w="1636"/>
          </w:tcPr>
          <w:p>
            <w:pPr>
              <w:spacing w:after="0"/>
              <w:jc w:val="left"/>
            </w:pPr>
            <w:r>
              <w:rPr>
                <w:sz w:val="16"/>
              </w:rPr>
              <w:t>481096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Calvert city</w:t>
            </w:r>
          </w:p>
        </w:tc>
        <w:tc>
          <w:tcPr>
            <w:tcW w:type="dxa" w:w="1636"/>
          </w:tcPr>
          <w:p>
            <w:pPr>
              <w:spacing w:after="0"/>
              <w:jc w:val="left"/>
            </w:pPr>
            <w:r>
              <w:rPr>
                <w:sz w:val="16"/>
              </w:rPr>
              <w:t>480989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Franklin city</w:t>
            </w:r>
          </w:p>
        </w:tc>
        <w:tc>
          <w:tcPr>
            <w:tcW w:type="dxa" w:w="1636"/>
          </w:tcPr>
          <w:p>
            <w:pPr>
              <w:spacing w:after="0"/>
              <w:jc w:val="left"/>
            </w:pPr>
            <w:r>
              <w:rPr>
                <w:sz w:val="16"/>
              </w:rPr>
              <w:t>480990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Hearne city</w:t>
            </w:r>
          </w:p>
        </w:tc>
        <w:tc>
          <w:tcPr>
            <w:tcW w:type="dxa" w:w="1636"/>
          </w:tcPr>
          <w:p>
            <w:pPr>
              <w:spacing w:after="0"/>
              <w:jc w:val="left"/>
            </w:pPr>
            <w:r>
              <w:rPr>
                <w:sz w:val="16"/>
              </w:rPr>
              <w:t>480542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Robertson County, TX: risk-assessment baseline packet, release 2026-10 (data as of 2026-09-30; County FIPS 48395). Automated baseline. </w:t>
      </w:r>
      <w:hyperlink r:id="rId15">
        <w:r>
          <w:rPr>
            <w:color w:val="1F4E99"/>
            <w:sz w:val="17"/>
            <w:u w:val="single"/>
          </w:rPr>
          <w:t>https://hazardplain.org/tx/48395/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Robertson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Robertson County, TX: Risk-assessment baseline packet</dc:title>
  <dc:subject>Hazard Plain release 2026-10, as of 2026-09-30. Automated baseline</dc:subject>
  <dc:creator>Hazard Plain</dc:creator>
  <cp:keywords>Hazard Plain; hazard mitigation; risk assessment; 48395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