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Presidio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48377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Presidio County (FEMA plan 107127)</w:t>
      </w:r>
    </w:p>
    <w:p>
      <w:pPr>
        <w:keepNext/>
        <w:spacing w:after="40" w:before="0"/>
      </w:pPr>
      <w:r>
        <w:rPr>
          <w:b/>
        </w:rPr>
        <w:t xml:space="preserve">Approved: </w:t>
      </w:r>
      <w:r>
        <w:rPr/>
        <w:t>2022-11-14</w:t>
      </w:r>
    </w:p>
    <w:p>
      <w:pPr>
        <w:keepNext/>
        <w:spacing w:after="40" w:before="0"/>
      </w:pPr>
      <w:r>
        <w:rPr>
          <w:b/>
        </w:rPr>
        <w:t xml:space="preserve">Expires: </w:t>
      </w:r>
      <w:r>
        <w:rPr/>
        <w:t>2027-11-13</w:t>
      </w:r>
    </w:p>
    <w:p>
      <w:pPr>
        <w:keepNext/>
        <w:spacing w:after="40" w:before="0"/>
      </w:pPr>
      <w:r>
        <w:rPr>
          <w:b/>
        </w:rPr>
        <w:t xml:space="preserve">As of: </w:t>
      </w:r>
      <w:r>
        <w:rPr/>
        <w:t>2026-09-28</w:t>
      </w:r>
    </w:p>
    <w:p>
      <w:pPr>
        <w:keepNext/>
        <w:spacing w:after="40" w:before="0"/>
      </w:pPr>
      <w:r>
        <w:rPr>
          <w:b/>
        </w:rPr>
        <w:t xml:space="preserve">Days: </w:t>
      </w:r>
      <w:r>
        <w:rPr/>
        <w:t>411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84"/>
        <w:gridCol w:w="1934"/>
        <w:gridCol w:w="2296"/>
        <w:gridCol w:w="2677"/>
        <w:gridCol w:w="1037"/>
        <w:gridCol w:w="1037"/>
        <w:gridCol w:w="871"/>
        <w:gridCol w:w="928"/>
        <w:gridCol w:w="648"/>
      </w:tblGrid>
      <w:tr>
        <w:trPr>
          <w:cantSplit/>
          <w:tblHeader/>
        </w:trPr>
        <w:tc>
          <w:tcPr>
            <w:tcW w:type="dxa" w:w="2684"/>
            <w:shd w:val="clear" w:color="auto" w:fill="E8E8E8"/>
          </w:tcPr>
          <w:p>
            <w:pPr>
              <w:spacing w:after="0"/>
              <w:jc w:val="left"/>
            </w:pPr>
            <w:r>
              <w:rPr>
                <w:b/>
                <w:sz w:val="16"/>
              </w:rPr>
              <w:t>Jurisdiction</w:t>
            </w:r>
          </w:p>
        </w:tc>
        <w:tc>
          <w:tcPr>
            <w:tcW w:type="dxa" w:w="1934"/>
            <w:shd w:val="clear" w:color="auto" w:fill="E8E8E8"/>
          </w:tcPr>
          <w:p>
            <w:pPr>
              <w:spacing w:after="0"/>
              <w:jc w:val="left"/>
            </w:pPr>
            <w:r>
              <w:rPr>
                <w:b/>
                <w:sz w:val="16"/>
              </w:rPr>
              <w:t>Type</w:t>
            </w:r>
          </w:p>
        </w:tc>
        <w:tc>
          <w:tcPr>
            <w:tcW w:type="dxa" w:w="2296"/>
            <w:shd w:val="clear" w:color="auto" w:fill="E8E8E8"/>
          </w:tcPr>
          <w:p>
            <w:pPr>
              <w:spacing w:after="0"/>
              <w:jc w:val="left"/>
            </w:pPr>
            <w:r>
              <w:rPr>
                <w:b/>
                <w:sz w:val="16"/>
              </w:rPr>
              <w:t>Status</w:t>
            </w:r>
          </w:p>
        </w:tc>
        <w:tc>
          <w:tcPr>
            <w:tcW w:type="dxa" w:w="267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8"/>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84"/>
          </w:tcPr>
          <w:p>
            <w:pPr>
              <w:spacing w:after="0"/>
              <w:jc w:val="left"/>
            </w:pPr>
            <w:r>
              <w:rPr>
                <w:sz w:val="16"/>
              </w:rPr>
              <w:t>Presidio County</w:t>
            </w:r>
          </w:p>
        </w:tc>
        <w:tc>
          <w:tcPr>
            <w:tcW w:type="dxa" w:w="1934"/>
          </w:tcPr>
          <w:p>
            <w:pPr>
              <w:spacing w:after="0"/>
              <w:jc w:val="left"/>
            </w:pPr>
            <w:r>
              <w:rPr>
                <w:sz w:val="16"/>
              </w:rPr>
              <w:t>County</w:t>
            </w:r>
          </w:p>
        </w:tc>
        <w:tc>
          <w:tcPr>
            <w:tcW w:type="dxa" w:w="2296"/>
          </w:tcPr>
          <w:p>
            <w:pPr>
              <w:spacing w:after="0"/>
              <w:jc w:val="left"/>
            </w:pPr>
            <w:r>
              <w:rPr>
                <w:sz w:val="16"/>
              </w:rPr>
              <w:t>Approved, expires 2027-11-13</w:t>
            </w:r>
          </w:p>
        </w:tc>
        <w:tc>
          <w:tcPr>
            <w:tcW w:type="dxa" w:w="2677"/>
          </w:tcPr>
          <w:p>
            <w:pPr>
              <w:spacing w:after="0"/>
              <w:jc w:val="left"/>
            </w:pPr>
            <w:r>
              <w:rPr>
                <w:sz w:val="16"/>
              </w:rPr>
              <w:t>Presidio County (FEMA plan 107127)</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928"/>
          </w:tcPr>
          <w:p>
            <w:pPr>
              <w:spacing w:after="0"/>
              <w:jc w:val="left"/>
            </w:pPr>
          </w:p>
        </w:tc>
        <w:tc>
          <w:tcPr>
            <w:tcW w:type="dxa" w:w="648"/>
          </w:tcPr>
          <w:p>
            <w:pPr>
              <w:spacing w:after="0"/>
              <w:jc w:val="left"/>
            </w:pPr>
          </w:p>
        </w:tc>
      </w:tr>
      <w:tr>
        <w:trPr>
          <w:cantSplit/>
        </w:trPr>
        <w:tc>
          <w:tcPr>
            <w:tcW w:type="dxa" w:w="2684"/>
          </w:tcPr>
          <w:p>
            <w:pPr>
              <w:spacing w:after="0"/>
              <w:jc w:val="left"/>
            </w:pPr>
            <w:r>
              <w:rPr>
                <w:sz w:val="16"/>
              </w:rPr>
              <w:t>Marfa city</w:t>
            </w:r>
          </w:p>
        </w:tc>
        <w:tc>
          <w:tcPr>
            <w:tcW w:type="dxa" w:w="1934"/>
          </w:tcPr>
          <w:p>
            <w:pPr>
              <w:spacing w:after="0"/>
              <w:jc w:val="left"/>
            </w:pPr>
            <w:r>
              <w:rPr>
                <w:sz w:val="16"/>
              </w:rPr>
              <w:t>City</w:t>
            </w:r>
          </w:p>
        </w:tc>
        <w:tc>
          <w:tcPr>
            <w:tcW w:type="dxa" w:w="2296"/>
          </w:tcPr>
          <w:p>
            <w:pPr>
              <w:spacing w:after="0"/>
              <w:jc w:val="left"/>
            </w:pPr>
            <w:r>
              <w:rPr>
                <w:sz w:val="16"/>
              </w:rPr>
              <w:t>Approved, expires 2027-11-13</w:t>
            </w:r>
          </w:p>
        </w:tc>
        <w:tc>
          <w:tcPr>
            <w:tcW w:type="dxa" w:w="2677"/>
          </w:tcPr>
          <w:p>
            <w:pPr>
              <w:spacing w:after="0"/>
              <w:jc w:val="left"/>
            </w:pPr>
            <w:r>
              <w:rPr>
                <w:sz w:val="16"/>
              </w:rPr>
              <w:t>Presidio County (FEMA plan 107127)</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928"/>
          </w:tcPr>
          <w:p>
            <w:pPr>
              <w:spacing w:after="0"/>
              <w:jc w:val="left"/>
            </w:pPr>
          </w:p>
        </w:tc>
        <w:tc>
          <w:tcPr>
            <w:tcW w:type="dxa" w:w="648"/>
          </w:tcPr>
          <w:p>
            <w:pPr>
              <w:spacing w:after="0"/>
              <w:jc w:val="left"/>
            </w:pPr>
          </w:p>
        </w:tc>
      </w:tr>
      <w:tr>
        <w:trPr>
          <w:cantSplit/>
        </w:trPr>
        <w:tc>
          <w:tcPr>
            <w:tcW w:type="dxa" w:w="2684"/>
          </w:tcPr>
          <w:p>
            <w:pPr>
              <w:spacing w:after="0"/>
              <w:jc w:val="left"/>
            </w:pPr>
            <w:r>
              <w:rPr>
                <w:sz w:val="16"/>
              </w:rPr>
              <w:t>Presidio city</w:t>
            </w:r>
          </w:p>
        </w:tc>
        <w:tc>
          <w:tcPr>
            <w:tcW w:type="dxa" w:w="1934"/>
          </w:tcPr>
          <w:p>
            <w:pPr>
              <w:spacing w:after="0"/>
              <w:jc w:val="left"/>
            </w:pPr>
            <w:r>
              <w:rPr>
                <w:sz w:val="16"/>
              </w:rPr>
              <w:t>City</w:t>
            </w:r>
          </w:p>
        </w:tc>
        <w:tc>
          <w:tcPr>
            <w:tcW w:type="dxa" w:w="2296"/>
          </w:tcPr>
          <w:p>
            <w:pPr>
              <w:spacing w:after="0"/>
              <w:jc w:val="left"/>
            </w:pPr>
            <w:r>
              <w:rPr>
                <w:sz w:val="16"/>
              </w:rPr>
              <w:t>Approved, expires 2027-11-13</w:t>
            </w:r>
          </w:p>
        </w:tc>
        <w:tc>
          <w:tcPr>
            <w:tcW w:type="dxa" w:w="2677"/>
          </w:tcPr>
          <w:p>
            <w:pPr>
              <w:spacing w:after="0"/>
              <w:jc w:val="left"/>
            </w:pPr>
            <w:r>
              <w:rPr>
                <w:sz w:val="16"/>
              </w:rPr>
              <w:t>Presidio County (FEMA plan 107127)</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928"/>
          </w:tcPr>
          <w:p>
            <w:pPr>
              <w:spacing w:after="0"/>
              <w:jc w:val="left"/>
            </w:pPr>
          </w:p>
        </w:tc>
        <w:tc>
          <w:tcPr>
            <w:tcW w:type="dxa" w:w="648"/>
          </w:tcPr>
          <w:p>
            <w:pPr>
              <w:spacing w:after="0"/>
              <w:jc w:val="left"/>
            </w:pPr>
          </w:p>
        </w:tc>
      </w:tr>
      <w:tr>
        <w:trPr>
          <w:cantSplit/>
        </w:trPr>
        <w:tc>
          <w:tcPr>
            <w:tcW w:type="dxa" w:w="2684"/>
          </w:tcPr>
          <w:p>
            <w:pPr>
              <w:spacing w:after="0"/>
              <w:jc w:val="left"/>
            </w:pPr>
            <w:r>
              <w:rPr>
                <w:sz w:val="16"/>
              </w:rPr>
              <w:t>Marfa Independent School District</w:t>
            </w:r>
          </w:p>
        </w:tc>
        <w:tc>
          <w:tcPr>
            <w:tcW w:type="dxa" w:w="1934"/>
          </w:tcPr>
          <w:p>
            <w:pPr>
              <w:spacing w:after="0"/>
              <w:jc w:val="left"/>
            </w:pPr>
            <w:r>
              <w:rPr>
                <w:sz w:val="16"/>
              </w:rPr>
              <w:t>School/School District</w:t>
            </w:r>
          </w:p>
        </w:tc>
        <w:tc>
          <w:tcPr>
            <w:tcW w:type="dxa" w:w="2296"/>
          </w:tcPr>
          <w:p>
            <w:pPr>
              <w:spacing w:after="0"/>
              <w:jc w:val="left"/>
            </w:pPr>
            <w:r>
              <w:rPr>
                <w:sz w:val="16"/>
              </w:rPr>
              <w:t>Approved, expires 2027-11-13</w:t>
            </w:r>
          </w:p>
        </w:tc>
        <w:tc>
          <w:tcPr>
            <w:tcW w:type="dxa" w:w="2677"/>
          </w:tcPr>
          <w:p>
            <w:pPr>
              <w:spacing w:after="0"/>
              <w:jc w:val="left"/>
            </w:pPr>
            <w:r>
              <w:rPr>
                <w:sz w:val="16"/>
              </w:rPr>
              <w:t>Presidio County (FEMA plan 107127)</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928"/>
          </w:tcPr>
          <w:p>
            <w:pPr>
              <w:spacing w:after="0"/>
              <w:jc w:val="left"/>
            </w:pPr>
          </w:p>
        </w:tc>
        <w:tc>
          <w:tcPr>
            <w:tcW w:type="dxa" w:w="648"/>
          </w:tcPr>
          <w:p>
            <w:pPr>
              <w:spacing w:after="0"/>
              <w:jc w:val="left"/>
            </w:pPr>
          </w:p>
        </w:tc>
      </w:tr>
      <w:tr>
        <w:trPr>
          <w:cantSplit/>
        </w:trPr>
        <w:tc>
          <w:tcPr>
            <w:tcW w:type="dxa" w:w="2684"/>
          </w:tcPr>
          <w:p>
            <w:pPr>
              <w:spacing w:after="0"/>
              <w:jc w:val="left"/>
            </w:pPr>
            <w:r>
              <w:rPr>
                <w:sz w:val="16"/>
              </w:rPr>
              <w:t>Presidio Independent School District</w:t>
            </w:r>
          </w:p>
        </w:tc>
        <w:tc>
          <w:tcPr>
            <w:tcW w:type="dxa" w:w="1934"/>
          </w:tcPr>
          <w:p>
            <w:pPr>
              <w:spacing w:after="0"/>
              <w:jc w:val="left"/>
            </w:pPr>
            <w:r>
              <w:rPr>
                <w:sz w:val="16"/>
              </w:rPr>
              <w:t>School/School District</w:t>
            </w:r>
          </w:p>
        </w:tc>
        <w:tc>
          <w:tcPr>
            <w:tcW w:type="dxa" w:w="2296"/>
          </w:tcPr>
          <w:p>
            <w:pPr>
              <w:spacing w:after="0"/>
              <w:jc w:val="left"/>
            </w:pPr>
            <w:r>
              <w:rPr>
                <w:sz w:val="16"/>
              </w:rPr>
              <w:t>Approved, expires 2027-11-13</w:t>
            </w:r>
          </w:p>
        </w:tc>
        <w:tc>
          <w:tcPr>
            <w:tcW w:type="dxa" w:w="2677"/>
          </w:tcPr>
          <w:p>
            <w:pPr>
              <w:spacing w:after="0"/>
              <w:jc w:val="left"/>
            </w:pPr>
            <w:r>
              <w:rPr>
                <w:sz w:val="16"/>
              </w:rPr>
              <w:t>Presidio County (FEMA plan 107127)</w:t>
            </w:r>
          </w:p>
        </w:tc>
        <w:tc>
          <w:tcPr>
            <w:tcW w:type="dxa" w:w="1037"/>
          </w:tcPr>
          <w:p>
            <w:pPr>
              <w:spacing w:after="0"/>
              <w:jc w:val="left"/>
            </w:pPr>
            <w:r>
              <w:rPr>
                <w:sz w:val="16"/>
              </w:rPr>
              <w:t>2022-11-14</w:t>
            </w:r>
          </w:p>
        </w:tc>
        <w:tc>
          <w:tcPr>
            <w:tcW w:type="dxa" w:w="1037"/>
          </w:tcPr>
          <w:p>
            <w:pPr>
              <w:spacing w:after="0"/>
              <w:jc w:val="left"/>
            </w:pPr>
            <w:r>
              <w:rPr>
                <w:sz w:val="16"/>
              </w:rPr>
              <w:t>2027-11-13</w:t>
            </w:r>
          </w:p>
        </w:tc>
        <w:tc>
          <w:tcPr>
            <w:tcW w:type="dxa" w:w="871"/>
          </w:tcPr>
          <w:p>
            <w:pPr>
              <w:spacing w:after="0"/>
              <w:jc w:val="right"/>
            </w:pPr>
            <w:r>
              <w:rPr>
                <w:sz w:val="16"/>
              </w:rPr>
              <w:t>411</w:t>
            </w:r>
          </w:p>
        </w:tc>
        <w:tc>
          <w:tcPr>
            <w:tcW w:type="dxa" w:w="928"/>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$1,017,524</w:t>
            </w:r>
          </w:p>
        </w:tc>
        <w:tc>
          <w:tcPr>
            <w:tcW w:type="dxa" w:w="1126"/>
          </w:tcPr>
          <w:p>
            <w:pPr>
              <w:spacing w:after="0"/>
              <w:jc w:val="right"/>
            </w:pPr>
            <w:r>
              <w:rPr>
                <w:sz w:val="16"/>
              </w:rPr>
              <w:t>$8</w:t>
            </w:r>
          </w:p>
        </w:tc>
        <w:tc>
          <w:tcPr>
            <w:tcW w:type="dxa" w:w="1297"/>
          </w:tcPr>
          <w:p>
            <w:pPr>
              <w:spacing w:after="0"/>
              <w:jc w:val="right"/>
            </w:pPr>
            <w:r>
              <w:rPr>
                <w:sz w:val="16"/>
              </w:rPr>
              <w:t>$125,184</w:t>
            </w:r>
          </w:p>
        </w:tc>
        <w:tc>
          <w:tcPr>
            <w:tcW w:type="dxa" w:w="1111"/>
          </w:tcPr>
          <w:p>
            <w:pPr>
              <w:spacing w:after="0"/>
              <w:jc w:val="right"/>
            </w:pPr>
            <w:r>
              <w:rPr>
                <w:sz w:val="16"/>
              </w:rPr>
              <w:t>$1,142,716</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$722,296</w:t>
            </w:r>
          </w:p>
        </w:tc>
        <w:tc>
          <w:tcPr>
            <w:tcW w:type="dxa" w:w="1297"/>
          </w:tcPr>
          <w:p>
            <w:pPr>
              <w:spacing w:after="0"/>
              <w:jc w:val="right"/>
            </w:pPr>
          </w:p>
        </w:tc>
        <w:tc>
          <w:tcPr>
            <w:tcW w:type="dxa" w:w="1111"/>
          </w:tcPr>
          <w:p>
            <w:pPr>
              <w:spacing w:after="0"/>
              <w:jc w:val="right"/>
            </w:pPr>
            <w:r>
              <w:rPr>
                <w:sz w:val="16"/>
              </w:rPr>
              <w:t>$722,296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3</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$197,045</w:t>
            </w:r>
          </w:p>
        </w:tc>
        <w:tc>
          <w:tcPr>
            <w:tcW w:type="dxa" w:w="1126"/>
          </w:tcPr>
          <w:p>
            <w:pPr>
              <w:spacing w:after="0"/>
              <w:jc w:val="right"/>
            </w:pPr>
            <w:r>
              <w:rPr>
                <w:sz w:val="16"/>
              </w:rPr>
              <w:t>$5</w:t>
            </w:r>
          </w:p>
        </w:tc>
        <w:tc>
          <w:tcPr>
            <w:tcW w:type="dxa" w:w="1297"/>
          </w:tcPr>
          <w:p>
            <w:pPr>
              <w:spacing w:after="0"/>
              <w:jc w:val="right"/>
            </w:pPr>
            <w:r>
              <w:rPr>
                <w:sz w:val="16"/>
              </w:rPr>
              <w:t>$18,637</w:t>
            </w:r>
          </w:p>
        </w:tc>
        <w:tc>
          <w:tcPr>
            <w:tcW w:type="dxa" w:w="1111"/>
          </w:tcPr>
          <w:p>
            <w:pPr>
              <w:spacing w:after="0"/>
              <w:jc w:val="right"/>
            </w:pPr>
            <w:r>
              <w:rPr>
                <w:sz w:val="16"/>
              </w:rPr>
              <w:t>$215,687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$3</w:t>
            </w:r>
          </w:p>
        </w:tc>
        <w:tc>
          <w:tcPr>
            <w:tcW w:type="dxa" w:w="1297"/>
          </w:tcPr>
          <w:p>
            <w:pPr>
              <w:spacing w:after="0"/>
              <w:jc w:val="right"/>
            </w:pPr>
            <w:r>
              <w:rPr>
                <w:sz w:val="16"/>
              </w:rPr>
              <w:t>$155,844</w:t>
            </w:r>
          </w:p>
        </w:tc>
        <w:tc>
          <w:tcPr>
            <w:tcW w:type="dxa" w:w="1111"/>
          </w:tcPr>
          <w:p>
            <w:pPr>
              <w:spacing w:after="0"/>
              <w:jc w:val="right"/>
            </w:pPr>
            <w:r>
              <w:rPr>
                <w:sz w:val="16"/>
              </w:rPr>
              <w:t>$155,853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$2,890</w:t>
            </w:r>
          </w:p>
        </w:tc>
        <w:tc>
          <w:tcPr>
            <w:tcW w:type="dxa" w:w="1126"/>
          </w:tcPr>
          <w:p>
            <w:pPr>
              <w:spacing w:after="0"/>
              <w:jc w:val="right"/>
            </w:pPr>
          </w:p>
        </w:tc>
        <w:tc>
          <w:tcPr>
            <w:tcW w:type="dxa" w:w="1297"/>
          </w:tcPr>
          <w:p>
            <w:pPr>
              <w:spacing w:after="0"/>
              <w:jc w:val="right"/>
            </w:pPr>
            <w:r>
              <w:rPr>
                <w:sz w:val="16"/>
              </w:rPr>
              <w:t>$141,590</w:t>
            </w:r>
          </w:p>
        </w:tc>
        <w:tc>
          <w:tcPr>
            <w:tcW w:type="dxa" w:w="1111"/>
          </w:tcPr>
          <w:p>
            <w:pPr>
              <w:spacing w:after="0"/>
              <w:jc w:val="right"/>
            </w:pPr>
            <w:r>
              <w:rPr>
                <w:sz w:val="16"/>
              </w:rPr>
              <w:t>$144,480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$40,114</w:t>
            </w:r>
          </w:p>
        </w:tc>
        <w:tc>
          <w:tcPr>
            <w:tcW w:type="dxa" w:w="1126"/>
          </w:tcPr>
          <w:p>
            <w:pPr>
              <w:spacing w:after="0"/>
              <w:jc w:val="right"/>
            </w:pPr>
          </w:p>
        </w:tc>
        <w:tc>
          <w:tcPr>
            <w:tcW w:type="dxa" w:w="1297"/>
          </w:tcPr>
          <w:p>
            <w:pPr>
              <w:spacing w:after="0"/>
              <w:jc w:val="right"/>
            </w:pPr>
            <w:r>
              <w:rPr>
                <w:sz w:val="16"/>
              </w:rPr>
              <w:t>$12,259</w:t>
            </w:r>
          </w:p>
        </w:tc>
        <w:tc>
          <w:tcPr>
            <w:tcW w:type="dxa" w:w="1111"/>
          </w:tcPr>
          <w:p>
            <w:pPr>
              <w:spacing w:after="0"/>
              <w:jc w:val="right"/>
            </w:pPr>
            <w:r>
              <w:rPr>
                <w:sz w:val="16"/>
              </w:rPr>
              <w:t>$52,373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$258</w:t>
            </w:r>
          </w:p>
        </w:tc>
        <w:tc>
          <w:tcPr>
            <w:tcW w:type="dxa" w:w="1126"/>
          </w:tcPr>
          <w:p>
            <w:pPr>
              <w:spacing w:after="0"/>
              <w:jc w:val="right"/>
            </w:pPr>
            <w:r>
              <w:rPr>
                <w:sz w:val="16"/>
              </w:rPr>
              <w:t>$191</w:t>
            </w:r>
          </w:p>
        </w:tc>
        <w:tc>
          <w:tcPr>
            <w:tcW w:type="dxa" w:w="1297"/>
          </w:tcPr>
          <w:p>
            <w:pPr>
              <w:spacing w:after="0"/>
              <w:jc w:val="right"/>
            </w:pPr>
            <w:r>
              <w:rPr>
                <w:sz w:val="16"/>
              </w:rPr>
              <w:t>$26,521</w:t>
            </w:r>
          </w:p>
        </w:tc>
        <w:tc>
          <w:tcPr>
            <w:tcW w:type="dxa" w:w="1111"/>
          </w:tcPr>
          <w:p>
            <w:pPr>
              <w:spacing w:after="0"/>
              <w:jc w:val="right"/>
            </w:pPr>
            <w:r>
              <w:rPr>
                <w:sz w:val="16"/>
              </w:rPr>
              <w:t>$26,970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8</w:t>
            </w:r>
          </w:p>
        </w:tc>
        <w:tc>
          <w:tcPr>
            <w:tcW w:type="dxa" w:w="1037"/>
          </w:tcPr>
          <w:p>
            <w:pPr>
              <w:spacing w:after="0"/>
              <w:jc w:val="left"/>
            </w:pPr>
            <w:r>
              <w:rPr>
                <w:sz w:val="16"/>
              </w:rPr>
              <w:t>Strong Wind</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$14,330</w:t>
            </w:r>
          </w:p>
        </w:tc>
        <w:tc>
          <w:tcPr>
            <w:tcW w:type="dxa" w:w="1126"/>
          </w:tcPr>
          <w:p>
            <w:pPr>
              <w:spacing w:after="0"/>
              <w:jc w:val="right"/>
            </w:pPr>
            <w:r>
              <w:rPr>
                <w:sz w:val="16"/>
              </w:rPr>
              <w:t>$3</w:t>
            </w:r>
          </w:p>
        </w:tc>
        <w:tc>
          <w:tcPr>
            <w:tcW w:type="dxa" w:w="1297"/>
          </w:tcPr>
          <w:p>
            <w:pPr>
              <w:spacing w:after="0"/>
              <w:jc w:val="right"/>
            </w:pPr>
            <w:r>
              <w:rPr>
                <w:sz w:val="16"/>
              </w:rPr>
              <w:t>$12,337</w:t>
            </w:r>
          </w:p>
        </w:tc>
        <w:tc>
          <w:tcPr>
            <w:tcW w:type="dxa" w:w="1111"/>
          </w:tcPr>
          <w:p>
            <w:pPr>
              <w:spacing w:after="0"/>
              <w:jc w:val="right"/>
            </w:pPr>
            <w:r>
              <w:rPr>
                <w:sz w:val="16"/>
              </w:rPr>
              <w:t>$26,670</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r>
              <w:rPr>
                <w:sz w:val="16"/>
              </w:rPr>
              <w:t>Includes 33 High Wind records and 3 Strong Wind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$19,650</w:t>
            </w:r>
          </w:p>
        </w:tc>
        <w:tc>
          <w:tcPr>
            <w:tcW w:type="dxa" w:w="1126"/>
          </w:tcPr>
          <w:p>
            <w:pPr>
              <w:spacing w:after="0"/>
              <w:jc w:val="right"/>
            </w:pPr>
            <w:r>
              <w:rPr>
                <w:sz w:val="16"/>
              </w:rPr>
              <w:t>$3</w:t>
            </w:r>
          </w:p>
        </w:tc>
        <w:tc>
          <w:tcPr>
            <w:tcW w:type="dxa" w:w="1297"/>
          </w:tcPr>
          <w:p>
            <w:pPr>
              <w:spacing w:after="0"/>
              <w:jc w:val="right"/>
            </w:pPr>
            <w:r>
              <w:rPr>
                <w:sz w:val="16"/>
              </w:rPr>
              <w:t>$3,763</w:t>
            </w:r>
          </w:p>
        </w:tc>
        <w:tc>
          <w:tcPr>
            <w:tcW w:type="dxa" w:w="1111"/>
          </w:tcPr>
          <w:p>
            <w:pPr>
              <w:spacing w:after="0"/>
              <w:jc w:val="right"/>
            </w:pPr>
            <w:r>
              <w:rPr>
                <w:sz w:val="16"/>
              </w:rPr>
              <w:t>$23,416</w:t>
            </w:r>
          </w:p>
        </w:tc>
        <w:tc>
          <w:tcPr>
            <w:tcW w:type="dxa" w:w="1199"/>
          </w:tcPr>
          <w:p>
            <w:pPr>
              <w:spacing w:after="0"/>
              <w:jc w:val="right"/>
            </w:pPr>
            <w:r>
              <w:rPr>
                <w:sz w:val="16"/>
              </w:rPr>
              <w:t>67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$9,153</w:t>
            </w:r>
          </w:p>
        </w:tc>
        <w:tc>
          <w:tcPr>
            <w:tcW w:type="dxa" w:w="1126"/>
          </w:tcPr>
          <w:p>
            <w:pPr>
              <w:spacing w:after="0"/>
              <w:jc w:val="right"/>
            </w:pPr>
            <w:r>
              <w:rPr>
                <w:sz w:val="16"/>
              </w:rPr>
              <w:t>$1</w:t>
            </w:r>
          </w:p>
        </w:tc>
        <w:tc>
          <w:tcPr>
            <w:tcW w:type="dxa" w:w="1297"/>
          </w:tcPr>
          <w:p>
            <w:pPr>
              <w:spacing w:after="0"/>
              <w:jc w:val="right"/>
            </w:pPr>
            <w:r>
              <w:rPr>
                <w:sz w:val="16"/>
              </w:rPr>
              <w:t>$12,676</w:t>
            </w:r>
          </w:p>
        </w:tc>
        <w:tc>
          <w:tcPr>
            <w:tcW w:type="dxa" w:w="1111"/>
          </w:tcPr>
          <w:p>
            <w:pPr>
              <w:spacing w:after="0"/>
              <w:jc w:val="right"/>
            </w:pPr>
            <w:r>
              <w:rPr>
                <w:sz w:val="16"/>
              </w:rPr>
              <w:t>$21,829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$17,318</w:t>
            </w:r>
          </w:p>
        </w:tc>
        <w:tc>
          <w:tcPr>
            <w:tcW w:type="dxa" w:w="1126"/>
          </w:tcPr>
          <w:p>
            <w:pPr>
              <w:spacing w:after="0"/>
              <w:jc w:val="right"/>
            </w:pPr>
          </w:p>
        </w:tc>
        <w:tc>
          <w:tcPr>
            <w:tcW w:type="dxa" w:w="1297"/>
          </w:tcPr>
          <w:p>
            <w:pPr>
              <w:spacing w:after="0"/>
              <w:jc w:val="right"/>
            </w:pPr>
            <w:r>
              <w:rPr>
                <w:sz w:val="16"/>
              </w:rPr>
              <w:t>$1,110</w:t>
            </w:r>
          </w:p>
        </w:tc>
        <w:tc>
          <w:tcPr>
            <w:tcW w:type="dxa" w:w="1111"/>
          </w:tcPr>
          <w:p>
            <w:pPr>
              <w:spacing w:after="0"/>
              <w:jc w:val="right"/>
            </w:pPr>
            <w:r>
              <w:rPr>
                <w:sz w:val="16"/>
              </w:rPr>
              <w:t>$18,428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$3,024</w:t>
            </w:r>
          </w:p>
        </w:tc>
        <w:tc>
          <w:tcPr>
            <w:tcW w:type="dxa" w:w="1126"/>
          </w:tcPr>
          <w:p>
            <w:pPr>
              <w:spacing w:after="0"/>
              <w:jc w:val="right"/>
            </w:pPr>
            <w:r>
              <w:rPr>
                <w:sz w:val="16"/>
              </w:rPr>
              <w:t>$2</w:t>
            </w:r>
          </w:p>
        </w:tc>
        <w:tc>
          <w:tcPr>
            <w:tcW w:type="dxa" w:w="1297"/>
          </w:tcPr>
          <w:p>
            <w:pPr>
              <w:spacing w:after="0"/>
              <w:jc w:val="right"/>
            </w:pPr>
            <w:r>
              <w:rPr>
                <w:sz w:val="16"/>
              </w:rPr>
              <w:t>$6,065</w:t>
            </w:r>
          </w:p>
        </w:tc>
        <w:tc>
          <w:tcPr>
            <w:tcW w:type="dxa" w:w="1111"/>
          </w:tcPr>
          <w:p>
            <w:pPr>
              <w:spacing w:after="0"/>
              <w:jc w:val="right"/>
            </w:pPr>
            <w:r>
              <w:rPr>
                <w:sz w:val="16"/>
              </w:rPr>
              <w:t>$9,091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$1,753</w:t>
            </w:r>
          </w:p>
        </w:tc>
        <w:tc>
          <w:tcPr>
            <w:tcW w:type="dxa" w:w="1126"/>
          </w:tcPr>
          <w:p>
            <w:pPr>
              <w:spacing w:after="0"/>
              <w:jc w:val="right"/>
            </w:pPr>
            <w:r>
              <w:rPr>
                <w:sz w:val="16"/>
              </w:rPr>
              <w:t>$65</w:t>
            </w:r>
          </w:p>
        </w:tc>
        <w:tc>
          <w:tcPr>
            <w:tcW w:type="dxa" w:w="1297"/>
          </w:tcPr>
          <w:p>
            <w:pPr>
              <w:spacing w:after="0"/>
              <w:jc w:val="right"/>
            </w:pPr>
            <w:r>
              <w:rPr>
                <w:sz w:val="16"/>
              </w:rPr>
              <w:t>$10</w:t>
            </w:r>
          </w:p>
        </w:tc>
        <w:tc>
          <w:tcPr>
            <w:tcW w:type="dxa" w:w="1111"/>
          </w:tcPr>
          <w:p>
            <w:pPr>
              <w:spacing w:after="0"/>
              <w:jc w:val="right"/>
            </w:pPr>
            <w:r>
              <w:rPr>
                <w:sz w:val="16"/>
              </w:rPr>
              <w:t>$1,828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$195</w:t>
            </w:r>
          </w:p>
        </w:tc>
        <w:tc>
          <w:tcPr>
            <w:tcW w:type="dxa" w:w="1111"/>
          </w:tcPr>
          <w:p>
            <w:pPr>
              <w:spacing w:after="0"/>
              <w:jc w:val="right"/>
            </w:pPr>
            <w:r>
              <w:rPr>
                <w:sz w:val="16"/>
              </w:rPr>
              <w:t>$195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297"/>
          </w:tcPr>
          <w:p>
            <w:pPr>
              <w:spacing w:after="0"/>
              <w:jc w:val="right"/>
            </w:pPr>
            <w:r>
              <w:rPr>
                <w:sz w:val="16"/>
              </w:rPr>
              <w:t>$49</w:t>
            </w:r>
          </w:p>
        </w:tc>
        <w:tc>
          <w:tcPr>
            <w:tcW w:type="dxa" w:w="1111"/>
          </w:tcPr>
          <w:p>
            <w:pPr>
              <w:spacing w:after="0"/>
              <w:jc w:val="right"/>
            </w:pPr>
            <w:r>
              <w:rPr>
                <w:sz w:val="16"/>
              </w:rPr>
              <w:t>$74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0"/>
        <w:gridCol w:w="1854"/>
        <w:gridCol w:w="1279"/>
        <w:gridCol w:w="1514"/>
        <w:gridCol w:w="1935"/>
        <w:gridCol w:w="1433"/>
        <w:gridCol w:w="1678"/>
        <w:gridCol w:w="2500"/>
      </w:tblGrid>
      <w:tr>
        <w:trPr>
          <w:cantSplit/>
          <w:tblHeader/>
        </w:trPr>
        <w:tc>
          <w:tcPr>
            <w:tcW w:type="dxa" w:w="1920"/>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279"/>
            <w:shd w:val="clear" w:color="auto" w:fill="E8E8E8"/>
          </w:tcPr>
          <w:p>
            <w:pPr>
              <w:spacing w:after="0"/>
              <w:jc w:val="right"/>
            </w:pPr>
            <w:r>
              <w:rPr>
                <w:b/>
                <w:sz w:val="16"/>
              </w:rPr>
              <w:t>Records</w:t>
            </w:r>
          </w:p>
          <w:p>
            <w:pPr>
              <w:spacing w:after="0"/>
              <w:jc w:val="right"/>
            </w:pPr>
            <w:r>
              <w:rPr>
                <w:i/>
                <w:color w:val="555555"/>
                <w:sz w:val="14"/>
              </w:rPr>
              <w:t>count, years</w:t>
            </w:r>
          </w:p>
        </w:tc>
        <w:tc>
          <w:tcPr>
            <w:tcW w:type="dxa" w:w="1514"/>
            <w:shd w:val="clear" w:color="auto" w:fill="E8E8E8"/>
          </w:tcPr>
          <w:p>
            <w:pPr>
              <w:spacing w:after="0"/>
              <w:jc w:val="left"/>
            </w:pPr>
            <w:r>
              <w:rPr>
                <w:b/>
                <w:sz w:val="16"/>
              </w:rPr>
              <w:t>Observed range</w:t>
            </w:r>
          </w:p>
        </w:tc>
        <w:tc>
          <w:tcPr>
            <w:tcW w:type="dxa" w:w="1935"/>
            <w:shd w:val="clear" w:color="auto" w:fill="E8E8E8"/>
          </w:tcPr>
          <w:p>
            <w:pPr>
              <w:spacing w:after="0"/>
              <w:jc w:val="left"/>
            </w:pPr>
            <w:r>
              <w:rPr>
                <w:b/>
                <w:sz w:val="16"/>
              </w:rPr>
              <w:t>Worst recorded event</w:t>
            </w:r>
          </w:p>
        </w:tc>
        <w:tc>
          <w:tcPr>
            <w:tcW w:type="dxa" w:w="1433"/>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members</w:t>
            </w:r>
          </w:p>
        </w:tc>
        <w:tc>
          <w:tcPr>
            <w:tcW w:type="dxa" w:w="2500"/>
            <w:shd w:val="clear" w:color="auto" w:fill="E8E8E8"/>
          </w:tcPr>
          <w:p>
            <w:pPr>
              <w:spacing w:after="0"/>
              <w:jc w:val="left"/>
            </w:pPr>
            <w:r>
              <w:rPr>
                <w:b/>
                <w:sz w:val="16"/>
              </w:rPr>
              <w:t>Note</w:t>
            </w:r>
          </w:p>
        </w:tc>
      </w:tr>
      <w:tr>
        <w:trPr>
          <w:cantSplit/>
        </w:trPr>
        <w:tc>
          <w:tcPr>
            <w:tcW w:type="dxa" w:w="1920"/>
          </w:tcPr>
          <w:p>
            <w:pPr>
              <w:spacing w:after="0"/>
              <w:jc w:val="left"/>
            </w:pPr>
            <w:r>
              <w:rPr>
                <w:sz w:val="16"/>
              </w:rPr>
              <w:t>Avalanche</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Coastal Flood, Storm Surge/Tide</w:t>
            </w:r>
          </w:p>
        </w:tc>
        <w:tc>
          <w:tcPr>
            <w:tcW w:type="dxa" w:w="1854"/>
          </w:tcPr>
          <w:p>
            <w:pPr>
              <w:spacing w:after="0"/>
              <w:jc w:val="left"/>
            </w:pPr>
            <w:r>
              <w:rPr>
                <w:sz w:val="16"/>
              </w:rPr>
              <w:t>none in data (FIRM for depth)</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Flood depth: see the FEMA Flood Insurance Rate Map.</w:t>
            </w:r>
          </w:p>
        </w:tc>
      </w:tr>
      <w:tr>
        <w:trPr>
          <w:cantSplit/>
        </w:trPr>
        <w:tc>
          <w:tcPr>
            <w:tcW w:type="dxa" w:w="1920"/>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Wind chill: in event narratives only; local data required.</w:t>
            </w:r>
          </w:p>
        </w:tc>
      </w:tr>
      <w:tr>
        <w:trPr>
          <w:cantSplit/>
        </w:trPr>
        <w:tc>
          <w:tcPr>
            <w:tcW w:type="dxa" w:w="1920"/>
          </w:tcPr>
          <w:p>
            <w:pPr>
              <w:spacing w:after="0"/>
              <w:jc w:val="left"/>
            </w:pPr>
            <w:r>
              <w:rPr>
                <w:sz w:val="16"/>
              </w:rPr>
              <w:t>Frost/Freeze (outside NRI Cold Wave definition)</w:t>
            </w:r>
          </w:p>
        </w:tc>
        <w:tc>
          <w:tcPr>
            <w:tcW w:type="dxa" w:w="1854"/>
          </w:tcPr>
          <w:p>
            <w:pPr>
              <w:spacing w:after="0"/>
              <w:jc w:val="left"/>
            </w:pPr>
            <w:r>
              <w:rPr>
                <w:sz w:val="16"/>
              </w:rPr>
              <w:t>crop damage</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Temperature: in event narratives only; local data required.</w:t>
            </w:r>
          </w:p>
        </w:tc>
      </w:tr>
      <w:tr>
        <w:trPr>
          <w:cantSplit/>
        </w:trPr>
        <w:tc>
          <w:tcPr>
            <w:tcW w:type="dxa" w:w="1920"/>
          </w:tcPr>
          <w:p>
            <w:pPr>
              <w:spacing w:after="0"/>
              <w:jc w:val="left"/>
            </w:pPr>
            <w:r>
              <w:rPr>
                <w:sz w:val="16"/>
              </w:rPr>
              <w:t>Drought</w:t>
            </w:r>
          </w:p>
        </w:tc>
        <w:tc>
          <w:tcPr>
            <w:tcW w:type="dxa" w:w="1854"/>
          </w:tcPr>
          <w:p>
            <w:pPr>
              <w:spacing w:after="0"/>
              <w:jc w:val="left"/>
            </w:pPr>
            <w:r>
              <w:rPr>
                <w:sz w:val="16"/>
              </w:rPr>
              <w:t>US Drought Monitor D-scale</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0"/>
          </w:tcPr>
          <w:p>
            <w:pPr>
              <w:spacing w:after="0"/>
              <w:jc w:val="left"/>
            </w:pPr>
            <w:r>
              <w:rPr>
                <w:sz w:val="16"/>
              </w:rPr>
              <w:t>Earthquake</w:t>
            </w:r>
          </w:p>
        </w:tc>
        <w:tc>
          <w:tcPr>
            <w:tcW w:type="dxa" w:w="1854"/>
          </w:tcPr>
          <w:p>
            <w:pPr>
              <w:spacing w:after="0"/>
              <w:jc w:val="left"/>
            </w:pPr>
            <w:r>
              <w:rPr>
                <w:sz w:val="16"/>
              </w:rPr>
              <w:t>Modified Mercalli (local data)</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No Storm Events record; local data required (e.g., USGS).</w:t>
            </w:r>
          </w:p>
        </w:tc>
      </w:tr>
      <w:tr>
        <w:trPr>
          <w:cantSplit/>
        </w:trPr>
        <w:tc>
          <w:tcPr>
            <w:tcW w:type="dxa" w:w="1920"/>
          </w:tcPr>
          <w:p>
            <w:pPr>
              <w:spacing w:after="0"/>
              <w:jc w:val="left"/>
            </w:pPr>
            <w:r>
              <w:rPr>
                <w:sz w:val="16"/>
              </w:rPr>
              <w:t>Hail</w:t>
            </w:r>
          </w:p>
        </w:tc>
        <w:tc>
          <w:tcPr>
            <w:tcW w:type="dxa" w:w="1854"/>
          </w:tcPr>
          <w:p>
            <w:pPr>
              <w:spacing w:after="0"/>
              <w:jc w:val="left"/>
            </w:pPr>
            <w:r>
              <w:rPr>
                <w:sz w:val="16"/>
              </w:rPr>
              <w:t>hail size (inches)</w:t>
            </w:r>
          </w:p>
        </w:tc>
        <w:tc>
          <w:tcPr>
            <w:tcW w:type="dxa" w:w="1279"/>
          </w:tcPr>
          <w:p>
            <w:pPr>
              <w:spacing w:after="0"/>
              <w:jc w:val="right"/>
            </w:pPr>
            <w:r>
              <w:rPr>
                <w:sz w:val="16"/>
              </w:rPr>
              <w:t>79, 1955 to 2025</w:t>
            </w:r>
          </w:p>
        </w:tc>
        <w:tc>
          <w:tcPr>
            <w:tcW w:type="dxa" w:w="1514"/>
          </w:tcPr>
          <w:p>
            <w:pPr>
              <w:spacing w:after="0"/>
              <w:jc w:val="left"/>
            </w:pPr>
            <w:r>
              <w:rPr>
                <w:sz w:val="16"/>
              </w:rPr>
              <w:t>0.75 in to 2.75 in (median 1 in); 78 with a recorded value</w:t>
            </w:r>
          </w:p>
        </w:tc>
        <w:tc>
          <w:tcPr>
            <w:tcW w:type="dxa" w:w="1935"/>
          </w:tcPr>
          <w:p>
            <w:pPr>
              <w:spacing w:after="0"/>
              <w:jc w:val="left"/>
            </w:pPr>
            <w:r>
              <w:rPr>
                <w:sz w:val="16"/>
              </w:rPr>
              <w:t>2.75 in hail, 2013-06-21; same size also recorded on 2011-05-31</w:t>
            </w:r>
          </w:p>
        </w:tc>
        <w:tc>
          <w:tcPr>
            <w:tcW w:type="dxa" w:w="1433"/>
          </w:tcPr>
          <w:p>
            <w:pPr>
              <w:spacing w:after="0"/>
              <w:jc w:val="left"/>
            </w:pPr>
            <w:r>
              <w:rPr>
                <w:sz w:val="16"/>
              </w:rPr>
              <w:t>Hail, 2005-06-03, $100,000 property; $0 crops (2005 dollars)</w:t>
            </w:r>
          </w:p>
        </w:tc>
        <w:tc>
          <w:tcPr>
            <w:tcW w:type="dxa" w:w="1678"/>
          </w:tcPr>
          <w:p>
            <w:pPr>
              <w:spacing w:after="0"/>
              <w:jc w:val="left"/>
            </w:pPr>
            <w:r>
              <w:rPr>
                <w:sz w:val="16"/>
              </w:rPr>
              <w:t>Event records naming member places: Marfa city (30 records), Presidio city (13 records).</w:t>
            </w:r>
          </w:p>
        </w:tc>
        <w:tc>
          <w:tcPr>
            <w:tcW w:type="dxa" w:w="2500"/>
          </w:tcPr>
          <w:p>
            <w:pPr>
              <w:spacing w:after="0"/>
              <w:jc w:val="left"/>
            </w:pPr>
          </w:p>
        </w:tc>
      </w:tr>
      <w:tr>
        <w:trPr>
          <w:cantSplit/>
        </w:trPr>
        <w:tc>
          <w:tcPr>
            <w:tcW w:type="dxa" w:w="1920"/>
          </w:tcPr>
          <w:p>
            <w:pPr>
              <w:spacing w:after="0"/>
              <w:jc w:val="left"/>
            </w:pPr>
            <w:r>
              <w:rPr>
                <w:sz w:val="16"/>
              </w:rPr>
              <w:t>Excessive Heat, Heat</w:t>
            </w:r>
          </w:p>
        </w:tc>
        <w:tc>
          <w:tcPr>
            <w:tcW w:type="dxa" w:w="1854"/>
          </w:tcPr>
          <w:p>
            <w:pPr>
              <w:spacing w:after="0"/>
              <w:jc w:val="left"/>
            </w:pPr>
            <w:r>
              <w:rPr>
                <w:sz w:val="16"/>
              </w:rPr>
              <w:t>heat index (narratives)</w:t>
            </w:r>
          </w:p>
        </w:tc>
        <w:tc>
          <w:tcPr>
            <w:tcW w:type="dxa" w:w="1279"/>
          </w:tcPr>
          <w:p>
            <w:pPr>
              <w:spacing w:after="0"/>
              <w:jc w:val="right"/>
            </w:pPr>
            <w:r>
              <w:rPr>
                <w:sz w:val="16"/>
              </w:rPr>
              <w:t>2, 2021 to 2021 (2 zone-level)</w:t>
            </w:r>
          </w:p>
        </w:tc>
        <w:tc>
          <w:tcPr>
            <w:tcW w:type="dxa" w:w="1514"/>
          </w:tcPr>
          <w:p>
            <w:pPr>
              <w:spacing w:after="0"/>
              <w:jc w:val="left"/>
            </w:pPr>
            <w:r>
              <w:rPr>
                <w:sz w:val="16"/>
              </w:rPr>
              <w:t>1 day; 2 with a recorded value</w:t>
            </w:r>
          </w:p>
        </w:tc>
        <w:tc>
          <w:tcPr>
            <w:tcW w:type="dxa" w:w="1935"/>
          </w:tcPr>
          <w:p>
            <w:pPr>
              <w:spacing w:after="0"/>
              <w:jc w:val="left"/>
            </w:pPr>
            <w:r>
              <w:rPr>
                <w:sz w:val="16"/>
              </w:rPr>
              <w:t>1 consecutive day, 2021-06-20, zone-level</w:t>
            </w:r>
          </w:p>
        </w:tc>
        <w:tc>
          <w:tcPr>
            <w:tcW w:type="dxa" w:w="1433"/>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500"/>
          </w:tcPr>
          <w:p>
            <w:pPr>
              <w:spacing w:after="0"/>
              <w:jc w:val="left"/>
            </w:pPr>
            <w:r>
              <w:rPr>
                <w:sz w:val="16"/>
              </w:rPr>
              <w:t>Heat index: in event narratives only; local data required.</w:t>
            </w:r>
          </w:p>
        </w:tc>
      </w:tr>
      <w:tr>
        <w:trPr>
          <w:cantSplit/>
        </w:trPr>
        <w:tc>
          <w:tcPr>
            <w:tcW w:type="dxa" w:w="1920"/>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20"/>
          </w:tcPr>
          <w:p>
            <w:pPr>
              <w:spacing w:after="0"/>
              <w:jc w:val="left"/>
            </w:pPr>
            <w:r>
              <w:rPr>
                <w:sz w:val="16"/>
              </w:rPr>
              <w:t>Ice Storm</w:t>
            </w:r>
          </w:p>
        </w:tc>
        <w:tc>
          <w:tcPr>
            <w:tcW w:type="dxa" w:w="1854"/>
          </w:tcPr>
          <w:p>
            <w:pPr>
              <w:spacing w:after="0"/>
              <w:jc w:val="left"/>
            </w:pPr>
            <w:r>
              <w:rPr>
                <w:sz w:val="16"/>
              </w:rPr>
              <w:t>Sperry-Piltz (local data)</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Ice thickness: in event narratives only; local data required.</w:t>
            </w:r>
          </w:p>
        </w:tc>
      </w:tr>
      <w:tr>
        <w:trPr>
          <w:cantSplit/>
        </w:trPr>
        <w:tc>
          <w:tcPr>
            <w:tcW w:type="dxa" w:w="1920"/>
          </w:tcPr>
          <w:p>
            <w:pPr>
              <w:spacing w:after="0"/>
              <w:jc w:val="left"/>
            </w:pPr>
            <w:r>
              <w:rPr>
                <w:sz w:val="16"/>
              </w:rPr>
              <w:t>Flash Flood, Flood, Lakeshore Flood</w:t>
            </w:r>
          </w:p>
        </w:tc>
        <w:tc>
          <w:tcPr>
            <w:tcW w:type="dxa" w:w="1854"/>
          </w:tcPr>
          <w:p>
            <w:pPr>
              <w:spacing w:after="0"/>
              <w:jc w:val="left"/>
            </w:pPr>
            <w:r>
              <w:rPr>
                <w:sz w:val="16"/>
              </w:rPr>
              <w:t>damage and flood days (FIRM for depth)</w:t>
            </w:r>
          </w:p>
        </w:tc>
        <w:tc>
          <w:tcPr>
            <w:tcW w:type="dxa" w:w="1279"/>
          </w:tcPr>
          <w:p>
            <w:pPr>
              <w:spacing w:after="0"/>
              <w:jc w:val="right"/>
            </w:pPr>
            <w:r>
              <w:rPr>
                <w:sz w:val="16"/>
              </w:rPr>
              <w:t>23, 1996 to 2025</w:t>
            </w:r>
          </w:p>
        </w:tc>
        <w:tc>
          <w:tcPr>
            <w:tcW w:type="dxa" w:w="1514"/>
          </w:tcPr>
          <w:p>
            <w:pPr>
              <w:spacing w:after="0"/>
              <w:jc w:val="left"/>
            </w:pPr>
          </w:p>
        </w:tc>
        <w:tc>
          <w:tcPr>
            <w:tcW w:type="dxa" w:w="1935"/>
          </w:tcPr>
          <w:p>
            <w:pPr>
              <w:spacing w:after="0"/>
              <w:jc w:val="left"/>
            </w:pPr>
            <w:r>
              <w:rPr>
                <w:sz w:val="16"/>
              </w:rPr>
              <w:t>Flash Flood, 2008-09-09, $1,000,000 property; $0 crops (2008 dollars)</w:t>
            </w:r>
          </w:p>
        </w:tc>
        <w:tc>
          <w:tcPr>
            <w:tcW w:type="dxa" w:w="1433"/>
          </w:tcPr>
          <w:p>
            <w:pPr>
              <w:spacing w:after="0"/>
              <w:jc w:val="left"/>
            </w:pPr>
          </w:p>
        </w:tc>
        <w:tc>
          <w:tcPr>
            <w:tcW w:type="dxa" w:w="1678"/>
          </w:tcPr>
          <w:p>
            <w:pPr>
              <w:spacing w:after="0"/>
              <w:jc w:val="left"/>
            </w:pPr>
            <w:r>
              <w:rPr>
                <w:sz w:val="16"/>
              </w:rPr>
              <w:t>Event records naming member places: Presidio city (10 records), Marfa city (8 records).</w:t>
            </w:r>
          </w:p>
        </w:tc>
        <w:tc>
          <w:tcPr>
            <w:tcW w:type="dxa" w:w="25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20"/>
          </w:tcPr>
          <w:p>
            <w:pPr>
              <w:spacing w:after="0"/>
              <w:jc w:val="left"/>
            </w:pPr>
            <w:r>
              <w:rPr>
                <w:sz w:val="16"/>
              </w:rPr>
              <w:t>Debris Flow</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279"/>
          </w:tcPr>
          <w:p>
            <w:pPr>
              <w:spacing w:after="0"/>
              <w:jc w:val="right"/>
            </w:pPr>
            <w:r>
              <w:rPr>
                <w:sz w:val="16"/>
              </w:rPr>
              <w:t>1, 2004 to 2004</w:t>
            </w:r>
          </w:p>
        </w:tc>
        <w:tc>
          <w:tcPr>
            <w:tcW w:type="dxa" w:w="1514"/>
          </w:tcPr>
          <w:p>
            <w:pPr>
              <w:spacing w:after="0"/>
              <w:jc w:val="left"/>
            </w:pPr>
          </w:p>
        </w:tc>
        <w:tc>
          <w:tcPr>
            <w:tcW w:type="dxa" w:w="1935"/>
          </w:tcPr>
          <w:p>
            <w:pPr>
              <w:spacing w:after="0"/>
              <w:jc w:val="left"/>
            </w:pPr>
            <w:r>
              <w:rPr>
                <w:sz w:val="16"/>
              </w:rPr>
              <w:t>Lightning, 2004-05-15, $5,000 property; $0 crops (2004 dollars)</w:t>
            </w:r>
          </w:p>
        </w:tc>
        <w:tc>
          <w:tcPr>
            <w:tcW w:type="dxa" w:w="1433"/>
          </w:tcPr>
          <w:p>
            <w:pPr>
              <w:spacing w:after="0"/>
              <w:jc w:val="left"/>
            </w:pPr>
          </w:p>
        </w:tc>
        <w:tc>
          <w:tcPr>
            <w:tcW w:type="dxa" w:w="1678"/>
          </w:tcPr>
          <w:p>
            <w:pPr>
              <w:spacing w:after="0"/>
              <w:jc w:val="left"/>
            </w:pPr>
            <w:r>
              <w:rPr>
                <w:sz w:val="16"/>
              </w:rPr>
              <w:t>Event records naming member places: Presidio city (1 record).</w:t>
            </w:r>
          </w:p>
        </w:tc>
        <w:tc>
          <w:tcPr>
            <w:tcW w:type="dxa" w:w="2500"/>
          </w:tcPr>
          <w:p>
            <w:pPr>
              <w:spacing w:after="0"/>
              <w:jc w:val="left"/>
            </w:pPr>
            <w:r>
              <w:rPr>
                <w:sz w:val="16"/>
              </w:rPr>
              <w:t>Storm Events lists lightning with damage or casualties; physical measure in event narratives only; local data required.</w:t>
            </w:r>
          </w:p>
        </w:tc>
      </w:tr>
      <w:tr>
        <w:trPr>
          <w:cantSplit/>
        </w:trPr>
        <w:tc>
          <w:tcPr>
            <w:tcW w:type="dxa" w:w="1920"/>
          </w:tcPr>
          <w:p>
            <w:pPr>
              <w:spacing w:after="0"/>
              <w:jc w:val="left"/>
            </w:pPr>
            <w:r>
              <w:rPr>
                <w:sz w:val="16"/>
              </w:rPr>
              <w:t>High Wind and Strong Wind (outside NRI Strong Wind definition)</w:t>
            </w:r>
          </w:p>
        </w:tc>
        <w:tc>
          <w:tcPr>
            <w:tcW w:type="dxa" w:w="1854"/>
          </w:tcPr>
          <w:p>
            <w:pPr>
              <w:spacing w:after="0"/>
              <w:jc w:val="left"/>
            </w:pPr>
            <w:r>
              <w:rPr>
                <w:sz w:val="16"/>
              </w:rPr>
              <w:t>wind speed (kt and mph)</w:t>
            </w:r>
          </w:p>
        </w:tc>
        <w:tc>
          <w:tcPr>
            <w:tcW w:type="dxa" w:w="1279"/>
          </w:tcPr>
          <w:p>
            <w:pPr>
              <w:spacing w:after="0"/>
              <w:jc w:val="right"/>
            </w:pPr>
            <w:r>
              <w:rPr>
                <w:sz w:val="16"/>
              </w:rPr>
              <w:t>36, 2019 to 2026 (36 zone-level)</w:t>
            </w:r>
          </w:p>
        </w:tc>
        <w:tc>
          <w:tcPr>
            <w:tcW w:type="dxa" w:w="1514"/>
          </w:tcPr>
          <w:p>
            <w:pPr>
              <w:spacing w:after="0"/>
              <w:jc w:val="left"/>
            </w:pPr>
            <w:r>
              <w:rPr>
                <w:sz w:val="16"/>
              </w:rPr>
              <w:t>40 kt (46 mph) to 73 kt (84 mph) (median 52.5 kt (60 mph)); 36 with a recorded value</w:t>
            </w:r>
          </w:p>
        </w:tc>
        <w:tc>
          <w:tcPr>
            <w:tcW w:type="dxa" w:w="1935"/>
          </w:tcPr>
          <w:p>
            <w:pPr>
              <w:spacing w:after="0"/>
              <w:jc w:val="left"/>
            </w:pPr>
            <w:r>
              <w:rPr>
                <w:sz w:val="16"/>
              </w:rPr>
              <w:t>73 kt (84 mph) measured gust, High Wind, 2019-04-10; NWS zone TXZ277 (DAVIS MOUNTAINS), zone-level: may include parts of neighboring counties</w:t>
            </w:r>
          </w:p>
        </w:tc>
        <w:tc>
          <w:tcPr>
            <w:tcW w:type="dxa" w:w="1433"/>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500"/>
          </w:tcPr>
          <w:p>
            <w:pPr>
              <w:spacing w:after="0"/>
              <w:jc w:val="left"/>
            </w:pPr>
          </w:p>
        </w:tc>
      </w:tr>
      <w:tr>
        <w:trPr>
          <w:cantSplit/>
        </w:trPr>
        <w:tc>
          <w:tcPr>
            <w:tcW w:type="dxa" w:w="1920"/>
          </w:tcPr>
          <w:p>
            <w:pPr>
              <w:spacing w:after="0"/>
              <w:jc w:val="left"/>
            </w:pPr>
            <w:r>
              <w:rPr>
                <w:sz w:val="16"/>
              </w:rPr>
              <w:t>Thunderstorm Wind</w:t>
            </w:r>
          </w:p>
        </w:tc>
        <w:tc>
          <w:tcPr>
            <w:tcW w:type="dxa" w:w="1854"/>
          </w:tcPr>
          <w:p>
            <w:pPr>
              <w:spacing w:after="0"/>
              <w:jc w:val="left"/>
            </w:pPr>
            <w:r>
              <w:rPr>
                <w:sz w:val="16"/>
              </w:rPr>
              <w:t>wind speed (kt and mph)</w:t>
            </w:r>
          </w:p>
        </w:tc>
        <w:tc>
          <w:tcPr>
            <w:tcW w:type="dxa" w:w="1279"/>
          </w:tcPr>
          <w:p>
            <w:pPr>
              <w:spacing w:after="0"/>
              <w:jc w:val="right"/>
            </w:pPr>
            <w:r>
              <w:rPr>
                <w:sz w:val="16"/>
              </w:rPr>
              <w:t>63, 1959 to 2026</w:t>
            </w:r>
          </w:p>
        </w:tc>
        <w:tc>
          <w:tcPr>
            <w:tcW w:type="dxa" w:w="1514"/>
          </w:tcPr>
          <w:p>
            <w:pPr>
              <w:spacing w:after="0"/>
              <w:jc w:val="left"/>
            </w:pPr>
            <w:r>
              <w:rPr>
                <w:sz w:val="16"/>
              </w:rPr>
              <w:t>50 kt (58 mph) to 87 kt (100 mph) (median 55 kt (63 mph)); 51 with a recorded value</w:t>
            </w:r>
          </w:p>
        </w:tc>
        <w:tc>
          <w:tcPr>
            <w:tcW w:type="dxa" w:w="1935"/>
          </w:tcPr>
          <w:p>
            <w:pPr>
              <w:spacing w:after="0"/>
              <w:jc w:val="left"/>
            </w:pPr>
            <w:r>
              <w:rPr>
                <w:sz w:val="16"/>
              </w:rPr>
              <w:t>87 kt (100 mph), measurement type not recorded, Thunderstorm Wind, 1996-07-24</w:t>
            </w:r>
          </w:p>
        </w:tc>
        <w:tc>
          <w:tcPr>
            <w:tcW w:type="dxa" w:w="1433"/>
          </w:tcPr>
          <w:p>
            <w:pPr>
              <w:spacing w:after="0"/>
              <w:jc w:val="left"/>
            </w:pPr>
          </w:p>
        </w:tc>
        <w:tc>
          <w:tcPr>
            <w:tcW w:type="dxa" w:w="1678"/>
          </w:tcPr>
          <w:p>
            <w:pPr>
              <w:spacing w:after="0"/>
              <w:jc w:val="left"/>
            </w:pPr>
            <w:r>
              <w:rPr>
                <w:sz w:val="16"/>
              </w:rPr>
              <w:t>Event records naming member places: Presidio city (15 records), Marfa city (13 records).</w:t>
            </w:r>
          </w:p>
        </w:tc>
        <w:tc>
          <w:tcPr>
            <w:tcW w:type="dxa" w:w="2500"/>
          </w:tcPr>
          <w:p>
            <w:pPr>
              <w:spacing w:after="0"/>
              <w:jc w:val="left"/>
            </w:pPr>
          </w:p>
        </w:tc>
      </w:tr>
      <w:tr>
        <w:trPr>
          <w:cantSplit/>
        </w:trPr>
        <w:tc>
          <w:tcPr>
            <w:tcW w:type="dxa" w:w="1920"/>
          </w:tcPr>
          <w:p>
            <w:pPr>
              <w:spacing w:after="0"/>
              <w:jc w:val="left"/>
            </w:pPr>
            <w:r>
              <w:rPr>
                <w:sz w:val="16"/>
              </w:rPr>
              <w:t>Tornado</w:t>
            </w:r>
          </w:p>
        </w:tc>
        <w:tc>
          <w:tcPr>
            <w:tcW w:type="dxa" w:w="1854"/>
          </w:tcPr>
          <w:p>
            <w:pPr>
              <w:spacing w:after="0"/>
              <w:jc w:val="left"/>
            </w:pPr>
            <w:r>
              <w:rPr>
                <w:sz w:val="16"/>
              </w:rPr>
              <w:t>Enhanced Fujita (F before Feb 2007)</w:t>
            </w:r>
          </w:p>
        </w:tc>
        <w:tc>
          <w:tcPr>
            <w:tcW w:type="dxa" w:w="1279"/>
          </w:tcPr>
          <w:p>
            <w:pPr>
              <w:spacing w:after="0"/>
              <w:jc w:val="right"/>
            </w:pPr>
            <w:r>
              <w:rPr>
                <w:sz w:val="16"/>
              </w:rPr>
              <w:t>5, 1965 to 1992</w:t>
            </w:r>
          </w:p>
        </w:tc>
        <w:tc>
          <w:tcPr>
            <w:tcW w:type="dxa" w:w="1514"/>
          </w:tcPr>
          <w:p>
            <w:pPr>
              <w:spacing w:after="0"/>
              <w:jc w:val="left"/>
            </w:pPr>
            <w:r>
              <w:rPr>
                <w:sz w:val="16"/>
              </w:rPr>
              <w:t>F/EF0; 5 with a recorded value</w:t>
            </w:r>
          </w:p>
        </w:tc>
        <w:tc>
          <w:tcPr>
            <w:tcW w:type="dxa" w:w="1935"/>
          </w:tcPr>
          <w:p>
            <w:pPr>
              <w:spacing w:after="0"/>
              <w:jc w:val="left"/>
            </w:pPr>
            <w:r>
              <w:rPr>
                <w:sz w:val="16"/>
              </w:rPr>
              <w:t>F0 tornado, 1992-06-07, 0.2 mi path length (records before 1996 may include the whole path; rating and listing come from the county where the tornado began), 50 yd wide, damage not recorded (pre-1996 record); same rating, casualties and property damage also recorded on 1965-05-12, 1965-05-17, 1990-02-27</w:t>
            </w:r>
          </w:p>
        </w:tc>
        <w:tc>
          <w:tcPr>
            <w:tcW w:type="dxa" w:w="1433"/>
          </w:tcPr>
          <w:p>
            <w:pPr>
              <w:spacing w:after="0"/>
              <w:jc w:val="left"/>
            </w:pPr>
          </w:p>
        </w:tc>
        <w:tc>
          <w:tcPr>
            <w:tcW w:type="dxa" w:w="1678"/>
          </w:tcPr>
          <w:p>
            <w:pPr>
              <w:spacing w:after="0"/>
              <w:jc w:val="left"/>
            </w:pPr>
            <w:r>
              <w:rPr>
                <w:sz w:val="16"/>
              </w:rPr>
              <w:t>No event record names a member place.</w:t>
            </w:r>
          </w:p>
        </w:tc>
        <w:tc>
          <w:tcPr>
            <w:tcW w:type="dxa" w:w="25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20"/>
          </w:tcPr>
          <w:p>
            <w:pPr>
              <w:spacing w:after="0"/>
              <w:jc w:val="left"/>
            </w:pPr>
            <w:r>
              <w:rPr>
                <w:sz w:val="16"/>
              </w:rPr>
              <w:t>Tsunami</w:t>
            </w:r>
          </w:p>
        </w:tc>
        <w:tc>
          <w:tcPr>
            <w:tcW w:type="dxa" w:w="1854"/>
          </w:tcPr>
          <w:p>
            <w:pPr>
              <w:spacing w:after="0"/>
              <w:jc w:val="left"/>
            </w:pPr>
            <w:r>
              <w:rPr>
                <w:sz w:val="16"/>
              </w:rPr>
              <w:t>none (count and damage)</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Volcanic Ash, Volcanic Ashfall</w:t>
            </w:r>
          </w:p>
        </w:tc>
        <w:tc>
          <w:tcPr>
            <w:tcW w:type="dxa" w:w="1854"/>
          </w:tcPr>
          <w:p>
            <w:pPr>
              <w:spacing w:after="0"/>
              <w:jc w:val="left"/>
            </w:pPr>
            <w:r>
              <w:rPr>
                <w:sz w:val="16"/>
              </w:rPr>
              <w:t>Volcanic Explosivity Index (local data)</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Physical measure: in event narratives only; local data required.</w:t>
            </w:r>
          </w:p>
        </w:tc>
      </w:tr>
      <w:tr>
        <w:trPr>
          <w:cantSplit/>
        </w:trPr>
        <w:tc>
          <w:tcPr>
            <w:tcW w:type="dxa" w:w="1920"/>
          </w:tcPr>
          <w:p>
            <w:pPr>
              <w:spacing w:after="0"/>
              <w:jc w:val="left"/>
            </w:pPr>
            <w:r>
              <w:rPr>
                <w:sz w:val="16"/>
              </w:rPr>
              <w:t>Wildfire</w:t>
            </w:r>
          </w:p>
        </w:tc>
        <w:tc>
          <w:tcPr>
            <w:tcW w:type="dxa" w:w="1854"/>
          </w:tcPr>
          <w:p>
            <w:pPr>
              <w:spacing w:after="0"/>
              <w:jc w:val="left"/>
            </w:pPr>
            <w:r>
              <w:rPr>
                <w:sz w:val="16"/>
              </w:rPr>
              <w:t>acres burned (local data)</w:t>
            </w:r>
          </w:p>
        </w:tc>
        <w:tc>
          <w:tcPr>
            <w:tcW w:type="dxa" w:w="1279"/>
          </w:tcPr>
          <w:p>
            <w:pPr>
              <w:spacing w:after="0"/>
              <w:jc w:val="right"/>
            </w:pPr>
            <w:r>
              <w:rPr>
                <w:sz w:val="16"/>
              </w:rPr>
              <w:t>0</w:t>
            </w:r>
          </w:p>
        </w:tc>
        <w:tc>
          <w:tcPr>
            <w:tcW w:type="dxa" w:w="1514"/>
          </w:tcPr>
          <w:p>
            <w:pPr>
              <w:spacing w:after="0"/>
              <w:jc w:val="left"/>
            </w:pPr>
          </w:p>
        </w:tc>
        <w:tc>
          <w:tcPr>
            <w:tcW w:type="dxa" w:w="1935"/>
          </w:tcPr>
          <w:p>
            <w:pPr>
              <w:spacing w:after="0"/>
              <w:jc w:val="left"/>
            </w:pPr>
          </w:p>
        </w:tc>
        <w:tc>
          <w:tcPr>
            <w:tcW w:type="dxa" w:w="1433"/>
          </w:tcPr>
          <w:p>
            <w:pPr>
              <w:spacing w:after="0"/>
              <w:jc w:val="left"/>
            </w:pPr>
          </w:p>
        </w:tc>
        <w:tc>
          <w:tcPr>
            <w:tcW w:type="dxa" w:w="1678"/>
          </w:tcPr>
          <w:p>
            <w:pPr>
              <w:spacing w:after="0"/>
              <w:jc w:val="left"/>
            </w:pPr>
          </w:p>
        </w:tc>
        <w:tc>
          <w:tcPr>
            <w:tcW w:type="dxa" w:w="2500"/>
          </w:tcPr>
          <w:p>
            <w:pPr>
              <w:spacing w:after="0"/>
              <w:jc w:val="left"/>
            </w:pPr>
            <w:r>
              <w:rPr>
                <w:sz w:val="16"/>
              </w:rPr>
              <w:t>Acres burned: in event narratives only; local data required.</w:t>
            </w:r>
          </w:p>
        </w:tc>
      </w:tr>
      <w:tr>
        <w:trPr>
          <w:cantSplit/>
        </w:trPr>
        <w:tc>
          <w:tcPr>
            <w:tcW w:type="dxa" w:w="1920"/>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w:t>
            </w:r>
          </w:p>
        </w:tc>
        <w:tc>
          <w:tcPr>
            <w:tcW w:type="dxa" w:w="1279"/>
          </w:tcPr>
          <w:p>
            <w:pPr>
              <w:spacing w:after="0"/>
              <w:jc w:val="right"/>
            </w:pPr>
            <w:r>
              <w:rPr>
                <w:sz w:val="16"/>
              </w:rPr>
              <w:t>4, 2020 to 2026 (4 zone-level)</w:t>
            </w:r>
          </w:p>
        </w:tc>
        <w:tc>
          <w:tcPr>
            <w:tcW w:type="dxa" w:w="1514"/>
          </w:tcPr>
          <w:p>
            <w:pPr>
              <w:spacing w:after="0"/>
              <w:jc w:val="left"/>
            </w:pPr>
          </w:p>
        </w:tc>
        <w:tc>
          <w:tcPr>
            <w:tcW w:type="dxa" w:w="1935"/>
          </w:tcPr>
          <w:p>
            <w:pPr>
              <w:spacing w:after="0"/>
              <w:jc w:val="left"/>
            </w:pPr>
            <w:r>
              <w:rPr>
                <w:sz w:val="16"/>
              </w:rPr>
              <w:t>No damage reported in 4 records.</w:t>
            </w:r>
          </w:p>
        </w:tc>
        <w:tc>
          <w:tcPr>
            <w:tcW w:type="dxa" w:w="1433"/>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5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1768"/>
        <w:gridCol w:w="3870"/>
        <w:gridCol w:w="1359"/>
        <w:gridCol w:w="648"/>
        <w:gridCol w:w="202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1768"/>
            <w:shd w:val="clear" w:color="auto" w:fill="E8E8E8"/>
          </w:tcPr>
          <w:p>
            <w:pPr>
              <w:spacing w:after="0"/>
              <w:jc w:val="left"/>
            </w:pPr>
            <w:r>
              <w:rPr>
                <w:b/>
                <w:sz w:val="16"/>
              </w:rPr>
              <w:t>Title</w:t>
            </w:r>
          </w:p>
        </w:tc>
        <w:tc>
          <w:tcPr>
            <w:tcW w:type="dxa" w:w="3870"/>
            <w:shd w:val="clear" w:color="auto" w:fill="E8E8E8"/>
          </w:tcPr>
          <w:p>
            <w:pPr>
              <w:spacing w:after="0"/>
              <w:jc w:val="left"/>
            </w:pPr>
            <w:r>
              <w:rPr>
                <w:b/>
                <w:sz w:val="16"/>
              </w:rPr>
              <w:t>Mapped hazard</w:t>
            </w:r>
          </w:p>
        </w:tc>
        <w:tc>
          <w:tcPr>
            <w:tcW w:type="dxa" w:w="13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028"/>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29"/>
          </w:tcPr>
          <w:p>
            <w:pPr>
              <w:spacing w:after="0"/>
              <w:jc w:val="left"/>
            </w:pPr>
            <w:r>
              <w:rPr>
                <w:sz w:val="16"/>
              </w:rPr>
              <w:t>Major disaster</w:t>
            </w:r>
          </w:p>
        </w:tc>
        <w:tc>
          <w:tcPr>
            <w:tcW w:type="dxa" w:w="1768"/>
          </w:tcPr>
          <w:p>
            <w:pPr>
              <w:spacing w:after="0"/>
              <w:jc w:val="left"/>
            </w:pPr>
            <w:r>
              <w:rPr>
                <w:sz w:val="16"/>
              </w:rPr>
              <w:t>SEVERE WINTER STORMS</w:t>
            </w:r>
          </w:p>
        </w:tc>
        <w:tc>
          <w:tcPr>
            <w:tcW w:type="dxa" w:w="3870"/>
          </w:tcPr>
          <w:p>
            <w:pPr>
              <w:spacing w:after="0"/>
              <w:jc w:val="left"/>
            </w:pPr>
            <w:r>
              <w:rPr>
                <w:sz w:val="16"/>
              </w:rPr>
              <w:t>Ice Storm</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29"/>
          </w:tcPr>
          <w:p>
            <w:pPr>
              <w:spacing w:after="0"/>
              <w:jc w:val="left"/>
            </w:pPr>
            <w:r>
              <w:rPr>
                <w:sz w:val="16"/>
              </w:rPr>
              <w:t>Emergency</w:t>
            </w:r>
          </w:p>
        </w:tc>
        <w:tc>
          <w:tcPr>
            <w:tcW w:type="dxa" w:w="1768"/>
          </w:tcPr>
          <w:p>
            <w:pPr>
              <w:spacing w:after="0"/>
              <w:jc w:val="left"/>
            </w:pPr>
            <w:r>
              <w:rPr>
                <w:sz w:val="16"/>
              </w:rPr>
              <w:t>SEVERE WINTER STORM</w:t>
            </w:r>
          </w:p>
        </w:tc>
        <w:tc>
          <w:tcPr>
            <w:tcW w:type="dxa" w:w="3870"/>
          </w:tcPr>
          <w:p>
            <w:pPr>
              <w:spacing w:after="0"/>
              <w:jc w:val="left"/>
            </w:pPr>
            <w:r>
              <w:rPr>
                <w:sz w:val="16"/>
              </w:rPr>
              <w:t>Ice Storm</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29"/>
          </w:tcPr>
          <w:p>
            <w:pPr>
              <w:spacing w:after="0"/>
              <w:jc w:val="left"/>
            </w:pPr>
            <w:r>
              <w:rPr>
                <w:sz w:val="16"/>
              </w:rPr>
              <w:t>Major disaster</w:t>
            </w:r>
          </w:p>
        </w:tc>
        <w:tc>
          <w:tcPr>
            <w:tcW w:type="dxa" w:w="1768"/>
          </w:tcPr>
          <w:p>
            <w:pPr>
              <w:spacing w:after="0"/>
              <w:jc w:val="left"/>
            </w:pPr>
            <w:r>
              <w:rPr>
                <w:sz w:val="16"/>
              </w:rPr>
              <w:t>COVID-19 PANDEMIC</w:t>
            </w:r>
          </w:p>
        </w:tc>
        <w:tc>
          <w:tcPr>
            <w:tcW w:type="dxa" w:w="3870"/>
          </w:tcPr>
          <w:p>
            <w:pPr>
              <w:spacing w:after="0"/>
              <w:jc w:val="left"/>
            </w:pPr>
            <w:r>
              <w:rPr>
                <w:sz w:val="16"/>
              </w:rPr>
              <w:t>Non-natural, not counted</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29"/>
          </w:tcPr>
          <w:p>
            <w:pPr>
              <w:spacing w:after="0"/>
              <w:jc w:val="left"/>
            </w:pPr>
            <w:r>
              <w:rPr>
                <w:sz w:val="16"/>
              </w:rPr>
              <w:t>Emergency</w:t>
            </w:r>
          </w:p>
        </w:tc>
        <w:tc>
          <w:tcPr>
            <w:tcW w:type="dxa" w:w="1768"/>
          </w:tcPr>
          <w:p>
            <w:pPr>
              <w:spacing w:after="0"/>
              <w:jc w:val="left"/>
            </w:pPr>
            <w:r>
              <w:rPr>
                <w:sz w:val="16"/>
              </w:rPr>
              <w:t>COVID-19</w:t>
            </w:r>
          </w:p>
        </w:tc>
        <w:tc>
          <w:tcPr>
            <w:tcW w:type="dxa" w:w="3870"/>
          </w:tcPr>
          <w:p>
            <w:pPr>
              <w:spacing w:after="0"/>
              <w:jc w:val="left"/>
            </w:pPr>
            <w:r>
              <w:rPr>
                <w:sz w:val="16"/>
              </w:rPr>
              <w:t>Non-natural, not counted</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29"/>
          </w:tcPr>
          <w:p>
            <w:pPr>
              <w:spacing w:after="0"/>
              <w:jc w:val="left"/>
            </w:pPr>
            <w:r>
              <w:rPr>
                <w:sz w:val="16"/>
              </w:rPr>
              <w:t>Major disaster</w:t>
            </w:r>
          </w:p>
        </w:tc>
        <w:tc>
          <w:tcPr>
            <w:tcW w:type="dxa" w:w="1768"/>
          </w:tcPr>
          <w:p>
            <w:pPr>
              <w:spacing w:after="0"/>
              <w:jc w:val="left"/>
            </w:pPr>
            <w:r>
              <w:rPr>
                <w:sz w:val="16"/>
              </w:rPr>
              <w:t>WILDFIRES</w:t>
            </w:r>
          </w:p>
        </w:tc>
        <w:tc>
          <w:tcPr>
            <w:tcW w:type="dxa" w:w="3870"/>
          </w:tcPr>
          <w:p>
            <w:pPr>
              <w:spacing w:after="0"/>
              <w:jc w:val="left"/>
            </w:pPr>
            <w:r>
              <w:rPr>
                <w:sz w:val="16"/>
              </w:rPr>
              <w:t>Wildfire</w:t>
            </w:r>
          </w:p>
        </w:tc>
        <w:tc>
          <w:tcPr>
            <w:tcW w:type="dxa" w:w="1359"/>
          </w:tcPr>
          <w:p>
            <w:pPr>
              <w:spacing w:after="0"/>
              <w:jc w:val="right"/>
            </w:pPr>
            <w:r>
              <w:rPr>
                <w:sz w:val="16"/>
              </w:rPr>
              <w:t>$43,751.76</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2011-04-09</w:t>
            </w:r>
          </w:p>
        </w:tc>
        <w:tc>
          <w:tcPr>
            <w:tcW w:type="dxa" w:w="1037"/>
          </w:tcPr>
          <w:p>
            <w:pPr>
              <w:spacing w:after="0"/>
              <w:jc w:val="left"/>
            </w:pPr>
            <w:r>
              <w:rPr>
                <w:sz w:val="16"/>
              </w:rPr>
              <w:t>2011-04-09</w:t>
            </w:r>
          </w:p>
        </w:tc>
        <w:tc>
          <w:tcPr>
            <w:tcW w:type="dxa" w:w="1037"/>
          </w:tcPr>
          <w:p>
            <w:pPr>
              <w:spacing w:after="0"/>
              <w:jc w:val="left"/>
            </w:pPr>
            <w:r>
              <w:rPr>
                <w:sz w:val="16"/>
              </w:rPr>
              <w:t>FM-2885-TX</w:t>
            </w:r>
          </w:p>
        </w:tc>
        <w:tc>
          <w:tcPr>
            <w:tcW w:type="dxa" w:w="1329"/>
          </w:tcPr>
          <w:p>
            <w:pPr>
              <w:spacing w:after="0"/>
              <w:jc w:val="left"/>
            </w:pPr>
            <w:r>
              <w:rPr>
                <w:sz w:val="16"/>
              </w:rPr>
              <w:t>Fire management</w:t>
            </w:r>
          </w:p>
        </w:tc>
        <w:tc>
          <w:tcPr>
            <w:tcW w:type="dxa" w:w="1768"/>
          </w:tcPr>
          <w:p>
            <w:pPr>
              <w:spacing w:after="0"/>
              <w:jc w:val="left"/>
            </w:pPr>
            <w:r>
              <w:rPr>
                <w:sz w:val="16"/>
              </w:rPr>
              <w:t>ROCKHOUSE FIRE</w:t>
            </w:r>
          </w:p>
        </w:tc>
        <w:tc>
          <w:tcPr>
            <w:tcW w:type="dxa" w:w="3870"/>
          </w:tcPr>
          <w:p>
            <w:pPr>
              <w:spacing w:after="0"/>
              <w:jc w:val="left"/>
            </w:pPr>
            <w:r>
              <w:rPr>
                <w:sz w:val="16"/>
              </w:rPr>
              <w:t>Wildfire</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r>
              <w:rPr>
                <w:sz w:val="16"/>
              </w:rPr>
              <w:t>same incident as DR-1999</w:t>
            </w:r>
          </w:p>
        </w:tc>
      </w:tr>
      <w:tr>
        <w:trPr>
          <w:cantSplit/>
        </w:trPr>
        <w:tc>
          <w:tcPr>
            <w:tcW w:type="dxa" w:w="1037"/>
          </w:tcPr>
          <w:p>
            <w:pPr>
              <w:spacing w:after="0"/>
              <w:jc w:val="left"/>
            </w:pPr>
            <w:r>
              <w:rPr>
                <w:sz w:val="16"/>
              </w:rPr>
              <w:t>2008-06-04</w:t>
            </w:r>
          </w:p>
        </w:tc>
        <w:tc>
          <w:tcPr>
            <w:tcW w:type="dxa" w:w="1037"/>
          </w:tcPr>
          <w:p>
            <w:pPr>
              <w:spacing w:after="0"/>
              <w:jc w:val="left"/>
            </w:pPr>
            <w:r>
              <w:rPr>
                <w:sz w:val="16"/>
              </w:rPr>
              <w:t>2008-06-04</w:t>
            </w:r>
          </w:p>
        </w:tc>
        <w:tc>
          <w:tcPr>
            <w:tcW w:type="dxa" w:w="1037"/>
          </w:tcPr>
          <w:p>
            <w:pPr>
              <w:spacing w:after="0"/>
              <w:jc w:val="left"/>
            </w:pPr>
            <w:r>
              <w:rPr>
                <w:sz w:val="16"/>
              </w:rPr>
              <w:t>FM-2768-TX</w:t>
            </w:r>
          </w:p>
        </w:tc>
        <w:tc>
          <w:tcPr>
            <w:tcW w:type="dxa" w:w="1329"/>
          </w:tcPr>
          <w:p>
            <w:pPr>
              <w:spacing w:after="0"/>
              <w:jc w:val="left"/>
            </w:pPr>
            <w:r>
              <w:rPr>
                <w:sz w:val="16"/>
              </w:rPr>
              <w:t>Fire management</w:t>
            </w:r>
          </w:p>
        </w:tc>
        <w:tc>
          <w:tcPr>
            <w:tcW w:type="dxa" w:w="1768"/>
          </w:tcPr>
          <w:p>
            <w:pPr>
              <w:spacing w:after="0"/>
              <w:jc w:val="left"/>
            </w:pPr>
            <w:r>
              <w:rPr>
                <w:sz w:val="16"/>
              </w:rPr>
              <w:t>HUGHES RANCH FIRE</w:t>
            </w:r>
          </w:p>
        </w:tc>
        <w:tc>
          <w:tcPr>
            <w:tcW w:type="dxa" w:w="3870"/>
          </w:tcPr>
          <w:p>
            <w:pPr>
              <w:spacing w:after="0"/>
              <w:jc w:val="left"/>
            </w:pPr>
            <w:r>
              <w:rPr>
                <w:sz w:val="16"/>
              </w:rPr>
              <w:t>Wildfire</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29"/>
          </w:tcPr>
          <w:p>
            <w:pPr>
              <w:spacing w:after="0"/>
              <w:jc w:val="left"/>
            </w:pPr>
            <w:r>
              <w:rPr>
                <w:sz w:val="16"/>
              </w:rPr>
              <w:t>Emergency</w:t>
            </w:r>
          </w:p>
        </w:tc>
        <w:tc>
          <w:tcPr>
            <w:tcW w:type="dxa" w:w="1768"/>
          </w:tcPr>
          <w:p>
            <w:pPr>
              <w:spacing w:after="0"/>
              <w:jc w:val="left"/>
            </w:pPr>
            <w:r>
              <w:rPr>
                <w:sz w:val="16"/>
              </w:rPr>
              <w:t>WILDFIRES</w:t>
            </w:r>
          </w:p>
        </w:tc>
        <w:tc>
          <w:tcPr>
            <w:tcW w:type="dxa" w:w="3870"/>
          </w:tcPr>
          <w:p>
            <w:pPr>
              <w:spacing w:after="0"/>
              <w:jc w:val="left"/>
            </w:pPr>
            <w:r>
              <w:rPr>
                <w:sz w:val="16"/>
              </w:rPr>
              <w:t>Wildfire</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29"/>
          </w:tcPr>
          <w:p>
            <w:pPr>
              <w:spacing w:after="0"/>
              <w:jc w:val="left"/>
            </w:pPr>
            <w:r>
              <w:rPr>
                <w:sz w:val="16"/>
              </w:rPr>
              <w:t>Major disaster</w:t>
            </w:r>
          </w:p>
        </w:tc>
        <w:tc>
          <w:tcPr>
            <w:tcW w:type="dxa" w:w="1768"/>
          </w:tcPr>
          <w:p>
            <w:pPr>
              <w:spacing w:after="0"/>
              <w:jc w:val="left"/>
            </w:pPr>
            <w:r>
              <w:rPr>
                <w:sz w:val="16"/>
              </w:rPr>
              <w:t>EXTREME WILDFIRE THREAT</w:t>
            </w:r>
          </w:p>
        </w:tc>
        <w:tc>
          <w:tcPr>
            <w:tcW w:type="dxa" w:w="3870"/>
          </w:tcPr>
          <w:p>
            <w:pPr>
              <w:spacing w:after="0"/>
              <w:jc w:val="left"/>
            </w:pPr>
            <w:r>
              <w:rPr>
                <w:sz w:val="16"/>
              </w:rPr>
              <w:t>Wildfire</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29"/>
          </w:tcPr>
          <w:p>
            <w:pPr>
              <w:spacing w:after="0"/>
              <w:jc w:val="left"/>
            </w:pPr>
            <w:r>
              <w:rPr>
                <w:sz w:val="16"/>
              </w:rPr>
              <w:t>Major disaster</w:t>
            </w:r>
          </w:p>
        </w:tc>
        <w:tc>
          <w:tcPr>
            <w:tcW w:type="dxa" w:w="1768"/>
          </w:tcPr>
          <w:p>
            <w:pPr>
              <w:spacing w:after="0"/>
              <w:jc w:val="left"/>
            </w:pPr>
            <w:r>
              <w:rPr>
                <w:sz w:val="16"/>
              </w:rPr>
              <w:t>HURRICANE RITA</w:t>
            </w:r>
          </w:p>
        </w:tc>
        <w:tc>
          <w:tcPr>
            <w:tcW w:type="dxa" w:w="3870"/>
          </w:tcPr>
          <w:p>
            <w:pPr>
              <w:spacing w:after="0"/>
              <w:jc w:val="left"/>
            </w:pPr>
            <w:r>
              <w:rPr>
                <w:sz w:val="16"/>
              </w:rPr>
              <w:t>Hurricane: evacuation support (county designated for sheltering evacuees, no Individual Assistance), not a local hazard event; not counted</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29"/>
          </w:tcPr>
          <w:p>
            <w:pPr>
              <w:spacing w:after="0"/>
              <w:jc w:val="left"/>
            </w:pPr>
            <w:r>
              <w:rPr>
                <w:sz w:val="16"/>
              </w:rPr>
              <w:t>Emergency</w:t>
            </w:r>
          </w:p>
        </w:tc>
        <w:tc>
          <w:tcPr>
            <w:tcW w:type="dxa" w:w="1768"/>
          </w:tcPr>
          <w:p>
            <w:pPr>
              <w:spacing w:after="0"/>
              <w:jc w:val="left"/>
            </w:pPr>
            <w:r>
              <w:rPr>
                <w:sz w:val="16"/>
              </w:rPr>
              <w:t>HURRICANE RITA</w:t>
            </w:r>
          </w:p>
        </w:tc>
        <w:tc>
          <w:tcPr>
            <w:tcW w:type="dxa" w:w="3870"/>
          </w:tcPr>
          <w:p>
            <w:pPr>
              <w:spacing w:after="0"/>
              <w:jc w:val="left"/>
            </w:pPr>
            <w:r>
              <w:rPr>
                <w:sz w:val="16"/>
              </w:rPr>
              <w:t>Hurricane: evacuation support (county designated for sheltering evacuees, no Individual Assistance), not a local hazard event; not counted</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29"/>
          </w:tcPr>
          <w:p>
            <w:pPr>
              <w:spacing w:after="0"/>
              <w:jc w:val="left"/>
            </w:pPr>
            <w:r>
              <w:rPr>
                <w:sz w:val="16"/>
              </w:rPr>
              <w:t>Emergency</w:t>
            </w:r>
          </w:p>
        </w:tc>
        <w:tc>
          <w:tcPr>
            <w:tcW w:type="dxa" w:w="1768"/>
          </w:tcPr>
          <w:p>
            <w:pPr>
              <w:spacing w:after="0"/>
              <w:jc w:val="left"/>
            </w:pPr>
            <w:r>
              <w:rPr>
                <w:sz w:val="16"/>
              </w:rPr>
              <w:t>HURRICANE KATRINA EVACUATION</w:t>
            </w:r>
          </w:p>
        </w:tc>
        <w:tc>
          <w:tcPr>
            <w:tcW w:type="dxa" w:w="3870"/>
          </w:tcPr>
          <w:p>
            <w:pPr>
              <w:spacing w:after="0"/>
              <w:jc w:val="left"/>
            </w:pPr>
            <w:r>
              <w:rPr>
                <w:sz w:val="16"/>
              </w:rPr>
              <w:t>Hurricane: evacuation support, not a local hazard event; not counted</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29"/>
          </w:tcPr>
          <w:p>
            <w:pPr>
              <w:spacing w:after="0"/>
              <w:jc w:val="left"/>
            </w:pPr>
            <w:r>
              <w:rPr>
                <w:sz w:val="16"/>
              </w:rPr>
              <w:t>Emergency</w:t>
            </w:r>
          </w:p>
        </w:tc>
        <w:tc>
          <w:tcPr>
            <w:tcW w:type="dxa" w:w="1768"/>
          </w:tcPr>
          <w:p>
            <w:pPr>
              <w:spacing w:after="0"/>
              <w:jc w:val="left"/>
            </w:pPr>
            <w:r>
              <w:rPr>
                <w:sz w:val="16"/>
              </w:rPr>
              <w:t>EXTREME FIRE HAZARDS</w:t>
            </w:r>
          </w:p>
        </w:tc>
        <w:tc>
          <w:tcPr>
            <w:tcW w:type="dxa" w:w="3870"/>
          </w:tcPr>
          <w:p>
            <w:pPr>
              <w:spacing w:after="0"/>
              <w:jc w:val="left"/>
            </w:pPr>
            <w:r>
              <w:rPr>
                <w:sz w:val="16"/>
              </w:rPr>
              <w:t>Wildfire</w:t>
            </w:r>
          </w:p>
        </w:tc>
        <w:tc>
          <w:tcPr>
            <w:tcW w:type="dxa" w:w="1359"/>
          </w:tcPr>
          <w:p>
            <w:pPr>
              <w:spacing w:after="0"/>
              <w:jc w:val="right"/>
            </w:pPr>
            <w:r>
              <w:rPr>
                <w:sz w:val="16"/>
              </w:rPr>
              <w:t>none found</w:t>
            </w:r>
          </w:p>
        </w:tc>
        <w:tc>
          <w:tcPr>
            <w:tcW w:type="dxa" w:w="648"/>
          </w:tcPr>
          <w:p>
            <w:pPr>
              <w:spacing w:after="0"/>
              <w:jc w:val="left"/>
            </w:pPr>
          </w:p>
        </w:tc>
        <w:tc>
          <w:tcPr>
            <w:tcW w:type="dxa" w:w="202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29"/>
          </w:tcPr>
          <w:p>
            <w:pPr>
              <w:spacing w:after="0"/>
              <w:jc w:val="left"/>
            </w:pPr>
            <w:r>
              <w:rPr>
                <w:sz w:val="16"/>
              </w:rPr>
              <w:t>Major disaster</w:t>
            </w:r>
          </w:p>
        </w:tc>
        <w:tc>
          <w:tcPr>
            <w:tcW w:type="dxa" w:w="1768"/>
          </w:tcPr>
          <w:p>
            <w:pPr>
              <w:spacing w:after="0"/>
              <w:jc w:val="left"/>
            </w:pPr>
            <w:r>
              <w:rPr>
                <w:sz w:val="16"/>
              </w:rPr>
              <w:t>TROPICAL STORM CHARLEY</w:t>
            </w:r>
          </w:p>
        </w:tc>
        <w:tc>
          <w:tcPr>
            <w:tcW w:type="dxa" w:w="3870"/>
          </w:tcPr>
          <w:p>
            <w:pPr>
              <w:spacing w:after="0"/>
              <w:jc w:val="left"/>
            </w:pPr>
            <w:r>
              <w:rPr>
                <w:sz w:val="16"/>
              </w:rPr>
              <w:t>Hurricane; Inland Flooding: designated for Hazard Mitigation only (no Public or Individual Assistance for this county); not counted</w:t>
            </w:r>
          </w:p>
        </w:tc>
        <w:tc>
          <w:tcPr>
            <w:tcW w:type="dxa" w:w="1359"/>
          </w:tcPr>
          <w:p>
            <w:pPr>
              <w:spacing w:after="0"/>
              <w:jc w:val="right"/>
            </w:pPr>
            <w:r>
              <w:rPr>
                <w:sz w:val="16"/>
              </w:rPr>
              <w:t>PA not declared for this county</w:t>
            </w:r>
          </w:p>
        </w:tc>
        <w:tc>
          <w:tcPr>
            <w:tcW w:type="dxa" w:w="648"/>
          </w:tcPr>
          <w:p>
            <w:pPr>
              <w:spacing w:after="0"/>
              <w:jc w:val="left"/>
            </w:pPr>
          </w:p>
        </w:tc>
        <w:tc>
          <w:tcPr>
            <w:tcW w:type="dxa" w:w="20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99</w:t>
            </w:r>
          </w:p>
        </w:tc>
        <w:tc>
          <w:tcPr>
            <w:tcW w:type="dxa" w:w="1422"/>
          </w:tcPr>
          <w:p>
            <w:pPr>
              <w:spacing w:after="0"/>
              <w:jc w:val="right"/>
            </w:pPr>
            <w:r>
              <w:rPr>
                <w:sz w:val="16"/>
              </w:rPr>
              <w:t>27</w:t>
            </w:r>
          </w:p>
        </w:tc>
        <w:tc>
          <w:tcPr>
            <w:tcW w:type="dxa" w:w="1356"/>
          </w:tcPr>
          <w:p>
            <w:pPr>
              <w:spacing w:after="0"/>
              <w:jc w:val="right"/>
            </w:pPr>
            <w:r>
              <w:rPr>
                <w:sz w:val="16"/>
              </w:rPr>
              <w:t>7</w:t>
            </w:r>
          </w:p>
        </w:tc>
        <w:tc>
          <w:tcPr>
            <w:tcW w:type="dxa" w:w="963"/>
          </w:tcPr>
          <w:p>
            <w:pPr>
              <w:spacing w:after="0"/>
              <w:jc w:val="right"/>
            </w:pPr>
            <w:r>
              <w:rPr>
                <w:sz w:val="16"/>
              </w:rPr>
              <w:t>34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19"/>
        <w:gridCol w:w="2795"/>
        <w:gridCol w:w="1113"/>
        <w:gridCol w:w="2027"/>
        <w:gridCol w:w="648"/>
        <w:gridCol w:w="23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19"/>
            <w:shd w:val="clear" w:color="auto" w:fill="E8E8E8"/>
          </w:tcPr>
          <w:p>
            <w:pPr>
              <w:spacing w:after="0"/>
              <w:jc w:val="left"/>
            </w:pPr>
            <w:r>
              <w:rPr>
                <w:b/>
                <w:sz w:val="16"/>
              </w:rPr>
              <w:t>Magnitude or extent</w:t>
            </w:r>
          </w:p>
        </w:tc>
        <w:tc>
          <w:tcPr>
            <w:tcW w:type="dxa" w:w="27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2021-06-28</w:t>
            </w:r>
          </w:p>
        </w:tc>
        <w:tc>
          <w:tcPr>
            <w:tcW w:type="dxa" w:w="1215"/>
          </w:tcPr>
          <w:p>
            <w:pPr>
              <w:spacing w:after="0"/>
              <w:jc w:val="left"/>
            </w:pPr>
            <w:r>
              <w:rPr>
                <w:sz w:val="16"/>
              </w:rPr>
              <w:t>Flash Flood</w:t>
            </w:r>
          </w:p>
        </w:tc>
        <w:tc>
          <w:tcPr>
            <w:tcW w:type="dxa" w:w="2919"/>
          </w:tcPr>
          <w:p>
            <w:pPr>
              <w:spacing w:after="0"/>
              <w:jc w:val="left"/>
            </w:pPr>
          </w:p>
        </w:tc>
        <w:tc>
          <w:tcPr>
            <w:tcW w:type="dxa" w:w="2795"/>
          </w:tcPr>
          <w:p>
            <w:pPr>
              <w:spacing w:after="0"/>
              <w:jc w:val="left"/>
            </w:pPr>
            <w:r>
              <w:rPr>
                <w:sz w:val="16"/>
              </w:rPr>
              <w:t>$20,000 property; $0 crops (2021 dollars)</w:t>
            </w:r>
          </w:p>
        </w:tc>
        <w:tc>
          <w:tcPr>
            <w:tcW w:type="dxa" w:w="1113"/>
          </w:tcPr>
          <w:p>
            <w:pPr>
              <w:spacing w:after="0"/>
              <w:jc w:val="right"/>
            </w:pPr>
            <w:r>
              <w:rPr>
                <w:sz w:val="16"/>
              </w:rPr>
              <w:t>1, 0</w:t>
            </w:r>
          </w:p>
        </w:tc>
        <w:tc>
          <w:tcPr>
            <w:tcW w:type="dxa" w:w="2027"/>
          </w:tcPr>
          <w:p>
            <w:pPr>
              <w:spacing w:after="0"/>
              <w:jc w:val="left"/>
            </w:pPr>
            <w:r>
              <w:rPr>
                <w:sz w:val="16"/>
              </w:rPr>
              <w:t>MARFA</w:t>
            </w:r>
          </w:p>
        </w:tc>
        <w:tc>
          <w:tcPr>
            <w:tcW w:type="dxa" w:w="648"/>
          </w:tcPr>
          <w:p>
            <w:pPr>
              <w:spacing w:after="0"/>
              <w:jc w:val="left"/>
            </w:pPr>
          </w:p>
        </w:tc>
        <w:tc>
          <w:tcPr>
            <w:tcW w:type="dxa" w:w="2358"/>
          </w:tcPr>
          <w:p>
            <w:pPr>
              <w:spacing w:after="0"/>
              <w:jc w:val="left"/>
            </w:pPr>
            <w:r>
              <w:rPr>
                <w:sz w:val="16"/>
              </w:rPr>
              <w:t>deaths or injuries recorded</w:t>
            </w:r>
          </w:p>
        </w:tc>
      </w:tr>
      <w:tr>
        <w:trPr>
          <w:cantSplit/>
        </w:trPr>
        <w:tc>
          <w:tcPr>
            <w:tcW w:type="dxa" w:w="1037"/>
          </w:tcPr>
          <w:p>
            <w:pPr>
              <w:spacing w:after="0"/>
              <w:jc w:val="left"/>
            </w:pPr>
            <w:r>
              <w:rPr>
                <w:sz w:val="16"/>
              </w:rPr>
              <w:t>2021-06-20</w:t>
            </w:r>
          </w:p>
        </w:tc>
        <w:tc>
          <w:tcPr>
            <w:tcW w:type="dxa" w:w="1215"/>
          </w:tcPr>
          <w:p>
            <w:pPr>
              <w:spacing w:after="0"/>
              <w:jc w:val="left"/>
            </w:pPr>
            <w:r>
              <w:rPr>
                <w:sz w:val="16"/>
              </w:rPr>
              <w:t>Excessive Heat</w:t>
            </w:r>
          </w:p>
        </w:tc>
        <w:tc>
          <w:tcPr>
            <w:tcW w:type="dxa" w:w="2919"/>
          </w:tcPr>
          <w:p>
            <w:pPr>
              <w:spacing w:after="0"/>
              <w:jc w:val="left"/>
            </w:pPr>
          </w:p>
        </w:tc>
        <w:tc>
          <w:tcPr>
            <w:tcW w:type="dxa" w:w="2795"/>
          </w:tcPr>
          <w:p>
            <w:pPr>
              <w:spacing w:after="0"/>
              <w:jc w:val="left"/>
            </w:pPr>
            <w:r>
              <w:rPr>
                <w:sz w:val="16"/>
              </w:rPr>
              <w:t>$0 property; $0 crops, reported for the zone (2021 dollars)</w:t>
            </w:r>
          </w:p>
        </w:tc>
        <w:tc>
          <w:tcPr>
            <w:tcW w:type="dxa" w:w="1113"/>
          </w:tcPr>
          <w:p>
            <w:pPr>
              <w:spacing w:after="0"/>
              <w:jc w:val="right"/>
            </w:pPr>
            <w:r>
              <w:rPr>
                <w:sz w:val="16"/>
              </w:rPr>
              <w:t>0, 0</w:t>
            </w:r>
          </w:p>
        </w:tc>
        <w:tc>
          <w:tcPr>
            <w:tcW w:type="dxa" w:w="2027"/>
          </w:tcPr>
          <w:p>
            <w:pPr>
              <w:spacing w:after="0"/>
              <w:jc w:val="left"/>
            </w:pPr>
            <w:r>
              <w:rPr>
                <w:sz w:val="16"/>
              </w:rPr>
              <w:t>NWS zone TXZ275 (CHINATI MOUNTAINS), zone-level: may include parts of neighboring counties</w:t>
            </w:r>
          </w:p>
        </w:tc>
        <w:tc>
          <w:tcPr>
            <w:tcW w:type="dxa" w:w="648"/>
          </w:tcPr>
          <w:p>
            <w:pPr>
              <w:spacing w:after="0"/>
              <w:jc w:val="left"/>
            </w:pPr>
          </w:p>
        </w:tc>
        <w:tc>
          <w:tcPr>
            <w:tcW w:type="dxa" w:w="2358"/>
          </w:tcPr>
          <w:p>
            <w:pPr>
              <w:spacing w:after="0"/>
              <w:jc w:val="left"/>
            </w:pPr>
            <w:r>
              <w:rPr>
                <w:sz w:val="16"/>
              </w:rPr>
              <w:t>B1-c worst recorded: Excessive Heat, Heat</w:t>
            </w:r>
          </w:p>
        </w:tc>
      </w:tr>
      <w:tr>
        <w:trPr>
          <w:cantSplit/>
        </w:trPr>
        <w:tc>
          <w:tcPr>
            <w:tcW w:type="dxa" w:w="1037"/>
          </w:tcPr>
          <w:p>
            <w:pPr>
              <w:spacing w:after="0"/>
              <w:jc w:val="left"/>
            </w:pPr>
            <w:r>
              <w:rPr>
                <w:sz w:val="16"/>
              </w:rPr>
              <w:t>2019-04-10</w:t>
            </w:r>
          </w:p>
        </w:tc>
        <w:tc>
          <w:tcPr>
            <w:tcW w:type="dxa" w:w="1215"/>
          </w:tcPr>
          <w:p>
            <w:pPr>
              <w:spacing w:after="0"/>
              <w:jc w:val="left"/>
            </w:pPr>
            <w:r>
              <w:rPr>
                <w:sz w:val="16"/>
              </w:rPr>
              <w:t>High Wind</w:t>
            </w:r>
          </w:p>
        </w:tc>
        <w:tc>
          <w:tcPr>
            <w:tcW w:type="dxa" w:w="2919"/>
          </w:tcPr>
          <w:p>
            <w:pPr>
              <w:spacing w:after="0"/>
              <w:jc w:val="left"/>
            </w:pPr>
            <w:r>
              <w:rPr>
                <w:sz w:val="16"/>
              </w:rPr>
              <w:t>73 kt (84 mph) measured gust</w:t>
            </w:r>
          </w:p>
        </w:tc>
        <w:tc>
          <w:tcPr>
            <w:tcW w:type="dxa" w:w="2795"/>
          </w:tcPr>
          <w:p>
            <w:pPr>
              <w:spacing w:after="0"/>
              <w:jc w:val="left"/>
            </w:pPr>
            <w:r>
              <w:rPr>
                <w:sz w:val="16"/>
              </w:rPr>
              <w:t>$0 property; $0 crops, reported for the zone (2019 dollars)</w:t>
            </w:r>
          </w:p>
        </w:tc>
        <w:tc>
          <w:tcPr>
            <w:tcW w:type="dxa" w:w="1113"/>
          </w:tcPr>
          <w:p>
            <w:pPr>
              <w:spacing w:after="0"/>
              <w:jc w:val="right"/>
            </w:pPr>
            <w:r>
              <w:rPr>
                <w:sz w:val="16"/>
              </w:rPr>
              <w:t>0, 0</w:t>
            </w:r>
          </w:p>
        </w:tc>
        <w:tc>
          <w:tcPr>
            <w:tcW w:type="dxa" w:w="2027"/>
          </w:tcPr>
          <w:p>
            <w:pPr>
              <w:spacing w:after="0"/>
              <w:jc w:val="left"/>
            </w:pPr>
            <w:r>
              <w:rPr>
                <w:sz w:val="16"/>
              </w:rPr>
              <w:t>NWS zone TXZ277 (DAVIS MOUNTAINS), zone-level: may include parts of neighboring counties</w:t>
            </w:r>
          </w:p>
        </w:tc>
        <w:tc>
          <w:tcPr>
            <w:tcW w:type="dxa" w:w="648"/>
          </w:tcPr>
          <w:p>
            <w:pPr>
              <w:spacing w:after="0"/>
              <w:jc w:val="left"/>
            </w:pPr>
          </w:p>
        </w:tc>
        <w:tc>
          <w:tcPr>
            <w:tcW w:type="dxa" w:w="23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2013-06-21</w:t>
            </w:r>
          </w:p>
        </w:tc>
        <w:tc>
          <w:tcPr>
            <w:tcW w:type="dxa" w:w="1215"/>
          </w:tcPr>
          <w:p>
            <w:pPr>
              <w:spacing w:after="0"/>
              <w:jc w:val="left"/>
            </w:pPr>
            <w:r>
              <w:rPr>
                <w:sz w:val="16"/>
              </w:rPr>
              <w:t>Hail</w:t>
            </w:r>
          </w:p>
        </w:tc>
        <w:tc>
          <w:tcPr>
            <w:tcW w:type="dxa" w:w="2919"/>
          </w:tcPr>
          <w:p>
            <w:pPr>
              <w:spacing w:after="0"/>
              <w:jc w:val="left"/>
            </w:pPr>
            <w:r>
              <w:rPr>
                <w:sz w:val="16"/>
              </w:rPr>
              <w:t>2.75 in</w:t>
            </w:r>
          </w:p>
        </w:tc>
        <w:tc>
          <w:tcPr>
            <w:tcW w:type="dxa" w:w="2795"/>
          </w:tcPr>
          <w:p>
            <w:pPr>
              <w:spacing w:after="0"/>
              <w:jc w:val="left"/>
            </w:pPr>
            <w:r>
              <w:rPr>
                <w:sz w:val="16"/>
              </w:rPr>
              <w:t>$5,000 property; crops not reported (2013 dollars)</w:t>
            </w:r>
          </w:p>
        </w:tc>
        <w:tc>
          <w:tcPr>
            <w:tcW w:type="dxa" w:w="1113"/>
          </w:tcPr>
          <w:p>
            <w:pPr>
              <w:spacing w:after="0"/>
              <w:jc w:val="right"/>
            </w:pPr>
            <w:r>
              <w:rPr>
                <w:sz w:val="16"/>
              </w:rPr>
              <w:t>0, 0</w:t>
            </w:r>
          </w:p>
        </w:tc>
        <w:tc>
          <w:tcPr>
            <w:tcW w:type="dxa" w:w="2027"/>
          </w:tcPr>
          <w:p>
            <w:pPr>
              <w:spacing w:after="0"/>
              <w:jc w:val="left"/>
            </w:pPr>
            <w:r>
              <w:rPr>
                <w:sz w:val="16"/>
              </w:rPr>
              <w:t>PRESIDIO BIG BEND AR</w:t>
            </w:r>
          </w:p>
        </w:tc>
        <w:tc>
          <w:tcPr>
            <w:tcW w:type="dxa" w:w="648"/>
          </w:tcPr>
          <w:p>
            <w:pPr>
              <w:spacing w:after="0"/>
              <w:jc w:val="left"/>
            </w:pPr>
          </w:p>
        </w:tc>
        <w:tc>
          <w:tcPr>
            <w:tcW w:type="dxa" w:w="2358"/>
          </w:tcPr>
          <w:p>
            <w:pPr>
              <w:spacing w:after="0"/>
              <w:jc w:val="left"/>
            </w:pPr>
            <w:r>
              <w:rPr>
                <w:sz w:val="16"/>
              </w:rPr>
              <w:t>B1-c worst recorded: Hail</w:t>
            </w:r>
          </w:p>
        </w:tc>
      </w:tr>
      <w:tr>
        <w:trPr>
          <w:cantSplit/>
        </w:trPr>
        <w:tc>
          <w:tcPr>
            <w:tcW w:type="dxa" w:w="1037"/>
          </w:tcPr>
          <w:p>
            <w:pPr>
              <w:spacing w:after="0"/>
              <w:jc w:val="left"/>
            </w:pPr>
            <w:r>
              <w:rPr>
                <w:sz w:val="16"/>
              </w:rPr>
              <w:t>2008-09-09</w:t>
            </w:r>
          </w:p>
        </w:tc>
        <w:tc>
          <w:tcPr>
            <w:tcW w:type="dxa" w:w="1215"/>
          </w:tcPr>
          <w:p>
            <w:pPr>
              <w:spacing w:after="0"/>
              <w:jc w:val="left"/>
            </w:pPr>
            <w:r>
              <w:rPr>
                <w:sz w:val="16"/>
              </w:rPr>
              <w:t>Flash Flood</w:t>
            </w:r>
          </w:p>
        </w:tc>
        <w:tc>
          <w:tcPr>
            <w:tcW w:type="dxa" w:w="2919"/>
          </w:tcPr>
          <w:p>
            <w:pPr>
              <w:spacing w:after="0"/>
              <w:jc w:val="left"/>
            </w:pPr>
          </w:p>
        </w:tc>
        <w:tc>
          <w:tcPr>
            <w:tcW w:type="dxa" w:w="2795"/>
          </w:tcPr>
          <w:p>
            <w:pPr>
              <w:spacing w:after="0"/>
              <w:jc w:val="left"/>
            </w:pPr>
            <w:r>
              <w:rPr>
                <w:sz w:val="16"/>
              </w:rPr>
              <w:t>$1,000,000 property; $0 crops (2008 dollars)</w:t>
            </w:r>
          </w:p>
        </w:tc>
        <w:tc>
          <w:tcPr>
            <w:tcW w:type="dxa" w:w="1113"/>
          </w:tcPr>
          <w:p>
            <w:pPr>
              <w:spacing w:after="0"/>
              <w:jc w:val="right"/>
            </w:pPr>
            <w:r>
              <w:rPr>
                <w:sz w:val="16"/>
              </w:rPr>
              <w:t>0, 0</w:t>
            </w:r>
          </w:p>
        </w:tc>
        <w:tc>
          <w:tcPr>
            <w:tcW w:type="dxa" w:w="2027"/>
          </w:tcPr>
          <w:p>
            <w:pPr>
              <w:spacing w:after="0"/>
              <w:jc w:val="left"/>
            </w:pPr>
            <w:r>
              <w:rPr>
                <w:sz w:val="16"/>
              </w:rPr>
              <w:t>PRESIDIO to REDFORD</w:t>
            </w:r>
          </w:p>
        </w:tc>
        <w:tc>
          <w:tcPr>
            <w:tcW w:type="dxa" w:w="648"/>
          </w:tcPr>
          <w:p>
            <w:pPr>
              <w:spacing w:after="0"/>
              <w:jc w:val="left"/>
            </w:pPr>
          </w:p>
        </w:tc>
        <w:tc>
          <w:tcPr>
            <w:tcW w:type="dxa" w:w="23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2005-06-03</w:t>
            </w:r>
          </w:p>
        </w:tc>
        <w:tc>
          <w:tcPr>
            <w:tcW w:type="dxa" w:w="1215"/>
          </w:tcPr>
          <w:p>
            <w:pPr>
              <w:spacing w:after="0"/>
              <w:jc w:val="left"/>
            </w:pPr>
            <w:r>
              <w:rPr>
                <w:sz w:val="16"/>
              </w:rPr>
              <w:t>Hail</w:t>
            </w:r>
          </w:p>
        </w:tc>
        <w:tc>
          <w:tcPr>
            <w:tcW w:type="dxa" w:w="2919"/>
          </w:tcPr>
          <w:p>
            <w:pPr>
              <w:spacing w:after="0"/>
              <w:jc w:val="left"/>
            </w:pPr>
            <w:r>
              <w:rPr>
                <w:sz w:val="16"/>
              </w:rPr>
              <w:t>2 in</w:t>
            </w:r>
          </w:p>
        </w:tc>
        <w:tc>
          <w:tcPr>
            <w:tcW w:type="dxa" w:w="2795"/>
          </w:tcPr>
          <w:p>
            <w:pPr>
              <w:spacing w:after="0"/>
              <w:jc w:val="left"/>
            </w:pPr>
            <w:r>
              <w:rPr>
                <w:sz w:val="16"/>
              </w:rPr>
              <w:t>$100,000 property; $0 crops (2005 dollars)</w:t>
            </w:r>
          </w:p>
        </w:tc>
        <w:tc>
          <w:tcPr>
            <w:tcW w:type="dxa" w:w="1113"/>
          </w:tcPr>
          <w:p>
            <w:pPr>
              <w:spacing w:after="0"/>
              <w:jc w:val="right"/>
            </w:pPr>
            <w:r>
              <w:rPr>
                <w:sz w:val="16"/>
              </w:rPr>
              <w:t>0, 0</w:t>
            </w:r>
          </w:p>
        </w:tc>
        <w:tc>
          <w:tcPr>
            <w:tcW w:type="dxa" w:w="2027"/>
          </w:tcPr>
          <w:p>
            <w:pPr>
              <w:spacing w:after="0"/>
              <w:jc w:val="left"/>
            </w:pPr>
            <w:r>
              <w:rPr>
                <w:sz w:val="16"/>
              </w:rPr>
              <w:t>MARFA</w:t>
            </w:r>
          </w:p>
        </w:tc>
        <w:tc>
          <w:tcPr>
            <w:tcW w:type="dxa" w:w="648"/>
          </w:tcPr>
          <w:p>
            <w:pPr>
              <w:spacing w:after="0"/>
              <w:jc w:val="left"/>
            </w:pPr>
          </w:p>
        </w:tc>
        <w:tc>
          <w:tcPr>
            <w:tcW w:type="dxa" w:w="2358"/>
          </w:tcPr>
          <w:p>
            <w:pPr>
              <w:spacing w:after="0"/>
              <w:jc w:val="left"/>
            </w:pPr>
            <w:r>
              <w:rPr>
                <w:sz w:val="16"/>
              </w:rPr>
              <w:t>B1-c most damaging: Hail</w:t>
            </w:r>
          </w:p>
        </w:tc>
      </w:tr>
      <w:tr>
        <w:trPr>
          <w:cantSplit/>
        </w:trPr>
        <w:tc>
          <w:tcPr>
            <w:tcW w:type="dxa" w:w="1037"/>
          </w:tcPr>
          <w:p>
            <w:pPr>
              <w:spacing w:after="0"/>
              <w:jc w:val="left"/>
            </w:pPr>
            <w:r>
              <w:rPr>
                <w:sz w:val="16"/>
              </w:rPr>
              <w:t>2005-06-03</w:t>
            </w:r>
          </w:p>
        </w:tc>
        <w:tc>
          <w:tcPr>
            <w:tcW w:type="dxa" w:w="1215"/>
          </w:tcPr>
          <w:p>
            <w:pPr>
              <w:spacing w:after="0"/>
              <w:jc w:val="left"/>
            </w:pPr>
            <w:r>
              <w:rPr>
                <w:sz w:val="16"/>
              </w:rPr>
              <w:t>Hail</w:t>
            </w:r>
          </w:p>
        </w:tc>
        <w:tc>
          <w:tcPr>
            <w:tcW w:type="dxa" w:w="2919"/>
          </w:tcPr>
          <w:p>
            <w:pPr>
              <w:spacing w:after="0"/>
              <w:jc w:val="left"/>
            </w:pPr>
            <w:r>
              <w:rPr>
                <w:sz w:val="16"/>
              </w:rPr>
              <w:t>1.25 in</w:t>
            </w:r>
          </w:p>
        </w:tc>
        <w:tc>
          <w:tcPr>
            <w:tcW w:type="dxa" w:w="2795"/>
          </w:tcPr>
          <w:p>
            <w:pPr>
              <w:spacing w:after="0"/>
              <w:jc w:val="left"/>
            </w:pPr>
            <w:r>
              <w:rPr>
                <w:sz w:val="16"/>
              </w:rPr>
              <w:t>$50,000 property; $0 crops (2005 dollars)</w:t>
            </w:r>
          </w:p>
        </w:tc>
        <w:tc>
          <w:tcPr>
            <w:tcW w:type="dxa" w:w="1113"/>
          </w:tcPr>
          <w:p>
            <w:pPr>
              <w:spacing w:after="0"/>
              <w:jc w:val="right"/>
            </w:pPr>
            <w:r>
              <w:rPr>
                <w:sz w:val="16"/>
              </w:rPr>
              <w:t>0, 0</w:t>
            </w:r>
          </w:p>
        </w:tc>
        <w:tc>
          <w:tcPr>
            <w:tcW w:type="dxa" w:w="2027"/>
          </w:tcPr>
          <w:p>
            <w:pPr>
              <w:spacing w:after="0"/>
              <w:jc w:val="left"/>
            </w:pPr>
            <w:r>
              <w:rPr>
                <w:sz w:val="16"/>
              </w:rPr>
              <w:t>MARFA</w:t>
            </w:r>
          </w:p>
        </w:tc>
        <w:tc>
          <w:tcPr>
            <w:tcW w:type="dxa" w:w="648"/>
          </w:tcPr>
          <w:p>
            <w:pPr>
              <w:spacing w:after="0"/>
              <w:jc w:val="left"/>
            </w:pPr>
          </w:p>
        </w:tc>
        <w:tc>
          <w:tcPr>
            <w:tcW w:type="dxa" w:w="2358"/>
          </w:tcPr>
          <w:p>
            <w:pPr>
              <w:spacing w:after="0"/>
              <w:jc w:val="left"/>
            </w:pPr>
            <w:r>
              <w:rPr>
                <w:sz w:val="16"/>
              </w:rPr>
              <w:t>large reported damage</w:t>
            </w:r>
          </w:p>
        </w:tc>
      </w:tr>
      <w:tr>
        <w:trPr>
          <w:cantSplit/>
        </w:trPr>
        <w:tc>
          <w:tcPr>
            <w:tcW w:type="dxa" w:w="1037"/>
          </w:tcPr>
          <w:p>
            <w:pPr>
              <w:spacing w:after="0"/>
              <w:jc w:val="left"/>
            </w:pPr>
            <w:r>
              <w:rPr>
                <w:sz w:val="16"/>
              </w:rPr>
              <w:t>2004-05-15</w:t>
            </w:r>
          </w:p>
        </w:tc>
        <w:tc>
          <w:tcPr>
            <w:tcW w:type="dxa" w:w="1215"/>
          </w:tcPr>
          <w:p>
            <w:pPr>
              <w:spacing w:after="0"/>
              <w:jc w:val="left"/>
            </w:pPr>
            <w:r>
              <w:rPr>
                <w:sz w:val="16"/>
              </w:rPr>
              <w:t>Lightning</w:t>
            </w:r>
          </w:p>
        </w:tc>
        <w:tc>
          <w:tcPr>
            <w:tcW w:type="dxa" w:w="2919"/>
          </w:tcPr>
          <w:p>
            <w:pPr>
              <w:spacing w:after="0"/>
              <w:jc w:val="left"/>
            </w:pPr>
          </w:p>
        </w:tc>
        <w:tc>
          <w:tcPr>
            <w:tcW w:type="dxa" w:w="2795"/>
          </w:tcPr>
          <w:p>
            <w:pPr>
              <w:spacing w:after="0"/>
              <w:jc w:val="left"/>
            </w:pPr>
            <w:r>
              <w:rPr>
                <w:sz w:val="16"/>
              </w:rPr>
              <w:t>$5,000 property; $0 crops (2004 dollars)</w:t>
            </w:r>
          </w:p>
        </w:tc>
        <w:tc>
          <w:tcPr>
            <w:tcW w:type="dxa" w:w="1113"/>
          </w:tcPr>
          <w:p>
            <w:pPr>
              <w:spacing w:after="0"/>
              <w:jc w:val="right"/>
            </w:pPr>
            <w:r>
              <w:rPr>
                <w:sz w:val="16"/>
              </w:rPr>
              <w:t>0, 0</w:t>
            </w:r>
          </w:p>
        </w:tc>
        <w:tc>
          <w:tcPr>
            <w:tcW w:type="dxa" w:w="2027"/>
          </w:tcPr>
          <w:p>
            <w:pPr>
              <w:spacing w:after="0"/>
              <w:jc w:val="left"/>
            </w:pPr>
            <w:r>
              <w:rPr>
                <w:sz w:val="16"/>
              </w:rPr>
              <w:t>PRESIDIO</w:t>
            </w:r>
          </w:p>
        </w:tc>
        <w:tc>
          <w:tcPr>
            <w:tcW w:type="dxa" w:w="648"/>
          </w:tcPr>
          <w:p>
            <w:pPr>
              <w:spacing w:after="0"/>
              <w:jc w:val="left"/>
            </w:pPr>
          </w:p>
        </w:tc>
        <w:tc>
          <w:tcPr>
            <w:tcW w:type="dxa" w:w="2358"/>
          </w:tcPr>
          <w:p>
            <w:pPr>
              <w:spacing w:after="0"/>
              <w:jc w:val="left"/>
            </w:pPr>
            <w:r>
              <w:rPr>
                <w:sz w:val="16"/>
              </w:rPr>
              <w:t>B1-c worst recorded: Lightning</w:t>
            </w:r>
          </w:p>
        </w:tc>
      </w:tr>
      <w:tr>
        <w:trPr>
          <w:cantSplit/>
        </w:trPr>
        <w:tc>
          <w:tcPr>
            <w:tcW w:type="dxa" w:w="1037"/>
          </w:tcPr>
          <w:p>
            <w:pPr>
              <w:spacing w:after="0"/>
              <w:jc w:val="left"/>
            </w:pPr>
            <w:r>
              <w:rPr>
                <w:sz w:val="16"/>
              </w:rPr>
              <w:t>2002-07-02</w:t>
            </w:r>
          </w:p>
        </w:tc>
        <w:tc>
          <w:tcPr>
            <w:tcW w:type="dxa" w:w="1215"/>
          </w:tcPr>
          <w:p>
            <w:pPr>
              <w:spacing w:after="0"/>
              <w:jc w:val="left"/>
            </w:pPr>
            <w:r>
              <w:rPr>
                <w:sz w:val="16"/>
              </w:rPr>
              <w:t>Thunderstorm Wind</w:t>
            </w:r>
          </w:p>
        </w:tc>
        <w:tc>
          <w:tcPr>
            <w:tcW w:type="dxa" w:w="2919"/>
          </w:tcPr>
          <w:p>
            <w:pPr>
              <w:spacing w:after="0"/>
              <w:jc w:val="left"/>
            </w:pPr>
            <w:r>
              <w:rPr>
                <w:sz w:val="16"/>
              </w:rPr>
              <w:t>50 kt (58 mph) estimated</w:t>
            </w:r>
          </w:p>
        </w:tc>
        <w:tc>
          <w:tcPr>
            <w:tcW w:type="dxa" w:w="2795"/>
          </w:tcPr>
          <w:p>
            <w:pPr>
              <w:spacing w:after="0"/>
              <w:jc w:val="left"/>
            </w:pPr>
            <w:r>
              <w:rPr>
                <w:sz w:val="16"/>
              </w:rPr>
              <w:t>$200,000 property; $0 crops (2002 dollars)</w:t>
            </w:r>
          </w:p>
        </w:tc>
        <w:tc>
          <w:tcPr>
            <w:tcW w:type="dxa" w:w="1113"/>
          </w:tcPr>
          <w:p>
            <w:pPr>
              <w:spacing w:after="0"/>
              <w:jc w:val="right"/>
            </w:pPr>
            <w:r>
              <w:rPr>
                <w:sz w:val="16"/>
              </w:rPr>
              <w:t>0, 0</w:t>
            </w:r>
          </w:p>
        </w:tc>
        <w:tc>
          <w:tcPr>
            <w:tcW w:type="dxa" w:w="2027"/>
          </w:tcPr>
          <w:p>
            <w:pPr>
              <w:spacing w:after="0"/>
              <w:jc w:val="left"/>
            </w:pPr>
            <w:r>
              <w:rPr>
                <w:sz w:val="16"/>
              </w:rPr>
              <w:t>PRESIDIO</w:t>
            </w:r>
          </w:p>
        </w:tc>
        <w:tc>
          <w:tcPr>
            <w:tcW w:type="dxa" w:w="648"/>
          </w:tcPr>
          <w:p>
            <w:pPr>
              <w:spacing w:after="0"/>
              <w:jc w:val="left"/>
            </w:pPr>
          </w:p>
        </w:tc>
        <w:tc>
          <w:tcPr>
            <w:tcW w:type="dxa" w:w="2358"/>
          </w:tcPr>
          <w:p>
            <w:pPr>
              <w:spacing w:after="0"/>
              <w:jc w:val="left"/>
            </w:pPr>
            <w:r>
              <w:rPr>
                <w:sz w:val="16"/>
              </w:rPr>
              <w:t>large reported damage</w:t>
            </w:r>
          </w:p>
        </w:tc>
      </w:tr>
      <w:tr>
        <w:trPr>
          <w:cantSplit/>
        </w:trPr>
        <w:tc>
          <w:tcPr>
            <w:tcW w:type="dxa" w:w="1037"/>
          </w:tcPr>
          <w:p>
            <w:pPr>
              <w:spacing w:after="0"/>
              <w:jc w:val="left"/>
            </w:pPr>
            <w:r>
              <w:rPr>
                <w:sz w:val="16"/>
              </w:rPr>
              <w:t>2002-06-20</w:t>
            </w:r>
          </w:p>
        </w:tc>
        <w:tc>
          <w:tcPr>
            <w:tcW w:type="dxa" w:w="1215"/>
          </w:tcPr>
          <w:p>
            <w:pPr>
              <w:spacing w:after="0"/>
              <w:jc w:val="left"/>
            </w:pPr>
            <w:r>
              <w:rPr>
                <w:sz w:val="16"/>
              </w:rPr>
              <w:t>Flash Flood</w:t>
            </w:r>
          </w:p>
        </w:tc>
        <w:tc>
          <w:tcPr>
            <w:tcW w:type="dxa" w:w="2919"/>
          </w:tcPr>
          <w:p>
            <w:pPr>
              <w:spacing w:after="0"/>
              <w:jc w:val="left"/>
            </w:pPr>
          </w:p>
        </w:tc>
        <w:tc>
          <w:tcPr>
            <w:tcW w:type="dxa" w:w="2795"/>
          </w:tcPr>
          <w:p>
            <w:pPr>
              <w:spacing w:after="0"/>
              <w:jc w:val="left"/>
            </w:pPr>
            <w:r>
              <w:rPr>
                <w:sz w:val="16"/>
              </w:rPr>
              <w:t>$100,000 property; $0 crops (2002 dollars)</w:t>
            </w:r>
          </w:p>
        </w:tc>
        <w:tc>
          <w:tcPr>
            <w:tcW w:type="dxa" w:w="1113"/>
          </w:tcPr>
          <w:p>
            <w:pPr>
              <w:spacing w:after="0"/>
              <w:jc w:val="right"/>
            </w:pPr>
            <w:r>
              <w:rPr>
                <w:sz w:val="16"/>
              </w:rPr>
              <w:t>0, 0</w:t>
            </w:r>
          </w:p>
        </w:tc>
        <w:tc>
          <w:tcPr>
            <w:tcW w:type="dxa" w:w="2027"/>
          </w:tcPr>
          <w:p>
            <w:pPr>
              <w:spacing w:after="0"/>
              <w:jc w:val="left"/>
            </w:pPr>
            <w:r>
              <w:rPr>
                <w:sz w:val="16"/>
              </w:rPr>
              <w:t>PRESIDIO</w:t>
            </w:r>
          </w:p>
        </w:tc>
        <w:tc>
          <w:tcPr>
            <w:tcW w:type="dxa" w:w="648"/>
          </w:tcPr>
          <w:p>
            <w:pPr>
              <w:spacing w:after="0"/>
              <w:jc w:val="left"/>
            </w:pPr>
          </w:p>
        </w:tc>
        <w:tc>
          <w:tcPr>
            <w:tcW w:type="dxa" w:w="2358"/>
          </w:tcPr>
          <w:p>
            <w:pPr>
              <w:spacing w:after="0"/>
              <w:jc w:val="left"/>
            </w:pPr>
            <w:r>
              <w:rPr>
                <w:sz w:val="16"/>
              </w:rPr>
              <w:t>large reported damage</w:t>
            </w:r>
          </w:p>
        </w:tc>
      </w:tr>
      <w:tr>
        <w:trPr>
          <w:cantSplit/>
        </w:trPr>
        <w:tc>
          <w:tcPr>
            <w:tcW w:type="dxa" w:w="1037"/>
          </w:tcPr>
          <w:p>
            <w:pPr>
              <w:spacing w:after="0"/>
              <w:jc w:val="left"/>
            </w:pPr>
            <w:r>
              <w:rPr>
                <w:sz w:val="16"/>
              </w:rPr>
              <w:t>1996-07-24</w:t>
            </w:r>
          </w:p>
        </w:tc>
        <w:tc>
          <w:tcPr>
            <w:tcW w:type="dxa" w:w="1215"/>
          </w:tcPr>
          <w:p>
            <w:pPr>
              <w:spacing w:after="0"/>
              <w:jc w:val="left"/>
            </w:pPr>
            <w:r>
              <w:rPr>
                <w:sz w:val="16"/>
              </w:rPr>
              <w:t>Thunderstorm Wind</w:t>
            </w:r>
          </w:p>
        </w:tc>
        <w:tc>
          <w:tcPr>
            <w:tcW w:type="dxa" w:w="2919"/>
          </w:tcPr>
          <w:p>
            <w:pPr>
              <w:spacing w:after="0"/>
              <w:jc w:val="left"/>
            </w:pPr>
            <w:r>
              <w:rPr>
                <w:sz w:val="16"/>
              </w:rPr>
              <w:t>87 kt (100 mph), measurement type not recorded</w:t>
            </w:r>
          </w:p>
        </w:tc>
        <w:tc>
          <w:tcPr>
            <w:tcW w:type="dxa" w:w="2795"/>
          </w:tcPr>
          <w:p>
            <w:pPr>
              <w:spacing w:after="0"/>
              <w:jc w:val="left"/>
            </w:pPr>
            <w:r>
              <w:rPr>
                <w:sz w:val="16"/>
              </w:rPr>
              <w:t>$1,000,000 property; crops not reported (1996 dollars)</w:t>
            </w:r>
          </w:p>
        </w:tc>
        <w:tc>
          <w:tcPr>
            <w:tcW w:type="dxa" w:w="1113"/>
          </w:tcPr>
          <w:p>
            <w:pPr>
              <w:spacing w:after="0"/>
              <w:jc w:val="right"/>
            </w:pPr>
            <w:r>
              <w:rPr>
                <w:sz w:val="16"/>
              </w:rPr>
              <w:t>0, 0</w:t>
            </w:r>
          </w:p>
        </w:tc>
        <w:tc>
          <w:tcPr>
            <w:tcW w:type="dxa" w:w="2027"/>
          </w:tcPr>
          <w:p>
            <w:pPr>
              <w:spacing w:after="0"/>
              <w:jc w:val="left"/>
            </w:pPr>
            <w:r>
              <w:rPr>
                <w:sz w:val="16"/>
              </w:rPr>
              <w:t>PRESIDIO</w:t>
            </w:r>
          </w:p>
        </w:tc>
        <w:tc>
          <w:tcPr>
            <w:tcW w:type="dxa" w:w="648"/>
          </w:tcPr>
          <w:p>
            <w:pPr>
              <w:spacing w:after="0"/>
              <w:jc w:val="left"/>
            </w:pPr>
          </w:p>
        </w:tc>
        <w:tc>
          <w:tcPr>
            <w:tcW w:type="dxa" w:w="2358"/>
          </w:tcPr>
          <w:p>
            <w:pPr>
              <w:spacing w:after="0"/>
              <w:jc w:val="left"/>
            </w:pPr>
            <w:r>
              <w:rPr>
                <w:sz w:val="16"/>
              </w:rPr>
              <w:t>B1-c worst recorded: Thunderstorm Wind</w:t>
            </w:r>
          </w:p>
        </w:tc>
      </w:tr>
      <w:tr>
        <w:trPr>
          <w:cantSplit/>
        </w:trPr>
        <w:tc>
          <w:tcPr>
            <w:tcW w:type="dxa" w:w="1037"/>
          </w:tcPr>
          <w:p>
            <w:pPr>
              <w:spacing w:after="0"/>
              <w:jc w:val="left"/>
            </w:pPr>
            <w:r>
              <w:rPr>
                <w:sz w:val="16"/>
              </w:rPr>
              <w:t>1992-06-07</w:t>
            </w:r>
          </w:p>
        </w:tc>
        <w:tc>
          <w:tcPr>
            <w:tcW w:type="dxa" w:w="1215"/>
          </w:tcPr>
          <w:p>
            <w:pPr>
              <w:spacing w:after="0"/>
              <w:jc w:val="left"/>
            </w:pPr>
            <w:r>
              <w:rPr>
                <w:sz w:val="16"/>
              </w:rPr>
              <w:t>Tornado</w:t>
            </w:r>
          </w:p>
        </w:tc>
        <w:tc>
          <w:tcPr>
            <w:tcW w:type="dxa" w:w="2919"/>
          </w:tcPr>
          <w:p>
            <w:pPr>
              <w:spacing w:after="0"/>
              <w:jc w:val="left"/>
            </w:pPr>
            <w:r>
              <w:rPr>
                <w:sz w:val="16"/>
              </w:rPr>
              <w:t>F0, 0.2 mi path length (records before 1996 may include the whole path; rating and listing come from the county where the tornado began), 50 yd wide</w:t>
            </w:r>
          </w:p>
        </w:tc>
        <w:tc>
          <w:tcPr>
            <w:tcW w:type="dxa" w:w="2795"/>
          </w:tcPr>
          <w:p>
            <w:pPr>
              <w:spacing w:after="0"/>
              <w:jc w:val="left"/>
            </w:pPr>
            <w:r>
              <w:rPr>
                <w:sz w:val="16"/>
              </w:rPr>
              <w:t>damage not recorded (pre-1996 record)</w:t>
            </w:r>
          </w:p>
        </w:tc>
        <w:tc>
          <w:tcPr>
            <w:tcW w:type="dxa" w:w="1113"/>
          </w:tcPr>
          <w:p>
            <w:pPr>
              <w:spacing w:after="0"/>
              <w:jc w:val="right"/>
            </w:pPr>
            <w:r>
              <w:rPr>
                <w:sz w:val="16"/>
              </w:rPr>
              <w:t>0, 0</w:t>
            </w:r>
          </w:p>
        </w:tc>
        <w:tc>
          <w:tcPr>
            <w:tcW w:type="dxa" w:w="2027"/>
          </w:tcPr>
          <w:p>
            <w:pPr>
              <w:spacing w:after="0"/>
              <w:jc w:val="left"/>
            </w:pPr>
            <w:r>
              <w:rPr>
                <w:sz w:val="16"/>
              </w:rPr>
              <w:t>location not recorded</w:t>
            </w:r>
          </w:p>
        </w:tc>
        <w:tc>
          <w:tcPr>
            <w:tcW w:type="dxa" w:w="648"/>
          </w:tcPr>
          <w:p>
            <w:pPr>
              <w:spacing w:after="0"/>
              <w:jc w:val="left"/>
            </w:pPr>
          </w:p>
        </w:tc>
        <w:tc>
          <w:tcPr>
            <w:tcW w:type="dxa" w:w="23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7"/>
        <w:gridCol w:w="1037"/>
        <w:gridCol w:w="1678"/>
        <w:gridCol w:w="1515"/>
        <w:gridCol w:w="1482"/>
        <w:gridCol w:w="1037"/>
        <w:gridCol w:w="2101"/>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78"/>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678"/>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1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0.339</w:t>
            </w:r>
          </w:p>
        </w:tc>
        <w:tc>
          <w:tcPr>
            <w:tcW w:type="dxa" w:w="1435"/>
          </w:tcPr>
          <w:p>
            <w:pPr>
              <w:spacing w:after="0"/>
              <w:jc w:val="left"/>
            </w:pPr>
            <w:r>
              <w:rPr>
                <w:sz w:val="16"/>
              </w:rPr>
              <w:t>event-days per year</w:t>
            </w:r>
          </w:p>
        </w:tc>
        <w:tc>
          <w:tcPr>
            <w:tcW w:type="dxa" w:w="1557"/>
          </w:tcPr>
          <w:p>
            <w:pPr>
              <w:spacing w:after="0"/>
              <w:jc w:val="left"/>
            </w:pPr>
            <w:r>
              <w:rPr>
                <w:sz w:val="16"/>
              </w:rPr>
              <w:t>about 0.339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6.45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103</w:t>
            </w:r>
          </w:p>
        </w:tc>
        <w:tc>
          <w:tcPr>
            <w:tcW w:type="dxa" w:w="1435"/>
          </w:tcPr>
          <w:p>
            <w:pPr>
              <w:spacing w:after="0"/>
              <w:jc w:val="left"/>
            </w:pPr>
            <w:r>
              <w:rPr>
                <w:sz w:val="16"/>
              </w:rPr>
              <w:t>event-days per year</w:t>
            </w:r>
          </w:p>
        </w:tc>
        <w:tc>
          <w:tcPr>
            <w:tcW w:type="dxa" w:w="1557"/>
          </w:tcPr>
          <w:p>
            <w:pPr>
              <w:spacing w:after="0"/>
              <w:jc w:val="left"/>
            </w:pPr>
            <w:r>
              <w:rPr>
                <w:sz w:val="16"/>
              </w:rPr>
              <w:t>about 103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2,814</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0.00188</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0.531</w:t>
            </w:r>
          </w:p>
        </w:tc>
        <w:tc>
          <w:tcPr>
            <w:tcW w:type="dxa" w:w="1435"/>
          </w:tcPr>
          <w:p>
            <w:pPr>
              <w:spacing w:after="0"/>
              <w:jc w:val="left"/>
            </w:pPr>
            <w:r>
              <w:rPr>
                <w:sz w:val="16"/>
              </w:rPr>
              <w:t>events per year</w:t>
            </w:r>
          </w:p>
        </w:tc>
        <w:tc>
          <w:tcPr>
            <w:tcW w:type="dxa" w:w="1557"/>
          </w:tcPr>
          <w:p>
            <w:pPr>
              <w:spacing w:after="0"/>
              <w:jc w:val="left"/>
            </w:pPr>
            <w:r>
              <w:rPr>
                <w:sz w:val="16"/>
              </w:rPr>
              <w:t>about 0.53 per year</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20.2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5.97</w:t>
            </w:r>
          </w:p>
        </w:tc>
        <w:tc>
          <w:tcPr>
            <w:tcW w:type="dxa" w:w="1435"/>
          </w:tcPr>
          <w:p>
            <w:pPr>
              <w:spacing w:after="0"/>
              <w:jc w:val="left"/>
            </w:pPr>
            <w:r>
              <w:rPr>
                <w:sz w:val="16"/>
              </w:rPr>
              <w:t>event-days per year</w:t>
            </w:r>
          </w:p>
        </w:tc>
        <w:tc>
          <w:tcPr>
            <w:tcW w:type="dxa" w:w="1557"/>
          </w:tcPr>
          <w:p>
            <w:pPr>
              <w:spacing w:after="0"/>
              <w:jc w:val="left"/>
            </w:pPr>
            <w:r>
              <w:rPr>
                <w:sz w:val="16"/>
              </w:rPr>
              <w:t>about 5.97 days per year</w:t>
            </w:r>
          </w:p>
        </w:tc>
        <w:tc>
          <w:tcPr>
            <w:tcW w:type="dxa" w:w="1037"/>
          </w:tcPr>
          <w:p>
            <w:pPr>
              <w:spacing w:after="0"/>
              <w:jc w:val="left"/>
            </w:pPr>
            <w:r>
              <w:rPr>
                <w:sz w:val="16"/>
              </w:rPr>
              <w:t>Possible</w:t>
            </w:r>
          </w:p>
        </w:tc>
        <w:tc>
          <w:tcPr>
            <w:tcW w:type="dxa" w:w="1678"/>
          </w:tcPr>
          <w:p>
            <w:pPr>
              <w:spacing w:after="0"/>
              <w:jc w:val="left"/>
            </w:pPr>
            <w:r>
              <w:rPr>
                <w:sz w:val="16"/>
              </w:rPr>
              <w:t>event-days in 1 of 30 years, 1996 to 2025 (3.33%)</w:t>
            </w:r>
          </w:p>
        </w:tc>
        <w:tc>
          <w:tcPr>
            <w:tcW w:type="dxa" w:w="1515"/>
          </w:tcPr>
          <w:p>
            <w:pPr>
              <w:spacing w:after="0"/>
              <w:jc w:val="right"/>
            </w:pPr>
            <w:r>
              <w:rPr>
                <w:sz w:val="16"/>
              </w:rPr>
              <w:t>105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NRI gives about 5.97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0.00821</w:t>
            </w:r>
          </w:p>
        </w:tc>
        <w:tc>
          <w:tcPr>
            <w:tcW w:type="dxa" w:w="1435"/>
          </w:tcPr>
          <w:p>
            <w:pPr>
              <w:spacing w:after="0"/>
              <w:jc w:val="left"/>
            </w:pPr>
            <w:r>
              <w:rPr>
                <w:sz w:val="16"/>
              </w:rPr>
              <w:t>events per year</w:t>
            </w:r>
          </w:p>
        </w:tc>
        <w:tc>
          <w:tcPr>
            <w:tcW w:type="dxa" w:w="1557"/>
          </w:tcPr>
          <w:p>
            <w:pPr>
              <w:spacing w:after="0"/>
              <w:jc w:val="left"/>
            </w:pPr>
            <w:r>
              <w:rPr>
                <w:sz w:val="16"/>
              </w:rPr>
              <w:t>about 1 in 122 years</w:t>
            </w:r>
          </w:p>
        </w:tc>
        <w:tc>
          <w:tcPr>
            <w:tcW w:type="dxa" w:w="1037"/>
          </w:tcPr>
          <w:p>
            <w:pPr>
              <w:spacing w:after="0"/>
              <w:jc w:val="left"/>
            </w:pPr>
            <w:r>
              <w:rPr>
                <w:sz w:val="16"/>
              </w:rPr>
              <w:t>Unlikely</w:t>
            </w:r>
          </w:p>
        </w:tc>
        <w:tc>
          <w:tcPr>
            <w:tcW w:type="dxa" w:w="1678"/>
          </w:tcPr>
          <w:p>
            <w:pPr>
              <w:spacing w:after="0"/>
              <w:jc w:val="left"/>
            </w:pPr>
            <w:r>
              <w:rPr>
                <w:sz w:val="16"/>
              </w:rPr>
              <w:t>FEMA annualized frequency (modeled)</w:t>
            </w:r>
          </w:p>
        </w:tc>
        <w:tc>
          <w:tcPr>
            <w:tcW w:type="dxa" w:w="1515"/>
          </w:tcPr>
          <w:p>
            <w:pPr>
              <w:spacing w:after="0"/>
              <w:jc w:val="right"/>
            </w:pPr>
            <w:r>
              <w:rPr>
                <w:sz w:val="16"/>
              </w:rPr>
              <w:t>4</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10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0.123</w:t>
            </w:r>
          </w:p>
        </w:tc>
        <w:tc>
          <w:tcPr>
            <w:tcW w:type="dxa" w:w="1435"/>
          </w:tcPr>
          <w:p>
            <w:pPr>
              <w:spacing w:after="0"/>
              <w:jc w:val="left"/>
            </w:pPr>
            <w:r>
              <w:rPr>
                <w:sz w:val="16"/>
              </w:rPr>
              <w:t>event-days per year</w:t>
            </w:r>
          </w:p>
        </w:tc>
        <w:tc>
          <w:tcPr>
            <w:tcW w:type="dxa" w:w="1557"/>
          </w:tcPr>
          <w:p>
            <w:pPr>
              <w:spacing w:after="0"/>
              <w:jc w:val="left"/>
            </w:pPr>
            <w:r>
              <w:rPr>
                <w:sz w:val="16"/>
              </w:rPr>
              <w:t>about 0.123 days per year</w:t>
            </w:r>
          </w:p>
        </w:tc>
        <w:tc>
          <w:tcPr>
            <w:tcW w:type="dxa" w:w="1037"/>
          </w:tcPr>
          <w:p>
            <w:pPr>
              <w:spacing w:after="0"/>
              <w:jc w:val="left"/>
            </w:pPr>
          </w:p>
        </w:tc>
        <w:tc>
          <w:tcPr>
            <w:tcW w:type="dxa" w:w="1678"/>
          </w:tcPr>
          <w:p>
            <w:pPr>
              <w:spacing w:after="0"/>
              <w:jc w:val="left"/>
            </w:pPr>
            <w:r>
              <w:rPr>
                <w:sz w:val="16"/>
              </w:rPr>
              <w:t>event-days in 0 of 30 years, 1996 to 2025 (0%)</w:t>
            </w:r>
          </w:p>
        </w:tc>
        <w:tc>
          <w:tcPr>
            <w:tcW w:type="dxa" w:w="1515"/>
          </w:tcPr>
          <w:p>
            <w:pPr>
              <w:spacing w:after="0"/>
              <w:jc w:val="right"/>
            </w:pPr>
            <w:r>
              <w:rPr>
                <w:sz w:val="16"/>
              </w:rPr>
              <w:t>8</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10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0.643</w:t>
            </w:r>
          </w:p>
        </w:tc>
        <w:tc>
          <w:tcPr>
            <w:tcW w:type="dxa" w:w="1435"/>
          </w:tcPr>
          <w:p>
            <w:pPr>
              <w:spacing w:after="0"/>
              <w:jc w:val="left"/>
            </w:pPr>
            <w:r>
              <w:rPr>
                <w:sz w:val="16"/>
              </w:rPr>
              <w:t>event-days per year</w:t>
            </w:r>
          </w:p>
        </w:tc>
        <w:tc>
          <w:tcPr>
            <w:tcW w:type="dxa" w:w="1557"/>
          </w:tcPr>
          <w:p>
            <w:pPr>
              <w:spacing w:after="0"/>
              <w:jc w:val="left"/>
            </w:pPr>
            <w:r>
              <w:rPr>
                <w:sz w:val="16"/>
              </w:rPr>
              <w:t>about 0.643 days per year</w:t>
            </w:r>
          </w:p>
        </w:tc>
        <w:tc>
          <w:tcPr>
            <w:tcW w:type="dxa" w:w="1037"/>
          </w:tcPr>
          <w:p>
            <w:pPr>
              <w:spacing w:after="0"/>
              <w:jc w:val="left"/>
            </w:pPr>
            <w:r>
              <w:rPr>
                <w:sz w:val="16"/>
              </w:rPr>
              <w:t>Likely</w:t>
            </w:r>
          </w:p>
        </w:tc>
        <w:tc>
          <w:tcPr>
            <w:tcW w:type="dxa" w:w="1678"/>
          </w:tcPr>
          <w:p>
            <w:pPr>
              <w:spacing w:after="0"/>
              <w:jc w:val="left"/>
            </w:pPr>
            <w:r>
              <w:rPr>
                <w:sz w:val="16"/>
              </w:rPr>
              <w:t>event-days in 11 of 30 years, 1996 to 2025 (36.7%)</w:t>
            </w:r>
          </w:p>
        </w:tc>
        <w:tc>
          <w:tcPr>
            <w:tcW w:type="dxa" w:w="1515"/>
          </w:tcPr>
          <w:p>
            <w:pPr>
              <w:spacing w:after="0"/>
              <w:jc w:val="right"/>
            </w:pPr>
            <w:r>
              <w:rPr>
                <w:sz w:val="16"/>
              </w:rPr>
              <w:t>18</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1.13</w:t>
            </w:r>
          </w:p>
        </w:tc>
        <w:tc>
          <w:tcPr>
            <w:tcW w:type="dxa" w:w="1435"/>
          </w:tcPr>
          <w:p>
            <w:pPr>
              <w:spacing w:after="0"/>
              <w:jc w:val="left"/>
            </w:pPr>
            <w:r>
              <w:rPr>
                <w:sz w:val="16"/>
              </w:rPr>
              <w:t>events per year (modeled)</w:t>
            </w:r>
          </w:p>
        </w:tc>
        <w:tc>
          <w:tcPr>
            <w:tcW w:type="dxa" w:w="1557"/>
          </w:tcPr>
          <w:p>
            <w:pPr>
              <w:spacing w:after="0"/>
              <w:jc w:val="left"/>
            </w:pPr>
            <w:r>
              <w:rPr>
                <w:sz w:val="16"/>
              </w:rPr>
              <w:t>about 1.13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61.1</w:t>
            </w:r>
          </w:p>
        </w:tc>
        <w:tc>
          <w:tcPr>
            <w:tcW w:type="dxa" w:w="1435"/>
          </w:tcPr>
          <w:p>
            <w:pPr>
              <w:spacing w:after="0"/>
              <w:jc w:val="left"/>
            </w:pPr>
            <w:r>
              <w:rPr>
                <w:sz w:val="16"/>
              </w:rPr>
              <w:t>days per year with a strike</w:t>
            </w:r>
          </w:p>
        </w:tc>
        <w:tc>
          <w:tcPr>
            <w:tcW w:type="dxa" w:w="1557"/>
          </w:tcPr>
          <w:p>
            <w:pPr>
              <w:spacing w:after="0"/>
              <w:jc w:val="left"/>
            </w:pPr>
            <w:r>
              <w:rPr>
                <w:sz w:val="16"/>
              </w:rPr>
              <w:t>about 61.1 days per year</w:t>
            </w:r>
          </w:p>
        </w:tc>
        <w:tc>
          <w:tcPr>
            <w:tcW w:type="dxa" w:w="1037"/>
          </w:tcPr>
          <w:p>
            <w:pPr>
              <w:spacing w:after="0"/>
              <w:jc w:val="left"/>
            </w:pPr>
            <w:r>
              <w:rPr>
                <w:sz w:val="16"/>
              </w:rPr>
              <w:t>Highly 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0.145</w:t>
            </w:r>
          </w:p>
        </w:tc>
        <w:tc>
          <w:tcPr>
            <w:tcW w:type="dxa" w:w="1435"/>
          </w:tcPr>
          <w:p>
            <w:pPr>
              <w:spacing w:after="0"/>
              <w:jc w:val="left"/>
            </w:pPr>
            <w:r>
              <w:rPr>
                <w:sz w:val="16"/>
              </w:rPr>
              <w:t>events per year</w:t>
            </w:r>
          </w:p>
        </w:tc>
        <w:tc>
          <w:tcPr>
            <w:tcW w:type="dxa" w:w="1557"/>
          </w:tcPr>
          <w:p>
            <w:pPr>
              <w:spacing w:after="0"/>
              <w:jc w:val="left"/>
            </w:pPr>
            <w:r>
              <w:rPr>
                <w:sz w:val="16"/>
              </w:rPr>
              <w:t>about 1 in 7 years</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101"/>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0.147</w:t>
            </w:r>
          </w:p>
        </w:tc>
        <w:tc>
          <w:tcPr>
            <w:tcW w:type="dxa" w:w="1435"/>
          </w:tcPr>
          <w:p>
            <w:pPr>
              <w:spacing w:after="0"/>
              <w:jc w:val="left"/>
            </w:pPr>
            <w:r>
              <w:rPr>
                <w:sz w:val="16"/>
              </w:rPr>
              <w:t>events per year</w:t>
            </w:r>
          </w:p>
        </w:tc>
        <w:tc>
          <w:tcPr>
            <w:tcW w:type="dxa" w:w="1557"/>
          </w:tcPr>
          <w:p>
            <w:pPr>
              <w:spacing w:after="0"/>
              <w:jc w:val="left"/>
            </w:pPr>
            <w:r>
              <w:rPr>
                <w:sz w:val="16"/>
              </w:rPr>
              <w:t>about 1 in 7 years</w:t>
            </w:r>
          </w:p>
        </w:tc>
        <w:tc>
          <w:tcPr>
            <w:tcW w:type="dxa" w:w="1037"/>
          </w:tcPr>
          <w:p>
            <w:pPr>
              <w:spacing w:after="0"/>
              <w:jc w:val="left"/>
            </w:pPr>
            <w:r>
              <w:rPr>
                <w:sz w:val="16"/>
              </w:rPr>
              <w:t>Likely</w:t>
            </w:r>
          </w:p>
        </w:tc>
        <w:tc>
          <w:tcPr>
            <w:tcW w:type="dxa" w:w="1678"/>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101"/>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678"/>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0.0058</w:t>
            </w:r>
          </w:p>
        </w:tc>
        <w:tc>
          <w:tcPr>
            <w:tcW w:type="dxa" w:w="1435"/>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0.58%</w:t>
            </w:r>
          </w:p>
        </w:tc>
        <w:tc>
          <w:tcPr>
            <w:tcW w:type="dxa" w:w="1037"/>
          </w:tcPr>
          <w:p>
            <w:pPr>
              <w:spacing w:after="0"/>
              <w:jc w:val="left"/>
            </w:pPr>
          </w:p>
        </w:tc>
        <w:tc>
          <w:tcPr>
            <w:tcW w:type="dxa" w:w="1678"/>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10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2.72</w:t>
            </w:r>
          </w:p>
        </w:tc>
        <w:tc>
          <w:tcPr>
            <w:tcW w:type="dxa" w:w="1435"/>
          </w:tcPr>
          <w:p>
            <w:pPr>
              <w:spacing w:after="0"/>
              <w:jc w:val="left"/>
            </w:pPr>
            <w:r>
              <w:rPr>
                <w:sz w:val="16"/>
              </w:rPr>
              <w:t>event-days per year</w:t>
            </w:r>
          </w:p>
        </w:tc>
        <w:tc>
          <w:tcPr>
            <w:tcW w:type="dxa" w:w="1557"/>
          </w:tcPr>
          <w:p>
            <w:pPr>
              <w:spacing w:after="0"/>
              <w:jc w:val="left"/>
            </w:pPr>
            <w:r>
              <w:rPr>
                <w:sz w:val="16"/>
              </w:rPr>
              <w:t>about 2.72 days per year</w:t>
            </w:r>
          </w:p>
        </w:tc>
        <w:tc>
          <w:tcPr>
            <w:tcW w:type="dxa" w:w="1037"/>
          </w:tcPr>
          <w:p>
            <w:pPr>
              <w:spacing w:after="0"/>
              <w:jc w:val="left"/>
            </w:pPr>
            <w:r>
              <w:rPr>
                <w:sz w:val="16"/>
              </w:rPr>
              <w:t>Possible</w:t>
            </w:r>
          </w:p>
        </w:tc>
        <w:tc>
          <w:tcPr>
            <w:tcW w:type="dxa" w:w="1678"/>
          </w:tcPr>
          <w:p>
            <w:pPr>
              <w:spacing w:after="0"/>
              <w:jc w:val="left"/>
            </w:pPr>
            <w:r>
              <w:rPr>
                <w:sz w:val="16"/>
              </w:rPr>
              <w:t>event-days in 2 of 30 years, 1996 to 2025 (6.67%)</w:t>
            </w:r>
          </w:p>
        </w:tc>
        <w:tc>
          <w:tcPr>
            <w:tcW w:type="dxa" w:w="1515"/>
          </w:tcPr>
          <w:p>
            <w:pPr>
              <w:spacing w:after="0"/>
              <w:jc w:val="right"/>
            </w:pPr>
            <w:r>
              <w:rPr>
                <w:sz w:val="16"/>
              </w:rPr>
              <w:t>51.7</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101"/>
          </w:tcPr>
          <w:p>
            <w:pPr>
              <w:spacing w:after="0"/>
              <w:jc w:val="left"/>
            </w:pPr>
            <w:r>
              <w:rPr>
                <w:sz w:val="16"/>
              </w:rPr>
              <w:t>NRI gives about 2.72 winter weather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93"/>
        <w:gridCol w:w="680"/>
        <w:gridCol w:w="648"/>
        <w:gridCol w:w="3262"/>
        <w:gridCol w:w="6912"/>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262"/>
            <w:shd w:val="clear" w:color="auto" w:fill="E8E8E8"/>
          </w:tcPr>
          <w:p>
            <w:pPr>
              <w:spacing w:after="0"/>
              <w:jc w:val="left"/>
            </w:pPr>
            <w:r>
              <w:rPr>
                <w:b/>
                <w:sz w:val="16"/>
              </w:rPr>
              <w:t>Tracts by rating</w:t>
            </w:r>
          </w:p>
        </w:tc>
        <w:tc>
          <w:tcPr>
            <w:tcW w:type="dxa" w:w="69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2</w:t>
            </w:r>
          </w:p>
        </w:tc>
        <w:tc>
          <w:tcPr>
            <w:tcW w:type="dxa" w:w="893"/>
          </w:tcPr>
          <w:p>
            <w:pPr>
              <w:spacing w:after="0"/>
              <w:jc w:val="right"/>
            </w:pPr>
            <w:r>
              <w:rPr>
                <w:sz w:val="16"/>
              </w:rPr>
              <w:t>30.6</w:t>
            </w:r>
          </w:p>
        </w:tc>
        <w:tc>
          <w:tcPr>
            <w:tcW w:type="dxa" w:w="680"/>
          </w:tcPr>
          <w:p>
            <w:pPr>
              <w:spacing w:after="0"/>
              <w:jc w:val="right"/>
            </w:pPr>
            <w:r>
              <w:rPr>
                <w:sz w:val="16"/>
              </w:rPr>
              <w:t>30.7</w:t>
            </w:r>
          </w:p>
        </w:tc>
        <w:tc>
          <w:tcPr>
            <w:tcW w:type="dxa" w:w="648"/>
          </w:tcPr>
          <w:p>
            <w:pPr>
              <w:spacing w:after="0"/>
              <w:jc w:val="right"/>
            </w:pPr>
            <w:r>
              <w:rPr>
                <w:sz w:val="16"/>
              </w:rPr>
              <w:t>30.7</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2 of 2</w:t>
            </w:r>
          </w:p>
        </w:tc>
        <w:tc>
          <w:tcPr>
            <w:tcW w:type="dxa" w:w="893"/>
          </w:tcPr>
          <w:p>
            <w:pPr>
              <w:spacing w:after="0"/>
              <w:jc w:val="right"/>
            </w:pPr>
            <w:r>
              <w:rPr>
                <w:sz w:val="16"/>
              </w:rPr>
              <w:t>27.8</w:t>
            </w:r>
          </w:p>
        </w:tc>
        <w:tc>
          <w:tcPr>
            <w:tcW w:type="dxa" w:w="680"/>
          </w:tcPr>
          <w:p>
            <w:pPr>
              <w:spacing w:after="0"/>
              <w:jc w:val="right"/>
            </w:pPr>
            <w:r>
              <w:rPr>
                <w:sz w:val="16"/>
              </w:rPr>
              <w:t>33.9</w:t>
            </w:r>
          </w:p>
        </w:tc>
        <w:tc>
          <w:tcPr>
            <w:tcW w:type="dxa" w:w="648"/>
          </w:tcPr>
          <w:p>
            <w:pPr>
              <w:spacing w:after="0"/>
              <w:jc w:val="right"/>
            </w:pPr>
            <w:r>
              <w:rPr>
                <w:sz w:val="16"/>
              </w:rPr>
              <w:t>40.1</w:t>
            </w:r>
          </w:p>
        </w:tc>
        <w:tc>
          <w:tcPr>
            <w:tcW w:type="dxa" w:w="3262"/>
          </w:tcPr>
          <w:p>
            <w:pPr>
              <w:spacing w:after="0"/>
              <w:jc w:val="left"/>
            </w:pPr>
            <w:r>
              <w:rPr>
                <w:sz w:val="16"/>
              </w:rPr>
              <w:t>Relatively Low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2</w:t>
            </w:r>
          </w:p>
        </w:tc>
        <w:tc>
          <w:tcPr>
            <w:tcW w:type="dxa" w:w="893"/>
          </w:tcPr>
          <w:p>
            <w:pPr>
              <w:spacing w:after="0"/>
              <w:jc w:val="right"/>
            </w:pPr>
            <w:r>
              <w:rPr>
                <w:sz w:val="16"/>
              </w:rPr>
              <w:t>91.1</w:t>
            </w:r>
          </w:p>
        </w:tc>
        <w:tc>
          <w:tcPr>
            <w:tcW w:type="dxa" w:w="680"/>
          </w:tcPr>
          <w:p>
            <w:pPr>
              <w:spacing w:after="0"/>
              <w:jc w:val="right"/>
            </w:pPr>
            <w:r>
              <w:rPr>
                <w:sz w:val="16"/>
              </w:rPr>
              <w:t>95.3</w:t>
            </w:r>
          </w:p>
        </w:tc>
        <w:tc>
          <w:tcPr>
            <w:tcW w:type="dxa" w:w="648"/>
          </w:tcPr>
          <w:p>
            <w:pPr>
              <w:spacing w:after="0"/>
              <w:jc w:val="right"/>
            </w:pPr>
            <w:r>
              <w:rPr>
                <w:sz w:val="16"/>
              </w:rPr>
              <w:t>99.6</w:t>
            </w:r>
          </w:p>
        </w:tc>
        <w:tc>
          <w:tcPr>
            <w:tcW w:type="dxa" w:w="3262"/>
          </w:tcPr>
          <w:p>
            <w:pPr>
              <w:spacing w:after="0"/>
              <w:jc w:val="left"/>
            </w:pPr>
            <w:r>
              <w:rPr>
                <w:sz w:val="16"/>
              </w:rPr>
              <w:t>Relatively High 1, Relatively Low 1</w:t>
            </w:r>
          </w:p>
        </w:tc>
        <w:tc>
          <w:tcPr>
            <w:tcW w:type="dxa" w:w="6912"/>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2 of 2</w:t>
            </w:r>
          </w:p>
        </w:tc>
        <w:tc>
          <w:tcPr>
            <w:tcW w:type="dxa" w:w="893"/>
          </w:tcPr>
          <w:p>
            <w:pPr>
              <w:spacing w:after="0"/>
              <w:jc w:val="right"/>
            </w:pPr>
            <w:r>
              <w:rPr>
                <w:sz w:val="16"/>
              </w:rPr>
              <w:t>49.8</w:t>
            </w:r>
          </w:p>
        </w:tc>
        <w:tc>
          <w:tcPr>
            <w:tcW w:type="dxa" w:w="680"/>
          </w:tcPr>
          <w:p>
            <w:pPr>
              <w:spacing w:after="0"/>
              <w:jc w:val="right"/>
            </w:pPr>
            <w:r>
              <w:rPr>
                <w:sz w:val="16"/>
              </w:rPr>
              <w:t>58.1</w:t>
            </w:r>
          </w:p>
        </w:tc>
        <w:tc>
          <w:tcPr>
            <w:tcW w:type="dxa" w:w="648"/>
          </w:tcPr>
          <w:p>
            <w:pPr>
              <w:spacing w:after="0"/>
              <w:jc w:val="right"/>
            </w:pPr>
            <w:r>
              <w:rPr>
                <w:sz w:val="16"/>
              </w:rPr>
              <w:t>66.4</w:t>
            </w:r>
          </w:p>
        </w:tc>
        <w:tc>
          <w:tcPr>
            <w:tcW w:type="dxa" w:w="3262"/>
          </w:tcPr>
          <w:p>
            <w:pPr>
              <w:spacing w:after="0"/>
              <w:jc w:val="left"/>
            </w:pPr>
            <w:r>
              <w:rPr>
                <w:sz w:val="16"/>
              </w:rPr>
              <w:t>Relatively Low 2</w:t>
            </w:r>
          </w:p>
        </w:tc>
        <w:tc>
          <w:tcPr>
            <w:tcW w:type="dxa" w:w="6912"/>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2 of 2</w:t>
            </w:r>
          </w:p>
        </w:tc>
        <w:tc>
          <w:tcPr>
            <w:tcW w:type="dxa" w:w="893"/>
          </w:tcPr>
          <w:p>
            <w:pPr>
              <w:spacing w:after="0"/>
              <w:jc w:val="right"/>
            </w:pPr>
            <w:r>
              <w:rPr>
                <w:sz w:val="16"/>
              </w:rPr>
              <w:t>62.7</w:t>
            </w:r>
          </w:p>
        </w:tc>
        <w:tc>
          <w:tcPr>
            <w:tcW w:type="dxa" w:w="680"/>
          </w:tcPr>
          <w:p>
            <w:pPr>
              <w:spacing w:after="0"/>
              <w:jc w:val="right"/>
            </w:pPr>
            <w:r>
              <w:rPr>
                <w:sz w:val="16"/>
              </w:rPr>
              <w:t>68.7</w:t>
            </w:r>
          </w:p>
        </w:tc>
        <w:tc>
          <w:tcPr>
            <w:tcW w:type="dxa" w:w="648"/>
          </w:tcPr>
          <w:p>
            <w:pPr>
              <w:spacing w:after="0"/>
              <w:jc w:val="right"/>
            </w:pPr>
            <w:r>
              <w:rPr>
                <w:sz w:val="16"/>
              </w:rPr>
              <w:t>74.6</w:t>
            </w:r>
          </w:p>
        </w:tc>
        <w:tc>
          <w:tcPr>
            <w:tcW w:type="dxa" w:w="3262"/>
          </w:tcPr>
          <w:p>
            <w:pPr>
              <w:spacing w:after="0"/>
              <w:jc w:val="left"/>
            </w:pPr>
            <w:r>
              <w:rPr>
                <w:sz w:val="16"/>
              </w:rPr>
              <w:t>Relatively Moderate 1,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2</w:t>
            </w:r>
          </w:p>
        </w:tc>
        <w:tc>
          <w:tcPr>
            <w:tcW w:type="dxa" w:w="893"/>
          </w:tcPr>
          <w:p>
            <w:pPr>
              <w:spacing w:after="0"/>
              <w:jc w:val="right"/>
            </w:pPr>
            <w:r>
              <w:rPr>
                <w:sz w:val="16"/>
              </w:rPr>
              <w:t>79.2</w:t>
            </w:r>
          </w:p>
        </w:tc>
        <w:tc>
          <w:tcPr>
            <w:tcW w:type="dxa" w:w="680"/>
          </w:tcPr>
          <w:p>
            <w:pPr>
              <w:spacing w:after="0"/>
              <w:jc w:val="right"/>
            </w:pPr>
            <w:r>
              <w:rPr>
                <w:sz w:val="16"/>
              </w:rPr>
              <w:t>84.6</w:t>
            </w:r>
          </w:p>
        </w:tc>
        <w:tc>
          <w:tcPr>
            <w:tcW w:type="dxa" w:w="648"/>
          </w:tcPr>
          <w:p>
            <w:pPr>
              <w:spacing w:after="0"/>
              <w:jc w:val="right"/>
            </w:pPr>
            <w:r>
              <w:rPr>
                <w:sz w:val="16"/>
              </w:rPr>
              <w:t>90.0</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2 of 2</w:t>
            </w:r>
          </w:p>
        </w:tc>
        <w:tc>
          <w:tcPr>
            <w:tcW w:type="dxa" w:w="893"/>
          </w:tcPr>
          <w:p>
            <w:pPr>
              <w:spacing w:after="0"/>
              <w:jc w:val="right"/>
            </w:pPr>
            <w:r>
              <w:rPr>
                <w:sz w:val="16"/>
              </w:rPr>
              <w:t>37.4</w:t>
            </w:r>
          </w:p>
        </w:tc>
        <w:tc>
          <w:tcPr>
            <w:tcW w:type="dxa" w:w="680"/>
          </w:tcPr>
          <w:p>
            <w:pPr>
              <w:spacing w:after="0"/>
              <w:jc w:val="right"/>
            </w:pPr>
            <w:r>
              <w:rPr>
                <w:sz w:val="16"/>
              </w:rPr>
              <w:t>38.3</w:t>
            </w:r>
          </w:p>
        </w:tc>
        <w:tc>
          <w:tcPr>
            <w:tcW w:type="dxa" w:w="648"/>
          </w:tcPr>
          <w:p>
            <w:pPr>
              <w:spacing w:after="0"/>
              <w:jc w:val="right"/>
            </w:pPr>
            <w:r>
              <w:rPr>
                <w:sz w:val="16"/>
              </w:rPr>
              <w:t>39.1</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2 of 2</w:t>
            </w:r>
          </w:p>
        </w:tc>
        <w:tc>
          <w:tcPr>
            <w:tcW w:type="dxa" w:w="893"/>
          </w:tcPr>
          <w:p>
            <w:pPr>
              <w:spacing w:after="0"/>
              <w:jc w:val="right"/>
            </w:pPr>
            <w:r>
              <w:rPr>
                <w:sz w:val="16"/>
              </w:rPr>
              <w:t>24.9</w:t>
            </w:r>
          </w:p>
        </w:tc>
        <w:tc>
          <w:tcPr>
            <w:tcW w:type="dxa" w:w="680"/>
          </w:tcPr>
          <w:p>
            <w:pPr>
              <w:spacing w:after="0"/>
              <w:jc w:val="right"/>
            </w:pPr>
            <w:r>
              <w:rPr>
                <w:sz w:val="16"/>
              </w:rPr>
              <w:t>57.4</w:t>
            </w:r>
          </w:p>
        </w:tc>
        <w:tc>
          <w:tcPr>
            <w:tcW w:type="dxa" w:w="648"/>
          </w:tcPr>
          <w:p>
            <w:pPr>
              <w:spacing w:after="0"/>
              <w:jc w:val="right"/>
            </w:pPr>
            <w:r>
              <w:rPr>
                <w:sz w:val="16"/>
              </w:rPr>
              <w:t>89.8</w:t>
            </w:r>
          </w:p>
        </w:tc>
        <w:tc>
          <w:tcPr>
            <w:tcW w:type="dxa" w:w="3262"/>
          </w:tcPr>
          <w:p>
            <w:pPr>
              <w:spacing w:after="0"/>
              <w:jc w:val="left"/>
            </w:pPr>
            <w:r>
              <w:rPr>
                <w:sz w:val="16"/>
              </w:rPr>
              <w:t>Relatively Moderate 1, Very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2 of 2</w:t>
            </w:r>
          </w:p>
        </w:tc>
        <w:tc>
          <w:tcPr>
            <w:tcW w:type="dxa" w:w="893"/>
          </w:tcPr>
          <w:p>
            <w:pPr>
              <w:spacing w:after="0"/>
              <w:jc w:val="right"/>
            </w:pPr>
            <w:r>
              <w:rPr>
                <w:sz w:val="16"/>
              </w:rPr>
              <w:t>75.9</w:t>
            </w:r>
          </w:p>
        </w:tc>
        <w:tc>
          <w:tcPr>
            <w:tcW w:type="dxa" w:w="680"/>
          </w:tcPr>
          <w:p>
            <w:pPr>
              <w:spacing w:after="0"/>
              <w:jc w:val="right"/>
            </w:pPr>
            <w:r>
              <w:rPr>
                <w:sz w:val="16"/>
              </w:rPr>
              <w:t>77.2</w:t>
            </w:r>
          </w:p>
        </w:tc>
        <w:tc>
          <w:tcPr>
            <w:tcW w:type="dxa" w:w="648"/>
          </w:tcPr>
          <w:p>
            <w:pPr>
              <w:spacing w:after="0"/>
              <w:jc w:val="right"/>
            </w:pPr>
            <w:r>
              <w:rPr>
                <w:sz w:val="16"/>
              </w:rPr>
              <w:t>78.4</w:t>
            </w:r>
          </w:p>
        </w:tc>
        <w:tc>
          <w:tcPr>
            <w:tcW w:type="dxa" w:w="3262"/>
          </w:tcPr>
          <w:p>
            <w:pPr>
              <w:spacing w:after="0"/>
              <w:jc w:val="left"/>
            </w:pPr>
            <w:r>
              <w:rPr>
                <w:sz w:val="16"/>
              </w:rPr>
              <w:t>Relatively Moderate 2</w:t>
            </w:r>
          </w:p>
        </w:tc>
        <w:tc>
          <w:tcPr>
            <w:tcW w:type="dxa" w:w="6912"/>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2 of 2</w:t>
            </w:r>
          </w:p>
        </w:tc>
        <w:tc>
          <w:tcPr>
            <w:tcW w:type="dxa" w:w="893"/>
          </w:tcPr>
          <w:p>
            <w:pPr>
              <w:spacing w:after="0"/>
              <w:jc w:val="right"/>
            </w:pPr>
            <w:r>
              <w:rPr>
                <w:sz w:val="16"/>
              </w:rPr>
              <w:t>77.5</w:t>
            </w:r>
          </w:p>
        </w:tc>
        <w:tc>
          <w:tcPr>
            <w:tcW w:type="dxa" w:w="680"/>
          </w:tcPr>
          <w:p>
            <w:pPr>
              <w:spacing w:after="0"/>
              <w:jc w:val="right"/>
            </w:pPr>
            <w:r>
              <w:rPr>
                <w:sz w:val="16"/>
              </w:rPr>
              <w:t>78.2</w:t>
            </w:r>
          </w:p>
        </w:tc>
        <w:tc>
          <w:tcPr>
            <w:tcW w:type="dxa" w:w="648"/>
          </w:tcPr>
          <w:p>
            <w:pPr>
              <w:spacing w:after="0"/>
              <w:jc w:val="right"/>
            </w:pPr>
            <w:r>
              <w:rPr>
                <w:sz w:val="16"/>
              </w:rPr>
              <w:t>78.9</w:t>
            </w:r>
          </w:p>
        </w:tc>
        <w:tc>
          <w:tcPr>
            <w:tcW w:type="dxa" w:w="3262"/>
          </w:tcPr>
          <w:p>
            <w:pPr>
              <w:spacing w:after="0"/>
              <w:jc w:val="left"/>
            </w:pPr>
            <w:r>
              <w:rPr>
                <w:sz w:val="16"/>
              </w:rPr>
              <w:t>Very Low 2</w:t>
            </w:r>
          </w:p>
        </w:tc>
        <w:tc>
          <w:tcPr>
            <w:tcW w:type="dxa" w:w="6912"/>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2 of 2</w:t>
            </w:r>
          </w:p>
        </w:tc>
        <w:tc>
          <w:tcPr>
            <w:tcW w:type="dxa" w:w="893"/>
          </w:tcPr>
          <w:p>
            <w:pPr>
              <w:spacing w:after="0"/>
              <w:jc w:val="right"/>
            </w:pPr>
            <w:r>
              <w:rPr>
                <w:sz w:val="16"/>
              </w:rPr>
              <w:t>98.4</w:t>
            </w:r>
          </w:p>
        </w:tc>
        <w:tc>
          <w:tcPr>
            <w:tcW w:type="dxa" w:w="680"/>
          </w:tcPr>
          <w:p>
            <w:pPr>
              <w:spacing w:after="0"/>
              <w:jc w:val="right"/>
            </w:pPr>
            <w:r>
              <w:rPr>
                <w:sz w:val="16"/>
              </w:rPr>
              <w:t>98.9</w:t>
            </w:r>
          </w:p>
        </w:tc>
        <w:tc>
          <w:tcPr>
            <w:tcW w:type="dxa" w:w="648"/>
          </w:tcPr>
          <w:p>
            <w:pPr>
              <w:spacing w:after="0"/>
              <w:jc w:val="right"/>
            </w:pPr>
            <w:r>
              <w:rPr>
                <w:sz w:val="16"/>
              </w:rPr>
              <w:t>99.4</w:t>
            </w:r>
          </w:p>
        </w:tc>
        <w:tc>
          <w:tcPr>
            <w:tcW w:type="dxa" w:w="3262"/>
          </w:tcPr>
          <w:p>
            <w:pPr>
              <w:spacing w:after="0"/>
              <w:jc w:val="left"/>
            </w:pPr>
            <w:r>
              <w:rPr>
                <w:sz w:val="16"/>
              </w:rPr>
              <w:t>Very High 2</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2 of 2</w:t>
            </w:r>
          </w:p>
        </w:tc>
        <w:tc>
          <w:tcPr>
            <w:tcW w:type="dxa" w:w="893"/>
          </w:tcPr>
          <w:p>
            <w:pPr>
              <w:spacing w:after="0"/>
              <w:jc w:val="right"/>
            </w:pPr>
            <w:r>
              <w:rPr>
                <w:sz w:val="16"/>
              </w:rPr>
              <w:t>54.2</w:t>
            </w:r>
          </w:p>
        </w:tc>
        <w:tc>
          <w:tcPr>
            <w:tcW w:type="dxa" w:w="680"/>
          </w:tcPr>
          <w:p>
            <w:pPr>
              <w:spacing w:after="0"/>
              <w:jc w:val="right"/>
            </w:pPr>
            <w:r>
              <w:rPr>
                <w:sz w:val="16"/>
              </w:rPr>
              <w:t>59.7</w:t>
            </w:r>
          </w:p>
        </w:tc>
        <w:tc>
          <w:tcPr>
            <w:tcW w:type="dxa" w:w="648"/>
          </w:tcPr>
          <w:p>
            <w:pPr>
              <w:spacing w:after="0"/>
              <w:jc w:val="right"/>
            </w:pPr>
            <w:r>
              <w:rPr>
                <w:sz w:val="16"/>
              </w:rPr>
              <w:t>65.2</w:t>
            </w:r>
          </w:p>
        </w:tc>
        <w:tc>
          <w:tcPr>
            <w:tcW w:type="dxa" w:w="3262"/>
          </w:tcPr>
          <w:p>
            <w:pPr>
              <w:spacing w:after="0"/>
              <w:jc w:val="left"/>
            </w:pPr>
            <w:r>
              <w:rPr>
                <w:sz w:val="16"/>
              </w:rPr>
              <w:t>Relatively Moderate 1, Relatively Low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2 of 2</w:t>
            </w:r>
          </w:p>
        </w:tc>
        <w:tc>
          <w:tcPr>
            <w:tcW w:type="dxa" w:w="893"/>
          </w:tcPr>
          <w:p>
            <w:pPr>
              <w:spacing w:after="0"/>
              <w:jc w:val="right"/>
            </w:pPr>
            <w:r>
              <w:rPr>
                <w:sz w:val="16"/>
              </w:rPr>
              <w:t>3.4</w:t>
            </w:r>
          </w:p>
        </w:tc>
        <w:tc>
          <w:tcPr>
            <w:tcW w:type="dxa" w:w="680"/>
          </w:tcPr>
          <w:p>
            <w:pPr>
              <w:spacing w:after="0"/>
              <w:jc w:val="right"/>
            </w:pPr>
            <w:r>
              <w:rPr>
                <w:sz w:val="16"/>
              </w:rPr>
              <w:t>22.1</w:t>
            </w:r>
          </w:p>
        </w:tc>
        <w:tc>
          <w:tcPr>
            <w:tcW w:type="dxa" w:w="648"/>
          </w:tcPr>
          <w:p>
            <w:pPr>
              <w:spacing w:after="0"/>
              <w:jc w:val="right"/>
            </w:pPr>
            <w:r>
              <w:rPr>
                <w:sz w:val="16"/>
              </w:rPr>
              <w:t>40.8</w:t>
            </w:r>
          </w:p>
        </w:tc>
        <w:tc>
          <w:tcPr>
            <w:tcW w:type="dxa" w:w="3262"/>
          </w:tcPr>
          <w:p>
            <w:pPr>
              <w:spacing w:after="0"/>
              <w:jc w:val="left"/>
            </w:pPr>
            <w:r>
              <w:rPr>
                <w:sz w:val="16"/>
              </w:rPr>
              <w:t>Relatively Low 1, Very Low 1</w:t>
            </w:r>
          </w:p>
        </w:tc>
        <w:tc>
          <w:tcPr>
            <w:tcW w:type="dxa" w:w="6912"/>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2</w:t>
            </w:r>
          </w:p>
        </w:tc>
        <w:tc>
          <w:tcPr>
            <w:tcW w:type="dxa" w:w="893"/>
          </w:tcPr>
          <w:p>
            <w:pPr>
              <w:spacing w:after="0"/>
              <w:jc w:val="right"/>
            </w:pPr>
          </w:p>
        </w:tc>
        <w:tc>
          <w:tcPr>
            <w:tcW w:type="dxa" w:w="680"/>
          </w:tcPr>
          <w:p>
            <w:pPr>
              <w:spacing w:after="0"/>
              <w:jc w:val="right"/>
            </w:pPr>
          </w:p>
        </w:tc>
        <w:tc>
          <w:tcPr>
            <w:tcW w:type="dxa" w:w="648"/>
          </w:tcPr>
          <w:p>
            <w:pPr>
              <w:spacing w:after="0"/>
              <w:jc w:val="right"/>
            </w:pPr>
          </w:p>
        </w:tc>
        <w:tc>
          <w:tcPr>
            <w:tcW w:type="dxa" w:w="3262"/>
          </w:tcPr>
          <w:p>
            <w:pPr>
              <w:spacing w:after="0"/>
              <w:jc w:val="left"/>
            </w:pPr>
            <w:r>
              <w:rPr>
                <w:sz w:val="16"/>
              </w:rPr>
              <w:t>Not Applicable 2</w:t>
            </w:r>
          </w:p>
        </w:tc>
        <w:tc>
          <w:tcPr>
            <w:tcW w:type="dxa" w:w="6912"/>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2 of 2</w:t>
            </w:r>
          </w:p>
        </w:tc>
        <w:tc>
          <w:tcPr>
            <w:tcW w:type="dxa" w:w="893"/>
          </w:tcPr>
          <w:p>
            <w:pPr>
              <w:spacing w:after="0"/>
              <w:jc w:val="right"/>
            </w:pPr>
            <w:r>
              <w:rPr>
                <w:sz w:val="16"/>
              </w:rPr>
              <w:t>84.2</w:t>
            </w:r>
          </w:p>
        </w:tc>
        <w:tc>
          <w:tcPr>
            <w:tcW w:type="dxa" w:w="680"/>
          </w:tcPr>
          <w:p>
            <w:pPr>
              <w:spacing w:after="0"/>
              <w:jc w:val="right"/>
            </w:pPr>
            <w:r>
              <w:rPr>
                <w:sz w:val="16"/>
              </w:rPr>
              <w:t>90.9</w:t>
            </w:r>
          </w:p>
        </w:tc>
        <w:tc>
          <w:tcPr>
            <w:tcW w:type="dxa" w:w="648"/>
          </w:tcPr>
          <w:p>
            <w:pPr>
              <w:spacing w:after="0"/>
              <w:jc w:val="right"/>
            </w:pPr>
            <w:r>
              <w:rPr>
                <w:sz w:val="16"/>
              </w:rPr>
              <w:t>97.7</w:t>
            </w:r>
          </w:p>
        </w:tc>
        <w:tc>
          <w:tcPr>
            <w:tcW w:type="dxa" w:w="3262"/>
          </w:tcPr>
          <w:p>
            <w:pPr>
              <w:spacing w:after="0"/>
              <w:jc w:val="left"/>
            </w:pPr>
            <w:r>
              <w:rPr>
                <w:sz w:val="16"/>
              </w:rPr>
              <w:t>Relatively High 1, Relatively Low 1</w:t>
            </w:r>
          </w:p>
        </w:tc>
        <w:tc>
          <w:tcPr>
            <w:tcW w:type="dxa" w:w="6912"/>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2 of 2</w:t>
            </w:r>
          </w:p>
        </w:tc>
        <w:tc>
          <w:tcPr>
            <w:tcW w:type="dxa" w:w="893"/>
          </w:tcPr>
          <w:p>
            <w:pPr>
              <w:spacing w:after="0"/>
              <w:jc w:val="right"/>
            </w:pPr>
            <w:r>
              <w:rPr>
                <w:sz w:val="16"/>
              </w:rPr>
              <w:t>66.1</w:t>
            </w:r>
          </w:p>
        </w:tc>
        <w:tc>
          <w:tcPr>
            <w:tcW w:type="dxa" w:w="680"/>
          </w:tcPr>
          <w:p>
            <w:pPr>
              <w:spacing w:after="0"/>
              <w:jc w:val="right"/>
            </w:pPr>
            <w:r>
              <w:rPr>
                <w:sz w:val="16"/>
              </w:rPr>
              <w:t>75.2</w:t>
            </w:r>
          </w:p>
        </w:tc>
        <w:tc>
          <w:tcPr>
            <w:tcW w:type="dxa" w:w="648"/>
          </w:tcPr>
          <w:p>
            <w:pPr>
              <w:spacing w:after="0"/>
              <w:jc w:val="right"/>
            </w:pPr>
            <w:r>
              <w:rPr>
                <w:sz w:val="16"/>
              </w:rPr>
              <w:t>84.2</w:t>
            </w:r>
          </w:p>
        </w:tc>
        <w:tc>
          <w:tcPr>
            <w:tcW w:type="dxa" w:w="3262"/>
          </w:tcPr>
          <w:p>
            <w:pPr>
              <w:spacing w:after="0"/>
              <w:jc w:val="left"/>
            </w:pPr>
            <w:r>
              <w:rPr>
                <w:sz w:val="16"/>
              </w:rPr>
              <w:t>Relatively High 1, Relatively Moderate 1</w:t>
            </w:r>
          </w:p>
        </w:tc>
        <w:tc>
          <w:tcPr>
            <w:tcW w:type="dxa" w:w="691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Presidio County</w:t>
            </w:r>
          </w:p>
        </w:tc>
        <w:tc>
          <w:tcPr>
            <w:tcW w:type="dxa" w:w="899"/>
          </w:tcPr>
          <w:p>
            <w:pPr>
              <w:spacing w:after="0"/>
              <w:jc w:val="left"/>
            </w:pPr>
            <w:r>
              <w:rPr>
                <w:sz w:val="16"/>
              </w:rPr>
              <w:t>County</w:t>
            </w:r>
          </w:p>
        </w:tc>
        <w:tc>
          <w:tcPr>
            <w:tcW w:type="dxa" w:w="3496"/>
          </w:tcPr>
          <w:p>
            <w:pPr>
              <w:spacing w:after="0"/>
              <w:jc w:val="left"/>
            </w:pPr>
            <w:r>
              <w:rPr>
                <w:sz w:val="16"/>
              </w:rPr>
              <w:t>Approved, expires 2027-11-13</w:t>
            </w:r>
          </w:p>
        </w:tc>
        <w:tc>
          <w:tcPr>
            <w:tcW w:type="dxa" w:w="2788"/>
          </w:tcPr>
          <w:p>
            <w:pPr>
              <w:spacing w:after="0"/>
              <w:jc w:val="right"/>
            </w:pPr>
            <w:r>
              <w:rPr>
                <w:sz w:val="16"/>
              </w:rPr>
              <w:t>FMA RL 0, SRL 0; any 0</w:t>
            </w:r>
          </w:p>
        </w:tc>
        <w:tc>
          <w:tcPr>
            <w:tcW w:type="dxa" w:w="1961"/>
          </w:tcPr>
          <w:p>
            <w:pPr>
              <w:spacing w:after="0"/>
              <w:jc w:val="right"/>
            </w:pPr>
            <w:r>
              <w:rPr>
                <w:sz w:val="16"/>
              </w:rPr>
              <w:t>$43,751.76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Marfa city</w:t>
            </w:r>
          </w:p>
        </w:tc>
        <w:tc>
          <w:tcPr>
            <w:tcW w:type="dxa" w:w="899"/>
          </w:tcPr>
          <w:p>
            <w:pPr>
              <w:spacing w:after="0"/>
              <w:jc w:val="left"/>
            </w:pPr>
            <w:r>
              <w:rPr>
                <w:sz w:val="16"/>
              </w:rPr>
              <w:t>City</w:t>
            </w:r>
          </w:p>
        </w:tc>
        <w:tc>
          <w:tcPr>
            <w:tcW w:type="dxa" w:w="3496"/>
          </w:tcPr>
          <w:p>
            <w:pPr>
              <w:spacing w:after="0"/>
              <w:jc w:val="left"/>
            </w:pPr>
            <w:r>
              <w:rPr>
                <w:sz w:val="16"/>
              </w:rPr>
              <w:t>Approved, expires 2027-11-13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51; 1</w:t>
            </w:r>
          </w:p>
        </w:tc>
        <w:tc>
          <w:tcPr>
            <w:tcW w:type="dxa" w:w="857"/>
          </w:tcPr>
          <w:p>
            <w:pPr>
              <w:spacing w:after="0"/>
              <w:jc w:val="left"/>
            </w:pPr>
          </w:p>
        </w:tc>
      </w:tr>
      <w:tr>
        <w:trPr>
          <w:cantSplit/>
        </w:trPr>
        <w:tc>
          <w:tcPr>
            <w:tcW w:type="dxa" w:w="1725"/>
          </w:tcPr>
          <w:p>
            <w:pPr>
              <w:spacing w:after="0"/>
              <w:jc w:val="left"/>
            </w:pPr>
            <w:r>
              <w:rPr>
                <w:sz w:val="16"/>
              </w:rPr>
              <w:t>Presidio city</w:t>
            </w:r>
          </w:p>
        </w:tc>
        <w:tc>
          <w:tcPr>
            <w:tcW w:type="dxa" w:w="899"/>
          </w:tcPr>
          <w:p>
            <w:pPr>
              <w:spacing w:after="0"/>
              <w:jc w:val="left"/>
            </w:pPr>
            <w:r>
              <w:rPr>
                <w:sz w:val="16"/>
              </w:rPr>
              <w:t>City</w:t>
            </w:r>
          </w:p>
        </w:tc>
        <w:tc>
          <w:tcPr>
            <w:tcW w:type="dxa" w:w="3496"/>
          </w:tcPr>
          <w:p>
            <w:pPr>
              <w:spacing w:after="0"/>
              <w:jc w:val="left"/>
            </w:pPr>
            <w:r>
              <w:rPr>
                <w:sz w:val="16"/>
              </w:rPr>
              <w:t>Approved, expires 2027-11-13</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39;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$267,682</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93"/>
          </w:tcPr>
          <w:p>
            <w:pPr>
              <w:spacing w:after="0"/>
              <w:jc w:val="right"/>
            </w:pPr>
            <w:r>
              <w:rPr>
                <w:sz w:val="16"/>
              </w:rPr>
              <w:t>$195</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$258</w:t>
            </w:r>
          </w:p>
        </w:tc>
        <w:tc>
          <w:tcPr>
            <w:tcW w:type="dxa" w:w="1126"/>
          </w:tcPr>
          <w:p>
            <w:pPr>
              <w:spacing w:after="0"/>
              <w:jc w:val="right"/>
            </w:pPr>
            <w:r>
              <w:rPr>
                <w:sz w:val="16"/>
              </w:rPr>
              <w:t>$191</w:t>
            </w:r>
          </w:p>
        </w:tc>
        <w:tc>
          <w:tcPr>
            <w:tcW w:type="dxa" w:w="1193"/>
          </w:tcPr>
          <w:p>
            <w:pPr>
              <w:spacing w:after="0"/>
              <w:jc w:val="right"/>
            </w:pPr>
            <w:r>
              <w:rPr>
                <w:sz w:val="16"/>
              </w:rPr>
              <w:t>$26,521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$1,651,420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$722,296</w:t>
            </w:r>
          </w:p>
        </w:tc>
        <w:tc>
          <w:tcPr>
            <w:tcW w:type="dxa" w:w="1193"/>
          </w:tcPr>
          <w:p>
            <w:pPr>
              <w:spacing w:after="0"/>
              <w:jc w:val="right"/>
            </w:pPr>
          </w:p>
        </w:tc>
        <w:tc>
          <w:tcPr>
            <w:tcW w:type="dxa" w:w="1305"/>
          </w:tcPr>
          <w:p>
            <w:pPr>
              <w:spacing w:after="0"/>
              <w:jc w:val="right"/>
            </w:pPr>
            <w:r>
              <w:rPr>
                <w:sz w:val="16"/>
              </w:rPr>
              <w:t>43.7%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$2,510,550,956</w:t>
            </w:r>
          </w:p>
        </w:tc>
        <w:tc>
          <w:tcPr>
            <w:tcW w:type="dxa" w:w="1141"/>
          </w:tcPr>
          <w:p>
            <w:pPr>
              <w:spacing w:after="0"/>
              <w:jc w:val="right"/>
            </w:pPr>
          </w:p>
        </w:tc>
        <w:tc>
          <w:tcPr>
            <w:tcW w:type="dxa" w:w="1048"/>
          </w:tcPr>
          <w:p>
            <w:pPr>
              <w:spacing w:after="0"/>
              <w:jc w:val="right"/>
            </w:pPr>
            <w:r>
              <w:rPr>
                <w:sz w:val="16"/>
              </w:rPr>
              <w:t>6,131</w:t>
            </w:r>
          </w:p>
        </w:tc>
        <w:tc>
          <w:tcPr>
            <w:tcW w:type="dxa" w:w="1037"/>
          </w:tcPr>
          <w:p>
            <w:pPr>
              <w:spacing w:after="0"/>
              <w:jc w:val="right"/>
            </w:pPr>
            <w:r>
              <w:rPr>
                <w:sz w:val="16"/>
              </w:rPr>
              <w:t>$40,114</w:t>
            </w:r>
          </w:p>
        </w:tc>
        <w:tc>
          <w:tcPr>
            <w:tcW w:type="dxa" w:w="1126"/>
          </w:tcPr>
          <w:p>
            <w:pPr>
              <w:spacing w:after="0"/>
              <w:jc w:val="right"/>
            </w:pPr>
          </w:p>
        </w:tc>
        <w:tc>
          <w:tcPr>
            <w:tcW w:type="dxa" w:w="1193"/>
          </w:tcPr>
          <w:p>
            <w:pPr>
              <w:spacing w:after="0"/>
              <w:jc w:val="right"/>
            </w:pPr>
            <w:r>
              <w:rPr>
                <w:sz w:val="16"/>
              </w:rPr>
              <w:t>$12,259</w:t>
            </w:r>
          </w:p>
        </w:tc>
        <w:tc>
          <w:tcPr>
            <w:tcW w:type="dxa" w:w="1305"/>
          </w:tcPr>
          <w:p>
            <w:pPr>
              <w:spacing w:after="0"/>
              <w:jc w:val="right"/>
            </w:pPr>
            <w:r>
              <w:rPr>
                <w:sz w:val="16"/>
              </w:rPr>
              <w:t>0.0016%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$19,650</w:t>
            </w:r>
          </w:p>
        </w:tc>
        <w:tc>
          <w:tcPr>
            <w:tcW w:type="dxa" w:w="1126"/>
          </w:tcPr>
          <w:p>
            <w:pPr>
              <w:spacing w:after="0"/>
              <w:jc w:val="right"/>
            </w:pPr>
            <w:r>
              <w:rPr>
                <w:sz w:val="16"/>
              </w:rPr>
              <w:t>$3</w:t>
            </w:r>
          </w:p>
        </w:tc>
        <w:tc>
          <w:tcPr>
            <w:tcW w:type="dxa" w:w="1193"/>
          </w:tcPr>
          <w:p>
            <w:pPr>
              <w:spacing w:after="0"/>
              <w:jc w:val="right"/>
            </w:pPr>
            <w:r>
              <w:rPr>
                <w:sz w:val="16"/>
              </w:rPr>
              <w:t>$3,763</w:t>
            </w:r>
          </w:p>
        </w:tc>
        <w:tc>
          <w:tcPr>
            <w:tcW w:type="dxa" w:w="1305"/>
          </w:tcPr>
          <w:p>
            <w:pPr>
              <w:spacing w:after="0"/>
              <w:jc w:val="right"/>
            </w:pPr>
            <w:r>
              <w:rPr>
                <w:sz w:val="16"/>
              </w:rPr>
              <w:t>0.00134%</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$6</w:t>
            </w:r>
          </w:p>
        </w:tc>
        <w:tc>
          <w:tcPr>
            <w:tcW w:type="dxa" w:w="1126"/>
          </w:tcPr>
          <w:p>
            <w:pPr>
              <w:spacing w:after="0"/>
              <w:jc w:val="right"/>
            </w:pPr>
            <w:r>
              <w:rPr>
                <w:sz w:val="16"/>
              </w:rPr>
              <w:t>$3</w:t>
            </w:r>
          </w:p>
        </w:tc>
        <w:tc>
          <w:tcPr>
            <w:tcW w:type="dxa" w:w="1193"/>
          </w:tcPr>
          <w:p>
            <w:pPr>
              <w:spacing w:after="0"/>
              <w:jc w:val="right"/>
            </w:pPr>
            <w:r>
              <w:rPr>
                <w:sz w:val="16"/>
              </w:rPr>
              <w:t>$155,844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$1,753</w:t>
            </w:r>
          </w:p>
        </w:tc>
        <w:tc>
          <w:tcPr>
            <w:tcW w:type="dxa" w:w="1126"/>
          </w:tcPr>
          <w:p>
            <w:pPr>
              <w:spacing w:after="0"/>
              <w:jc w:val="right"/>
            </w:pPr>
            <w:r>
              <w:rPr>
                <w:sz w:val="16"/>
              </w:rPr>
              <w:t>$65</w:t>
            </w:r>
          </w:p>
        </w:tc>
        <w:tc>
          <w:tcPr>
            <w:tcW w:type="dxa" w:w="1193"/>
          </w:tcPr>
          <w:p>
            <w:pPr>
              <w:spacing w:after="0"/>
              <w:jc w:val="right"/>
            </w:pPr>
            <w:r>
              <w:rPr>
                <w:sz w:val="16"/>
              </w:rPr>
              <w:t>$10</w:t>
            </w:r>
          </w:p>
        </w:tc>
        <w:tc>
          <w:tcPr>
            <w:tcW w:type="dxa" w:w="1305"/>
          </w:tcPr>
          <w:p>
            <w:pPr>
              <w:spacing w:after="0"/>
              <w:jc w:val="right"/>
            </w:pPr>
            <w:r>
              <w:rPr>
                <w:sz w:val="16"/>
              </w:rPr>
              <w:t>0.000119%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$1,468,856,017</w:t>
            </w:r>
          </w:p>
        </w:tc>
        <w:tc>
          <w:tcPr>
            <w:tcW w:type="dxa" w:w="1141"/>
          </w:tcPr>
          <w:p>
            <w:pPr>
              <w:spacing w:after="0"/>
              <w:jc w:val="right"/>
            </w:pPr>
          </w:p>
        </w:tc>
        <w:tc>
          <w:tcPr>
            <w:tcW w:type="dxa" w:w="1048"/>
          </w:tcPr>
          <w:p>
            <w:pPr>
              <w:spacing w:after="0"/>
              <w:jc w:val="right"/>
            </w:pPr>
            <w:r>
              <w:rPr>
                <w:sz w:val="16"/>
              </w:rPr>
              <w:t>6,114</w:t>
            </w:r>
          </w:p>
        </w:tc>
        <w:tc>
          <w:tcPr>
            <w:tcW w:type="dxa" w:w="1037"/>
          </w:tcPr>
          <w:p>
            <w:pPr>
              <w:spacing w:after="0"/>
              <w:jc w:val="right"/>
            </w:pPr>
            <w:r>
              <w:rPr>
                <w:sz w:val="16"/>
              </w:rPr>
              <w:t>$17,318</w:t>
            </w:r>
          </w:p>
        </w:tc>
        <w:tc>
          <w:tcPr>
            <w:tcW w:type="dxa" w:w="1126"/>
          </w:tcPr>
          <w:p>
            <w:pPr>
              <w:spacing w:after="0"/>
              <w:jc w:val="right"/>
            </w:pPr>
          </w:p>
        </w:tc>
        <w:tc>
          <w:tcPr>
            <w:tcW w:type="dxa" w:w="1193"/>
          </w:tcPr>
          <w:p>
            <w:pPr>
              <w:spacing w:after="0"/>
              <w:jc w:val="right"/>
            </w:pPr>
            <w:r>
              <w:rPr>
                <w:sz w:val="16"/>
              </w:rPr>
              <w:t>$1,110</w:t>
            </w:r>
          </w:p>
        </w:tc>
        <w:tc>
          <w:tcPr>
            <w:tcW w:type="dxa" w:w="1305"/>
          </w:tcPr>
          <w:p>
            <w:pPr>
              <w:spacing w:after="0"/>
              <w:jc w:val="right"/>
            </w:pPr>
            <w:r>
              <w:rPr>
                <w:sz w:val="16"/>
              </w:rPr>
              <w:t>0.00118%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$1,468,851,635</w:t>
            </w:r>
          </w:p>
        </w:tc>
        <w:tc>
          <w:tcPr>
            <w:tcW w:type="dxa" w:w="1141"/>
          </w:tcPr>
          <w:p>
            <w:pPr>
              <w:spacing w:after="0"/>
              <w:jc w:val="right"/>
            </w:pPr>
            <w:r>
              <w:rPr>
                <w:sz w:val="16"/>
              </w:rPr>
              <w:t>$2,238,380</w:t>
            </w:r>
          </w:p>
        </w:tc>
        <w:tc>
          <w:tcPr>
            <w:tcW w:type="dxa" w:w="1048"/>
          </w:tcPr>
          <w:p>
            <w:pPr>
              <w:spacing w:after="0"/>
              <w:jc w:val="right"/>
            </w:pPr>
            <w:r>
              <w:rPr>
                <w:sz w:val="16"/>
              </w:rPr>
              <w:t>1,033</w:t>
            </w:r>
          </w:p>
        </w:tc>
        <w:tc>
          <w:tcPr>
            <w:tcW w:type="dxa" w:w="1037"/>
          </w:tcPr>
          <w:p>
            <w:pPr>
              <w:spacing w:after="0"/>
              <w:jc w:val="right"/>
            </w:pPr>
            <w:r>
              <w:rPr>
                <w:sz w:val="16"/>
              </w:rPr>
              <w:t>$1,017,524</w:t>
            </w:r>
          </w:p>
        </w:tc>
        <w:tc>
          <w:tcPr>
            <w:tcW w:type="dxa" w:w="1126"/>
          </w:tcPr>
          <w:p>
            <w:pPr>
              <w:spacing w:after="0"/>
              <w:jc w:val="right"/>
            </w:pPr>
            <w:r>
              <w:rPr>
                <w:sz w:val="16"/>
              </w:rPr>
              <w:t>$8</w:t>
            </w:r>
          </w:p>
        </w:tc>
        <w:tc>
          <w:tcPr>
            <w:tcW w:type="dxa" w:w="1193"/>
          </w:tcPr>
          <w:p>
            <w:pPr>
              <w:spacing w:after="0"/>
              <w:jc w:val="right"/>
            </w:pPr>
            <w:r>
              <w:rPr>
                <w:sz w:val="16"/>
              </w:rPr>
              <w:t>$125,184</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$7,547,214</w:t>
            </w:r>
          </w:p>
        </w:tc>
        <w:tc>
          <w:tcPr>
            <w:tcW w:type="dxa" w:w="1141"/>
          </w:tcPr>
          <w:p>
            <w:pPr>
              <w:spacing w:after="0"/>
              <w:jc w:val="right"/>
            </w:pPr>
          </w:p>
        </w:tc>
        <w:tc>
          <w:tcPr>
            <w:tcW w:type="dxa" w:w="1048"/>
          </w:tcPr>
          <w:p>
            <w:pPr>
              <w:spacing w:after="0"/>
              <w:jc w:val="right"/>
            </w:pPr>
            <w:r>
              <w:rPr>
                <w:sz w:val="16"/>
              </w:rPr>
              <w:t>22</w:t>
            </w:r>
          </w:p>
        </w:tc>
        <w:tc>
          <w:tcPr>
            <w:tcW w:type="dxa" w:w="1037"/>
          </w:tcPr>
          <w:p>
            <w:pPr>
              <w:spacing w:after="0"/>
              <w:jc w:val="right"/>
            </w:pPr>
            <w:r>
              <w:rPr>
                <w:sz w:val="16"/>
              </w:rPr>
              <w:t>$25</w:t>
            </w:r>
          </w:p>
        </w:tc>
        <w:tc>
          <w:tcPr>
            <w:tcW w:type="dxa" w:w="1126"/>
          </w:tcPr>
          <w:p>
            <w:pPr>
              <w:spacing w:after="0"/>
              <w:jc w:val="right"/>
            </w:pPr>
          </w:p>
        </w:tc>
        <w:tc>
          <w:tcPr>
            <w:tcW w:type="dxa" w:w="1193"/>
          </w:tcPr>
          <w:p>
            <w:pPr>
              <w:spacing w:after="0"/>
              <w:jc w:val="right"/>
            </w:pPr>
            <w:r>
              <w:rPr>
                <w:sz w:val="16"/>
              </w:rPr>
              <w:t>$49</w:t>
            </w:r>
          </w:p>
        </w:tc>
        <w:tc>
          <w:tcPr>
            <w:tcW w:type="dxa" w:w="1305"/>
          </w:tcPr>
          <w:p>
            <w:pPr>
              <w:spacing w:after="0"/>
              <w:jc w:val="right"/>
            </w:pPr>
            <w:r>
              <w:rPr>
                <w:sz w:val="16"/>
              </w:rPr>
              <w:t>0.000333%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$1,468,856,017</w:t>
            </w:r>
          </w:p>
        </w:tc>
        <w:tc>
          <w:tcPr>
            <w:tcW w:type="dxa" w:w="1141"/>
          </w:tcPr>
          <w:p>
            <w:pPr>
              <w:spacing w:after="0"/>
              <w:jc w:val="right"/>
            </w:pPr>
          </w:p>
        </w:tc>
        <w:tc>
          <w:tcPr>
            <w:tcW w:type="dxa" w:w="1048"/>
          </w:tcPr>
          <w:p>
            <w:pPr>
              <w:spacing w:after="0"/>
              <w:jc w:val="right"/>
            </w:pPr>
            <w:r>
              <w:rPr>
                <w:sz w:val="16"/>
              </w:rPr>
              <w:t>6,114</w:t>
            </w:r>
          </w:p>
        </w:tc>
        <w:tc>
          <w:tcPr>
            <w:tcW w:type="dxa" w:w="1037"/>
          </w:tcPr>
          <w:p>
            <w:pPr>
              <w:spacing w:after="0"/>
              <w:jc w:val="right"/>
            </w:pPr>
            <w:r>
              <w:rPr>
                <w:sz w:val="16"/>
              </w:rPr>
              <w:t>$2,890</w:t>
            </w:r>
          </w:p>
        </w:tc>
        <w:tc>
          <w:tcPr>
            <w:tcW w:type="dxa" w:w="1126"/>
          </w:tcPr>
          <w:p>
            <w:pPr>
              <w:spacing w:after="0"/>
              <w:jc w:val="right"/>
            </w:pPr>
          </w:p>
        </w:tc>
        <w:tc>
          <w:tcPr>
            <w:tcW w:type="dxa" w:w="1193"/>
          </w:tcPr>
          <w:p>
            <w:pPr>
              <w:spacing w:after="0"/>
              <w:jc w:val="right"/>
            </w:pPr>
            <w:r>
              <w:rPr>
                <w:sz w:val="16"/>
              </w:rPr>
              <w:t>$141,590</w:t>
            </w:r>
          </w:p>
        </w:tc>
        <w:tc>
          <w:tcPr>
            <w:tcW w:type="dxa" w:w="1305"/>
          </w:tcPr>
          <w:p>
            <w:pPr>
              <w:spacing w:after="0"/>
              <w:jc w:val="right"/>
            </w:pPr>
            <w:r>
              <w:rPr>
                <w:sz w:val="16"/>
              </w:rPr>
              <w:t>0.000197%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$14,330</w:t>
            </w:r>
          </w:p>
        </w:tc>
        <w:tc>
          <w:tcPr>
            <w:tcW w:type="dxa" w:w="1126"/>
          </w:tcPr>
          <w:p>
            <w:pPr>
              <w:spacing w:after="0"/>
              <w:jc w:val="right"/>
            </w:pPr>
            <w:r>
              <w:rPr>
                <w:sz w:val="16"/>
              </w:rPr>
              <w:t>$3</w:t>
            </w:r>
          </w:p>
        </w:tc>
        <w:tc>
          <w:tcPr>
            <w:tcW w:type="dxa" w:w="1193"/>
          </w:tcPr>
          <w:p>
            <w:pPr>
              <w:spacing w:after="0"/>
              <w:jc w:val="right"/>
            </w:pPr>
            <w:r>
              <w:rPr>
                <w:sz w:val="16"/>
              </w:rPr>
              <w:t>$12,337</w:t>
            </w:r>
          </w:p>
        </w:tc>
        <w:tc>
          <w:tcPr>
            <w:tcW w:type="dxa" w:w="1305"/>
          </w:tcPr>
          <w:p>
            <w:pPr>
              <w:spacing w:after="0"/>
              <w:jc w:val="right"/>
            </w:pPr>
            <w:r>
              <w:rPr>
                <w:sz w:val="16"/>
              </w:rPr>
              <w:t>0.000976%</w:t>
            </w:r>
          </w:p>
        </w:tc>
        <w:tc>
          <w:tcPr>
            <w:tcW w:type="dxa" w:w="1264"/>
          </w:tcPr>
          <w:p>
            <w:pPr>
              <w:spacing w:after="0"/>
              <w:jc w:val="right"/>
            </w:pPr>
            <w:r>
              <w:rPr>
                <w:sz w:val="16"/>
              </w:rPr>
              <w:t>$0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$9,153</w:t>
            </w:r>
          </w:p>
        </w:tc>
        <w:tc>
          <w:tcPr>
            <w:tcW w:type="dxa" w:w="1126"/>
          </w:tcPr>
          <w:p>
            <w:pPr>
              <w:spacing w:after="0"/>
              <w:jc w:val="right"/>
            </w:pPr>
            <w:r>
              <w:rPr>
                <w:sz w:val="16"/>
              </w:rPr>
              <w:t>$1</w:t>
            </w:r>
          </w:p>
        </w:tc>
        <w:tc>
          <w:tcPr>
            <w:tcW w:type="dxa" w:w="1193"/>
          </w:tcPr>
          <w:p>
            <w:pPr>
              <w:spacing w:after="0"/>
              <w:jc w:val="right"/>
            </w:pPr>
            <w:r>
              <w:rPr>
                <w:sz w:val="16"/>
              </w:rPr>
              <w:t>$12,676</w:t>
            </w:r>
          </w:p>
        </w:tc>
        <w:tc>
          <w:tcPr>
            <w:tcW w:type="dxa" w:w="1305"/>
          </w:tcPr>
          <w:p>
            <w:pPr>
              <w:spacing w:after="0"/>
              <w:jc w:val="right"/>
            </w:pPr>
            <w:r>
              <w:rPr>
                <w:sz w:val="16"/>
              </w:rPr>
              <w:t>0.000623%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$243,654,900</w:t>
            </w:r>
          </w:p>
        </w:tc>
        <w:tc>
          <w:tcPr>
            <w:tcW w:type="dxa" w:w="1141"/>
          </w:tcPr>
          <w:p>
            <w:pPr>
              <w:spacing w:after="0"/>
              <w:jc w:val="right"/>
            </w:pPr>
            <w:r>
              <w:rPr>
                <w:sz w:val="16"/>
              </w:rPr>
              <w:t>$1,037,501</w:t>
            </w:r>
          </w:p>
        </w:tc>
        <w:tc>
          <w:tcPr>
            <w:tcW w:type="dxa" w:w="1048"/>
          </w:tcPr>
          <w:p>
            <w:pPr>
              <w:spacing w:after="0"/>
              <w:jc w:val="right"/>
            </w:pPr>
            <w:r>
              <w:rPr>
                <w:sz w:val="16"/>
              </w:rPr>
              <w:t>1,480</w:t>
            </w:r>
          </w:p>
        </w:tc>
        <w:tc>
          <w:tcPr>
            <w:tcW w:type="dxa" w:w="1037"/>
          </w:tcPr>
          <w:p>
            <w:pPr>
              <w:spacing w:after="0"/>
              <w:jc w:val="right"/>
            </w:pPr>
            <w:r>
              <w:rPr>
                <w:sz w:val="16"/>
              </w:rPr>
              <w:t>$197,045</w:t>
            </w:r>
          </w:p>
        </w:tc>
        <w:tc>
          <w:tcPr>
            <w:tcW w:type="dxa" w:w="1126"/>
          </w:tcPr>
          <w:p>
            <w:pPr>
              <w:spacing w:after="0"/>
              <w:jc w:val="right"/>
            </w:pPr>
            <w:r>
              <w:rPr>
                <w:sz w:val="16"/>
              </w:rPr>
              <w:t>$5</w:t>
            </w:r>
          </w:p>
        </w:tc>
        <w:tc>
          <w:tcPr>
            <w:tcW w:type="dxa" w:w="1193"/>
          </w:tcPr>
          <w:p>
            <w:pPr>
              <w:spacing w:after="0"/>
              <w:jc w:val="right"/>
            </w:pPr>
            <w:r>
              <w:rPr>
                <w:sz w:val="16"/>
              </w:rPr>
              <w:t>$18,637</w:t>
            </w:r>
          </w:p>
        </w:tc>
        <w:tc>
          <w:tcPr>
            <w:tcW w:type="dxa" w:w="1305"/>
          </w:tcPr>
          <w:p>
            <w:pPr>
              <w:spacing w:after="0"/>
              <w:jc w:val="right"/>
            </w:pPr>
            <w:r>
              <w:rPr>
                <w:sz w:val="16"/>
              </w:rPr>
              <w:t>0.0809%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$1,468,856,017</w:t>
            </w:r>
          </w:p>
        </w:tc>
        <w:tc>
          <w:tcPr>
            <w:tcW w:type="dxa" w:w="1141"/>
          </w:tcPr>
          <w:p>
            <w:pPr>
              <w:spacing w:after="0"/>
              <w:jc w:val="right"/>
            </w:pPr>
            <w:r>
              <w:rPr>
                <w:sz w:val="16"/>
              </w:rPr>
              <w:t>$2,370,106</w:t>
            </w:r>
          </w:p>
        </w:tc>
        <w:tc>
          <w:tcPr>
            <w:tcW w:type="dxa" w:w="1048"/>
          </w:tcPr>
          <w:p>
            <w:pPr>
              <w:spacing w:after="0"/>
              <w:jc w:val="right"/>
            </w:pPr>
            <w:r>
              <w:rPr>
                <w:sz w:val="16"/>
              </w:rPr>
              <w:t>6,114</w:t>
            </w:r>
          </w:p>
        </w:tc>
        <w:tc>
          <w:tcPr>
            <w:tcW w:type="dxa" w:w="1037"/>
          </w:tcPr>
          <w:p>
            <w:pPr>
              <w:spacing w:after="0"/>
              <w:jc w:val="right"/>
            </w:pPr>
            <w:r>
              <w:rPr>
                <w:sz w:val="16"/>
              </w:rPr>
              <w:t>$3,024</w:t>
            </w:r>
          </w:p>
        </w:tc>
        <w:tc>
          <w:tcPr>
            <w:tcW w:type="dxa" w:w="1126"/>
          </w:tcPr>
          <w:p>
            <w:pPr>
              <w:spacing w:after="0"/>
              <w:jc w:val="right"/>
            </w:pPr>
            <w:r>
              <w:rPr>
                <w:sz w:val="16"/>
              </w:rPr>
              <w:t>$2</w:t>
            </w:r>
          </w:p>
        </w:tc>
        <w:tc>
          <w:tcPr>
            <w:tcW w:type="dxa" w:w="1193"/>
          </w:tcPr>
          <w:p>
            <w:pPr>
              <w:spacing w:after="0"/>
              <w:jc w:val="right"/>
            </w:pPr>
            <w:r>
              <w:rPr>
                <w:sz w:val="16"/>
              </w:rPr>
              <w:t>$6,065</w:t>
            </w:r>
          </w:p>
        </w:tc>
        <w:tc>
          <w:tcPr>
            <w:tcW w:type="dxa" w:w="1305"/>
          </w:tcPr>
          <w:p>
            <w:pPr>
              <w:spacing w:after="0"/>
              <w:jc w:val="right"/>
            </w:pPr>
            <w:r>
              <w:rPr>
                <w:sz w:val="16"/>
              </w:rPr>
              <w:t>0.000206%</w:t>
            </w: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2022-11-14 (Storm Events through 2026-06-30): 12 county-coded records, 12 with a damage value recorded (including $0), $0; 20 zone-level records, 20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6,114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$1,468,856,017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$2,370,106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$2,045,665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$516,241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Presidio County</w:t>
            </w:r>
          </w:p>
        </w:tc>
        <w:tc>
          <w:tcPr>
            <w:tcW w:type="dxa" w:w="1527"/>
          </w:tcPr>
          <w:p>
            <w:pPr>
              <w:spacing w:after="0"/>
              <w:jc w:val="left"/>
            </w:pPr>
            <w:r>
              <w:rPr>
                <w:sz w:val="16"/>
              </w:rPr>
              <w:t>480530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Marfa city</w:t>
            </w:r>
          </w:p>
        </w:tc>
        <w:tc>
          <w:tcPr>
            <w:tcW w:type="dxa" w:w="1527"/>
          </w:tcPr>
          <w:p>
            <w:pPr>
              <w:spacing w:after="0"/>
              <w:jc w:val="left"/>
            </w:pPr>
            <w:r>
              <w:rPr>
                <w:sz w:val="16"/>
              </w:rPr>
              <w:t>481493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Presidio city</w:t>
            </w:r>
          </w:p>
        </w:tc>
        <w:tc>
          <w:tcPr>
            <w:tcW w:type="dxa" w:w="1527"/>
          </w:tcPr>
          <w:p>
            <w:pPr>
              <w:spacing w:after="0"/>
              <w:jc w:val="left"/>
            </w:pPr>
            <w:r>
              <w:rPr>
                <w:sz w:val="16"/>
              </w:rPr>
              <w:t>481651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Presidio County, TX: risk-assessment baseline packet, release 2026-10 (data as of 2026-09-28; County area 48377).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Presidio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Presidio County, TX: Risk-assessment baseline packet</dc:title>
  <dc:subject>Hazard Plain release 2026-10, as of 2026-09-28. Preview: automated baseline</dc:subject>
  <dc:creator>Hazard Plain</dc:creator>
  <cp:keywords>Hazard Plain; hazard mitigation; risk assessment; 48377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