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Parmer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48369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111029 approved 2026-09-03, pending adoption here; not yet eligible</w:t>
      </w:r>
    </w:p>
    <w:p>
      <w:pPr>
        <w:keepNext/>
        <w:spacing w:after="40" w:before="0"/>
      </w:pPr>
      <w:r>
        <w:rPr>
          <w:b/>
        </w:rPr>
        <w:t xml:space="preserve">Plan: </w:t>
      </w:r>
      <w:r>
        <w:rPr/>
        <w:t>Parmer County (FEMA plan 111029), pending adoption here</w:t>
      </w:r>
    </w:p>
    <w:p>
      <w:pPr>
        <w:keepNext/>
        <w:spacing w:after="40" w:before="0"/>
      </w:pPr>
      <w:r>
        <w:rPr>
          <w:b/>
        </w:rPr>
        <w:t xml:space="preserve">Approved: </w:t>
      </w:r>
      <w:r>
        <w:rPr/>
        <w:t>2026-09-03 by FEMA; not yet adopted here</w:t>
      </w:r>
    </w:p>
    <w:p>
      <w:pPr>
        <w:keepNext/>
        <w:spacing w:after="40" w:before="0"/>
      </w:pPr>
      <w:r>
        <w:rPr>
          <w:b/>
        </w:rPr>
        <w:t xml:space="preserve">Expires: </w:t>
      </w:r>
      <w:r>
        <w:rPr/>
        <w:t>2031-09-02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111029 was approved by FEMA on 2026-09-03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11"/>
        <w:gridCol w:w="1508"/>
        <w:gridCol w:w="1419"/>
        <w:gridCol w:w="1918"/>
        <w:gridCol w:w="1713"/>
        <w:gridCol w:w="1330"/>
        <w:gridCol w:w="814"/>
        <w:gridCol w:w="2007"/>
        <w:gridCol w:w="1692"/>
      </w:tblGrid>
      <w:tr>
        <w:trPr>
          <w:cantSplit/>
          <w:tblHeader/>
        </w:trPr>
        <w:tc>
          <w:tcPr>
            <w:tcW w:type="dxa" w:w="1711"/>
            <w:shd w:val="clear" w:color="auto" w:fill="E8E8E8"/>
          </w:tcPr>
          <w:p>
            <w:pPr>
              <w:spacing w:after="0"/>
              <w:jc w:val="left"/>
            </w:pPr>
            <w:r>
              <w:rPr>
                <w:b/>
                <w:sz w:val="16"/>
              </w:rPr>
              <w:t>Jurisdiction</w:t>
            </w:r>
          </w:p>
        </w:tc>
        <w:tc>
          <w:tcPr>
            <w:tcW w:type="dxa" w:w="1508"/>
            <w:shd w:val="clear" w:color="auto" w:fill="E8E8E8"/>
          </w:tcPr>
          <w:p>
            <w:pPr>
              <w:spacing w:after="0"/>
              <w:jc w:val="left"/>
            </w:pPr>
            <w:r>
              <w:rPr>
                <w:b/>
                <w:sz w:val="16"/>
              </w:rPr>
              <w:t>Type</w:t>
            </w:r>
          </w:p>
        </w:tc>
        <w:tc>
          <w:tcPr>
            <w:tcW w:type="dxa" w:w="1419"/>
            <w:shd w:val="clear" w:color="auto" w:fill="E8E8E8"/>
          </w:tcPr>
          <w:p>
            <w:pPr>
              <w:spacing w:after="0"/>
              <w:jc w:val="left"/>
            </w:pPr>
            <w:r>
              <w:rPr>
                <w:b/>
                <w:sz w:val="16"/>
              </w:rPr>
              <w:t>Status</w:t>
            </w:r>
          </w:p>
        </w:tc>
        <w:tc>
          <w:tcPr>
            <w:tcW w:type="dxa" w:w="1918"/>
            <w:shd w:val="clear" w:color="auto" w:fill="E8E8E8"/>
          </w:tcPr>
          <w:p>
            <w:pPr>
              <w:spacing w:after="0"/>
              <w:jc w:val="left"/>
            </w:pPr>
            <w:r>
              <w:rPr>
                <w:b/>
                <w:sz w:val="16"/>
              </w:rPr>
              <w:t>Plan</w:t>
            </w:r>
          </w:p>
        </w:tc>
        <w:tc>
          <w:tcPr>
            <w:tcW w:type="dxa" w:w="1713"/>
            <w:shd w:val="clear" w:color="auto" w:fill="E8E8E8"/>
          </w:tcPr>
          <w:p>
            <w:pPr>
              <w:spacing w:after="0"/>
              <w:jc w:val="left"/>
            </w:pPr>
            <w:r>
              <w:rPr>
                <w:b/>
                <w:sz w:val="16"/>
              </w:rPr>
              <w:t>Approved</w:t>
            </w:r>
          </w:p>
        </w:tc>
        <w:tc>
          <w:tcPr>
            <w:tcW w:type="dxa" w:w="1330"/>
            <w:shd w:val="clear" w:color="auto" w:fill="E8E8E8"/>
          </w:tcPr>
          <w:p>
            <w:pPr>
              <w:spacing w:after="0"/>
              <w:jc w:val="left"/>
            </w:pPr>
            <w:r>
              <w:rPr>
                <w:b/>
                <w:sz w:val="16"/>
              </w:rPr>
              <w:t>Expires</w:t>
            </w:r>
          </w:p>
        </w:tc>
        <w:tc>
          <w:tcPr>
            <w:tcW w:type="dxa" w:w="8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07"/>
            <w:shd w:val="clear" w:color="auto" w:fill="E8E8E8"/>
          </w:tcPr>
          <w:p>
            <w:pPr>
              <w:spacing w:after="0"/>
              <w:jc w:val="left"/>
            </w:pPr>
            <w:r>
              <w:rPr>
                <w:b/>
                <w:sz w:val="16"/>
              </w:rPr>
              <w:t>Update underway</w:t>
            </w:r>
          </w:p>
        </w:tc>
        <w:tc>
          <w:tcPr>
            <w:tcW w:type="dxa" w:w="1692"/>
            <w:shd w:val="clear" w:color="auto" w:fill="E8E8E8"/>
          </w:tcPr>
          <w:p>
            <w:pPr>
              <w:spacing w:after="0"/>
              <w:jc w:val="left"/>
            </w:pPr>
            <w:r>
              <w:rPr>
                <w:b/>
                <w:sz w:val="16"/>
              </w:rPr>
              <w:t>Notes</w:t>
            </w:r>
          </w:p>
        </w:tc>
      </w:tr>
      <w:tr>
        <w:trPr>
          <w:cantSplit/>
        </w:trPr>
        <w:tc>
          <w:tcPr>
            <w:tcW w:type="dxa" w:w="1711"/>
          </w:tcPr>
          <w:p>
            <w:pPr>
              <w:spacing w:after="0"/>
              <w:jc w:val="left"/>
            </w:pPr>
            <w:r>
              <w:rPr>
                <w:sz w:val="16"/>
              </w:rPr>
              <w:t>Parmer County</w:t>
            </w:r>
          </w:p>
        </w:tc>
        <w:tc>
          <w:tcPr>
            <w:tcW w:type="dxa" w:w="1508"/>
          </w:tcPr>
          <w:p>
            <w:pPr>
              <w:spacing w:after="0"/>
              <w:jc w:val="left"/>
            </w:pPr>
            <w:r>
              <w:rPr>
                <w:sz w:val="16"/>
              </w:rPr>
              <w:t>County</w:t>
            </w:r>
          </w:p>
        </w:tc>
        <w:tc>
          <w:tcPr>
            <w:tcW w:type="dxa" w:w="1419"/>
          </w:tcPr>
          <w:p>
            <w:pPr>
              <w:spacing w:after="0"/>
              <w:jc w:val="left"/>
            </w:pPr>
            <w:r>
              <w:rPr>
                <w:sz w:val="16"/>
              </w:rPr>
              <w:t>Plan 111029 approved 2026-09-03, pending adoption here; not yet eligible</w:t>
            </w:r>
          </w:p>
        </w:tc>
        <w:tc>
          <w:tcPr>
            <w:tcW w:type="dxa" w:w="1918"/>
          </w:tcPr>
          <w:p>
            <w:pPr>
              <w:spacing w:after="0"/>
              <w:jc w:val="left"/>
            </w:pPr>
            <w:r>
              <w:rPr>
                <w:sz w:val="16"/>
              </w:rPr>
              <w:t>Parmer County (FEMA plan 111029), pending adoption here</w:t>
            </w:r>
          </w:p>
        </w:tc>
        <w:tc>
          <w:tcPr>
            <w:tcW w:type="dxa" w:w="1713"/>
          </w:tcPr>
          <w:p>
            <w:pPr>
              <w:spacing w:after="0"/>
              <w:jc w:val="left"/>
            </w:pPr>
            <w:r>
              <w:rPr>
                <w:sz w:val="16"/>
              </w:rPr>
              <w:t>2026-09-03 by FEMA; not yet adopted here</w:t>
            </w:r>
          </w:p>
        </w:tc>
        <w:tc>
          <w:tcPr>
            <w:tcW w:type="dxa" w:w="1330"/>
          </w:tcPr>
          <w:p>
            <w:pPr>
              <w:spacing w:after="0"/>
              <w:jc w:val="left"/>
            </w:pPr>
            <w:r>
              <w:rPr>
                <w:sz w:val="16"/>
              </w:rPr>
              <w:t>2031-09-02 once adopted</w:t>
            </w:r>
          </w:p>
        </w:tc>
        <w:tc>
          <w:tcPr>
            <w:tcW w:type="dxa" w:w="814"/>
          </w:tcPr>
          <w:p>
            <w:pPr>
              <w:spacing w:after="0"/>
              <w:jc w:val="right"/>
            </w:pPr>
          </w:p>
        </w:tc>
        <w:tc>
          <w:tcPr>
            <w:tcW w:type="dxa" w:w="2007"/>
          </w:tcPr>
          <w:p>
            <w:pPr>
              <w:spacing w:after="0"/>
              <w:jc w:val="left"/>
            </w:pPr>
            <w:r>
              <w:rPr>
                <w:sz w:val="16"/>
              </w:rPr>
              <w:t>FEMA tracker shows a plan approvable pending adoption</w:t>
            </w:r>
          </w:p>
        </w:tc>
        <w:tc>
          <w:tcPr>
            <w:tcW w:type="dxa" w:w="1692"/>
          </w:tcPr>
          <w:p>
            <w:pPr>
              <w:spacing w:after="0"/>
              <w:jc w:val="left"/>
            </w:pPr>
            <w:r>
              <w:rPr>
                <w:sz w:val="16"/>
              </w:rPr>
              <w:t>Not yet eligible: adopt the approved plan.</w:t>
            </w:r>
          </w:p>
        </w:tc>
      </w:tr>
      <w:tr>
        <w:trPr>
          <w:cantSplit/>
        </w:trPr>
        <w:tc>
          <w:tcPr>
            <w:tcW w:type="dxa" w:w="1711"/>
          </w:tcPr>
          <w:p>
            <w:pPr>
              <w:spacing w:after="0"/>
              <w:jc w:val="left"/>
            </w:pPr>
            <w:r>
              <w:rPr>
                <w:sz w:val="16"/>
              </w:rPr>
              <w:t>Bovina city</w:t>
            </w:r>
          </w:p>
        </w:tc>
        <w:tc>
          <w:tcPr>
            <w:tcW w:type="dxa" w:w="1508"/>
          </w:tcPr>
          <w:p>
            <w:pPr>
              <w:spacing w:after="0"/>
              <w:jc w:val="left"/>
            </w:pPr>
            <w:r>
              <w:rPr>
                <w:sz w:val="16"/>
              </w:rPr>
              <w:t>City</w:t>
            </w:r>
          </w:p>
        </w:tc>
        <w:tc>
          <w:tcPr>
            <w:tcW w:type="dxa" w:w="1419"/>
          </w:tcPr>
          <w:p>
            <w:pPr>
              <w:spacing w:after="0"/>
              <w:jc w:val="left"/>
            </w:pPr>
            <w:r>
              <w:rPr>
                <w:sz w:val="16"/>
              </w:rPr>
              <w:t>Plan 111029 approved 2026-09-03, pending adoption here; not yet eligible</w:t>
            </w:r>
          </w:p>
        </w:tc>
        <w:tc>
          <w:tcPr>
            <w:tcW w:type="dxa" w:w="1918"/>
          </w:tcPr>
          <w:p>
            <w:pPr>
              <w:spacing w:after="0"/>
              <w:jc w:val="left"/>
            </w:pPr>
            <w:r>
              <w:rPr>
                <w:sz w:val="16"/>
              </w:rPr>
              <w:t>Parmer County (FEMA plan 111029), pending adoption here</w:t>
            </w:r>
          </w:p>
        </w:tc>
        <w:tc>
          <w:tcPr>
            <w:tcW w:type="dxa" w:w="1713"/>
          </w:tcPr>
          <w:p>
            <w:pPr>
              <w:spacing w:after="0"/>
              <w:jc w:val="left"/>
            </w:pPr>
            <w:r>
              <w:rPr>
                <w:sz w:val="16"/>
              </w:rPr>
              <w:t>2026-09-03 by FEMA; not yet adopted here</w:t>
            </w:r>
          </w:p>
        </w:tc>
        <w:tc>
          <w:tcPr>
            <w:tcW w:type="dxa" w:w="1330"/>
          </w:tcPr>
          <w:p>
            <w:pPr>
              <w:spacing w:after="0"/>
              <w:jc w:val="left"/>
            </w:pPr>
            <w:r>
              <w:rPr>
                <w:sz w:val="16"/>
              </w:rPr>
              <w:t>2031-09-02 once adopted</w:t>
            </w:r>
          </w:p>
        </w:tc>
        <w:tc>
          <w:tcPr>
            <w:tcW w:type="dxa" w:w="814"/>
          </w:tcPr>
          <w:p>
            <w:pPr>
              <w:spacing w:after="0"/>
              <w:jc w:val="right"/>
            </w:pPr>
          </w:p>
        </w:tc>
        <w:tc>
          <w:tcPr>
            <w:tcW w:type="dxa" w:w="2007"/>
          </w:tcPr>
          <w:p>
            <w:pPr>
              <w:spacing w:after="0"/>
              <w:jc w:val="left"/>
            </w:pPr>
            <w:r>
              <w:rPr>
                <w:sz w:val="16"/>
              </w:rPr>
              <w:t>FEMA tracker shows a plan approvable pending adoption</w:t>
            </w:r>
          </w:p>
        </w:tc>
        <w:tc>
          <w:tcPr>
            <w:tcW w:type="dxa" w:w="1692"/>
          </w:tcPr>
          <w:p>
            <w:pPr>
              <w:spacing w:after="0"/>
              <w:jc w:val="left"/>
            </w:pPr>
            <w:r>
              <w:rPr>
                <w:sz w:val="16"/>
              </w:rPr>
              <w:t>Not yet eligible: adopt the approved plan.</w:t>
            </w:r>
          </w:p>
        </w:tc>
      </w:tr>
      <w:tr>
        <w:trPr>
          <w:cantSplit/>
        </w:trPr>
        <w:tc>
          <w:tcPr>
            <w:tcW w:type="dxa" w:w="1711"/>
          </w:tcPr>
          <w:p>
            <w:pPr>
              <w:spacing w:after="0"/>
              <w:jc w:val="left"/>
            </w:pPr>
            <w:r>
              <w:rPr>
                <w:sz w:val="16"/>
              </w:rPr>
              <w:t>Farwell city</w:t>
            </w:r>
          </w:p>
        </w:tc>
        <w:tc>
          <w:tcPr>
            <w:tcW w:type="dxa" w:w="1508"/>
          </w:tcPr>
          <w:p>
            <w:pPr>
              <w:spacing w:after="0"/>
              <w:jc w:val="left"/>
            </w:pPr>
            <w:r>
              <w:rPr>
                <w:sz w:val="16"/>
              </w:rPr>
              <w:t>City</w:t>
            </w:r>
          </w:p>
        </w:tc>
        <w:tc>
          <w:tcPr>
            <w:tcW w:type="dxa" w:w="1419"/>
          </w:tcPr>
          <w:p>
            <w:pPr>
              <w:spacing w:after="0"/>
              <w:jc w:val="left"/>
            </w:pPr>
            <w:r>
              <w:rPr>
                <w:sz w:val="16"/>
              </w:rPr>
              <w:t>Approved, expires 2031-09-02</w:t>
            </w:r>
          </w:p>
        </w:tc>
        <w:tc>
          <w:tcPr>
            <w:tcW w:type="dxa" w:w="1918"/>
          </w:tcPr>
          <w:p>
            <w:pPr>
              <w:spacing w:after="0"/>
              <w:jc w:val="left"/>
            </w:pPr>
            <w:r>
              <w:rPr>
                <w:sz w:val="16"/>
              </w:rPr>
              <w:t>Parmer County (FEMA plan 111029)</w:t>
            </w:r>
          </w:p>
        </w:tc>
        <w:tc>
          <w:tcPr>
            <w:tcW w:type="dxa" w:w="1713"/>
          </w:tcPr>
          <w:p>
            <w:pPr>
              <w:spacing w:after="0"/>
              <w:jc w:val="left"/>
            </w:pPr>
            <w:r>
              <w:rPr>
                <w:sz w:val="16"/>
              </w:rPr>
              <w:t>2026-09-03</w:t>
            </w:r>
          </w:p>
        </w:tc>
        <w:tc>
          <w:tcPr>
            <w:tcW w:type="dxa" w:w="1330"/>
          </w:tcPr>
          <w:p>
            <w:pPr>
              <w:spacing w:after="0"/>
              <w:jc w:val="left"/>
            </w:pPr>
            <w:r>
              <w:rPr>
                <w:sz w:val="16"/>
              </w:rPr>
              <w:t>2031-09-02</w:t>
            </w:r>
          </w:p>
        </w:tc>
        <w:tc>
          <w:tcPr>
            <w:tcW w:type="dxa" w:w="814"/>
          </w:tcPr>
          <w:p>
            <w:pPr>
              <w:spacing w:after="0"/>
              <w:jc w:val="right"/>
            </w:pPr>
            <w:r>
              <w:rPr>
                <w:sz w:val="16"/>
              </w:rPr>
              <w:t>1,800</w:t>
            </w:r>
          </w:p>
        </w:tc>
        <w:tc>
          <w:tcPr>
            <w:tcW w:type="dxa" w:w="2007"/>
          </w:tcPr>
          <w:p>
            <w:pPr>
              <w:spacing w:after="0"/>
              <w:jc w:val="left"/>
            </w:pPr>
          </w:p>
        </w:tc>
        <w:tc>
          <w:tcPr>
            <w:tcW w:type="dxa" w:w="1692"/>
          </w:tcPr>
          <w:p>
            <w:pPr>
              <w:spacing w:after="0"/>
              <w:jc w:val="left"/>
            </w:pPr>
          </w:p>
        </w:tc>
      </w:tr>
      <w:tr>
        <w:trPr>
          <w:cantSplit/>
        </w:trPr>
        <w:tc>
          <w:tcPr>
            <w:tcW w:type="dxa" w:w="1711"/>
          </w:tcPr>
          <w:p>
            <w:pPr>
              <w:spacing w:after="0"/>
              <w:jc w:val="left"/>
            </w:pPr>
            <w:r>
              <w:rPr>
                <w:sz w:val="16"/>
              </w:rPr>
              <w:t>Friona city</w:t>
            </w:r>
          </w:p>
        </w:tc>
        <w:tc>
          <w:tcPr>
            <w:tcW w:type="dxa" w:w="1508"/>
          </w:tcPr>
          <w:p>
            <w:pPr>
              <w:spacing w:after="0"/>
              <w:jc w:val="left"/>
            </w:pPr>
            <w:r>
              <w:rPr>
                <w:sz w:val="16"/>
              </w:rPr>
              <w:t>City</w:t>
            </w:r>
          </w:p>
        </w:tc>
        <w:tc>
          <w:tcPr>
            <w:tcW w:type="dxa" w:w="1419"/>
          </w:tcPr>
          <w:p>
            <w:pPr>
              <w:spacing w:after="0"/>
              <w:jc w:val="left"/>
            </w:pPr>
            <w:r>
              <w:rPr>
                <w:sz w:val="16"/>
              </w:rPr>
              <w:t>Plan 111029 approved 2026-09-03, pending adoption here; not yet eligible</w:t>
            </w:r>
          </w:p>
        </w:tc>
        <w:tc>
          <w:tcPr>
            <w:tcW w:type="dxa" w:w="1918"/>
          </w:tcPr>
          <w:p>
            <w:pPr>
              <w:spacing w:after="0"/>
              <w:jc w:val="left"/>
            </w:pPr>
            <w:r>
              <w:rPr>
                <w:sz w:val="16"/>
              </w:rPr>
              <w:t>Parmer County (FEMA plan 111029), pending adoption here</w:t>
            </w:r>
          </w:p>
        </w:tc>
        <w:tc>
          <w:tcPr>
            <w:tcW w:type="dxa" w:w="1713"/>
          </w:tcPr>
          <w:p>
            <w:pPr>
              <w:spacing w:after="0"/>
              <w:jc w:val="left"/>
            </w:pPr>
            <w:r>
              <w:rPr>
                <w:sz w:val="16"/>
              </w:rPr>
              <w:t>2026-09-03 by FEMA; not yet adopted here</w:t>
            </w:r>
          </w:p>
        </w:tc>
        <w:tc>
          <w:tcPr>
            <w:tcW w:type="dxa" w:w="1330"/>
          </w:tcPr>
          <w:p>
            <w:pPr>
              <w:spacing w:after="0"/>
              <w:jc w:val="left"/>
            </w:pPr>
            <w:r>
              <w:rPr>
                <w:sz w:val="16"/>
              </w:rPr>
              <w:t>2031-09-02 once adopted</w:t>
            </w:r>
          </w:p>
        </w:tc>
        <w:tc>
          <w:tcPr>
            <w:tcW w:type="dxa" w:w="814"/>
          </w:tcPr>
          <w:p>
            <w:pPr>
              <w:spacing w:after="0"/>
              <w:jc w:val="right"/>
            </w:pPr>
          </w:p>
        </w:tc>
        <w:tc>
          <w:tcPr>
            <w:tcW w:type="dxa" w:w="2007"/>
          </w:tcPr>
          <w:p>
            <w:pPr>
              <w:spacing w:after="0"/>
              <w:jc w:val="left"/>
            </w:pPr>
            <w:r>
              <w:rPr>
                <w:sz w:val="16"/>
              </w:rPr>
              <w:t>FEMA tracker shows a plan approvable pending adoption</w:t>
            </w:r>
          </w:p>
        </w:tc>
        <w:tc>
          <w:tcPr>
            <w:tcW w:type="dxa" w:w="1692"/>
          </w:tcPr>
          <w:p>
            <w:pPr>
              <w:spacing w:after="0"/>
              <w:jc w:val="left"/>
            </w:pPr>
            <w:r>
              <w:rPr>
                <w:sz w:val="16"/>
              </w:rPr>
              <w:t>Not yet eligible: adopt the approved plan.</w:t>
            </w:r>
          </w:p>
        </w:tc>
      </w:tr>
      <w:tr>
        <w:trPr>
          <w:cantSplit/>
        </w:trPr>
        <w:tc>
          <w:tcPr>
            <w:tcW w:type="dxa" w:w="1711"/>
          </w:tcPr>
          <w:p>
            <w:pPr>
              <w:spacing w:after="0"/>
              <w:jc w:val="left"/>
            </w:pPr>
            <w:r>
              <w:rPr>
                <w:sz w:val="16"/>
              </w:rPr>
              <w:t>Bovina Independent School District</w:t>
            </w:r>
          </w:p>
        </w:tc>
        <w:tc>
          <w:tcPr>
            <w:tcW w:type="dxa" w:w="1508"/>
          </w:tcPr>
          <w:p>
            <w:pPr>
              <w:spacing w:after="0"/>
              <w:jc w:val="left"/>
            </w:pPr>
            <w:r>
              <w:rPr>
                <w:sz w:val="16"/>
              </w:rPr>
              <w:t>School/School District</w:t>
            </w:r>
          </w:p>
        </w:tc>
        <w:tc>
          <w:tcPr>
            <w:tcW w:type="dxa" w:w="1419"/>
          </w:tcPr>
          <w:p>
            <w:pPr>
              <w:spacing w:after="0"/>
              <w:jc w:val="left"/>
            </w:pPr>
            <w:r>
              <w:rPr>
                <w:sz w:val="16"/>
              </w:rPr>
              <w:t>Plan 111029 approved 2026-09-03, pending adoption here; not yet eligible</w:t>
            </w:r>
          </w:p>
        </w:tc>
        <w:tc>
          <w:tcPr>
            <w:tcW w:type="dxa" w:w="1918"/>
          </w:tcPr>
          <w:p>
            <w:pPr>
              <w:spacing w:after="0"/>
              <w:jc w:val="left"/>
            </w:pPr>
            <w:r>
              <w:rPr>
                <w:sz w:val="16"/>
              </w:rPr>
              <w:t>Parmer County (FEMA plan 111029), pending adoption here</w:t>
            </w:r>
          </w:p>
        </w:tc>
        <w:tc>
          <w:tcPr>
            <w:tcW w:type="dxa" w:w="1713"/>
          </w:tcPr>
          <w:p>
            <w:pPr>
              <w:spacing w:after="0"/>
              <w:jc w:val="left"/>
            </w:pPr>
            <w:r>
              <w:rPr>
                <w:sz w:val="16"/>
              </w:rPr>
              <w:t>2026-09-03 by FEMA; not yet adopted here</w:t>
            </w:r>
          </w:p>
        </w:tc>
        <w:tc>
          <w:tcPr>
            <w:tcW w:type="dxa" w:w="1330"/>
          </w:tcPr>
          <w:p>
            <w:pPr>
              <w:spacing w:after="0"/>
              <w:jc w:val="left"/>
            </w:pPr>
            <w:r>
              <w:rPr>
                <w:sz w:val="16"/>
              </w:rPr>
              <w:t>2031-09-02 once adopted</w:t>
            </w:r>
          </w:p>
        </w:tc>
        <w:tc>
          <w:tcPr>
            <w:tcW w:type="dxa" w:w="814"/>
          </w:tcPr>
          <w:p>
            <w:pPr>
              <w:spacing w:after="0"/>
              <w:jc w:val="right"/>
            </w:pPr>
          </w:p>
        </w:tc>
        <w:tc>
          <w:tcPr>
            <w:tcW w:type="dxa" w:w="2007"/>
          </w:tcPr>
          <w:p>
            <w:pPr>
              <w:spacing w:after="0"/>
              <w:jc w:val="left"/>
            </w:pPr>
            <w:r>
              <w:rPr>
                <w:sz w:val="16"/>
              </w:rPr>
              <w:t>FEMA tracker shows a plan approvable pending adoption</w:t>
            </w:r>
          </w:p>
        </w:tc>
        <w:tc>
          <w:tcPr>
            <w:tcW w:type="dxa" w:w="1692"/>
          </w:tcPr>
          <w:p>
            <w:pPr>
              <w:spacing w:after="0"/>
              <w:jc w:val="left"/>
            </w:pPr>
            <w:r>
              <w:rPr>
                <w:sz w:val="16"/>
              </w:rPr>
              <w:t>Not yet eligible: adopt the approved plan.</w:t>
            </w:r>
          </w:p>
        </w:tc>
      </w:tr>
      <w:tr>
        <w:trPr>
          <w:cantSplit/>
        </w:trPr>
        <w:tc>
          <w:tcPr>
            <w:tcW w:type="dxa" w:w="1711"/>
          </w:tcPr>
          <w:p>
            <w:pPr>
              <w:spacing w:after="0"/>
              <w:jc w:val="left"/>
            </w:pPr>
            <w:r>
              <w:rPr>
                <w:sz w:val="16"/>
              </w:rPr>
              <w:t>Farwell Independent School District</w:t>
            </w:r>
          </w:p>
        </w:tc>
        <w:tc>
          <w:tcPr>
            <w:tcW w:type="dxa" w:w="1508"/>
          </w:tcPr>
          <w:p>
            <w:pPr>
              <w:spacing w:after="0"/>
              <w:jc w:val="left"/>
            </w:pPr>
            <w:r>
              <w:rPr>
                <w:sz w:val="16"/>
              </w:rPr>
              <w:t>School/School District</w:t>
            </w:r>
          </w:p>
        </w:tc>
        <w:tc>
          <w:tcPr>
            <w:tcW w:type="dxa" w:w="1419"/>
          </w:tcPr>
          <w:p>
            <w:pPr>
              <w:spacing w:after="0"/>
              <w:jc w:val="left"/>
            </w:pPr>
            <w:r>
              <w:rPr>
                <w:sz w:val="16"/>
              </w:rPr>
              <w:t>Plan 111029 approved 2026-09-03, pending adoption here; not yet eligible</w:t>
            </w:r>
          </w:p>
        </w:tc>
        <w:tc>
          <w:tcPr>
            <w:tcW w:type="dxa" w:w="1918"/>
          </w:tcPr>
          <w:p>
            <w:pPr>
              <w:spacing w:after="0"/>
              <w:jc w:val="left"/>
            </w:pPr>
            <w:r>
              <w:rPr>
                <w:sz w:val="16"/>
              </w:rPr>
              <w:t>Parmer County (FEMA plan 111029), pending adoption here</w:t>
            </w:r>
          </w:p>
        </w:tc>
        <w:tc>
          <w:tcPr>
            <w:tcW w:type="dxa" w:w="1713"/>
          </w:tcPr>
          <w:p>
            <w:pPr>
              <w:spacing w:after="0"/>
              <w:jc w:val="left"/>
            </w:pPr>
            <w:r>
              <w:rPr>
                <w:sz w:val="16"/>
              </w:rPr>
              <w:t>2026-09-03 by FEMA; not yet adopted here</w:t>
            </w:r>
          </w:p>
        </w:tc>
        <w:tc>
          <w:tcPr>
            <w:tcW w:type="dxa" w:w="1330"/>
          </w:tcPr>
          <w:p>
            <w:pPr>
              <w:spacing w:after="0"/>
              <w:jc w:val="left"/>
            </w:pPr>
            <w:r>
              <w:rPr>
                <w:sz w:val="16"/>
              </w:rPr>
              <w:t>2031-09-02 once adopted</w:t>
            </w:r>
          </w:p>
        </w:tc>
        <w:tc>
          <w:tcPr>
            <w:tcW w:type="dxa" w:w="814"/>
          </w:tcPr>
          <w:p>
            <w:pPr>
              <w:spacing w:after="0"/>
              <w:jc w:val="right"/>
            </w:pPr>
          </w:p>
        </w:tc>
        <w:tc>
          <w:tcPr>
            <w:tcW w:type="dxa" w:w="2007"/>
          </w:tcPr>
          <w:p>
            <w:pPr>
              <w:spacing w:after="0"/>
              <w:jc w:val="left"/>
            </w:pPr>
            <w:r>
              <w:rPr>
                <w:sz w:val="16"/>
              </w:rPr>
              <w:t>FEMA tracker shows a plan approvable pending adoption</w:t>
            </w:r>
          </w:p>
        </w:tc>
        <w:tc>
          <w:tcPr>
            <w:tcW w:type="dxa" w:w="1692"/>
          </w:tcPr>
          <w:p>
            <w:pPr>
              <w:spacing w:after="0"/>
              <w:jc w:val="left"/>
            </w:pPr>
            <w:r>
              <w:rPr>
                <w:sz w:val="16"/>
              </w:rPr>
              <w:t>Not yet eligible: adopt the approved plan.</w:t>
            </w:r>
          </w:p>
        </w:tc>
      </w:tr>
      <w:tr>
        <w:trPr>
          <w:cantSplit/>
        </w:trPr>
        <w:tc>
          <w:tcPr>
            <w:tcW w:type="dxa" w:w="1711"/>
          </w:tcPr>
          <w:p>
            <w:pPr>
              <w:spacing w:after="0"/>
              <w:jc w:val="left"/>
            </w:pPr>
            <w:r>
              <w:rPr>
                <w:sz w:val="16"/>
              </w:rPr>
              <w:t>Friona Independent School District</w:t>
            </w:r>
          </w:p>
        </w:tc>
        <w:tc>
          <w:tcPr>
            <w:tcW w:type="dxa" w:w="1508"/>
          </w:tcPr>
          <w:p>
            <w:pPr>
              <w:spacing w:after="0"/>
              <w:jc w:val="left"/>
            </w:pPr>
            <w:r>
              <w:rPr>
                <w:sz w:val="16"/>
              </w:rPr>
              <w:t>School/School District</w:t>
            </w:r>
          </w:p>
        </w:tc>
        <w:tc>
          <w:tcPr>
            <w:tcW w:type="dxa" w:w="1419"/>
          </w:tcPr>
          <w:p>
            <w:pPr>
              <w:spacing w:after="0"/>
              <w:jc w:val="left"/>
            </w:pPr>
            <w:r>
              <w:rPr>
                <w:sz w:val="16"/>
              </w:rPr>
              <w:t>Plan 111029 approved 2026-09-03, pending adoption here; not yet eligible</w:t>
            </w:r>
          </w:p>
        </w:tc>
        <w:tc>
          <w:tcPr>
            <w:tcW w:type="dxa" w:w="1918"/>
          </w:tcPr>
          <w:p>
            <w:pPr>
              <w:spacing w:after="0"/>
              <w:jc w:val="left"/>
            </w:pPr>
            <w:r>
              <w:rPr>
                <w:sz w:val="16"/>
              </w:rPr>
              <w:t>Parmer County (FEMA plan 111029), pending adoption here</w:t>
            </w:r>
          </w:p>
        </w:tc>
        <w:tc>
          <w:tcPr>
            <w:tcW w:type="dxa" w:w="1713"/>
          </w:tcPr>
          <w:p>
            <w:pPr>
              <w:spacing w:after="0"/>
              <w:jc w:val="left"/>
            </w:pPr>
            <w:r>
              <w:rPr>
                <w:sz w:val="16"/>
              </w:rPr>
              <w:t>2026-09-03 by FEMA; not yet adopted here</w:t>
            </w:r>
          </w:p>
        </w:tc>
        <w:tc>
          <w:tcPr>
            <w:tcW w:type="dxa" w:w="1330"/>
          </w:tcPr>
          <w:p>
            <w:pPr>
              <w:spacing w:after="0"/>
              <w:jc w:val="left"/>
            </w:pPr>
            <w:r>
              <w:rPr>
                <w:sz w:val="16"/>
              </w:rPr>
              <w:t>2031-09-02 once adopted</w:t>
            </w:r>
          </w:p>
        </w:tc>
        <w:tc>
          <w:tcPr>
            <w:tcW w:type="dxa" w:w="814"/>
          </w:tcPr>
          <w:p>
            <w:pPr>
              <w:spacing w:after="0"/>
              <w:jc w:val="right"/>
            </w:pPr>
          </w:p>
        </w:tc>
        <w:tc>
          <w:tcPr>
            <w:tcW w:type="dxa" w:w="2007"/>
          </w:tcPr>
          <w:p>
            <w:pPr>
              <w:spacing w:after="0"/>
              <w:jc w:val="left"/>
            </w:pPr>
            <w:r>
              <w:rPr>
                <w:sz w:val="16"/>
              </w:rPr>
              <w:t>FEMA tracker shows a plan approvable pending adoption</w:t>
            </w:r>
          </w:p>
        </w:tc>
        <w:tc>
          <w:tcPr>
            <w:tcW w:type="dxa" w:w="1692"/>
          </w:tcPr>
          <w:p>
            <w:pPr>
              <w:spacing w:after="0"/>
              <w:jc w:val="left"/>
            </w:pPr>
            <w:r>
              <w:rPr>
                <w:sz w:val="16"/>
              </w:rPr>
              <w:t>Not yet eligible: adopt the approved plan.</w:t>
            </w:r>
          </w:p>
        </w:tc>
      </w:tr>
      <w:tr>
        <w:trPr>
          <w:cantSplit/>
        </w:trPr>
        <w:tc>
          <w:tcPr>
            <w:tcW w:type="dxa" w:w="1711"/>
          </w:tcPr>
          <w:p>
            <w:pPr>
              <w:spacing w:after="0"/>
              <w:jc w:val="left"/>
            </w:pPr>
            <w:r>
              <w:rPr>
                <w:sz w:val="16"/>
              </w:rPr>
              <w:t>Lazbuddie Independent School District</w:t>
            </w:r>
          </w:p>
        </w:tc>
        <w:tc>
          <w:tcPr>
            <w:tcW w:type="dxa" w:w="1508"/>
          </w:tcPr>
          <w:p>
            <w:pPr>
              <w:spacing w:after="0"/>
              <w:jc w:val="left"/>
            </w:pPr>
            <w:r>
              <w:rPr>
                <w:sz w:val="16"/>
              </w:rPr>
              <w:t>School/School District</w:t>
            </w:r>
          </w:p>
        </w:tc>
        <w:tc>
          <w:tcPr>
            <w:tcW w:type="dxa" w:w="1419"/>
          </w:tcPr>
          <w:p>
            <w:pPr>
              <w:spacing w:after="0"/>
              <w:jc w:val="left"/>
            </w:pPr>
            <w:r>
              <w:rPr>
                <w:sz w:val="16"/>
              </w:rPr>
              <w:t>Plan 111029 approved 2026-09-03, pending adoption here; not yet eligible</w:t>
            </w:r>
          </w:p>
        </w:tc>
        <w:tc>
          <w:tcPr>
            <w:tcW w:type="dxa" w:w="1918"/>
          </w:tcPr>
          <w:p>
            <w:pPr>
              <w:spacing w:after="0"/>
              <w:jc w:val="left"/>
            </w:pPr>
            <w:r>
              <w:rPr>
                <w:sz w:val="16"/>
              </w:rPr>
              <w:t>Parmer County (FEMA plan 111029), pending adoption here</w:t>
            </w:r>
          </w:p>
        </w:tc>
        <w:tc>
          <w:tcPr>
            <w:tcW w:type="dxa" w:w="1713"/>
          </w:tcPr>
          <w:p>
            <w:pPr>
              <w:spacing w:after="0"/>
              <w:jc w:val="left"/>
            </w:pPr>
            <w:r>
              <w:rPr>
                <w:sz w:val="16"/>
              </w:rPr>
              <w:t>2026-09-03 by FEMA; not yet adopted here</w:t>
            </w:r>
          </w:p>
        </w:tc>
        <w:tc>
          <w:tcPr>
            <w:tcW w:type="dxa" w:w="1330"/>
          </w:tcPr>
          <w:p>
            <w:pPr>
              <w:spacing w:after="0"/>
              <w:jc w:val="left"/>
            </w:pPr>
            <w:r>
              <w:rPr>
                <w:sz w:val="16"/>
              </w:rPr>
              <w:t>2031-09-02 once adopted</w:t>
            </w:r>
          </w:p>
        </w:tc>
        <w:tc>
          <w:tcPr>
            <w:tcW w:type="dxa" w:w="814"/>
          </w:tcPr>
          <w:p>
            <w:pPr>
              <w:spacing w:after="0"/>
              <w:jc w:val="right"/>
            </w:pPr>
          </w:p>
        </w:tc>
        <w:tc>
          <w:tcPr>
            <w:tcW w:type="dxa" w:w="2007"/>
          </w:tcPr>
          <w:p>
            <w:pPr>
              <w:spacing w:after="0"/>
              <w:jc w:val="left"/>
            </w:pPr>
            <w:r>
              <w:rPr>
                <w:sz w:val="16"/>
              </w:rPr>
              <w:t>FEMA tracker shows a plan approvable pending adoption</w:t>
            </w:r>
          </w:p>
        </w:tc>
        <w:tc>
          <w:tcPr>
            <w:tcW w:type="dxa" w:w="1692"/>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2"/>
        <w:gridCol w:w="1182"/>
        <w:gridCol w:w="948"/>
        <w:gridCol w:w="1126"/>
        <w:gridCol w:w="1293"/>
        <w:gridCol w:w="1162"/>
        <w:gridCol w:w="1190"/>
        <w:gridCol w:w="2150"/>
        <w:gridCol w:w="2159"/>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2"/>
            <w:shd w:val="clear" w:color="auto" w:fill="E8E8E8"/>
          </w:tcPr>
          <w:p>
            <w:pPr>
              <w:spacing w:after="0"/>
              <w:jc w:val="left"/>
            </w:pPr>
            <w:r>
              <w:rPr>
                <w:b/>
                <w:sz w:val="16"/>
              </w:rPr>
              <w:t>NRI risk rating</w:t>
            </w:r>
          </w:p>
        </w:tc>
        <w:tc>
          <w:tcPr>
            <w:tcW w:type="dxa" w:w="1182"/>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5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59"/>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Drought</w:t>
            </w:r>
          </w:p>
        </w:tc>
        <w:tc>
          <w:tcPr>
            <w:tcW w:type="dxa" w:w="1182"/>
          </w:tcPr>
          <w:p>
            <w:pPr>
              <w:spacing w:after="0"/>
              <w:jc w:val="left"/>
            </w:pPr>
            <w:r>
              <w:rPr>
                <w:sz w:val="16"/>
              </w:rPr>
              <w:t>Very High</w:t>
            </w:r>
          </w:p>
        </w:tc>
        <w:tc>
          <w:tcPr>
            <w:tcW w:type="dxa" w:w="1182"/>
          </w:tcPr>
          <w:p>
            <w:pPr>
              <w:spacing w:after="0"/>
              <w:jc w:val="left"/>
            </w:pPr>
            <w:r>
              <w:rPr>
                <w:sz w:val="16"/>
              </w:rPr>
              <w:t>Very High</w:t>
            </w:r>
          </w:p>
        </w:tc>
        <w:tc>
          <w:tcPr>
            <w:tcW w:type="dxa" w:w="948"/>
          </w:tcPr>
          <w:p>
            <w:pPr>
              <w:spacing w:after="0"/>
              <w:jc w:val="right"/>
            </w:pPr>
          </w:p>
        </w:tc>
        <w:tc>
          <w:tcPr>
            <w:tcW w:type="dxa" w:w="1126"/>
          </w:tcPr>
          <w:p>
            <w:pPr>
              <w:spacing w:after="0"/>
              <w:jc w:val="right"/>
            </w:pPr>
            <w:r>
              <w:rPr>
                <w:sz w:val="16"/>
              </w:rPr>
              <w:t>$42,954,080</w:t>
            </w:r>
          </w:p>
        </w:tc>
        <w:tc>
          <w:tcPr>
            <w:tcW w:type="dxa" w:w="1293"/>
          </w:tcPr>
          <w:p>
            <w:pPr>
              <w:spacing w:after="0"/>
              <w:jc w:val="right"/>
            </w:pPr>
          </w:p>
        </w:tc>
        <w:tc>
          <w:tcPr>
            <w:tcW w:type="dxa" w:w="1162"/>
          </w:tcPr>
          <w:p>
            <w:pPr>
              <w:spacing w:after="0"/>
              <w:jc w:val="right"/>
            </w:pPr>
            <w:r>
              <w:rPr>
                <w:sz w:val="16"/>
              </w:rPr>
              <w:t>$42,954,080</w:t>
            </w:r>
          </w:p>
        </w:tc>
        <w:tc>
          <w:tcPr>
            <w:tcW w:type="dxa" w:w="1190"/>
          </w:tcPr>
          <w:p>
            <w:pPr>
              <w:spacing w:after="0"/>
              <w:jc w:val="right"/>
            </w:pPr>
            <w:r>
              <w:rPr>
                <w:sz w:val="16"/>
              </w:rPr>
              <w:t>100</w:t>
            </w:r>
          </w:p>
        </w:tc>
        <w:tc>
          <w:tcPr>
            <w:tcW w:type="dxa" w:w="2150"/>
          </w:tcPr>
          <w:p>
            <w:pPr>
              <w:spacing w:after="0"/>
              <w:jc w:val="left"/>
            </w:pPr>
          </w:p>
        </w:tc>
        <w:tc>
          <w:tcPr>
            <w:tcW w:type="dxa" w:w="2159"/>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Hail</w:t>
            </w:r>
          </w:p>
        </w:tc>
        <w:tc>
          <w:tcPr>
            <w:tcW w:type="dxa" w:w="1182"/>
          </w:tcPr>
          <w:p>
            <w:pPr>
              <w:spacing w:after="0"/>
              <w:jc w:val="left"/>
            </w:pPr>
            <w:r>
              <w:rPr>
                <w:sz w:val="16"/>
              </w:rPr>
              <w:t>Relatively Moderate</w:t>
            </w:r>
          </w:p>
        </w:tc>
        <w:tc>
          <w:tcPr>
            <w:tcW w:type="dxa" w:w="1182"/>
          </w:tcPr>
          <w:p>
            <w:pPr>
              <w:spacing w:after="0"/>
              <w:jc w:val="left"/>
            </w:pPr>
            <w:r>
              <w:rPr>
                <w:sz w:val="16"/>
              </w:rPr>
              <w:t>Relatively Moderate</w:t>
            </w:r>
          </w:p>
        </w:tc>
        <w:tc>
          <w:tcPr>
            <w:tcW w:type="dxa" w:w="948"/>
          </w:tcPr>
          <w:p>
            <w:pPr>
              <w:spacing w:after="0"/>
              <w:jc w:val="right"/>
            </w:pPr>
            <w:r>
              <w:rPr>
                <w:sz w:val="16"/>
              </w:rPr>
              <w:t>$362,237</w:t>
            </w:r>
          </w:p>
        </w:tc>
        <w:tc>
          <w:tcPr>
            <w:tcW w:type="dxa" w:w="1126"/>
          </w:tcPr>
          <w:p>
            <w:pPr>
              <w:spacing w:after="0"/>
              <w:jc w:val="right"/>
            </w:pPr>
            <w:r>
              <w:rPr>
                <w:sz w:val="16"/>
              </w:rPr>
              <w:t>$1,027,390</w:t>
            </w:r>
          </w:p>
        </w:tc>
        <w:tc>
          <w:tcPr>
            <w:tcW w:type="dxa" w:w="1293"/>
          </w:tcPr>
          <w:p>
            <w:pPr>
              <w:spacing w:after="0"/>
              <w:jc w:val="right"/>
            </w:pPr>
            <w:r>
              <w:rPr>
                <w:sz w:val="16"/>
              </w:rPr>
              <w:t>$5,556</w:t>
            </w:r>
          </w:p>
        </w:tc>
        <w:tc>
          <w:tcPr>
            <w:tcW w:type="dxa" w:w="1162"/>
          </w:tcPr>
          <w:p>
            <w:pPr>
              <w:spacing w:after="0"/>
              <w:jc w:val="right"/>
            </w:pPr>
            <w:r>
              <w:rPr>
                <w:sz w:val="16"/>
              </w:rPr>
              <w:t>$1,395,184</w:t>
            </w:r>
          </w:p>
        </w:tc>
        <w:tc>
          <w:tcPr>
            <w:tcW w:type="dxa" w:w="1190"/>
          </w:tcPr>
          <w:p>
            <w:pPr>
              <w:spacing w:after="0"/>
              <w:jc w:val="right"/>
            </w:pPr>
            <w:r>
              <w:rPr>
                <w:sz w:val="16"/>
              </w:rPr>
              <w:t>140</w:t>
            </w:r>
          </w:p>
        </w:tc>
        <w:tc>
          <w:tcPr>
            <w:tcW w:type="dxa" w:w="2150"/>
          </w:tcPr>
          <w:p>
            <w:pPr>
              <w:spacing w:after="0"/>
              <w:jc w:val="left"/>
            </w:pPr>
          </w:p>
        </w:tc>
        <w:tc>
          <w:tcPr>
            <w:tcW w:type="dxa" w:w="2159"/>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948"/>
          </w:tcPr>
          <w:p>
            <w:pPr>
              <w:spacing w:after="0"/>
              <w:jc w:val="right"/>
            </w:pPr>
            <w:r>
              <w:rPr>
                <w:sz w:val="16"/>
              </w:rPr>
              <w:t>$398,358</w:t>
            </w:r>
          </w:p>
        </w:tc>
        <w:tc>
          <w:tcPr>
            <w:tcW w:type="dxa" w:w="1126"/>
          </w:tcPr>
          <w:p>
            <w:pPr>
              <w:spacing w:after="0"/>
              <w:jc w:val="right"/>
            </w:pPr>
            <w:r>
              <w:rPr>
                <w:sz w:val="16"/>
              </w:rPr>
              <w:t>$24,308</w:t>
            </w:r>
          </w:p>
        </w:tc>
        <w:tc>
          <w:tcPr>
            <w:tcW w:type="dxa" w:w="1293"/>
          </w:tcPr>
          <w:p>
            <w:pPr>
              <w:spacing w:after="0"/>
              <w:jc w:val="right"/>
            </w:pPr>
            <w:r>
              <w:rPr>
                <w:sz w:val="16"/>
              </w:rPr>
              <w:t>$555,114</w:t>
            </w:r>
          </w:p>
        </w:tc>
        <w:tc>
          <w:tcPr>
            <w:tcW w:type="dxa" w:w="1162"/>
          </w:tcPr>
          <w:p>
            <w:pPr>
              <w:spacing w:after="0"/>
              <w:jc w:val="right"/>
            </w:pPr>
            <w:r>
              <w:rPr>
                <w:sz w:val="16"/>
              </w:rPr>
              <w:t>$977,781</w:t>
            </w:r>
          </w:p>
        </w:tc>
        <w:tc>
          <w:tcPr>
            <w:tcW w:type="dxa" w:w="1190"/>
          </w:tcPr>
          <w:p>
            <w:pPr>
              <w:spacing w:after="0"/>
              <w:jc w:val="right"/>
            </w:pPr>
            <w:r>
              <w:rPr>
                <w:sz w:val="16"/>
              </w:rPr>
              <w:t>12</w:t>
            </w:r>
          </w:p>
        </w:tc>
        <w:tc>
          <w:tcPr>
            <w:tcW w:type="dxa" w:w="2150"/>
          </w:tcPr>
          <w:p>
            <w:pPr>
              <w:spacing w:after="0"/>
              <w:jc w:val="left"/>
            </w:pPr>
          </w:p>
        </w:tc>
        <w:tc>
          <w:tcPr>
            <w:tcW w:type="dxa" w:w="2159"/>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948"/>
          </w:tcPr>
          <w:p>
            <w:pPr>
              <w:spacing w:after="0"/>
              <w:jc w:val="right"/>
            </w:pPr>
            <w:r>
              <w:rPr>
                <w:sz w:val="16"/>
              </w:rPr>
              <w:t>$1,341</w:t>
            </w:r>
          </w:p>
        </w:tc>
        <w:tc>
          <w:tcPr>
            <w:tcW w:type="dxa" w:w="1126"/>
          </w:tcPr>
          <w:p>
            <w:pPr>
              <w:spacing w:after="0"/>
              <w:jc w:val="right"/>
            </w:pPr>
            <w:r>
              <w:rPr>
                <w:sz w:val="16"/>
              </w:rPr>
              <w:t>$205</w:t>
            </w:r>
          </w:p>
        </w:tc>
        <w:tc>
          <w:tcPr>
            <w:tcW w:type="dxa" w:w="1293"/>
          </w:tcPr>
          <w:p>
            <w:pPr>
              <w:spacing w:after="0"/>
              <w:jc w:val="right"/>
            </w:pPr>
            <w:r>
              <w:rPr>
                <w:sz w:val="16"/>
              </w:rPr>
              <w:t>$927,763</w:t>
            </w:r>
          </w:p>
        </w:tc>
        <w:tc>
          <w:tcPr>
            <w:tcW w:type="dxa" w:w="1162"/>
          </w:tcPr>
          <w:p>
            <w:pPr>
              <w:spacing w:after="0"/>
              <w:jc w:val="right"/>
            </w:pPr>
            <w:r>
              <w:rPr>
                <w:sz w:val="16"/>
              </w:rPr>
              <w:t>$929,308</w:t>
            </w:r>
          </w:p>
        </w:tc>
        <w:tc>
          <w:tcPr>
            <w:tcW w:type="dxa" w:w="1190"/>
          </w:tcPr>
          <w:p>
            <w:pPr>
              <w:spacing w:after="0"/>
              <w:jc w:val="right"/>
            </w:pPr>
            <w:r>
              <w:rPr>
                <w:sz w:val="16"/>
              </w:rPr>
              <w:t>6</w:t>
            </w:r>
          </w:p>
        </w:tc>
        <w:tc>
          <w:tcPr>
            <w:tcW w:type="dxa" w:w="2150"/>
          </w:tcPr>
          <w:p>
            <w:pPr>
              <w:spacing w:after="0"/>
              <w:jc w:val="left"/>
            </w:pPr>
          </w:p>
        </w:tc>
        <w:tc>
          <w:tcPr>
            <w:tcW w:type="dxa" w:w="2159"/>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Inland Flooding</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948"/>
          </w:tcPr>
          <w:p>
            <w:pPr>
              <w:spacing w:after="0"/>
              <w:jc w:val="right"/>
            </w:pPr>
            <w:r>
              <w:rPr>
                <w:sz w:val="16"/>
              </w:rPr>
              <w:t>$786,381</w:t>
            </w:r>
          </w:p>
        </w:tc>
        <w:tc>
          <w:tcPr>
            <w:tcW w:type="dxa" w:w="1126"/>
          </w:tcPr>
          <w:p>
            <w:pPr>
              <w:spacing w:after="0"/>
              <w:jc w:val="right"/>
            </w:pPr>
            <w:r>
              <w:rPr>
                <w:sz w:val="16"/>
              </w:rPr>
              <w:t>$50</w:t>
            </w:r>
          </w:p>
        </w:tc>
        <w:tc>
          <w:tcPr>
            <w:tcW w:type="dxa" w:w="1293"/>
          </w:tcPr>
          <w:p>
            <w:pPr>
              <w:spacing w:after="0"/>
              <w:jc w:val="right"/>
            </w:pPr>
            <w:r>
              <w:rPr>
                <w:sz w:val="16"/>
              </w:rPr>
              <w:t>$86</w:t>
            </w:r>
          </w:p>
        </w:tc>
        <w:tc>
          <w:tcPr>
            <w:tcW w:type="dxa" w:w="1162"/>
          </w:tcPr>
          <w:p>
            <w:pPr>
              <w:spacing w:after="0"/>
              <w:jc w:val="right"/>
            </w:pPr>
            <w:r>
              <w:rPr>
                <w:sz w:val="16"/>
              </w:rPr>
              <w:t>$786,517</w:t>
            </w:r>
          </w:p>
        </w:tc>
        <w:tc>
          <w:tcPr>
            <w:tcW w:type="dxa" w:w="1190"/>
          </w:tcPr>
          <w:p>
            <w:pPr>
              <w:spacing w:after="0"/>
              <w:jc w:val="right"/>
            </w:pPr>
            <w:r>
              <w:rPr>
                <w:sz w:val="16"/>
              </w:rPr>
              <w:t>15</w:t>
            </w:r>
          </w:p>
        </w:tc>
        <w:tc>
          <w:tcPr>
            <w:tcW w:type="dxa" w:w="2150"/>
          </w:tcPr>
          <w:p>
            <w:pPr>
              <w:spacing w:after="0"/>
              <w:jc w:val="left"/>
            </w:pPr>
          </w:p>
        </w:tc>
        <w:tc>
          <w:tcPr>
            <w:tcW w:type="dxa" w:w="2159"/>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948"/>
          </w:tcPr>
          <w:p>
            <w:pPr>
              <w:spacing w:after="0"/>
              <w:jc w:val="right"/>
            </w:pPr>
            <w:r>
              <w:rPr>
                <w:sz w:val="16"/>
              </w:rPr>
              <w:t>$168,057</w:t>
            </w:r>
          </w:p>
        </w:tc>
        <w:tc>
          <w:tcPr>
            <w:tcW w:type="dxa" w:w="1126"/>
          </w:tcPr>
          <w:p>
            <w:pPr>
              <w:spacing w:after="0"/>
              <w:jc w:val="right"/>
            </w:pPr>
            <w:r>
              <w:rPr>
                <w:sz w:val="16"/>
              </w:rPr>
              <w:t>$63,643</w:t>
            </w:r>
          </w:p>
        </w:tc>
        <w:tc>
          <w:tcPr>
            <w:tcW w:type="dxa" w:w="1293"/>
          </w:tcPr>
          <w:p>
            <w:pPr>
              <w:spacing w:after="0"/>
              <w:jc w:val="right"/>
            </w:pPr>
            <w:r>
              <w:rPr>
                <w:sz w:val="16"/>
              </w:rPr>
              <w:t>$183,872</w:t>
            </w:r>
          </w:p>
        </w:tc>
        <w:tc>
          <w:tcPr>
            <w:tcW w:type="dxa" w:w="1162"/>
          </w:tcPr>
          <w:p>
            <w:pPr>
              <w:spacing w:after="0"/>
              <w:jc w:val="right"/>
            </w:pPr>
            <w:r>
              <w:rPr>
                <w:sz w:val="16"/>
              </w:rPr>
              <w:t>$415,572</w:t>
            </w:r>
          </w:p>
        </w:tc>
        <w:tc>
          <w:tcPr>
            <w:tcW w:type="dxa" w:w="1190"/>
          </w:tcPr>
          <w:p>
            <w:pPr>
              <w:spacing w:after="0"/>
              <w:jc w:val="right"/>
            </w:pPr>
            <w:r>
              <w:rPr>
                <w:sz w:val="16"/>
              </w:rPr>
              <w:t>200</w:t>
            </w:r>
          </w:p>
        </w:tc>
        <w:tc>
          <w:tcPr>
            <w:tcW w:type="dxa" w:w="2150"/>
          </w:tcPr>
          <w:p>
            <w:pPr>
              <w:spacing w:after="0"/>
              <w:jc w:val="left"/>
            </w:pPr>
          </w:p>
        </w:tc>
        <w:tc>
          <w:tcPr>
            <w:tcW w:type="dxa" w:w="2159"/>
          </w:tcPr>
          <w:p>
            <w:pPr>
              <w:spacing w:after="0"/>
              <w:jc w:val="left"/>
            </w:pPr>
            <w:r>
              <w:rPr>
                <w:sz w:val="16"/>
              </w:rPr>
              <w:t>Includes 95 High Wind records and 2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Winter Weather</w:t>
            </w:r>
          </w:p>
        </w:tc>
        <w:tc>
          <w:tcPr>
            <w:tcW w:type="dxa" w:w="1182"/>
          </w:tcPr>
          <w:p>
            <w:pPr>
              <w:spacing w:after="0"/>
              <w:jc w:val="left"/>
            </w:pPr>
            <w:r>
              <w:rPr>
                <w:sz w:val="16"/>
              </w:rPr>
              <w:t>Relatively Moderate</w:t>
            </w:r>
          </w:p>
        </w:tc>
        <w:tc>
          <w:tcPr>
            <w:tcW w:type="dxa" w:w="1182"/>
          </w:tcPr>
          <w:p>
            <w:pPr>
              <w:spacing w:after="0"/>
              <w:jc w:val="left"/>
            </w:pPr>
            <w:r>
              <w:rPr>
                <w:sz w:val="16"/>
              </w:rPr>
              <w:t>Relatively Moderate</w:t>
            </w:r>
          </w:p>
        </w:tc>
        <w:tc>
          <w:tcPr>
            <w:tcW w:type="dxa" w:w="948"/>
          </w:tcPr>
          <w:p>
            <w:pPr>
              <w:spacing w:after="0"/>
              <w:jc w:val="right"/>
            </w:pPr>
            <w:r>
              <w:rPr>
                <w:sz w:val="16"/>
              </w:rPr>
              <w:t>$43,046</w:t>
            </w:r>
          </w:p>
        </w:tc>
        <w:tc>
          <w:tcPr>
            <w:tcW w:type="dxa" w:w="1126"/>
          </w:tcPr>
          <w:p>
            <w:pPr>
              <w:spacing w:after="0"/>
              <w:jc w:val="right"/>
            </w:pPr>
            <w:r>
              <w:rPr>
                <w:sz w:val="16"/>
              </w:rPr>
              <w:t>$19,525</w:t>
            </w:r>
          </w:p>
        </w:tc>
        <w:tc>
          <w:tcPr>
            <w:tcW w:type="dxa" w:w="1293"/>
          </w:tcPr>
          <w:p>
            <w:pPr>
              <w:spacing w:after="0"/>
              <w:jc w:val="right"/>
            </w:pPr>
            <w:r>
              <w:rPr>
                <w:sz w:val="16"/>
              </w:rPr>
              <w:t>$87,818</w:t>
            </w:r>
          </w:p>
        </w:tc>
        <w:tc>
          <w:tcPr>
            <w:tcW w:type="dxa" w:w="1162"/>
          </w:tcPr>
          <w:p>
            <w:pPr>
              <w:spacing w:after="0"/>
              <w:jc w:val="right"/>
            </w:pPr>
            <w:r>
              <w:rPr>
                <w:sz w:val="16"/>
              </w:rPr>
              <w:t>$150,390</w:t>
            </w:r>
          </w:p>
        </w:tc>
        <w:tc>
          <w:tcPr>
            <w:tcW w:type="dxa" w:w="1190"/>
          </w:tcPr>
          <w:p>
            <w:pPr>
              <w:spacing w:after="0"/>
              <w:jc w:val="right"/>
            </w:pPr>
            <w:r>
              <w:rPr>
                <w:sz w:val="16"/>
              </w:rPr>
              <w:t>89</w:t>
            </w:r>
          </w:p>
        </w:tc>
        <w:tc>
          <w:tcPr>
            <w:tcW w:type="dxa" w:w="2150"/>
          </w:tcPr>
          <w:p>
            <w:pPr>
              <w:spacing w:after="0"/>
              <w:jc w:val="left"/>
            </w:pPr>
          </w:p>
        </w:tc>
        <w:tc>
          <w:tcPr>
            <w:tcW w:type="dxa" w:w="2159"/>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Wildfire</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948"/>
          </w:tcPr>
          <w:p>
            <w:pPr>
              <w:spacing w:after="0"/>
              <w:jc w:val="right"/>
            </w:pPr>
            <w:r>
              <w:rPr>
                <w:sz w:val="16"/>
              </w:rPr>
              <w:t>$113,052</w:t>
            </w:r>
          </w:p>
        </w:tc>
        <w:tc>
          <w:tcPr>
            <w:tcW w:type="dxa" w:w="1126"/>
          </w:tcPr>
          <w:p>
            <w:pPr>
              <w:spacing w:after="0"/>
              <w:jc w:val="right"/>
            </w:pPr>
            <w:r>
              <w:rPr>
                <w:sz w:val="16"/>
              </w:rPr>
              <w:t>$26,559</w:t>
            </w:r>
          </w:p>
        </w:tc>
        <w:tc>
          <w:tcPr>
            <w:tcW w:type="dxa" w:w="1293"/>
          </w:tcPr>
          <w:p>
            <w:pPr>
              <w:spacing w:after="0"/>
              <w:jc w:val="right"/>
            </w:pPr>
            <w:r>
              <w:rPr>
                <w:sz w:val="16"/>
              </w:rPr>
              <w:t>$6,627</w:t>
            </w:r>
          </w:p>
        </w:tc>
        <w:tc>
          <w:tcPr>
            <w:tcW w:type="dxa" w:w="1162"/>
          </w:tcPr>
          <w:p>
            <w:pPr>
              <w:spacing w:after="0"/>
              <w:jc w:val="right"/>
            </w:pPr>
            <w:r>
              <w:rPr>
                <w:sz w:val="16"/>
              </w:rPr>
              <w:t>$146,238</w:t>
            </w:r>
          </w:p>
        </w:tc>
        <w:tc>
          <w:tcPr>
            <w:tcW w:type="dxa" w:w="1190"/>
          </w:tcPr>
          <w:p>
            <w:pPr>
              <w:spacing w:after="0"/>
              <w:jc w:val="right"/>
            </w:pPr>
            <w:r>
              <w:rPr>
                <w:sz w:val="16"/>
              </w:rPr>
              <w:t>0</w:t>
            </w:r>
          </w:p>
        </w:tc>
        <w:tc>
          <w:tcPr>
            <w:tcW w:type="dxa" w:w="2150"/>
          </w:tcPr>
          <w:p>
            <w:pPr>
              <w:spacing w:after="0"/>
              <w:jc w:val="left"/>
            </w:pPr>
          </w:p>
        </w:tc>
        <w:tc>
          <w:tcPr>
            <w:tcW w:type="dxa" w:w="2159"/>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Heat Wave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948"/>
          </w:tcPr>
          <w:p>
            <w:pPr>
              <w:spacing w:after="0"/>
              <w:jc w:val="right"/>
            </w:pPr>
            <w:r>
              <w:rPr>
                <w:sz w:val="16"/>
              </w:rPr>
              <w:t>$8</w:t>
            </w:r>
          </w:p>
        </w:tc>
        <w:tc>
          <w:tcPr>
            <w:tcW w:type="dxa" w:w="1126"/>
          </w:tcPr>
          <w:p>
            <w:pPr>
              <w:spacing w:after="0"/>
              <w:jc w:val="right"/>
            </w:pPr>
            <w:r>
              <w:rPr>
                <w:sz w:val="16"/>
              </w:rPr>
              <w:t>$5,676</w:t>
            </w:r>
          </w:p>
        </w:tc>
        <w:tc>
          <w:tcPr>
            <w:tcW w:type="dxa" w:w="1293"/>
          </w:tcPr>
          <w:p>
            <w:pPr>
              <w:spacing w:after="0"/>
              <w:jc w:val="right"/>
            </w:pPr>
            <w:r>
              <w:rPr>
                <w:sz w:val="16"/>
              </w:rPr>
              <w:t>$58,188</w:t>
            </w:r>
          </w:p>
        </w:tc>
        <w:tc>
          <w:tcPr>
            <w:tcW w:type="dxa" w:w="1162"/>
          </w:tcPr>
          <w:p>
            <w:pPr>
              <w:spacing w:after="0"/>
              <w:jc w:val="right"/>
            </w:pPr>
            <w:r>
              <w:rPr>
                <w:sz w:val="16"/>
              </w:rPr>
              <w:t>$63,871</w:t>
            </w:r>
          </w:p>
        </w:tc>
        <w:tc>
          <w:tcPr>
            <w:tcW w:type="dxa" w:w="1190"/>
          </w:tcPr>
          <w:p>
            <w:pPr>
              <w:spacing w:after="0"/>
              <w:jc w:val="right"/>
            </w:pPr>
            <w:r>
              <w:rPr>
                <w:sz w:val="16"/>
              </w:rPr>
              <w:t>1</w:t>
            </w:r>
          </w:p>
        </w:tc>
        <w:tc>
          <w:tcPr>
            <w:tcW w:type="dxa" w:w="2150"/>
          </w:tcPr>
          <w:p>
            <w:pPr>
              <w:spacing w:after="0"/>
              <w:jc w:val="left"/>
            </w:pPr>
          </w:p>
        </w:tc>
        <w:tc>
          <w:tcPr>
            <w:tcW w:type="dxa" w:w="2159"/>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Earthquake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948"/>
          </w:tcPr>
          <w:p>
            <w:pPr>
              <w:spacing w:after="0"/>
              <w:jc w:val="right"/>
            </w:pPr>
            <w:r>
              <w:rPr>
                <w:sz w:val="16"/>
              </w:rPr>
              <w:t>$32,255</w:t>
            </w:r>
          </w:p>
        </w:tc>
        <w:tc>
          <w:tcPr>
            <w:tcW w:type="dxa" w:w="1126"/>
          </w:tcPr>
          <w:p>
            <w:pPr>
              <w:spacing w:after="0"/>
              <w:jc w:val="right"/>
            </w:pPr>
          </w:p>
        </w:tc>
        <w:tc>
          <w:tcPr>
            <w:tcW w:type="dxa" w:w="1293"/>
          </w:tcPr>
          <w:p>
            <w:pPr>
              <w:spacing w:after="0"/>
              <w:jc w:val="right"/>
            </w:pPr>
            <w:r>
              <w:rPr>
                <w:sz w:val="16"/>
              </w:rPr>
              <w:t>$10,045</w:t>
            </w:r>
          </w:p>
        </w:tc>
        <w:tc>
          <w:tcPr>
            <w:tcW w:type="dxa" w:w="1162"/>
          </w:tcPr>
          <w:p>
            <w:pPr>
              <w:spacing w:after="0"/>
              <w:jc w:val="right"/>
            </w:pPr>
            <w:r>
              <w:rPr>
                <w:sz w:val="16"/>
              </w:rPr>
              <w:t>$42,300</w:t>
            </w:r>
          </w:p>
        </w:tc>
        <w:tc>
          <w:tcPr>
            <w:tcW w:type="dxa" w:w="1190"/>
          </w:tcPr>
          <w:p>
            <w:pPr>
              <w:spacing w:after="0"/>
              <w:jc w:val="right"/>
            </w:pPr>
          </w:p>
        </w:tc>
        <w:tc>
          <w:tcPr>
            <w:tcW w:type="dxa" w:w="2150"/>
          </w:tcPr>
          <w:p>
            <w:pPr>
              <w:spacing w:after="0"/>
              <w:jc w:val="left"/>
            </w:pPr>
          </w:p>
        </w:tc>
        <w:tc>
          <w:tcPr>
            <w:tcW w:type="dxa" w:w="2159"/>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Lightning</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948"/>
          </w:tcPr>
          <w:p>
            <w:pPr>
              <w:spacing w:after="0"/>
              <w:jc w:val="right"/>
            </w:pPr>
            <w:r>
              <w:rPr>
                <w:sz w:val="16"/>
              </w:rPr>
              <w:t>$3,856</w:t>
            </w:r>
          </w:p>
        </w:tc>
        <w:tc>
          <w:tcPr>
            <w:tcW w:type="dxa" w:w="1126"/>
          </w:tcPr>
          <w:p>
            <w:pPr>
              <w:spacing w:after="0"/>
              <w:jc w:val="right"/>
            </w:pPr>
          </w:p>
        </w:tc>
        <w:tc>
          <w:tcPr>
            <w:tcW w:type="dxa" w:w="1293"/>
          </w:tcPr>
          <w:p>
            <w:pPr>
              <w:spacing w:after="0"/>
              <w:jc w:val="right"/>
            </w:pPr>
            <w:r>
              <w:rPr>
                <w:sz w:val="16"/>
              </w:rPr>
              <w:t>$38,199</w:t>
            </w:r>
          </w:p>
        </w:tc>
        <w:tc>
          <w:tcPr>
            <w:tcW w:type="dxa" w:w="1162"/>
          </w:tcPr>
          <w:p>
            <w:pPr>
              <w:spacing w:after="0"/>
              <w:jc w:val="right"/>
            </w:pPr>
            <w:r>
              <w:rPr>
                <w:sz w:val="16"/>
              </w:rPr>
              <w:t>$42,055</w:t>
            </w:r>
          </w:p>
        </w:tc>
        <w:tc>
          <w:tcPr>
            <w:tcW w:type="dxa" w:w="1190"/>
          </w:tcPr>
          <w:p>
            <w:pPr>
              <w:spacing w:after="0"/>
              <w:jc w:val="right"/>
            </w:pPr>
            <w:r>
              <w:rPr>
                <w:sz w:val="16"/>
              </w:rPr>
              <w:t>0</w:t>
            </w:r>
          </w:p>
        </w:tc>
        <w:tc>
          <w:tcPr>
            <w:tcW w:type="dxa" w:w="2150"/>
          </w:tcPr>
          <w:p>
            <w:pPr>
              <w:spacing w:after="0"/>
              <w:jc w:val="left"/>
            </w:pPr>
          </w:p>
        </w:tc>
        <w:tc>
          <w:tcPr>
            <w:tcW w:type="dxa" w:w="21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948"/>
          </w:tcPr>
          <w:p>
            <w:pPr>
              <w:spacing w:after="0"/>
              <w:jc w:val="right"/>
            </w:pPr>
            <w:r>
              <w:rPr>
                <w:sz w:val="16"/>
              </w:rPr>
              <w:t>$2,768</w:t>
            </w:r>
          </w:p>
        </w:tc>
        <w:tc>
          <w:tcPr>
            <w:tcW w:type="dxa" w:w="1126"/>
          </w:tcPr>
          <w:p>
            <w:pPr>
              <w:spacing w:after="0"/>
              <w:jc w:val="right"/>
            </w:pPr>
            <w:r>
              <w:rPr>
                <w:sz w:val="16"/>
              </w:rPr>
              <w:t>$30,136</w:t>
            </w:r>
          </w:p>
        </w:tc>
        <w:tc>
          <w:tcPr>
            <w:tcW w:type="dxa" w:w="1293"/>
          </w:tcPr>
          <w:p>
            <w:pPr>
              <w:spacing w:after="0"/>
              <w:jc w:val="right"/>
            </w:pPr>
            <w:r>
              <w:rPr>
                <w:sz w:val="16"/>
              </w:rPr>
              <w:t>$3</w:t>
            </w:r>
          </w:p>
        </w:tc>
        <w:tc>
          <w:tcPr>
            <w:tcW w:type="dxa" w:w="1162"/>
          </w:tcPr>
          <w:p>
            <w:pPr>
              <w:spacing w:after="0"/>
              <w:jc w:val="right"/>
            </w:pPr>
            <w:r>
              <w:rPr>
                <w:sz w:val="16"/>
              </w:rPr>
              <w:t>$32,907</w:t>
            </w:r>
          </w:p>
        </w:tc>
        <w:tc>
          <w:tcPr>
            <w:tcW w:type="dxa" w:w="1190"/>
          </w:tcPr>
          <w:p>
            <w:pPr>
              <w:spacing w:after="0"/>
              <w:jc w:val="right"/>
            </w:pPr>
            <w:r>
              <w:rPr>
                <w:sz w:val="16"/>
              </w:rPr>
              <w:t>0</w:t>
            </w:r>
          </w:p>
        </w:tc>
        <w:tc>
          <w:tcPr>
            <w:tcW w:type="dxa" w:w="2150"/>
          </w:tcPr>
          <w:p>
            <w:pPr>
              <w:spacing w:after="0"/>
              <w:jc w:val="left"/>
            </w:pPr>
          </w:p>
        </w:tc>
        <w:tc>
          <w:tcPr>
            <w:tcW w:type="dxa" w:w="2159"/>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Ice Storm</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948"/>
          </w:tcPr>
          <w:p>
            <w:pPr>
              <w:spacing w:after="0"/>
              <w:jc w:val="right"/>
            </w:pPr>
            <w:r>
              <w:rPr>
                <w:sz w:val="16"/>
              </w:rPr>
              <w:t>$3,899</w:t>
            </w:r>
          </w:p>
        </w:tc>
        <w:tc>
          <w:tcPr>
            <w:tcW w:type="dxa" w:w="1126"/>
          </w:tcPr>
          <w:p>
            <w:pPr>
              <w:spacing w:after="0"/>
              <w:jc w:val="right"/>
            </w:pPr>
          </w:p>
        </w:tc>
        <w:tc>
          <w:tcPr>
            <w:tcW w:type="dxa" w:w="1293"/>
          </w:tcPr>
          <w:p>
            <w:pPr>
              <w:spacing w:after="0"/>
              <w:jc w:val="right"/>
            </w:pPr>
            <w:r>
              <w:rPr>
                <w:sz w:val="16"/>
              </w:rPr>
              <w:t>$5,269</w:t>
            </w:r>
          </w:p>
        </w:tc>
        <w:tc>
          <w:tcPr>
            <w:tcW w:type="dxa" w:w="1162"/>
          </w:tcPr>
          <w:p>
            <w:pPr>
              <w:spacing w:after="0"/>
              <w:jc w:val="right"/>
            </w:pPr>
            <w:r>
              <w:rPr>
                <w:sz w:val="16"/>
              </w:rPr>
              <w:t>$9,168</w:t>
            </w:r>
          </w:p>
        </w:tc>
        <w:tc>
          <w:tcPr>
            <w:tcW w:type="dxa" w:w="1190"/>
          </w:tcPr>
          <w:p>
            <w:pPr>
              <w:spacing w:after="0"/>
              <w:jc w:val="right"/>
            </w:pPr>
            <w:r>
              <w:rPr>
                <w:sz w:val="16"/>
              </w:rPr>
              <w:t>3</w:t>
            </w:r>
          </w:p>
        </w:tc>
        <w:tc>
          <w:tcPr>
            <w:tcW w:type="dxa" w:w="2150"/>
          </w:tcPr>
          <w:p>
            <w:pPr>
              <w:spacing w:after="0"/>
              <w:jc w:val="left"/>
            </w:pPr>
          </w:p>
        </w:tc>
        <w:tc>
          <w:tcPr>
            <w:tcW w:type="dxa" w:w="2159"/>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p>
        </w:tc>
        <w:tc>
          <w:tcPr>
            <w:tcW w:type="dxa" w:w="1293"/>
          </w:tcPr>
          <w:p>
            <w:pPr>
              <w:spacing w:after="0"/>
              <w:jc w:val="right"/>
            </w:pPr>
            <w:r>
              <w:rPr>
                <w:sz w:val="16"/>
              </w:rPr>
              <w:t>under $1</w:t>
            </w:r>
          </w:p>
        </w:tc>
        <w:tc>
          <w:tcPr>
            <w:tcW w:type="dxa" w:w="1162"/>
          </w:tcPr>
          <w:p>
            <w:pPr>
              <w:spacing w:after="0"/>
              <w:jc w:val="right"/>
            </w:pPr>
            <w:r>
              <w:rPr>
                <w:sz w:val="16"/>
              </w:rPr>
              <w:t>under $1</w:t>
            </w:r>
          </w:p>
        </w:tc>
        <w:tc>
          <w:tcPr>
            <w:tcW w:type="dxa" w:w="1190"/>
          </w:tcPr>
          <w:p>
            <w:pPr>
              <w:spacing w:after="0"/>
              <w:jc w:val="right"/>
            </w:pPr>
            <w:r>
              <w:rPr>
                <w:sz w:val="16"/>
              </w:rPr>
              <w:t>0</w:t>
            </w:r>
          </w:p>
        </w:tc>
        <w:tc>
          <w:tcPr>
            <w:tcW w:type="dxa" w:w="2150"/>
          </w:tcPr>
          <w:p>
            <w:pPr>
              <w:spacing w:after="0"/>
              <w:jc w:val="left"/>
            </w:pPr>
          </w:p>
        </w:tc>
        <w:tc>
          <w:tcPr>
            <w:tcW w:type="dxa" w:w="21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3"/>
          </w:tcPr>
          <w:p>
            <w:pPr>
              <w:spacing w:after="0"/>
              <w:jc w:val="right"/>
            </w:pPr>
          </w:p>
        </w:tc>
        <w:tc>
          <w:tcPr>
            <w:tcW w:type="dxa" w:w="1162"/>
          </w:tcPr>
          <w:p>
            <w:pPr>
              <w:spacing w:after="0"/>
              <w:jc w:val="right"/>
            </w:pPr>
          </w:p>
        </w:tc>
        <w:tc>
          <w:tcPr>
            <w:tcW w:type="dxa" w:w="1190"/>
          </w:tcPr>
          <w:p>
            <w:pPr>
              <w:spacing w:after="0"/>
              <w:jc w:val="right"/>
            </w:pPr>
            <w:r>
              <w:rPr>
                <w:sz w:val="16"/>
              </w:rPr>
              <w:t>0</w:t>
            </w:r>
          </w:p>
        </w:tc>
        <w:tc>
          <w:tcPr>
            <w:tcW w:type="dxa" w:w="2150"/>
          </w:tcPr>
          <w:p>
            <w:pPr>
              <w:spacing w:after="0"/>
              <w:jc w:val="left"/>
            </w:pPr>
            <w:r>
              <w:rPr>
                <w:sz w:val="16"/>
              </w:rPr>
              <w:t>NRI rates avalanche Not Applicable for this county, and no federal declaration for this county names it.</w:t>
            </w:r>
          </w:p>
        </w:tc>
        <w:tc>
          <w:tcPr>
            <w:tcW w:type="dxa" w:w="215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3"/>
          </w:tcPr>
          <w:p>
            <w:pPr>
              <w:spacing w:after="0"/>
              <w:jc w:val="right"/>
            </w:pPr>
          </w:p>
        </w:tc>
        <w:tc>
          <w:tcPr>
            <w:tcW w:type="dxa" w:w="1162"/>
          </w:tcPr>
          <w:p>
            <w:pPr>
              <w:spacing w:after="0"/>
              <w:jc w:val="right"/>
            </w:pPr>
          </w:p>
        </w:tc>
        <w:tc>
          <w:tcPr>
            <w:tcW w:type="dxa" w:w="1190"/>
          </w:tcPr>
          <w:p>
            <w:pPr>
              <w:spacing w:after="0"/>
              <w:jc w:val="right"/>
            </w:pPr>
            <w:r>
              <w:rPr>
                <w:sz w:val="16"/>
              </w:rPr>
              <w:t>0</w:t>
            </w:r>
          </w:p>
        </w:tc>
        <w:tc>
          <w:tcPr>
            <w:tcW w:type="dxa" w:w="2150"/>
          </w:tcPr>
          <w:p>
            <w:pPr>
              <w:spacing w:after="0"/>
              <w:jc w:val="left"/>
            </w:pPr>
            <w:r>
              <w:rPr>
                <w:sz w:val="16"/>
              </w:rPr>
              <w:t>NRI rates coastal flooding Not Applicable for this county, and no federal declaration for this county names it.</w:t>
            </w:r>
          </w:p>
        </w:tc>
        <w:tc>
          <w:tcPr>
            <w:tcW w:type="dxa" w:w="215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3"/>
          </w:tcPr>
          <w:p>
            <w:pPr>
              <w:spacing w:after="0"/>
              <w:jc w:val="right"/>
            </w:pPr>
          </w:p>
        </w:tc>
        <w:tc>
          <w:tcPr>
            <w:tcW w:type="dxa" w:w="1162"/>
          </w:tcPr>
          <w:p>
            <w:pPr>
              <w:spacing w:after="0"/>
              <w:jc w:val="right"/>
            </w:pPr>
          </w:p>
        </w:tc>
        <w:tc>
          <w:tcPr>
            <w:tcW w:type="dxa" w:w="1190"/>
          </w:tcPr>
          <w:p>
            <w:pPr>
              <w:spacing w:after="0"/>
              <w:jc w:val="right"/>
            </w:pPr>
            <w:r>
              <w:rPr>
                <w:sz w:val="16"/>
              </w:rPr>
              <w:t>0</w:t>
            </w:r>
          </w:p>
        </w:tc>
        <w:tc>
          <w:tcPr>
            <w:tcW w:type="dxa" w:w="2150"/>
          </w:tcPr>
          <w:p>
            <w:pPr>
              <w:spacing w:after="0"/>
              <w:jc w:val="left"/>
            </w:pPr>
            <w:r>
              <w:rPr>
                <w:sz w:val="16"/>
              </w:rPr>
              <w:t>NRI rates tsunami Not Applicable for this county, and no federal declaration for this county names it.</w:t>
            </w:r>
          </w:p>
        </w:tc>
        <w:tc>
          <w:tcPr>
            <w:tcW w:type="dxa" w:w="21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3"/>
          </w:tcPr>
          <w:p>
            <w:pPr>
              <w:spacing w:after="0"/>
              <w:jc w:val="right"/>
            </w:pPr>
          </w:p>
        </w:tc>
        <w:tc>
          <w:tcPr>
            <w:tcW w:type="dxa" w:w="1162"/>
          </w:tcPr>
          <w:p>
            <w:pPr>
              <w:spacing w:after="0"/>
              <w:jc w:val="right"/>
            </w:pPr>
          </w:p>
        </w:tc>
        <w:tc>
          <w:tcPr>
            <w:tcW w:type="dxa" w:w="1190"/>
          </w:tcPr>
          <w:p>
            <w:pPr>
              <w:spacing w:after="0"/>
              <w:jc w:val="right"/>
            </w:pPr>
            <w:r>
              <w:rPr>
                <w:sz w:val="16"/>
              </w:rPr>
              <w:t>0</w:t>
            </w:r>
          </w:p>
        </w:tc>
        <w:tc>
          <w:tcPr>
            <w:tcW w:type="dxa" w:w="2150"/>
          </w:tcPr>
          <w:p>
            <w:pPr>
              <w:spacing w:after="0"/>
              <w:jc w:val="left"/>
            </w:pPr>
            <w:r>
              <w:rPr>
                <w:sz w:val="16"/>
              </w:rPr>
              <w:t>NRI rates volcanic activity Not Applicable for this county, and no federal declaration for this county names it.</w:t>
            </w:r>
          </w:p>
        </w:tc>
        <w:tc>
          <w:tcPr>
            <w:tcW w:type="dxa" w:w="215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2"/>
        <w:gridCol w:w="1731"/>
        <w:gridCol w:w="1553"/>
        <w:gridCol w:w="1915"/>
        <w:gridCol w:w="1845"/>
        <w:gridCol w:w="1485"/>
        <w:gridCol w:w="1621"/>
        <w:gridCol w:w="2229"/>
      </w:tblGrid>
      <w:tr>
        <w:trPr>
          <w:cantSplit/>
          <w:tblHeader/>
        </w:trPr>
        <w:tc>
          <w:tcPr>
            <w:tcW w:type="dxa" w:w="1732"/>
            <w:shd w:val="clear" w:color="auto" w:fill="E8E8E8"/>
          </w:tcPr>
          <w:p>
            <w:pPr>
              <w:spacing w:after="0"/>
              <w:jc w:val="left"/>
            </w:pPr>
            <w:r>
              <w:rPr>
                <w:b/>
                <w:sz w:val="16"/>
              </w:rPr>
              <w:t>Hazard</w:t>
            </w:r>
          </w:p>
        </w:tc>
        <w:tc>
          <w:tcPr>
            <w:tcW w:type="dxa" w:w="1731"/>
            <w:shd w:val="clear" w:color="auto" w:fill="E8E8E8"/>
          </w:tcPr>
          <w:p>
            <w:pPr>
              <w:spacing w:after="0"/>
              <w:jc w:val="left"/>
            </w:pPr>
            <w:r>
              <w:rPr>
                <w:b/>
                <w:sz w:val="16"/>
              </w:rPr>
              <w:t>Scale</w:t>
            </w:r>
          </w:p>
        </w:tc>
        <w:tc>
          <w:tcPr>
            <w:tcW w:type="dxa" w:w="1553"/>
            <w:shd w:val="clear" w:color="auto" w:fill="E8E8E8"/>
          </w:tcPr>
          <w:p>
            <w:pPr>
              <w:spacing w:after="0"/>
              <w:jc w:val="right"/>
            </w:pPr>
            <w:r>
              <w:rPr>
                <w:b/>
                <w:sz w:val="16"/>
              </w:rPr>
              <w:t>Records</w:t>
            </w:r>
          </w:p>
          <w:p>
            <w:pPr>
              <w:spacing w:after="0"/>
              <w:jc w:val="right"/>
            </w:pPr>
            <w:r>
              <w:rPr>
                <w:i/>
                <w:color w:val="555555"/>
                <w:sz w:val="14"/>
              </w:rPr>
              <w:t>count, years</w:t>
            </w:r>
          </w:p>
        </w:tc>
        <w:tc>
          <w:tcPr>
            <w:tcW w:type="dxa" w:w="1915"/>
            <w:shd w:val="clear" w:color="auto" w:fill="E8E8E8"/>
          </w:tcPr>
          <w:p>
            <w:pPr>
              <w:spacing w:after="0"/>
              <w:jc w:val="left"/>
            </w:pPr>
            <w:r>
              <w:rPr>
                <w:b/>
                <w:sz w:val="16"/>
              </w:rPr>
              <w:t>Observed range</w:t>
            </w:r>
          </w:p>
        </w:tc>
        <w:tc>
          <w:tcPr>
            <w:tcW w:type="dxa" w:w="1845"/>
            <w:shd w:val="clear" w:color="auto" w:fill="E8E8E8"/>
          </w:tcPr>
          <w:p>
            <w:pPr>
              <w:spacing w:after="0"/>
              <w:jc w:val="left"/>
            </w:pPr>
            <w:r>
              <w:rPr>
                <w:b/>
                <w:sz w:val="16"/>
              </w:rPr>
              <w:t>Worst recorded event</w:t>
            </w:r>
          </w:p>
        </w:tc>
        <w:tc>
          <w:tcPr>
            <w:tcW w:type="dxa" w:w="1485"/>
            <w:shd w:val="clear" w:color="auto" w:fill="E8E8E8"/>
          </w:tcPr>
          <w:p>
            <w:pPr>
              <w:spacing w:after="0"/>
              <w:jc w:val="left"/>
            </w:pPr>
            <w:r>
              <w:rPr>
                <w:b/>
                <w:sz w:val="16"/>
              </w:rPr>
              <w:t>Most damaging (when different)</w:t>
            </w:r>
          </w:p>
        </w:tc>
        <w:tc>
          <w:tcPr>
            <w:tcW w:type="dxa" w:w="1621"/>
            <w:shd w:val="clear" w:color="auto" w:fill="E8E8E8"/>
          </w:tcPr>
          <w:p>
            <w:pPr>
              <w:spacing w:after="0"/>
              <w:jc w:val="left"/>
            </w:pPr>
            <w:r>
              <w:rPr>
                <w:b/>
                <w:sz w:val="16"/>
              </w:rPr>
              <w:t>How it applies to members</w:t>
            </w:r>
          </w:p>
        </w:tc>
        <w:tc>
          <w:tcPr>
            <w:tcW w:type="dxa" w:w="2229"/>
            <w:shd w:val="clear" w:color="auto" w:fill="E8E8E8"/>
          </w:tcPr>
          <w:p>
            <w:pPr>
              <w:spacing w:after="0"/>
              <w:jc w:val="left"/>
            </w:pPr>
            <w:r>
              <w:rPr>
                <w:b/>
                <w:sz w:val="16"/>
              </w:rPr>
              <w:t>Note</w:t>
            </w:r>
          </w:p>
        </w:tc>
      </w:tr>
      <w:tr>
        <w:trPr>
          <w:cantSplit/>
        </w:trPr>
        <w:tc>
          <w:tcPr>
            <w:tcW w:type="dxa" w:w="1732"/>
          </w:tcPr>
          <w:p>
            <w:pPr>
              <w:spacing w:after="0"/>
              <w:jc w:val="left"/>
            </w:pPr>
            <w:r>
              <w:rPr>
                <w:sz w:val="16"/>
              </w:rPr>
              <w:t>Avalanche</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915"/>
          </w:tcPr>
          <w:p>
            <w:pPr>
              <w:spacing w:after="0"/>
              <w:jc w:val="left"/>
            </w:pPr>
          </w:p>
        </w:tc>
        <w:tc>
          <w:tcPr>
            <w:tcW w:type="dxa" w:w="1845"/>
          </w:tcPr>
          <w:p>
            <w:pPr>
              <w:spacing w:after="0"/>
              <w:jc w:val="left"/>
            </w:pPr>
          </w:p>
        </w:tc>
        <w:tc>
          <w:tcPr>
            <w:tcW w:type="dxa" w:w="1485"/>
          </w:tcPr>
          <w:p>
            <w:pPr>
              <w:spacing w:after="0"/>
              <w:jc w:val="left"/>
            </w:pPr>
          </w:p>
        </w:tc>
        <w:tc>
          <w:tcPr>
            <w:tcW w:type="dxa" w:w="1621"/>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Coastal Flood, Storm Surge/Tide</w:t>
            </w:r>
          </w:p>
        </w:tc>
        <w:tc>
          <w:tcPr>
            <w:tcW w:type="dxa" w:w="1731"/>
          </w:tcPr>
          <w:p>
            <w:pPr>
              <w:spacing w:after="0"/>
              <w:jc w:val="left"/>
            </w:pPr>
            <w:r>
              <w:rPr>
                <w:sz w:val="16"/>
              </w:rPr>
              <w:t>none in data (FIRM for depth)</w:t>
            </w:r>
          </w:p>
        </w:tc>
        <w:tc>
          <w:tcPr>
            <w:tcW w:type="dxa" w:w="1553"/>
          </w:tcPr>
          <w:p>
            <w:pPr>
              <w:spacing w:after="0"/>
              <w:jc w:val="right"/>
            </w:pPr>
            <w:r>
              <w:rPr>
                <w:sz w:val="16"/>
              </w:rPr>
              <w:t>0</w:t>
            </w:r>
          </w:p>
        </w:tc>
        <w:tc>
          <w:tcPr>
            <w:tcW w:type="dxa" w:w="1915"/>
          </w:tcPr>
          <w:p>
            <w:pPr>
              <w:spacing w:after="0"/>
              <w:jc w:val="left"/>
            </w:pPr>
          </w:p>
        </w:tc>
        <w:tc>
          <w:tcPr>
            <w:tcW w:type="dxa" w:w="1845"/>
          </w:tcPr>
          <w:p>
            <w:pPr>
              <w:spacing w:after="0"/>
              <w:jc w:val="left"/>
            </w:pPr>
          </w:p>
        </w:tc>
        <w:tc>
          <w:tcPr>
            <w:tcW w:type="dxa" w:w="1485"/>
          </w:tcPr>
          <w:p>
            <w:pPr>
              <w:spacing w:after="0"/>
              <w:jc w:val="left"/>
            </w:pPr>
          </w:p>
        </w:tc>
        <w:tc>
          <w:tcPr>
            <w:tcW w:type="dxa" w:w="1621"/>
          </w:tcPr>
          <w:p>
            <w:pPr>
              <w:spacing w:after="0"/>
              <w:jc w:val="left"/>
            </w:pPr>
          </w:p>
        </w:tc>
        <w:tc>
          <w:tcPr>
            <w:tcW w:type="dxa" w:w="2229"/>
          </w:tcPr>
          <w:p>
            <w:pPr>
              <w:spacing w:after="0"/>
              <w:jc w:val="left"/>
            </w:pPr>
            <w:r>
              <w:rPr>
                <w:sz w:val="16"/>
              </w:rPr>
              <w:t>Flood depth: see the FEMA Flood Insurance Rate Map.</w:t>
            </w:r>
          </w:p>
        </w:tc>
      </w:tr>
      <w:tr>
        <w:trPr>
          <w:cantSplit/>
        </w:trPr>
        <w:tc>
          <w:tcPr>
            <w:tcW w:type="dxa" w:w="1732"/>
          </w:tcPr>
          <w:p>
            <w:pPr>
              <w:spacing w:after="0"/>
              <w:jc w:val="left"/>
            </w:pPr>
            <w:r>
              <w:rPr>
                <w:sz w:val="16"/>
              </w:rPr>
              <w:t>Cold/Wind Chill, Extreme Cold/Wind Chill</w:t>
            </w:r>
          </w:p>
        </w:tc>
        <w:tc>
          <w:tcPr>
            <w:tcW w:type="dxa" w:w="1731"/>
          </w:tcPr>
          <w:p>
            <w:pPr>
              <w:spacing w:after="0"/>
              <w:jc w:val="left"/>
            </w:pPr>
            <w:r>
              <w:rPr>
                <w:sz w:val="16"/>
              </w:rPr>
              <w:t>wind chill</w:t>
            </w:r>
          </w:p>
        </w:tc>
        <w:tc>
          <w:tcPr>
            <w:tcW w:type="dxa" w:w="1553"/>
          </w:tcPr>
          <w:p>
            <w:pPr>
              <w:spacing w:after="0"/>
              <w:jc w:val="right"/>
            </w:pPr>
            <w:r>
              <w:rPr>
                <w:sz w:val="16"/>
              </w:rPr>
              <w:t>4, 1997 to 2026 (4 zone-level)</w:t>
            </w:r>
          </w:p>
        </w:tc>
        <w:tc>
          <w:tcPr>
            <w:tcW w:type="dxa" w:w="1915"/>
          </w:tcPr>
          <w:p>
            <w:pPr>
              <w:spacing w:after="0"/>
              <w:jc w:val="left"/>
            </w:pPr>
            <w:r>
              <w:rPr>
                <w:sz w:val="16"/>
              </w:rPr>
              <w:t>2 days to 4 days (median 4 days); 4 with a recorded value</w:t>
            </w:r>
          </w:p>
        </w:tc>
        <w:tc>
          <w:tcPr>
            <w:tcW w:type="dxa" w:w="1845"/>
          </w:tcPr>
          <w:p>
            <w:pPr>
              <w:spacing w:after="0"/>
              <w:jc w:val="left"/>
            </w:pPr>
            <w:r>
              <w:rPr>
                <w:sz w:val="16"/>
              </w:rPr>
              <w:t>4 consecutive days, 2026-01-23 to 2026-01-26, zone-level</w:t>
            </w:r>
          </w:p>
        </w:tc>
        <w:tc>
          <w:tcPr>
            <w:tcW w:type="dxa" w:w="1485"/>
          </w:tcPr>
          <w:p>
            <w:pPr>
              <w:spacing w:after="0"/>
              <w:jc w:val="left"/>
            </w:pPr>
            <w:r>
              <w:rPr>
                <w:sz w:val="16"/>
              </w:rPr>
              <w:t>Cold/Wind Chill, 1997-04-24, $1,000,000 property; $200,000 crops, reported for the zone (1997 dollars)</w:t>
            </w:r>
          </w:p>
        </w:tc>
        <w:tc>
          <w:tcPr>
            <w:tcW w:type="dxa" w:w="1621"/>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Wind chill: in event narratives only; local data required.</w:t>
            </w:r>
          </w:p>
        </w:tc>
      </w:tr>
      <w:tr>
        <w:trPr>
          <w:cantSplit/>
        </w:trPr>
        <w:tc>
          <w:tcPr>
            <w:tcW w:type="dxa" w:w="1732"/>
          </w:tcPr>
          <w:p>
            <w:pPr>
              <w:spacing w:after="0"/>
              <w:jc w:val="left"/>
            </w:pPr>
            <w:r>
              <w:rPr>
                <w:sz w:val="16"/>
              </w:rPr>
              <w:t>Frost/Freeze (outside NRI Cold Wave definition)</w:t>
            </w:r>
          </w:p>
        </w:tc>
        <w:tc>
          <w:tcPr>
            <w:tcW w:type="dxa" w:w="1731"/>
          </w:tcPr>
          <w:p>
            <w:pPr>
              <w:spacing w:after="0"/>
              <w:jc w:val="left"/>
            </w:pPr>
            <w:r>
              <w:rPr>
                <w:sz w:val="16"/>
              </w:rPr>
              <w:t>crop damage</w:t>
            </w:r>
          </w:p>
        </w:tc>
        <w:tc>
          <w:tcPr>
            <w:tcW w:type="dxa" w:w="1553"/>
          </w:tcPr>
          <w:p>
            <w:pPr>
              <w:spacing w:after="0"/>
              <w:jc w:val="right"/>
            </w:pPr>
            <w:r>
              <w:rPr>
                <w:sz w:val="16"/>
              </w:rPr>
              <w:t>2, 2011 to 2011 (2 zone-level)</w:t>
            </w:r>
          </w:p>
        </w:tc>
        <w:tc>
          <w:tcPr>
            <w:tcW w:type="dxa" w:w="1915"/>
          </w:tcPr>
          <w:p>
            <w:pPr>
              <w:spacing w:after="0"/>
              <w:jc w:val="left"/>
            </w:pPr>
          </w:p>
        </w:tc>
        <w:tc>
          <w:tcPr>
            <w:tcW w:type="dxa" w:w="1845"/>
          </w:tcPr>
          <w:p>
            <w:pPr>
              <w:spacing w:after="0"/>
              <w:jc w:val="left"/>
            </w:pPr>
            <w:r>
              <w:rPr>
                <w:sz w:val="16"/>
              </w:rPr>
              <w:t>No crop damage reported in 2 records.</w:t>
            </w:r>
          </w:p>
        </w:tc>
        <w:tc>
          <w:tcPr>
            <w:tcW w:type="dxa" w:w="1485"/>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Temperature: in event narratives only; local data required.</w:t>
            </w:r>
          </w:p>
        </w:tc>
      </w:tr>
      <w:tr>
        <w:trPr>
          <w:cantSplit/>
        </w:trPr>
        <w:tc>
          <w:tcPr>
            <w:tcW w:type="dxa" w:w="1732"/>
          </w:tcPr>
          <w:p>
            <w:pPr>
              <w:spacing w:after="0"/>
              <w:jc w:val="left"/>
            </w:pPr>
            <w:r>
              <w:rPr>
                <w:sz w:val="16"/>
              </w:rPr>
              <w:t>Drought</w:t>
            </w:r>
          </w:p>
        </w:tc>
        <w:tc>
          <w:tcPr>
            <w:tcW w:type="dxa" w:w="1731"/>
          </w:tcPr>
          <w:p>
            <w:pPr>
              <w:spacing w:after="0"/>
              <w:jc w:val="left"/>
            </w:pPr>
            <w:r>
              <w:rPr>
                <w:sz w:val="16"/>
              </w:rPr>
              <w:t>US Drought Monitor D-scale</w:t>
            </w:r>
          </w:p>
        </w:tc>
        <w:tc>
          <w:tcPr>
            <w:tcW w:type="dxa" w:w="1553"/>
          </w:tcPr>
          <w:p>
            <w:pPr>
              <w:spacing w:after="0"/>
              <w:jc w:val="right"/>
            </w:pPr>
            <w:r>
              <w:rPr>
                <w:sz w:val="16"/>
              </w:rPr>
              <w:t>100, 1996 to 2022 (100 zone-level)</w:t>
            </w:r>
          </w:p>
        </w:tc>
        <w:tc>
          <w:tcPr>
            <w:tcW w:type="dxa" w:w="1915"/>
          </w:tcPr>
          <w:p>
            <w:pPr>
              <w:spacing w:after="0"/>
              <w:jc w:val="left"/>
            </w:pPr>
            <w:r>
              <w:rPr>
                <w:sz w:val="16"/>
              </w:rPr>
              <w:t>31 days to 876 days (median 163.5 days); 14 with a recorded value</w:t>
            </w:r>
          </w:p>
        </w:tc>
        <w:tc>
          <w:tcPr>
            <w:tcW w:type="dxa" w:w="1845"/>
          </w:tcPr>
          <w:p>
            <w:pPr>
              <w:spacing w:after="0"/>
              <w:jc w:val="left"/>
            </w:pPr>
            <w:r>
              <w:rPr>
                <w:sz w:val="16"/>
              </w:rPr>
              <w:t>876 days (about 28.8 months), 2011-04-05 to 2013-08-27, a run of 29 consecutive Storm Events drought records, zone-level</w:t>
            </w:r>
          </w:p>
        </w:tc>
        <w:tc>
          <w:tcPr>
            <w:tcW w:type="dxa" w:w="1485"/>
          </w:tcPr>
          <w:p>
            <w:pPr>
              <w:spacing w:after="0"/>
              <w:jc w:val="left"/>
            </w:pPr>
            <w:r>
              <w:rPr>
                <w:sz w:val="16"/>
              </w:rPr>
              <w:t>Drought, 2000-11-01, property not reported; $515,000,000 crops, reported for the zone (2000 dollars)</w:t>
            </w:r>
          </w:p>
        </w:tc>
        <w:tc>
          <w:tcPr>
            <w:tcW w:type="dxa" w:w="1621"/>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2"/>
          </w:tcPr>
          <w:p>
            <w:pPr>
              <w:spacing w:after="0"/>
              <w:jc w:val="left"/>
            </w:pPr>
            <w:r>
              <w:rPr>
                <w:sz w:val="16"/>
              </w:rPr>
              <w:t>Earthquake</w:t>
            </w:r>
          </w:p>
        </w:tc>
        <w:tc>
          <w:tcPr>
            <w:tcW w:type="dxa" w:w="1731"/>
          </w:tcPr>
          <w:p>
            <w:pPr>
              <w:spacing w:after="0"/>
              <w:jc w:val="left"/>
            </w:pPr>
            <w:r>
              <w:rPr>
                <w:sz w:val="16"/>
              </w:rPr>
              <w:t>Modified Mercalli (local data)</w:t>
            </w:r>
          </w:p>
        </w:tc>
        <w:tc>
          <w:tcPr>
            <w:tcW w:type="dxa" w:w="1553"/>
          </w:tcPr>
          <w:p>
            <w:pPr>
              <w:spacing w:after="0"/>
              <w:jc w:val="right"/>
            </w:pPr>
            <w:r>
              <w:rPr>
                <w:sz w:val="16"/>
              </w:rPr>
              <w:t>0</w:t>
            </w:r>
          </w:p>
        </w:tc>
        <w:tc>
          <w:tcPr>
            <w:tcW w:type="dxa" w:w="1915"/>
          </w:tcPr>
          <w:p>
            <w:pPr>
              <w:spacing w:after="0"/>
              <w:jc w:val="left"/>
            </w:pPr>
          </w:p>
        </w:tc>
        <w:tc>
          <w:tcPr>
            <w:tcW w:type="dxa" w:w="1845"/>
          </w:tcPr>
          <w:p>
            <w:pPr>
              <w:spacing w:after="0"/>
              <w:jc w:val="left"/>
            </w:pPr>
          </w:p>
        </w:tc>
        <w:tc>
          <w:tcPr>
            <w:tcW w:type="dxa" w:w="1485"/>
          </w:tcPr>
          <w:p>
            <w:pPr>
              <w:spacing w:after="0"/>
              <w:jc w:val="left"/>
            </w:pPr>
          </w:p>
        </w:tc>
        <w:tc>
          <w:tcPr>
            <w:tcW w:type="dxa" w:w="1621"/>
          </w:tcPr>
          <w:p>
            <w:pPr>
              <w:spacing w:after="0"/>
              <w:jc w:val="left"/>
            </w:pPr>
          </w:p>
        </w:tc>
        <w:tc>
          <w:tcPr>
            <w:tcW w:type="dxa" w:w="2229"/>
          </w:tcPr>
          <w:p>
            <w:pPr>
              <w:spacing w:after="0"/>
              <w:jc w:val="left"/>
            </w:pPr>
            <w:r>
              <w:rPr>
                <w:sz w:val="16"/>
              </w:rPr>
              <w:t>No Storm Events record; local data required (e.g., USGS).</w:t>
            </w:r>
          </w:p>
        </w:tc>
      </w:tr>
      <w:tr>
        <w:trPr>
          <w:cantSplit/>
        </w:trPr>
        <w:tc>
          <w:tcPr>
            <w:tcW w:type="dxa" w:w="1732"/>
          </w:tcPr>
          <w:p>
            <w:pPr>
              <w:spacing w:after="0"/>
              <w:jc w:val="left"/>
            </w:pPr>
            <w:r>
              <w:rPr>
                <w:sz w:val="16"/>
              </w:rPr>
              <w:t>Hail</w:t>
            </w:r>
          </w:p>
        </w:tc>
        <w:tc>
          <w:tcPr>
            <w:tcW w:type="dxa" w:w="1731"/>
          </w:tcPr>
          <w:p>
            <w:pPr>
              <w:spacing w:after="0"/>
              <w:jc w:val="left"/>
            </w:pPr>
            <w:r>
              <w:rPr>
                <w:sz w:val="16"/>
              </w:rPr>
              <w:t>hail size (inches)</w:t>
            </w:r>
          </w:p>
        </w:tc>
        <w:tc>
          <w:tcPr>
            <w:tcW w:type="dxa" w:w="1553"/>
          </w:tcPr>
          <w:p>
            <w:pPr>
              <w:spacing w:after="0"/>
              <w:jc w:val="right"/>
            </w:pPr>
            <w:r>
              <w:rPr>
                <w:sz w:val="16"/>
              </w:rPr>
              <w:t>196, 1959 to 2025</w:t>
            </w:r>
          </w:p>
        </w:tc>
        <w:tc>
          <w:tcPr>
            <w:tcW w:type="dxa" w:w="1915"/>
          </w:tcPr>
          <w:p>
            <w:pPr>
              <w:spacing w:after="0"/>
              <w:jc w:val="left"/>
            </w:pPr>
            <w:r>
              <w:rPr>
                <w:sz w:val="16"/>
              </w:rPr>
              <w:t>0.75 in to 4.5 in (median 1 in); 196 with a recorded value</w:t>
            </w:r>
          </w:p>
        </w:tc>
        <w:tc>
          <w:tcPr>
            <w:tcW w:type="dxa" w:w="1845"/>
          </w:tcPr>
          <w:p>
            <w:pPr>
              <w:spacing w:after="0"/>
              <w:jc w:val="left"/>
            </w:pPr>
            <w:r>
              <w:rPr>
                <w:sz w:val="16"/>
              </w:rPr>
              <w:t>4.5 in hail, 1992-06-27; same size also recorded on 1963-05-21</w:t>
            </w:r>
          </w:p>
        </w:tc>
        <w:tc>
          <w:tcPr>
            <w:tcW w:type="dxa" w:w="1485"/>
          </w:tcPr>
          <w:p>
            <w:pPr>
              <w:spacing w:after="0"/>
              <w:jc w:val="left"/>
            </w:pPr>
            <w:r>
              <w:rPr>
                <w:sz w:val="16"/>
              </w:rPr>
              <w:t>Hail, 2017-09-22, property not reported; $2,000,000 crops (2017 dollars)</w:t>
            </w:r>
          </w:p>
        </w:tc>
        <w:tc>
          <w:tcPr>
            <w:tcW w:type="dxa" w:w="1621"/>
          </w:tcPr>
          <w:p>
            <w:pPr>
              <w:spacing w:after="0"/>
              <w:jc w:val="left"/>
            </w:pPr>
            <w:r>
              <w:rPr>
                <w:sz w:val="16"/>
              </w:rPr>
              <w:t>Event records naming member places: Friona city (47 records), Bovina city (36 records), Farwell city (15 records).</w:t>
            </w:r>
          </w:p>
        </w:tc>
        <w:tc>
          <w:tcPr>
            <w:tcW w:type="dxa" w:w="2229"/>
          </w:tcPr>
          <w:p>
            <w:pPr>
              <w:spacing w:after="0"/>
              <w:jc w:val="left"/>
            </w:pPr>
          </w:p>
        </w:tc>
      </w:tr>
      <w:tr>
        <w:trPr>
          <w:cantSplit/>
        </w:trPr>
        <w:tc>
          <w:tcPr>
            <w:tcW w:type="dxa" w:w="1732"/>
          </w:tcPr>
          <w:p>
            <w:pPr>
              <w:spacing w:after="0"/>
              <w:jc w:val="left"/>
            </w:pPr>
            <w:r>
              <w:rPr>
                <w:sz w:val="16"/>
              </w:rPr>
              <w:t>Excessive Heat, Heat</w:t>
            </w:r>
          </w:p>
        </w:tc>
        <w:tc>
          <w:tcPr>
            <w:tcW w:type="dxa" w:w="1731"/>
          </w:tcPr>
          <w:p>
            <w:pPr>
              <w:spacing w:after="0"/>
              <w:jc w:val="left"/>
            </w:pPr>
            <w:r>
              <w:rPr>
                <w:sz w:val="16"/>
              </w:rPr>
              <w:t>heat index (narratives)</w:t>
            </w:r>
          </w:p>
        </w:tc>
        <w:tc>
          <w:tcPr>
            <w:tcW w:type="dxa" w:w="1553"/>
          </w:tcPr>
          <w:p>
            <w:pPr>
              <w:spacing w:after="0"/>
              <w:jc w:val="right"/>
            </w:pPr>
            <w:r>
              <w:rPr>
                <w:sz w:val="16"/>
              </w:rPr>
              <w:t>1, 2008 to 2008 (1 zone-level)</w:t>
            </w:r>
          </w:p>
        </w:tc>
        <w:tc>
          <w:tcPr>
            <w:tcW w:type="dxa" w:w="1915"/>
          </w:tcPr>
          <w:p>
            <w:pPr>
              <w:spacing w:after="0"/>
              <w:jc w:val="left"/>
            </w:pPr>
            <w:r>
              <w:rPr>
                <w:sz w:val="16"/>
              </w:rPr>
              <w:t>20 days; 1 with a recorded value</w:t>
            </w:r>
          </w:p>
        </w:tc>
        <w:tc>
          <w:tcPr>
            <w:tcW w:type="dxa" w:w="1845"/>
          </w:tcPr>
          <w:p>
            <w:pPr>
              <w:spacing w:after="0"/>
              <w:jc w:val="left"/>
            </w:pPr>
            <w:r>
              <w:rPr>
                <w:sz w:val="16"/>
              </w:rPr>
              <w:t>20 days, 2008-06-01 to 2008-06-20, from 1 monthly summary record (a monthly summary record covers most or all of a month; it does not count days at wave conditions), zone-level</w:t>
            </w:r>
          </w:p>
        </w:tc>
        <w:tc>
          <w:tcPr>
            <w:tcW w:type="dxa" w:w="1485"/>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Heat index: in event narratives only; local data required.</w:t>
            </w:r>
          </w:p>
        </w:tc>
      </w:tr>
      <w:tr>
        <w:trPr>
          <w:cantSplit/>
        </w:trPr>
        <w:tc>
          <w:tcPr>
            <w:tcW w:type="dxa" w:w="1732"/>
          </w:tcPr>
          <w:p>
            <w:pPr>
              <w:spacing w:after="0"/>
              <w:jc w:val="left"/>
            </w:pPr>
            <w:r>
              <w:rPr>
                <w:sz w:val="16"/>
              </w:rPr>
              <w:t>Hurricane, Tropical Storm, Tropical Depression</w:t>
            </w:r>
          </w:p>
        </w:tc>
        <w:tc>
          <w:tcPr>
            <w:tcW w:type="dxa" w:w="1731"/>
          </w:tcPr>
          <w:p>
            <w:pPr>
              <w:spacing w:after="0"/>
              <w:jc w:val="left"/>
            </w:pPr>
            <w:r>
              <w:rPr>
                <w:sz w:val="16"/>
              </w:rPr>
              <w:t>Saffir-Simpson</w:t>
            </w:r>
          </w:p>
        </w:tc>
        <w:tc>
          <w:tcPr>
            <w:tcW w:type="dxa" w:w="1553"/>
          </w:tcPr>
          <w:p>
            <w:pPr>
              <w:spacing w:after="0"/>
              <w:jc w:val="right"/>
            </w:pPr>
            <w:r>
              <w:rPr>
                <w:sz w:val="16"/>
              </w:rPr>
              <w:t>0</w:t>
            </w:r>
          </w:p>
        </w:tc>
        <w:tc>
          <w:tcPr>
            <w:tcW w:type="dxa" w:w="1915"/>
          </w:tcPr>
          <w:p>
            <w:pPr>
              <w:spacing w:after="0"/>
              <w:jc w:val="left"/>
            </w:pPr>
          </w:p>
        </w:tc>
        <w:tc>
          <w:tcPr>
            <w:tcW w:type="dxa" w:w="1845"/>
          </w:tcPr>
          <w:p>
            <w:pPr>
              <w:spacing w:after="0"/>
              <w:jc w:val="left"/>
            </w:pPr>
          </w:p>
        </w:tc>
        <w:tc>
          <w:tcPr>
            <w:tcW w:type="dxa" w:w="1485"/>
          </w:tcPr>
          <w:p>
            <w:pPr>
              <w:spacing w:after="0"/>
              <w:jc w:val="left"/>
            </w:pPr>
          </w:p>
        </w:tc>
        <w:tc>
          <w:tcPr>
            <w:tcW w:type="dxa" w:w="1621"/>
          </w:tcPr>
          <w:p>
            <w:pPr>
              <w:spacing w:after="0"/>
              <w:jc w:val="left"/>
            </w:pPr>
          </w:p>
        </w:tc>
        <w:tc>
          <w:tcPr>
            <w:tcW w:type="dxa" w:w="22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2"/>
          </w:tcPr>
          <w:p>
            <w:pPr>
              <w:spacing w:after="0"/>
              <w:jc w:val="left"/>
            </w:pPr>
            <w:r>
              <w:rPr>
                <w:sz w:val="16"/>
              </w:rPr>
              <w:t>Ice Storm</w:t>
            </w:r>
          </w:p>
        </w:tc>
        <w:tc>
          <w:tcPr>
            <w:tcW w:type="dxa" w:w="1731"/>
          </w:tcPr>
          <w:p>
            <w:pPr>
              <w:spacing w:after="0"/>
              <w:jc w:val="left"/>
            </w:pPr>
            <w:r>
              <w:rPr>
                <w:sz w:val="16"/>
              </w:rPr>
              <w:t>Sperry-Piltz (local data)</w:t>
            </w:r>
          </w:p>
        </w:tc>
        <w:tc>
          <w:tcPr>
            <w:tcW w:type="dxa" w:w="1553"/>
          </w:tcPr>
          <w:p>
            <w:pPr>
              <w:spacing w:after="0"/>
              <w:jc w:val="right"/>
            </w:pPr>
            <w:r>
              <w:rPr>
                <w:sz w:val="16"/>
              </w:rPr>
              <w:t>3, 2006 to 2015 (3 zone-level)</w:t>
            </w:r>
          </w:p>
        </w:tc>
        <w:tc>
          <w:tcPr>
            <w:tcW w:type="dxa" w:w="1915"/>
          </w:tcPr>
          <w:p>
            <w:pPr>
              <w:spacing w:after="0"/>
              <w:jc w:val="left"/>
            </w:pPr>
          </w:p>
        </w:tc>
        <w:tc>
          <w:tcPr>
            <w:tcW w:type="dxa" w:w="1845"/>
          </w:tcPr>
          <w:p>
            <w:pPr>
              <w:spacing w:after="0"/>
              <w:jc w:val="left"/>
            </w:pPr>
            <w:r>
              <w:rPr>
                <w:sz w:val="16"/>
              </w:rPr>
              <w:t>Ice Storm, 2015-11-26, $10,000 property; $0 crops, reported for the zone (2015 dollars); NWS zone TXZ021 (PARMER), zone-level: may include parts of neighboring counties</w:t>
            </w:r>
          </w:p>
        </w:tc>
        <w:tc>
          <w:tcPr>
            <w:tcW w:type="dxa" w:w="1485"/>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Ice thickness: in event narratives only; local data required.</w:t>
            </w:r>
          </w:p>
        </w:tc>
      </w:tr>
      <w:tr>
        <w:trPr>
          <w:cantSplit/>
        </w:trPr>
        <w:tc>
          <w:tcPr>
            <w:tcW w:type="dxa" w:w="1732"/>
          </w:tcPr>
          <w:p>
            <w:pPr>
              <w:spacing w:after="0"/>
              <w:jc w:val="left"/>
            </w:pPr>
            <w:r>
              <w:rPr>
                <w:sz w:val="16"/>
              </w:rPr>
              <w:t>Flash Flood, Flood, Lakeshore Flood</w:t>
            </w:r>
          </w:p>
        </w:tc>
        <w:tc>
          <w:tcPr>
            <w:tcW w:type="dxa" w:w="1731"/>
          </w:tcPr>
          <w:p>
            <w:pPr>
              <w:spacing w:after="0"/>
              <w:jc w:val="left"/>
            </w:pPr>
            <w:r>
              <w:rPr>
                <w:sz w:val="16"/>
              </w:rPr>
              <w:t>damage and flood days (FIRM for depth)</w:t>
            </w:r>
          </w:p>
        </w:tc>
        <w:tc>
          <w:tcPr>
            <w:tcW w:type="dxa" w:w="1553"/>
          </w:tcPr>
          <w:p>
            <w:pPr>
              <w:spacing w:after="0"/>
              <w:jc w:val="right"/>
            </w:pPr>
            <w:r>
              <w:rPr>
                <w:sz w:val="16"/>
              </w:rPr>
              <w:t>15, 2001 to 2025</w:t>
            </w:r>
          </w:p>
        </w:tc>
        <w:tc>
          <w:tcPr>
            <w:tcW w:type="dxa" w:w="1915"/>
          </w:tcPr>
          <w:p>
            <w:pPr>
              <w:spacing w:after="0"/>
              <w:jc w:val="left"/>
            </w:pPr>
          </w:p>
        </w:tc>
        <w:tc>
          <w:tcPr>
            <w:tcW w:type="dxa" w:w="1845"/>
          </w:tcPr>
          <w:p>
            <w:pPr>
              <w:spacing w:after="0"/>
              <w:jc w:val="left"/>
            </w:pPr>
            <w:r>
              <w:rPr>
                <w:sz w:val="16"/>
              </w:rPr>
              <w:t>No damage reported in 15 records.</w:t>
            </w:r>
          </w:p>
        </w:tc>
        <w:tc>
          <w:tcPr>
            <w:tcW w:type="dxa" w:w="1485"/>
          </w:tcPr>
          <w:p>
            <w:pPr>
              <w:spacing w:after="0"/>
              <w:jc w:val="left"/>
            </w:pPr>
          </w:p>
        </w:tc>
        <w:tc>
          <w:tcPr>
            <w:tcW w:type="dxa" w:w="1621"/>
          </w:tcPr>
          <w:p>
            <w:pPr>
              <w:spacing w:after="0"/>
              <w:jc w:val="left"/>
            </w:pPr>
            <w:r>
              <w:rPr>
                <w:sz w:val="16"/>
              </w:rPr>
              <w:t>Event records naming member places: Farwell city (5 records), Friona city (4 records), Bovina city (2 records).</w:t>
            </w:r>
          </w:p>
        </w:tc>
        <w:tc>
          <w:tcPr>
            <w:tcW w:type="dxa" w:w="22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2"/>
          </w:tcPr>
          <w:p>
            <w:pPr>
              <w:spacing w:after="0"/>
              <w:jc w:val="left"/>
            </w:pPr>
            <w:r>
              <w:rPr>
                <w:sz w:val="16"/>
              </w:rPr>
              <w:t>Debris Flow</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915"/>
          </w:tcPr>
          <w:p>
            <w:pPr>
              <w:spacing w:after="0"/>
              <w:jc w:val="left"/>
            </w:pPr>
          </w:p>
        </w:tc>
        <w:tc>
          <w:tcPr>
            <w:tcW w:type="dxa" w:w="1845"/>
          </w:tcPr>
          <w:p>
            <w:pPr>
              <w:spacing w:after="0"/>
              <w:jc w:val="left"/>
            </w:pPr>
          </w:p>
        </w:tc>
        <w:tc>
          <w:tcPr>
            <w:tcW w:type="dxa" w:w="1485"/>
          </w:tcPr>
          <w:p>
            <w:pPr>
              <w:spacing w:after="0"/>
              <w:jc w:val="left"/>
            </w:pPr>
          </w:p>
        </w:tc>
        <w:tc>
          <w:tcPr>
            <w:tcW w:type="dxa" w:w="1621"/>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Lightning</w:t>
            </w:r>
          </w:p>
        </w:tc>
        <w:tc>
          <w:tcPr>
            <w:tcW w:type="dxa" w:w="1731"/>
          </w:tcPr>
          <w:p>
            <w:pPr>
              <w:spacing w:after="0"/>
              <w:jc w:val="left"/>
            </w:pPr>
            <w:r>
              <w:rPr>
                <w:sz w:val="16"/>
              </w:rPr>
              <w:t>annualized frequency (the measure FEMA's Local Mitigation Planning Handbook names)</w:t>
            </w:r>
          </w:p>
        </w:tc>
        <w:tc>
          <w:tcPr>
            <w:tcW w:type="dxa" w:w="1553"/>
          </w:tcPr>
          <w:p>
            <w:pPr>
              <w:spacing w:after="0"/>
              <w:jc w:val="right"/>
            </w:pPr>
            <w:r>
              <w:rPr>
                <w:sz w:val="16"/>
              </w:rPr>
              <w:t>0</w:t>
            </w:r>
          </w:p>
        </w:tc>
        <w:tc>
          <w:tcPr>
            <w:tcW w:type="dxa" w:w="1915"/>
          </w:tcPr>
          <w:p>
            <w:pPr>
              <w:spacing w:after="0"/>
              <w:jc w:val="left"/>
            </w:pPr>
          </w:p>
        </w:tc>
        <w:tc>
          <w:tcPr>
            <w:tcW w:type="dxa" w:w="1845"/>
          </w:tcPr>
          <w:p>
            <w:pPr>
              <w:spacing w:after="0"/>
              <w:jc w:val="left"/>
            </w:pPr>
          </w:p>
        </w:tc>
        <w:tc>
          <w:tcPr>
            <w:tcW w:type="dxa" w:w="1485"/>
          </w:tcPr>
          <w:p>
            <w:pPr>
              <w:spacing w:after="0"/>
              <w:jc w:val="left"/>
            </w:pPr>
          </w:p>
        </w:tc>
        <w:tc>
          <w:tcPr>
            <w:tcW w:type="dxa" w:w="1621"/>
          </w:tcPr>
          <w:p>
            <w:pPr>
              <w:spacing w:after="0"/>
              <w:jc w:val="left"/>
            </w:pPr>
          </w:p>
        </w:tc>
        <w:tc>
          <w:tcPr>
            <w:tcW w:type="dxa" w:w="2229"/>
          </w:tcPr>
          <w:p>
            <w:pPr>
              <w:spacing w:after="0"/>
              <w:jc w:val="left"/>
            </w:pPr>
            <w:r>
              <w:rPr>
                <w:sz w:val="16"/>
              </w:rPr>
              <w:t>Storm Events lists lightning with damage or casualties; physical measure in event narratives only; local data required.</w:t>
            </w:r>
          </w:p>
        </w:tc>
      </w:tr>
      <w:tr>
        <w:trPr>
          <w:cantSplit/>
        </w:trPr>
        <w:tc>
          <w:tcPr>
            <w:tcW w:type="dxa" w:w="1732"/>
          </w:tcPr>
          <w:p>
            <w:pPr>
              <w:spacing w:after="0"/>
              <w:jc w:val="left"/>
            </w:pPr>
            <w:r>
              <w:rPr>
                <w:sz w:val="16"/>
              </w:rPr>
              <w:t>High Wind and Strong Wind (outside NRI Strong Wind definition)</w:t>
            </w:r>
          </w:p>
        </w:tc>
        <w:tc>
          <w:tcPr>
            <w:tcW w:type="dxa" w:w="1731"/>
          </w:tcPr>
          <w:p>
            <w:pPr>
              <w:spacing w:after="0"/>
              <w:jc w:val="left"/>
            </w:pPr>
            <w:r>
              <w:rPr>
                <w:sz w:val="16"/>
              </w:rPr>
              <w:t>wind speed (kt and mph)</w:t>
            </w:r>
          </w:p>
        </w:tc>
        <w:tc>
          <w:tcPr>
            <w:tcW w:type="dxa" w:w="1553"/>
          </w:tcPr>
          <w:p>
            <w:pPr>
              <w:spacing w:after="0"/>
              <w:jc w:val="right"/>
            </w:pPr>
            <w:r>
              <w:rPr>
                <w:sz w:val="16"/>
              </w:rPr>
              <w:t>97, 1999 to 2026 (97 zone-level)</w:t>
            </w:r>
          </w:p>
        </w:tc>
        <w:tc>
          <w:tcPr>
            <w:tcW w:type="dxa" w:w="1915"/>
          </w:tcPr>
          <w:p>
            <w:pPr>
              <w:spacing w:after="0"/>
              <w:jc w:val="left"/>
            </w:pPr>
            <w:r>
              <w:rPr>
                <w:sz w:val="16"/>
              </w:rPr>
              <w:t>34 kt (39 mph) to 73 kt (84 mph) (median 53 kt (61 mph)); 95 with a recorded value</w:t>
            </w:r>
          </w:p>
        </w:tc>
        <w:tc>
          <w:tcPr>
            <w:tcW w:type="dxa" w:w="1845"/>
          </w:tcPr>
          <w:p>
            <w:pPr>
              <w:spacing w:after="0"/>
              <w:jc w:val="left"/>
            </w:pPr>
            <w:r>
              <w:rPr>
                <w:sz w:val="16"/>
              </w:rPr>
              <w:t>73 kt (84 mph) measured gust, High Wind, 2025-03-14; NWS zone TXZ021 (PARMER), zone-level: may include parts of neighboring counties</w:t>
            </w:r>
          </w:p>
        </w:tc>
        <w:tc>
          <w:tcPr>
            <w:tcW w:type="dxa" w:w="1485"/>
          </w:tcPr>
          <w:p>
            <w:pPr>
              <w:spacing w:after="0"/>
              <w:jc w:val="left"/>
            </w:pPr>
            <w:r>
              <w:rPr>
                <w:sz w:val="16"/>
              </w:rPr>
              <w:t>High Wind, 2000-03-07, $750,000 property; crops not reported, reported for the zone (2000 dollars)</w:t>
            </w:r>
          </w:p>
        </w:tc>
        <w:tc>
          <w:tcPr>
            <w:tcW w:type="dxa" w:w="1621"/>
          </w:tcPr>
          <w:p>
            <w:pPr>
              <w:spacing w:after="0"/>
              <w:jc w:val="left"/>
            </w:pPr>
            <w:r>
              <w:rPr>
                <w:sz w:val="16"/>
              </w:rPr>
              <w:t>Zone-level records: applies countywide; national data do not locate these events within the county.</w:t>
            </w:r>
          </w:p>
        </w:tc>
        <w:tc>
          <w:tcPr>
            <w:tcW w:type="dxa" w:w="2229"/>
          </w:tcPr>
          <w:p>
            <w:pPr>
              <w:spacing w:after="0"/>
              <w:jc w:val="left"/>
            </w:pPr>
          </w:p>
        </w:tc>
      </w:tr>
      <w:tr>
        <w:trPr>
          <w:cantSplit/>
        </w:trPr>
        <w:tc>
          <w:tcPr>
            <w:tcW w:type="dxa" w:w="1732"/>
          </w:tcPr>
          <w:p>
            <w:pPr>
              <w:spacing w:after="0"/>
              <w:jc w:val="left"/>
            </w:pPr>
            <w:r>
              <w:rPr>
                <w:sz w:val="16"/>
              </w:rPr>
              <w:t>Thunderstorm Wind</w:t>
            </w:r>
          </w:p>
        </w:tc>
        <w:tc>
          <w:tcPr>
            <w:tcW w:type="dxa" w:w="1731"/>
          </w:tcPr>
          <w:p>
            <w:pPr>
              <w:spacing w:after="0"/>
              <w:jc w:val="left"/>
            </w:pPr>
            <w:r>
              <w:rPr>
                <w:sz w:val="16"/>
              </w:rPr>
              <w:t>wind speed (kt and mph)</w:t>
            </w:r>
          </w:p>
        </w:tc>
        <w:tc>
          <w:tcPr>
            <w:tcW w:type="dxa" w:w="1553"/>
          </w:tcPr>
          <w:p>
            <w:pPr>
              <w:spacing w:after="0"/>
              <w:jc w:val="right"/>
            </w:pPr>
            <w:r>
              <w:rPr>
                <w:sz w:val="16"/>
              </w:rPr>
              <w:t>124, 1959 to 2026 (6 zone-level)</w:t>
            </w:r>
          </w:p>
        </w:tc>
        <w:tc>
          <w:tcPr>
            <w:tcW w:type="dxa" w:w="1915"/>
          </w:tcPr>
          <w:p>
            <w:pPr>
              <w:spacing w:after="0"/>
              <w:jc w:val="left"/>
            </w:pPr>
            <w:r>
              <w:rPr>
                <w:sz w:val="16"/>
              </w:rPr>
              <w:t>50 kt (58 mph) to 87 kt (100 mph) (median 55 kt (63 mph)); 104 with a recorded value</w:t>
            </w:r>
          </w:p>
        </w:tc>
        <w:tc>
          <w:tcPr>
            <w:tcW w:type="dxa" w:w="1845"/>
          </w:tcPr>
          <w:p>
            <w:pPr>
              <w:spacing w:after="0"/>
              <w:jc w:val="left"/>
            </w:pPr>
            <w:r>
              <w:rPr>
                <w:sz w:val="16"/>
              </w:rPr>
              <w:t>87 kt (100 mph) estimated gust, Thunderstorm Wind, 2013-06-17</w:t>
            </w:r>
          </w:p>
        </w:tc>
        <w:tc>
          <w:tcPr>
            <w:tcW w:type="dxa" w:w="1485"/>
          </w:tcPr>
          <w:p>
            <w:pPr>
              <w:spacing w:after="0"/>
              <w:jc w:val="left"/>
            </w:pPr>
            <w:r>
              <w:rPr>
                <w:sz w:val="16"/>
              </w:rPr>
              <w:t>Thunderstorm Wind, 2016-07-03, $350,000 property; $200,000 crops (2016 dollars)</w:t>
            </w:r>
          </w:p>
        </w:tc>
        <w:tc>
          <w:tcPr>
            <w:tcW w:type="dxa" w:w="1621"/>
          </w:tcPr>
          <w:p>
            <w:pPr>
              <w:spacing w:after="0"/>
              <w:jc w:val="left"/>
            </w:pPr>
            <w:r>
              <w:rPr>
                <w:sz w:val="16"/>
              </w:rPr>
              <w:t>Event records naming member places: Friona city (53 records), Bovina city (10 records), Farwell city (6 records). Zone-level records (6) apply countywide.</w:t>
            </w:r>
          </w:p>
        </w:tc>
        <w:tc>
          <w:tcPr>
            <w:tcW w:type="dxa" w:w="2229"/>
          </w:tcPr>
          <w:p>
            <w:pPr>
              <w:spacing w:after="0"/>
              <w:jc w:val="left"/>
            </w:pPr>
          </w:p>
        </w:tc>
      </w:tr>
      <w:tr>
        <w:trPr>
          <w:cantSplit/>
        </w:trPr>
        <w:tc>
          <w:tcPr>
            <w:tcW w:type="dxa" w:w="1732"/>
          </w:tcPr>
          <w:p>
            <w:pPr>
              <w:spacing w:after="0"/>
              <w:jc w:val="left"/>
            </w:pPr>
            <w:r>
              <w:rPr>
                <w:sz w:val="16"/>
              </w:rPr>
              <w:t>Tornado</w:t>
            </w:r>
          </w:p>
        </w:tc>
        <w:tc>
          <w:tcPr>
            <w:tcW w:type="dxa" w:w="1731"/>
          </w:tcPr>
          <w:p>
            <w:pPr>
              <w:spacing w:after="0"/>
              <w:jc w:val="left"/>
            </w:pPr>
            <w:r>
              <w:rPr>
                <w:sz w:val="16"/>
              </w:rPr>
              <w:t>Enhanced Fujita (F before Feb 2007)</w:t>
            </w:r>
          </w:p>
        </w:tc>
        <w:tc>
          <w:tcPr>
            <w:tcW w:type="dxa" w:w="1553"/>
          </w:tcPr>
          <w:p>
            <w:pPr>
              <w:spacing w:after="0"/>
              <w:jc w:val="right"/>
            </w:pPr>
            <w:r>
              <w:rPr>
                <w:sz w:val="16"/>
              </w:rPr>
              <w:t>50, 1955 to 2019</w:t>
            </w:r>
          </w:p>
        </w:tc>
        <w:tc>
          <w:tcPr>
            <w:tcW w:type="dxa" w:w="1915"/>
          </w:tcPr>
          <w:p>
            <w:pPr>
              <w:spacing w:after="0"/>
              <w:jc w:val="left"/>
            </w:pPr>
            <w:r>
              <w:rPr>
                <w:sz w:val="16"/>
              </w:rPr>
              <w:t>F/EF0 to F/EF4 (median F/EF0); 48 with a recorded value</w:t>
            </w:r>
          </w:p>
        </w:tc>
        <w:tc>
          <w:tcPr>
            <w:tcW w:type="dxa" w:w="1845"/>
          </w:tcPr>
          <w:p>
            <w:pPr>
              <w:spacing w:after="0"/>
              <w:jc w:val="left"/>
            </w:pPr>
            <w:r>
              <w:rPr>
                <w:sz w:val="16"/>
              </w:rPr>
              <w:t>F4 tornado, 1970-04-17, 7.4 mi path length (records before 1996 may include the whole path; rating and listing come from the county where the tornado began), 880 yd wide, $2,500,000 property; crops not recorded (1970 dollars), 1 direct death, 3 direct injuries</w:t>
            </w:r>
          </w:p>
        </w:tc>
        <w:tc>
          <w:tcPr>
            <w:tcW w:type="dxa" w:w="1485"/>
          </w:tcPr>
          <w:p>
            <w:pPr>
              <w:spacing w:after="0"/>
              <w:jc w:val="left"/>
            </w:pPr>
            <w:r>
              <w:rPr>
                <w:sz w:val="16"/>
              </w:rPr>
              <w:t>Tornado, 1995-06-01, $24,000,000 property; crops not recorded (1995 dollars)</w:t>
            </w:r>
          </w:p>
        </w:tc>
        <w:tc>
          <w:tcPr>
            <w:tcW w:type="dxa" w:w="1621"/>
          </w:tcPr>
          <w:p>
            <w:pPr>
              <w:spacing w:after="0"/>
              <w:jc w:val="left"/>
            </w:pPr>
            <w:r>
              <w:rPr>
                <w:sz w:val="16"/>
              </w:rPr>
              <w:t>Event records naming member places: Friona city (7 records), Bovina city (3 records), Farwell city (1 record).</w:t>
            </w:r>
          </w:p>
        </w:tc>
        <w:tc>
          <w:tcPr>
            <w:tcW w:type="dxa" w:w="22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2"/>
          </w:tcPr>
          <w:p>
            <w:pPr>
              <w:spacing w:after="0"/>
              <w:jc w:val="left"/>
            </w:pPr>
            <w:r>
              <w:rPr>
                <w:sz w:val="16"/>
              </w:rPr>
              <w:t>Tsunami</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915"/>
          </w:tcPr>
          <w:p>
            <w:pPr>
              <w:spacing w:after="0"/>
              <w:jc w:val="left"/>
            </w:pPr>
          </w:p>
        </w:tc>
        <w:tc>
          <w:tcPr>
            <w:tcW w:type="dxa" w:w="1845"/>
          </w:tcPr>
          <w:p>
            <w:pPr>
              <w:spacing w:after="0"/>
              <w:jc w:val="left"/>
            </w:pPr>
          </w:p>
        </w:tc>
        <w:tc>
          <w:tcPr>
            <w:tcW w:type="dxa" w:w="1485"/>
          </w:tcPr>
          <w:p>
            <w:pPr>
              <w:spacing w:after="0"/>
              <w:jc w:val="left"/>
            </w:pPr>
          </w:p>
        </w:tc>
        <w:tc>
          <w:tcPr>
            <w:tcW w:type="dxa" w:w="1621"/>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Volcanic Ash, Volcanic Ashfall</w:t>
            </w:r>
          </w:p>
        </w:tc>
        <w:tc>
          <w:tcPr>
            <w:tcW w:type="dxa" w:w="1731"/>
          </w:tcPr>
          <w:p>
            <w:pPr>
              <w:spacing w:after="0"/>
              <w:jc w:val="left"/>
            </w:pPr>
            <w:r>
              <w:rPr>
                <w:sz w:val="16"/>
              </w:rPr>
              <w:t>Volcanic Explosivity Index (local data)</w:t>
            </w:r>
          </w:p>
        </w:tc>
        <w:tc>
          <w:tcPr>
            <w:tcW w:type="dxa" w:w="1553"/>
          </w:tcPr>
          <w:p>
            <w:pPr>
              <w:spacing w:after="0"/>
              <w:jc w:val="right"/>
            </w:pPr>
            <w:r>
              <w:rPr>
                <w:sz w:val="16"/>
              </w:rPr>
              <w:t>0</w:t>
            </w:r>
          </w:p>
        </w:tc>
        <w:tc>
          <w:tcPr>
            <w:tcW w:type="dxa" w:w="1915"/>
          </w:tcPr>
          <w:p>
            <w:pPr>
              <w:spacing w:after="0"/>
              <w:jc w:val="left"/>
            </w:pPr>
          </w:p>
        </w:tc>
        <w:tc>
          <w:tcPr>
            <w:tcW w:type="dxa" w:w="1845"/>
          </w:tcPr>
          <w:p>
            <w:pPr>
              <w:spacing w:after="0"/>
              <w:jc w:val="left"/>
            </w:pPr>
          </w:p>
        </w:tc>
        <w:tc>
          <w:tcPr>
            <w:tcW w:type="dxa" w:w="1485"/>
          </w:tcPr>
          <w:p>
            <w:pPr>
              <w:spacing w:after="0"/>
              <w:jc w:val="left"/>
            </w:pPr>
          </w:p>
        </w:tc>
        <w:tc>
          <w:tcPr>
            <w:tcW w:type="dxa" w:w="1621"/>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Wildfire</w:t>
            </w:r>
          </w:p>
        </w:tc>
        <w:tc>
          <w:tcPr>
            <w:tcW w:type="dxa" w:w="1731"/>
          </w:tcPr>
          <w:p>
            <w:pPr>
              <w:spacing w:after="0"/>
              <w:jc w:val="left"/>
            </w:pPr>
            <w:r>
              <w:rPr>
                <w:sz w:val="16"/>
              </w:rPr>
              <w:t>acres burned (local data)</w:t>
            </w:r>
          </w:p>
        </w:tc>
        <w:tc>
          <w:tcPr>
            <w:tcW w:type="dxa" w:w="1553"/>
          </w:tcPr>
          <w:p>
            <w:pPr>
              <w:spacing w:after="0"/>
              <w:jc w:val="right"/>
            </w:pPr>
            <w:r>
              <w:rPr>
                <w:sz w:val="16"/>
              </w:rPr>
              <w:t>0</w:t>
            </w:r>
          </w:p>
        </w:tc>
        <w:tc>
          <w:tcPr>
            <w:tcW w:type="dxa" w:w="1915"/>
          </w:tcPr>
          <w:p>
            <w:pPr>
              <w:spacing w:after="0"/>
              <w:jc w:val="left"/>
            </w:pPr>
          </w:p>
        </w:tc>
        <w:tc>
          <w:tcPr>
            <w:tcW w:type="dxa" w:w="1845"/>
          </w:tcPr>
          <w:p>
            <w:pPr>
              <w:spacing w:after="0"/>
              <w:jc w:val="left"/>
            </w:pPr>
          </w:p>
        </w:tc>
        <w:tc>
          <w:tcPr>
            <w:tcW w:type="dxa" w:w="1485"/>
          </w:tcPr>
          <w:p>
            <w:pPr>
              <w:spacing w:after="0"/>
              <w:jc w:val="left"/>
            </w:pPr>
          </w:p>
        </w:tc>
        <w:tc>
          <w:tcPr>
            <w:tcW w:type="dxa" w:w="1621"/>
          </w:tcPr>
          <w:p>
            <w:pPr>
              <w:spacing w:after="0"/>
              <w:jc w:val="left"/>
            </w:pPr>
          </w:p>
        </w:tc>
        <w:tc>
          <w:tcPr>
            <w:tcW w:type="dxa" w:w="2229"/>
          </w:tcPr>
          <w:p>
            <w:pPr>
              <w:spacing w:after="0"/>
              <w:jc w:val="left"/>
            </w:pPr>
            <w:r>
              <w:rPr>
                <w:sz w:val="16"/>
              </w:rPr>
              <w:t>Acres burned: in event narratives only; local data required.</w:t>
            </w:r>
          </w:p>
        </w:tc>
      </w:tr>
      <w:tr>
        <w:trPr>
          <w:cantSplit/>
        </w:trPr>
        <w:tc>
          <w:tcPr>
            <w:tcW w:type="dxa" w:w="1732"/>
          </w:tcPr>
          <w:p>
            <w:pPr>
              <w:spacing w:after="0"/>
              <w:jc w:val="left"/>
            </w:pPr>
            <w:r>
              <w:rPr>
                <w:sz w:val="16"/>
              </w:rPr>
              <w:t>Winter Storm, Heavy Snow, Blizzard, Lake-Effect Snow, Winter Weather, Sleet</w:t>
            </w:r>
          </w:p>
        </w:tc>
        <w:tc>
          <w:tcPr>
            <w:tcW w:type="dxa" w:w="1731"/>
          </w:tcPr>
          <w:p>
            <w:pPr>
              <w:spacing w:after="0"/>
              <w:jc w:val="left"/>
            </w:pPr>
            <w:r>
              <w:rPr>
                <w:sz w:val="16"/>
              </w:rPr>
              <w:t>none in data (snowfall local)</w:t>
            </w:r>
          </w:p>
        </w:tc>
        <w:tc>
          <w:tcPr>
            <w:tcW w:type="dxa" w:w="1553"/>
          </w:tcPr>
          <w:p>
            <w:pPr>
              <w:spacing w:after="0"/>
              <w:jc w:val="right"/>
            </w:pPr>
            <w:r>
              <w:rPr>
                <w:sz w:val="16"/>
              </w:rPr>
              <w:t>89, 1997 to 2026 (89 zone-level)</w:t>
            </w:r>
          </w:p>
        </w:tc>
        <w:tc>
          <w:tcPr>
            <w:tcW w:type="dxa" w:w="1915"/>
          </w:tcPr>
          <w:p>
            <w:pPr>
              <w:spacing w:after="0"/>
              <w:jc w:val="left"/>
            </w:pPr>
          </w:p>
        </w:tc>
        <w:tc>
          <w:tcPr>
            <w:tcW w:type="dxa" w:w="1845"/>
          </w:tcPr>
          <w:p>
            <w:pPr>
              <w:spacing w:after="0"/>
              <w:jc w:val="left"/>
            </w:pPr>
            <w:r>
              <w:rPr>
                <w:sz w:val="16"/>
              </w:rPr>
              <w:t>Blizzard, 2015-12-26, $8,000,000 property; $0 crops, reported for the zone (2015 dollars); NWS zone TXZ021 (PARMER), zone-level: may include parts of neighboring counties</w:t>
            </w:r>
          </w:p>
        </w:tc>
        <w:tc>
          <w:tcPr>
            <w:tcW w:type="dxa" w:w="1485"/>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8</w:t>
      </w:r>
    </w:p>
    <w:p>
      <w:pPr>
        <w:spacing w:after="80" w:before="0"/>
      </w:pPr>
      <w:r>
        <w:rPr/>
        <w:t>Plan 111029 was approved by FEMA on 2026-09-03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7"/>
        <w:gridCol w:w="2131"/>
        <w:gridCol w:w="4571"/>
        <w:gridCol w:w="1404"/>
        <w:gridCol w:w="648"/>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7"/>
            <w:shd w:val="clear" w:color="auto" w:fill="E8E8E8"/>
          </w:tcPr>
          <w:p>
            <w:pPr>
              <w:spacing w:after="0"/>
              <w:jc w:val="left"/>
            </w:pPr>
            <w:r>
              <w:rPr>
                <w:b/>
                <w:sz w:val="16"/>
              </w:rPr>
              <w:t>Type</w:t>
            </w:r>
          </w:p>
        </w:tc>
        <w:tc>
          <w:tcPr>
            <w:tcW w:type="dxa" w:w="2131"/>
            <w:shd w:val="clear" w:color="auto" w:fill="E8E8E8"/>
          </w:tcPr>
          <w:p>
            <w:pPr>
              <w:spacing w:after="0"/>
              <w:jc w:val="left"/>
            </w:pPr>
            <w:r>
              <w:rPr>
                <w:b/>
                <w:sz w:val="16"/>
              </w:rPr>
              <w:t>Title</w:t>
            </w:r>
          </w:p>
        </w:tc>
        <w:tc>
          <w:tcPr>
            <w:tcW w:type="dxa" w:w="4571"/>
            <w:shd w:val="clear" w:color="auto" w:fill="E8E8E8"/>
          </w:tcPr>
          <w:p>
            <w:pPr>
              <w:spacing w:after="0"/>
              <w:jc w:val="left"/>
            </w:pPr>
            <w:r>
              <w:rPr>
                <w:b/>
                <w:sz w:val="16"/>
              </w:rPr>
              <w:t>Mapped hazard</w:t>
            </w:r>
          </w:p>
        </w:tc>
        <w:tc>
          <w:tcPr>
            <w:tcW w:type="dxa" w:w="14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57"/>
          </w:tcPr>
          <w:p>
            <w:pPr>
              <w:spacing w:after="0"/>
              <w:jc w:val="left"/>
            </w:pPr>
            <w:r>
              <w:rPr>
                <w:sz w:val="16"/>
              </w:rPr>
              <w:t>Major disaster</w:t>
            </w:r>
          </w:p>
        </w:tc>
        <w:tc>
          <w:tcPr>
            <w:tcW w:type="dxa" w:w="2131"/>
          </w:tcPr>
          <w:p>
            <w:pPr>
              <w:spacing w:after="0"/>
              <w:jc w:val="left"/>
            </w:pPr>
            <w:r>
              <w:rPr>
                <w:sz w:val="16"/>
              </w:rPr>
              <w:t>SEVERE WINTER STORMS</w:t>
            </w:r>
          </w:p>
        </w:tc>
        <w:tc>
          <w:tcPr>
            <w:tcW w:type="dxa" w:w="4571"/>
          </w:tcPr>
          <w:p>
            <w:pPr>
              <w:spacing w:after="0"/>
              <w:jc w:val="left"/>
            </w:pPr>
            <w:r>
              <w:rPr>
                <w:sz w:val="16"/>
              </w:rPr>
              <w:t>Ice Storm</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57"/>
          </w:tcPr>
          <w:p>
            <w:pPr>
              <w:spacing w:after="0"/>
              <w:jc w:val="left"/>
            </w:pPr>
            <w:r>
              <w:rPr>
                <w:sz w:val="16"/>
              </w:rPr>
              <w:t>Emergency</w:t>
            </w:r>
          </w:p>
        </w:tc>
        <w:tc>
          <w:tcPr>
            <w:tcW w:type="dxa" w:w="2131"/>
          </w:tcPr>
          <w:p>
            <w:pPr>
              <w:spacing w:after="0"/>
              <w:jc w:val="left"/>
            </w:pPr>
            <w:r>
              <w:rPr>
                <w:sz w:val="16"/>
              </w:rPr>
              <w:t>SEVERE WINTER STORM</w:t>
            </w:r>
          </w:p>
        </w:tc>
        <w:tc>
          <w:tcPr>
            <w:tcW w:type="dxa" w:w="4571"/>
          </w:tcPr>
          <w:p>
            <w:pPr>
              <w:spacing w:after="0"/>
              <w:jc w:val="left"/>
            </w:pPr>
            <w:r>
              <w:rPr>
                <w:sz w:val="16"/>
              </w:rPr>
              <w:t>Ice Storm</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57"/>
          </w:tcPr>
          <w:p>
            <w:pPr>
              <w:spacing w:after="0"/>
              <w:jc w:val="left"/>
            </w:pPr>
            <w:r>
              <w:rPr>
                <w:sz w:val="16"/>
              </w:rPr>
              <w:t>Major disaster</w:t>
            </w:r>
          </w:p>
        </w:tc>
        <w:tc>
          <w:tcPr>
            <w:tcW w:type="dxa" w:w="2131"/>
          </w:tcPr>
          <w:p>
            <w:pPr>
              <w:spacing w:after="0"/>
              <w:jc w:val="left"/>
            </w:pPr>
            <w:r>
              <w:rPr>
                <w:sz w:val="16"/>
              </w:rPr>
              <w:t>COVID-19 PANDEMIC</w:t>
            </w:r>
          </w:p>
        </w:tc>
        <w:tc>
          <w:tcPr>
            <w:tcW w:type="dxa" w:w="4571"/>
          </w:tcPr>
          <w:p>
            <w:pPr>
              <w:spacing w:after="0"/>
              <w:jc w:val="left"/>
            </w:pPr>
            <w:r>
              <w:rPr>
                <w:sz w:val="16"/>
              </w:rPr>
              <w:t>Non-natural, not counted</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57"/>
          </w:tcPr>
          <w:p>
            <w:pPr>
              <w:spacing w:after="0"/>
              <w:jc w:val="left"/>
            </w:pPr>
            <w:r>
              <w:rPr>
                <w:sz w:val="16"/>
              </w:rPr>
              <w:t>Emergency</w:t>
            </w:r>
          </w:p>
        </w:tc>
        <w:tc>
          <w:tcPr>
            <w:tcW w:type="dxa" w:w="2131"/>
          </w:tcPr>
          <w:p>
            <w:pPr>
              <w:spacing w:after="0"/>
              <w:jc w:val="left"/>
            </w:pPr>
            <w:r>
              <w:rPr>
                <w:sz w:val="16"/>
              </w:rPr>
              <w:t>COVID-19</w:t>
            </w:r>
          </w:p>
        </w:tc>
        <w:tc>
          <w:tcPr>
            <w:tcW w:type="dxa" w:w="4571"/>
          </w:tcPr>
          <w:p>
            <w:pPr>
              <w:spacing w:after="0"/>
              <w:jc w:val="left"/>
            </w:pPr>
            <w:r>
              <w:rPr>
                <w:sz w:val="16"/>
              </w:rPr>
              <w:t>Non-natural, not counted</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r>
              <w:rPr>
                <w:sz w:val="16"/>
              </w:rPr>
              <w:t>same incident as DR-4485</w:t>
            </w: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357"/>
          </w:tcPr>
          <w:p>
            <w:pPr>
              <w:spacing w:after="0"/>
              <w:jc w:val="left"/>
            </w:pPr>
            <w:r>
              <w:rPr>
                <w:sz w:val="16"/>
              </w:rPr>
              <w:t>Major disaster</w:t>
            </w:r>
          </w:p>
        </w:tc>
        <w:tc>
          <w:tcPr>
            <w:tcW w:type="dxa" w:w="2131"/>
          </w:tcPr>
          <w:p>
            <w:pPr>
              <w:spacing w:after="0"/>
              <w:jc w:val="left"/>
            </w:pPr>
            <w:r>
              <w:rPr>
                <w:sz w:val="16"/>
              </w:rPr>
              <w:t>SEVERE WINTER STORMS, TORNADOES, STRAIGHT-LINE WINDS, AND FLOODING</w:t>
            </w:r>
          </w:p>
        </w:tc>
        <w:tc>
          <w:tcPr>
            <w:tcW w:type="dxa" w:w="4571"/>
          </w:tcPr>
          <w:p>
            <w:pPr>
              <w:spacing w:after="0"/>
              <w:jc w:val="left"/>
            </w:pPr>
            <w:r>
              <w:rPr>
                <w:sz w:val="16"/>
              </w:rPr>
              <w:t>Inland Flooding; Strong Wind; Tornado; Winter Weather</w:t>
            </w:r>
          </w:p>
        </w:tc>
        <w:tc>
          <w:tcPr>
            <w:tcW w:type="dxa" w:w="1404"/>
          </w:tcPr>
          <w:p>
            <w:pPr>
              <w:spacing w:after="0"/>
              <w:jc w:val="right"/>
            </w:pPr>
            <w:r>
              <w:rPr>
                <w:sz w:val="16"/>
              </w:rPr>
              <w:t>$967,401.94</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57"/>
          </w:tcPr>
          <w:p>
            <w:pPr>
              <w:spacing w:after="0"/>
              <w:jc w:val="left"/>
            </w:pPr>
            <w:r>
              <w:rPr>
                <w:sz w:val="16"/>
              </w:rPr>
              <w:t>Emergency</w:t>
            </w:r>
          </w:p>
        </w:tc>
        <w:tc>
          <w:tcPr>
            <w:tcW w:type="dxa" w:w="2131"/>
          </w:tcPr>
          <w:p>
            <w:pPr>
              <w:spacing w:after="0"/>
              <w:jc w:val="left"/>
            </w:pPr>
            <w:r>
              <w:rPr>
                <w:sz w:val="16"/>
              </w:rPr>
              <w:t>WILDFIRES</w:t>
            </w:r>
          </w:p>
        </w:tc>
        <w:tc>
          <w:tcPr>
            <w:tcW w:type="dxa" w:w="4571"/>
          </w:tcPr>
          <w:p>
            <w:pPr>
              <w:spacing w:after="0"/>
              <w:jc w:val="left"/>
            </w:pPr>
            <w:r>
              <w:rPr>
                <w:sz w:val="16"/>
              </w:rPr>
              <w:t>Wildfire</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57"/>
          </w:tcPr>
          <w:p>
            <w:pPr>
              <w:spacing w:after="0"/>
              <w:jc w:val="left"/>
            </w:pPr>
            <w:r>
              <w:rPr>
                <w:sz w:val="16"/>
              </w:rPr>
              <w:t>Major disaster</w:t>
            </w:r>
          </w:p>
        </w:tc>
        <w:tc>
          <w:tcPr>
            <w:tcW w:type="dxa" w:w="2131"/>
          </w:tcPr>
          <w:p>
            <w:pPr>
              <w:spacing w:after="0"/>
              <w:jc w:val="left"/>
            </w:pPr>
            <w:r>
              <w:rPr>
                <w:sz w:val="16"/>
              </w:rPr>
              <w:t>EXTREME WILDFIRE THREAT</w:t>
            </w:r>
          </w:p>
        </w:tc>
        <w:tc>
          <w:tcPr>
            <w:tcW w:type="dxa" w:w="4571"/>
          </w:tcPr>
          <w:p>
            <w:pPr>
              <w:spacing w:after="0"/>
              <w:jc w:val="left"/>
            </w:pPr>
            <w:r>
              <w:rPr>
                <w:sz w:val="16"/>
              </w:rPr>
              <w:t>Wildfire</w:t>
            </w:r>
          </w:p>
        </w:tc>
        <w:tc>
          <w:tcPr>
            <w:tcW w:type="dxa" w:w="1404"/>
          </w:tcPr>
          <w:p>
            <w:pPr>
              <w:spacing w:after="0"/>
              <w:jc w:val="right"/>
            </w:pPr>
            <w:r>
              <w:rPr>
                <w:sz w:val="16"/>
              </w:rPr>
              <w:t>$8,107.99</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57"/>
          </w:tcPr>
          <w:p>
            <w:pPr>
              <w:spacing w:after="0"/>
              <w:jc w:val="left"/>
            </w:pPr>
            <w:r>
              <w:rPr>
                <w:sz w:val="16"/>
              </w:rPr>
              <w:t>Major disaster</w:t>
            </w:r>
          </w:p>
        </w:tc>
        <w:tc>
          <w:tcPr>
            <w:tcW w:type="dxa" w:w="2131"/>
          </w:tcPr>
          <w:p>
            <w:pPr>
              <w:spacing w:after="0"/>
              <w:jc w:val="left"/>
            </w:pPr>
            <w:r>
              <w:rPr>
                <w:sz w:val="16"/>
              </w:rPr>
              <w:t>HURRICANE RITA</w:t>
            </w:r>
          </w:p>
        </w:tc>
        <w:tc>
          <w:tcPr>
            <w:tcW w:type="dxa" w:w="4571"/>
          </w:tcPr>
          <w:p>
            <w:pPr>
              <w:spacing w:after="0"/>
              <w:jc w:val="left"/>
            </w:pPr>
            <w:r>
              <w:rPr>
                <w:sz w:val="16"/>
              </w:rPr>
              <w:t>Hurricane: evacuation support (county designated for sheltering evacuees, no Individual Assistance), not a local hazard event; not counted</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57"/>
          </w:tcPr>
          <w:p>
            <w:pPr>
              <w:spacing w:after="0"/>
              <w:jc w:val="left"/>
            </w:pPr>
            <w:r>
              <w:rPr>
                <w:sz w:val="16"/>
              </w:rPr>
              <w:t>Emergency</w:t>
            </w:r>
          </w:p>
        </w:tc>
        <w:tc>
          <w:tcPr>
            <w:tcW w:type="dxa" w:w="2131"/>
          </w:tcPr>
          <w:p>
            <w:pPr>
              <w:spacing w:after="0"/>
              <w:jc w:val="left"/>
            </w:pPr>
            <w:r>
              <w:rPr>
                <w:sz w:val="16"/>
              </w:rPr>
              <w:t>HURRICANE RITA</w:t>
            </w:r>
          </w:p>
        </w:tc>
        <w:tc>
          <w:tcPr>
            <w:tcW w:type="dxa" w:w="4571"/>
          </w:tcPr>
          <w:p>
            <w:pPr>
              <w:spacing w:after="0"/>
              <w:jc w:val="left"/>
            </w:pPr>
            <w:r>
              <w:rPr>
                <w:sz w:val="16"/>
              </w:rPr>
              <w:t>Hurricane: evacuation support (county designated for sheltering evacuees, no Individual Assistance), not a local hazard event; not counted</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57"/>
          </w:tcPr>
          <w:p>
            <w:pPr>
              <w:spacing w:after="0"/>
              <w:jc w:val="left"/>
            </w:pPr>
            <w:r>
              <w:rPr>
                <w:sz w:val="16"/>
              </w:rPr>
              <w:t>Emergency</w:t>
            </w:r>
          </w:p>
        </w:tc>
        <w:tc>
          <w:tcPr>
            <w:tcW w:type="dxa" w:w="2131"/>
          </w:tcPr>
          <w:p>
            <w:pPr>
              <w:spacing w:after="0"/>
              <w:jc w:val="left"/>
            </w:pPr>
            <w:r>
              <w:rPr>
                <w:sz w:val="16"/>
              </w:rPr>
              <w:t>HURRICANE KATRINA EVACUATION</w:t>
            </w:r>
          </w:p>
        </w:tc>
        <w:tc>
          <w:tcPr>
            <w:tcW w:type="dxa" w:w="4571"/>
          </w:tcPr>
          <w:p>
            <w:pPr>
              <w:spacing w:after="0"/>
              <w:jc w:val="left"/>
            </w:pPr>
            <w:r>
              <w:rPr>
                <w:sz w:val="16"/>
              </w:rPr>
              <w:t>Hurricane: evacuation support, not a local hazard event; not counted</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357"/>
          </w:tcPr>
          <w:p>
            <w:pPr>
              <w:spacing w:after="0"/>
              <w:jc w:val="left"/>
            </w:pPr>
            <w:r>
              <w:rPr>
                <w:sz w:val="16"/>
              </w:rPr>
              <w:t>Major disaster</w:t>
            </w:r>
          </w:p>
        </w:tc>
        <w:tc>
          <w:tcPr>
            <w:tcW w:type="dxa" w:w="2131"/>
          </w:tcPr>
          <w:p>
            <w:pPr>
              <w:spacing w:after="0"/>
              <w:jc w:val="left"/>
            </w:pPr>
            <w:r>
              <w:rPr>
                <w:sz w:val="16"/>
              </w:rPr>
              <w:t>SEVERE WINTER ICE STORM</w:t>
            </w:r>
          </w:p>
        </w:tc>
        <w:tc>
          <w:tcPr>
            <w:tcW w:type="dxa" w:w="4571"/>
          </w:tcPr>
          <w:p>
            <w:pPr>
              <w:spacing w:after="0"/>
              <w:jc w:val="left"/>
            </w:pPr>
            <w:r>
              <w:rPr>
                <w:sz w:val="16"/>
              </w:rPr>
              <w:t>Ice Storm</w:t>
            </w:r>
          </w:p>
        </w:tc>
        <w:tc>
          <w:tcPr>
            <w:tcW w:type="dxa" w:w="1404"/>
          </w:tcPr>
          <w:p>
            <w:pPr>
              <w:spacing w:after="0"/>
              <w:jc w:val="right"/>
            </w:pPr>
            <w:r>
              <w:rPr>
                <w:sz w:val="16"/>
              </w:rPr>
              <w:t>$34,350.05</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57"/>
          </w:tcPr>
          <w:p>
            <w:pPr>
              <w:spacing w:after="0"/>
              <w:jc w:val="left"/>
            </w:pPr>
            <w:r>
              <w:rPr>
                <w:sz w:val="16"/>
              </w:rPr>
              <w:t>Emergency</w:t>
            </w:r>
          </w:p>
        </w:tc>
        <w:tc>
          <w:tcPr>
            <w:tcW w:type="dxa" w:w="2131"/>
          </w:tcPr>
          <w:p>
            <w:pPr>
              <w:spacing w:after="0"/>
              <w:jc w:val="left"/>
            </w:pPr>
            <w:r>
              <w:rPr>
                <w:sz w:val="16"/>
              </w:rPr>
              <w:t>EXTREME FIRE HAZARDS</w:t>
            </w:r>
          </w:p>
        </w:tc>
        <w:tc>
          <w:tcPr>
            <w:tcW w:type="dxa" w:w="4571"/>
          </w:tcPr>
          <w:p>
            <w:pPr>
              <w:spacing w:after="0"/>
              <w:jc w:val="left"/>
            </w:pPr>
            <w:r>
              <w:rPr>
                <w:sz w:val="16"/>
              </w:rPr>
              <w:t>Wildfire</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57"/>
          </w:tcPr>
          <w:p>
            <w:pPr>
              <w:spacing w:after="0"/>
              <w:jc w:val="left"/>
            </w:pPr>
            <w:r>
              <w:rPr>
                <w:sz w:val="16"/>
              </w:rPr>
              <w:t>Major disaster</w:t>
            </w:r>
          </w:p>
        </w:tc>
        <w:tc>
          <w:tcPr>
            <w:tcW w:type="dxa" w:w="2131"/>
          </w:tcPr>
          <w:p>
            <w:pPr>
              <w:spacing w:after="0"/>
              <w:jc w:val="left"/>
            </w:pPr>
            <w:r>
              <w:rPr>
                <w:sz w:val="16"/>
              </w:rPr>
              <w:t>TROPICAL STORM CHARLEY</w:t>
            </w:r>
          </w:p>
        </w:tc>
        <w:tc>
          <w:tcPr>
            <w:tcW w:type="dxa" w:w="4571"/>
          </w:tcPr>
          <w:p>
            <w:pPr>
              <w:spacing w:after="0"/>
              <w:jc w:val="left"/>
            </w:pPr>
            <w:r>
              <w:rPr>
                <w:sz w:val="16"/>
              </w:rPr>
              <w:t>Hurricane; Inland Flooding: designated for Hazard Mitigation only (no Public or Individual Assistance for this county); not counted</w:t>
            </w:r>
          </w:p>
        </w:tc>
        <w:tc>
          <w:tcPr>
            <w:tcW w:type="dxa" w:w="1404"/>
          </w:tcPr>
          <w:p>
            <w:pPr>
              <w:spacing w:after="0"/>
              <w:jc w:val="right"/>
            </w:pPr>
            <w:r>
              <w:rPr>
                <w:sz w:val="16"/>
              </w:rPr>
              <w:t>PA not declared for this county</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1992-09-09</w:t>
            </w:r>
          </w:p>
        </w:tc>
        <w:tc>
          <w:tcPr>
            <w:tcW w:type="dxa" w:w="1037"/>
          </w:tcPr>
          <w:p>
            <w:pPr>
              <w:spacing w:after="0"/>
              <w:jc w:val="left"/>
            </w:pPr>
            <w:r>
              <w:rPr>
                <w:sz w:val="16"/>
              </w:rPr>
              <w:t>1992-05-01</w:t>
            </w:r>
          </w:p>
        </w:tc>
        <w:tc>
          <w:tcPr>
            <w:tcW w:type="dxa" w:w="1037"/>
          </w:tcPr>
          <w:p>
            <w:pPr>
              <w:spacing w:after="0"/>
              <w:jc w:val="left"/>
            </w:pPr>
            <w:r>
              <w:rPr>
                <w:sz w:val="16"/>
              </w:rPr>
              <w:t>DR-960-TX</w:t>
            </w:r>
          </w:p>
        </w:tc>
        <w:tc>
          <w:tcPr>
            <w:tcW w:type="dxa" w:w="1357"/>
          </w:tcPr>
          <w:p>
            <w:pPr>
              <w:spacing w:after="0"/>
              <w:jc w:val="left"/>
            </w:pPr>
            <w:r>
              <w:rPr>
                <w:sz w:val="16"/>
              </w:rPr>
              <w:t>Major disaster</w:t>
            </w:r>
          </w:p>
        </w:tc>
        <w:tc>
          <w:tcPr>
            <w:tcW w:type="dxa" w:w="2131"/>
          </w:tcPr>
          <w:p>
            <w:pPr>
              <w:spacing w:after="0"/>
              <w:jc w:val="left"/>
            </w:pPr>
            <w:r>
              <w:rPr>
                <w:sz w:val="16"/>
              </w:rPr>
              <w:t>EXCESSIVE RAIN &amp; HAIL</w:t>
            </w:r>
          </w:p>
        </w:tc>
        <w:tc>
          <w:tcPr>
            <w:tcW w:type="dxa" w:w="4571"/>
          </w:tcPr>
          <w:p>
            <w:pPr>
              <w:spacing w:after="0"/>
              <w:jc w:val="left"/>
            </w:pPr>
            <w:r>
              <w:rPr>
                <w:sz w:val="16"/>
              </w:rPr>
              <w:t>Hail</w:t>
            </w:r>
          </w:p>
        </w:tc>
        <w:tc>
          <w:tcPr>
            <w:tcW w:type="dxa" w:w="1404"/>
          </w:tcPr>
          <w:p>
            <w:pPr>
              <w:spacing w:after="0"/>
              <w:jc w:val="right"/>
            </w:pPr>
            <w:r>
              <w:rPr>
                <w:sz w:val="16"/>
              </w:rPr>
              <w:t>PA not declared for this county</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1970-05-13</w:t>
            </w:r>
          </w:p>
        </w:tc>
        <w:tc>
          <w:tcPr>
            <w:tcW w:type="dxa" w:w="1037"/>
          </w:tcPr>
          <w:p>
            <w:pPr>
              <w:spacing w:after="0"/>
              <w:jc w:val="left"/>
            </w:pPr>
            <w:r>
              <w:rPr>
                <w:sz w:val="16"/>
              </w:rPr>
              <w:t>1970-05-13</w:t>
            </w:r>
          </w:p>
        </w:tc>
        <w:tc>
          <w:tcPr>
            <w:tcW w:type="dxa" w:w="1037"/>
          </w:tcPr>
          <w:p>
            <w:pPr>
              <w:spacing w:after="0"/>
              <w:jc w:val="left"/>
            </w:pPr>
            <w:r>
              <w:rPr>
                <w:sz w:val="16"/>
              </w:rPr>
              <w:t>DR-286-TX</w:t>
            </w:r>
          </w:p>
        </w:tc>
        <w:tc>
          <w:tcPr>
            <w:tcW w:type="dxa" w:w="1357"/>
          </w:tcPr>
          <w:p>
            <w:pPr>
              <w:spacing w:after="0"/>
              <w:jc w:val="left"/>
            </w:pPr>
            <w:r>
              <w:rPr>
                <w:sz w:val="16"/>
              </w:rPr>
              <w:t>Major disaster</w:t>
            </w:r>
          </w:p>
        </w:tc>
        <w:tc>
          <w:tcPr>
            <w:tcW w:type="dxa" w:w="2131"/>
          </w:tcPr>
          <w:p>
            <w:pPr>
              <w:spacing w:after="0"/>
              <w:jc w:val="left"/>
            </w:pPr>
            <w:r>
              <w:rPr>
                <w:sz w:val="16"/>
              </w:rPr>
              <w:t>TORNADOES, WINDSTORMS &amp; FLOODING</w:t>
            </w:r>
          </w:p>
        </w:tc>
        <w:tc>
          <w:tcPr>
            <w:tcW w:type="dxa" w:w="4571"/>
          </w:tcPr>
          <w:p>
            <w:pPr>
              <w:spacing w:after="0"/>
              <w:jc w:val="left"/>
            </w:pPr>
            <w:r>
              <w:rPr>
                <w:sz w:val="16"/>
              </w:rPr>
              <w:t>Tornado</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p>
        </w:tc>
      </w:tr>
    </w:tbl>
    <w:p>
      <w:pPr>
        <w:spacing w:after="40" w:before="60"/>
        <w:ind w:left="360"/>
      </w:pPr>
      <w:r>
        <w:rPr>
          <w:sz w:val="15"/>
        </w:rPr>
        <w:t>School districts and special districts in this county: $0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100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221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46</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95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29"/>
        <w:gridCol w:w="3155"/>
        <w:gridCol w:w="1098"/>
        <w:gridCol w:w="1759"/>
        <w:gridCol w:w="707"/>
        <w:gridCol w:w="241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29"/>
            <w:shd w:val="clear" w:color="auto" w:fill="E8E8E8"/>
          </w:tcPr>
          <w:p>
            <w:pPr>
              <w:spacing w:after="0"/>
              <w:jc w:val="left"/>
            </w:pPr>
            <w:r>
              <w:rPr>
                <w:b/>
                <w:sz w:val="16"/>
              </w:rPr>
              <w:t>Magnitude or extent</w:t>
            </w:r>
          </w:p>
        </w:tc>
        <w:tc>
          <w:tcPr>
            <w:tcW w:type="dxa" w:w="3155"/>
            <w:shd w:val="clear" w:color="auto" w:fill="E8E8E8"/>
          </w:tcPr>
          <w:p>
            <w:pPr>
              <w:spacing w:after="0"/>
              <w:jc w:val="left"/>
            </w:pPr>
            <w:r>
              <w:rPr>
                <w:b/>
                <w:sz w:val="16"/>
              </w:rPr>
              <w:t>Damage</w:t>
            </w:r>
          </w:p>
          <w:p>
            <w:pPr>
              <w:spacing w:after="0"/>
              <w:jc w:val="left"/>
            </w:pPr>
            <w:r>
              <w:rPr>
                <w:i/>
                <w:color w:val="555555"/>
                <w:sz w:val="14"/>
              </w:rPr>
              <w:t>nominal dollars</w:t>
            </w:r>
          </w:p>
        </w:tc>
        <w:tc>
          <w:tcPr>
            <w:tcW w:type="dxa" w:w="109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9"/>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4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2729"/>
          </w:tcPr>
          <w:p>
            <w:pPr>
              <w:spacing w:after="0"/>
              <w:jc w:val="left"/>
            </w:pPr>
          </w:p>
        </w:tc>
        <w:tc>
          <w:tcPr>
            <w:tcW w:type="dxa" w:w="3155"/>
          </w:tcPr>
          <w:p>
            <w:pPr>
              <w:spacing w:after="0"/>
              <w:jc w:val="left"/>
            </w:pPr>
            <w:r>
              <w:rPr>
                <w:sz w:val="16"/>
              </w:rPr>
              <w:t>$0 property; $0 crops, reported for the zone (2026 dollars)</w:t>
            </w:r>
          </w:p>
        </w:tc>
        <w:tc>
          <w:tcPr>
            <w:tcW w:type="dxa" w:w="1098"/>
          </w:tcPr>
          <w:p>
            <w:pPr>
              <w:spacing w:after="0"/>
              <w:jc w:val="right"/>
            </w:pPr>
            <w:r>
              <w:rPr>
                <w:sz w:val="16"/>
              </w:rPr>
              <w:t>0, 0</w:t>
            </w:r>
          </w:p>
        </w:tc>
        <w:tc>
          <w:tcPr>
            <w:tcW w:type="dxa" w:w="1759"/>
          </w:tcPr>
          <w:p>
            <w:pPr>
              <w:spacing w:after="0"/>
              <w:jc w:val="left"/>
            </w:pPr>
            <w:r>
              <w:rPr>
                <w:sz w:val="16"/>
              </w:rPr>
              <w:t>NWS zone TXZ021 (PARMER), zone-level: may include parts of neighboring counties</w:t>
            </w:r>
          </w:p>
        </w:tc>
        <w:tc>
          <w:tcPr>
            <w:tcW w:type="dxa" w:w="707"/>
          </w:tcPr>
          <w:p>
            <w:pPr>
              <w:spacing w:after="0"/>
              <w:jc w:val="left"/>
            </w:pPr>
            <w:r>
              <w:rPr>
                <w:sz w:val="16"/>
              </w:rPr>
              <w:t>within last 5 years</w:t>
            </w:r>
          </w:p>
        </w:tc>
        <w:tc>
          <w:tcPr>
            <w:tcW w:type="dxa" w:w="241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2729"/>
          </w:tcPr>
          <w:p>
            <w:pPr>
              <w:spacing w:after="0"/>
              <w:jc w:val="left"/>
            </w:pPr>
            <w:r>
              <w:rPr>
                <w:sz w:val="16"/>
              </w:rPr>
              <w:t>73 kt (84 mph) measured gust</w:t>
            </w:r>
          </w:p>
        </w:tc>
        <w:tc>
          <w:tcPr>
            <w:tcW w:type="dxa" w:w="3155"/>
          </w:tcPr>
          <w:p>
            <w:pPr>
              <w:spacing w:after="0"/>
              <w:jc w:val="left"/>
            </w:pPr>
            <w:r>
              <w:rPr>
                <w:sz w:val="16"/>
              </w:rPr>
              <w:t>$0 property; $0 crops, reported for the zone (2025 dollars)</w:t>
            </w:r>
          </w:p>
        </w:tc>
        <w:tc>
          <w:tcPr>
            <w:tcW w:type="dxa" w:w="1098"/>
          </w:tcPr>
          <w:p>
            <w:pPr>
              <w:spacing w:after="0"/>
              <w:jc w:val="right"/>
            </w:pPr>
            <w:r>
              <w:rPr>
                <w:sz w:val="16"/>
              </w:rPr>
              <w:t>0, 0</w:t>
            </w:r>
          </w:p>
        </w:tc>
        <w:tc>
          <w:tcPr>
            <w:tcW w:type="dxa" w:w="1759"/>
          </w:tcPr>
          <w:p>
            <w:pPr>
              <w:spacing w:after="0"/>
              <w:jc w:val="left"/>
            </w:pPr>
            <w:r>
              <w:rPr>
                <w:sz w:val="16"/>
              </w:rPr>
              <w:t>NWS zone TXZ021 (PARMER), zone-level: may include parts of neighboring counties</w:t>
            </w:r>
          </w:p>
        </w:tc>
        <w:tc>
          <w:tcPr>
            <w:tcW w:type="dxa" w:w="707"/>
          </w:tcPr>
          <w:p>
            <w:pPr>
              <w:spacing w:after="0"/>
              <w:jc w:val="left"/>
            </w:pPr>
            <w:r>
              <w:rPr>
                <w:sz w:val="16"/>
              </w:rPr>
              <w:t>within last 5 years</w:t>
            </w:r>
          </w:p>
        </w:tc>
        <w:tc>
          <w:tcPr>
            <w:tcW w:type="dxa" w:w="241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2015-12-26</w:t>
            </w:r>
          </w:p>
        </w:tc>
        <w:tc>
          <w:tcPr>
            <w:tcW w:type="dxa" w:w="1215"/>
          </w:tcPr>
          <w:p>
            <w:pPr>
              <w:spacing w:after="0"/>
              <w:jc w:val="left"/>
            </w:pPr>
            <w:r>
              <w:rPr>
                <w:sz w:val="16"/>
              </w:rPr>
              <w:t>Blizzard</w:t>
            </w:r>
          </w:p>
        </w:tc>
        <w:tc>
          <w:tcPr>
            <w:tcW w:type="dxa" w:w="2729"/>
          </w:tcPr>
          <w:p>
            <w:pPr>
              <w:spacing w:after="0"/>
              <w:jc w:val="left"/>
            </w:pPr>
          </w:p>
        </w:tc>
        <w:tc>
          <w:tcPr>
            <w:tcW w:type="dxa" w:w="3155"/>
          </w:tcPr>
          <w:p>
            <w:pPr>
              <w:spacing w:after="0"/>
              <w:jc w:val="left"/>
            </w:pPr>
            <w:r>
              <w:rPr>
                <w:sz w:val="16"/>
              </w:rPr>
              <w:t>$8,000,000 property; $0 crops, reported for the zone (2015 dollars)</w:t>
            </w:r>
          </w:p>
        </w:tc>
        <w:tc>
          <w:tcPr>
            <w:tcW w:type="dxa" w:w="1098"/>
          </w:tcPr>
          <w:p>
            <w:pPr>
              <w:spacing w:after="0"/>
              <w:jc w:val="right"/>
            </w:pPr>
            <w:r>
              <w:rPr>
                <w:sz w:val="16"/>
              </w:rPr>
              <w:t>0, 0</w:t>
            </w:r>
          </w:p>
        </w:tc>
        <w:tc>
          <w:tcPr>
            <w:tcW w:type="dxa" w:w="1759"/>
          </w:tcPr>
          <w:p>
            <w:pPr>
              <w:spacing w:after="0"/>
              <w:jc w:val="left"/>
            </w:pPr>
            <w:r>
              <w:rPr>
                <w:sz w:val="16"/>
              </w:rPr>
              <w:t>NWS zone TXZ021 (PARMER), zone-level: may include parts of neighboring counties</w:t>
            </w:r>
          </w:p>
        </w:tc>
        <w:tc>
          <w:tcPr>
            <w:tcW w:type="dxa" w:w="707"/>
          </w:tcPr>
          <w:p>
            <w:pPr>
              <w:spacing w:after="0"/>
              <w:jc w:val="left"/>
            </w:pPr>
          </w:p>
        </w:tc>
        <w:tc>
          <w:tcPr>
            <w:tcW w:type="dxa" w:w="241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2015-11-26</w:t>
            </w:r>
          </w:p>
        </w:tc>
        <w:tc>
          <w:tcPr>
            <w:tcW w:type="dxa" w:w="1215"/>
          </w:tcPr>
          <w:p>
            <w:pPr>
              <w:spacing w:after="0"/>
              <w:jc w:val="left"/>
            </w:pPr>
            <w:r>
              <w:rPr>
                <w:sz w:val="16"/>
              </w:rPr>
              <w:t>Ice Storm</w:t>
            </w:r>
          </w:p>
        </w:tc>
        <w:tc>
          <w:tcPr>
            <w:tcW w:type="dxa" w:w="2729"/>
          </w:tcPr>
          <w:p>
            <w:pPr>
              <w:spacing w:after="0"/>
              <w:jc w:val="left"/>
            </w:pPr>
          </w:p>
        </w:tc>
        <w:tc>
          <w:tcPr>
            <w:tcW w:type="dxa" w:w="3155"/>
          </w:tcPr>
          <w:p>
            <w:pPr>
              <w:spacing w:after="0"/>
              <w:jc w:val="left"/>
            </w:pPr>
            <w:r>
              <w:rPr>
                <w:sz w:val="16"/>
              </w:rPr>
              <w:t>$10,000 property; $0 crops, reported for the zone (2015 dollars)</w:t>
            </w:r>
          </w:p>
        </w:tc>
        <w:tc>
          <w:tcPr>
            <w:tcW w:type="dxa" w:w="1098"/>
          </w:tcPr>
          <w:p>
            <w:pPr>
              <w:spacing w:after="0"/>
              <w:jc w:val="right"/>
            </w:pPr>
            <w:r>
              <w:rPr>
                <w:sz w:val="16"/>
              </w:rPr>
              <w:t>0, 0</w:t>
            </w:r>
          </w:p>
        </w:tc>
        <w:tc>
          <w:tcPr>
            <w:tcW w:type="dxa" w:w="1759"/>
          </w:tcPr>
          <w:p>
            <w:pPr>
              <w:spacing w:after="0"/>
              <w:jc w:val="left"/>
            </w:pPr>
            <w:r>
              <w:rPr>
                <w:sz w:val="16"/>
              </w:rPr>
              <w:t>NWS zone TXZ021 (PARMER), zone-level: may include parts of neighboring counties</w:t>
            </w:r>
          </w:p>
        </w:tc>
        <w:tc>
          <w:tcPr>
            <w:tcW w:type="dxa" w:w="707"/>
          </w:tcPr>
          <w:p>
            <w:pPr>
              <w:spacing w:after="0"/>
              <w:jc w:val="left"/>
            </w:pPr>
          </w:p>
        </w:tc>
        <w:tc>
          <w:tcPr>
            <w:tcW w:type="dxa" w:w="2412"/>
          </w:tcPr>
          <w:p>
            <w:pPr>
              <w:spacing w:after="0"/>
              <w:jc w:val="left"/>
            </w:pPr>
            <w:r>
              <w:rPr>
                <w:sz w:val="16"/>
              </w:rPr>
              <w:t>B1-c worst recorded: Ice Storm</w:t>
            </w:r>
          </w:p>
        </w:tc>
      </w:tr>
      <w:tr>
        <w:trPr>
          <w:cantSplit/>
        </w:trPr>
        <w:tc>
          <w:tcPr>
            <w:tcW w:type="dxa" w:w="1037"/>
          </w:tcPr>
          <w:p>
            <w:pPr>
              <w:spacing w:after="0"/>
              <w:jc w:val="left"/>
            </w:pPr>
            <w:r>
              <w:rPr>
                <w:sz w:val="16"/>
              </w:rPr>
              <w:t>2013-06-17</w:t>
            </w:r>
          </w:p>
        </w:tc>
        <w:tc>
          <w:tcPr>
            <w:tcW w:type="dxa" w:w="1215"/>
          </w:tcPr>
          <w:p>
            <w:pPr>
              <w:spacing w:after="0"/>
              <w:jc w:val="left"/>
            </w:pPr>
            <w:r>
              <w:rPr>
                <w:sz w:val="16"/>
              </w:rPr>
              <w:t>Thunderstorm Wind</w:t>
            </w:r>
          </w:p>
        </w:tc>
        <w:tc>
          <w:tcPr>
            <w:tcW w:type="dxa" w:w="2729"/>
          </w:tcPr>
          <w:p>
            <w:pPr>
              <w:spacing w:after="0"/>
              <w:jc w:val="left"/>
            </w:pPr>
            <w:r>
              <w:rPr>
                <w:sz w:val="16"/>
              </w:rPr>
              <w:t>87 kt (100 mph) estimated gust</w:t>
            </w:r>
          </w:p>
        </w:tc>
        <w:tc>
          <w:tcPr>
            <w:tcW w:type="dxa" w:w="3155"/>
          </w:tcPr>
          <w:p>
            <w:pPr>
              <w:spacing w:after="0"/>
              <w:jc w:val="left"/>
            </w:pPr>
            <w:r>
              <w:rPr>
                <w:sz w:val="16"/>
              </w:rPr>
              <w:t>$5,000 property; $0 crops (2013 dollars)</w:t>
            </w:r>
          </w:p>
        </w:tc>
        <w:tc>
          <w:tcPr>
            <w:tcW w:type="dxa" w:w="1098"/>
          </w:tcPr>
          <w:p>
            <w:pPr>
              <w:spacing w:after="0"/>
              <w:jc w:val="right"/>
            </w:pPr>
            <w:r>
              <w:rPr>
                <w:sz w:val="16"/>
              </w:rPr>
              <w:t>0, 0</w:t>
            </w:r>
          </w:p>
        </w:tc>
        <w:tc>
          <w:tcPr>
            <w:tcW w:type="dxa" w:w="1759"/>
          </w:tcPr>
          <w:p>
            <w:pPr>
              <w:spacing w:after="0"/>
              <w:jc w:val="left"/>
            </w:pPr>
            <w:r>
              <w:rPr>
                <w:sz w:val="16"/>
              </w:rPr>
              <w:t>BLACK</w:t>
            </w:r>
          </w:p>
        </w:tc>
        <w:tc>
          <w:tcPr>
            <w:tcW w:type="dxa" w:w="707"/>
          </w:tcPr>
          <w:p>
            <w:pPr>
              <w:spacing w:after="0"/>
              <w:jc w:val="left"/>
            </w:pPr>
          </w:p>
        </w:tc>
        <w:tc>
          <w:tcPr>
            <w:tcW w:type="dxa" w:w="2412"/>
          </w:tcPr>
          <w:p>
            <w:pPr>
              <w:spacing w:after="0"/>
              <w:jc w:val="left"/>
            </w:pPr>
            <w:r>
              <w:rPr>
                <w:sz w:val="16"/>
              </w:rPr>
              <w:t>B1-c worst recorded: Thunderstorm Wind</w:t>
            </w:r>
          </w:p>
        </w:tc>
      </w:tr>
      <w:tr>
        <w:trPr>
          <w:cantSplit/>
        </w:trPr>
        <w:tc>
          <w:tcPr>
            <w:tcW w:type="dxa" w:w="1037"/>
          </w:tcPr>
          <w:p>
            <w:pPr>
              <w:spacing w:after="0"/>
              <w:jc w:val="left"/>
            </w:pPr>
            <w:r>
              <w:rPr>
                <w:sz w:val="16"/>
              </w:rPr>
              <w:t>2011-04-05</w:t>
            </w:r>
          </w:p>
        </w:tc>
        <w:tc>
          <w:tcPr>
            <w:tcW w:type="dxa" w:w="1215"/>
          </w:tcPr>
          <w:p>
            <w:pPr>
              <w:spacing w:after="0"/>
              <w:jc w:val="left"/>
            </w:pPr>
            <w:r>
              <w:rPr>
                <w:sz w:val="16"/>
              </w:rPr>
              <w:t>Drought</w:t>
            </w:r>
          </w:p>
        </w:tc>
        <w:tc>
          <w:tcPr>
            <w:tcW w:type="dxa" w:w="2729"/>
          </w:tcPr>
          <w:p>
            <w:pPr>
              <w:spacing w:after="0"/>
              <w:jc w:val="left"/>
            </w:pPr>
          </w:p>
        </w:tc>
        <w:tc>
          <w:tcPr>
            <w:tcW w:type="dxa" w:w="3155"/>
          </w:tcPr>
          <w:p>
            <w:pPr>
              <w:spacing w:after="0"/>
              <w:jc w:val="left"/>
            </w:pPr>
            <w:r>
              <w:rPr>
                <w:sz w:val="16"/>
              </w:rPr>
              <w:t>$0 property; $0 crops, reported for the zone (2011 dollars)</w:t>
            </w:r>
          </w:p>
        </w:tc>
        <w:tc>
          <w:tcPr>
            <w:tcW w:type="dxa" w:w="1098"/>
          </w:tcPr>
          <w:p>
            <w:pPr>
              <w:spacing w:after="0"/>
              <w:jc w:val="right"/>
            </w:pPr>
            <w:r>
              <w:rPr>
                <w:sz w:val="16"/>
              </w:rPr>
              <w:t>0, 0</w:t>
            </w:r>
          </w:p>
        </w:tc>
        <w:tc>
          <w:tcPr>
            <w:tcW w:type="dxa" w:w="1759"/>
          </w:tcPr>
          <w:p>
            <w:pPr>
              <w:spacing w:after="0"/>
              <w:jc w:val="left"/>
            </w:pPr>
            <w:r>
              <w:rPr>
                <w:sz w:val="16"/>
              </w:rPr>
              <w:t>NWS zone TXZ021 (PARMER), zone-level: may include parts of neighboring counties</w:t>
            </w:r>
          </w:p>
        </w:tc>
        <w:tc>
          <w:tcPr>
            <w:tcW w:type="dxa" w:w="707"/>
          </w:tcPr>
          <w:p>
            <w:pPr>
              <w:spacing w:after="0"/>
              <w:jc w:val="left"/>
            </w:pPr>
          </w:p>
        </w:tc>
        <w:tc>
          <w:tcPr>
            <w:tcW w:type="dxa" w:w="2412"/>
          </w:tcPr>
          <w:p>
            <w:pPr>
              <w:spacing w:after="0"/>
              <w:jc w:val="left"/>
            </w:pPr>
            <w:r>
              <w:rPr>
                <w:sz w:val="16"/>
              </w:rPr>
              <w:t>B1-c worst recorded: Drought</w:t>
            </w:r>
          </w:p>
        </w:tc>
      </w:tr>
      <w:tr>
        <w:trPr>
          <w:cantSplit/>
        </w:trPr>
        <w:tc>
          <w:tcPr>
            <w:tcW w:type="dxa" w:w="1037"/>
          </w:tcPr>
          <w:p>
            <w:pPr>
              <w:spacing w:after="0"/>
              <w:jc w:val="left"/>
            </w:pPr>
            <w:r>
              <w:rPr>
                <w:sz w:val="16"/>
              </w:rPr>
              <w:t>2008-06-01</w:t>
            </w:r>
          </w:p>
        </w:tc>
        <w:tc>
          <w:tcPr>
            <w:tcW w:type="dxa" w:w="1215"/>
          </w:tcPr>
          <w:p>
            <w:pPr>
              <w:spacing w:after="0"/>
              <w:jc w:val="left"/>
            </w:pPr>
            <w:r>
              <w:rPr>
                <w:sz w:val="16"/>
              </w:rPr>
              <w:t>Heat</w:t>
            </w:r>
          </w:p>
        </w:tc>
        <w:tc>
          <w:tcPr>
            <w:tcW w:type="dxa" w:w="2729"/>
          </w:tcPr>
          <w:p>
            <w:pPr>
              <w:spacing w:after="0"/>
              <w:jc w:val="left"/>
            </w:pPr>
          </w:p>
        </w:tc>
        <w:tc>
          <w:tcPr>
            <w:tcW w:type="dxa" w:w="3155"/>
          </w:tcPr>
          <w:p>
            <w:pPr>
              <w:spacing w:after="0"/>
              <w:jc w:val="left"/>
            </w:pPr>
            <w:r>
              <w:rPr>
                <w:sz w:val="16"/>
              </w:rPr>
              <w:t>$0 property; $0 crops, reported for the zone (2008 dollars)</w:t>
            </w:r>
          </w:p>
        </w:tc>
        <w:tc>
          <w:tcPr>
            <w:tcW w:type="dxa" w:w="1098"/>
          </w:tcPr>
          <w:p>
            <w:pPr>
              <w:spacing w:after="0"/>
              <w:jc w:val="right"/>
            </w:pPr>
            <w:r>
              <w:rPr>
                <w:sz w:val="16"/>
              </w:rPr>
              <w:t>0, 0</w:t>
            </w:r>
          </w:p>
        </w:tc>
        <w:tc>
          <w:tcPr>
            <w:tcW w:type="dxa" w:w="1759"/>
          </w:tcPr>
          <w:p>
            <w:pPr>
              <w:spacing w:after="0"/>
              <w:jc w:val="left"/>
            </w:pPr>
            <w:r>
              <w:rPr>
                <w:sz w:val="16"/>
              </w:rPr>
              <w:t>NWS zone TXZ021 (PARMER), zone-level: may include parts of neighboring counties</w:t>
            </w:r>
          </w:p>
        </w:tc>
        <w:tc>
          <w:tcPr>
            <w:tcW w:type="dxa" w:w="707"/>
          </w:tcPr>
          <w:p>
            <w:pPr>
              <w:spacing w:after="0"/>
              <w:jc w:val="left"/>
            </w:pPr>
          </w:p>
        </w:tc>
        <w:tc>
          <w:tcPr>
            <w:tcW w:type="dxa" w:w="2412"/>
          </w:tcPr>
          <w:p>
            <w:pPr>
              <w:spacing w:after="0"/>
              <w:jc w:val="left"/>
            </w:pPr>
            <w:r>
              <w:rPr>
                <w:sz w:val="16"/>
              </w:rPr>
              <w:t>B1-c worst recorded: Excessive Heat, Heat</w:t>
            </w:r>
          </w:p>
        </w:tc>
      </w:tr>
      <w:tr>
        <w:trPr>
          <w:cantSplit/>
        </w:trPr>
        <w:tc>
          <w:tcPr>
            <w:tcW w:type="dxa" w:w="1037"/>
          </w:tcPr>
          <w:p>
            <w:pPr>
              <w:spacing w:after="0"/>
              <w:jc w:val="left"/>
            </w:pPr>
            <w:r>
              <w:rPr>
                <w:sz w:val="16"/>
              </w:rPr>
              <w:t>2000-11-01</w:t>
            </w:r>
          </w:p>
        </w:tc>
        <w:tc>
          <w:tcPr>
            <w:tcW w:type="dxa" w:w="1215"/>
          </w:tcPr>
          <w:p>
            <w:pPr>
              <w:spacing w:after="0"/>
              <w:jc w:val="left"/>
            </w:pPr>
            <w:r>
              <w:rPr>
                <w:sz w:val="16"/>
              </w:rPr>
              <w:t>Drought</w:t>
            </w:r>
          </w:p>
        </w:tc>
        <w:tc>
          <w:tcPr>
            <w:tcW w:type="dxa" w:w="2729"/>
          </w:tcPr>
          <w:p>
            <w:pPr>
              <w:spacing w:after="0"/>
              <w:jc w:val="left"/>
            </w:pPr>
          </w:p>
        </w:tc>
        <w:tc>
          <w:tcPr>
            <w:tcW w:type="dxa" w:w="3155"/>
          </w:tcPr>
          <w:p>
            <w:pPr>
              <w:spacing w:after="0"/>
              <w:jc w:val="left"/>
            </w:pPr>
            <w:r>
              <w:rPr>
                <w:sz w:val="16"/>
              </w:rPr>
              <w:t>property not reported; $515,000,000 crops, reported for the zone (2000 dollars)</w:t>
            </w:r>
          </w:p>
        </w:tc>
        <w:tc>
          <w:tcPr>
            <w:tcW w:type="dxa" w:w="1098"/>
          </w:tcPr>
          <w:p>
            <w:pPr>
              <w:spacing w:after="0"/>
              <w:jc w:val="right"/>
            </w:pPr>
            <w:r>
              <w:rPr>
                <w:sz w:val="16"/>
              </w:rPr>
              <w:t>0, 0</w:t>
            </w:r>
          </w:p>
        </w:tc>
        <w:tc>
          <w:tcPr>
            <w:tcW w:type="dxa" w:w="1759"/>
          </w:tcPr>
          <w:p>
            <w:pPr>
              <w:spacing w:after="0"/>
              <w:jc w:val="left"/>
            </w:pPr>
            <w:r>
              <w:rPr>
                <w:sz w:val="16"/>
              </w:rPr>
              <w:t>NWS zone TXZ021 (PARMER), zone-level: may include parts of neighboring counties</w:t>
            </w:r>
          </w:p>
        </w:tc>
        <w:tc>
          <w:tcPr>
            <w:tcW w:type="dxa" w:w="707"/>
          </w:tcPr>
          <w:p>
            <w:pPr>
              <w:spacing w:after="0"/>
              <w:jc w:val="left"/>
            </w:pPr>
          </w:p>
        </w:tc>
        <w:tc>
          <w:tcPr>
            <w:tcW w:type="dxa" w:w="2412"/>
          </w:tcPr>
          <w:p>
            <w:pPr>
              <w:spacing w:after="0"/>
              <w:jc w:val="left"/>
            </w:pPr>
            <w:r>
              <w:rPr>
                <w:sz w:val="16"/>
              </w:rPr>
              <w:t>B1-c most damaging: Drought</w:t>
            </w:r>
          </w:p>
        </w:tc>
      </w:tr>
      <w:tr>
        <w:trPr>
          <w:cantSplit/>
        </w:trPr>
        <w:tc>
          <w:tcPr>
            <w:tcW w:type="dxa" w:w="1037"/>
          </w:tcPr>
          <w:p>
            <w:pPr>
              <w:spacing w:after="0"/>
              <w:jc w:val="left"/>
            </w:pPr>
            <w:r>
              <w:rPr>
                <w:sz w:val="16"/>
              </w:rPr>
              <w:t>1995-06-01</w:t>
            </w:r>
          </w:p>
        </w:tc>
        <w:tc>
          <w:tcPr>
            <w:tcW w:type="dxa" w:w="1215"/>
          </w:tcPr>
          <w:p>
            <w:pPr>
              <w:spacing w:after="0"/>
              <w:jc w:val="left"/>
            </w:pPr>
            <w:r>
              <w:rPr>
                <w:sz w:val="16"/>
              </w:rPr>
              <w:t>Tornado</w:t>
            </w:r>
          </w:p>
        </w:tc>
        <w:tc>
          <w:tcPr>
            <w:tcW w:type="dxa" w:w="2729"/>
          </w:tcPr>
          <w:p>
            <w:pPr>
              <w:spacing w:after="0"/>
              <w:jc w:val="left"/>
            </w:pPr>
            <w:r>
              <w:rPr>
                <w:sz w:val="16"/>
              </w:rPr>
              <w:t>F3, 10 mi path length (records before 1996 may include the whole path; rating and listing come from the county where the tornado began), 500 yd wide</w:t>
            </w:r>
          </w:p>
        </w:tc>
        <w:tc>
          <w:tcPr>
            <w:tcW w:type="dxa" w:w="3155"/>
          </w:tcPr>
          <w:p>
            <w:pPr>
              <w:spacing w:after="0"/>
              <w:jc w:val="left"/>
            </w:pPr>
            <w:r>
              <w:rPr>
                <w:sz w:val="16"/>
              </w:rPr>
              <w:t>$24,000,000 property; crops not recorded (1995 dollars)</w:t>
            </w:r>
          </w:p>
        </w:tc>
        <w:tc>
          <w:tcPr>
            <w:tcW w:type="dxa" w:w="1098"/>
          </w:tcPr>
          <w:p>
            <w:pPr>
              <w:spacing w:after="0"/>
              <w:jc w:val="right"/>
            </w:pPr>
            <w:r>
              <w:rPr>
                <w:sz w:val="16"/>
              </w:rPr>
              <w:t>0, 12</w:t>
            </w:r>
          </w:p>
        </w:tc>
        <w:tc>
          <w:tcPr>
            <w:tcW w:type="dxa" w:w="1759"/>
          </w:tcPr>
          <w:p>
            <w:pPr>
              <w:spacing w:after="0"/>
              <w:jc w:val="left"/>
            </w:pPr>
            <w:r>
              <w:rPr>
                <w:sz w:val="16"/>
              </w:rPr>
              <w:t>Friona</w:t>
            </w:r>
          </w:p>
        </w:tc>
        <w:tc>
          <w:tcPr>
            <w:tcW w:type="dxa" w:w="707"/>
          </w:tcPr>
          <w:p>
            <w:pPr>
              <w:spacing w:after="0"/>
              <w:jc w:val="left"/>
            </w:pPr>
          </w:p>
        </w:tc>
        <w:tc>
          <w:tcPr>
            <w:tcW w:type="dxa" w:w="2412"/>
          </w:tcPr>
          <w:p>
            <w:pPr>
              <w:spacing w:after="0"/>
              <w:jc w:val="left"/>
            </w:pPr>
            <w:r>
              <w:rPr>
                <w:sz w:val="16"/>
              </w:rPr>
              <w:t>deaths or injuries recorded</w:t>
            </w:r>
          </w:p>
        </w:tc>
      </w:tr>
      <w:tr>
        <w:trPr>
          <w:cantSplit/>
        </w:trPr>
        <w:tc>
          <w:tcPr>
            <w:tcW w:type="dxa" w:w="1037"/>
          </w:tcPr>
          <w:p>
            <w:pPr>
              <w:spacing w:after="0"/>
              <w:jc w:val="left"/>
            </w:pPr>
            <w:r>
              <w:rPr>
                <w:sz w:val="16"/>
              </w:rPr>
              <w:t>1992-06-27</w:t>
            </w:r>
          </w:p>
        </w:tc>
        <w:tc>
          <w:tcPr>
            <w:tcW w:type="dxa" w:w="1215"/>
          </w:tcPr>
          <w:p>
            <w:pPr>
              <w:spacing w:after="0"/>
              <w:jc w:val="left"/>
            </w:pPr>
            <w:r>
              <w:rPr>
                <w:sz w:val="16"/>
              </w:rPr>
              <w:t>Hail</w:t>
            </w:r>
          </w:p>
        </w:tc>
        <w:tc>
          <w:tcPr>
            <w:tcW w:type="dxa" w:w="2729"/>
          </w:tcPr>
          <w:p>
            <w:pPr>
              <w:spacing w:after="0"/>
              <w:jc w:val="left"/>
            </w:pPr>
            <w:r>
              <w:rPr>
                <w:sz w:val="16"/>
              </w:rPr>
              <w:t>4.5 in</w:t>
            </w:r>
          </w:p>
        </w:tc>
        <w:tc>
          <w:tcPr>
            <w:tcW w:type="dxa" w:w="3155"/>
          </w:tcPr>
          <w:p>
            <w:pPr>
              <w:spacing w:after="0"/>
              <w:jc w:val="left"/>
            </w:pPr>
            <w:r>
              <w:rPr>
                <w:sz w:val="16"/>
              </w:rPr>
              <w:t>damage not recorded (pre-1996 record)</w:t>
            </w:r>
          </w:p>
        </w:tc>
        <w:tc>
          <w:tcPr>
            <w:tcW w:type="dxa" w:w="1098"/>
          </w:tcPr>
          <w:p>
            <w:pPr>
              <w:spacing w:after="0"/>
              <w:jc w:val="right"/>
            </w:pPr>
            <w:r>
              <w:rPr>
                <w:sz w:val="16"/>
              </w:rPr>
              <w:t>0, 0</w:t>
            </w:r>
          </w:p>
        </w:tc>
        <w:tc>
          <w:tcPr>
            <w:tcW w:type="dxa" w:w="1759"/>
          </w:tcPr>
          <w:p>
            <w:pPr>
              <w:spacing w:after="0"/>
              <w:jc w:val="left"/>
            </w:pPr>
            <w:r>
              <w:rPr>
                <w:sz w:val="16"/>
              </w:rPr>
              <w:t>location not recorded</w:t>
            </w:r>
          </w:p>
        </w:tc>
        <w:tc>
          <w:tcPr>
            <w:tcW w:type="dxa" w:w="707"/>
          </w:tcPr>
          <w:p>
            <w:pPr>
              <w:spacing w:after="0"/>
              <w:jc w:val="left"/>
            </w:pPr>
          </w:p>
        </w:tc>
        <w:tc>
          <w:tcPr>
            <w:tcW w:type="dxa" w:w="2412"/>
          </w:tcPr>
          <w:p>
            <w:pPr>
              <w:spacing w:after="0"/>
              <w:jc w:val="left"/>
            </w:pPr>
            <w:r>
              <w:rPr>
                <w:sz w:val="16"/>
              </w:rPr>
              <w:t>B1-c worst recorded: Hail</w:t>
            </w:r>
          </w:p>
        </w:tc>
      </w:tr>
      <w:tr>
        <w:trPr>
          <w:cantSplit/>
        </w:trPr>
        <w:tc>
          <w:tcPr>
            <w:tcW w:type="dxa" w:w="1037"/>
          </w:tcPr>
          <w:p>
            <w:pPr>
              <w:spacing w:after="0"/>
              <w:jc w:val="left"/>
            </w:pPr>
            <w:r>
              <w:rPr>
                <w:sz w:val="16"/>
              </w:rPr>
              <w:t>1970-04-17</w:t>
            </w:r>
          </w:p>
        </w:tc>
        <w:tc>
          <w:tcPr>
            <w:tcW w:type="dxa" w:w="1215"/>
          </w:tcPr>
          <w:p>
            <w:pPr>
              <w:spacing w:after="0"/>
              <w:jc w:val="left"/>
            </w:pPr>
            <w:r>
              <w:rPr>
                <w:sz w:val="16"/>
              </w:rPr>
              <w:t>Tornado</w:t>
            </w:r>
          </w:p>
        </w:tc>
        <w:tc>
          <w:tcPr>
            <w:tcW w:type="dxa" w:w="2729"/>
          </w:tcPr>
          <w:p>
            <w:pPr>
              <w:spacing w:after="0"/>
              <w:jc w:val="left"/>
            </w:pPr>
            <w:r>
              <w:rPr>
                <w:sz w:val="16"/>
              </w:rPr>
              <w:t>F4, 7.4 mi path length (records before 1996 may include the whole path; rating and listing come from the county where the tornado began), 880 yd wide</w:t>
            </w:r>
          </w:p>
        </w:tc>
        <w:tc>
          <w:tcPr>
            <w:tcW w:type="dxa" w:w="3155"/>
          </w:tcPr>
          <w:p>
            <w:pPr>
              <w:spacing w:after="0"/>
              <w:jc w:val="left"/>
            </w:pPr>
            <w:r>
              <w:rPr>
                <w:sz w:val="16"/>
              </w:rPr>
              <w:t>$2,500,000 property; crops not recorded (1970 dollars)</w:t>
            </w:r>
          </w:p>
        </w:tc>
        <w:tc>
          <w:tcPr>
            <w:tcW w:type="dxa" w:w="1098"/>
          </w:tcPr>
          <w:p>
            <w:pPr>
              <w:spacing w:after="0"/>
              <w:jc w:val="right"/>
            </w:pPr>
            <w:r>
              <w:rPr>
                <w:sz w:val="16"/>
              </w:rPr>
              <w:t>1, 3</w:t>
            </w:r>
          </w:p>
        </w:tc>
        <w:tc>
          <w:tcPr>
            <w:tcW w:type="dxa" w:w="1759"/>
          </w:tcPr>
          <w:p>
            <w:pPr>
              <w:spacing w:after="0"/>
              <w:jc w:val="left"/>
            </w:pPr>
            <w:r>
              <w:rPr>
                <w:sz w:val="16"/>
              </w:rPr>
              <w:t>location not recorded</w:t>
            </w:r>
          </w:p>
        </w:tc>
        <w:tc>
          <w:tcPr>
            <w:tcW w:type="dxa" w:w="707"/>
          </w:tcPr>
          <w:p>
            <w:pPr>
              <w:spacing w:after="0"/>
              <w:jc w:val="left"/>
            </w:pPr>
          </w:p>
        </w:tc>
        <w:tc>
          <w:tcPr>
            <w:tcW w:type="dxa" w:w="2412"/>
          </w:tcPr>
          <w:p>
            <w:pPr>
              <w:spacing w:after="0"/>
              <w:jc w:val="left"/>
            </w:pPr>
            <w:r>
              <w:rPr>
                <w:sz w:val="16"/>
              </w:rPr>
              <w:t>deaths or injuries recorded</w:t>
            </w:r>
          </w:p>
        </w:tc>
      </w:tr>
      <w:tr>
        <w:trPr>
          <w:cantSplit/>
        </w:trPr>
        <w:tc>
          <w:tcPr>
            <w:tcW w:type="dxa" w:w="1037"/>
          </w:tcPr>
          <w:p>
            <w:pPr>
              <w:spacing w:after="0"/>
              <w:jc w:val="left"/>
            </w:pPr>
            <w:r>
              <w:rPr>
                <w:sz w:val="16"/>
              </w:rPr>
              <w:t>1960-04-12</w:t>
            </w:r>
          </w:p>
        </w:tc>
        <w:tc>
          <w:tcPr>
            <w:tcW w:type="dxa" w:w="1215"/>
          </w:tcPr>
          <w:p>
            <w:pPr>
              <w:spacing w:after="0"/>
              <w:jc w:val="left"/>
            </w:pPr>
            <w:r>
              <w:rPr>
                <w:sz w:val="16"/>
              </w:rPr>
              <w:t>Tornado</w:t>
            </w:r>
          </w:p>
        </w:tc>
        <w:tc>
          <w:tcPr>
            <w:tcW w:type="dxa" w:w="2729"/>
          </w:tcPr>
          <w:p>
            <w:pPr>
              <w:spacing w:after="0"/>
              <w:jc w:val="left"/>
            </w:pPr>
            <w:r>
              <w:rPr>
                <w:sz w:val="16"/>
              </w:rPr>
              <w:t>F2, 1 mi path length (records before 1996 may include the whole path; rating and listing come from the county where the tornado began), 67 yd wide</w:t>
            </w:r>
          </w:p>
        </w:tc>
        <w:tc>
          <w:tcPr>
            <w:tcW w:type="dxa" w:w="3155"/>
          </w:tcPr>
          <w:p>
            <w:pPr>
              <w:spacing w:after="0"/>
              <w:jc w:val="left"/>
            </w:pPr>
            <w:r>
              <w:rPr>
                <w:sz w:val="16"/>
              </w:rPr>
              <w:t>$2,500 property; crops not recorded (1960 dollars)</w:t>
            </w:r>
          </w:p>
        </w:tc>
        <w:tc>
          <w:tcPr>
            <w:tcW w:type="dxa" w:w="1098"/>
          </w:tcPr>
          <w:p>
            <w:pPr>
              <w:spacing w:after="0"/>
              <w:jc w:val="right"/>
            </w:pPr>
            <w:r>
              <w:rPr>
                <w:sz w:val="16"/>
              </w:rPr>
              <w:t>0, 3</w:t>
            </w:r>
          </w:p>
        </w:tc>
        <w:tc>
          <w:tcPr>
            <w:tcW w:type="dxa" w:w="1759"/>
          </w:tcPr>
          <w:p>
            <w:pPr>
              <w:spacing w:after="0"/>
              <w:jc w:val="left"/>
            </w:pPr>
            <w:r>
              <w:rPr>
                <w:sz w:val="16"/>
              </w:rPr>
              <w:t>location not recorded</w:t>
            </w:r>
          </w:p>
        </w:tc>
        <w:tc>
          <w:tcPr>
            <w:tcW w:type="dxa" w:w="707"/>
          </w:tcPr>
          <w:p>
            <w:pPr>
              <w:spacing w:after="0"/>
              <w:jc w:val="left"/>
            </w:pPr>
          </w:p>
        </w:tc>
        <w:tc>
          <w:tcPr>
            <w:tcW w:type="dxa" w:w="241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(681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1.85</w:t>
            </w:r>
          </w:p>
        </w:tc>
        <w:tc>
          <w:tcPr>
            <w:tcW w:type="dxa" w:w="1450"/>
          </w:tcPr>
          <w:p>
            <w:pPr>
              <w:spacing w:after="0"/>
              <w:jc w:val="left"/>
            </w:pPr>
            <w:r>
              <w:rPr>
                <w:sz w:val="16"/>
              </w:rPr>
              <w:t>event-days per year</w:t>
            </w:r>
          </w:p>
        </w:tc>
        <w:tc>
          <w:tcPr>
            <w:tcW w:type="dxa" w:w="1579"/>
          </w:tcPr>
          <w:p>
            <w:pPr>
              <w:spacing w:after="0"/>
              <w:jc w:val="left"/>
            </w:pPr>
            <w:r>
              <w:rPr>
                <w:sz w:val="16"/>
              </w:rPr>
              <w:t>about 1.85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35.1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1.85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100</w:t>
            </w:r>
          </w:p>
        </w:tc>
        <w:tc>
          <w:tcPr>
            <w:tcW w:type="dxa" w:w="1450"/>
          </w:tcPr>
          <w:p>
            <w:pPr>
              <w:spacing w:after="0"/>
              <w:jc w:val="left"/>
            </w:pPr>
            <w:r>
              <w:rPr>
                <w:sz w:val="16"/>
              </w:rPr>
              <w:t>event-days per year</w:t>
            </w:r>
          </w:p>
        </w:tc>
        <w:tc>
          <w:tcPr>
            <w:tcW w:type="dxa" w:w="1579"/>
          </w:tcPr>
          <w:p>
            <w:pPr>
              <w:spacing w:after="0"/>
              <w:jc w:val="left"/>
            </w:pPr>
            <w:r>
              <w:rPr>
                <w:sz w:val="16"/>
              </w:rPr>
              <w:t>about 100 days per year</w:t>
            </w:r>
          </w:p>
        </w:tc>
        <w:tc>
          <w:tcPr>
            <w:tcW w:type="dxa" w:w="1037"/>
          </w:tcPr>
          <w:p>
            <w:pPr>
              <w:spacing w:after="0"/>
              <w:jc w:val="left"/>
            </w:pPr>
            <w:r>
              <w:rPr>
                <w:sz w:val="16"/>
              </w:rPr>
              <w:t>Likely</w:t>
            </w:r>
          </w:p>
        </w:tc>
        <w:tc>
          <w:tcPr>
            <w:tcW w:type="dxa" w:w="1728"/>
          </w:tcPr>
          <w:p>
            <w:pPr>
              <w:spacing w:after="0"/>
              <w:jc w:val="left"/>
            </w:pPr>
            <w:r>
              <w:rPr>
                <w:sz w:val="16"/>
              </w:rPr>
              <w:t>event-days in 14 of 30 years, 1996 to 2025 (46.7%)</w:t>
            </w:r>
          </w:p>
        </w:tc>
        <w:tc>
          <w:tcPr>
            <w:tcW w:type="dxa" w:w="1521"/>
          </w:tcPr>
          <w:p>
            <w:pPr>
              <w:spacing w:after="0"/>
              <w:jc w:val="right"/>
            </w:pPr>
            <w:r>
              <w:rPr>
                <w:sz w:val="16"/>
              </w:rPr>
              <w:t>2,758</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100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0.000455</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0.0455%</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5.58</w:t>
            </w:r>
          </w:p>
        </w:tc>
        <w:tc>
          <w:tcPr>
            <w:tcW w:type="dxa" w:w="1450"/>
          </w:tcPr>
          <w:p>
            <w:pPr>
              <w:spacing w:after="0"/>
              <w:jc w:val="left"/>
            </w:pPr>
            <w:r>
              <w:rPr>
                <w:sz w:val="16"/>
              </w:rPr>
              <w:t>events per year</w:t>
            </w:r>
          </w:p>
        </w:tc>
        <w:tc>
          <w:tcPr>
            <w:tcW w:type="dxa" w:w="1579"/>
          </w:tcPr>
          <w:p>
            <w:pPr>
              <w:spacing w:after="0"/>
              <w:jc w:val="left"/>
            </w:pPr>
            <w:r>
              <w:rPr>
                <w:sz w:val="16"/>
              </w:rPr>
              <w:t>about 5.58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212.0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w:t>
            </w:r>
          </w:p>
        </w:tc>
        <w:tc>
          <w:tcPr>
            <w:tcW w:type="dxa" w:w="1450"/>
          </w:tcPr>
          <w:p>
            <w:pPr>
              <w:spacing w:after="0"/>
              <w:jc w:val="left"/>
            </w:pPr>
            <w:r>
              <w:rPr>
                <w:sz w:val="16"/>
              </w:rPr>
              <w:t>event-days per year</w:t>
            </w:r>
          </w:p>
        </w:tc>
        <w:tc>
          <w:tcPr>
            <w:tcW w:type="dxa" w:w="1579"/>
          </w:tcPr>
          <w:p>
            <w:pPr>
              <w:spacing w:after="0"/>
              <w:jc w:val="left"/>
            </w:pPr>
            <w:r>
              <w:rPr>
                <w:sz w:val="16"/>
              </w:rPr>
              <w:t>about 1 days per year</w:t>
            </w:r>
          </w:p>
        </w:tc>
        <w:tc>
          <w:tcPr>
            <w:tcW w:type="dxa" w:w="1037"/>
          </w:tcPr>
          <w:p>
            <w:pPr>
              <w:spacing w:after="0"/>
              <w:jc w:val="left"/>
            </w:pPr>
            <w:r>
              <w:rPr>
                <w:sz w:val="16"/>
              </w:rPr>
              <w:t>Possible</w:t>
            </w:r>
          </w:p>
        </w:tc>
        <w:tc>
          <w:tcPr>
            <w:tcW w:type="dxa" w:w="1728"/>
          </w:tcPr>
          <w:p>
            <w:pPr>
              <w:spacing w:after="0"/>
              <w:jc w:val="left"/>
            </w:pPr>
            <w:r>
              <w:rPr>
                <w:sz w:val="16"/>
              </w:rPr>
              <w:t>event-days in 1 of 30 years, 1996 to 2025 (3.33%)</w:t>
            </w:r>
          </w:p>
        </w:tc>
        <w:tc>
          <w:tcPr>
            <w:tcW w:type="dxa" w:w="1521"/>
          </w:tcPr>
          <w:p>
            <w:pPr>
              <w:spacing w:after="0"/>
              <w:jc w:val="right"/>
            </w:pPr>
            <w:r>
              <w:rPr>
                <w:sz w:val="16"/>
              </w:rPr>
              <w:t>19.1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1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0.01</w:t>
            </w:r>
          </w:p>
        </w:tc>
        <w:tc>
          <w:tcPr>
            <w:tcW w:type="dxa" w:w="1450"/>
          </w:tcPr>
          <w:p>
            <w:pPr>
              <w:spacing w:after="0"/>
              <w:jc w:val="left"/>
            </w:pPr>
            <w:r>
              <w:rPr>
                <w:sz w:val="16"/>
              </w:rPr>
              <w:t>events per year</w:t>
            </w:r>
          </w:p>
        </w:tc>
        <w:tc>
          <w:tcPr>
            <w:tcW w:type="dxa" w:w="1579"/>
          </w:tcPr>
          <w:p>
            <w:pPr>
              <w:spacing w:after="0"/>
              <w:jc w:val="left"/>
            </w:pPr>
            <w:r>
              <w:rPr>
                <w:sz w:val="16"/>
              </w:rPr>
              <w:t>about 1 in 100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21"/>
          </w:tcPr>
          <w:p>
            <w:pPr>
              <w:spacing w:after="0"/>
              <w:jc w:val="right"/>
            </w:pPr>
            <w:r>
              <w:rPr>
                <w:sz w:val="16"/>
              </w:rPr>
              <w:t>0</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0.373</w:t>
            </w:r>
          </w:p>
        </w:tc>
        <w:tc>
          <w:tcPr>
            <w:tcW w:type="dxa" w:w="1450"/>
          </w:tcPr>
          <w:p>
            <w:pPr>
              <w:spacing w:after="0"/>
              <w:jc w:val="left"/>
            </w:pPr>
            <w:r>
              <w:rPr>
                <w:sz w:val="16"/>
              </w:rPr>
              <w:t>event-days per year</w:t>
            </w:r>
          </w:p>
        </w:tc>
        <w:tc>
          <w:tcPr>
            <w:tcW w:type="dxa" w:w="1579"/>
          </w:tcPr>
          <w:p>
            <w:pPr>
              <w:spacing w:after="0"/>
              <w:jc w:val="left"/>
            </w:pPr>
            <w:r>
              <w:rPr>
                <w:sz w:val="16"/>
              </w:rPr>
              <w:t>about 0.373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26</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0.321</w:t>
            </w:r>
          </w:p>
        </w:tc>
        <w:tc>
          <w:tcPr>
            <w:tcW w:type="dxa" w:w="1450"/>
          </w:tcPr>
          <w:p>
            <w:pPr>
              <w:spacing w:after="0"/>
              <w:jc w:val="left"/>
            </w:pPr>
            <w:r>
              <w:rPr>
                <w:sz w:val="16"/>
              </w:rPr>
              <w:t>event-days per year</w:t>
            </w:r>
          </w:p>
        </w:tc>
        <w:tc>
          <w:tcPr>
            <w:tcW w:type="dxa" w:w="1579"/>
          </w:tcPr>
          <w:p>
            <w:pPr>
              <w:spacing w:after="0"/>
              <w:jc w:val="left"/>
            </w:pPr>
            <w:r>
              <w:rPr>
                <w:sz w:val="16"/>
              </w:rPr>
              <w:t>about 0.321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9</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0.0791</w:t>
            </w:r>
          </w:p>
        </w:tc>
        <w:tc>
          <w:tcPr>
            <w:tcW w:type="dxa" w:w="1450"/>
          </w:tcPr>
          <w:p>
            <w:pPr>
              <w:spacing w:after="0"/>
              <w:jc w:val="left"/>
            </w:pPr>
            <w:r>
              <w:rPr>
                <w:sz w:val="16"/>
              </w:rPr>
              <w:t>events per year (modeled)</w:t>
            </w:r>
          </w:p>
        </w:tc>
        <w:tc>
          <w:tcPr>
            <w:tcW w:type="dxa" w:w="1579"/>
          </w:tcPr>
          <w:p>
            <w:pPr>
              <w:spacing w:after="0"/>
              <w:jc w:val="left"/>
            </w:pPr>
            <w:r>
              <w:rPr>
                <w:sz w:val="16"/>
              </w:rPr>
              <w:t>about 1 in 13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48.5</w:t>
            </w:r>
          </w:p>
        </w:tc>
        <w:tc>
          <w:tcPr>
            <w:tcW w:type="dxa" w:w="1450"/>
          </w:tcPr>
          <w:p>
            <w:pPr>
              <w:spacing w:after="0"/>
              <w:jc w:val="left"/>
            </w:pPr>
            <w:r>
              <w:rPr>
                <w:sz w:val="16"/>
              </w:rPr>
              <w:t>days per year with a strike</w:t>
            </w:r>
          </w:p>
        </w:tc>
        <w:tc>
          <w:tcPr>
            <w:tcW w:type="dxa" w:w="1579"/>
          </w:tcPr>
          <w:p>
            <w:pPr>
              <w:spacing w:after="0"/>
              <w:jc w:val="left"/>
            </w:pPr>
            <w:r>
              <w:rPr>
                <w:sz w:val="16"/>
              </w:rPr>
              <w:t>about 48.5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2.45</w:t>
            </w:r>
          </w:p>
        </w:tc>
        <w:tc>
          <w:tcPr>
            <w:tcW w:type="dxa" w:w="1450"/>
          </w:tcPr>
          <w:p>
            <w:pPr>
              <w:spacing w:after="0"/>
              <w:jc w:val="left"/>
            </w:pPr>
            <w:r>
              <w:rPr>
                <w:sz w:val="16"/>
              </w:rPr>
              <w:t>events per year</w:t>
            </w:r>
          </w:p>
        </w:tc>
        <w:tc>
          <w:tcPr>
            <w:tcW w:type="dxa" w:w="1579"/>
          </w:tcPr>
          <w:p>
            <w:pPr>
              <w:spacing w:after="0"/>
              <w:jc w:val="left"/>
            </w:pPr>
            <w:r>
              <w:rPr>
                <w:sz w:val="16"/>
              </w:rPr>
              <w:t>about 2.45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94</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0.571</w:t>
            </w:r>
          </w:p>
        </w:tc>
        <w:tc>
          <w:tcPr>
            <w:tcW w:type="dxa" w:w="1450"/>
          </w:tcPr>
          <w:p>
            <w:pPr>
              <w:spacing w:after="0"/>
              <w:jc w:val="left"/>
            </w:pPr>
            <w:r>
              <w:rPr>
                <w:sz w:val="16"/>
              </w:rPr>
              <w:t>events per year</w:t>
            </w:r>
          </w:p>
        </w:tc>
        <w:tc>
          <w:tcPr>
            <w:tcW w:type="dxa" w:w="1579"/>
          </w:tcPr>
          <w:p>
            <w:pPr>
              <w:spacing w:after="0"/>
              <w:jc w:val="left"/>
            </w:pPr>
            <w:r>
              <w:rPr>
                <w:sz w:val="16"/>
              </w:rPr>
              <w:t>about 0.57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0.00347</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0.347%</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7.57</w:t>
            </w:r>
          </w:p>
        </w:tc>
        <w:tc>
          <w:tcPr>
            <w:tcW w:type="dxa" w:w="1450"/>
          </w:tcPr>
          <w:p>
            <w:pPr>
              <w:spacing w:after="0"/>
              <w:jc w:val="left"/>
            </w:pPr>
            <w:r>
              <w:rPr>
                <w:sz w:val="16"/>
              </w:rPr>
              <w:t>event-days per year</w:t>
            </w:r>
          </w:p>
        </w:tc>
        <w:tc>
          <w:tcPr>
            <w:tcW w:type="dxa" w:w="1579"/>
          </w:tcPr>
          <w:p>
            <w:pPr>
              <w:spacing w:after="0"/>
              <w:jc w:val="left"/>
            </w:pPr>
            <w:r>
              <w:rPr>
                <w:sz w:val="16"/>
              </w:rPr>
              <w:t>about 7.57 days per year</w:t>
            </w:r>
          </w:p>
        </w:tc>
        <w:tc>
          <w:tcPr>
            <w:tcW w:type="dxa" w:w="1037"/>
          </w:tcPr>
          <w:p>
            <w:pPr>
              <w:spacing w:after="0"/>
              <w:jc w:val="left"/>
            </w:pPr>
            <w:r>
              <w:rPr>
                <w:sz w:val="16"/>
              </w:rPr>
              <w:t>Likely</w:t>
            </w:r>
          </w:p>
        </w:tc>
        <w:tc>
          <w:tcPr>
            <w:tcW w:type="dxa" w:w="1728"/>
          </w:tcPr>
          <w:p>
            <w:pPr>
              <w:spacing w:after="0"/>
              <w:jc w:val="left"/>
            </w:pPr>
            <w:r>
              <w:rPr>
                <w:sz w:val="16"/>
              </w:rPr>
              <w:t>event-days in 25 of 30 years, 1996 to 2025 (83.3%)</w:t>
            </w:r>
          </w:p>
        </w:tc>
        <w:tc>
          <w:tcPr>
            <w:tcW w:type="dxa" w:w="1521"/>
          </w:tcPr>
          <w:p>
            <w:pPr>
              <w:spacing w:after="0"/>
              <w:jc w:val="right"/>
            </w:pPr>
            <w:r>
              <w:rPr>
                <w:sz w:val="16"/>
              </w:rPr>
              <w:t>144</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80</w:t>
            </w:r>
          </w:p>
        </w:tc>
        <w:tc>
          <w:tcPr>
            <w:tcW w:type="dxa" w:w="1476"/>
          </w:tcPr>
          <w:p>
            <w:pPr>
              <w:spacing w:after="0"/>
              <w:jc w:val="right"/>
            </w:pPr>
            <w:r>
              <w:rPr>
                <w:sz w:val="16"/>
              </w:rPr>
              <w:t>30</w:t>
            </w:r>
          </w:p>
        </w:tc>
        <w:tc>
          <w:tcPr>
            <w:tcW w:type="dxa" w:w="1476"/>
          </w:tcPr>
          <w:p>
            <w:pPr>
              <w:spacing w:after="0"/>
              <w:jc w:val="right"/>
            </w:pPr>
            <w:r>
              <w:rPr>
                <w:sz w:val="16"/>
              </w:rPr>
              <w:t>2.67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81</w:t>
            </w:r>
          </w:p>
        </w:tc>
        <w:tc>
          <w:tcPr>
            <w:tcW w:type="dxa" w:w="1476"/>
          </w:tcPr>
          <w:p>
            <w:pPr>
              <w:spacing w:after="0"/>
              <w:jc w:val="right"/>
            </w:pPr>
            <w:r>
              <w:rPr>
                <w:sz w:val="16"/>
              </w:rPr>
              <w:t>30</w:t>
            </w:r>
          </w:p>
        </w:tc>
        <w:tc>
          <w:tcPr>
            <w:tcW w:type="dxa" w:w="1476"/>
          </w:tcPr>
          <w:p>
            <w:pPr>
              <w:spacing w:after="0"/>
              <w:jc w:val="right"/>
            </w:pPr>
            <w:r>
              <w:rPr>
                <w:sz w:val="16"/>
              </w:rPr>
              <w:t>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2 of 2</w:t>
            </w:r>
          </w:p>
        </w:tc>
        <w:tc>
          <w:tcPr>
            <w:tcW w:type="dxa" w:w="1014"/>
          </w:tcPr>
          <w:p>
            <w:pPr>
              <w:spacing w:after="0"/>
              <w:jc w:val="right"/>
            </w:pPr>
            <w:r>
              <w:rPr>
                <w:sz w:val="16"/>
              </w:rPr>
              <w:t>95.2</w:t>
            </w:r>
          </w:p>
        </w:tc>
        <w:tc>
          <w:tcPr>
            <w:tcW w:type="dxa" w:w="771"/>
          </w:tcPr>
          <w:p>
            <w:pPr>
              <w:spacing w:after="0"/>
              <w:jc w:val="right"/>
            </w:pPr>
            <w:r>
              <w:rPr>
                <w:sz w:val="16"/>
              </w:rPr>
              <w:t>95.7</w:t>
            </w:r>
          </w:p>
        </w:tc>
        <w:tc>
          <w:tcPr>
            <w:tcW w:type="dxa" w:w="735"/>
          </w:tcPr>
          <w:p>
            <w:pPr>
              <w:spacing w:after="0"/>
              <w:jc w:val="right"/>
            </w:pPr>
            <w:r>
              <w:rPr>
                <w:sz w:val="16"/>
              </w:rPr>
              <w:t>96.2</w:t>
            </w:r>
          </w:p>
        </w:tc>
        <w:tc>
          <w:tcPr>
            <w:tcW w:type="dxa" w:w="1784"/>
          </w:tcPr>
          <w:p>
            <w:pPr>
              <w:spacing w:after="0"/>
              <w:jc w:val="left"/>
            </w:pPr>
            <w:r>
              <w:rPr>
                <w:sz w:val="16"/>
              </w:rPr>
              <w:t>Very High 1, 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2 of 2</w:t>
            </w:r>
          </w:p>
        </w:tc>
        <w:tc>
          <w:tcPr>
            <w:tcW w:type="dxa" w:w="1014"/>
          </w:tcPr>
          <w:p>
            <w:pPr>
              <w:spacing w:after="0"/>
              <w:jc w:val="right"/>
            </w:pPr>
            <w:r>
              <w:rPr>
                <w:sz w:val="16"/>
              </w:rPr>
              <w:t>100.0</w:t>
            </w:r>
          </w:p>
        </w:tc>
        <w:tc>
          <w:tcPr>
            <w:tcW w:type="dxa" w:w="771"/>
          </w:tcPr>
          <w:p>
            <w:pPr>
              <w:spacing w:after="0"/>
              <w:jc w:val="right"/>
            </w:pPr>
            <w:r>
              <w:rPr>
                <w:sz w:val="16"/>
              </w:rPr>
              <w:t>100.0</w:t>
            </w:r>
          </w:p>
        </w:tc>
        <w:tc>
          <w:tcPr>
            <w:tcW w:type="dxa" w:w="735"/>
          </w:tcPr>
          <w:p>
            <w:pPr>
              <w:spacing w:after="0"/>
              <w:jc w:val="right"/>
            </w:pPr>
            <w:r>
              <w:rPr>
                <w:sz w:val="16"/>
              </w:rPr>
              <w:t>100.0</w:t>
            </w:r>
          </w:p>
        </w:tc>
        <w:tc>
          <w:tcPr>
            <w:tcW w:type="dxa" w:w="1784"/>
          </w:tcPr>
          <w:p>
            <w:pPr>
              <w:spacing w:after="0"/>
              <w:jc w:val="left"/>
            </w:pPr>
            <w:r>
              <w:rPr>
                <w:sz w:val="16"/>
              </w:rPr>
              <w:t>Very High 2</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2 of 2</w:t>
            </w:r>
          </w:p>
        </w:tc>
        <w:tc>
          <w:tcPr>
            <w:tcW w:type="dxa" w:w="1014"/>
          </w:tcPr>
          <w:p>
            <w:pPr>
              <w:spacing w:after="0"/>
              <w:jc w:val="right"/>
            </w:pPr>
            <w:r>
              <w:rPr>
                <w:sz w:val="16"/>
              </w:rPr>
              <w:t>41.6</w:t>
            </w:r>
          </w:p>
        </w:tc>
        <w:tc>
          <w:tcPr>
            <w:tcW w:type="dxa" w:w="771"/>
          </w:tcPr>
          <w:p>
            <w:pPr>
              <w:spacing w:after="0"/>
              <w:jc w:val="right"/>
            </w:pPr>
            <w:r>
              <w:rPr>
                <w:sz w:val="16"/>
              </w:rPr>
              <w:t>44.2</w:t>
            </w:r>
          </w:p>
        </w:tc>
        <w:tc>
          <w:tcPr>
            <w:tcW w:type="dxa" w:w="735"/>
          </w:tcPr>
          <w:p>
            <w:pPr>
              <w:spacing w:after="0"/>
              <w:jc w:val="right"/>
            </w:pPr>
            <w:r>
              <w:rPr>
                <w:sz w:val="16"/>
              </w:rPr>
              <w:t>46.7</w:t>
            </w:r>
          </w:p>
        </w:tc>
        <w:tc>
          <w:tcPr>
            <w:tcW w:type="dxa" w:w="1784"/>
          </w:tcPr>
          <w:p>
            <w:pPr>
              <w:spacing w:after="0"/>
              <w:jc w:val="left"/>
            </w:pPr>
            <w:r>
              <w:rPr>
                <w:sz w:val="16"/>
              </w:rPr>
              <w:t>Relatively Low 2</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2 of 2</w:t>
            </w:r>
          </w:p>
        </w:tc>
        <w:tc>
          <w:tcPr>
            <w:tcW w:type="dxa" w:w="1014"/>
          </w:tcPr>
          <w:p>
            <w:pPr>
              <w:spacing w:after="0"/>
              <w:jc w:val="right"/>
            </w:pPr>
            <w:r>
              <w:rPr>
                <w:sz w:val="16"/>
              </w:rPr>
              <w:t>99.6</w:t>
            </w:r>
          </w:p>
        </w:tc>
        <w:tc>
          <w:tcPr>
            <w:tcW w:type="dxa" w:w="771"/>
          </w:tcPr>
          <w:p>
            <w:pPr>
              <w:spacing w:after="0"/>
              <w:jc w:val="right"/>
            </w:pPr>
            <w:r>
              <w:rPr>
                <w:sz w:val="16"/>
              </w:rPr>
              <w:t>99.6</w:t>
            </w:r>
          </w:p>
        </w:tc>
        <w:tc>
          <w:tcPr>
            <w:tcW w:type="dxa" w:w="735"/>
          </w:tcPr>
          <w:p>
            <w:pPr>
              <w:spacing w:after="0"/>
              <w:jc w:val="right"/>
            </w:pPr>
            <w:r>
              <w:rPr>
                <w:sz w:val="16"/>
              </w:rPr>
              <w:t>99.7</w:t>
            </w:r>
          </w:p>
        </w:tc>
        <w:tc>
          <w:tcPr>
            <w:tcW w:type="dxa" w:w="1784"/>
          </w:tcPr>
          <w:p>
            <w:pPr>
              <w:spacing w:after="0"/>
              <w:jc w:val="left"/>
            </w:pPr>
            <w:r>
              <w:rPr>
                <w:sz w:val="16"/>
              </w:rPr>
              <w:t>Very High 2</w:t>
            </w:r>
          </w:p>
        </w:tc>
        <w:tc>
          <w:tcPr>
            <w:tcW w:type="dxa" w:w="7861"/>
          </w:tcPr>
          <w:p>
            <w:pPr>
              <w:spacing w:after="0"/>
              <w:jc w:val="left"/>
            </w:pPr>
            <w:r>
              <w:rPr>
                <w:sz w:val="16"/>
              </w:rPr>
              <w:t>National data give a county-wide or coarse (49 km grid or NWS zone) frequency for this hazard, so they cannot show members' hazard differing. Agriculture is 74%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2 of 2</w:t>
            </w:r>
          </w:p>
        </w:tc>
        <w:tc>
          <w:tcPr>
            <w:tcW w:type="dxa" w:w="1014"/>
          </w:tcPr>
          <w:p>
            <w:pPr>
              <w:spacing w:after="0"/>
              <w:jc w:val="right"/>
            </w:pPr>
            <w:r>
              <w:rPr>
                <w:sz w:val="16"/>
              </w:rPr>
              <w:t>45.7</w:t>
            </w:r>
          </w:p>
        </w:tc>
        <w:tc>
          <w:tcPr>
            <w:tcW w:type="dxa" w:w="771"/>
          </w:tcPr>
          <w:p>
            <w:pPr>
              <w:spacing w:after="0"/>
              <w:jc w:val="right"/>
            </w:pPr>
            <w:r>
              <w:rPr>
                <w:sz w:val="16"/>
              </w:rPr>
              <w:t>47.4</w:t>
            </w:r>
          </w:p>
        </w:tc>
        <w:tc>
          <w:tcPr>
            <w:tcW w:type="dxa" w:w="735"/>
          </w:tcPr>
          <w:p>
            <w:pPr>
              <w:spacing w:after="0"/>
              <w:jc w:val="right"/>
            </w:pPr>
            <w:r>
              <w:rPr>
                <w:sz w:val="16"/>
              </w:rPr>
              <w:t>49.1</w:t>
            </w:r>
          </w:p>
        </w:tc>
        <w:tc>
          <w:tcPr>
            <w:tcW w:type="dxa" w:w="1784"/>
          </w:tcPr>
          <w:p>
            <w:pPr>
              <w:spacing w:after="0"/>
              <w:jc w:val="left"/>
            </w:pPr>
            <w:r>
              <w:rPr>
                <w:sz w:val="16"/>
              </w:rPr>
              <w:t>Relatively Low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2 of 2</w:t>
            </w:r>
          </w:p>
        </w:tc>
        <w:tc>
          <w:tcPr>
            <w:tcW w:type="dxa" w:w="1014"/>
          </w:tcPr>
          <w:p>
            <w:pPr>
              <w:spacing w:after="0"/>
              <w:jc w:val="right"/>
            </w:pPr>
            <w:r>
              <w:rPr>
                <w:sz w:val="16"/>
              </w:rPr>
              <w:t>55.6</w:t>
            </w:r>
          </w:p>
        </w:tc>
        <w:tc>
          <w:tcPr>
            <w:tcW w:type="dxa" w:w="771"/>
          </w:tcPr>
          <w:p>
            <w:pPr>
              <w:spacing w:after="0"/>
              <w:jc w:val="right"/>
            </w:pPr>
            <w:r>
              <w:rPr>
                <w:sz w:val="16"/>
              </w:rPr>
              <w:t>56.4</w:t>
            </w:r>
          </w:p>
        </w:tc>
        <w:tc>
          <w:tcPr>
            <w:tcW w:type="dxa" w:w="735"/>
          </w:tcPr>
          <w:p>
            <w:pPr>
              <w:spacing w:after="0"/>
              <w:jc w:val="right"/>
            </w:pPr>
            <w:r>
              <w:rPr>
                <w:sz w:val="16"/>
              </w:rPr>
              <w:t>57.2</w:t>
            </w:r>
          </w:p>
        </w:tc>
        <w:tc>
          <w:tcPr>
            <w:tcW w:type="dxa" w:w="1784"/>
          </w:tcPr>
          <w:p>
            <w:pPr>
              <w:spacing w:after="0"/>
              <w:jc w:val="left"/>
            </w:pPr>
            <w:r>
              <w:rPr>
                <w:sz w:val="16"/>
              </w:rPr>
              <w:t>Relatively Low 2</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2 of 2</w:t>
            </w:r>
          </w:p>
        </w:tc>
        <w:tc>
          <w:tcPr>
            <w:tcW w:type="dxa" w:w="1014"/>
          </w:tcPr>
          <w:p>
            <w:pPr>
              <w:spacing w:after="0"/>
              <w:jc w:val="right"/>
            </w:pPr>
            <w:r>
              <w:rPr>
                <w:sz w:val="16"/>
              </w:rPr>
              <w:t>50.6</w:t>
            </w:r>
          </w:p>
        </w:tc>
        <w:tc>
          <w:tcPr>
            <w:tcW w:type="dxa" w:w="771"/>
          </w:tcPr>
          <w:p>
            <w:pPr>
              <w:spacing w:after="0"/>
              <w:jc w:val="right"/>
            </w:pPr>
            <w:r>
              <w:rPr>
                <w:sz w:val="16"/>
              </w:rPr>
              <w:t>51.4</w:t>
            </w:r>
          </w:p>
        </w:tc>
        <w:tc>
          <w:tcPr>
            <w:tcW w:type="dxa" w:w="735"/>
          </w:tcPr>
          <w:p>
            <w:pPr>
              <w:spacing w:after="0"/>
              <w:jc w:val="right"/>
            </w:pPr>
            <w:r>
              <w:rPr>
                <w:sz w:val="16"/>
              </w:rPr>
              <w:t>52.2</w:t>
            </w:r>
          </w:p>
        </w:tc>
        <w:tc>
          <w:tcPr>
            <w:tcW w:type="dxa" w:w="1784"/>
          </w:tcPr>
          <w:p>
            <w:pPr>
              <w:spacing w:after="0"/>
              <w:jc w:val="left"/>
            </w:pPr>
            <w:r>
              <w:rPr>
                <w:sz w:val="16"/>
              </w:rPr>
              <w:t>Relatively Low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2 of 2</w:t>
            </w:r>
          </w:p>
        </w:tc>
        <w:tc>
          <w:tcPr>
            <w:tcW w:type="dxa" w:w="1014"/>
          </w:tcPr>
          <w:p>
            <w:pPr>
              <w:spacing w:after="0"/>
              <w:jc w:val="right"/>
            </w:pPr>
            <w:r>
              <w:rPr>
                <w:sz w:val="16"/>
              </w:rPr>
              <w:t>30.5</w:t>
            </w:r>
          </w:p>
        </w:tc>
        <w:tc>
          <w:tcPr>
            <w:tcW w:type="dxa" w:w="771"/>
          </w:tcPr>
          <w:p>
            <w:pPr>
              <w:spacing w:after="0"/>
              <w:jc w:val="right"/>
            </w:pPr>
            <w:r>
              <w:rPr>
                <w:sz w:val="16"/>
              </w:rPr>
              <w:t>34.6</w:t>
            </w:r>
          </w:p>
        </w:tc>
        <w:tc>
          <w:tcPr>
            <w:tcW w:type="dxa" w:w="735"/>
          </w:tcPr>
          <w:p>
            <w:pPr>
              <w:spacing w:after="0"/>
              <w:jc w:val="right"/>
            </w:pPr>
            <w:r>
              <w:rPr>
                <w:sz w:val="16"/>
              </w:rPr>
              <w:t>38.7</w:t>
            </w:r>
          </w:p>
        </w:tc>
        <w:tc>
          <w:tcPr>
            <w:tcW w:type="dxa" w:w="1784"/>
          </w:tcPr>
          <w:p>
            <w:pPr>
              <w:spacing w:after="0"/>
              <w:jc w:val="left"/>
            </w:pPr>
            <w:r>
              <w:rPr>
                <w:sz w:val="16"/>
              </w:rPr>
              <w:t>Relatively Low 2</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2 of 2</w:t>
            </w:r>
          </w:p>
        </w:tc>
        <w:tc>
          <w:tcPr>
            <w:tcW w:type="dxa" w:w="1014"/>
          </w:tcPr>
          <w:p>
            <w:pPr>
              <w:spacing w:after="0"/>
              <w:jc w:val="right"/>
            </w:pPr>
            <w:r>
              <w:rPr>
                <w:sz w:val="16"/>
              </w:rPr>
              <w:t>14.7</w:t>
            </w:r>
          </w:p>
        </w:tc>
        <w:tc>
          <w:tcPr>
            <w:tcW w:type="dxa" w:w="771"/>
          </w:tcPr>
          <w:p>
            <w:pPr>
              <w:spacing w:after="0"/>
              <w:jc w:val="right"/>
            </w:pPr>
            <w:r>
              <w:rPr>
                <w:sz w:val="16"/>
              </w:rPr>
              <w:t>16.4</w:t>
            </w:r>
          </w:p>
        </w:tc>
        <w:tc>
          <w:tcPr>
            <w:tcW w:type="dxa" w:w="735"/>
          </w:tcPr>
          <w:p>
            <w:pPr>
              <w:spacing w:after="0"/>
              <w:jc w:val="right"/>
            </w:pPr>
            <w:r>
              <w:rPr>
                <w:sz w:val="16"/>
              </w:rPr>
              <w:t>18.1</w:t>
            </w:r>
          </w:p>
        </w:tc>
        <w:tc>
          <w:tcPr>
            <w:tcW w:type="dxa" w:w="1784"/>
          </w:tcPr>
          <w:p>
            <w:pPr>
              <w:spacing w:after="0"/>
              <w:jc w:val="left"/>
            </w:pPr>
            <w:r>
              <w:rPr>
                <w:sz w:val="16"/>
              </w:rPr>
              <w:t>Very Low 2</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2 of 2</w:t>
            </w:r>
          </w:p>
        </w:tc>
        <w:tc>
          <w:tcPr>
            <w:tcW w:type="dxa" w:w="1014"/>
          </w:tcPr>
          <w:p>
            <w:pPr>
              <w:spacing w:after="0"/>
              <w:jc w:val="right"/>
            </w:pPr>
            <w:r>
              <w:rPr>
                <w:sz w:val="16"/>
              </w:rPr>
              <w:t>72.4</w:t>
            </w:r>
          </w:p>
        </w:tc>
        <w:tc>
          <w:tcPr>
            <w:tcW w:type="dxa" w:w="771"/>
          </w:tcPr>
          <w:p>
            <w:pPr>
              <w:spacing w:after="0"/>
              <w:jc w:val="right"/>
            </w:pPr>
            <w:r>
              <w:rPr>
                <w:sz w:val="16"/>
              </w:rPr>
              <w:t>72.8</w:t>
            </w:r>
          </w:p>
        </w:tc>
        <w:tc>
          <w:tcPr>
            <w:tcW w:type="dxa" w:w="735"/>
          </w:tcPr>
          <w:p>
            <w:pPr>
              <w:spacing w:after="0"/>
              <w:jc w:val="right"/>
            </w:pPr>
            <w:r>
              <w:rPr>
                <w:sz w:val="16"/>
              </w:rPr>
              <w:t>73.3</w:t>
            </w:r>
          </w:p>
        </w:tc>
        <w:tc>
          <w:tcPr>
            <w:tcW w:type="dxa" w:w="1784"/>
          </w:tcPr>
          <w:p>
            <w:pPr>
              <w:spacing w:after="0"/>
              <w:jc w:val="left"/>
            </w:pPr>
            <w:r>
              <w:rPr>
                <w:sz w:val="16"/>
              </w:rPr>
              <w:t>Relatively Moderate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2 of 2</w:t>
            </w:r>
          </w:p>
        </w:tc>
        <w:tc>
          <w:tcPr>
            <w:tcW w:type="dxa" w:w="1014"/>
          </w:tcPr>
          <w:p>
            <w:pPr>
              <w:spacing w:after="0"/>
              <w:jc w:val="right"/>
            </w:pPr>
            <w:r>
              <w:rPr>
                <w:sz w:val="16"/>
              </w:rPr>
              <w:t>97.7</w:t>
            </w:r>
          </w:p>
        </w:tc>
        <w:tc>
          <w:tcPr>
            <w:tcW w:type="dxa" w:w="771"/>
          </w:tcPr>
          <w:p>
            <w:pPr>
              <w:spacing w:after="0"/>
              <w:jc w:val="right"/>
            </w:pPr>
            <w:r>
              <w:rPr>
                <w:sz w:val="16"/>
              </w:rPr>
              <w:t>98.0</w:t>
            </w:r>
          </w:p>
        </w:tc>
        <w:tc>
          <w:tcPr>
            <w:tcW w:type="dxa" w:w="735"/>
          </w:tcPr>
          <w:p>
            <w:pPr>
              <w:spacing w:after="0"/>
              <w:jc w:val="right"/>
            </w:pPr>
            <w:r>
              <w:rPr>
                <w:sz w:val="16"/>
              </w:rPr>
              <w:t>98.2</w:t>
            </w:r>
          </w:p>
        </w:tc>
        <w:tc>
          <w:tcPr>
            <w:tcW w:type="dxa" w:w="1784"/>
          </w:tcPr>
          <w:p>
            <w:pPr>
              <w:spacing w:after="0"/>
              <w:jc w:val="left"/>
            </w:pPr>
            <w:r>
              <w:rPr>
                <w:sz w:val="16"/>
              </w:rPr>
              <w:t>Very High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2 of 2</w:t>
            </w:r>
          </w:p>
        </w:tc>
        <w:tc>
          <w:tcPr>
            <w:tcW w:type="dxa" w:w="1014"/>
          </w:tcPr>
          <w:p>
            <w:pPr>
              <w:spacing w:after="0"/>
              <w:jc w:val="right"/>
            </w:pPr>
            <w:r>
              <w:rPr>
                <w:sz w:val="16"/>
              </w:rPr>
              <w:t>95.2</w:t>
            </w:r>
          </w:p>
        </w:tc>
        <w:tc>
          <w:tcPr>
            <w:tcW w:type="dxa" w:w="771"/>
          </w:tcPr>
          <w:p>
            <w:pPr>
              <w:spacing w:after="0"/>
              <w:jc w:val="right"/>
            </w:pPr>
            <w:r>
              <w:rPr>
                <w:sz w:val="16"/>
              </w:rPr>
              <w:t>95.9</w:t>
            </w:r>
          </w:p>
        </w:tc>
        <w:tc>
          <w:tcPr>
            <w:tcW w:type="dxa" w:w="735"/>
          </w:tcPr>
          <w:p>
            <w:pPr>
              <w:spacing w:after="0"/>
              <w:jc w:val="right"/>
            </w:pPr>
            <w:r>
              <w:rPr>
                <w:sz w:val="16"/>
              </w:rPr>
              <w:t>96.5</w:t>
            </w:r>
          </w:p>
        </w:tc>
        <w:tc>
          <w:tcPr>
            <w:tcW w:type="dxa" w:w="1784"/>
          </w:tcPr>
          <w:p>
            <w:pPr>
              <w:spacing w:after="0"/>
              <w:jc w:val="left"/>
            </w:pPr>
            <w:r>
              <w:rPr>
                <w:sz w:val="16"/>
              </w:rPr>
              <w:t>Very High 2</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2 of 2</w:t>
            </w:r>
          </w:p>
        </w:tc>
        <w:tc>
          <w:tcPr>
            <w:tcW w:type="dxa" w:w="1014"/>
          </w:tcPr>
          <w:p>
            <w:pPr>
              <w:spacing w:after="0"/>
              <w:jc w:val="right"/>
            </w:pPr>
            <w:r>
              <w:rPr>
                <w:sz w:val="16"/>
              </w:rPr>
              <w:t>92.7</w:t>
            </w:r>
          </w:p>
        </w:tc>
        <w:tc>
          <w:tcPr>
            <w:tcW w:type="dxa" w:w="771"/>
          </w:tcPr>
          <w:p>
            <w:pPr>
              <w:spacing w:after="0"/>
              <w:jc w:val="right"/>
            </w:pPr>
            <w:r>
              <w:rPr>
                <w:sz w:val="16"/>
              </w:rPr>
              <w:t>93.7</w:t>
            </w:r>
          </w:p>
        </w:tc>
        <w:tc>
          <w:tcPr>
            <w:tcW w:type="dxa" w:w="735"/>
          </w:tcPr>
          <w:p>
            <w:pPr>
              <w:spacing w:after="0"/>
              <w:jc w:val="right"/>
            </w:pPr>
            <w:r>
              <w:rPr>
                <w:sz w:val="16"/>
              </w:rPr>
              <w:t>94.7</w:t>
            </w:r>
          </w:p>
        </w:tc>
        <w:tc>
          <w:tcPr>
            <w:tcW w:type="dxa" w:w="1784"/>
          </w:tcPr>
          <w:p>
            <w:pPr>
              <w:spacing w:after="0"/>
              <w:jc w:val="left"/>
            </w:pPr>
            <w:r>
              <w:rPr>
                <w:sz w:val="16"/>
              </w:rPr>
              <w:t>Relatively Moderate 2</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2 of 2</w:t>
            </w:r>
          </w:p>
        </w:tc>
        <w:tc>
          <w:tcPr>
            <w:tcW w:type="dxa" w:w="1014"/>
          </w:tcPr>
          <w:p>
            <w:pPr>
              <w:spacing w:after="0"/>
              <w:jc w:val="right"/>
            </w:pPr>
            <w:r>
              <w:rPr>
                <w:sz w:val="16"/>
              </w:rPr>
              <w:t>99.4</w:t>
            </w:r>
          </w:p>
        </w:tc>
        <w:tc>
          <w:tcPr>
            <w:tcW w:type="dxa" w:w="771"/>
          </w:tcPr>
          <w:p>
            <w:pPr>
              <w:spacing w:after="0"/>
              <w:jc w:val="right"/>
            </w:pPr>
            <w:r>
              <w:rPr>
                <w:sz w:val="16"/>
              </w:rPr>
              <w:t>99.4</w:t>
            </w:r>
          </w:p>
        </w:tc>
        <w:tc>
          <w:tcPr>
            <w:tcW w:type="dxa" w:w="735"/>
          </w:tcPr>
          <w:p>
            <w:pPr>
              <w:spacing w:after="0"/>
              <w:jc w:val="right"/>
            </w:pPr>
            <w:r>
              <w:rPr>
                <w:sz w:val="16"/>
              </w:rPr>
              <w:t>99.5</w:t>
            </w:r>
          </w:p>
        </w:tc>
        <w:tc>
          <w:tcPr>
            <w:tcW w:type="dxa" w:w="1784"/>
          </w:tcPr>
          <w:p>
            <w:pPr>
              <w:spacing w:after="0"/>
              <w:jc w:val="left"/>
            </w:pPr>
            <w:r>
              <w:rPr>
                <w:sz w:val="16"/>
              </w:rPr>
              <w:t>Very High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57"/>
        <w:gridCol w:w="927"/>
        <w:gridCol w:w="3118"/>
        <w:gridCol w:w="2874"/>
        <w:gridCol w:w="2022"/>
        <w:gridCol w:w="2631"/>
        <w:gridCol w:w="883"/>
      </w:tblGrid>
      <w:tr>
        <w:trPr>
          <w:cantSplit/>
          <w:tblHeader/>
        </w:trPr>
        <w:tc>
          <w:tcPr>
            <w:tcW w:type="dxa" w:w="1657"/>
            <w:shd w:val="clear" w:color="auto" w:fill="E8E8E8"/>
          </w:tcPr>
          <w:p>
            <w:pPr>
              <w:spacing w:after="0"/>
              <w:jc w:val="left"/>
            </w:pPr>
            <w:r>
              <w:rPr>
                <w:b/>
                <w:sz w:val="16"/>
              </w:rPr>
              <w:t>Member</w:t>
            </w:r>
          </w:p>
        </w:tc>
        <w:tc>
          <w:tcPr>
            <w:tcW w:type="dxa" w:w="927"/>
            <w:shd w:val="clear" w:color="auto" w:fill="E8E8E8"/>
          </w:tcPr>
          <w:p>
            <w:pPr>
              <w:spacing w:after="0"/>
              <w:jc w:val="left"/>
            </w:pPr>
            <w:r>
              <w:rPr>
                <w:b/>
                <w:sz w:val="16"/>
              </w:rPr>
              <w:t>Type</w:t>
            </w:r>
          </w:p>
        </w:tc>
        <w:tc>
          <w:tcPr>
            <w:tcW w:type="dxa" w:w="3118"/>
            <w:shd w:val="clear" w:color="auto" w:fill="E8E8E8"/>
          </w:tcPr>
          <w:p>
            <w:pPr>
              <w:spacing w:after="0"/>
              <w:jc w:val="left"/>
            </w:pPr>
            <w:r>
              <w:rPr>
                <w:b/>
                <w:sz w:val="16"/>
              </w:rPr>
              <w:t>Plan status</w:t>
            </w:r>
          </w:p>
        </w:tc>
        <w:tc>
          <w:tcPr>
            <w:tcW w:type="dxa" w:w="28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2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63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83"/>
            <w:shd w:val="clear" w:color="auto" w:fill="E8E8E8"/>
          </w:tcPr>
          <w:p>
            <w:pPr>
              <w:spacing w:after="0"/>
              <w:jc w:val="left"/>
            </w:pPr>
            <w:r>
              <w:rPr>
                <w:b/>
                <w:sz w:val="16"/>
              </w:rPr>
              <w:t>Notes</w:t>
            </w:r>
          </w:p>
        </w:tc>
      </w:tr>
      <w:tr>
        <w:trPr>
          <w:cantSplit/>
        </w:trPr>
        <w:tc>
          <w:tcPr>
            <w:tcW w:type="dxa" w:w="1657"/>
          </w:tcPr>
          <w:p>
            <w:pPr>
              <w:spacing w:after="0"/>
              <w:jc w:val="left"/>
            </w:pPr>
            <w:r>
              <w:rPr>
                <w:sz w:val="16"/>
              </w:rPr>
              <w:t>Parmer County</w:t>
            </w:r>
          </w:p>
        </w:tc>
        <w:tc>
          <w:tcPr>
            <w:tcW w:type="dxa" w:w="927"/>
          </w:tcPr>
          <w:p>
            <w:pPr>
              <w:spacing w:after="0"/>
              <w:jc w:val="left"/>
            </w:pPr>
            <w:r>
              <w:rPr>
                <w:sz w:val="16"/>
              </w:rPr>
              <w:t>County</w:t>
            </w:r>
          </w:p>
        </w:tc>
        <w:tc>
          <w:tcPr>
            <w:tcW w:type="dxa" w:w="3118"/>
          </w:tcPr>
          <w:p>
            <w:pPr>
              <w:spacing w:after="0"/>
              <w:jc w:val="left"/>
            </w:pPr>
            <w:r>
              <w:rPr>
                <w:sz w:val="16"/>
              </w:rPr>
              <w:t>Plan 111029 approved 2026-09-03, pending adoption here; not yet eligible</w:t>
            </w:r>
          </w:p>
        </w:tc>
        <w:tc>
          <w:tcPr>
            <w:tcW w:type="dxa" w:w="2874"/>
          </w:tcPr>
          <w:p>
            <w:pPr>
              <w:spacing w:after="0"/>
              <w:jc w:val="right"/>
            </w:pPr>
            <w:r>
              <w:rPr>
                <w:sz w:val="16"/>
              </w:rPr>
              <w:t>FMA RL 0, SRL 0; any 0</w:t>
            </w:r>
          </w:p>
        </w:tc>
        <w:tc>
          <w:tcPr>
            <w:tcW w:type="dxa" w:w="2022"/>
          </w:tcPr>
          <w:p>
            <w:pPr>
              <w:spacing w:after="0"/>
              <w:jc w:val="right"/>
            </w:pPr>
            <w:r>
              <w:rPr>
                <w:sz w:val="16"/>
              </w:rPr>
              <w:t>$841,232.88</w:t>
            </w:r>
          </w:p>
        </w:tc>
        <w:tc>
          <w:tcPr>
            <w:tcW w:type="dxa" w:w="2631"/>
          </w:tcPr>
          <w:p>
            <w:pPr>
              <w:spacing w:after="0"/>
              <w:jc w:val="right"/>
            </w:pPr>
            <w:r>
              <w:rPr>
                <w:sz w:val="16"/>
              </w:rPr>
              <w:t>0; no approved plan</w:t>
            </w:r>
          </w:p>
        </w:tc>
        <w:tc>
          <w:tcPr>
            <w:tcW w:type="dxa" w:w="883"/>
          </w:tcPr>
          <w:p>
            <w:pPr>
              <w:spacing w:after="0"/>
              <w:jc w:val="left"/>
            </w:pPr>
          </w:p>
        </w:tc>
      </w:tr>
      <w:tr>
        <w:trPr>
          <w:cantSplit/>
        </w:trPr>
        <w:tc>
          <w:tcPr>
            <w:tcW w:type="dxa" w:w="1657"/>
          </w:tcPr>
          <w:p>
            <w:pPr>
              <w:spacing w:after="0"/>
              <w:jc w:val="left"/>
            </w:pPr>
            <w:r>
              <w:rPr>
                <w:sz w:val="16"/>
              </w:rPr>
              <w:t>Bovina city</w:t>
            </w:r>
          </w:p>
        </w:tc>
        <w:tc>
          <w:tcPr>
            <w:tcW w:type="dxa" w:w="927"/>
          </w:tcPr>
          <w:p>
            <w:pPr>
              <w:spacing w:after="0"/>
              <w:jc w:val="left"/>
            </w:pPr>
            <w:r>
              <w:rPr>
                <w:sz w:val="16"/>
              </w:rPr>
              <w:t>City</w:t>
            </w:r>
          </w:p>
        </w:tc>
        <w:tc>
          <w:tcPr>
            <w:tcW w:type="dxa" w:w="3118"/>
          </w:tcPr>
          <w:p>
            <w:pPr>
              <w:spacing w:after="0"/>
              <w:jc w:val="left"/>
            </w:pPr>
            <w:r>
              <w:rPr>
                <w:sz w:val="16"/>
              </w:rPr>
              <w:t>Plan 111029 approved 2026-09-03, pending adoption here; not yet eligible</w:t>
            </w:r>
          </w:p>
        </w:tc>
        <w:tc>
          <w:tcPr>
            <w:tcW w:type="dxa" w:w="2874"/>
          </w:tcPr>
          <w:p>
            <w:pPr>
              <w:spacing w:after="0"/>
              <w:jc w:val="right"/>
            </w:pPr>
            <w:r>
              <w:rPr>
                <w:sz w:val="16"/>
              </w:rPr>
              <w:t>FMA RL 0, SRL 0; any 0</w:t>
            </w:r>
          </w:p>
        </w:tc>
        <w:tc>
          <w:tcPr>
            <w:tcW w:type="dxa" w:w="2022"/>
          </w:tcPr>
          <w:p>
            <w:pPr>
              <w:spacing w:after="0"/>
              <w:jc w:val="right"/>
            </w:pPr>
            <w:r>
              <w:rPr>
                <w:sz w:val="16"/>
              </w:rPr>
              <w:t>$70,976.41</w:t>
            </w:r>
          </w:p>
        </w:tc>
        <w:tc>
          <w:tcPr>
            <w:tcW w:type="dxa" w:w="2631"/>
          </w:tcPr>
          <w:p>
            <w:pPr>
              <w:spacing w:after="0"/>
              <w:jc w:val="right"/>
            </w:pPr>
            <w:r>
              <w:rPr>
                <w:sz w:val="16"/>
              </w:rPr>
              <w:t>51; no approved plan</w:t>
            </w:r>
          </w:p>
        </w:tc>
        <w:tc>
          <w:tcPr>
            <w:tcW w:type="dxa" w:w="883"/>
          </w:tcPr>
          <w:p>
            <w:pPr>
              <w:spacing w:after="0"/>
              <w:jc w:val="left"/>
            </w:pPr>
          </w:p>
        </w:tc>
      </w:tr>
      <w:tr>
        <w:trPr>
          <w:cantSplit/>
        </w:trPr>
        <w:tc>
          <w:tcPr>
            <w:tcW w:type="dxa" w:w="1657"/>
          </w:tcPr>
          <w:p>
            <w:pPr>
              <w:spacing w:after="0"/>
              <w:jc w:val="left"/>
            </w:pPr>
            <w:r>
              <w:rPr>
                <w:sz w:val="16"/>
              </w:rPr>
              <w:t>Farwell city</w:t>
            </w:r>
          </w:p>
        </w:tc>
        <w:tc>
          <w:tcPr>
            <w:tcW w:type="dxa" w:w="927"/>
          </w:tcPr>
          <w:p>
            <w:pPr>
              <w:spacing w:after="0"/>
              <w:jc w:val="left"/>
            </w:pPr>
            <w:r>
              <w:rPr>
                <w:sz w:val="16"/>
              </w:rPr>
              <w:t>City</w:t>
            </w:r>
          </w:p>
        </w:tc>
        <w:tc>
          <w:tcPr>
            <w:tcW w:type="dxa" w:w="3118"/>
          </w:tcPr>
          <w:p>
            <w:pPr>
              <w:spacing w:after="0"/>
              <w:jc w:val="left"/>
            </w:pPr>
            <w:r>
              <w:rPr>
                <w:sz w:val="16"/>
              </w:rPr>
              <w:t>Approved, expires 2031-09-02</w:t>
            </w:r>
          </w:p>
        </w:tc>
        <w:tc>
          <w:tcPr>
            <w:tcW w:type="dxa" w:w="2874"/>
          </w:tcPr>
          <w:p>
            <w:pPr>
              <w:spacing w:after="0"/>
              <w:jc w:val="right"/>
            </w:pPr>
            <w:r>
              <w:rPr>
                <w:sz w:val="16"/>
              </w:rPr>
              <w:t>FMA RL 0, SRL 0; any 0</w:t>
            </w:r>
          </w:p>
        </w:tc>
        <w:tc>
          <w:tcPr>
            <w:tcW w:type="dxa" w:w="2022"/>
          </w:tcPr>
          <w:p>
            <w:pPr>
              <w:spacing w:after="0"/>
              <w:jc w:val="right"/>
            </w:pPr>
            <w:r>
              <w:rPr>
                <w:sz w:val="16"/>
              </w:rPr>
              <w:t>$0</w:t>
            </w:r>
          </w:p>
        </w:tc>
        <w:tc>
          <w:tcPr>
            <w:tcW w:type="dxa" w:w="2631"/>
          </w:tcPr>
          <w:p>
            <w:pPr>
              <w:spacing w:after="0"/>
              <w:jc w:val="right"/>
            </w:pPr>
            <w:r>
              <w:rPr>
                <w:sz w:val="16"/>
              </w:rPr>
              <w:t>27; not yet covered</w:t>
            </w:r>
          </w:p>
        </w:tc>
        <w:tc>
          <w:tcPr>
            <w:tcW w:type="dxa" w:w="883"/>
          </w:tcPr>
          <w:p>
            <w:pPr>
              <w:spacing w:after="0"/>
              <w:jc w:val="left"/>
            </w:pPr>
          </w:p>
        </w:tc>
      </w:tr>
      <w:tr>
        <w:trPr>
          <w:cantSplit/>
        </w:trPr>
        <w:tc>
          <w:tcPr>
            <w:tcW w:type="dxa" w:w="1657"/>
          </w:tcPr>
          <w:p>
            <w:pPr>
              <w:spacing w:after="0"/>
              <w:jc w:val="left"/>
            </w:pPr>
            <w:r>
              <w:rPr>
                <w:sz w:val="16"/>
              </w:rPr>
              <w:t>Friona city</w:t>
            </w:r>
          </w:p>
        </w:tc>
        <w:tc>
          <w:tcPr>
            <w:tcW w:type="dxa" w:w="927"/>
          </w:tcPr>
          <w:p>
            <w:pPr>
              <w:spacing w:after="0"/>
              <w:jc w:val="left"/>
            </w:pPr>
            <w:r>
              <w:rPr>
                <w:sz w:val="16"/>
              </w:rPr>
              <w:t>City</w:t>
            </w:r>
          </w:p>
        </w:tc>
        <w:tc>
          <w:tcPr>
            <w:tcW w:type="dxa" w:w="3118"/>
          </w:tcPr>
          <w:p>
            <w:pPr>
              <w:spacing w:after="0"/>
              <w:jc w:val="left"/>
            </w:pPr>
            <w:r>
              <w:rPr>
                <w:sz w:val="16"/>
              </w:rPr>
              <w:t>Plan 111029 approved 2026-09-03, pending adoption here; not yet eligible</w:t>
            </w:r>
          </w:p>
        </w:tc>
        <w:tc>
          <w:tcPr>
            <w:tcW w:type="dxa" w:w="2874"/>
          </w:tcPr>
          <w:p>
            <w:pPr>
              <w:spacing w:after="0"/>
              <w:jc w:val="right"/>
            </w:pPr>
            <w:r>
              <w:rPr>
                <w:sz w:val="16"/>
              </w:rPr>
              <w:t>FMA RL 0, SRL 0; any 0</w:t>
            </w:r>
          </w:p>
        </w:tc>
        <w:tc>
          <w:tcPr>
            <w:tcW w:type="dxa" w:w="2022"/>
          </w:tcPr>
          <w:p>
            <w:pPr>
              <w:spacing w:after="0"/>
              <w:jc w:val="right"/>
            </w:pPr>
            <w:r>
              <w:rPr>
                <w:sz w:val="16"/>
              </w:rPr>
              <w:t>$95,120.94</w:t>
            </w:r>
          </w:p>
        </w:tc>
        <w:tc>
          <w:tcPr>
            <w:tcW w:type="dxa" w:w="2631"/>
          </w:tcPr>
          <w:p>
            <w:pPr>
              <w:spacing w:after="0"/>
              <w:jc w:val="right"/>
            </w:pPr>
            <w:r>
              <w:rPr>
                <w:sz w:val="16"/>
              </w:rPr>
              <w:t>111; no approved plan</w:t>
            </w:r>
          </w:p>
        </w:tc>
        <w:tc>
          <w:tcPr>
            <w:tcW w:type="dxa" w:w="88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111029 was approved by FEMA on 2026-09-03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394"/>
        <w:gridCol w:w="1046"/>
        <w:gridCol w:w="948"/>
        <w:gridCol w:w="1126"/>
        <w:gridCol w:w="1179"/>
        <w:gridCol w:w="1305"/>
        <w:gridCol w:w="1191"/>
        <w:gridCol w:w="1115"/>
        <w:gridCol w:w="1115"/>
        <w:gridCol w:w="126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394"/>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394"/>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$2,821,401,020</w:t>
            </w:r>
          </w:p>
        </w:tc>
        <w:tc>
          <w:tcPr>
            <w:tcW w:type="dxa" w:w="1394"/>
          </w:tcPr>
          <w:p>
            <w:pPr>
              <w:spacing w:after="0"/>
              <w:jc w:val="right"/>
            </w:pPr>
            <w:r>
              <w:rPr>
                <w:sz w:val="16"/>
              </w:rPr>
              <w:t>$1,150,230,283</w:t>
            </w:r>
          </w:p>
        </w:tc>
        <w:tc>
          <w:tcPr>
            <w:tcW w:type="dxa" w:w="1046"/>
          </w:tcPr>
          <w:p>
            <w:pPr>
              <w:spacing w:after="0"/>
              <w:jc w:val="right"/>
            </w:pPr>
            <w:r>
              <w:rPr>
                <w:sz w:val="16"/>
              </w:rPr>
              <w:t>9,859</w:t>
            </w:r>
          </w:p>
        </w:tc>
        <w:tc>
          <w:tcPr>
            <w:tcW w:type="dxa" w:w="948"/>
          </w:tcPr>
          <w:p>
            <w:pPr>
              <w:spacing w:after="0"/>
              <w:jc w:val="right"/>
            </w:pPr>
            <w:r>
              <w:rPr>
                <w:sz w:val="16"/>
              </w:rPr>
              <w:t>$1,341</w:t>
            </w:r>
          </w:p>
        </w:tc>
        <w:tc>
          <w:tcPr>
            <w:tcW w:type="dxa" w:w="1126"/>
          </w:tcPr>
          <w:p>
            <w:pPr>
              <w:spacing w:after="0"/>
              <w:jc w:val="right"/>
            </w:pPr>
            <w:r>
              <w:rPr>
                <w:sz w:val="16"/>
              </w:rPr>
              <w:t>$205</w:t>
            </w:r>
          </w:p>
        </w:tc>
        <w:tc>
          <w:tcPr>
            <w:tcW w:type="dxa" w:w="1179"/>
          </w:tcPr>
          <w:p>
            <w:pPr>
              <w:spacing w:after="0"/>
              <w:jc w:val="right"/>
            </w:pPr>
            <w:r>
              <w:rPr>
                <w:sz w:val="16"/>
              </w:rPr>
              <w:t>$927,763</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394"/>
          </w:tcPr>
          <w:p>
            <w:pPr>
              <w:spacing w:after="0"/>
              <w:jc w:val="right"/>
            </w:pPr>
            <w:r>
              <w:rPr>
                <w:sz w:val="16"/>
              </w:rPr>
              <w:t>$73,647,233</w:t>
            </w:r>
          </w:p>
        </w:tc>
        <w:tc>
          <w:tcPr>
            <w:tcW w:type="dxa" w:w="1046"/>
          </w:tcPr>
          <w:p>
            <w:pPr>
              <w:spacing w:after="0"/>
              <w:jc w:val="right"/>
            </w:pPr>
          </w:p>
        </w:tc>
        <w:tc>
          <w:tcPr>
            <w:tcW w:type="dxa" w:w="948"/>
          </w:tcPr>
          <w:p>
            <w:pPr>
              <w:spacing w:after="0"/>
              <w:jc w:val="right"/>
            </w:pPr>
          </w:p>
        </w:tc>
        <w:tc>
          <w:tcPr>
            <w:tcW w:type="dxa" w:w="1126"/>
          </w:tcPr>
          <w:p>
            <w:pPr>
              <w:spacing w:after="0"/>
              <w:jc w:val="right"/>
            </w:pPr>
            <w:r>
              <w:rPr>
                <w:sz w:val="16"/>
              </w:rPr>
              <w:t>$42,954,080</w:t>
            </w:r>
          </w:p>
        </w:tc>
        <w:tc>
          <w:tcPr>
            <w:tcW w:type="dxa" w:w="1179"/>
          </w:tcPr>
          <w:p>
            <w:pPr>
              <w:spacing w:after="0"/>
              <w:jc w:val="right"/>
            </w:pPr>
          </w:p>
        </w:tc>
        <w:tc>
          <w:tcPr>
            <w:tcW w:type="dxa" w:w="1305"/>
          </w:tcPr>
          <w:p>
            <w:pPr>
              <w:spacing w:after="0"/>
              <w:jc w:val="right"/>
            </w:pPr>
            <w:r>
              <w:rPr>
                <w:sz w:val="16"/>
              </w:rPr>
              <w:t>58.3% (agriculture)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$5,531,081,237</w:t>
            </w:r>
          </w:p>
        </w:tc>
        <w:tc>
          <w:tcPr>
            <w:tcW w:type="dxa" w:w="1394"/>
          </w:tcPr>
          <w:p>
            <w:pPr>
              <w:spacing w:after="0"/>
              <w:jc w:val="right"/>
            </w:pPr>
          </w:p>
        </w:tc>
        <w:tc>
          <w:tcPr>
            <w:tcW w:type="dxa" w:w="1046"/>
          </w:tcPr>
          <w:p>
            <w:pPr>
              <w:spacing w:after="0"/>
              <w:jc w:val="right"/>
            </w:pPr>
            <w:r>
              <w:rPr>
                <w:sz w:val="16"/>
              </w:rPr>
              <w:t>9,869</w:t>
            </w:r>
          </w:p>
        </w:tc>
        <w:tc>
          <w:tcPr>
            <w:tcW w:type="dxa" w:w="948"/>
          </w:tcPr>
          <w:p>
            <w:pPr>
              <w:spacing w:after="0"/>
              <w:jc w:val="right"/>
            </w:pPr>
            <w:r>
              <w:rPr>
                <w:sz w:val="16"/>
              </w:rPr>
              <w:t>$32,255</w:t>
            </w:r>
          </w:p>
        </w:tc>
        <w:tc>
          <w:tcPr>
            <w:tcW w:type="dxa" w:w="1126"/>
          </w:tcPr>
          <w:p>
            <w:pPr>
              <w:spacing w:after="0"/>
              <w:jc w:val="right"/>
            </w:pPr>
          </w:p>
        </w:tc>
        <w:tc>
          <w:tcPr>
            <w:tcW w:type="dxa" w:w="1179"/>
          </w:tcPr>
          <w:p>
            <w:pPr>
              <w:spacing w:after="0"/>
              <w:jc w:val="right"/>
            </w:pPr>
            <w:r>
              <w:rPr>
                <w:sz w:val="16"/>
              </w:rPr>
              <w:t>$10,045</w:t>
            </w:r>
          </w:p>
        </w:tc>
        <w:tc>
          <w:tcPr>
            <w:tcW w:type="dxa" w:w="1305"/>
          </w:tcPr>
          <w:p>
            <w:pPr>
              <w:spacing w:after="0"/>
              <w:jc w:val="right"/>
            </w:pPr>
            <w:r>
              <w:rPr>
                <w:sz w:val="16"/>
              </w:rPr>
              <w:t>0.000583%</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$2,821,401,020</w:t>
            </w:r>
          </w:p>
        </w:tc>
        <w:tc>
          <w:tcPr>
            <w:tcW w:type="dxa" w:w="1394"/>
          </w:tcPr>
          <w:p>
            <w:pPr>
              <w:spacing w:after="0"/>
              <w:jc w:val="right"/>
            </w:pPr>
            <w:r>
              <w:rPr>
                <w:sz w:val="16"/>
              </w:rPr>
              <w:t>$1,150,230,283</w:t>
            </w:r>
          </w:p>
        </w:tc>
        <w:tc>
          <w:tcPr>
            <w:tcW w:type="dxa" w:w="1046"/>
          </w:tcPr>
          <w:p>
            <w:pPr>
              <w:spacing w:after="0"/>
              <w:jc w:val="right"/>
            </w:pPr>
            <w:r>
              <w:rPr>
                <w:sz w:val="16"/>
              </w:rPr>
              <w:t>9,859</w:t>
            </w:r>
          </w:p>
        </w:tc>
        <w:tc>
          <w:tcPr>
            <w:tcW w:type="dxa" w:w="948"/>
          </w:tcPr>
          <w:p>
            <w:pPr>
              <w:spacing w:after="0"/>
              <w:jc w:val="right"/>
            </w:pPr>
            <w:r>
              <w:rPr>
                <w:sz w:val="16"/>
              </w:rPr>
              <w:t>$362,237</w:t>
            </w:r>
          </w:p>
        </w:tc>
        <w:tc>
          <w:tcPr>
            <w:tcW w:type="dxa" w:w="1126"/>
          </w:tcPr>
          <w:p>
            <w:pPr>
              <w:spacing w:after="0"/>
              <w:jc w:val="right"/>
            </w:pPr>
            <w:r>
              <w:rPr>
                <w:sz w:val="16"/>
              </w:rPr>
              <w:t>$1,027,390</w:t>
            </w:r>
          </w:p>
        </w:tc>
        <w:tc>
          <w:tcPr>
            <w:tcW w:type="dxa" w:w="1179"/>
          </w:tcPr>
          <w:p>
            <w:pPr>
              <w:spacing w:after="0"/>
              <w:jc w:val="right"/>
            </w:pPr>
            <w:r>
              <w:rPr>
                <w:sz w:val="16"/>
              </w:rPr>
              <w:t>$5,556</w:t>
            </w:r>
          </w:p>
        </w:tc>
        <w:tc>
          <w:tcPr>
            <w:tcW w:type="dxa" w:w="1305"/>
          </w:tcPr>
          <w:p>
            <w:pPr>
              <w:spacing w:after="0"/>
              <w:jc w:val="right"/>
            </w:pPr>
            <w:r>
              <w:rPr>
                <w:sz w:val="16"/>
              </w:rPr>
              <w:t>0.0128%</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$2,821,401,020</w:t>
            </w:r>
          </w:p>
        </w:tc>
        <w:tc>
          <w:tcPr>
            <w:tcW w:type="dxa" w:w="1394"/>
          </w:tcPr>
          <w:p>
            <w:pPr>
              <w:spacing w:after="0"/>
              <w:jc w:val="right"/>
            </w:pPr>
            <w:r>
              <w:rPr>
                <w:sz w:val="16"/>
              </w:rPr>
              <w:t>$1,150,230,283</w:t>
            </w:r>
          </w:p>
        </w:tc>
        <w:tc>
          <w:tcPr>
            <w:tcW w:type="dxa" w:w="1046"/>
          </w:tcPr>
          <w:p>
            <w:pPr>
              <w:spacing w:after="0"/>
              <w:jc w:val="right"/>
            </w:pPr>
            <w:r>
              <w:rPr>
                <w:sz w:val="16"/>
              </w:rPr>
              <w:t>9,859</w:t>
            </w:r>
          </w:p>
        </w:tc>
        <w:tc>
          <w:tcPr>
            <w:tcW w:type="dxa" w:w="948"/>
          </w:tcPr>
          <w:p>
            <w:pPr>
              <w:spacing w:after="0"/>
              <w:jc w:val="right"/>
            </w:pPr>
            <w:r>
              <w:rPr>
                <w:sz w:val="16"/>
              </w:rPr>
              <w:t>$8</w:t>
            </w:r>
          </w:p>
        </w:tc>
        <w:tc>
          <w:tcPr>
            <w:tcW w:type="dxa" w:w="1126"/>
          </w:tcPr>
          <w:p>
            <w:pPr>
              <w:spacing w:after="0"/>
              <w:jc w:val="right"/>
            </w:pPr>
            <w:r>
              <w:rPr>
                <w:sz w:val="16"/>
              </w:rPr>
              <w:t>$5,676</w:t>
            </w:r>
          </w:p>
        </w:tc>
        <w:tc>
          <w:tcPr>
            <w:tcW w:type="dxa" w:w="1179"/>
          </w:tcPr>
          <w:p>
            <w:pPr>
              <w:spacing w:after="0"/>
              <w:jc w:val="right"/>
            </w:pPr>
            <w:r>
              <w:rPr>
                <w:sz w:val="16"/>
              </w:rPr>
              <w:t>$58,188</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$2,821,401,020</w:t>
            </w:r>
          </w:p>
        </w:tc>
        <w:tc>
          <w:tcPr>
            <w:tcW w:type="dxa" w:w="1394"/>
          </w:tcPr>
          <w:p>
            <w:pPr>
              <w:spacing w:after="0"/>
              <w:jc w:val="right"/>
            </w:pPr>
            <w:r>
              <w:rPr>
                <w:sz w:val="16"/>
              </w:rPr>
              <w:t>$1,150,230,283</w:t>
            </w:r>
          </w:p>
        </w:tc>
        <w:tc>
          <w:tcPr>
            <w:tcW w:type="dxa" w:w="1046"/>
          </w:tcPr>
          <w:p>
            <w:pPr>
              <w:spacing w:after="0"/>
              <w:jc w:val="right"/>
            </w:pPr>
            <w:r>
              <w:rPr>
                <w:sz w:val="16"/>
              </w:rPr>
              <w:t>9,859</w:t>
            </w:r>
          </w:p>
        </w:tc>
        <w:tc>
          <w:tcPr>
            <w:tcW w:type="dxa" w:w="948"/>
          </w:tcPr>
          <w:p>
            <w:pPr>
              <w:spacing w:after="0"/>
              <w:jc w:val="right"/>
            </w:pPr>
            <w:r>
              <w:rPr>
                <w:sz w:val="16"/>
              </w:rPr>
              <w:t>$2,768</w:t>
            </w:r>
          </w:p>
        </w:tc>
        <w:tc>
          <w:tcPr>
            <w:tcW w:type="dxa" w:w="1126"/>
          </w:tcPr>
          <w:p>
            <w:pPr>
              <w:spacing w:after="0"/>
              <w:jc w:val="right"/>
            </w:pPr>
            <w:r>
              <w:rPr>
                <w:sz w:val="16"/>
              </w:rPr>
              <w:t>$30,136</w:t>
            </w:r>
          </w:p>
        </w:tc>
        <w:tc>
          <w:tcPr>
            <w:tcW w:type="dxa" w:w="1179"/>
          </w:tcPr>
          <w:p>
            <w:pPr>
              <w:spacing w:after="0"/>
              <w:jc w:val="right"/>
            </w:pPr>
            <w:r>
              <w:rPr>
                <w:sz w:val="16"/>
              </w:rPr>
              <w:t>$3</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$2,813,292,895</w:t>
            </w:r>
          </w:p>
        </w:tc>
        <w:tc>
          <w:tcPr>
            <w:tcW w:type="dxa" w:w="1394"/>
          </w:tcPr>
          <w:p>
            <w:pPr>
              <w:spacing w:after="0"/>
              <w:jc w:val="right"/>
            </w:pPr>
          </w:p>
        </w:tc>
        <w:tc>
          <w:tcPr>
            <w:tcW w:type="dxa" w:w="1046"/>
          </w:tcPr>
          <w:p>
            <w:pPr>
              <w:spacing w:after="0"/>
              <w:jc w:val="right"/>
            </w:pPr>
            <w:r>
              <w:rPr>
                <w:sz w:val="16"/>
              </w:rPr>
              <w:t>9,768</w:t>
            </w:r>
          </w:p>
        </w:tc>
        <w:tc>
          <w:tcPr>
            <w:tcW w:type="dxa" w:w="948"/>
          </w:tcPr>
          <w:p>
            <w:pPr>
              <w:spacing w:after="0"/>
              <w:jc w:val="right"/>
            </w:pPr>
            <w:r>
              <w:rPr>
                <w:sz w:val="16"/>
              </w:rPr>
              <w:t>$3,899</w:t>
            </w:r>
          </w:p>
        </w:tc>
        <w:tc>
          <w:tcPr>
            <w:tcW w:type="dxa" w:w="1126"/>
          </w:tcPr>
          <w:p>
            <w:pPr>
              <w:spacing w:after="0"/>
              <w:jc w:val="right"/>
            </w:pPr>
          </w:p>
        </w:tc>
        <w:tc>
          <w:tcPr>
            <w:tcW w:type="dxa" w:w="1179"/>
          </w:tcPr>
          <w:p>
            <w:pPr>
              <w:spacing w:after="0"/>
              <w:jc w:val="right"/>
            </w:pPr>
            <w:r>
              <w:rPr>
                <w:sz w:val="16"/>
              </w:rPr>
              <w:t>$5,269</w:t>
            </w:r>
          </w:p>
        </w:tc>
        <w:tc>
          <w:tcPr>
            <w:tcW w:type="dxa" w:w="1305"/>
          </w:tcPr>
          <w:p>
            <w:pPr>
              <w:spacing w:after="0"/>
              <w:jc w:val="right"/>
            </w:pPr>
            <w:r>
              <w:rPr>
                <w:sz w:val="16"/>
              </w:rPr>
              <w:t>0.000139%</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$2,821,017,132</w:t>
            </w:r>
          </w:p>
        </w:tc>
        <w:tc>
          <w:tcPr>
            <w:tcW w:type="dxa" w:w="1394"/>
          </w:tcPr>
          <w:p>
            <w:pPr>
              <w:spacing w:after="0"/>
              <w:jc w:val="right"/>
            </w:pPr>
            <w:r>
              <w:rPr>
                <w:sz w:val="16"/>
              </w:rPr>
              <w:t>$10,403</w:t>
            </w:r>
          </w:p>
        </w:tc>
        <w:tc>
          <w:tcPr>
            <w:tcW w:type="dxa" w:w="1046"/>
          </w:tcPr>
          <w:p>
            <w:pPr>
              <w:spacing w:after="0"/>
              <w:jc w:val="right"/>
            </w:pPr>
            <w:r>
              <w:rPr>
                <w:sz w:val="16"/>
              </w:rPr>
              <w:t>13</w:t>
            </w:r>
          </w:p>
        </w:tc>
        <w:tc>
          <w:tcPr>
            <w:tcW w:type="dxa" w:w="948"/>
          </w:tcPr>
          <w:p>
            <w:pPr>
              <w:spacing w:after="0"/>
              <w:jc w:val="right"/>
            </w:pPr>
            <w:r>
              <w:rPr>
                <w:sz w:val="16"/>
              </w:rPr>
              <w:t>$786,381</w:t>
            </w:r>
          </w:p>
        </w:tc>
        <w:tc>
          <w:tcPr>
            <w:tcW w:type="dxa" w:w="1126"/>
          </w:tcPr>
          <w:p>
            <w:pPr>
              <w:spacing w:after="0"/>
              <w:jc w:val="right"/>
            </w:pPr>
            <w:r>
              <w:rPr>
                <w:sz w:val="16"/>
              </w:rPr>
              <w:t>$50</w:t>
            </w:r>
          </w:p>
        </w:tc>
        <w:tc>
          <w:tcPr>
            <w:tcW w:type="dxa" w:w="1179"/>
          </w:tcPr>
          <w:p>
            <w:pPr>
              <w:spacing w:after="0"/>
              <w:jc w:val="right"/>
            </w:pPr>
            <w:r>
              <w:rPr>
                <w:sz w:val="16"/>
              </w:rPr>
              <w:t>$86</w:t>
            </w:r>
          </w:p>
        </w:tc>
        <w:tc>
          <w:tcPr>
            <w:tcW w:type="dxa" w:w="1305"/>
          </w:tcPr>
          <w:p>
            <w:pPr>
              <w:spacing w:after="0"/>
              <w:jc w:val="right"/>
            </w:pPr>
            <w:r>
              <w:rPr>
                <w:sz w:val="16"/>
              </w:rPr>
              <w:t>n/a (see note)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$45,258</w:t>
            </w:r>
          </w:p>
        </w:tc>
        <w:tc>
          <w:tcPr>
            <w:tcW w:type="dxa" w:w="1394"/>
          </w:tcPr>
          <w:p>
            <w:pPr>
              <w:spacing w:after="0"/>
              <w:jc w:val="right"/>
            </w:pPr>
          </w:p>
        </w:tc>
        <w:tc>
          <w:tcPr>
            <w:tcW w:type="dxa" w:w="1046"/>
          </w:tcPr>
          <w:p>
            <w:pPr>
              <w:spacing w:after="0"/>
              <w:jc w:val="right"/>
            </w:pPr>
            <w:r>
              <w:rPr>
                <w:sz w:val="16"/>
              </w:rPr>
              <w:t>under 1</w:t>
            </w:r>
          </w:p>
        </w:tc>
        <w:tc>
          <w:tcPr>
            <w:tcW w:type="dxa" w:w="948"/>
          </w:tcPr>
          <w:p>
            <w:pPr>
              <w:spacing w:after="0"/>
              <w:jc w:val="right"/>
            </w:pPr>
            <w:r>
              <w:rPr>
                <w:sz w:val="16"/>
              </w:rPr>
              <w:t>under $1</w:t>
            </w:r>
          </w:p>
        </w:tc>
        <w:tc>
          <w:tcPr>
            <w:tcW w:type="dxa" w:w="1126"/>
          </w:tcPr>
          <w:p>
            <w:pPr>
              <w:spacing w:after="0"/>
              <w:jc w:val="right"/>
            </w:pPr>
          </w:p>
        </w:tc>
        <w:tc>
          <w:tcPr>
            <w:tcW w:type="dxa" w:w="1179"/>
          </w:tcPr>
          <w:p>
            <w:pPr>
              <w:spacing w:after="0"/>
              <w:jc w:val="right"/>
            </w:pPr>
            <w:r>
              <w:rPr>
                <w:sz w:val="16"/>
              </w:rPr>
              <w:t>under $1</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$2,821,401,020</w:t>
            </w:r>
          </w:p>
        </w:tc>
        <w:tc>
          <w:tcPr>
            <w:tcW w:type="dxa" w:w="1394"/>
          </w:tcPr>
          <w:p>
            <w:pPr>
              <w:spacing w:after="0"/>
              <w:jc w:val="right"/>
            </w:pPr>
          </w:p>
        </w:tc>
        <w:tc>
          <w:tcPr>
            <w:tcW w:type="dxa" w:w="1046"/>
          </w:tcPr>
          <w:p>
            <w:pPr>
              <w:spacing w:after="0"/>
              <w:jc w:val="right"/>
            </w:pPr>
            <w:r>
              <w:rPr>
                <w:sz w:val="16"/>
              </w:rPr>
              <w:t>9,859</w:t>
            </w:r>
          </w:p>
        </w:tc>
        <w:tc>
          <w:tcPr>
            <w:tcW w:type="dxa" w:w="948"/>
          </w:tcPr>
          <w:p>
            <w:pPr>
              <w:spacing w:after="0"/>
              <w:jc w:val="right"/>
            </w:pPr>
            <w:r>
              <w:rPr>
                <w:sz w:val="16"/>
              </w:rPr>
              <w:t>$3,856</w:t>
            </w:r>
          </w:p>
        </w:tc>
        <w:tc>
          <w:tcPr>
            <w:tcW w:type="dxa" w:w="1126"/>
          </w:tcPr>
          <w:p>
            <w:pPr>
              <w:spacing w:after="0"/>
              <w:jc w:val="right"/>
            </w:pPr>
          </w:p>
        </w:tc>
        <w:tc>
          <w:tcPr>
            <w:tcW w:type="dxa" w:w="1179"/>
          </w:tcPr>
          <w:p>
            <w:pPr>
              <w:spacing w:after="0"/>
              <w:jc w:val="right"/>
            </w:pPr>
            <w:r>
              <w:rPr>
                <w:sz w:val="16"/>
              </w:rPr>
              <w:t>$38,199</w:t>
            </w:r>
          </w:p>
        </w:tc>
        <w:tc>
          <w:tcPr>
            <w:tcW w:type="dxa" w:w="1305"/>
          </w:tcPr>
          <w:p>
            <w:pPr>
              <w:spacing w:after="0"/>
              <w:jc w:val="right"/>
            </w:pPr>
            <w:r>
              <w:rPr>
                <w:sz w:val="16"/>
              </w:rPr>
              <w:t>0.000137%</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$2,821,401,020</w:t>
            </w:r>
          </w:p>
        </w:tc>
        <w:tc>
          <w:tcPr>
            <w:tcW w:type="dxa" w:w="1394"/>
          </w:tcPr>
          <w:p>
            <w:pPr>
              <w:spacing w:after="0"/>
              <w:jc w:val="right"/>
            </w:pPr>
            <w:r>
              <w:rPr>
                <w:sz w:val="16"/>
              </w:rPr>
              <w:t>$1,150,230,283</w:t>
            </w:r>
          </w:p>
        </w:tc>
        <w:tc>
          <w:tcPr>
            <w:tcW w:type="dxa" w:w="1046"/>
          </w:tcPr>
          <w:p>
            <w:pPr>
              <w:spacing w:after="0"/>
              <w:jc w:val="right"/>
            </w:pPr>
            <w:r>
              <w:rPr>
                <w:sz w:val="16"/>
              </w:rPr>
              <w:t>9,859</w:t>
            </w:r>
          </w:p>
        </w:tc>
        <w:tc>
          <w:tcPr>
            <w:tcW w:type="dxa" w:w="948"/>
          </w:tcPr>
          <w:p>
            <w:pPr>
              <w:spacing w:after="0"/>
              <w:jc w:val="right"/>
            </w:pPr>
            <w:r>
              <w:rPr>
                <w:sz w:val="16"/>
              </w:rPr>
              <w:t>$168,057</w:t>
            </w:r>
          </w:p>
        </w:tc>
        <w:tc>
          <w:tcPr>
            <w:tcW w:type="dxa" w:w="1126"/>
          </w:tcPr>
          <w:p>
            <w:pPr>
              <w:spacing w:after="0"/>
              <w:jc w:val="right"/>
            </w:pPr>
            <w:r>
              <w:rPr>
                <w:sz w:val="16"/>
              </w:rPr>
              <w:t>$63,643</w:t>
            </w:r>
          </w:p>
        </w:tc>
        <w:tc>
          <w:tcPr>
            <w:tcW w:type="dxa" w:w="1179"/>
          </w:tcPr>
          <w:p>
            <w:pPr>
              <w:spacing w:after="0"/>
              <w:jc w:val="right"/>
            </w:pPr>
            <w:r>
              <w:rPr>
                <w:sz w:val="16"/>
              </w:rPr>
              <w:t>$183,872</w:t>
            </w:r>
          </w:p>
        </w:tc>
        <w:tc>
          <w:tcPr>
            <w:tcW w:type="dxa" w:w="1305"/>
          </w:tcPr>
          <w:p>
            <w:pPr>
              <w:spacing w:after="0"/>
              <w:jc w:val="right"/>
            </w:pPr>
            <w:r>
              <w:rPr>
                <w:sz w:val="16"/>
              </w:rPr>
              <w:t>0.00596%</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$2,821,401,020</w:t>
            </w:r>
          </w:p>
        </w:tc>
        <w:tc>
          <w:tcPr>
            <w:tcW w:type="dxa" w:w="1394"/>
          </w:tcPr>
          <w:p>
            <w:pPr>
              <w:spacing w:after="0"/>
              <w:jc w:val="right"/>
            </w:pPr>
            <w:r>
              <w:rPr>
                <w:sz w:val="16"/>
              </w:rPr>
              <w:t>$1,150,230,283</w:t>
            </w:r>
          </w:p>
        </w:tc>
        <w:tc>
          <w:tcPr>
            <w:tcW w:type="dxa" w:w="1046"/>
          </w:tcPr>
          <w:p>
            <w:pPr>
              <w:spacing w:after="0"/>
              <w:jc w:val="right"/>
            </w:pPr>
            <w:r>
              <w:rPr>
                <w:sz w:val="16"/>
              </w:rPr>
              <w:t>9,859</w:t>
            </w:r>
          </w:p>
        </w:tc>
        <w:tc>
          <w:tcPr>
            <w:tcW w:type="dxa" w:w="948"/>
          </w:tcPr>
          <w:p>
            <w:pPr>
              <w:spacing w:after="0"/>
              <w:jc w:val="right"/>
            </w:pPr>
            <w:r>
              <w:rPr>
                <w:sz w:val="16"/>
              </w:rPr>
              <w:t>$398,358</w:t>
            </w:r>
          </w:p>
        </w:tc>
        <w:tc>
          <w:tcPr>
            <w:tcW w:type="dxa" w:w="1126"/>
          </w:tcPr>
          <w:p>
            <w:pPr>
              <w:spacing w:after="0"/>
              <w:jc w:val="right"/>
            </w:pPr>
            <w:r>
              <w:rPr>
                <w:sz w:val="16"/>
              </w:rPr>
              <w:t>$24,308</w:t>
            </w:r>
          </w:p>
        </w:tc>
        <w:tc>
          <w:tcPr>
            <w:tcW w:type="dxa" w:w="1179"/>
          </w:tcPr>
          <w:p>
            <w:pPr>
              <w:spacing w:after="0"/>
              <w:jc w:val="right"/>
            </w:pPr>
            <w:r>
              <w:rPr>
                <w:sz w:val="16"/>
              </w:rPr>
              <w:t>$555,114</w:t>
            </w:r>
          </w:p>
        </w:tc>
        <w:tc>
          <w:tcPr>
            <w:tcW w:type="dxa" w:w="1305"/>
          </w:tcPr>
          <w:p>
            <w:pPr>
              <w:spacing w:after="0"/>
              <w:jc w:val="right"/>
            </w:pPr>
            <w:r>
              <w:rPr>
                <w:sz w:val="16"/>
              </w:rPr>
              <w:t>0.0141%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394"/>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394"/>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$437,382,415</w:t>
            </w:r>
          </w:p>
        </w:tc>
        <w:tc>
          <w:tcPr>
            <w:tcW w:type="dxa" w:w="1394"/>
          </w:tcPr>
          <w:p>
            <w:pPr>
              <w:spacing w:after="0"/>
              <w:jc w:val="right"/>
            </w:pPr>
            <w:r>
              <w:rPr>
                <w:sz w:val="16"/>
              </w:rPr>
              <w:t>$566,095,830</w:t>
            </w:r>
          </w:p>
        </w:tc>
        <w:tc>
          <w:tcPr>
            <w:tcW w:type="dxa" w:w="1046"/>
          </w:tcPr>
          <w:p>
            <w:pPr>
              <w:spacing w:after="0"/>
              <w:jc w:val="right"/>
            </w:pPr>
            <w:r>
              <w:rPr>
                <w:sz w:val="16"/>
              </w:rPr>
              <w:t>1,589</w:t>
            </w:r>
          </w:p>
        </w:tc>
        <w:tc>
          <w:tcPr>
            <w:tcW w:type="dxa" w:w="948"/>
          </w:tcPr>
          <w:p>
            <w:pPr>
              <w:spacing w:after="0"/>
              <w:jc w:val="right"/>
            </w:pPr>
            <w:r>
              <w:rPr>
                <w:sz w:val="16"/>
              </w:rPr>
              <w:t>$113,052</w:t>
            </w:r>
          </w:p>
        </w:tc>
        <w:tc>
          <w:tcPr>
            <w:tcW w:type="dxa" w:w="1126"/>
          </w:tcPr>
          <w:p>
            <w:pPr>
              <w:spacing w:after="0"/>
              <w:jc w:val="right"/>
            </w:pPr>
            <w:r>
              <w:rPr>
                <w:sz w:val="16"/>
              </w:rPr>
              <w:t>$26,559</w:t>
            </w:r>
          </w:p>
        </w:tc>
        <w:tc>
          <w:tcPr>
            <w:tcW w:type="dxa" w:w="1179"/>
          </w:tcPr>
          <w:p>
            <w:pPr>
              <w:spacing w:after="0"/>
              <w:jc w:val="right"/>
            </w:pPr>
            <w:r>
              <w:rPr>
                <w:sz w:val="16"/>
              </w:rPr>
              <w:t>$6,627</w:t>
            </w:r>
          </w:p>
        </w:tc>
        <w:tc>
          <w:tcPr>
            <w:tcW w:type="dxa" w:w="1305"/>
          </w:tcPr>
          <w:p>
            <w:pPr>
              <w:spacing w:after="0"/>
              <w:jc w:val="right"/>
            </w:pPr>
            <w:r>
              <w:rPr>
                <w:sz w:val="16"/>
              </w:rPr>
              <w:t>0.0258%</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$2,821,401,020</w:t>
            </w:r>
          </w:p>
        </w:tc>
        <w:tc>
          <w:tcPr>
            <w:tcW w:type="dxa" w:w="1394"/>
          </w:tcPr>
          <w:p>
            <w:pPr>
              <w:spacing w:after="0"/>
              <w:jc w:val="right"/>
            </w:pPr>
            <w:r>
              <w:rPr>
                <w:sz w:val="16"/>
              </w:rPr>
              <w:t>$1,150,230,283</w:t>
            </w:r>
          </w:p>
        </w:tc>
        <w:tc>
          <w:tcPr>
            <w:tcW w:type="dxa" w:w="1046"/>
          </w:tcPr>
          <w:p>
            <w:pPr>
              <w:spacing w:after="0"/>
              <w:jc w:val="right"/>
            </w:pPr>
            <w:r>
              <w:rPr>
                <w:sz w:val="16"/>
              </w:rPr>
              <w:t>9,859</w:t>
            </w:r>
          </w:p>
        </w:tc>
        <w:tc>
          <w:tcPr>
            <w:tcW w:type="dxa" w:w="948"/>
          </w:tcPr>
          <w:p>
            <w:pPr>
              <w:spacing w:after="0"/>
              <w:jc w:val="right"/>
            </w:pPr>
            <w:r>
              <w:rPr>
                <w:sz w:val="16"/>
              </w:rPr>
              <w:t>$43,046</w:t>
            </w:r>
          </w:p>
        </w:tc>
        <w:tc>
          <w:tcPr>
            <w:tcW w:type="dxa" w:w="1126"/>
          </w:tcPr>
          <w:p>
            <w:pPr>
              <w:spacing w:after="0"/>
              <w:jc w:val="right"/>
            </w:pPr>
            <w:r>
              <w:rPr>
                <w:sz w:val="16"/>
              </w:rPr>
              <w:t>$19,525</w:t>
            </w:r>
          </w:p>
        </w:tc>
        <w:tc>
          <w:tcPr>
            <w:tcW w:type="dxa" w:w="1179"/>
          </w:tcPr>
          <w:p>
            <w:pPr>
              <w:spacing w:after="0"/>
              <w:jc w:val="right"/>
            </w:pPr>
            <w:r>
              <w:rPr>
                <w:sz w:val="16"/>
              </w:rPr>
              <w:t>$87,818</w:t>
            </w:r>
          </w:p>
        </w:tc>
        <w:tc>
          <w:tcPr>
            <w:tcW w:type="dxa" w:w="1305"/>
          </w:tcPr>
          <w:p>
            <w:pPr>
              <w:spacing w:after="0"/>
              <w:jc w:val="right"/>
            </w:pPr>
            <w:r>
              <w:rPr>
                <w:sz w:val="16"/>
              </w:rPr>
              <w:t>0.00153%</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bl>
    <w:p>
      <w:pPr>
        <w:spacing w:after="40" w:before="60"/>
      </w:pPr>
      <w:r>
        <w:rPr>
          <w:sz w:val="15"/>
        </w:rPr>
        <w:t>Totals since the plan: not available. Plan 111029 was approved by FEMA on 2026-09-03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9,859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$2,821,401,020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$1,150,230,283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$46,066,831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$1,878,541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Parmer County</w:t>
            </w:r>
          </w:p>
        </w:tc>
        <w:tc>
          <w:tcPr>
            <w:tcW w:type="dxa" w:w="1541"/>
          </w:tcPr>
          <w:p>
            <w:pPr>
              <w:spacing w:after="0"/>
              <w:jc w:val="left"/>
            </w:pPr>
            <w:r>
              <w:rPr>
                <w:sz w:val="16"/>
              </w:rPr>
              <w:t>480970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Bovina city</w:t>
            </w:r>
          </w:p>
        </w:tc>
        <w:tc>
          <w:tcPr>
            <w:tcW w:type="dxa" w:w="1541"/>
          </w:tcPr>
          <w:p>
            <w:pPr>
              <w:spacing w:after="0"/>
              <w:jc w:val="left"/>
            </w:pPr>
            <w:r>
              <w:rPr>
                <w:sz w:val="16"/>
              </w:rPr>
              <w:t>480971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Farwell city</w:t>
            </w:r>
          </w:p>
        </w:tc>
        <w:tc>
          <w:tcPr>
            <w:tcW w:type="dxa" w:w="1541"/>
          </w:tcPr>
          <w:p>
            <w:pPr>
              <w:spacing w:after="0"/>
              <w:jc w:val="left"/>
            </w:pPr>
            <w:r>
              <w:rPr>
                <w:sz w:val="16"/>
              </w:rPr>
              <w:t>480972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Friona city</w:t>
            </w:r>
          </w:p>
        </w:tc>
        <w:tc>
          <w:tcPr>
            <w:tcW w:type="dxa" w:w="1541"/>
          </w:tcPr>
          <w:p>
            <w:pPr>
              <w:spacing w:after="0"/>
              <w:jc w:val="left"/>
            </w:pPr>
            <w:r>
              <w:rPr>
                <w:sz w:val="16"/>
              </w:rPr>
              <w:t>480523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Parmer County, TX: risk-assessment baseline packet, release 2026-10 (data as of 2026-09-28; County area 48369).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Parmer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Parmer County, TX: Risk-assessment baseline packet</dc:title>
  <dc:subject>Hazard Plain release 2026-10, as of 2026-09-28. Preview: automated baseline</dc:subject>
  <dc:creator>Hazard Plain</dc:creator>
  <cp:keywords>Hazard Plain; hazard mitigation; risk assessment; 48369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