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release, hand-checked on 2026-09-28</w:t>
      </w:r>
    </w:p>
    <w:p>
      <w:pPr>
        <w:pStyle w:val="Title"/>
        <w:spacing w:after="80"/>
      </w:pPr>
      <w:r>
        <w:rPr/>
        <w:t>Oldham County, TX</w:t>
      </w:r>
    </w:p>
    <w:p>
      <w:pPr>
        <w:spacing w:after="120" w:before="0"/>
      </w:pPr>
      <w:r>
        <w:rPr>
          <w:color w:val="555555"/>
          <w:sz w:val="24"/>
        </w:rPr>
        <w:t>Risk-assessment baseline packet</w:t>
      </w:r>
    </w:p>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release. This packet was hand-checked against FEMA and NOAA sources on 2026-09-28; other packets are automated and not yet checked by hand.</w:t>
      </w:r>
    </w:p>
    <w:p>
      <w:pPr>
        <w:spacing w:after="120" w:before="0"/>
      </w:pPr>
      <w:r>
        <w:rPr>
          <w:b/>
          <w:sz w:val="18"/>
        </w:rPr>
        <w:t xml:space="preserve">Unit: </w:t>
      </w:r>
      <w:r>
        <w:rPr>
          <w:sz w:val="18"/>
        </w:rPr>
        <w:t>County area 48359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in review</w:t>
      </w:r>
    </w:p>
    <w:p>
      <w:pPr>
        <w:spacing w:after="80" w:before="0"/>
      </w:pPr>
      <w:r>
        <w:rPr/>
        <w:t>FEMA's plan status data lists no approved plan for this jurisdiction.</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972"/>
        <w:gridCol w:w="2023"/>
        <w:gridCol w:w="2296"/>
        <w:gridCol w:w="648"/>
        <w:gridCol w:w="858"/>
        <w:gridCol w:w="769"/>
        <w:gridCol w:w="883"/>
        <w:gridCol w:w="3015"/>
        <w:gridCol w:w="648"/>
      </w:tblGrid>
      <w:tr>
        <w:trPr>
          <w:cantSplit/>
          <w:tblHeader/>
        </w:trPr>
        <w:tc>
          <w:tcPr>
            <w:tcW w:type="dxa" w:w="2972"/>
            <w:shd w:val="clear" w:color="auto" w:fill="E8E8E8"/>
          </w:tcPr>
          <w:p>
            <w:pPr>
              <w:spacing w:after="0"/>
              <w:jc w:val="left"/>
            </w:pPr>
            <w:r>
              <w:rPr>
                <w:b/>
                <w:sz w:val="16"/>
              </w:rPr>
              <w:t>Jurisdiction</w:t>
            </w:r>
          </w:p>
        </w:tc>
        <w:tc>
          <w:tcPr>
            <w:tcW w:type="dxa" w:w="2023"/>
            <w:shd w:val="clear" w:color="auto" w:fill="E8E8E8"/>
          </w:tcPr>
          <w:p>
            <w:pPr>
              <w:spacing w:after="0"/>
              <w:jc w:val="left"/>
            </w:pPr>
            <w:r>
              <w:rPr>
                <w:b/>
                <w:sz w:val="16"/>
              </w:rPr>
              <w:t>Type</w:t>
            </w:r>
          </w:p>
        </w:tc>
        <w:tc>
          <w:tcPr>
            <w:tcW w:type="dxa" w:w="2296"/>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8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15"/>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972"/>
          </w:tcPr>
          <w:p>
            <w:pPr>
              <w:spacing w:after="0"/>
              <w:jc w:val="left"/>
            </w:pPr>
            <w:r>
              <w:rPr>
                <w:sz w:val="16"/>
              </w:rPr>
              <w:t>Oldham County</w:t>
            </w:r>
          </w:p>
        </w:tc>
        <w:tc>
          <w:tcPr>
            <w:tcW w:type="dxa" w:w="2023"/>
          </w:tcPr>
          <w:p>
            <w:pPr>
              <w:spacing w:after="0"/>
              <w:jc w:val="left"/>
            </w:pPr>
            <w:r>
              <w:rPr>
                <w:sz w:val="16"/>
              </w:rPr>
              <w:t>County</w:t>
            </w:r>
          </w:p>
        </w:tc>
        <w:tc>
          <w:tcPr>
            <w:tcW w:type="dxa" w:w="2296"/>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83"/>
          </w:tcPr>
          <w:p>
            <w:pPr>
              <w:spacing w:after="0"/>
              <w:jc w:val="right"/>
            </w:pPr>
          </w:p>
        </w:tc>
        <w:tc>
          <w:tcPr>
            <w:tcW w:type="dxa" w:w="3015"/>
          </w:tcPr>
          <w:p>
            <w:pPr>
              <w:spacing w:after="0"/>
              <w:jc w:val="left"/>
            </w:pPr>
            <w:r>
              <w:rPr>
                <w:sz w:val="16"/>
              </w:rPr>
              <w:t>FEMA tracker shows a plan in review</w:t>
            </w:r>
          </w:p>
        </w:tc>
        <w:tc>
          <w:tcPr>
            <w:tcW w:type="dxa" w:w="648"/>
          </w:tcPr>
          <w:p>
            <w:pPr>
              <w:spacing w:after="0"/>
              <w:jc w:val="left"/>
            </w:pPr>
          </w:p>
        </w:tc>
      </w:tr>
      <w:tr>
        <w:trPr>
          <w:cantSplit/>
        </w:trPr>
        <w:tc>
          <w:tcPr>
            <w:tcW w:type="dxa" w:w="2972"/>
          </w:tcPr>
          <w:p>
            <w:pPr>
              <w:spacing w:after="0"/>
              <w:jc w:val="left"/>
            </w:pPr>
            <w:r>
              <w:rPr>
                <w:sz w:val="16"/>
              </w:rPr>
              <w:t>Adrian city</w:t>
            </w:r>
          </w:p>
        </w:tc>
        <w:tc>
          <w:tcPr>
            <w:tcW w:type="dxa" w:w="2023"/>
          </w:tcPr>
          <w:p>
            <w:pPr>
              <w:spacing w:after="0"/>
              <w:jc w:val="left"/>
            </w:pPr>
            <w:r>
              <w:rPr>
                <w:sz w:val="16"/>
              </w:rPr>
              <w:t>City</w:t>
            </w:r>
          </w:p>
        </w:tc>
        <w:tc>
          <w:tcPr>
            <w:tcW w:type="dxa" w:w="2296"/>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83"/>
          </w:tcPr>
          <w:p>
            <w:pPr>
              <w:spacing w:after="0"/>
              <w:jc w:val="right"/>
            </w:pPr>
          </w:p>
        </w:tc>
        <w:tc>
          <w:tcPr>
            <w:tcW w:type="dxa" w:w="3015"/>
          </w:tcPr>
          <w:p>
            <w:pPr>
              <w:spacing w:after="0"/>
              <w:jc w:val="left"/>
            </w:pPr>
            <w:r>
              <w:rPr>
                <w:sz w:val="16"/>
              </w:rPr>
              <w:t>FEMA tracker shows a plan in review</w:t>
            </w:r>
          </w:p>
        </w:tc>
        <w:tc>
          <w:tcPr>
            <w:tcW w:type="dxa" w:w="648"/>
          </w:tcPr>
          <w:p>
            <w:pPr>
              <w:spacing w:after="0"/>
              <w:jc w:val="left"/>
            </w:pPr>
          </w:p>
        </w:tc>
      </w:tr>
      <w:tr>
        <w:trPr>
          <w:cantSplit/>
        </w:trPr>
        <w:tc>
          <w:tcPr>
            <w:tcW w:type="dxa" w:w="2972"/>
          </w:tcPr>
          <w:p>
            <w:pPr>
              <w:spacing w:after="0"/>
              <w:jc w:val="left"/>
            </w:pPr>
            <w:r>
              <w:rPr>
                <w:sz w:val="16"/>
              </w:rPr>
              <w:t>Vega city</w:t>
            </w:r>
          </w:p>
        </w:tc>
        <w:tc>
          <w:tcPr>
            <w:tcW w:type="dxa" w:w="2023"/>
          </w:tcPr>
          <w:p>
            <w:pPr>
              <w:spacing w:after="0"/>
              <w:jc w:val="left"/>
            </w:pPr>
            <w:r>
              <w:rPr>
                <w:sz w:val="16"/>
              </w:rPr>
              <w:t>City</w:t>
            </w:r>
          </w:p>
        </w:tc>
        <w:tc>
          <w:tcPr>
            <w:tcW w:type="dxa" w:w="2296"/>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83"/>
          </w:tcPr>
          <w:p>
            <w:pPr>
              <w:spacing w:after="0"/>
              <w:jc w:val="right"/>
            </w:pPr>
          </w:p>
        </w:tc>
        <w:tc>
          <w:tcPr>
            <w:tcW w:type="dxa" w:w="3015"/>
          </w:tcPr>
          <w:p>
            <w:pPr>
              <w:spacing w:after="0"/>
              <w:jc w:val="left"/>
            </w:pPr>
            <w:r>
              <w:rPr>
                <w:sz w:val="16"/>
              </w:rPr>
              <w:t>FEMA tracker shows a plan in review</w:t>
            </w:r>
          </w:p>
        </w:tc>
        <w:tc>
          <w:tcPr>
            <w:tcW w:type="dxa" w:w="648"/>
          </w:tcPr>
          <w:p>
            <w:pPr>
              <w:spacing w:after="0"/>
              <w:jc w:val="left"/>
            </w:pPr>
          </w:p>
        </w:tc>
      </w:tr>
      <w:tr>
        <w:trPr>
          <w:cantSplit/>
        </w:trPr>
        <w:tc>
          <w:tcPr>
            <w:tcW w:type="dxa" w:w="2972"/>
          </w:tcPr>
          <w:p>
            <w:pPr>
              <w:spacing w:after="0"/>
              <w:jc w:val="left"/>
            </w:pPr>
            <w:r>
              <w:rPr>
                <w:sz w:val="16"/>
              </w:rPr>
              <w:t>Adrian Independent School District</w:t>
            </w:r>
          </w:p>
        </w:tc>
        <w:tc>
          <w:tcPr>
            <w:tcW w:type="dxa" w:w="2023"/>
          </w:tcPr>
          <w:p>
            <w:pPr>
              <w:spacing w:after="0"/>
              <w:jc w:val="left"/>
            </w:pPr>
            <w:r>
              <w:rPr>
                <w:sz w:val="16"/>
              </w:rPr>
              <w:t>School/School District</w:t>
            </w:r>
          </w:p>
        </w:tc>
        <w:tc>
          <w:tcPr>
            <w:tcW w:type="dxa" w:w="2296"/>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83"/>
          </w:tcPr>
          <w:p>
            <w:pPr>
              <w:spacing w:after="0"/>
              <w:jc w:val="right"/>
            </w:pPr>
          </w:p>
        </w:tc>
        <w:tc>
          <w:tcPr>
            <w:tcW w:type="dxa" w:w="3015"/>
          </w:tcPr>
          <w:p>
            <w:pPr>
              <w:spacing w:after="0"/>
              <w:jc w:val="left"/>
            </w:pPr>
            <w:r>
              <w:rPr>
                <w:sz w:val="16"/>
              </w:rPr>
              <w:t>FEMA tracker shows a plan in review</w:t>
            </w:r>
          </w:p>
        </w:tc>
        <w:tc>
          <w:tcPr>
            <w:tcW w:type="dxa" w:w="648"/>
          </w:tcPr>
          <w:p>
            <w:pPr>
              <w:spacing w:after="0"/>
              <w:jc w:val="left"/>
            </w:pPr>
          </w:p>
        </w:tc>
      </w:tr>
      <w:tr>
        <w:trPr>
          <w:cantSplit/>
        </w:trPr>
        <w:tc>
          <w:tcPr>
            <w:tcW w:type="dxa" w:w="2972"/>
          </w:tcPr>
          <w:p>
            <w:pPr>
              <w:spacing w:after="0"/>
              <w:jc w:val="left"/>
            </w:pPr>
            <w:r>
              <w:rPr>
                <w:sz w:val="16"/>
              </w:rPr>
              <w:t>Boys Ranch Independent School District</w:t>
            </w:r>
          </w:p>
        </w:tc>
        <w:tc>
          <w:tcPr>
            <w:tcW w:type="dxa" w:w="2023"/>
          </w:tcPr>
          <w:p>
            <w:pPr>
              <w:spacing w:after="0"/>
              <w:jc w:val="left"/>
            </w:pPr>
            <w:r>
              <w:rPr>
                <w:sz w:val="16"/>
              </w:rPr>
              <w:t>School/School District</w:t>
            </w:r>
          </w:p>
        </w:tc>
        <w:tc>
          <w:tcPr>
            <w:tcW w:type="dxa" w:w="2296"/>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83"/>
          </w:tcPr>
          <w:p>
            <w:pPr>
              <w:spacing w:after="0"/>
              <w:jc w:val="right"/>
            </w:pPr>
          </w:p>
        </w:tc>
        <w:tc>
          <w:tcPr>
            <w:tcW w:type="dxa" w:w="3015"/>
          </w:tcPr>
          <w:p>
            <w:pPr>
              <w:spacing w:after="0"/>
              <w:jc w:val="left"/>
            </w:pPr>
            <w:r>
              <w:rPr>
                <w:sz w:val="16"/>
              </w:rPr>
              <w:t>FEMA tracker shows a plan in review</w:t>
            </w:r>
          </w:p>
        </w:tc>
        <w:tc>
          <w:tcPr>
            <w:tcW w:type="dxa" w:w="648"/>
          </w:tcPr>
          <w:p>
            <w:pPr>
              <w:spacing w:after="0"/>
              <w:jc w:val="left"/>
            </w:pPr>
          </w:p>
        </w:tc>
      </w:tr>
      <w:tr>
        <w:trPr>
          <w:cantSplit/>
        </w:trPr>
        <w:tc>
          <w:tcPr>
            <w:tcW w:type="dxa" w:w="2972"/>
          </w:tcPr>
          <w:p>
            <w:pPr>
              <w:spacing w:after="0"/>
              <w:jc w:val="left"/>
            </w:pPr>
            <w:r>
              <w:rPr>
                <w:sz w:val="16"/>
              </w:rPr>
              <w:t>Vega Independent School District</w:t>
            </w:r>
          </w:p>
        </w:tc>
        <w:tc>
          <w:tcPr>
            <w:tcW w:type="dxa" w:w="2023"/>
          </w:tcPr>
          <w:p>
            <w:pPr>
              <w:spacing w:after="0"/>
              <w:jc w:val="left"/>
            </w:pPr>
            <w:r>
              <w:rPr>
                <w:sz w:val="16"/>
              </w:rPr>
              <w:t>School/School District</w:t>
            </w:r>
          </w:p>
        </w:tc>
        <w:tc>
          <w:tcPr>
            <w:tcW w:type="dxa" w:w="2296"/>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83"/>
          </w:tcPr>
          <w:p>
            <w:pPr>
              <w:spacing w:after="0"/>
              <w:jc w:val="right"/>
            </w:pPr>
          </w:p>
        </w:tc>
        <w:tc>
          <w:tcPr>
            <w:tcW w:type="dxa" w:w="3015"/>
          </w:tcPr>
          <w:p>
            <w:pPr>
              <w:spacing w:after="0"/>
              <w:jc w:val="left"/>
            </w:pPr>
            <w:r>
              <w:rPr>
                <w:sz w:val="16"/>
              </w:rPr>
              <w:t>FEMA tracker shows a plan in review</w:t>
            </w:r>
          </w:p>
        </w:tc>
        <w:tc>
          <w:tcPr>
            <w:tcW w:type="dxa" w:w="648"/>
          </w:tcPr>
          <w:p>
            <w:pPr>
              <w:spacing w:after="0"/>
              <w:jc w:val="left"/>
            </w:pPr>
          </w:p>
        </w:tc>
      </w:tr>
      <w:tr>
        <w:trPr>
          <w:cantSplit/>
        </w:trPr>
        <w:tc>
          <w:tcPr>
            <w:tcW w:type="dxa" w:w="2972"/>
          </w:tcPr>
          <w:p>
            <w:pPr>
              <w:spacing w:after="0"/>
              <w:jc w:val="left"/>
            </w:pPr>
            <w:r>
              <w:rPr>
                <w:sz w:val="16"/>
              </w:rPr>
              <w:t>Wildorado Independent School District</w:t>
            </w:r>
          </w:p>
        </w:tc>
        <w:tc>
          <w:tcPr>
            <w:tcW w:type="dxa" w:w="2023"/>
          </w:tcPr>
          <w:p>
            <w:pPr>
              <w:spacing w:after="0"/>
              <w:jc w:val="left"/>
            </w:pPr>
            <w:r>
              <w:rPr>
                <w:sz w:val="16"/>
              </w:rPr>
              <w:t>School/School District</w:t>
            </w:r>
          </w:p>
        </w:tc>
        <w:tc>
          <w:tcPr>
            <w:tcW w:type="dxa" w:w="2296"/>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83"/>
          </w:tcPr>
          <w:p>
            <w:pPr>
              <w:spacing w:after="0"/>
              <w:jc w:val="right"/>
            </w:pPr>
          </w:p>
        </w:tc>
        <w:tc>
          <w:tcPr>
            <w:tcW w:type="dxa" w:w="3015"/>
          </w:tcPr>
          <w:p>
            <w:pPr>
              <w:spacing w:after="0"/>
              <w:jc w:val="left"/>
            </w:pPr>
            <w:r>
              <w:rPr>
                <w:sz w:val="16"/>
              </w:rPr>
              <w:t>FEMA tracker shows a plan in review</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5"/>
        <w:gridCol w:w="1235"/>
        <w:gridCol w:w="948"/>
        <w:gridCol w:w="1126"/>
        <w:gridCol w:w="1354"/>
        <w:gridCol w:w="1136"/>
        <w:gridCol w:w="1343"/>
        <w:gridCol w:w="1898"/>
        <w:gridCol w:w="2106"/>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5"/>
            <w:shd w:val="clear" w:color="auto" w:fill="E8E8E8"/>
          </w:tcPr>
          <w:p>
            <w:pPr>
              <w:spacing w:after="0"/>
              <w:jc w:val="left"/>
            </w:pPr>
            <w:r>
              <w:rPr>
                <w:b/>
                <w:sz w:val="16"/>
              </w:rPr>
              <w:t>NRI risk rating</w:t>
            </w:r>
          </w:p>
        </w:tc>
        <w:tc>
          <w:tcPr>
            <w:tcW w:type="dxa" w:w="1235"/>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5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4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89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06"/>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Drought</w:t>
            </w:r>
          </w:p>
        </w:tc>
        <w:tc>
          <w:tcPr>
            <w:tcW w:type="dxa" w:w="1235"/>
          </w:tcPr>
          <w:p>
            <w:pPr>
              <w:spacing w:after="0"/>
              <w:jc w:val="left"/>
            </w:pPr>
            <w:r>
              <w:rPr>
                <w:sz w:val="16"/>
              </w:rPr>
              <w:t>Relatively High</w:t>
            </w:r>
          </w:p>
        </w:tc>
        <w:tc>
          <w:tcPr>
            <w:tcW w:type="dxa" w:w="1235"/>
          </w:tcPr>
          <w:p>
            <w:pPr>
              <w:spacing w:after="0"/>
              <w:jc w:val="left"/>
            </w:pPr>
            <w:r>
              <w:rPr>
                <w:sz w:val="16"/>
              </w:rPr>
              <w:t>Relatively High</w:t>
            </w:r>
          </w:p>
        </w:tc>
        <w:tc>
          <w:tcPr>
            <w:tcW w:type="dxa" w:w="948"/>
          </w:tcPr>
          <w:p>
            <w:pPr>
              <w:spacing w:after="0"/>
              <w:jc w:val="right"/>
            </w:pPr>
          </w:p>
        </w:tc>
        <w:tc>
          <w:tcPr>
            <w:tcW w:type="dxa" w:w="1126"/>
          </w:tcPr>
          <w:p>
            <w:pPr>
              <w:spacing w:after="0"/>
              <w:jc w:val="right"/>
            </w:pPr>
            <w:r>
              <w:rPr>
                <w:sz w:val="16"/>
              </w:rPr>
              <w:t>$2,526,423</w:t>
            </w:r>
          </w:p>
        </w:tc>
        <w:tc>
          <w:tcPr>
            <w:tcW w:type="dxa" w:w="1354"/>
          </w:tcPr>
          <w:p>
            <w:pPr>
              <w:spacing w:after="0"/>
              <w:jc w:val="right"/>
            </w:pPr>
          </w:p>
        </w:tc>
        <w:tc>
          <w:tcPr>
            <w:tcW w:type="dxa" w:w="1136"/>
          </w:tcPr>
          <w:p>
            <w:pPr>
              <w:spacing w:after="0"/>
              <w:jc w:val="right"/>
            </w:pPr>
            <w:r>
              <w:rPr>
                <w:sz w:val="16"/>
              </w:rPr>
              <w:t>$2,526,423</w:t>
            </w:r>
          </w:p>
        </w:tc>
        <w:tc>
          <w:tcPr>
            <w:tcW w:type="dxa" w:w="1343"/>
          </w:tcPr>
          <w:p>
            <w:pPr>
              <w:spacing w:after="0"/>
              <w:jc w:val="right"/>
            </w:pPr>
            <w:r>
              <w:rPr>
                <w:sz w:val="16"/>
              </w:rPr>
              <w:t>62</w:t>
            </w:r>
          </w:p>
        </w:tc>
        <w:tc>
          <w:tcPr>
            <w:tcW w:type="dxa" w:w="1898"/>
          </w:tcPr>
          <w:p>
            <w:pPr>
              <w:spacing w:after="0"/>
              <w:jc w:val="left"/>
            </w:pPr>
          </w:p>
        </w:tc>
        <w:tc>
          <w:tcPr>
            <w:tcW w:type="dxa" w:w="2106"/>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Cold Wave</w:t>
            </w:r>
          </w:p>
        </w:tc>
        <w:tc>
          <w:tcPr>
            <w:tcW w:type="dxa" w:w="1235"/>
          </w:tcPr>
          <w:p>
            <w:pPr>
              <w:spacing w:after="0"/>
              <w:jc w:val="left"/>
            </w:pPr>
            <w:r>
              <w:rPr>
                <w:sz w:val="16"/>
              </w:rPr>
              <w:t>Relatively Low</w:t>
            </w:r>
          </w:p>
        </w:tc>
        <w:tc>
          <w:tcPr>
            <w:tcW w:type="dxa" w:w="1235"/>
          </w:tcPr>
          <w:p>
            <w:pPr>
              <w:spacing w:after="0"/>
              <w:jc w:val="left"/>
            </w:pPr>
            <w:r>
              <w:rPr>
                <w:sz w:val="16"/>
              </w:rPr>
              <w:t>Relatively Low</w:t>
            </w:r>
          </w:p>
        </w:tc>
        <w:tc>
          <w:tcPr>
            <w:tcW w:type="dxa" w:w="948"/>
          </w:tcPr>
          <w:p>
            <w:pPr>
              <w:spacing w:after="0"/>
              <w:jc w:val="right"/>
            </w:pPr>
            <w:r>
              <w:rPr>
                <w:sz w:val="16"/>
              </w:rPr>
              <w:t>$1,122</w:t>
            </w:r>
          </w:p>
        </w:tc>
        <w:tc>
          <w:tcPr>
            <w:tcW w:type="dxa" w:w="1126"/>
          </w:tcPr>
          <w:p>
            <w:pPr>
              <w:spacing w:after="0"/>
              <w:jc w:val="right"/>
            </w:pPr>
            <w:r>
              <w:rPr>
                <w:sz w:val="16"/>
              </w:rPr>
              <w:t>$378,512</w:t>
            </w:r>
          </w:p>
        </w:tc>
        <w:tc>
          <w:tcPr>
            <w:tcW w:type="dxa" w:w="1354"/>
          </w:tcPr>
          <w:p>
            <w:pPr>
              <w:spacing w:after="0"/>
              <w:jc w:val="right"/>
            </w:pPr>
            <w:r>
              <w:rPr>
                <w:sz w:val="16"/>
              </w:rPr>
              <w:t>$82,236</w:t>
            </w:r>
          </w:p>
        </w:tc>
        <w:tc>
          <w:tcPr>
            <w:tcW w:type="dxa" w:w="1136"/>
          </w:tcPr>
          <w:p>
            <w:pPr>
              <w:spacing w:after="0"/>
              <w:jc w:val="right"/>
            </w:pPr>
            <w:r>
              <w:rPr>
                <w:sz w:val="16"/>
              </w:rPr>
              <w:t>$461,870</w:t>
            </w:r>
          </w:p>
        </w:tc>
        <w:tc>
          <w:tcPr>
            <w:tcW w:type="dxa" w:w="1343"/>
          </w:tcPr>
          <w:p>
            <w:pPr>
              <w:spacing w:after="0"/>
              <w:jc w:val="right"/>
            </w:pPr>
            <w:r>
              <w:rPr>
                <w:sz w:val="16"/>
              </w:rPr>
              <w:t>19</w:t>
            </w:r>
          </w:p>
        </w:tc>
        <w:tc>
          <w:tcPr>
            <w:tcW w:type="dxa" w:w="1898"/>
          </w:tcPr>
          <w:p>
            <w:pPr>
              <w:spacing w:after="0"/>
              <w:jc w:val="left"/>
            </w:pPr>
          </w:p>
        </w:tc>
        <w:tc>
          <w:tcPr>
            <w:tcW w:type="dxa" w:w="2106"/>
          </w:tcPr>
          <w:p>
            <w:pPr>
              <w:spacing w:after="0"/>
              <w:jc w:val="left"/>
            </w:pPr>
            <w:r>
              <w:rPr>
                <w:sz w:val="16"/>
              </w:rPr>
              <w:t>Includes 2 Frost/Freeze records, event types the NRI definition of this hazard leaves out.</w:t>
            </w:r>
          </w:p>
        </w:tc>
      </w:tr>
      <w:tr>
        <w:trPr>
          <w:cantSplit/>
        </w:trPr>
        <w:tc>
          <w:tcPr>
            <w:tcW w:type="dxa" w:w="695"/>
          </w:tcPr>
          <w:p>
            <w:pPr>
              <w:spacing w:after="0"/>
              <w:jc w:val="right"/>
            </w:pPr>
            <w:r>
              <w:rPr>
                <w:sz w:val="16"/>
              </w:rPr>
              <w:t>3</w:t>
            </w:r>
          </w:p>
        </w:tc>
        <w:tc>
          <w:tcPr>
            <w:tcW w:type="dxa" w:w="1037"/>
          </w:tcPr>
          <w:p>
            <w:pPr>
              <w:spacing w:after="0"/>
              <w:jc w:val="left"/>
            </w:pPr>
            <w:r>
              <w:rPr>
                <w:sz w:val="16"/>
              </w:rPr>
              <w:t>Hail</w:t>
            </w:r>
          </w:p>
        </w:tc>
        <w:tc>
          <w:tcPr>
            <w:tcW w:type="dxa" w:w="1235"/>
          </w:tcPr>
          <w:p>
            <w:pPr>
              <w:spacing w:after="0"/>
              <w:jc w:val="left"/>
            </w:pPr>
            <w:r>
              <w:rPr>
                <w:sz w:val="16"/>
              </w:rPr>
              <w:t>Relatively Low</w:t>
            </w:r>
          </w:p>
        </w:tc>
        <w:tc>
          <w:tcPr>
            <w:tcW w:type="dxa" w:w="1235"/>
          </w:tcPr>
          <w:p>
            <w:pPr>
              <w:spacing w:after="0"/>
              <w:jc w:val="left"/>
            </w:pPr>
            <w:r>
              <w:rPr>
                <w:sz w:val="16"/>
              </w:rPr>
              <w:t>Relatively Low</w:t>
            </w:r>
          </w:p>
        </w:tc>
        <w:tc>
          <w:tcPr>
            <w:tcW w:type="dxa" w:w="948"/>
          </w:tcPr>
          <w:p>
            <w:pPr>
              <w:spacing w:after="0"/>
              <w:jc w:val="right"/>
            </w:pPr>
            <w:r>
              <w:rPr>
                <w:sz w:val="16"/>
              </w:rPr>
              <w:t>$198,159</w:t>
            </w:r>
          </w:p>
        </w:tc>
        <w:tc>
          <w:tcPr>
            <w:tcW w:type="dxa" w:w="1126"/>
          </w:tcPr>
          <w:p>
            <w:pPr>
              <w:spacing w:after="0"/>
              <w:jc w:val="right"/>
            </w:pPr>
            <w:r>
              <w:rPr>
                <w:sz w:val="16"/>
              </w:rPr>
              <w:t>$190,167</w:t>
            </w:r>
          </w:p>
        </w:tc>
        <w:tc>
          <w:tcPr>
            <w:tcW w:type="dxa" w:w="1354"/>
          </w:tcPr>
          <w:p>
            <w:pPr>
              <w:spacing w:after="0"/>
              <w:jc w:val="right"/>
            </w:pPr>
            <w:r>
              <w:rPr>
                <w:sz w:val="16"/>
              </w:rPr>
              <w:t>$2,901</w:t>
            </w:r>
          </w:p>
        </w:tc>
        <w:tc>
          <w:tcPr>
            <w:tcW w:type="dxa" w:w="1136"/>
          </w:tcPr>
          <w:p>
            <w:pPr>
              <w:spacing w:after="0"/>
              <w:jc w:val="right"/>
            </w:pPr>
            <w:r>
              <w:rPr>
                <w:sz w:val="16"/>
              </w:rPr>
              <w:t>$391,228</w:t>
            </w:r>
          </w:p>
        </w:tc>
        <w:tc>
          <w:tcPr>
            <w:tcW w:type="dxa" w:w="1343"/>
          </w:tcPr>
          <w:p>
            <w:pPr>
              <w:spacing w:after="0"/>
              <w:jc w:val="right"/>
            </w:pPr>
            <w:r>
              <w:rPr>
                <w:sz w:val="16"/>
              </w:rPr>
              <w:t>234</w:t>
            </w:r>
          </w:p>
        </w:tc>
        <w:tc>
          <w:tcPr>
            <w:tcW w:type="dxa" w:w="1898"/>
          </w:tcPr>
          <w:p>
            <w:pPr>
              <w:spacing w:after="0"/>
              <w:jc w:val="left"/>
            </w:pPr>
          </w:p>
        </w:tc>
        <w:tc>
          <w:tcPr>
            <w:tcW w:type="dxa" w:w="2106"/>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Inland Flooding</w:t>
            </w:r>
          </w:p>
        </w:tc>
        <w:tc>
          <w:tcPr>
            <w:tcW w:type="dxa" w:w="1235"/>
          </w:tcPr>
          <w:p>
            <w:pPr>
              <w:spacing w:after="0"/>
              <w:jc w:val="left"/>
            </w:pPr>
            <w:r>
              <w:rPr>
                <w:sz w:val="16"/>
              </w:rPr>
              <w:t>Very Low</w:t>
            </w:r>
          </w:p>
        </w:tc>
        <w:tc>
          <w:tcPr>
            <w:tcW w:type="dxa" w:w="1235"/>
          </w:tcPr>
          <w:p>
            <w:pPr>
              <w:spacing w:after="0"/>
              <w:jc w:val="left"/>
            </w:pPr>
            <w:r>
              <w:rPr>
                <w:sz w:val="16"/>
              </w:rPr>
              <w:t>Very Low</w:t>
            </w:r>
          </w:p>
        </w:tc>
        <w:tc>
          <w:tcPr>
            <w:tcW w:type="dxa" w:w="948"/>
          </w:tcPr>
          <w:p>
            <w:pPr>
              <w:spacing w:after="0"/>
              <w:jc w:val="right"/>
            </w:pPr>
            <w:r>
              <w:rPr>
                <w:sz w:val="16"/>
              </w:rPr>
              <w:t>$287,424</w:t>
            </w:r>
          </w:p>
        </w:tc>
        <w:tc>
          <w:tcPr>
            <w:tcW w:type="dxa" w:w="1126"/>
          </w:tcPr>
          <w:p>
            <w:pPr>
              <w:spacing w:after="0"/>
              <w:jc w:val="right"/>
            </w:pPr>
            <w:r>
              <w:rPr>
                <w:sz w:val="16"/>
              </w:rPr>
              <w:t>$0</w:t>
            </w:r>
          </w:p>
        </w:tc>
        <w:tc>
          <w:tcPr>
            <w:tcW w:type="dxa" w:w="1354"/>
          </w:tcPr>
          <w:p>
            <w:pPr>
              <w:spacing w:after="0"/>
              <w:jc w:val="right"/>
            </w:pPr>
            <w:r>
              <w:rPr>
                <w:sz w:val="16"/>
              </w:rPr>
              <w:t>under $1</w:t>
            </w:r>
          </w:p>
        </w:tc>
        <w:tc>
          <w:tcPr>
            <w:tcW w:type="dxa" w:w="1136"/>
          </w:tcPr>
          <w:p>
            <w:pPr>
              <w:spacing w:after="0"/>
              <w:jc w:val="right"/>
            </w:pPr>
            <w:r>
              <w:rPr>
                <w:sz w:val="16"/>
              </w:rPr>
              <w:t>$287,424</w:t>
            </w:r>
          </w:p>
        </w:tc>
        <w:tc>
          <w:tcPr>
            <w:tcW w:type="dxa" w:w="1343"/>
          </w:tcPr>
          <w:p>
            <w:pPr>
              <w:spacing w:after="0"/>
              <w:jc w:val="right"/>
            </w:pPr>
            <w:r>
              <w:rPr>
                <w:sz w:val="16"/>
              </w:rPr>
              <w:t>8</w:t>
            </w:r>
          </w:p>
        </w:tc>
        <w:tc>
          <w:tcPr>
            <w:tcW w:type="dxa" w:w="1898"/>
          </w:tcPr>
          <w:p>
            <w:pPr>
              <w:spacing w:after="0"/>
              <w:jc w:val="left"/>
            </w:pPr>
          </w:p>
        </w:tc>
        <w:tc>
          <w:tcPr>
            <w:tcW w:type="dxa" w:w="2106"/>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Tornado</w:t>
            </w:r>
          </w:p>
        </w:tc>
        <w:tc>
          <w:tcPr>
            <w:tcW w:type="dxa" w:w="1235"/>
          </w:tcPr>
          <w:p>
            <w:pPr>
              <w:spacing w:after="0"/>
              <w:jc w:val="left"/>
            </w:pPr>
            <w:r>
              <w:rPr>
                <w:sz w:val="16"/>
              </w:rPr>
              <w:t>Very Low</w:t>
            </w:r>
          </w:p>
        </w:tc>
        <w:tc>
          <w:tcPr>
            <w:tcW w:type="dxa" w:w="1235"/>
          </w:tcPr>
          <w:p>
            <w:pPr>
              <w:spacing w:after="0"/>
              <w:jc w:val="left"/>
            </w:pPr>
            <w:r>
              <w:rPr>
                <w:sz w:val="16"/>
              </w:rPr>
              <w:t>Very Low</w:t>
            </w:r>
          </w:p>
        </w:tc>
        <w:tc>
          <w:tcPr>
            <w:tcW w:type="dxa" w:w="948"/>
          </w:tcPr>
          <w:p>
            <w:pPr>
              <w:spacing w:after="0"/>
              <w:jc w:val="right"/>
            </w:pPr>
            <w:r>
              <w:rPr>
                <w:sz w:val="16"/>
              </w:rPr>
              <w:t>$92,062</w:t>
            </w:r>
          </w:p>
        </w:tc>
        <w:tc>
          <w:tcPr>
            <w:tcW w:type="dxa" w:w="1126"/>
          </w:tcPr>
          <w:p>
            <w:pPr>
              <w:spacing w:after="0"/>
              <w:jc w:val="right"/>
            </w:pPr>
            <w:r>
              <w:rPr>
                <w:sz w:val="16"/>
              </w:rPr>
              <w:t>$5,484</w:t>
            </w:r>
          </w:p>
        </w:tc>
        <w:tc>
          <w:tcPr>
            <w:tcW w:type="dxa" w:w="1354"/>
          </w:tcPr>
          <w:p>
            <w:pPr>
              <w:spacing w:after="0"/>
              <w:jc w:val="right"/>
            </w:pPr>
            <w:r>
              <w:rPr>
                <w:sz w:val="16"/>
              </w:rPr>
              <w:t>$100,275</w:t>
            </w:r>
          </w:p>
        </w:tc>
        <w:tc>
          <w:tcPr>
            <w:tcW w:type="dxa" w:w="1136"/>
          </w:tcPr>
          <w:p>
            <w:pPr>
              <w:spacing w:after="0"/>
              <w:jc w:val="right"/>
            </w:pPr>
            <w:r>
              <w:rPr>
                <w:sz w:val="16"/>
              </w:rPr>
              <w:t>$197,821</w:t>
            </w:r>
          </w:p>
        </w:tc>
        <w:tc>
          <w:tcPr>
            <w:tcW w:type="dxa" w:w="1343"/>
          </w:tcPr>
          <w:p>
            <w:pPr>
              <w:spacing w:after="0"/>
              <w:jc w:val="right"/>
            </w:pPr>
            <w:r>
              <w:rPr>
                <w:sz w:val="16"/>
              </w:rPr>
              <w:t>9</w:t>
            </w:r>
          </w:p>
        </w:tc>
        <w:tc>
          <w:tcPr>
            <w:tcW w:type="dxa" w:w="1898"/>
          </w:tcPr>
          <w:p>
            <w:pPr>
              <w:spacing w:after="0"/>
              <w:jc w:val="left"/>
            </w:pPr>
          </w:p>
        </w:tc>
        <w:tc>
          <w:tcPr>
            <w:tcW w:type="dxa" w:w="2106"/>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Strong Wind</w:t>
            </w:r>
          </w:p>
        </w:tc>
        <w:tc>
          <w:tcPr>
            <w:tcW w:type="dxa" w:w="1235"/>
          </w:tcPr>
          <w:p>
            <w:pPr>
              <w:spacing w:after="0"/>
              <w:jc w:val="left"/>
            </w:pPr>
            <w:r>
              <w:rPr>
                <w:sz w:val="16"/>
              </w:rPr>
              <w:t>Relatively Low</w:t>
            </w:r>
          </w:p>
        </w:tc>
        <w:tc>
          <w:tcPr>
            <w:tcW w:type="dxa" w:w="1235"/>
          </w:tcPr>
          <w:p>
            <w:pPr>
              <w:spacing w:after="0"/>
              <w:jc w:val="left"/>
            </w:pPr>
            <w:r>
              <w:rPr>
                <w:sz w:val="16"/>
              </w:rPr>
              <w:t>Relatively Low</w:t>
            </w:r>
          </w:p>
        </w:tc>
        <w:tc>
          <w:tcPr>
            <w:tcW w:type="dxa" w:w="948"/>
          </w:tcPr>
          <w:p>
            <w:pPr>
              <w:spacing w:after="0"/>
              <w:jc w:val="right"/>
            </w:pPr>
            <w:r>
              <w:rPr>
                <w:sz w:val="16"/>
              </w:rPr>
              <w:t>$36,096</w:t>
            </w:r>
          </w:p>
        </w:tc>
        <w:tc>
          <w:tcPr>
            <w:tcW w:type="dxa" w:w="1126"/>
          </w:tcPr>
          <w:p>
            <w:pPr>
              <w:spacing w:after="0"/>
              <w:jc w:val="right"/>
            </w:pPr>
            <w:r>
              <w:rPr>
                <w:sz w:val="16"/>
              </w:rPr>
              <w:t>$88,094</w:t>
            </w:r>
          </w:p>
        </w:tc>
        <w:tc>
          <w:tcPr>
            <w:tcW w:type="dxa" w:w="1354"/>
          </w:tcPr>
          <w:p>
            <w:pPr>
              <w:spacing w:after="0"/>
              <w:jc w:val="right"/>
            </w:pPr>
            <w:r>
              <w:rPr>
                <w:sz w:val="16"/>
              </w:rPr>
              <w:t>$48,925</w:t>
            </w:r>
          </w:p>
        </w:tc>
        <w:tc>
          <w:tcPr>
            <w:tcW w:type="dxa" w:w="1136"/>
          </w:tcPr>
          <w:p>
            <w:pPr>
              <w:spacing w:after="0"/>
              <w:jc w:val="right"/>
            </w:pPr>
            <w:r>
              <w:rPr>
                <w:sz w:val="16"/>
              </w:rPr>
              <w:t>$173,115</w:t>
            </w:r>
          </w:p>
        </w:tc>
        <w:tc>
          <w:tcPr>
            <w:tcW w:type="dxa" w:w="1343"/>
          </w:tcPr>
          <w:p>
            <w:pPr>
              <w:spacing w:after="0"/>
              <w:jc w:val="right"/>
            </w:pPr>
            <w:r>
              <w:rPr>
                <w:sz w:val="16"/>
              </w:rPr>
              <w:t>186</w:t>
            </w:r>
          </w:p>
        </w:tc>
        <w:tc>
          <w:tcPr>
            <w:tcW w:type="dxa" w:w="1898"/>
          </w:tcPr>
          <w:p>
            <w:pPr>
              <w:spacing w:after="0"/>
              <w:jc w:val="left"/>
            </w:pPr>
          </w:p>
        </w:tc>
        <w:tc>
          <w:tcPr>
            <w:tcW w:type="dxa" w:w="2106"/>
          </w:tcPr>
          <w:p>
            <w:pPr>
              <w:spacing w:after="0"/>
              <w:jc w:val="left"/>
            </w:pPr>
            <w:r>
              <w:rPr>
                <w:sz w:val="16"/>
              </w:rPr>
              <w:t>Includes 77 High Wind records, event types the NRI definition of this hazard leaves out.</w:t>
            </w:r>
          </w:p>
        </w:tc>
      </w:tr>
      <w:tr>
        <w:trPr>
          <w:cantSplit/>
        </w:trPr>
        <w:tc>
          <w:tcPr>
            <w:tcW w:type="dxa" w:w="695"/>
          </w:tcPr>
          <w:p>
            <w:pPr>
              <w:spacing w:after="0"/>
              <w:jc w:val="right"/>
            </w:pPr>
            <w:r>
              <w:rPr>
                <w:sz w:val="16"/>
              </w:rPr>
              <w:t>7</w:t>
            </w:r>
          </w:p>
        </w:tc>
        <w:tc>
          <w:tcPr>
            <w:tcW w:type="dxa" w:w="1037"/>
          </w:tcPr>
          <w:p>
            <w:pPr>
              <w:spacing w:after="0"/>
              <w:jc w:val="left"/>
            </w:pPr>
            <w:r>
              <w:rPr>
                <w:sz w:val="16"/>
              </w:rPr>
              <w:t>Wildfire</w:t>
            </w:r>
          </w:p>
        </w:tc>
        <w:tc>
          <w:tcPr>
            <w:tcW w:type="dxa" w:w="1235"/>
          </w:tcPr>
          <w:p>
            <w:pPr>
              <w:spacing w:after="0"/>
              <w:jc w:val="left"/>
            </w:pPr>
            <w:r>
              <w:rPr>
                <w:sz w:val="16"/>
              </w:rPr>
              <w:t>Relatively Low</w:t>
            </w:r>
          </w:p>
        </w:tc>
        <w:tc>
          <w:tcPr>
            <w:tcW w:type="dxa" w:w="1235"/>
          </w:tcPr>
          <w:p>
            <w:pPr>
              <w:spacing w:after="0"/>
              <w:jc w:val="left"/>
            </w:pPr>
            <w:r>
              <w:rPr>
                <w:sz w:val="16"/>
              </w:rPr>
              <w:t>Relatively Low</w:t>
            </w:r>
          </w:p>
        </w:tc>
        <w:tc>
          <w:tcPr>
            <w:tcW w:type="dxa" w:w="948"/>
          </w:tcPr>
          <w:p>
            <w:pPr>
              <w:spacing w:after="0"/>
              <w:jc w:val="right"/>
            </w:pPr>
            <w:r>
              <w:rPr>
                <w:sz w:val="16"/>
              </w:rPr>
              <w:t>$105,306</w:t>
            </w:r>
          </w:p>
        </w:tc>
        <w:tc>
          <w:tcPr>
            <w:tcW w:type="dxa" w:w="1126"/>
          </w:tcPr>
          <w:p>
            <w:pPr>
              <w:spacing w:after="0"/>
              <w:jc w:val="right"/>
            </w:pPr>
            <w:r>
              <w:rPr>
                <w:sz w:val="16"/>
              </w:rPr>
              <w:t>$5,697</w:t>
            </w:r>
          </w:p>
        </w:tc>
        <w:tc>
          <w:tcPr>
            <w:tcW w:type="dxa" w:w="1354"/>
          </w:tcPr>
          <w:p>
            <w:pPr>
              <w:spacing w:after="0"/>
              <w:jc w:val="right"/>
            </w:pPr>
            <w:r>
              <w:rPr>
                <w:sz w:val="16"/>
              </w:rPr>
              <w:t>$4,495</w:t>
            </w:r>
          </w:p>
        </w:tc>
        <w:tc>
          <w:tcPr>
            <w:tcW w:type="dxa" w:w="1136"/>
          </w:tcPr>
          <w:p>
            <w:pPr>
              <w:spacing w:after="0"/>
              <w:jc w:val="right"/>
            </w:pPr>
            <w:r>
              <w:rPr>
                <w:sz w:val="16"/>
              </w:rPr>
              <w:t>$115,498</w:t>
            </w:r>
          </w:p>
        </w:tc>
        <w:tc>
          <w:tcPr>
            <w:tcW w:type="dxa" w:w="1343"/>
          </w:tcPr>
          <w:p>
            <w:pPr>
              <w:spacing w:after="0"/>
              <w:jc w:val="right"/>
            </w:pPr>
            <w:r>
              <w:rPr>
                <w:sz w:val="16"/>
              </w:rPr>
              <w:t>41</w:t>
            </w:r>
          </w:p>
        </w:tc>
        <w:tc>
          <w:tcPr>
            <w:tcW w:type="dxa" w:w="1898"/>
          </w:tcPr>
          <w:p>
            <w:pPr>
              <w:spacing w:after="0"/>
              <w:jc w:val="left"/>
            </w:pPr>
          </w:p>
        </w:tc>
        <w:tc>
          <w:tcPr>
            <w:tcW w:type="dxa" w:w="2106"/>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Winter Weather</w:t>
            </w:r>
          </w:p>
        </w:tc>
        <w:tc>
          <w:tcPr>
            <w:tcW w:type="dxa" w:w="1235"/>
          </w:tcPr>
          <w:p>
            <w:pPr>
              <w:spacing w:after="0"/>
              <w:jc w:val="left"/>
            </w:pPr>
            <w:r>
              <w:rPr>
                <w:sz w:val="16"/>
              </w:rPr>
              <w:t>Relatively Low</w:t>
            </w:r>
          </w:p>
        </w:tc>
        <w:tc>
          <w:tcPr>
            <w:tcW w:type="dxa" w:w="1235"/>
          </w:tcPr>
          <w:p>
            <w:pPr>
              <w:spacing w:after="0"/>
              <w:jc w:val="left"/>
            </w:pPr>
            <w:r>
              <w:rPr>
                <w:sz w:val="16"/>
              </w:rPr>
              <w:t>Relatively Low</w:t>
            </w:r>
          </w:p>
        </w:tc>
        <w:tc>
          <w:tcPr>
            <w:tcW w:type="dxa" w:w="948"/>
          </w:tcPr>
          <w:p>
            <w:pPr>
              <w:spacing w:after="0"/>
              <w:jc w:val="right"/>
            </w:pPr>
            <w:r>
              <w:rPr>
                <w:sz w:val="16"/>
              </w:rPr>
              <w:t>$16,185</w:t>
            </w:r>
          </w:p>
        </w:tc>
        <w:tc>
          <w:tcPr>
            <w:tcW w:type="dxa" w:w="1126"/>
          </w:tcPr>
          <w:p>
            <w:pPr>
              <w:spacing w:after="0"/>
              <w:jc w:val="right"/>
            </w:pPr>
            <w:r>
              <w:rPr>
                <w:sz w:val="16"/>
              </w:rPr>
              <w:t>$6,978</w:t>
            </w:r>
          </w:p>
        </w:tc>
        <w:tc>
          <w:tcPr>
            <w:tcW w:type="dxa" w:w="1354"/>
          </w:tcPr>
          <w:p>
            <w:pPr>
              <w:spacing w:after="0"/>
              <w:jc w:val="right"/>
            </w:pPr>
            <w:r>
              <w:rPr>
                <w:sz w:val="16"/>
              </w:rPr>
              <w:t>$21,908</w:t>
            </w:r>
          </w:p>
        </w:tc>
        <w:tc>
          <w:tcPr>
            <w:tcW w:type="dxa" w:w="1136"/>
          </w:tcPr>
          <w:p>
            <w:pPr>
              <w:spacing w:after="0"/>
              <w:jc w:val="right"/>
            </w:pPr>
            <w:r>
              <w:rPr>
                <w:sz w:val="16"/>
              </w:rPr>
              <w:t>$45,071</w:t>
            </w:r>
          </w:p>
        </w:tc>
        <w:tc>
          <w:tcPr>
            <w:tcW w:type="dxa" w:w="1343"/>
          </w:tcPr>
          <w:p>
            <w:pPr>
              <w:spacing w:after="0"/>
              <w:jc w:val="right"/>
            </w:pPr>
            <w:r>
              <w:rPr>
                <w:sz w:val="16"/>
              </w:rPr>
              <w:t>66</w:t>
            </w:r>
          </w:p>
        </w:tc>
        <w:tc>
          <w:tcPr>
            <w:tcW w:type="dxa" w:w="1898"/>
          </w:tcPr>
          <w:p>
            <w:pPr>
              <w:spacing w:after="0"/>
              <w:jc w:val="left"/>
            </w:pPr>
          </w:p>
        </w:tc>
        <w:tc>
          <w:tcPr>
            <w:tcW w:type="dxa" w:w="2106"/>
          </w:tcPr>
          <w:p>
            <w:pPr>
              <w:spacing w:after="0"/>
              <w:jc w:val="left"/>
            </w:pPr>
            <w:r>
              <w:rPr>
                <w:sz w:val="16"/>
              </w:rPr>
              <w:t>Includes 1 Sleet record, event types the NRI definition of this hazard leaves out.</w:t>
            </w:r>
          </w:p>
        </w:tc>
      </w:tr>
      <w:tr>
        <w:trPr>
          <w:cantSplit/>
        </w:trPr>
        <w:tc>
          <w:tcPr>
            <w:tcW w:type="dxa" w:w="695"/>
          </w:tcPr>
          <w:p>
            <w:pPr>
              <w:spacing w:after="0"/>
              <w:jc w:val="right"/>
            </w:pPr>
            <w:r>
              <w:rPr>
                <w:sz w:val="16"/>
              </w:rPr>
              <w:t>9</w:t>
            </w:r>
          </w:p>
        </w:tc>
        <w:tc>
          <w:tcPr>
            <w:tcW w:type="dxa" w:w="1037"/>
          </w:tcPr>
          <w:p>
            <w:pPr>
              <w:spacing w:after="0"/>
              <w:jc w:val="left"/>
            </w:pPr>
            <w:r>
              <w:rPr>
                <w:sz w:val="16"/>
              </w:rPr>
              <w:t>Lightning</w:t>
            </w:r>
          </w:p>
        </w:tc>
        <w:tc>
          <w:tcPr>
            <w:tcW w:type="dxa" w:w="1235"/>
          </w:tcPr>
          <w:p>
            <w:pPr>
              <w:spacing w:after="0"/>
              <w:jc w:val="left"/>
            </w:pPr>
            <w:r>
              <w:rPr>
                <w:sz w:val="16"/>
              </w:rPr>
              <w:t>Very Low</w:t>
            </w:r>
          </w:p>
        </w:tc>
        <w:tc>
          <w:tcPr>
            <w:tcW w:type="dxa" w:w="1235"/>
          </w:tcPr>
          <w:p>
            <w:pPr>
              <w:spacing w:after="0"/>
              <w:jc w:val="left"/>
            </w:pPr>
            <w:r>
              <w:rPr>
                <w:sz w:val="16"/>
              </w:rPr>
              <w:t>Very Low</w:t>
            </w:r>
          </w:p>
        </w:tc>
        <w:tc>
          <w:tcPr>
            <w:tcW w:type="dxa" w:w="948"/>
          </w:tcPr>
          <w:p>
            <w:pPr>
              <w:spacing w:after="0"/>
              <w:jc w:val="right"/>
            </w:pPr>
            <w:r>
              <w:rPr>
                <w:sz w:val="16"/>
              </w:rPr>
              <w:t>$926</w:t>
            </w:r>
          </w:p>
        </w:tc>
        <w:tc>
          <w:tcPr>
            <w:tcW w:type="dxa" w:w="1126"/>
          </w:tcPr>
          <w:p>
            <w:pPr>
              <w:spacing w:after="0"/>
              <w:jc w:val="right"/>
            </w:pPr>
          </w:p>
        </w:tc>
        <w:tc>
          <w:tcPr>
            <w:tcW w:type="dxa" w:w="1354"/>
          </w:tcPr>
          <w:p>
            <w:pPr>
              <w:spacing w:after="0"/>
              <w:jc w:val="right"/>
            </w:pPr>
            <w:r>
              <w:rPr>
                <w:sz w:val="16"/>
              </w:rPr>
              <w:t>$15,134</w:t>
            </w:r>
          </w:p>
        </w:tc>
        <w:tc>
          <w:tcPr>
            <w:tcW w:type="dxa" w:w="1136"/>
          </w:tcPr>
          <w:p>
            <w:pPr>
              <w:spacing w:after="0"/>
              <w:jc w:val="right"/>
            </w:pPr>
            <w:r>
              <w:rPr>
                <w:sz w:val="16"/>
              </w:rPr>
              <w:t>$16,060</w:t>
            </w:r>
          </w:p>
        </w:tc>
        <w:tc>
          <w:tcPr>
            <w:tcW w:type="dxa" w:w="1343"/>
          </w:tcPr>
          <w:p>
            <w:pPr>
              <w:spacing w:after="0"/>
              <w:jc w:val="right"/>
            </w:pPr>
            <w:r>
              <w:rPr>
                <w:sz w:val="16"/>
              </w:rPr>
              <w:t>0</w:t>
            </w:r>
          </w:p>
        </w:tc>
        <w:tc>
          <w:tcPr>
            <w:tcW w:type="dxa" w:w="1898"/>
          </w:tcPr>
          <w:p>
            <w:pPr>
              <w:spacing w:after="0"/>
              <w:jc w:val="left"/>
            </w:pPr>
          </w:p>
        </w:tc>
        <w:tc>
          <w:tcPr>
            <w:tcW w:type="dxa" w:w="210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5"/>
          </w:tcPr>
          <w:p>
            <w:pPr>
              <w:spacing w:after="0"/>
              <w:jc w:val="right"/>
            </w:pPr>
            <w:r>
              <w:rPr>
                <w:sz w:val="16"/>
              </w:rPr>
              <w:t>10</w:t>
            </w:r>
          </w:p>
        </w:tc>
        <w:tc>
          <w:tcPr>
            <w:tcW w:type="dxa" w:w="1037"/>
          </w:tcPr>
          <w:p>
            <w:pPr>
              <w:spacing w:after="0"/>
              <w:jc w:val="left"/>
            </w:pPr>
            <w:r>
              <w:rPr>
                <w:sz w:val="16"/>
              </w:rPr>
              <w:t>Earthquake</w:t>
            </w:r>
          </w:p>
        </w:tc>
        <w:tc>
          <w:tcPr>
            <w:tcW w:type="dxa" w:w="1235"/>
          </w:tcPr>
          <w:p>
            <w:pPr>
              <w:spacing w:after="0"/>
              <w:jc w:val="left"/>
            </w:pPr>
            <w:r>
              <w:rPr>
                <w:sz w:val="16"/>
              </w:rPr>
              <w:t>Very Low</w:t>
            </w:r>
          </w:p>
        </w:tc>
        <w:tc>
          <w:tcPr>
            <w:tcW w:type="dxa" w:w="1235"/>
          </w:tcPr>
          <w:p>
            <w:pPr>
              <w:spacing w:after="0"/>
              <w:jc w:val="left"/>
            </w:pPr>
            <w:r>
              <w:rPr>
                <w:sz w:val="16"/>
              </w:rPr>
              <w:t>Very Low</w:t>
            </w:r>
          </w:p>
        </w:tc>
        <w:tc>
          <w:tcPr>
            <w:tcW w:type="dxa" w:w="948"/>
          </w:tcPr>
          <w:p>
            <w:pPr>
              <w:spacing w:after="0"/>
              <w:jc w:val="right"/>
            </w:pPr>
            <w:r>
              <w:rPr>
                <w:sz w:val="16"/>
              </w:rPr>
              <w:t>$12,071</w:t>
            </w:r>
          </w:p>
        </w:tc>
        <w:tc>
          <w:tcPr>
            <w:tcW w:type="dxa" w:w="1126"/>
          </w:tcPr>
          <w:p>
            <w:pPr>
              <w:spacing w:after="0"/>
              <w:jc w:val="right"/>
            </w:pPr>
          </w:p>
        </w:tc>
        <w:tc>
          <w:tcPr>
            <w:tcW w:type="dxa" w:w="1354"/>
          </w:tcPr>
          <w:p>
            <w:pPr>
              <w:spacing w:after="0"/>
              <w:jc w:val="right"/>
            </w:pPr>
            <w:r>
              <w:rPr>
                <w:sz w:val="16"/>
              </w:rPr>
              <w:t>$2,773</w:t>
            </w:r>
          </w:p>
        </w:tc>
        <w:tc>
          <w:tcPr>
            <w:tcW w:type="dxa" w:w="1136"/>
          </w:tcPr>
          <w:p>
            <w:pPr>
              <w:spacing w:after="0"/>
              <w:jc w:val="right"/>
            </w:pPr>
            <w:r>
              <w:rPr>
                <w:sz w:val="16"/>
              </w:rPr>
              <w:t>$14,844</w:t>
            </w:r>
          </w:p>
        </w:tc>
        <w:tc>
          <w:tcPr>
            <w:tcW w:type="dxa" w:w="1343"/>
          </w:tcPr>
          <w:p>
            <w:pPr>
              <w:spacing w:after="0"/>
              <w:jc w:val="right"/>
            </w:pPr>
          </w:p>
        </w:tc>
        <w:tc>
          <w:tcPr>
            <w:tcW w:type="dxa" w:w="1898"/>
          </w:tcPr>
          <w:p>
            <w:pPr>
              <w:spacing w:after="0"/>
              <w:jc w:val="left"/>
            </w:pPr>
          </w:p>
        </w:tc>
        <w:tc>
          <w:tcPr>
            <w:tcW w:type="dxa" w:w="2106"/>
          </w:tcPr>
          <w:p>
            <w:pPr>
              <w:spacing w:after="0"/>
              <w:jc w:val="left"/>
            </w:pPr>
            <w:r>
              <w:rPr>
                <w:sz w:val="16"/>
              </w:rPr>
              <w:t>Not in Storm Events. Storm Events coverage of this hazard is limited; absence is not evidence of low risk.</w:t>
            </w:r>
          </w:p>
        </w:tc>
      </w:tr>
      <w:tr>
        <w:trPr>
          <w:cantSplit/>
        </w:trPr>
        <w:tc>
          <w:tcPr>
            <w:tcW w:type="dxa" w:w="695"/>
          </w:tcPr>
          <w:p>
            <w:pPr>
              <w:spacing w:after="0"/>
              <w:jc w:val="right"/>
            </w:pPr>
            <w:r>
              <w:rPr>
                <w:sz w:val="16"/>
              </w:rPr>
              <w:t>11</w:t>
            </w:r>
          </w:p>
        </w:tc>
        <w:tc>
          <w:tcPr>
            <w:tcW w:type="dxa" w:w="1037"/>
          </w:tcPr>
          <w:p>
            <w:pPr>
              <w:spacing w:after="0"/>
              <w:jc w:val="left"/>
            </w:pPr>
            <w:r>
              <w:rPr>
                <w:sz w:val="16"/>
              </w:rPr>
              <w:t>Heat Wave</w:t>
            </w:r>
          </w:p>
        </w:tc>
        <w:tc>
          <w:tcPr>
            <w:tcW w:type="dxa" w:w="1235"/>
          </w:tcPr>
          <w:p>
            <w:pPr>
              <w:spacing w:after="0"/>
              <w:jc w:val="left"/>
            </w:pPr>
            <w:r>
              <w:rPr>
                <w:sz w:val="16"/>
              </w:rPr>
              <w:t>Very Low</w:t>
            </w:r>
          </w:p>
        </w:tc>
        <w:tc>
          <w:tcPr>
            <w:tcW w:type="dxa" w:w="1235"/>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r>
              <w:rPr>
                <w:sz w:val="16"/>
              </w:rPr>
              <w:t>$668</w:t>
            </w:r>
          </w:p>
        </w:tc>
        <w:tc>
          <w:tcPr>
            <w:tcW w:type="dxa" w:w="1354"/>
          </w:tcPr>
          <w:p>
            <w:pPr>
              <w:spacing w:after="0"/>
              <w:jc w:val="right"/>
            </w:pPr>
            <w:r>
              <w:rPr>
                <w:sz w:val="16"/>
              </w:rPr>
              <w:t>$7,710</w:t>
            </w:r>
          </w:p>
        </w:tc>
        <w:tc>
          <w:tcPr>
            <w:tcW w:type="dxa" w:w="1136"/>
          </w:tcPr>
          <w:p>
            <w:pPr>
              <w:spacing w:after="0"/>
              <w:jc w:val="right"/>
            </w:pPr>
            <w:r>
              <w:rPr>
                <w:sz w:val="16"/>
              </w:rPr>
              <w:t>$8,380</w:t>
            </w:r>
          </w:p>
        </w:tc>
        <w:tc>
          <w:tcPr>
            <w:tcW w:type="dxa" w:w="1343"/>
          </w:tcPr>
          <w:p>
            <w:pPr>
              <w:spacing w:after="0"/>
              <w:jc w:val="right"/>
            </w:pPr>
            <w:r>
              <w:rPr>
                <w:sz w:val="16"/>
              </w:rPr>
              <w:t>0</w:t>
            </w:r>
          </w:p>
        </w:tc>
        <w:tc>
          <w:tcPr>
            <w:tcW w:type="dxa" w:w="1898"/>
          </w:tcPr>
          <w:p>
            <w:pPr>
              <w:spacing w:after="0"/>
              <w:jc w:val="left"/>
            </w:pPr>
          </w:p>
        </w:tc>
        <w:tc>
          <w:tcPr>
            <w:tcW w:type="dxa" w:w="2106"/>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12</w:t>
            </w:r>
          </w:p>
        </w:tc>
        <w:tc>
          <w:tcPr>
            <w:tcW w:type="dxa" w:w="1037"/>
          </w:tcPr>
          <w:p>
            <w:pPr>
              <w:spacing w:after="0"/>
              <w:jc w:val="left"/>
            </w:pPr>
            <w:r>
              <w:rPr>
                <w:sz w:val="16"/>
              </w:rPr>
              <w:t>Ice Storm</w:t>
            </w:r>
          </w:p>
        </w:tc>
        <w:tc>
          <w:tcPr>
            <w:tcW w:type="dxa" w:w="1235"/>
          </w:tcPr>
          <w:p>
            <w:pPr>
              <w:spacing w:after="0"/>
              <w:jc w:val="left"/>
            </w:pPr>
            <w:r>
              <w:rPr>
                <w:sz w:val="16"/>
              </w:rPr>
              <w:t>Very Low</w:t>
            </w:r>
          </w:p>
        </w:tc>
        <w:tc>
          <w:tcPr>
            <w:tcW w:type="dxa" w:w="1235"/>
          </w:tcPr>
          <w:p>
            <w:pPr>
              <w:spacing w:after="0"/>
              <w:jc w:val="left"/>
            </w:pPr>
            <w:r>
              <w:rPr>
                <w:sz w:val="16"/>
              </w:rPr>
              <w:t>Very Low</w:t>
            </w:r>
          </w:p>
        </w:tc>
        <w:tc>
          <w:tcPr>
            <w:tcW w:type="dxa" w:w="948"/>
          </w:tcPr>
          <w:p>
            <w:pPr>
              <w:spacing w:after="0"/>
              <w:jc w:val="right"/>
            </w:pPr>
            <w:r>
              <w:rPr>
                <w:sz w:val="16"/>
              </w:rPr>
              <w:t>$1,413</w:t>
            </w:r>
          </w:p>
        </w:tc>
        <w:tc>
          <w:tcPr>
            <w:tcW w:type="dxa" w:w="1126"/>
          </w:tcPr>
          <w:p>
            <w:pPr>
              <w:spacing w:after="0"/>
              <w:jc w:val="right"/>
            </w:pPr>
          </w:p>
        </w:tc>
        <w:tc>
          <w:tcPr>
            <w:tcW w:type="dxa" w:w="1354"/>
          </w:tcPr>
          <w:p>
            <w:pPr>
              <w:spacing w:after="0"/>
              <w:jc w:val="right"/>
            </w:pPr>
            <w:r>
              <w:rPr>
                <w:sz w:val="16"/>
              </w:rPr>
              <w:t>$797</w:t>
            </w:r>
          </w:p>
        </w:tc>
        <w:tc>
          <w:tcPr>
            <w:tcW w:type="dxa" w:w="1136"/>
          </w:tcPr>
          <w:p>
            <w:pPr>
              <w:spacing w:after="0"/>
              <w:jc w:val="right"/>
            </w:pPr>
            <w:r>
              <w:rPr>
                <w:sz w:val="16"/>
              </w:rPr>
              <w:t>$2,210</w:t>
            </w:r>
          </w:p>
        </w:tc>
        <w:tc>
          <w:tcPr>
            <w:tcW w:type="dxa" w:w="1343"/>
          </w:tcPr>
          <w:p>
            <w:pPr>
              <w:spacing w:after="0"/>
              <w:jc w:val="right"/>
            </w:pPr>
            <w:r>
              <w:rPr>
                <w:sz w:val="16"/>
              </w:rPr>
              <w:t>2</w:t>
            </w:r>
          </w:p>
        </w:tc>
        <w:tc>
          <w:tcPr>
            <w:tcW w:type="dxa" w:w="1898"/>
          </w:tcPr>
          <w:p>
            <w:pPr>
              <w:spacing w:after="0"/>
              <w:jc w:val="left"/>
            </w:pPr>
          </w:p>
        </w:tc>
        <w:tc>
          <w:tcPr>
            <w:tcW w:type="dxa" w:w="2106"/>
          </w:tcPr>
          <w:p>
            <w:pPr>
              <w:spacing w:after="0"/>
              <w:jc w:val="left"/>
            </w:pPr>
          </w:p>
        </w:tc>
      </w:tr>
      <w:tr>
        <w:trPr>
          <w:cantSplit/>
        </w:trPr>
        <w:tc>
          <w:tcPr>
            <w:tcW w:type="dxa" w:w="695"/>
          </w:tcPr>
          <w:p>
            <w:pPr>
              <w:spacing w:after="0"/>
              <w:jc w:val="right"/>
            </w:pPr>
            <w:r>
              <w:rPr>
                <w:sz w:val="16"/>
              </w:rPr>
              <w:t>13</w:t>
            </w:r>
          </w:p>
        </w:tc>
        <w:tc>
          <w:tcPr>
            <w:tcW w:type="dxa" w:w="1037"/>
          </w:tcPr>
          <w:p>
            <w:pPr>
              <w:spacing w:after="0"/>
              <w:jc w:val="left"/>
            </w:pPr>
            <w:r>
              <w:rPr>
                <w:sz w:val="16"/>
              </w:rPr>
              <w:t>Landslide</w:t>
            </w:r>
          </w:p>
        </w:tc>
        <w:tc>
          <w:tcPr>
            <w:tcW w:type="dxa" w:w="1235"/>
          </w:tcPr>
          <w:p>
            <w:pPr>
              <w:spacing w:after="0"/>
              <w:jc w:val="left"/>
            </w:pPr>
            <w:r>
              <w:rPr>
                <w:sz w:val="16"/>
              </w:rPr>
              <w:t>Very Low</w:t>
            </w:r>
          </w:p>
        </w:tc>
        <w:tc>
          <w:tcPr>
            <w:tcW w:type="dxa" w:w="1235"/>
          </w:tcPr>
          <w:p>
            <w:pPr>
              <w:spacing w:after="0"/>
              <w:jc w:val="left"/>
            </w:pPr>
            <w:r>
              <w:rPr>
                <w:sz w:val="16"/>
              </w:rPr>
              <w:t>Very Low</w:t>
            </w:r>
          </w:p>
        </w:tc>
        <w:tc>
          <w:tcPr>
            <w:tcW w:type="dxa" w:w="948"/>
          </w:tcPr>
          <w:p>
            <w:pPr>
              <w:spacing w:after="0"/>
              <w:jc w:val="right"/>
            </w:pPr>
            <w:r>
              <w:rPr>
                <w:sz w:val="16"/>
              </w:rPr>
              <w:t>$8</w:t>
            </w:r>
          </w:p>
        </w:tc>
        <w:tc>
          <w:tcPr>
            <w:tcW w:type="dxa" w:w="1126"/>
          </w:tcPr>
          <w:p>
            <w:pPr>
              <w:spacing w:after="0"/>
              <w:jc w:val="right"/>
            </w:pPr>
          </w:p>
        </w:tc>
        <w:tc>
          <w:tcPr>
            <w:tcW w:type="dxa" w:w="1354"/>
          </w:tcPr>
          <w:p>
            <w:pPr>
              <w:spacing w:after="0"/>
              <w:jc w:val="right"/>
            </w:pPr>
            <w:r>
              <w:rPr>
                <w:sz w:val="16"/>
              </w:rPr>
              <w:t>$7</w:t>
            </w:r>
          </w:p>
        </w:tc>
        <w:tc>
          <w:tcPr>
            <w:tcW w:type="dxa" w:w="1136"/>
          </w:tcPr>
          <w:p>
            <w:pPr>
              <w:spacing w:after="0"/>
              <w:jc w:val="right"/>
            </w:pPr>
            <w:r>
              <w:rPr>
                <w:sz w:val="16"/>
              </w:rPr>
              <w:t>$15</w:t>
            </w:r>
          </w:p>
        </w:tc>
        <w:tc>
          <w:tcPr>
            <w:tcW w:type="dxa" w:w="1343"/>
          </w:tcPr>
          <w:p>
            <w:pPr>
              <w:spacing w:after="0"/>
              <w:jc w:val="right"/>
            </w:pPr>
            <w:r>
              <w:rPr>
                <w:sz w:val="16"/>
              </w:rPr>
              <w:t>0</w:t>
            </w:r>
          </w:p>
        </w:tc>
        <w:tc>
          <w:tcPr>
            <w:tcW w:type="dxa" w:w="1898"/>
          </w:tcPr>
          <w:p>
            <w:pPr>
              <w:spacing w:after="0"/>
              <w:jc w:val="left"/>
            </w:pPr>
          </w:p>
        </w:tc>
        <w:tc>
          <w:tcPr>
            <w:tcW w:type="dxa" w:w="210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5"/>
          </w:tcPr>
          <w:p>
            <w:pPr>
              <w:spacing w:after="0"/>
              <w:jc w:val="right"/>
            </w:pPr>
          </w:p>
        </w:tc>
        <w:tc>
          <w:tcPr>
            <w:tcW w:type="dxa" w:w="1037"/>
          </w:tcPr>
          <w:p>
            <w:pPr>
              <w:spacing w:after="0"/>
              <w:jc w:val="left"/>
            </w:pPr>
            <w:r>
              <w:rPr>
                <w:sz w:val="16"/>
              </w:rPr>
              <w:t>Avalanche</w:t>
            </w:r>
          </w:p>
        </w:tc>
        <w:tc>
          <w:tcPr>
            <w:tcW w:type="dxa" w:w="1235"/>
          </w:tcPr>
          <w:p>
            <w:pPr>
              <w:spacing w:after="0"/>
              <w:jc w:val="left"/>
            </w:pPr>
            <w:r>
              <w:rPr>
                <w:sz w:val="16"/>
              </w:rPr>
              <w:t>Not Applicable</w:t>
            </w:r>
          </w:p>
        </w:tc>
        <w:tc>
          <w:tcPr>
            <w:tcW w:type="dxa" w:w="123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4"/>
          </w:tcPr>
          <w:p>
            <w:pPr>
              <w:spacing w:after="0"/>
              <w:jc w:val="right"/>
            </w:pPr>
          </w:p>
        </w:tc>
        <w:tc>
          <w:tcPr>
            <w:tcW w:type="dxa" w:w="1136"/>
          </w:tcPr>
          <w:p>
            <w:pPr>
              <w:spacing w:after="0"/>
              <w:jc w:val="right"/>
            </w:pPr>
          </w:p>
        </w:tc>
        <w:tc>
          <w:tcPr>
            <w:tcW w:type="dxa" w:w="1343"/>
          </w:tcPr>
          <w:p>
            <w:pPr>
              <w:spacing w:after="0"/>
              <w:jc w:val="right"/>
            </w:pPr>
            <w:r>
              <w:rPr>
                <w:sz w:val="16"/>
              </w:rPr>
              <w:t>0</w:t>
            </w:r>
          </w:p>
        </w:tc>
        <w:tc>
          <w:tcPr>
            <w:tcW w:type="dxa" w:w="1898"/>
          </w:tcPr>
          <w:p>
            <w:pPr>
              <w:spacing w:after="0"/>
              <w:jc w:val="left"/>
            </w:pPr>
            <w:r>
              <w:rPr>
                <w:sz w:val="16"/>
              </w:rPr>
              <w:t>NRI rates avalanche Not Applicable for this county, and no federal declaration for this county names it.</w:t>
            </w:r>
          </w:p>
        </w:tc>
        <w:tc>
          <w:tcPr>
            <w:tcW w:type="dxa" w:w="2106"/>
          </w:tcPr>
          <w:p>
            <w:pPr>
              <w:spacing w:after="0"/>
              <w:jc w:val="left"/>
            </w:pPr>
            <w:r>
              <w:rPr>
                <w:sz w:val="16"/>
              </w:rPr>
              <w:t>No recorded events in Storm Events since 1996 (data through 2026-06-30).</w:t>
            </w:r>
          </w:p>
        </w:tc>
      </w:tr>
      <w:tr>
        <w:trPr>
          <w:cantSplit/>
        </w:trPr>
        <w:tc>
          <w:tcPr>
            <w:tcW w:type="dxa" w:w="695"/>
          </w:tcPr>
          <w:p>
            <w:pPr>
              <w:spacing w:after="0"/>
              <w:jc w:val="right"/>
            </w:pPr>
          </w:p>
        </w:tc>
        <w:tc>
          <w:tcPr>
            <w:tcW w:type="dxa" w:w="1037"/>
          </w:tcPr>
          <w:p>
            <w:pPr>
              <w:spacing w:after="0"/>
              <w:jc w:val="left"/>
            </w:pPr>
            <w:r>
              <w:rPr>
                <w:sz w:val="16"/>
              </w:rPr>
              <w:t>Coastal Flooding</w:t>
            </w:r>
          </w:p>
        </w:tc>
        <w:tc>
          <w:tcPr>
            <w:tcW w:type="dxa" w:w="1235"/>
          </w:tcPr>
          <w:p>
            <w:pPr>
              <w:spacing w:after="0"/>
              <w:jc w:val="left"/>
            </w:pPr>
            <w:r>
              <w:rPr>
                <w:sz w:val="16"/>
              </w:rPr>
              <w:t>Not Applicable</w:t>
            </w:r>
          </w:p>
        </w:tc>
        <w:tc>
          <w:tcPr>
            <w:tcW w:type="dxa" w:w="123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4"/>
          </w:tcPr>
          <w:p>
            <w:pPr>
              <w:spacing w:after="0"/>
              <w:jc w:val="right"/>
            </w:pPr>
          </w:p>
        </w:tc>
        <w:tc>
          <w:tcPr>
            <w:tcW w:type="dxa" w:w="1136"/>
          </w:tcPr>
          <w:p>
            <w:pPr>
              <w:spacing w:after="0"/>
              <w:jc w:val="right"/>
            </w:pPr>
          </w:p>
        </w:tc>
        <w:tc>
          <w:tcPr>
            <w:tcW w:type="dxa" w:w="1343"/>
          </w:tcPr>
          <w:p>
            <w:pPr>
              <w:spacing w:after="0"/>
              <w:jc w:val="right"/>
            </w:pPr>
            <w:r>
              <w:rPr>
                <w:sz w:val="16"/>
              </w:rPr>
              <w:t>0</w:t>
            </w:r>
          </w:p>
        </w:tc>
        <w:tc>
          <w:tcPr>
            <w:tcW w:type="dxa" w:w="1898"/>
          </w:tcPr>
          <w:p>
            <w:pPr>
              <w:spacing w:after="0"/>
              <w:jc w:val="left"/>
            </w:pPr>
            <w:r>
              <w:rPr>
                <w:sz w:val="16"/>
              </w:rPr>
              <w:t>NRI rates coastal flooding Not Applicable for this county, and no federal declaration for this county names it.</w:t>
            </w:r>
          </w:p>
        </w:tc>
        <w:tc>
          <w:tcPr>
            <w:tcW w:type="dxa" w:w="2106"/>
          </w:tcPr>
          <w:p>
            <w:pPr>
              <w:spacing w:after="0"/>
              <w:jc w:val="left"/>
            </w:pPr>
            <w:r>
              <w:rPr>
                <w:sz w:val="16"/>
              </w:rPr>
              <w:t>No recorded events in Storm Events since 1996 (data through 2026-06-30).</w:t>
            </w:r>
          </w:p>
        </w:tc>
      </w:tr>
      <w:tr>
        <w:trPr>
          <w:cantSplit/>
        </w:trPr>
        <w:tc>
          <w:tcPr>
            <w:tcW w:type="dxa" w:w="695"/>
          </w:tcPr>
          <w:p>
            <w:pPr>
              <w:spacing w:after="0"/>
              <w:jc w:val="right"/>
            </w:pPr>
          </w:p>
        </w:tc>
        <w:tc>
          <w:tcPr>
            <w:tcW w:type="dxa" w:w="1037"/>
          </w:tcPr>
          <w:p>
            <w:pPr>
              <w:spacing w:after="0"/>
              <w:jc w:val="left"/>
            </w:pPr>
            <w:r>
              <w:rPr>
                <w:sz w:val="16"/>
              </w:rPr>
              <w:t>Hurricane</w:t>
            </w:r>
          </w:p>
        </w:tc>
        <w:tc>
          <w:tcPr>
            <w:tcW w:type="dxa" w:w="1235"/>
          </w:tcPr>
          <w:p>
            <w:pPr>
              <w:spacing w:after="0"/>
              <w:jc w:val="left"/>
            </w:pPr>
            <w:r>
              <w:rPr>
                <w:sz w:val="16"/>
              </w:rPr>
              <w:t>Not Applicable</w:t>
            </w:r>
          </w:p>
        </w:tc>
        <w:tc>
          <w:tcPr>
            <w:tcW w:type="dxa" w:w="123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4"/>
          </w:tcPr>
          <w:p>
            <w:pPr>
              <w:spacing w:after="0"/>
              <w:jc w:val="right"/>
            </w:pPr>
          </w:p>
        </w:tc>
        <w:tc>
          <w:tcPr>
            <w:tcW w:type="dxa" w:w="1136"/>
          </w:tcPr>
          <w:p>
            <w:pPr>
              <w:spacing w:after="0"/>
              <w:jc w:val="right"/>
            </w:pPr>
          </w:p>
        </w:tc>
        <w:tc>
          <w:tcPr>
            <w:tcW w:type="dxa" w:w="1343"/>
          </w:tcPr>
          <w:p>
            <w:pPr>
              <w:spacing w:after="0"/>
              <w:jc w:val="right"/>
            </w:pPr>
            <w:r>
              <w:rPr>
                <w:sz w:val="16"/>
              </w:rPr>
              <w:t>0</w:t>
            </w:r>
          </w:p>
        </w:tc>
        <w:tc>
          <w:tcPr>
            <w:tcW w:type="dxa" w:w="1898"/>
          </w:tcPr>
          <w:p>
            <w:pPr>
              <w:spacing w:after="0"/>
              <w:jc w:val="left"/>
            </w:pPr>
            <w:r>
              <w:rPr>
                <w:sz w:val="16"/>
              </w:rPr>
              <w:t>NRI rates hurricane Not Applicable for this county, and no counted federal declaration for this county names it (DR-1239-TX, EM-3216-TX, EM-3261-TX, DR-1606-TX name it but are not counted as a local occurrence; see B1-d).</w:t>
            </w:r>
          </w:p>
        </w:tc>
        <w:tc>
          <w:tcPr>
            <w:tcW w:type="dxa" w:w="2106"/>
          </w:tcPr>
          <w:p>
            <w:pPr>
              <w:spacing w:after="0"/>
              <w:jc w:val="left"/>
            </w:pPr>
            <w:r>
              <w:rPr>
                <w:sz w:val="16"/>
              </w:rPr>
              <w:t>No recorded events in Storm Events since 1996 (data through 2026-06-30).</w:t>
            </w:r>
          </w:p>
        </w:tc>
      </w:tr>
      <w:tr>
        <w:trPr>
          <w:cantSplit/>
        </w:trPr>
        <w:tc>
          <w:tcPr>
            <w:tcW w:type="dxa" w:w="695"/>
          </w:tcPr>
          <w:p>
            <w:pPr>
              <w:spacing w:after="0"/>
              <w:jc w:val="right"/>
            </w:pPr>
          </w:p>
        </w:tc>
        <w:tc>
          <w:tcPr>
            <w:tcW w:type="dxa" w:w="1037"/>
          </w:tcPr>
          <w:p>
            <w:pPr>
              <w:spacing w:after="0"/>
              <w:jc w:val="left"/>
            </w:pPr>
            <w:r>
              <w:rPr>
                <w:sz w:val="16"/>
              </w:rPr>
              <w:t>Tsunami</w:t>
            </w:r>
          </w:p>
        </w:tc>
        <w:tc>
          <w:tcPr>
            <w:tcW w:type="dxa" w:w="1235"/>
          </w:tcPr>
          <w:p>
            <w:pPr>
              <w:spacing w:after="0"/>
              <w:jc w:val="left"/>
            </w:pPr>
            <w:r>
              <w:rPr>
                <w:sz w:val="16"/>
              </w:rPr>
              <w:t>Not Applicable</w:t>
            </w:r>
          </w:p>
        </w:tc>
        <w:tc>
          <w:tcPr>
            <w:tcW w:type="dxa" w:w="123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4"/>
          </w:tcPr>
          <w:p>
            <w:pPr>
              <w:spacing w:after="0"/>
              <w:jc w:val="right"/>
            </w:pPr>
          </w:p>
        </w:tc>
        <w:tc>
          <w:tcPr>
            <w:tcW w:type="dxa" w:w="1136"/>
          </w:tcPr>
          <w:p>
            <w:pPr>
              <w:spacing w:after="0"/>
              <w:jc w:val="right"/>
            </w:pPr>
          </w:p>
        </w:tc>
        <w:tc>
          <w:tcPr>
            <w:tcW w:type="dxa" w:w="1343"/>
          </w:tcPr>
          <w:p>
            <w:pPr>
              <w:spacing w:after="0"/>
              <w:jc w:val="right"/>
            </w:pPr>
            <w:r>
              <w:rPr>
                <w:sz w:val="16"/>
              </w:rPr>
              <w:t>0</w:t>
            </w:r>
          </w:p>
        </w:tc>
        <w:tc>
          <w:tcPr>
            <w:tcW w:type="dxa" w:w="1898"/>
          </w:tcPr>
          <w:p>
            <w:pPr>
              <w:spacing w:after="0"/>
              <w:jc w:val="left"/>
            </w:pPr>
            <w:r>
              <w:rPr>
                <w:sz w:val="16"/>
              </w:rPr>
              <w:t>NRI rates tsunami Not Applicable for this county, and no federal declaration for this county names it.</w:t>
            </w:r>
          </w:p>
        </w:tc>
        <w:tc>
          <w:tcPr>
            <w:tcW w:type="dxa" w:w="210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5"/>
          </w:tcPr>
          <w:p>
            <w:pPr>
              <w:spacing w:after="0"/>
              <w:jc w:val="right"/>
            </w:pPr>
          </w:p>
        </w:tc>
        <w:tc>
          <w:tcPr>
            <w:tcW w:type="dxa" w:w="1037"/>
          </w:tcPr>
          <w:p>
            <w:pPr>
              <w:spacing w:after="0"/>
              <w:jc w:val="left"/>
            </w:pPr>
            <w:r>
              <w:rPr>
                <w:sz w:val="16"/>
              </w:rPr>
              <w:t>Volcanic Activity</w:t>
            </w:r>
          </w:p>
        </w:tc>
        <w:tc>
          <w:tcPr>
            <w:tcW w:type="dxa" w:w="1235"/>
          </w:tcPr>
          <w:p>
            <w:pPr>
              <w:spacing w:after="0"/>
              <w:jc w:val="left"/>
            </w:pPr>
            <w:r>
              <w:rPr>
                <w:sz w:val="16"/>
              </w:rPr>
              <w:t>Not Applicable</w:t>
            </w:r>
          </w:p>
        </w:tc>
        <w:tc>
          <w:tcPr>
            <w:tcW w:type="dxa" w:w="123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4"/>
          </w:tcPr>
          <w:p>
            <w:pPr>
              <w:spacing w:after="0"/>
              <w:jc w:val="right"/>
            </w:pPr>
          </w:p>
        </w:tc>
        <w:tc>
          <w:tcPr>
            <w:tcW w:type="dxa" w:w="1136"/>
          </w:tcPr>
          <w:p>
            <w:pPr>
              <w:spacing w:after="0"/>
              <w:jc w:val="right"/>
            </w:pPr>
          </w:p>
        </w:tc>
        <w:tc>
          <w:tcPr>
            <w:tcW w:type="dxa" w:w="1343"/>
          </w:tcPr>
          <w:p>
            <w:pPr>
              <w:spacing w:after="0"/>
              <w:jc w:val="right"/>
            </w:pPr>
            <w:r>
              <w:rPr>
                <w:sz w:val="16"/>
              </w:rPr>
              <w:t>0</w:t>
            </w:r>
          </w:p>
        </w:tc>
        <w:tc>
          <w:tcPr>
            <w:tcW w:type="dxa" w:w="1898"/>
          </w:tcPr>
          <w:p>
            <w:pPr>
              <w:spacing w:after="0"/>
              <w:jc w:val="left"/>
            </w:pPr>
            <w:r>
              <w:rPr>
                <w:sz w:val="16"/>
              </w:rPr>
              <w:t>NRI rates volcanic activity Not Applicable for this county, and no federal declaration for this county names it.</w:t>
            </w:r>
          </w:p>
        </w:tc>
        <w:tc>
          <w:tcPr>
            <w:tcW w:type="dxa" w:w="210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6"/>
        <w:gridCol w:w="1727"/>
        <w:gridCol w:w="1548"/>
        <w:gridCol w:w="1903"/>
        <w:gridCol w:w="1568"/>
        <w:gridCol w:w="1804"/>
        <w:gridCol w:w="1615"/>
        <w:gridCol w:w="2220"/>
      </w:tblGrid>
      <w:tr>
        <w:trPr>
          <w:cantSplit/>
          <w:tblHeader/>
        </w:trPr>
        <w:tc>
          <w:tcPr>
            <w:tcW w:type="dxa" w:w="1726"/>
            <w:shd w:val="clear" w:color="auto" w:fill="E8E8E8"/>
          </w:tcPr>
          <w:p>
            <w:pPr>
              <w:spacing w:after="0"/>
              <w:jc w:val="left"/>
            </w:pPr>
            <w:r>
              <w:rPr>
                <w:b/>
                <w:sz w:val="16"/>
              </w:rPr>
              <w:t>Hazard</w:t>
            </w:r>
          </w:p>
        </w:tc>
        <w:tc>
          <w:tcPr>
            <w:tcW w:type="dxa" w:w="1727"/>
            <w:shd w:val="clear" w:color="auto" w:fill="E8E8E8"/>
          </w:tcPr>
          <w:p>
            <w:pPr>
              <w:spacing w:after="0"/>
              <w:jc w:val="left"/>
            </w:pPr>
            <w:r>
              <w:rPr>
                <w:b/>
                <w:sz w:val="16"/>
              </w:rPr>
              <w:t>Scale</w:t>
            </w:r>
          </w:p>
        </w:tc>
        <w:tc>
          <w:tcPr>
            <w:tcW w:type="dxa" w:w="1548"/>
            <w:shd w:val="clear" w:color="auto" w:fill="E8E8E8"/>
          </w:tcPr>
          <w:p>
            <w:pPr>
              <w:spacing w:after="0"/>
              <w:jc w:val="right"/>
            </w:pPr>
            <w:r>
              <w:rPr>
                <w:b/>
                <w:sz w:val="16"/>
              </w:rPr>
              <w:t>Records</w:t>
            </w:r>
          </w:p>
          <w:p>
            <w:pPr>
              <w:spacing w:after="0"/>
              <w:jc w:val="right"/>
            </w:pPr>
            <w:r>
              <w:rPr>
                <w:i/>
                <w:color w:val="555555"/>
                <w:sz w:val="14"/>
              </w:rPr>
              <w:t>count, years</w:t>
            </w:r>
          </w:p>
        </w:tc>
        <w:tc>
          <w:tcPr>
            <w:tcW w:type="dxa" w:w="1903"/>
            <w:shd w:val="clear" w:color="auto" w:fill="E8E8E8"/>
          </w:tcPr>
          <w:p>
            <w:pPr>
              <w:spacing w:after="0"/>
              <w:jc w:val="left"/>
            </w:pPr>
            <w:r>
              <w:rPr>
                <w:b/>
                <w:sz w:val="16"/>
              </w:rPr>
              <w:t>Observed range</w:t>
            </w:r>
          </w:p>
        </w:tc>
        <w:tc>
          <w:tcPr>
            <w:tcW w:type="dxa" w:w="1568"/>
            <w:shd w:val="clear" w:color="auto" w:fill="E8E8E8"/>
          </w:tcPr>
          <w:p>
            <w:pPr>
              <w:spacing w:after="0"/>
              <w:jc w:val="left"/>
            </w:pPr>
            <w:r>
              <w:rPr>
                <w:b/>
                <w:sz w:val="16"/>
              </w:rPr>
              <w:t>Worst recorded event</w:t>
            </w:r>
          </w:p>
        </w:tc>
        <w:tc>
          <w:tcPr>
            <w:tcW w:type="dxa" w:w="1804"/>
            <w:shd w:val="clear" w:color="auto" w:fill="E8E8E8"/>
          </w:tcPr>
          <w:p>
            <w:pPr>
              <w:spacing w:after="0"/>
              <w:jc w:val="left"/>
            </w:pPr>
            <w:r>
              <w:rPr>
                <w:b/>
                <w:sz w:val="16"/>
              </w:rPr>
              <w:t>Most damaging (when different)</w:t>
            </w:r>
          </w:p>
        </w:tc>
        <w:tc>
          <w:tcPr>
            <w:tcW w:type="dxa" w:w="1615"/>
            <w:shd w:val="clear" w:color="auto" w:fill="E8E8E8"/>
          </w:tcPr>
          <w:p>
            <w:pPr>
              <w:spacing w:after="0"/>
              <w:jc w:val="left"/>
            </w:pPr>
            <w:r>
              <w:rPr>
                <w:b/>
                <w:sz w:val="16"/>
              </w:rPr>
              <w:t>How it applies to members</w:t>
            </w:r>
          </w:p>
        </w:tc>
        <w:tc>
          <w:tcPr>
            <w:tcW w:type="dxa" w:w="2220"/>
            <w:shd w:val="clear" w:color="auto" w:fill="E8E8E8"/>
          </w:tcPr>
          <w:p>
            <w:pPr>
              <w:spacing w:after="0"/>
              <w:jc w:val="left"/>
            </w:pPr>
            <w:r>
              <w:rPr>
                <w:b/>
                <w:sz w:val="16"/>
              </w:rPr>
              <w:t>Note</w:t>
            </w:r>
          </w:p>
        </w:tc>
      </w:tr>
      <w:tr>
        <w:trPr>
          <w:cantSplit/>
        </w:trPr>
        <w:tc>
          <w:tcPr>
            <w:tcW w:type="dxa" w:w="1726"/>
          </w:tcPr>
          <w:p>
            <w:pPr>
              <w:spacing w:after="0"/>
              <w:jc w:val="left"/>
            </w:pPr>
            <w:r>
              <w:rPr>
                <w:sz w:val="16"/>
              </w:rPr>
              <w:t>Avalanche</w:t>
            </w:r>
          </w:p>
        </w:tc>
        <w:tc>
          <w:tcPr>
            <w:tcW w:type="dxa" w:w="1727"/>
          </w:tcPr>
          <w:p>
            <w:pPr>
              <w:spacing w:after="0"/>
              <w:jc w:val="left"/>
            </w:pPr>
            <w:r>
              <w:rPr>
                <w:sz w:val="16"/>
              </w:rPr>
              <w:t>none (count and damage)</w:t>
            </w:r>
          </w:p>
        </w:tc>
        <w:tc>
          <w:tcPr>
            <w:tcW w:type="dxa" w:w="1548"/>
          </w:tcPr>
          <w:p>
            <w:pPr>
              <w:spacing w:after="0"/>
              <w:jc w:val="right"/>
            </w:pPr>
            <w:r>
              <w:rPr>
                <w:sz w:val="16"/>
              </w:rPr>
              <w:t>0</w:t>
            </w:r>
          </w:p>
        </w:tc>
        <w:tc>
          <w:tcPr>
            <w:tcW w:type="dxa" w:w="1903"/>
          </w:tcPr>
          <w:p>
            <w:pPr>
              <w:spacing w:after="0"/>
              <w:jc w:val="left"/>
            </w:pPr>
          </w:p>
        </w:tc>
        <w:tc>
          <w:tcPr>
            <w:tcW w:type="dxa" w:w="1568"/>
          </w:tcPr>
          <w:p>
            <w:pPr>
              <w:spacing w:after="0"/>
              <w:jc w:val="left"/>
            </w:pPr>
          </w:p>
        </w:tc>
        <w:tc>
          <w:tcPr>
            <w:tcW w:type="dxa" w:w="1804"/>
          </w:tcPr>
          <w:p>
            <w:pPr>
              <w:spacing w:after="0"/>
              <w:jc w:val="left"/>
            </w:pPr>
          </w:p>
        </w:tc>
        <w:tc>
          <w:tcPr>
            <w:tcW w:type="dxa" w:w="1615"/>
          </w:tcPr>
          <w:p>
            <w:pPr>
              <w:spacing w:after="0"/>
              <w:jc w:val="left"/>
            </w:pPr>
          </w:p>
        </w:tc>
        <w:tc>
          <w:tcPr>
            <w:tcW w:type="dxa" w:w="2220"/>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Coastal Flood, Storm Surge/Tide</w:t>
            </w:r>
          </w:p>
        </w:tc>
        <w:tc>
          <w:tcPr>
            <w:tcW w:type="dxa" w:w="1727"/>
          </w:tcPr>
          <w:p>
            <w:pPr>
              <w:spacing w:after="0"/>
              <w:jc w:val="left"/>
            </w:pPr>
            <w:r>
              <w:rPr>
                <w:sz w:val="16"/>
              </w:rPr>
              <w:t>none in data (FIRM for depth)</w:t>
            </w:r>
          </w:p>
        </w:tc>
        <w:tc>
          <w:tcPr>
            <w:tcW w:type="dxa" w:w="1548"/>
          </w:tcPr>
          <w:p>
            <w:pPr>
              <w:spacing w:after="0"/>
              <w:jc w:val="right"/>
            </w:pPr>
            <w:r>
              <w:rPr>
                <w:sz w:val="16"/>
              </w:rPr>
              <w:t>0</w:t>
            </w:r>
          </w:p>
        </w:tc>
        <w:tc>
          <w:tcPr>
            <w:tcW w:type="dxa" w:w="1903"/>
          </w:tcPr>
          <w:p>
            <w:pPr>
              <w:spacing w:after="0"/>
              <w:jc w:val="left"/>
            </w:pPr>
          </w:p>
        </w:tc>
        <w:tc>
          <w:tcPr>
            <w:tcW w:type="dxa" w:w="1568"/>
          </w:tcPr>
          <w:p>
            <w:pPr>
              <w:spacing w:after="0"/>
              <w:jc w:val="left"/>
            </w:pPr>
          </w:p>
        </w:tc>
        <w:tc>
          <w:tcPr>
            <w:tcW w:type="dxa" w:w="1804"/>
          </w:tcPr>
          <w:p>
            <w:pPr>
              <w:spacing w:after="0"/>
              <w:jc w:val="left"/>
            </w:pPr>
          </w:p>
        </w:tc>
        <w:tc>
          <w:tcPr>
            <w:tcW w:type="dxa" w:w="1615"/>
          </w:tcPr>
          <w:p>
            <w:pPr>
              <w:spacing w:after="0"/>
              <w:jc w:val="left"/>
            </w:pPr>
          </w:p>
        </w:tc>
        <w:tc>
          <w:tcPr>
            <w:tcW w:type="dxa" w:w="2220"/>
          </w:tcPr>
          <w:p>
            <w:pPr>
              <w:spacing w:after="0"/>
              <w:jc w:val="left"/>
            </w:pPr>
            <w:r>
              <w:rPr>
                <w:sz w:val="16"/>
              </w:rPr>
              <w:t>Flood depth: see the FEMA Flood Insurance Rate Map.</w:t>
            </w:r>
          </w:p>
        </w:tc>
      </w:tr>
      <w:tr>
        <w:trPr>
          <w:cantSplit/>
        </w:trPr>
        <w:tc>
          <w:tcPr>
            <w:tcW w:type="dxa" w:w="1726"/>
          </w:tcPr>
          <w:p>
            <w:pPr>
              <w:spacing w:after="0"/>
              <w:jc w:val="left"/>
            </w:pPr>
            <w:r>
              <w:rPr>
                <w:sz w:val="16"/>
              </w:rPr>
              <w:t>Cold/Wind Chill, Extreme Cold/Wind Chill</w:t>
            </w:r>
          </w:p>
        </w:tc>
        <w:tc>
          <w:tcPr>
            <w:tcW w:type="dxa" w:w="1727"/>
          </w:tcPr>
          <w:p>
            <w:pPr>
              <w:spacing w:after="0"/>
              <w:jc w:val="left"/>
            </w:pPr>
            <w:r>
              <w:rPr>
                <w:sz w:val="16"/>
              </w:rPr>
              <w:t>wind chill</w:t>
            </w:r>
          </w:p>
        </w:tc>
        <w:tc>
          <w:tcPr>
            <w:tcW w:type="dxa" w:w="1548"/>
          </w:tcPr>
          <w:p>
            <w:pPr>
              <w:spacing w:after="0"/>
              <w:jc w:val="right"/>
            </w:pPr>
            <w:r>
              <w:rPr>
                <w:sz w:val="16"/>
              </w:rPr>
              <w:t>17, 2007 to 2021 (17 zone-level)</w:t>
            </w:r>
          </w:p>
        </w:tc>
        <w:tc>
          <w:tcPr>
            <w:tcW w:type="dxa" w:w="1903"/>
          </w:tcPr>
          <w:p>
            <w:pPr>
              <w:spacing w:after="0"/>
              <w:jc w:val="left"/>
            </w:pPr>
            <w:r>
              <w:rPr>
                <w:sz w:val="16"/>
              </w:rPr>
              <w:t>1 day to 3 days (median 2 days); 11 with a recorded value</w:t>
            </w:r>
          </w:p>
        </w:tc>
        <w:tc>
          <w:tcPr>
            <w:tcW w:type="dxa" w:w="1568"/>
          </w:tcPr>
          <w:p>
            <w:pPr>
              <w:spacing w:after="0"/>
              <w:jc w:val="left"/>
            </w:pPr>
            <w:r>
              <w:rPr>
                <w:sz w:val="16"/>
              </w:rPr>
              <w:t>3 consecutive days, 2014-12-29 to 2014-12-31, zone-level</w:t>
            </w:r>
          </w:p>
        </w:tc>
        <w:tc>
          <w:tcPr>
            <w:tcW w:type="dxa" w:w="1804"/>
          </w:tcPr>
          <w:p>
            <w:pPr>
              <w:spacing w:after="0"/>
              <w:jc w:val="left"/>
            </w:pPr>
            <w:r>
              <w:rPr>
                <w:sz w:val="16"/>
              </w:rPr>
              <w:t>Extreme Cold/Wind Chill, 2021-02-14, $1,000 property; crops not reported, reported for the zone (2021 dollars)</w:t>
            </w:r>
          </w:p>
        </w:tc>
        <w:tc>
          <w:tcPr>
            <w:tcW w:type="dxa" w:w="1615"/>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26"/>
          </w:tcPr>
          <w:p>
            <w:pPr>
              <w:spacing w:after="0"/>
              <w:jc w:val="left"/>
            </w:pPr>
            <w:r>
              <w:rPr>
                <w:sz w:val="16"/>
              </w:rPr>
              <w:t>Frost/Freeze (outside NRI Cold Wave definition)</w:t>
            </w:r>
          </w:p>
        </w:tc>
        <w:tc>
          <w:tcPr>
            <w:tcW w:type="dxa" w:w="1727"/>
          </w:tcPr>
          <w:p>
            <w:pPr>
              <w:spacing w:after="0"/>
              <w:jc w:val="left"/>
            </w:pPr>
            <w:r>
              <w:rPr>
                <w:sz w:val="16"/>
              </w:rPr>
              <w:t>crop damage</w:t>
            </w:r>
          </w:p>
        </w:tc>
        <w:tc>
          <w:tcPr>
            <w:tcW w:type="dxa" w:w="1548"/>
          </w:tcPr>
          <w:p>
            <w:pPr>
              <w:spacing w:after="0"/>
              <w:jc w:val="right"/>
            </w:pPr>
            <w:r>
              <w:rPr>
                <w:sz w:val="16"/>
              </w:rPr>
              <w:t>2, 2017 to 2018 (2 zone-level)</w:t>
            </w:r>
          </w:p>
        </w:tc>
        <w:tc>
          <w:tcPr>
            <w:tcW w:type="dxa" w:w="1903"/>
          </w:tcPr>
          <w:p>
            <w:pPr>
              <w:spacing w:after="0"/>
              <w:jc w:val="left"/>
            </w:pPr>
          </w:p>
        </w:tc>
        <w:tc>
          <w:tcPr>
            <w:tcW w:type="dxa" w:w="1568"/>
          </w:tcPr>
          <w:p>
            <w:pPr>
              <w:spacing w:after="0"/>
              <w:jc w:val="left"/>
            </w:pPr>
            <w:r>
              <w:rPr>
                <w:sz w:val="16"/>
              </w:rPr>
              <w:t>No crop damage reported in 2 records.</w:t>
            </w:r>
          </w:p>
        </w:tc>
        <w:tc>
          <w:tcPr>
            <w:tcW w:type="dxa" w:w="1804"/>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Temperature: in event narratives only; local data required.</w:t>
            </w:r>
          </w:p>
        </w:tc>
      </w:tr>
      <w:tr>
        <w:trPr>
          <w:cantSplit/>
        </w:trPr>
        <w:tc>
          <w:tcPr>
            <w:tcW w:type="dxa" w:w="1726"/>
          </w:tcPr>
          <w:p>
            <w:pPr>
              <w:spacing w:after="0"/>
              <w:jc w:val="left"/>
            </w:pPr>
            <w:r>
              <w:rPr>
                <w:sz w:val="16"/>
              </w:rPr>
              <w:t>Drought</w:t>
            </w:r>
          </w:p>
        </w:tc>
        <w:tc>
          <w:tcPr>
            <w:tcW w:type="dxa" w:w="1727"/>
          </w:tcPr>
          <w:p>
            <w:pPr>
              <w:spacing w:after="0"/>
              <w:jc w:val="left"/>
            </w:pPr>
            <w:r>
              <w:rPr>
                <w:sz w:val="16"/>
              </w:rPr>
              <w:t>US Drought Monitor D-scale</w:t>
            </w:r>
          </w:p>
        </w:tc>
        <w:tc>
          <w:tcPr>
            <w:tcW w:type="dxa" w:w="1548"/>
          </w:tcPr>
          <w:p>
            <w:pPr>
              <w:spacing w:after="0"/>
              <w:jc w:val="right"/>
            </w:pPr>
            <w:r>
              <w:rPr>
                <w:sz w:val="16"/>
              </w:rPr>
              <w:t>62, 1996 to 2026 (62 zone-level)</w:t>
            </w:r>
          </w:p>
        </w:tc>
        <w:tc>
          <w:tcPr>
            <w:tcW w:type="dxa" w:w="1903"/>
          </w:tcPr>
          <w:p>
            <w:pPr>
              <w:spacing w:after="0"/>
              <w:jc w:val="left"/>
            </w:pPr>
            <w:r>
              <w:rPr>
                <w:sz w:val="16"/>
              </w:rPr>
              <w:t>19 days to 351 days (median 92 days); 16 with a recorded value</w:t>
            </w:r>
          </w:p>
        </w:tc>
        <w:tc>
          <w:tcPr>
            <w:tcW w:type="dxa" w:w="1568"/>
          </w:tcPr>
          <w:p>
            <w:pPr>
              <w:spacing w:after="0"/>
              <w:jc w:val="left"/>
            </w:pPr>
            <w:r>
              <w:rPr>
                <w:sz w:val="16"/>
              </w:rPr>
              <w:t>351 days (about 11.5 months), 2005-08-28 to 2006-08-13, zone-level</w:t>
            </w:r>
          </w:p>
        </w:tc>
        <w:tc>
          <w:tcPr>
            <w:tcW w:type="dxa" w:w="1804"/>
          </w:tcPr>
          <w:p>
            <w:pPr>
              <w:spacing w:after="0"/>
              <w:jc w:val="left"/>
            </w:pPr>
            <w:r>
              <w:rPr>
                <w:sz w:val="16"/>
              </w:rPr>
              <w:t>Drought, 2013-05-01, $0 property; $25,000,000 crops, reported for the zone (2013 dollars)</w:t>
            </w:r>
          </w:p>
        </w:tc>
        <w:tc>
          <w:tcPr>
            <w:tcW w:type="dxa" w:w="1615"/>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6"/>
          </w:tcPr>
          <w:p>
            <w:pPr>
              <w:spacing w:after="0"/>
              <w:jc w:val="left"/>
            </w:pPr>
            <w:r>
              <w:rPr>
                <w:sz w:val="16"/>
              </w:rPr>
              <w:t>Earthquake</w:t>
            </w:r>
          </w:p>
        </w:tc>
        <w:tc>
          <w:tcPr>
            <w:tcW w:type="dxa" w:w="1727"/>
          </w:tcPr>
          <w:p>
            <w:pPr>
              <w:spacing w:after="0"/>
              <w:jc w:val="left"/>
            </w:pPr>
            <w:r>
              <w:rPr>
                <w:sz w:val="16"/>
              </w:rPr>
              <w:t>Modified Mercalli (local data)</w:t>
            </w:r>
          </w:p>
        </w:tc>
        <w:tc>
          <w:tcPr>
            <w:tcW w:type="dxa" w:w="1548"/>
          </w:tcPr>
          <w:p>
            <w:pPr>
              <w:spacing w:after="0"/>
              <w:jc w:val="right"/>
            </w:pPr>
            <w:r>
              <w:rPr>
                <w:sz w:val="16"/>
              </w:rPr>
              <w:t>0</w:t>
            </w:r>
          </w:p>
        </w:tc>
        <w:tc>
          <w:tcPr>
            <w:tcW w:type="dxa" w:w="1903"/>
          </w:tcPr>
          <w:p>
            <w:pPr>
              <w:spacing w:after="0"/>
              <w:jc w:val="left"/>
            </w:pPr>
          </w:p>
        </w:tc>
        <w:tc>
          <w:tcPr>
            <w:tcW w:type="dxa" w:w="1568"/>
          </w:tcPr>
          <w:p>
            <w:pPr>
              <w:spacing w:after="0"/>
              <w:jc w:val="left"/>
            </w:pPr>
          </w:p>
        </w:tc>
        <w:tc>
          <w:tcPr>
            <w:tcW w:type="dxa" w:w="1804"/>
          </w:tcPr>
          <w:p>
            <w:pPr>
              <w:spacing w:after="0"/>
              <w:jc w:val="left"/>
            </w:pPr>
          </w:p>
        </w:tc>
        <w:tc>
          <w:tcPr>
            <w:tcW w:type="dxa" w:w="1615"/>
          </w:tcPr>
          <w:p>
            <w:pPr>
              <w:spacing w:after="0"/>
              <w:jc w:val="left"/>
            </w:pPr>
          </w:p>
        </w:tc>
        <w:tc>
          <w:tcPr>
            <w:tcW w:type="dxa" w:w="2220"/>
          </w:tcPr>
          <w:p>
            <w:pPr>
              <w:spacing w:after="0"/>
              <w:jc w:val="left"/>
            </w:pPr>
            <w:r>
              <w:rPr>
                <w:sz w:val="16"/>
              </w:rPr>
              <w:t>No Storm Events record; local data required (e.g., USGS).</w:t>
            </w:r>
          </w:p>
        </w:tc>
      </w:tr>
      <w:tr>
        <w:trPr>
          <w:cantSplit/>
        </w:trPr>
        <w:tc>
          <w:tcPr>
            <w:tcW w:type="dxa" w:w="1726"/>
          </w:tcPr>
          <w:p>
            <w:pPr>
              <w:spacing w:after="0"/>
              <w:jc w:val="left"/>
            </w:pPr>
            <w:r>
              <w:rPr>
                <w:sz w:val="16"/>
              </w:rPr>
              <w:t>Hail</w:t>
            </w:r>
          </w:p>
        </w:tc>
        <w:tc>
          <w:tcPr>
            <w:tcW w:type="dxa" w:w="1727"/>
          </w:tcPr>
          <w:p>
            <w:pPr>
              <w:spacing w:after="0"/>
              <w:jc w:val="left"/>
            </w:pPr>
            <w:r>
              <w:rPr>
                <w:sz w:val="16"/>
              </w:rPr>
              <w:t>hail size (inches)</w:t>
            </w:r>
          </w:p>
        </w:tc>
        <w:tc>
          <w:tcPr>
            <w:tcW w:type="dxa" w:w="1548"/>
          </w:tcPr>
          <w:p>
            <w:pPr>
              <w:spacing w:after="0"/>
              <w:jc w:val="right"/>
            </w:pPr>
            <w:r>
              <w:rPr>
                <w:sz w:val="16"/>
              </w:rPr>
              <w:t>310, 1959 to 2026</w:t>
            </w:r>
          </w:p>
        </w:tc>
        <w:tc>
          <w:tcPr>
            <w:tcW w:type="dxa" w:w="1903"/>
          </w:tcPr>
          <w:p>
            <w:pPr>
              <w:spacing w:after="0"/>
              <w:jc w:val="left"/>
            </w:pPr>
            <w:r>
              <w:rPr>
                <w:sz w:val="16"/>
              </w:rPr>
              <w:t>0.75 in to 3.25 in (median 1 in); 310 with a recorded value</w:t>
            </w:r>
          </w:p>
        </w:tc>
        <w:tc>
          <w:tcPr>
            <w:tcW w:type="dxa" w:w="1568"/>
          </w:tcPr>
          <w:p>
            <w:pPr>
              <w:spacing w:after="0"/>
              <w:jc w:val="left"/>
            </w:pPr>
            <w:r>
              <w:rPr>
                <w:sz w:val="16"/>
              </w:rPr>
              <w:t>3.25 in hail, 2020-06-22</w:t>
            </w:r>
          </w:p>
        </w:tc>
        <w:tc>
          <w:tcPr>
            <w:tcW w:type="dxa" w:w="1804"/>
          </w:tcPr>
          <w:p>
            <w:pPr>
              <w:spacing w:after="0"/>
              <w:jc w:val="left"/>
            </w:pPr>
            <w:r>
              <w:rPr>
                <w:sz w:val="16"/>
              </w:rPr>
              <w:t>Hail, 1994-06-10, $50,000 property; crops not recorded (1994 dollars)</w:t>
            </w:r>
          </w:p>
        </w:tc>
        <w:tc>
          <w:tcPr>
            <w:tcW w:type="dxa" w:w="1615"/>
          </w:tcPr>
          <w:p>
            <w:pPr>
              <w:spacing w:after="0"/>
              <w:jc w:val="left"/>
            </w:pPr>
            <w:r>
              <w:rPr>
                <w:sz w:val="16"/>
              </w:rPr>
              <w:t>Event records naming member places: Adrian city (80 records), Vega city (76 records).</w:t>
            </w:r>
          </w:p>
        </w:tc>
        <w:tc>
          <w:tcPr>
            <w:tcW w:type="dxa" w:w="2220"/>
          </w:tcPr>
          <w:p>
            <w:pPr>
              <w:spacing w:after="0"/>
              <w:jc w:val="left"/>
            </w:pPr>
          </w:p>
        </w:tc>
      </w:tr>
      <w:tr>
        <w:trPr>
          <w:cantSplit/>
        </w:trPr>
        <w:tc>
          <w:tcPr>
            <w:tcW w:type="dxa" w:w="1726"/>
          </w:tcPr>
          <w:p>
            <w:pPr>
              <w:spacing w:after="0"/>
              <w:jc w:val="left"/>
            </w:pPr>
            <w:r>
              <w:rPr>
                <w:sz w:val="16"/>
              </w:rPr>
              <w:t>Excessive Heat, Heat</w:t>
            </w:r>
          </w:p>
        </w:tc>
        <w:tc>
          <w:tcPr>
            <w:tcW w:type="dxa" w:w="1727"/>
          </w:tcPr>
          <w:p>
            <w:pPr>
              <w:spacing w:after="0"/>
              <w:jc w:val="left"/>
            </w:pPr>
            <w:r>
              <w:rPr>
                <w:sz w:val="16"/>
              </w:rPr>
              <w:t>heat index (narratives)</w:t>
            </w:r>
          </w:p>
        </w:tc>
        <w:tc>
          <w:tcPr>
            <w:tcW w:type="dxa" w:w="1548"/>
          </w:tcPr>
          <w:p>
            <w:pPr>
              <w:spacing w:after="0"/>
              <w:jc w:val="right"/>
            </w:pPr>
            <w:r>
              <w:rPr>
                <w:sz w:val="16"/>
              </w:rPr>
              <w:t>0</w:t>
            </w:r>
          </w:p>
        </w:tc>
        <w:tc>
          <w:tcPr>
            <w:tcW w:type="dxa" w:w="1903"/>
          </w:tcPr>
          <w:p>
            <w:pPr>
              <w:spacing w:after="0"/>
              <w:jc w:val="left"/>
            </w:pPr>
          </w:p>
        </w:tc>
        <w:tc>
          <w:tcPr>
            <w:tcW w:type="dxa" w:w="1568"/>
          </w:tcPr>
          <w:p>
            <w:pPr>
              <w:spacing w:after="0"/>
              <w:jc w:val="left"/>
            </w:pPr>
          </w:p>
        </w:tc>
        <w:tc>
          <w:tcPr>
            <w:tcW w:type="dxa" w:w="1804"/>
          </w:tcPr>
          <w:p>
            <w:pPr>
              <w:spacing w:after="0"/>
              <w:jc w:val="left"/>
            </w:pPr>
          </w:p>
        </w:tc>
        <w:tc>
          <w:tcPr>
            <w:tcW w:type="dxa" w:w="1615"/>
          </w:tcPr>
          <w:p>
            <w:pPr>
              <w:spacing w:after="0"/>
              <w:jc w:val="left"/>
            </w:pPr>
          </w:p>
        </w:tc>
        <w:tc>
          <w:tcPr>
            <w:tcW w:type="dxa" w:w="2220"/>
          </w:tcPr>
          <w:p>
            <w:pPr>
              <w:spacing w:after="0"/>
              <w:jc w:val="left"/>
            </w:pPr>
            <w:r>
              <w:rPr>
                <w:sz w:val="16"/>
              </w:rPr>
              <w:t>Heat index: in event narratives only; local data required.</w:t>
            </w:r>
          </w:p>
        </w:tc>
      </w:tr>
      <w:tr>
        <w:trPr>
          <w:cantSplit/>
        </w:trPr>
        <w:tc>
          <w:tcPr>
            <w:tcW w:type="dxa" w:w="1726"/>
          </w:tcPr>
          <w:p>
            <w:pPr>
              <w:spacing w:after="0"/>
              <w:jc w:val="left"/>
            </w:pPr>
            <w:r>
              <w:rPr>
                <w:sz w:val="16"/>
              </w:rPr>
              <w:t>Hurricane, Tropical Storm, Tropical Depression</w:t>
            </w:r>
          </w:p>
        </w:tc>
        <w:tc>
          <w:tcPr>
            <w:tcW w:type="dxa" w:w="1727"/>
          </w:tcPr>
          <w:p>
            <w:pPr>
              <w:spacing w:after="0"/>
              <w:jc w:val="left"/>
            </w:pPr>
            <w:r>
              <w:rPr>
                <w:sz w:val="16"/>
              </w:rPr>
              <w:t>Saffir-Simpson</w:t>
            </w:r>
          </w:p>
        </w:tc>
        <w:tc>
          <w:tcPr>
            <w:tcW w:type="dxa" w:w="1548"/>
          </w:tcPr>
          <w:p>
            <w:pPr>
              <w:spacing w:after="0"/>
              <w:jc w:val="right"/>
            </w:pPr>
            <w:r>
              <w:rPr>
                <w:sz w:val="16"/>
              </w:rPr>
              <w:t>0</w:t>
            </w:r>
          </w:p>
        </w:tc>
        <w:tc>
          <w:tcPr>
            <w:tcW w:type="dxa" w:w="1903"/>
          </w:tcPr>
          <w:p>
            <w:pPr>
              <w:spacing w:after="0"/>
              <w:jc w:val="left"/>
            </w:pPr>
          </w:p>
        </w:tc>
        <w:tc>
          <w:tcPr>
            <w:tcW w:type="dxa" w:w="1568"/>
          </w:tcPr>
          <w:p>
            <w:pPr>
              <w:spacing w:after="0"/>
              <w:jc w:val="left"/>
            </w:pPr>
          </w:p>
        </w:tc>
        <w:tc>
          <w:tcPr>
            <w:tcW w:type="dxa" w:w="1804"/>
          </w:tcPr>
          <w:p>
            <w:pPr>
              <w:spacing w:after="0"/>
              <w:jc w:val="left"/>
            </w:pPr>
          </w:p>
        </w:tc>
        <w:tc>
          <w:tcPr>
            <w:tcW w:type="dxa" w:w="1615"/>
          </w:tcPr>
          <w:p>
            <w:pPr>
              <w:spacing w:after="0"/>
              <w:jc w:val="left"/>
            </w:pPr>
          </w:p>
        </w:tc>
        <w:tc>
          <w:tcPr>
            <w:tcW w:type="dxa" w:w="222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6"/>
          </w:tcPr>
          <w:p>
            <w:pPr>
              <w:spacing w:after="0"/>
              <w:jc w:val="left"/>
            </w:pPr>
            <w:r>
              <w:rPr>
                <w:sz w:val="16"/>
              </w:rPr>
              <w:t>Ice Storm</w:t>
            </w:r>
          </w:p>
        </w:tc>
        <w:tc>
          <w:tcPr>
            <w:tcW w:type="dxa" w:w="1727"/>
          </w:tcPr>
          <w:p>
            <w:pPr>
              <w:spacing w:after="0"/>
              <w:jc w:val="left"/>
            </w:pPr>
            <w:r>
              <w:rPr>
                <w:sz w:val="16"/>
              </w:rPr>
              <w:t>Sperry-Piltz (local data)</w:t>
            </w:r>
          </w:p>
        </w:tc>
        <w:tc>
          <w:tcPr>
            <w:tcW w:type="dxa" w:w="1548"/>
          </w:tcPr>
          <w:p>
            <w:pPr>
              <w:spacing w:after="0"/>
              <w:jc w:val="right"/>
            </w:pPr>
            <w:r>
              <w:rPr>
                <w:sz w:val="16"/>
              </w:rPr>
              <w:t>2, 2006 to 2015 (2 zone-level)</w:t>
            </w:r>
          </w:p>
        </w:tc>
        <w:tc>
          <w:tcPr>
            <w:tcW w:type="dxa" w:w="1903"/>
          </w:tcPr>
          <w:p>
            <w:pPr>
              <w:spacing w:after="0"/>
              <w:jc w:val="left"/>
            </w:pPr>
          </w:p>
        </w:tc>
        <w:tc>
          <w:tcPr>
            <w:tcW w:type="dxa" w:w="1568"/>
          </w:tcPr>
          <w:p>
            <w:pPr>
              <w:spacing w:after="0"/>
              <w:jc w:val="left"/>
            </w:pPr>
            <w:r>
              <w:rPr>
                <w:sz w:val="16"/>
              </w:rPr>
              <w:t>Ice Storm, 2006-12-19, $8,000 property; $0 crops, reported for the zone (2006 dollars); NWS zone TXZ011 (OLDHAM), zone-level: may include parts of neighboring counties</w:t>
            </w:r>
          </w:p>
        </w:tc>
        <w:tc>
          <w:tcPr>
            <w:tcW w:type="dxa" w:w="1804"/>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Ice thickness: in event narratives only; local data required.</w:t>
            </w:r>
          </w:p>
        </w:tc>
      </w:tr>
      <w:tr>
        <w:trPr>
          <w:cantSplit/>
        </w:trPr>
        <w:tc>
          <w:tcPr>
            <w:tcW w:type="dxa" w:w="1726"/>
          </w:tcPr>
          <w:p>
            <w:pPr>
              <w:spacing w:after="0"/>
              <w:jc w:val="left"/>
            </w:pPr>
            <w:r>
              <w:rPr>
                <w:sz w:val="16"/>
              </w:rPr>
              <w:t>Flash Flood, Flood, Lakeshore Flood</w:t>
            </w:r>
          </w:p>
        </w:tc>
        <w:tc>
          <w:tcPr>
            <w:tcW w:type="dxa" w:w="1727"/>
          </w:tcPr>
          <w:p>
            <w:pPr>
              <w:spacing w:after="0"/>
              <w:jc w:val="left"/>
            </w:pPr>
            <w:r>
              <w:rPr>
                <w:sz w:val="16"/>
              </w:rPr>
              <w:t>damage and flood days (FIRM for depth)</w:t>
            </w:r>
          </w:p>
        </w:tc>
        <w:tc>
          <w:tcPr>
            <w:tcW w:type="dxa" w:w="1548"/>
          </w:tcPr>
          <w:p>
            <w:pPr>
              <w:spacing w:after="0"/>
              <w:jc w:val="right"/>
            </w:pPr>
            <w:r>
              <w:rPr>
                <w:sz w:val="16"/>
              </w:rPr>
              <w:t>8, 2000 to 2019</w:t>
            </w:r>
          </w:p>
        </w:tc>
        <w:tc>
          <w:tcPr>
            <w:tcW w:type="dxa" w:w="1903"/>
          </w:tcPr>
          <w:p>
            <w:pPr>
              <w:spacing w:after="0"/>
              <w:jc w:val="left"/>
            </w:pPr>
          </w:p>
        </w:tc>
        <w:tc>
          <w:tcPr>
            <w:tcW w:type="dxa" w:w="1568"/>
          </w:tcPr>
          <w:p>
            <w:pPr>
              <w:spacing w:after="0"/>
              <w:jc w:val="left"/>
            </w:pPr>
            <w:r>
              <w:rPr>
                <w:sz w:val="16"/>
              </w:rPr>
              <w:t>Flash Flood, 2002-07-06, $45,000 property; crops not reported (2002 dollars)</w:t>
            </w:r>
          </w:p>
        </w:tc>
        <w:tc>
          <w:tcPr>
            <w:tcW w:type="dxa" w:w="1804"/>
          </w:tcPr>
          <w:p>
            <w:pPr>
              <w:spacing w:after="0"/>
              <w:jc w:val="left"/>
            </w:pPr>
          </w:p>
        </w:tc>
        <w:tc>
          <w:tcPr>
            <w:tcW w:type="dxa" w:w="1615"/>
          </w:tcPr>
          <w:p>
            <w:pPr>
              <w:spacing w:after="0"/>
              <w:jc w:val="left"/>
            </w:pPr>
            <w:r>
              <w:rPr>
                <w:sz w:val="16"/>
              </w:rPr>
              <w:t>Event records naming member places: Vega city (4 records), Adrian city (2 records).</w:t>
            </w:r>
          </w:p>
        </w:tc>
        <w:tc>
          <w:tcPr>
            <w:tcW w:type="dxa" w:w="222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6"/>
          </w:tcPr>
          <w:p>
            <w:pPr>
              <w:spacing w:after="0"/>
              <w:jc w:val="left"/>
            </w:pPr>
            <w:r>
              <w:rPr>
                <w:sz w:val="16"/>
              </w:rPr>
              <w:t>Debris Flow</w:t>
            </w:r>
          </w:p>
        </w:tc>
        <w:tc>
          <w:tcPr>
            <w:tcW w:type="dxa" w:w="1727"/>
          </w:tcPr>
          <w:p>
            <w:pPr>
              <w:spacing w:after="0"/>
              <w:jc w:val="left"/>
            </w:pPr>
            <w:r>
              <w:rPr>
                <w:sz w:val="16"/>
              </w:rPr>
              <w:t>none (count and damage)</w:t>
            </w:r>
          </w:p>
        </w:tc>
        <w:tc>
          <w:tcPr>
            <w:tcW w:type="dxa" w:w="1548"/>
          </w:tcPr>
          <w:p>
            <w:pPr>
              <w:spacing w:after="0"/>
              <w:jc w:val="right"/>
            </w:pPr>
            <w:r>
              <w:rPr>
                <w:sz w:val="16"/>
              </w:rPr>
              <w:t>0</w:t>
            </w:r>
          </w:p>
        </w:tc>
        <w:tc>
          <w:tcPr>
            <w:tcW w:type="dxa" w:w="1903"/>
          </w:tcPr>
          <w:p>
            <w:pPr>
              <w:spacing w:after="0"/>
              <w:jc w:val="left"/>
            </w:pPr>
          </w:p>
        </w:tc>
        <w:tc>
          <w:tcPr>
            <w:tcW w:type="dxa" w:w="1568"/>
          </w:tcPr>
          <w:p>
            <w:pPr>
              <w:spacing w:after="0"/>
              <w:jc w:val="left"/>
            </w:pPr>
          </w:p>
        </w:tc>
        <w:tc>
          <w:tcPr>
            <w:tcW w:type="dxa" w:w="1804"/>
          </w:tcPr>
          <w:p>
            <w:pPr>
              <w:spacing w:after="0"/>
              <w:jc w:val="left"/>
            </w:pPr>
          </w:p>
        </w:tc>
        <w:tc>
          <w:tcPr>
            <w:tcW w:type="dxa" w:w="1615"/>
          </w:tcPr>
          <w:p>
            <w:pPr>
              <w:spacing w:after="0"/>
              <w:jc w:val="left"/>
            </w:pPr>
          </w:p>
        </w:tc>
        <w:tc>
          <w:tcPr>
            <w:tcW w:type="dxa" w:w="2220"/>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Lightning</w:t>
            </w:r>
          </w:p>
        </w:tc>
        <w:tc>
          <w:tcPr>
            <w:tcW w:type="dxa" w:w="1727"/>
          </w:tcPr>
          <w:p>
            <w:pPr>
              <w:spacing w:after="0"/>
              <w:jc w:val="left"/>
            </w:pPr>
            <w:r>
              <w:rPr>
                <w:sz w:val="16"/>
              </w:rPr>
              <w:t>annualized frequency (the measure FEMA's Local Mitigation Planning Handbook names)</w:t>
            </w:r>
          </w:p>
        </w:tc>
        <w:tc>
          <w:tcPr>
            <w:tcW w:type="dxa" w:w="1548"/>
          </w:tcPr>
          <w:p>
            <w:pPr>
              <w:spacing w:after="0"/>
              <w:jc w:val="right"/>
            </w:pPr>
            <w:r>
              <w:rPr>
                <w:sz w:val="16"/>
              </w:rPr>
              <w:t>0</w:t>
            </w:r>
          </w:p>
        </w:tc>
        <w:tc>
          <w:tcPr>
            <w:tcW w:type="dxa" w:w="1903"/>
          </w:tcPr>
          <w:p>
            <w:pPr>
              <w:spacing w:after="0"/>
              <w:jc w:val="left"/>
            </w:pPr>
          </w:p>
        </w:tc>
        <w:tc>
          <w:tcPr>
            <w:tcW w:type="dxa" w:w="1568"/>
          </w:tcPr>
          <w:p>
            <w:pPr>
              <w:spacing w:after="0"/>
              <w:jc w:val="left"/>
            </w:pPr>
          </w:p>
        </w:tc>
        <w:tc>
          <w:tcPr>
            <w:tcW w:type="dxa" w:w="1804"/>
          </w:tcPr>
          <w:p>
            <w:pPr>
              <w:spacing w:after="0"/>
              <w:jc w:val="left"/>
            </w:pPr>
          </w:p>
        </w:tc>
        <w:tc>
          <w:tcPr>
            <w:tcW w:type="dxa" w:w="1615"/>
          </w:tcPr>
          <w:p>
            <w:pPr>
              <w:spacing w:after="0"/>
              <w:jc w:val="left"/>
            </w:pPr>
          </w:p>
        </w:tc>
        <w:tc>
          <w:tcPr>
            <w:tcW w:type="dxa" w:w="2220"/>
          </w:tcPr>
          <w:p>
            <w:pPr>
              <w:spacing w:after="0"/>
              <w:jc w:val="left"/>
            </w:pPr>
            <w:r>
              <w:rPr>
                <w:sz w:val="16"/>
              </w:rPr>
              <w:t>Storm Events lists lightning with damage or casualties; physical measure in event narratives only; local data required.</w:t>
            </w:r>
          </w:p>
        </w:tc>
      </w:tr>
      <w:tr>
        <w:trPr>
          <w:cantSplit/>
        </w:trPr>
        <w:tc>
          <w:tcPr>
            <w:tcW w:type="dxa" w:w="1726"/>
          </w:tcPr>
          <w:p>
            <w:pPr>
              <w:spacing w:after="0"/>
              <w:jc w:val="left"/>
            </w:pPr>
            <w:r>
              <w:rPr>
                <w:sz w:val="16"/>
              </w:rPr>
              <w:t>High Wind and Strong Wind (outside NRI Strong Wind definition)</w:t>
            </w:r>
          </w:p>
        </w:tc>
        <w:tc>
          <w:tcPr>
            <w:tcW w:type="dxa" w:w="1727"/>
          </w:tcPr>
          <w:p>
            <w:pPr>
              <w:spacing w:after="0"/>
              <w:jc w:val="left"/>
            </w:pPr>
            <w:r>
              <w:rPr>
                <w:sz w:val="16"/>
              </w:rPr>
              <w:t>wind speed (kt and mph)</w:t>
            </w:r>
          </w:p>
        </w:tc>
        <w:tc>
          <w:tcPr>
            <w:tcW w:type="dxa" w:w="1548"/>
          </w:tcPr>
          <w:p>
            <w:pPr>
              <w:spacing w:after="0"/>
              <w:jc w:val="right"/>
            </w:pPr>
            <w:r>
              <w:rPr>
                <w:sz w:val="16"/>
              </w:rPr>
              <w:t>77, 1996 to 2026 (77 zone-level)</w:t>
            </w:r>
          </w:p>
        </w:tc>
        <w:tc>
          <w:tcPr>
            <w:tcW w:type="dxa" w:w="1903"/>
          </w:tcPr>
          <w:p>
            <w:pPr>
              <w:spacing w:after="0"/>
              <w:jc w:val="left"/>
            </w:pPr>
            <w:r>
              <w:rPr>
                <w:sz w:val="16"/>
              </w:rPr>
              <w:t>35 kt (40 mph) to 68 kt (78 mph) (median 51 kt (59 mph)); 77 with a recorded value</w:t>
            </w:r>
          </w:p>
        </w:tc>
        <w:tc>
          <w:tcPr>
            <w:tcW w:type="dxa" w:w="1568"/>
          </w:tcPr>
          <w:p>
            <w:pPr>
              <w:spacing w:after="0"/>
              <w:jc w:val="left"/>
            </w:pPr>
            <w:r>
              <w:rPr>
                <w:sz w:val="16"/>
              </w:rPr>
              <w:t>68 kt (78 mph) measured gust, High Wind, 2025-03-14; NWS zone TXZ011 (OLDHAM), zone-level: may include parts of neighboring counties</w:t>
            </w:r>
          </w:p>
        </w:tc>
        <w:tc>
          <w:tcPr>
            <w:tcW w:type="dxa" w:w="1804"/>
          </w:tcPr>
          <w:p>
            <w:pPr>
              <w:spacing w:after="0"/>
              <w:jc w:val="left"/>
            </w:pPr>
            <w:r>
              <w:rPr>
                <w:sz w:val="16"/>
              </w:rPr>
              <w:t>High Wind, 2011-11-26, $5,000 property; $0 crops, reported for the zone (2011 dollars)</w:t>
            </w:r>
          </w:p>
        </w:tc>
        <w:tc>
          <w:tcPr>
            <w:tcW w:type="dxa" w:w="1615"/>
          </w:tcPr>
          <w:p>
            <w:pPr>
              <w:spacing w:after="0"/>
              <w:jc w:val="left"/>
            </w:pPr>
            <w:r>
              <w:rPr>
                <w:sz w:val="16"/>
              </w:rPr>
              <w:t>Zone-level records: applies countywide; national data do not locate these events within the county.</w:t>
            </w:r>
          </w:p>
        </w:tc>
        <w:tc>
          <w:tcPr>
            <w:tcW w:type="dxa" w:w="2220"/>
          </w:tcPr>
          <w:p>
            <w:pPr>
              <w:spacing w:after="0"/>
              <w:jc w:val="left"/>
            </w:pPr>
          </w:p>
        </w:tc>
      </w:tr>
      <w:tr>
        <w:trPr>
          <w:cantSplit/>
        </w:trPr>
        <w:tc>
          <w:tcPr>
            <w:tcW w:type="dxa" w:w="1726"/>
          </w:tcPr>
          <w:p>
            <w:pPr>
              <w:spacing w:after="0"/>
              <w:jc w:val="left"/>
            </w:pPr>
            <w:r>
              <w:rPr>
                <w:sz w:val="16"/>
              </w:rPr>
              <w:t>Thunderstorm Wind</w:t>
            </w:r>
          </w:p>
        </w:tc>
        <w:tc>
          <w:tcPr>
            <w:tcW w:type="dxa" w:w="1727"/>
          </w:tcPr>
          <w:p>
            <w:pPr>
              <w:spacing w:after="0"/>
              <w:jc w:val="left"/>
            </w:pPr>
            <w:r>
              <w:rPr>
                <w:sz w:val="16"/>
              </w:rPr>
              <w:t>wind speed (kt and mph)</w:t>
            </w:r>
          </w:p>
        </w:tc>
        <w:tc>
          <w:tcPr>
            <w:tcW w:type="dxa" w:w="1548"/>
          </w:tcPr>
          <w:p>
            <w:pPr>
              <w:spacing w:after="0"/>
              <w:jc w:val="right"/>
            </w:pPr>
            <w:r>
              <w:rPr>
                <w:sz w:val="16"/>
              </w:rPr>
              <w:t>122, 1959 to 2026</w:t>
            </w:r>
          </w:p>
        </w:tc>
        <w:tc>
          <w:tcPr>
            <w:tcW w:type="dxa" w:w="1903"/>
          </w:tcPr>
          <w:p>
            <w:pPr>
              <w:spacing w:after="0"/>
              <w:jc w:val="left"/>
            </w:pPr>
            <w:r>
              <w:rPr>
                <w:sz w:val="16"/>
              </w:rPr>
              <w:t>50 kt (58 mph) to 83 kt (96 mph) (median 54 kt (62 mph)); 118 with a recorded value</w:t>
            </w:r>
          </w:p>
        </w:tc>
        <w:tc>
          <w:tcPr>
            <w:tcW w:type="dxa" w:w="1568"/>
          </w:tcPr>
          <w:p>
            <w:pPr>
              <w:spacing w:after="0"/>
              <w:jc w:val="left"/>
            </w:pPr>
            <w:r>
              <w:rPr>
                <w:sz w:val="16"/>
              </w:rPr>
              <w:t>83 kt (96 mph) estimated gust, Thunderstorm Wind, 2020-06-22</w:t>
            </w:r>
          </w:p>
        </w:tc>
        <w:tc>
          <w:tcPr>
            <w:tcW w:type="dxa" w:w="1804"/>
          </w:tcPr>
          <w:p>
            <w:pPr>
              <w:spacing w:after="0"/>
              <w:jc w:val="left"/>
            </w:pPr>
            <w:r>
              <w:rPr>
                <w:sz w:val="16"/>
              </w:rPr>
              <w:t>Thunderstorm Wind, 2005-07-06, $189,000 property; $23,000 crops (2005 dollars)</w:t>
            </w:r>
          </w:p>
        </w:tc>
        <w:tc>
          <w:tcPr>
            <w:tcW w:type="dxa" w:w="1615"/>
          </w:tcPr>
          <w:p>
            <w:pPr>
              <w:spacing w:after="0"/>
              <w:jc w:val="left"/>
            </w:pPr>
            <w:r>
              <w:rPr>
                <w:sz w:val="16"/>
              </w:rPr>
              <w:t>Event records naming member places: Adrian city (52 records), Vega city (34 records).</w:t>
            </w:r>
          </w:p>
        </w:tc>
        <w:tc>
          <w:tcPr>
            <w:tcW w:type="dxa" w:w="2220"/>
          </w:tcPr>
          <w:p>
            <w:pPr>
              <w:spacing w:after="0"/>
              <w:jc w:val="left"/>
            </w:pPr>
          </w:p>
        </w:tc>
      </w:tr>
      <w:tr>
        <w:trPr>
          <w:cantSplit/>
        </w:trPr>
        <w:tc>
          <w:tcPr>
            <w:tcW w:type="dxa" w:w="1726"/>
          </w:tcPr>
          <w:p>
            <w:pPr>
              <w:spacing w:after="0"/>
              <w:jc w:val="left"/>
            </w:pPr>
            <w:r>
              <w:rPr>
                <w:sz w:val="16"/>
              </w:rPr>
              <w:t>Tornado</w:t>
            </w:r>
          </w:p>
        </w:tc>
        <w:tc>
          <w:tcPr>
            <w:tcW w:type="dxa" w:w="1727"/>
          </w:tcPr>
          <w:p>
            <w:pPr>
              <w:spacing w:after="0"/>
              <w:jc w:val="left"/>
            </w:pPr>
            <w:r>
              <w:rPr>
                <w:sz w:val="16"/>
              </w:rPr>
              <w:t>Enhanced Fujita (F before Feb 2007)</w:t>
            </w:r>
          </w:p>
        </w:tc>
        <w:tc>
          <w:tcPr>
            <w:tcW w:type="dxa" w:w="1548"/>
          </w:tcPr>
          <w:p>
            <w:pPr>
              <w:spacing w:after="0"/>
              <w:jc w:val="right"/>
            </w:pPr>
            <w:r>
              <w:rPr>
                <w:sz w:val="16"/>
              </w:rPr>
              <w:t>25, 1958 to 2021</w:t>
            </w:r>
          </w:p>
        </w:tc>
        <w:tc>
          <w:tcPr>
            <w:tcW w:type="dxa" w:w="1903"/>
          </w:tcPr>
          <w:p>
            <w:pPr>
              <w:spacing w:after="0"/>
              <w:jc w:val="left"/>
            </w:pPr>
            <w:r>
              <w:rPr>
                <w:sz w:val="16"/>
              </w:rPr>
              <w:t>F/EF0 to F/EF1 (median F/EF0); 22 with a recorded value</w:t>
            </w:r>
          </w:p>
        </w:tc>
        <w:tc>
          <w:tcPr>
            <w:tcW w:type="dxa" w:w="1568"/>
          </w:tcPr>
          <w:p>
            <w:pPr>
              <w:spacing w:after="0"/>
              <w:jc w:val="left"/>
            </w:pPr>
            <w:r>
              <w:rPr>
                <w:sz w:val="16"/>
              </w:rPr>
              <w:t>F1 tornado, 1989-05-16, 3 mi path length (records before 1996 may include the whole path; rating and listing come from the county where the tornado began), 80 yd wide, $250,000 property; crops not recorded (1989 dollars), 2 direct injuries</w:t>
            </w:r>
          </w:p>
        </w:tc>
        <w:tc>
          <w:tcPr>
            <w:tcW w:type="dxa" w:w="1804"/>
          </w:tcPr>
          <w:p>
            <w:pPr>
              <w:spacing w:after="0"/>
              <w:jc w:val="left"/>
            </w:pPr>
          </w:p>
        </w:tc>
        <w:tc>
          <w:tcPr>
            <w:tcW w:type="dxa" w:w="1615"/>
          </w:tcPr>
          <w:p>
            <w:pPr>
              <w:spacing w:after="0"/>
              <w:jc w:val="left"/>
            </w:pPr>
            <w:r>
              <w:rPr>
                <w:sz w:val="16"/>
              </w:rPr>
              <w:t>Event records naming member places: Vega city (5 records), Adrian city (4 records).</w:t>
            </w:r>
          </w:p>
        </w:tc>
        <w:tc>
          <w:tcPr>
            <w:tcW w:type="dxa" w:w="222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6"/>
          </w:tcPr>
          <w:p>
            <w:pPr>
              <w:spacing w:after="0"/>
              <w:jc w:val="left"/>
            </w:pPr>
            <w:r>
              <w:rPr>
                <w:sz w:val="16"/>
              </w:rPr>
              <w:t>Tsunami</w:t>
            </w:r>
          </w:p>
        </w:tc>
        <w:tc>
          <w:tcPr>
            <w:tcW w:type="dxa" w:w="1727"/>
          </w:tcPr>
          <w:p>
            <w:pPr>
              <w:spacing w:after="0"/>
              <w:jc w:val="left"/>
            </w:pPr>
            <w:r>
              <w:rPr>
                <w:sz w:val="16"/>
              </w:rPr>
              <w:t>none (count and damage)</w:t>
            </w:r>
          </w:p>
        </w:tc>
        <w:tc>
          <w:tcPr>
            <w:tcW w:type="dxa" w:w="1548"/>
          </w:tcPr>
          <w:p>
            <w:pPr>
              <w:spacing w:after="0"/>
              <w:jc w:val="right"/>
            </w:pPr>
            <w:r>
              <w:rPr>
                <w:sz w:val="16"/>
              </w:rPr>
              <w:t>0</w:t>
            </w:r>
          </w:p>
        </w:tc>
        <w:tc>
          <w:tcPr>
            <w:tcW w:type="dxa" w:w="1903"/>
          </w:tcPr>
          <w:p>
            <w:pPr>
              <w:spacing w:after="0"/>
              <w:jc w:val="left"/>
            </w:pPr>
          </w:p>
        </w:tc>
        <w:tc>
          <w:tcPr>
            <w:tcW w:type="dxa" w:w="1568"/>
          </w:tcPr>
          <w:p>
            <w:pPr>
              <w:spacing w:after="0"/>
              <w:jc w:val="left"/>
            </w:pPr>
          </w:p>
        </w:tc>
        <w:tc>
          <w:tcPr>
            <w:tcW w:type="dxa" w:w="1804"/>
          </w:tcPr>
          <w:p>
            <w:pPr>
              <w:spacing w:after="0"/>
              <w:jc w:val="left"/>
            </w:pPr>
          </w:p>
        </w:tc>
        <w:tc>
          <w:tcPr>
            <w:tcW w:type="dxa" w:w="1615"/>
          </w:tcPr>
          <w:p>
            <w:pPr>
              <w:spacing w:after="0"/>
              <w:jc w:val="left"/>
            </w:pPr>
          </w:p>
        </w:tc>
        <w:tc>
          <w:tcPr>
            <w:tcW w:type="dxa" w:w="2220"/>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Volcanic Ash, Volcanic Ashfall</w:t>
            </w:r>
          </w:p>
        </w:tc>
        <w:tc>
          <w:tcPr>
            <w:tcW w:type="dxa" w:w="1727"/>
          </w:tcPr>
          <w:p>
            <w:pPr>
              <w:spacing w:after="0"/>
              <w:jc w:val="left"/>
            </w:pPr>
            <w:r>
              <w:rPr>
                <w:sz w:val="16"/>
              </w:rPr>
              <w:t>Volcanic Explosivity Index (local data)</w:t>
            </w:r>
          </w:p>
        </w:tc>
        <w:tc>
          <w:tcPr>
            <w:tcW w:type="dxa" w:w="1548"/>
          </w:tcPr>
          <w:p>
            <w:pPr>
              <w:spacing w:after="0"/>
              <w:jc w:val="right"/>
            </w:pPr>
            <w:r>
              <w:rPr>
                <w:sz w:val="16"/>
              </w:rPr>
              <w:t>0</w:t>
            </w:r>
          </w:p>
        </w:tc>
        <w:tc>
          <w:tcPr>
            <w:tcW w:type="dxa" w:w="1903"/>
          </w:tcPr>
          <w:p>
            <w:pPr>
              <w:spacing w:after="0"/>
              <w:jc w:val="left"/>
            </w:pPr>
          </w:p>
        </w:tc>
        <w:tc>
          <w:tcPr>
            <w:tcW w:type="dxa" w:w="1568"/>
          </w:tcPr>
          <w:p>
            <w:pPr>
              <w:spacing w:after="0"/>
              <w:jc w:val="left"/>
            </w:pPr>
          </w:p>
        </w:tc>
        <w:tc>
          <w:tcPr>
            <w:tcW w:type="dxa" w:w="1804"/>
          </w:tcPr>
          <w:p>
            <w:pPr>
              <w:spacing w:after="0"/>
              <w:jc w:val="left"/>
            </w:pPr>
          </w:p>
        </w:tc>
        <w:tc>
          <w:tcPr>
            <w:tcW w:type="dxa" w:w="1615"/>
          </w:tcPr>
          <w:p>
            <w:pPr>
              <w:spacing w:after="0"/>
              <w:jc w:val="left"/>
            </w:pPr>
          </w:p>
        </w:tc>
        <w:tc>
          <w:tcPr>
            <w:tcW w:type="dxa" w:w="2220"/>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Wildfire</w:t>
            </w:r>
          </w:p>
        </w:tc>
        <w:tc>
          <w:tcPr>
            <w:tcW w:type="dxa" w:w="1727"/>
          </w:tcPr>
          <w:p>
            <w:pPr>
              <w:spacing w:after="0"/>
              <w:jc w:val="left"/>
            </w:pPr>
            <w:r>
              <w:rPr>
                <w:sz w:val="16"/>
              </w:rPr>
              <w:t>acres burned (local data)</w:t>
            </w:r>
          </w:p>
        </w:tc>
        <w:tc>
          <w:tcPr>
            <w:tcW w:type="dxa" w:w="1548"/>
          </w:tcPr>
          <w:p>
            <w:pPr>
              <w:spacing w:after="0"/>
              <w:jc w:val="right"/>
            </w:pPr>
            <w:r>
              <w:rPr>
                <w:sz w:val="16"/>
              </w:rPr>
              <w:t>41, 2006 to 2026 (41 zone-level)</w:t>
            </w:r>
          </w:p>
        </w:tc>
        <w:tc>
          <w:tcPr>
            <w:tcW w:type="dxa" w:w="1903"/>
          </w:tcPr>
          <w:p>
            <w:pPr>
              <w:spacing w:after="0"/>
              <w:jc w:val="left"/>
            </w:pPr>
          </w:p>
        </w:tc>
        <w:tc>
          <w:tcPr>
            <w:tcW w:type="dxa" w:w="1568"/>
          </w:tcPr>
          <w:p>
            <w:pPr>
              <w:spacing w:after="0"/>
              <w:jc w:val="left"/>
            </w:pPr>
            <w:r>
              <w:rPr>
                <w:sz w:val="16"/>
              </w:rPr>
              <w:t>Wildfire, 2006-06-15, property not reported; $12,500,000 crops, reported for the zone (2006 dollars); NWS zone TXZ011 (OLDHAM), zone-level: may include parts of neighboring counties</w:t>
            </w:r>
          </w:p>
        </w:tc>
        <w:tc>
          <w:tcPr>
            <w:tcW w:type="dxa" w:w="1804"/>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Acres burned: in event narratives only; local data required.</w:t>
            </w:r>
          </w:p>
        </w:tc>
      </w:tr>
      <w:tr>
        <w:trPr>
          <w:cantSplit/>
        </w:trPr>
        <w:tc>
          <w:tcPr>
            <w:tcW w:type="dxa" w:w="1726"/>
          </w:tcPr>
          <w:p>
            <w:pPr>
              <w:spacing w:after="0"/>
              <w:jc w:val="left"/>
            </w:pPr>
            <w:r>
              <w:rPr>
                <w:sz w:val="16"/>
              </w:rPr>
              <w:t>Winter Storm, Heavy Snow, Blizzard, Lake-Effect Snow, Winter Weather, Sleet</w:t>
            </w:r>
          </w:p>
        </w:tc>
        <w:tc>
          <w:tcPr>
            <w:tcW w:type="dxa" w:w="1727"/>
          </w:tcPr>
          <w:p>
            <w:pPr>
              <w:spacing w:after="0"/>
              <w:jc w:val="left"/>
            </w:pPr>
            <w:r>
              <w:rPr>
                <w:sz w:val="16"/>
              </w:rPr>
              <w:t>none in data (snowfall local)</w:t>
            </w:r>
          </w:p>
        </w:tc>
        <w:tc>
          <w:tcPr>
            <w:tcW w:type="dxa" w:w="1548"/>
          </w:tcPr>
          <w:p>
            <w:pPr>
              <w:spacing w:after="0"/>
              <w:jc w:val="right"/>
            </w:pPr>
            <w:r>
              <w:rPr>
                <w:sz w:val="16"/>
              </w:rPr>
              <w:t>66, 1996 to 2026 (66 zone-level)</w:t>
            </w:r>
          </w:p>
        </w:tc>
        <w:tc>
          <w:tcPr>
            <w:tcW w:type="dxa" w:w="1903"/>
          </w:tcPr>
          <w:p>
            <w:pPr>
              <w:spacing w:after="0"/>
              <w:jc w:val="left"/>
            </w:pPr>
          </w:p>
        </w:tc>
        <w:tc>
          <w:tcPr>
            <w:tcW w:type="dxa" w:w="1568"/>
          </w:tcPr>
          <w:p>
            <w:pPr>
              <w:spacing w:after="0"/>
              <w:jc w:val="left"/>
            </w:pPr>
            <w:r>
              <w:rPr>
                <w:sz w:val="16"/>
              </w:rPr>
              <w:t>Winter Weather, 2008-12-09, $920,000 property; $0 crops, reported for the zone (2008 dollars), 7 direct injuries (reported for the zone); NWS zone TXZ011 (OLDHAM), zone-level: may include parts of neighboring counties</w:t>
            </w:r>
          </w:p>
        </w:tc>
        <w:tc>
          <w:tcPr>
            <w:tcW w:type="dxa" w:w="1804"/>
          </w:tcPr>
          <w:p>
            <w:pPr>
              <w:spacing w:after="0"/>
              <w:jc w:val="left"/>
            </w:pPr>
          </w:p>
        </w:tc>
        <w:tc>
          <w:tcPr>
            <w:tcW w:type="dxa" w:w="1615"/>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6</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45"/>
        <w:gridCol w:w="1245"/>
        <w:gridCol w:w="1245"/>
        <w:gridCol w:w="1674"/>
        <w:gridCol w:w="2532"/>
        <w:gridCol w:w="2603"/>
        <w:gridCol w:w="1717"/>
        <w:gridCol w:w="778"/>
        <w:gridCol w:w="1074"/>
      </w:tblGrid>
      <w:tr>
        <w:trPr>
          <w:cantSplit/>
          <w:tblHeader/>
        </w:trPr>
        <w:tc>
          <w:tcPr>
            <w:tcW w:type="dxa" w:w="1245"/>
            <w:shd w:val="clear" w:color="auto" w:fill="E8E8E8"/>
          </w:tcPr>
          <w:p>
            <w:pPr>
              <w:spacing w:after="0"/>
              <w:jc w:val="left"/>
            </w:pPr>
            <w:r>
              <w:rPr>
                <w:b/>
                <w:sz w:val="16"/>
              </w:rPr>
              <w:t>Declared</w:t>
            </w:r>
          </w:p>
        </w:tc>
        <w:tc>
          <w:tcPr>
            <w:tcW w:type="dxa" w:w="1245"/>
            <w:shd w:val="clear" w:color="auto" w:fill="E8E8E8"/>
          </w:tcPr>
          <w:p>
            <w:pPr>
              <w:spacing w:after="0"/>
              <w:jc w:val="left"/>
            </w:pPr>
            <w:r>
              <w:rPr>
                <w:b/>
                <w:sz w:val="16"/>
              </w:rPr>
              <w:t>Incident began</w:t>
            </w:r>
          </w:p>
        </w:tc>
        <w:tc>
          <w:tcPr>
            <w:tcW w:type="dxa" w:w="1245"/>
            <w:shd w:val="clear" w:color="auto" w:fill="E8E8E8"/>
          </w:tcPr>
          <w:p>
            <w:pPr>
              <w:spacing w:after="0"/>
              <w:jc w:val="left"/>
            </w:pPr>
            <w:r>
              <w:rPr>
                <w:b/>
                <w:sz w:val="16"/>
              </w:rPr>
              <w:t>FEMA number</w:t>
            </w:r>
          </w:p>
        </w:tc>
        <w:tc>
          <w:tcPr>
            <w:tcW w:type="dxa" w:w="1674"/>
            <w:shd w:val="clear" w:color="auto" w:fill="E8E8E8"/>
          </w:tcPr>
          <w:p>
            <w:pPr>
              <w:spacing w:after="0"/>
              <w:jc w:val="left"/>
            </w:pPr>
            <w:r>
              <w:rPr>
                <w:b/>
                <w:sz w:val="16"/>
              </w:rPr>
              <w:t>Type</w:t>
            </w:r>
          </w:p>
        </w:tc>
        <w:tc>
          <w:tcPr>
            <w:tcW w:type="dxa" w:w="2532"/>
            <w:shd w:val="clear" w:color="auto" w:fill="E8E8E8"/>
          </w:tcPr>
          <w:p>
            <w:pPr>
              <w:spacing w:after="0"/>
              <w:jc w:val="left"/>
            </w:pPr>
            <w:r>
              <w:rPr>
                <w:b/>
                <w:sz w:val="16"/>
              </w:rPr>
              <w:t>Title</w:t>
            </w:r>
          </w:p>
        </w:tc>
        <w:tc>
          <w:tcPr>
            <w:tcW w:type="dxa" w:w="2603"/>
            <w:shd w:val="clear" w:color="auto" w:fill="E8E8E8"/>
          </w:tcPr>
          <w:p>
            <w:pPr>
              <w:spacing w:after="0"/>
              <w:jc w:val="left"/>
            </w:pPr>
            <w:r>
              <w:rPr>
                <w:b/>
                <w:sz w:val="16"/>
              </w:rPr>
              <w:t>Mapped hazard</w:t>
            </w:r>
          </w:p>
        </w:tc>
        <w:tc>
          <w:tcPr>
            <w:tcW w:type="dxa" w:w="17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78"/>
            <w:shd w:val="clear" w:color="auto" w:fill="E8E8E8"/>
          </w:tcPr>
          <w:p>
            <w:pPr>
              <w:spacing w:after="0"/>
              <w:jc w:val="left"/>
            </w:pPr>
            <w:r>
              <w:rPr>
                <w:b/>
                <w:sz w:val="16"/>
              </w:rPr>
              <w:t>Flags</w:t>
            </w:r>
          </w:p>
        </w:tc>
        <w:tc>
          <w:tcPr>
            <w:tcW w:type="dxa" w:w="1074"/>
            <w:shd w:val="clear" w:color="auto" w:fill="E8E8E8"/>
          </w:tcPr>
          <w:p>
            <w:pPr>
              <w:spacing w:after="0"/>
              <w:jc w:val="left"/>
            </w:pPr>
            <w:r>
              <w:rPr>
                <w:b/>
                <w:sz w:val="16"/>
              </w:rPr>
              <w:t>Notes</w:t>
            </w:r>
          </w:p>
        </w:tc>
      </w:tr>
      <w:tr>
        <w:trPr>
          <w:cantSplit/>
        </w:trPr>
        <w:tc>
          <w:tcPr>
            <w:tcW w:type="dxa" w:w="1245"/>
          </w:tcPr>
          <w:p>
            <w:pPr>
              <w:spacing w:after="0"/>
              <w:jc w:val="left"/>
            </w:pPr>
            <w:r>
              <w:rPr>
                <w:sz w:val="16"/>
              </w:rPr>
              <w:t>2021-02-19</w:t>
            </w:r>
          </w:p>
        </w:tc>
        <w:tc>
          <w:tcPr>
            <w:tcW w:type="dxa" w:w="1245"/>
          </w:tcPr>
          <w:p>
            <w:pPr>
              <w:spacing w:after="0"/>
              <w:jc w:val="left"/>
            </w:pPr>
            <w:r>
              <w:rPr>
                <w:sz w:val="16"/>
              </w:rPr>
              <w:t>2021-02-11</w:t>
            </w:r>
          </w:p>
        </w:tc>
        <w:tc>
          <w:tcPr>
            <w:tcW w:type="dxa" w:w="1245"/>
          </w:tcPr>
          <w:p>
            <w:pPr>
              <w:spacing w:after="0"/>
              <w:jc w:val="left"/>
            </w:pPr>
            <w:r>
              <w:rPr>
                <w:sz w:val="16"/>
              </w:rPr>
              <w:t>DR-4586-TX</w:t>
            </w:r>
          </w:p>
        </w:tc>
        <w:tc>
          <w:tcPr>
            <w:tcW w:type="dxa" w:w="1674"/>
          </w:tcPr>
          <w:p>
            <w:pPr>
              <w:spacing w:after="0"/>
              <w:jc w:val="left"/>
            </w:pPr>
            <w:r>
              <w:rPr>
                <w:sz w:val="16"/>
              </w:rPr>
              <w:t>Major disaster</w:t>
            </w:r>
          </w:p>
        </w:tc>
        <w:tc>
          <w:tcPr>
            <w:tcW w:type="dxa" w:w="2532"/>
          </w:tcPr>
          <w:p>
            <w:pPr>
              <w:spacing w:after="0"/>
              <w:jc w:val="left"/>
            </w:pPr>
            <w:r>
              <w:rPr>
                <w:sz w:val="16"/>
              </w:rPr>
              <w:t>SEVERE WINTER STORMS</w:t>
            </w:r>
          </w:p>
        </w:tc>
        <w:tc>
          <w:tcPr>
            <w:tcW w:type="dxa" w:w="2603"/>
          </w:tcPr>
          <w:p>
            <w:pPr>
              <w:spacing w:after="0"/>
              <w:jc w:val="left"/>
            </w:pPr>
            <w:r>
              <w:rPr>
                <w:sz w:val="16"/>
              </w:rPr>
              <w:t>Ice Storm</w:t>
            </w:r>
          </w:p>
        </w:tc>
        <w:tc>
          <w:tcPr>
            <w:tcW w:type="dxa" w:w="1717"/>
          </w:tcPr>
          <w:p>
            <w:pPr>
              <w:spacing w:after="0"/>
              <w:jc w:val="right"/>
            </w:pPr>
            <w:r>
              <w:rPr>
                <w:sz w:val="16"/>
              </w:rPr>
              <w:t>none found</w:t>
            </w:r>
          </w:p>
        </w:tc>
        <w:tc>
          <w:tcPr>
            <w:tcW w:type="dxa" w:w="778"/>
          </w:tcPr>
          <w:p>
            <w:pPr>
              <w:spacing w:after="0"/>
              <w:jc w:val="left"/>
            </w:pPr>
          </w:p>
        </w:tc>
        <w:tc>
          <w:tcPr>
            <w:tcW w:type="dxa" w:w="1074"/>
          </w:tcPr>
          <w:p>
            <w:pPr>
              <w:spacing w:after="0"/>
              <w:jc w:val="left"/>
            </w:pPr>
          </w:p>
        </w:tc>
      </w:tr>
      <w:tr>
        <w:trPr>
          <w:cantSplit/>
        </w:trPr>
        <w:tc>
          <w:tcPr>
            <w:tcW w:type="dxa" w:w="1245"/>
          </w:tcPr>
          <w:p>
            <w:pPr>
              <w:spacing w:after="0"/>
              <w:jc w:val="left"/>
            </w:pPr>
            <w:r>
              <w:rPr>
                <w:sz w:val="16"/>
              </w:rPr>
              <w:t>2021-02-14</w:t>
            </w:r>
          </w:p>
        </w:tc>
        <w:tc>
          <w:tcPr>
            <w:tcW w:type="dxa" w:w="1245"/>
          </w:tcPr>
          <w:p>
            <w:pPr>
              <w:spacing w:after="0"/>
              <w:jc w:val="left"/>
            </w:pPr>
            <w:r>
              <w:rPr>
                <w:sz w:val="16"/>
              </w:rPr>
              <w:t>2021-02-11</w:t>
            </w:r>
          </w:p>
        </w:tc>
        <w:tc>
          <w:tcPr>
            <w:tcW w:type="dxa" w:w="1245"/>
          </w:tcPr>
          <w:p>
            <w:pPr>
              <w:spacing w:after="0"/>
              <w:jc w:val="left"/>
            </w:pPr>
            <w:r>
              <w:rPr>
                <w:sz w:val="16"/>
              </w:rPr>
              <w:t>EM-3554-TX</w:t>
            </w:r>
          </w:p>
        </w:tc>
        <w:tc>
          <w:tcPr>
            <w:tcW w:type="dxa" w:w="1674"/>
          </w:tcPr>
          <w:p>
            <w:pPr>
              <w:spacing w:after="0"/>
              <w:jc w:val="left"/>
            </w:pPr>
            <w:r>
              <w:rPr>
                <w:sz w:val="16"/>
              </w:rPr>
              <w:t>Emergency</w:t>
            </w:r>
          </w:p>
        </w:tc>
        <w:tc>
          <w:tcPr>
            <w:tcW w:type="dxa" w:w="2532"/>
          </w:tcPr>
          <w:p>
            <w:pPr>
              <w:spacing w:after="0"/>
              <w:jc w:val="left"/>
            </w:pPr>
            <w:r>
              <w:rPr>
                <w:sz w:val="16"/>
              </w:rPr>
              <w:t>SEVERE WINTER STORM</w:t>
            </w:r>
          </w:p>
        </w:tc>
        <w:tc>
          <w:tcPr>
            <w:tcW w:type="dxa" w:w="2603"/>
          </w:tcPr>
          <w:p>
            <w:pPr>
              <w:spacing w:after="0"/>
              <w:jc w:val="left"/>
            </w:pPr>
            <w:r>
              <w:rPr>
                <w:sz w:val="16"/>
              </w:rPr>
              <w:t>Ice Storm</w:t>
            </w:r>
          </w:p>
        </w:tc>
        <w:tc>
          <w:tcPr>
            <w:tcW w:type="dxa" w:w="1717"/>
          </w:tcPr>
          <w:p>
            <w:pPr>
              <w:spacing w:after="0"/>
              <w:jc w:val="right"/>
            </w:pPr>
            <w:r>
              <w:rPr>
                <w:sz w:val="16"/>
              </w:rPr>
              <w:t>none found</w:t>
            </w:r>
          </w:p>
        </w:tc>
        <w:tc>
          <w:tcPr>
            <w:tcW w:type="dxa" w:w="778"/>
          </w:tcPr>
          <w:p>
            <w:pPr>
              <w:spacing w:after="0"/>
              <w:jc w:val="left"/>
            </w:pPr>
          </w:p>
        </w:tc>
        <w:tc>
          <w:tcPr>
            <w:tcW w:type="dxa" w:w="1074"/>
          </w:tcPr>
          <w:p>
            <w:pPr>
              <w:spacing w:after="0"/>
              <w:jc w:val="left"/>
            </w:pPr>
            <w:r>
              <w:rPr>
                <w:sz w:val="16"/>
              </w:rPr>
              <w:t>same incident as DR-4586</w:t>
            </w:r>
          </w:p>
        </w:tc>
      </w:tr>
      <w:tr>
        <w:trPr>
          <w:cantSplit/>
        </w:trPr>
        <w:tc>
          <w:tcPr>
            <w:tcW w:type="dxa" w:w="1245"/>
          </w:tcPr>
          <w:p>
            <w:pPr>
              <w:spacing w:after="0"/>
              <w:jc w:val="left"/>
            </w:pPr>
            <w:r>
              <w:rPr>
                <w:sz w:val="16"/>
              </w:rPr>
              <w:t>2020-03-25</w:t>
            </w:r>
          </w:p>
        </w:tc>
        <w:tc>
          <w:tcPr>
            <w:tcW w:type="dxa" w:w="1245"/>
          </w:tcPr>
          <w:p>
            <w:pPr>
              <w:spacing w:after="0"/>
              <w:jc w:val="left"/>
            </w:pPr>
            <w:r>
              <w:rPr>
                <w:sz w:val="16"/>
              </w:rPr>
              <w:t>2020-01-20</w:t>
            </w:r>
          </w:p>
        </w:tc>
        <w:tc>
          <w:tcPr>
            <w:tcW w:type="dxa" w:w="1245"/>
          </w:tcPr>
          <w:p>
            <w:pPr>
              <w:spacing w:after="0"/>
              <w:jc w:val="left"/>
            </w:pPr>
            <w:r>
              <w:rPr>
                <w:sz w:val="16"/>
              </w:rPr>
              <w:t>DR-4485-TX</w:t>
            </w:r>
          </w:p>
        </w:tc>
        <w:tc>
          <w:tcPr>
            <w:tcW w:type="dxa" w:w="1674"/>
          </w:tcPr>
          <w:p>
            <w:pPr>
              <w:spacing w:after="0"/>
              <w:jc w:val="left"/>
            </w:pPr>
            <w:r>
              <w:rPr>
                <w:sz w:val="16"/>
              </w:rPr>
              <w:t>Major disaster</w:t>
            </w:r>
          </w:p>
        </w:tc>
        <w:tc>
          <w:tcPr>
            <w:tcW w:type="dxa" w:w="2532"/>
          </w:tcPr>
          <w:p>
            <w:pPr>
              <w:spacing w:after="0"/>
              <w:jc w:val="left"/>
            </w:pPr>
            <w:r>
              <w:rPr>
                <w:sz w:val="16"/>
              </w:rPr>
              <w:t>COVID-19 PANDEMIC</w:t>
            </w:r>
          </w:p>
        </w:tc>
        <w:tc>
          <w:tcPr>
            <w:tcW w:type="dxa" w:w="2603"/>
          </w:tcPr>
          <w:p>
            <w:pPr>
              <w:spacing w:after="0"/>
              <w:jc w:val="left"/>
            </w:pPr>
            <w:r>
              <w:rPr>
                <w:sz w:val="16"/>
              </w:rPr>
              <w:t>Non-natural, not counted</w:t>
            </w:r>
          </w:p>
        </w:tc>
        <w:tc>
          <w:tcPr>
            <w:tcW w:type="dxa" w:w="1717"/>
          </w:tcPr>
          <w:p>
            <w:pPr>
              <w:spacing w:after="0"/>
              <w:jc w:val="right"/>
            </w:pPr>
            <w:r>
              <w:rPr>
                <w:sz w:val="16"/>
              </w:rPr>
              <w:t>none found</w:t>
            </w:r>
          </w:p>
        </w:tc>
        <w:tc>
          <w:tcPr>
            <w:tcW w:type="dxa" w:w="778"/>
          </w:tcPr>
          <w:p>
            <w:pPr>
              <w:spacing w:after="0"/>
              <w:jc w:val="left"/>
            </w:pPr>
          </w:p>
        </w:tc>
        <w:tc>
          <w:tcPr>
            <w:tcW w:type="dxa" w:w="1074"/>
          </w:tcPr>
          <w:p>
            <w:pPr>
              <w:spacing w:after="0"/>
              <w:jc w:val="left"/>
            </w:pPr>
          </w:p>
        </w:tc>
      </w:tr>
      <w:tr>
        <w:trPr>
          <w:cantSplit/>
        </w:trPr>
        <w:tc>
          <w:tcPr>
            <w:tcW w:type="dxa" w:w="1245"/>
          </w:tcPr>
          <w:p>
            <w:pPr>
              <w:spacing w:after="0"/>
              <w:jc w:val="left"/>
            </w:pPr>
            <w:r>
              <w:rPr>
                <w:sz w:val="16"/>
              </w:rPr>
              <w:t>2020-03-13</w:t>
            </w:r>
          </w:p>
        </w:tc>
        <w:tc>
          <w:tcPr>
            <w:tcW w:type="dxa" w:w="1245"/>
          </w:tcPr>
          <w:p>
            <w:pPr>
              <w:spacing w:after="0"/>
              <w:jc w:val="left"/>
            </w:pPr>
            <w:r>
              <w:rPr>
                <w:sz w:val="16"/>
              </w:rPr>
              <w:t>2020-01-20</w:t>
            </w:r>
          </w:p>
        </w:tc>
        <w:tc>
          <w:tcPr>
            <w:tcW w:type="dxa" w:w="1245"/>
          </w:tcPr>
          <w:p>
            <w:pPr>
              <w:spacing w:after="0"/>
              <w:jc w:val="left"/>
            </w:pPr>
            <w:r>
              <w:rPr>
                <w:sz w:val="16"/>
              </w:rPr>
              <w:t>EM-3458-TX</w:t>
            </w:r>
          </w:p>
        </w:tc>
        <w:tc>
          <w:tcPr>
            <w:tcW w:type="dxa" w:w="1674"/>
          </w:tcPr>
          <w:p>
            <w:pPr>
              <w:spacing w:after="0"/>
              <w:jc w:val="left"/>
            </w:pPr>
            <w:r>
              <w:rPr>
                <w:sz w:val="16"/>
              </w:rPr>
              <w:t>Emergency</w:t>
            </w:r>
          </w:p>
        </w:tc>
        <w:tc>
          <w:tcPr>
            <w:tcW w:type="dxa" w:w="2532"/>
          </w:tcPr>
          <w:p>
            <w:pPr>
              <w:spacing w:after="0"/>
              <w:jc w:val="left"/>
            </w:pPr>
            <w:r>
              <w:rPr>
                <w:sz w:val="16"/>
              </w:rPr>
              <w:t>COVID-19</w:t>
            </w:r>
          </w:p>
        </w:tc>
        <w:tc>
          <w:tcPr>
            <w:tcW w:type="dxa" w:w="2603"/>
          </w:tcPr>
          <w:p>
            <w:pPr>
              <w:spacing w:after="0"/>
              <w:jc w:val="left"/>
            </w:pPr>
            <w:r>
              <w:rPr>
                <w:sz w:val="16"/>
              </w:rPr>
              <w:t>Non-natural, not counted</w:t>
            </w:r>
          </w:p>
        </w:tc>
        <w:tc>
          <w:tcPr>
            <w:tcW w:type="dxa" w:w="1717"/>
          </w:tcPr>
          <w:p>
            <w:pPr>
              <w:spacing w:after="0"/>
              <w:jc w:val="right"/>
            </w:pPr>
            <w:r>
              <w:rPr>
                <w:sz w:val="16"/>
              </w:rPr>
              <w:t>none found</w:t>
            </w:r>
          </w:p>
        </w:tc>
        <w:tc>
          <w:tcPr>
            <w:tcW w:type="dxa" w:w="778"/>
          </w:tcPr>
          <w:p>
            <w:pPr>
              <w:spacing w:after="0"/>
              <w:jc w:val="left"/>
            </w:pPr>
          </w:p>
        </w:tc>
        <w:tc>
          <w:tcPr>
            <w:tcW w:type="dxa" w:w="1074"/>
          </w:tcPr>
          <w:p>
            <w:pPr>
              <w:spacing w:after="0"/>
              <w:jc w:val="left"/>
            </w:pPr>
            <w:r>
              <w:rPr>
                <w:sz w:val="16"/>
              </w:rPr>
              <w:t>same incident as DR-4485</w:t>
            </w:r>
          </w:p>
        </w:tc>
      </w:tr>
      <w:tr>
        <w:trPr>
          <w:cantSplit/>
        </w:trPr>
        <w:tc>
          <w:tcPr>
            <w:tcW w:type="dxa" w:w="1245"/>
          </w:tcPr>
          <w:p>
            <w:pPr>
              <w:spacing w:after="0"/>
              <w:jc w:val="left"/>
            </w:pPr>
            <w:r>
              <w:rPr>
                <w:sz w:val="16"/>
              </w:rPr>
              <w:t>2011-07-01</w:t>
            </w:r>
          </w:p>
        </w:tc>
        <w:tc>
          <w:tcPr>
            <w:tcW w:type="dxa" w:w="1245"/>
          </w:tcPr>
          <w:p>
            <w:pPr>
              <w:spacing w:after="0"/>
              <w:jc w:val="left"/>
            </w:pPr>
            <w:r>
              <w:rPr>
                <w:sz w:val="16"/>
              </w:rPr>
              <w:t>2011-04-06</w:t>
            </w:r>
          </w:p>
        </w:tc>
        <w:tc>
          <w:tcPr>
            <w:tcW w:type="dxa" w:w="1245"/>
          </w:tcPr>
          <w:p>
            <w:pPr>
              <w:spacing w:after="0"/>
              <w:jc w:val="left"/>
            </w:pPr>
            <w:r>
              <w:rPr>
                <w:sz w:val="16"/>
              </w:rPr>
              <w:t>DR-1999-TX</w:t>
            </w:r>
          </w:p>
        </w:tc>
        <w:tc>
          <w:tcPr>
            <w:tcW w:type="dxa" w:w="1674"/>
          </w:tcPr>
          <w:p>
            <w:pPr>
              <w:spacing w:after="0"/>
              <w:jc w:val="left"/>
            </w:pPr>
            <w:r>
              <w:rPr>
                <w:sz w:val="16"/>
              </w:rPr>
              <w:t>Major disaster</w:t>
            </w:r>
          </w:p>
        </w:tc>
        <w:tc>
          <w:tcPr>
            <w:tcW w:type="dxa" w:w="2532"/>
          </w:tcPr>
          <w:p>
            <w:pPr>
              <w:spacing w:after="0"/>
              <w:jc w:val="left"/>
            </w:pPr>
            <w:r>
              <w:rPr>
                <w:sz w:val="16"/>
              </w:rPr>
              <w:t>WILDFIRES</w:t>
            </w:r>
          </w:p>
        </w:tc>
        <w:tc>
          <w:tcPr>
            <w:tcW w:type="dxa" w:w="2603"/>
          </w:tcPr>
          <w:p>
            <w:pPr>
              <w:spacing w:after="0"/>
              <w:jc w:val="left"/>
            </w:pPr>
            <w:r>
              <w:rPr>
                <w:sz w:val="16"/>
              </w:rPr>
              <w:t>Wildfire</w:t>
            </w:r>
          </w:p>
        </w:tc>
        <w:tc>
          <w:tcPr>
            <w:tcW w:type="dxa" w:w="1717"/>
          </w:tcPr>
          <w:p>
            <w:pPr>
              <w:spacing w:after="0"/>
              <w:jc w:val="right"/>
            </w:pPr>
            <w:r>
              <w:rPr>
                <w:sz w:val="16"/>
              </w:rPr>
              <w:t>none found</w:t>
            </w:r>
          </w:p>
        </w:tc>
        <w:tc>
          <w:tcPr>
            <w:tcW w:type="dxa" w:w="778"/>
          </w:tcPr>
          <w:p>
            <w:pPr>
              <w:spacing w:after="0"/>
              <w:jc w:val="left"/>
            </w:pPr>
          </w:p>
        </w:tc>
        <w:tc>
          <w:tcPr>
            <w:tcW w:type="dxa" w:w="1074"/>
          </w:tcPr>
          <w:p>
            <w:pPr>
              <w:spacing w:after="0"/>
              <w:jc w:val="left"/>
            </w:pPr>
          </w:p>
        </w:tc>
      </w:tr>
      <w:tr>
        <w:trPr>
          <w:cantSplit/>
        </w:trPr>
        <w:tc>
          <w:tcPr>
            <w:tcW w:type="dxa" w:w="1245"/>
          </w:tcPr>
          <w:p>
            <w:pPr>
              <w:spacing w:after="0"/>
              <w:jc w:val="left"/>
            </w:pPr>
            <w:r>
              <w:rPr>
                <w:sz w:val="16"/>
              </w:rPr>
              <w:t>2008-03-14</w:t>
            </w:r>
          </w:p>
        </w:tc>
        <w:tc>
          <w:tcPr>
            <w:tcW w:type="dxa" w:w="1245"/>
          </w:tcPr>
          <w:p>
            <w:pPr>
              <w:spacing w:after="0"/>
              <w:jc w:val="left"/>
            </w:pPr>
            <w:r>
              <w:rPr>
                <w:sz w:val="16"/>
              </w:rPr>
              <w:t>2008-03-14</w:t>
            </w:r>
          </w:p>
        </w:tc>
        <w:tc>
          <w:tcPr>
            <w:tcW w:type="dxa" w:w="1245"/>
          </w:tcPr>
          <w:p>
            <w:pPr>
              <w:spacing w:after="0"/>
              <w:jc w:val="left"/>
            </w:pPr>
            <w:r>
              <w:rPr>
                <w:sz w:val="16"/>
              </w:rPr>
              <w:t>EM-3284-TX</w:t>
            </w:r>
          </w:p>
        </w:tc>
        <w:tc>
          <w:tcPr>
            <w:tcW w:type="dxa" w:w="1674"/>
          </w:tcPr>
          <w:p>
            <w:pPr>
              <w:spacing w:after="0"/>
              <w:jc w:val="left"/>
            </w:pPr>
            <w:r>
              <w:rPr>
                <w:sz w:val="16"/>
              </w:rPr>
              <w:t>Emergency</w:t>
            </w:r>
          </w:p>
        </w:tc>
        <w:tc>
          <w:tcPr>
            <w:tcW w:type="dxa" w:w="2532"/>
          </w:tcPr>
          <w:p>
            <w:pPr>
              <w:spacing w:after="0"/>
              <w:jc w:val="left"/>
            </w:pPr>
            <w:r>
              <w:rPr>
                <w:sz w:val="16"/>
              </w:rPr>
              <w:t>WILDFIRES</w:t>
            </w:r>
          </w:p>
        </w:tc>
        <w:tc>
          <w:tcPr>
            <w:tcW w:type="dxa" w:w="2603"/>
          </w:tcPr>
          <w:p>
            <w:pPr>
              <w:spacing w:after="0"/>
              <w:jc w:val="left"/>
            </w:pPr>
            <w:r>
              <w:rPr>
                <w:sz w:val="16"/>
              </w:rPr>
              <w:t>Wildfire</w:t>
            </w:r>
          </w:p>
        </w:tc>
        <w:tc>
          <w:tcPr>
            <w:tcW w:type="dxa" w:w="1717"/>
          </w:tcPr>
          <w:p>
            <w:pPr>
              <w:spacing w:after="0"/>
              <w:jc w:val="right"/>
            </w:pPr>
            <w:r>
              <w:rPr>
                <w:sz w:val="16"/>
              </w:rPr>
              <w:t>none found</w:t>
            </w:r>
          </w:p>
        </w:tc>
        <w:tc>
          <w:tcPr>
            <w:tcW w:type="dxa" w:w="778"/>
          </w:tcPr>
          <w:p>
            <w:pPr>
              <w:spacing w:after="0"/>
              <w:jc w:val="left"/>
            </w:pPr>
          </w:p>
        </w:tc>
        <w:tc>
          <w:tcPr>
            <w:tcW w:type="dxa" w:w="1074"/>
          </w:tcPr>
          <w:p>
            <w:pPr>
              <w:spacing w:after="0"/>
              <w:jc w:val="left"/>
            </w:pPr>
          </w:p>
        </w:tc>
      </w:tr>
      <w:tr>
        <w:trPr>
          <w:cantSplit/>
        </w:trPr>
        <w:tc>
          <w:tcPr>
            <w:tcW w:type="dxa" w:w="1245"/>
          </w:tcPr>
          <w:p>
            <w:pPr>
              <w:spacing w:after="0"/>
              <w:jc w:val="left"/>
            </w:pPr>
            <w:r>
              <w:rPr>
                <w:sz w:val="16"/>
              </w:rPr>
              <w:t>2006-01-11</w:t>
            </w:r>
          </w:p>
        </w:tc>
        <w:tc>
          <w:tcPr>
            <w:tcW w:type="dxa" w:w="1245"/>
          </w:tcPr>
          <w:p>
            <w:pPr>
              <w:spacing w:after="0"/>
              <w:jc w:val="left"/>
            </w:pPr>
            <w:r>
              <w:rPr>
                <w:sz w:val="16"/>
              </w:rPr>
              <w:t>2005-11-27</w:t>
            </w:r>
          </w:p>
        </w:tc>
        <w:tc>
          <w:tcPr>
            <w:tcW w:type="dxa" w:w="1245"/>
          </w:tcPr>
          <w:p>
            <w:pPr>
              <w:spacing w:after="0"/>
              <w:jc w:val="left"/>
            </w:pPr>
            <w:r>
              <w:rPr>
                <w:sz w:val="16"/>
              </w:rPr>
              <w:t>DR-1624-TX</w:t>
            </w:r>
          </w:p>
        </w:tc>
        <w:tc>
          <w:tcPr>
            <w:tcW w:type="dxa" w:w="1674"/>
          </w:tcPr>
          <w:p>
            <w:pPr>
              <w:spacing w:after="0"/>
              <w:jc w:val="left"/>
            </w:pPr>
            <w:r>
              <w:rPr>
                <w:sz w:val="16"/>
              </w:rPr>
              <w:t>Major disaster</w:t>
            </w:r>
          </w:p>
        </w:tc>
        <w:tc>
          <w:tcPr>
            <w:tcW w:type="dxa" w:w="2532"/>
          </w:tcPr>
          <w:p>
            <w:pPr>
              <w:spacing w:after="0"/>
              <w:jc w:val="left"/>
            </w:pPr>
            <w:r>
              <w:rPr>
                <w:sz w:val="16"/>
              </w:rPr>
              <w:t>EXTREME WILDFIRE THREAT</w:t>
            </w:r>
          </w:p>
        </w:tc>
        <w:tc>
          <w:tcPr>
            <w:tcW w:type="dxa" w:w="2603"/>
          </w:tcPr>
          <w:p>
            <w:pPr>
              <w:spacing w:after="0"/>
              <w:jc w:val="left"/>
            </w:pPr>
            <w:r>
              <w:rPr>
                <w:sz w:val="16"/>
              </w:rPr>
              <w:t>Wildfire</w:t>
            </w:r>
          </w:p>
        </w:tc>
        <w:tc>
          <w:tcPr>
            <w:tcW w:type="dxa" w:w="1717"/>
          </w:tcPr>
          <w:p>
            <w:pPr>
              <w:spacing w:after="0"/>
              <w:jc w:val="right"/>
            </w:pPr>
            <w:r>
              <w:rPr>
                <w:sz w:val="16"/>
              </w:rPr>
              <w:t>$11,721.17</w:t>
            </w:r>
          </w:p>
        </w:tc>
        <w:tc>
          <w:tcPr>
            <w:tcW w:type="dxa" w:w="778"/>
          </w:tcPr>
          <w:p>
            <w:pPr>
              <w:spacing w:after="0"/>
              <w:jc w:val="left"/>
            </w:pPr>
          </w:p>
        </w:tc>
        <w:tc>
          <w:tcPr>
            <w:tcW w:type="dxa" w:w="1074"/>
          </w:tcPr>
          <w:p>
            <w:pPr>
              <w:spacing w:after="0"/>
              <w:jc w:val="left"/>
            </w:pPr>
          </w:p>
        </w:tc>
      </w:tr>
      <w:tr>
        <w:trPr>
          <w:cantSplit/>
        </w:trPr>
        <w:tc>
          <w:tcPr>
            <w:tcW w:type="dxa" w:w="1245"/>
          </w:tcPr>
          <w:p>
            <w:pPr>
              <w:spacing w:after="0"/>
              <w:jc w:val="left"/>
            </w:pPr>
            <w:r>
              <w:rPr>
                <w:sz w:val="16"/>
              </w:rPr>
              <w:t>2005-09-24</w:t>
            </w:r>
          </w:p>
        </w:tc>
        <w:tc>
          <w:tcPr>
            <w:tcW w:type="dxa" w:w="1245"/>
          </w:tcPr>
          <w:p>
            <w:pPr>
              <w:spacing w:after="0"/>
              <w:jc w:val="left"/>
            </w:pPr>
            <w:r>
              <w:rPr>
                <w:sz w:val="16"/>
              </w:rPr>
              <w:t>2005-09-23</w:t>
            </w:r>
          </w:p>
        </w:tc>
        <w:tc>
          <w:tcPr>
            <w:tcW w:type="dxa" w:w="1245"/>
          </w:tcPr>
          <w:p>
            <w:pPr>
              <w:spacing w:after="0"/>
              <w:jc w:val="left"/>
            </w:pPr>
            <w:r>
              <w:rPr>
                <w:sz w:val="16"/>
              </w:rPr>
              <w:t>DR-1606-TX</w:t>
            </w:r>
          </w:p>
        </w:tc>
        <w:tc>
          <w:tcPr>
            <w:tcW w:type="dxa" w:w="1674"/>
          </w:tcPr>
          <w:p>
            <w:pPr>
              <w:spacing w:after="0"/>
              <w:jc w:val="left"/>
            </w:pPr>
            <w:r>
              <w:rPr>
                <w:sz w:val="16"/>
              </w:rPr>
              <w:t>Major disaster</w:t>
            </w:r>
          </w:p>
        </w:tc>
        <w:tc>
          <w:tcPr>
            <w:tcW w:type="dxa" w:w="2532"/>
          </w:tcPr>
          <w:p>
            <w:pPr>
              <w:spacing w:after="0"/>
              <w:jc w:val="left"/>
            </w:pPr>
            <w:r>
              <w:rPr>
                <w:sz w:val="16"/>
              </w:rPr>
              <w:t>HURRICANE RITA</w:t>
            </w:r>
          </w:p>
        </w:tc>
        <w:tc>
          <w:tcPr>
            <w:tcW w:type="dxa" w:w="2603"/>
          </w:tcPr>
          <w:p>
            <w:pPr>
              <w:spacing w:after="0"/>
              <w:jc w:val="left"/>
            </w:pPr>
            <w:r>
              <w:rPr>
                <w:sz w:val="16"/>
              </w:rPr>
              <w:t>Hurricane: evacuation support (county designated for sheltering evacuees, no Individual Assistance), not a local hazard event; not counted</w:t>
            </w:r>
          </w:p>
        </w:tc>
        <w:tc>
          <w:tcPr>
            <w:tcW w:type="dxa" w:w="1717"/>
          </w:tcPr>
          <w:p>
            <w:pPr>
              <w:spacing w:after="0"/>
              <w:jc w:val="right"/>
            </w:pPr>
            <w:r>
              <w:rPr>
                <w:sz w:val="16"/>
              </w:rPr>
              <w:t>none found</w:t>
            </w:r>
          </w:p>
        </w:tc>
        <w:tc>
          <w:tcPr>
            <w:tcW w:type="dxa" w:w="778"/>
          </w:tcPr>
          <w:p>
            <w:pPr>
              <w:spacing w:after="0"/>
              <w:jc w:val="left"/>
            </w:pPr>
          </w:p>
        </w:tc>
        <w:tc>
          <w:tcPr>
            <w:tcW w:type="dxa" w:w="1074"/>
          </w:tcPr>
          <w:p>
            <w:pPr>
              <w:spacing w:after="0"/>
              <w:jc w:val="left"/>
            </w:pPr>
          </w:p>
        </w:tc>
      </w:tr>
      <w:tr>
        <w:trPr>
          <w:cantSplit/>
        </w:trPr>
        <w:tc>
          <w:tcPr>
            <w:tcW w:type="dxa" w:w="1245"/>
          </w:tcPr>
          <w:p>
            <w:pPr>
              <w:spacing w:after="0"/>
              <w:jc w:val="left"/>
            </w:pPr>
            <w:r>
              <w:rPr>
                <w:sz w:val="16"/>
              </w:rPr>
              <w:t>2005-09-21</w:t>
            </w:r>
          </w:p>
        </w:tc>
        <w:tc>
          <w:tcPr>
            <w:tcW w:type="dxa" w:w="1245"/>
          </w:tcPr>
          <w:p>
            <w:pPr>
              <w:spacing w:after="0"/>
              <w:jc w:val="left"/>
            </w:pPr>
            <w:r>
              <w:rPr>
                <w:sz w:val="16"/>
              </w:rPr>
              <w:t>2005-09-20</w:t>
            </w:r>
          </w:p>
        </w:tc>
        <w:tc>
          <w:tcPr>
            <w:tcW w:type="dxa" w:w="1245"/>
          </w:tcPr>
          <w:p>
            <w:pPr>
              <w:spacing w:after="0"/>
              <w:jc w:val="left"/>
            </w:pPr>
            <w:r>
              <w:rPr>
                <w:sz w:val="16"/>
              </w:rPr>
              <w:t>EM-3261-TX</w:t>
            </w:r>
          </w:p>
        </w:tc>
        <w:tc>
          <w:tcPr>
            <w:tcW w:type="dxa" w:w="1674"/>
          </w:tcPr>
          <w:p>
            <w:pPr>
              <w:spacing w:after="0"/>
              <w:jc w:val="left"/>
            </w:pPr>
            <w:r>
              <w:rPr>
                <w:sz w:val="16"/>
              </w:rPr>
              <w:t>Emergency</w:t>
            </w:r>
          </w:p>
        </w:tc>
        <w:tc>
          <w:tcPr>
            <w:tcW w:type="dxa" w:w="2532"/>
          </w:tcPr>
          <w:p>
            <w:pPr>
              <w:spacing w:after="0"/>
              <w:jc w:val="left"/>
            </w:pPr>
            <w:r>
              <w:rPr>
                <w:sz w:val="16"/>
              </w:rPr>
              <w:t>HURRICANE RITA</w:t>
            </w:r>
          </w:p>
        </w:tc>
        <w:tc>
          <w:tcPr>
            <w:tcW w:type="dxa" w:w="2603"/>
          </w:tcPr>
          <w:p>
            <w:pPr>
              <w:spacing w:after="0"/>
              <w:jc w:val="left"/>
            </w:pPr>
            <w:r>
              <w:rPr>
                <w:sz w:val="16"/>
              </w:rPr>
              <w:t>Hurricane: evacuation support (county designated for sheltering evacuees, no Individual Assistance), not a local hazard event; not counted</w:t>
            </w:r>
          </w:p>
        </w:tc>
        <w:tc>
          <w:tcPr>
            <w:tcW w:type="dxa" w:w="1717"/>
          </w:tcPr>
          <w:p>
            <w:pPr>
              <w:spacing w:after="0"/>
              <w:jc w:val="right"/>
            </w:pPr>
            <w:r>
              <w:rPr>
                <w:sz w:val="16"/>
              </w:rPr>
              <w:t>none found</w:t>
            </w:r>
          </w:p>
        </w:tc>
        <w:tc>
          <w:tcPr>
            <w:tcW w:type="dxa" w:w="778"/>
          </w:tcPr>
          <w:p>
            <w:pPr>
              <w:spacing w:after="0"/>
              <w:jc w:val="left"/>
            </w:pPr>
          </w:p>
        </w:tc>
        <w:tc>
          <w:tcPr>
            <w:tcW w:type="dxa" w:w="1074"/>
          </w:tcPr>
          <w:p>
            <w:pPr>
              <w:spacing w:after="0"/>
              <w:jc w:val="left"/>
            </w:pPr>
            <w:r>
              <w:rPr>
                <w:sz w:val="16"/>
              </w:rPr>
              <w:t>same incident as DR-1606</w:t>
            </w:r>
          </w:p>
        </w:tc>
      </w:tr>
      <w:tr>
        <w:trPr>
          <w:cantSplit/>
        </w:trPr>
        <w:tc>
          <w:tcPr>
            <w:tcW w:type="dxa" w:w="1245"/>
          </w:tcPr>
          <w:p>
            <w:pPr>
              <w:spacing w:after="0"/>
              <w:jc w:val="left"/>
            </w:pPr>
            <w:r>
              <w:rPr>
                <w:sz w:val="16"/>
              </w:rPr>
              <w:t>2005-09-02</w:t>
            </w:r>
          </w:p>
        </w:tc>
        <w:tc>
          <w:tcPr>
            <w:tcW w:type="dxa" w:w="1245"/>
          </w:tcPr>
          <w:p>
            <w:pPr>
              <w:spacing w:after="0"/>
              <w:jc w:val="left"/>
            </w:pPr>
            <w:r>
              <w:rPr>
                <w:sz w:val="16"/>
              </w:rPr>
              <w:t>2005-08-29</w:t>
            </w:r>
          </w:p>
        </w:tc>
        <w:tc>
          <w:tcPr>
            <w:tcW w:type="dxa" w:w="1245"/>
          </w:tcPr>
          <w:p>
            <w:pPr>
              <w:spacing w:after="0"/>
              <w:jc w:val="left"/>
            </w:pPr>
            <w:r>
              <w:rPr>
                <w:sz w:val="16"/>
              </w:rPr>
              <w:t>EM-3216-TX</w:t>
            </w:r>
          </w:p>
        </w:tc>
        <w:tc>
          <w:tcPr>
            <w:tcW w:type="dxa" w:w="1674"/>
          </w:tcPr>
          <w:p>
            <w:pPr>
              <w:spacing w:after="0"/>
              <w:jc w:val="left"/>
            </w:pPr>
            <w:r>
              <w:rPr>
                <w:sz w:val="16"/>
              </w:rPr>
              <w:t>Emergency</w:t>
            </w:r>
          </w:p>
        </w:tc>
        <w:tc>
          <w:tcPr>
            <w:tcW w:type="dxa" w:w="2532"/>
          </w:tcPr>
          <w:p>
            <w:pPr>
              <w:spacing w:after="0"/>
              <w:jc w:val="left"/>
            </w:pPr>
            <w:r>
              <w:rPr>
                <w:sz w:val="16"/>
              </w:rPr>
              <w:t>HURRICANE KATRINA EVACUATION</w:t>
            </w:r>
          </w:p>
        </w:tc>
        <w:tc>
          <w:tcPr>
            <w:tcW w:type="dxa" w:w="2603"/>
          </w:tcPr>
          <w:p>
            <w:pPr>
              <w:spacing w:after="0"/>
              <w:jc w:val="left"/>
            </w:pPr>
            <w:r>
              <w:rPr>
                <w:sz w:val="16"/>
              </w:rPr>
              <w:t>Hurricane: evacuation support, not a local hazard event; not counted</w:t>
            </w:r>
          </w:p>
        </w:tc>
        <w:tc>
          <w:tcPr>
            <w:tcW w:type="dxa" w:w="1717"/>
          </w:tcPr>
          <w:p>
            <w:pPr>
              <w:spacing w:after="0"/>
              <w:jc w:val="right"/>
            </w:pPr>
            <w:r>
              <w:rPr>
                <w:sz w:val="16"/>
              </w:rPr>
              <w:t>none found</w:t>
            </w:r>
          </w:p>
        </w:tc>
        <w:tc>
          <w:tcPr>
            <w:tcW w:type="dxa" w:w="778"/>
          </w:tcPr>
          <w:p>
            <w:pPr>
              <w:spacing w:after="0"/>
              <w:jc w:val="left"/>
            </w:pPr>
          </w:p>
        </w:tc>
        <w:tc>
          <w:tcPr>
            <w:tcW w:type="dxa" w:w="1074"/>
          </w:tcPr>
          <w:p>
            <w:pPr>
              <w:spacing w:after="0"/>
              <w:jc w:val="left"/>
            </w:pPr>
          </w:p>
        </w:tc>
      </w:tr>
      <w:tr>
        <w:trPr>
          <w:cantSplit/>
        </w:trPr>
        <w:tc>
          <w:tcPr>
            <w:tcW w:type="dxa" w:w="1245"/>
          </w:tcPr>
          <w:p>
            <w:pPr>
              <w:spacing w:after="0"/>
              <w:jc w:val="left"/>
            </w:pPr>
            <w:r>
              <w:rPr>
                <w:sz w:val="16"/>
              </w:rPr>
              <w:t>2001-01-08</w:t>
            </w:r>
          </w:p>
        </w:tc>
        <w:tc>
          <w:tcPr>
            <w:tcW w:type="dxa" w:w="1245"/>
          </w:tcPr>
          <w:p>
            <w:pPr>
              <w:spacing w:after="0"/>
              <w:jc w:val="left"/>
            </w:pPr>
            <w:r>
              <w:rPr>
                <w:sz w:val="16"/>
              </w:rPr>
              <w:t>2000-12-12</w:t>
            </w:r>
          </w:p>
        </w:tc>
        <w:tc>
          <w:tcPr>
            <w:tcW w:type="dxa" w:w="1245"/>
          </w:tcPr>
          <w:p>
            <w:pPr>
              <w:spacing w:after="0"/>
              <w:jc w:val="left"/>
            </w:pPr>
            <w:r>
              <w:rPr>
                <w:sz w:val="16"/>
              </w:rPr>
              <w:t>DR-1356-TX</w:t>
            </w:r>
          </w:p>
        </w:tc>
        <w:tc>
          <w:tcPr>
            <w:tcW w:type="dxa" w:w="1674"/>
          </w:tcPr>
          <w:p>
            <w:pPr>
              <w:spacing w:after="0"/>
              <w:jc w:val="left"/>
            </w:pPr>
            <w:r>
              <w:rPr>
                <w:sz w:val="16"/>
              </w:rPr>
              <w:t>Major disaster</w:t>
            </w:r>
          </w:p>
        </w:tc>
        <w:tc>
          <w:tcPr>
            <w:tcW w:type="dxa" w:w="2532"/>
          </w:tcPr>
          <w:p>
            <w:pPr>
              <w:spacing w:after="0"/>
              <w:jc w:val="left"/>
            </w:pPr>
            <w:r>
              <w:rPr>
                <w:sz w:val="16"/>
              </w:rPr>
              <w:t>SEVERE WINTER ICE STORM</w:t>
            </w:r>
          </w:p>
        </w:tc>
        <w:tc>
          <w:tcPr>
            <w:tcW w:type="dxa" w:w="2603"/>
          </w:tcPr>
          <w:p>
            <w:pPr>
              <w:spacing w:after="0"/>
              <w:jc w:val="left"/>
            </w:pPr>
            <w:r>
              <w:rPr>
                <w:sz w:val="16"/>
              </w:rPr>
              <w:t>Ice Storm</w:t>
            </w:r>
          </w:p>
        </w:tc>
        <w:tc>
          <w:tcPr>
            <w:tcW w:type="dxa" w:w="1717"/>
          </w:tcPr>
          <w:p>
            <w:pPr>
              <w:spacing w:after="0"/>
              <w:jc w:val="right"/>
            </w:pPr>
            <w:r>
              <w:rPr>
                <w:sz w:val="16"/>
              </w:rPr>
              <w:t>$48,705.80</w:t>
            </w:r>
          </w:p>
        </w:tc>
        <w:tc>
          <w:tcPr>
            <w:tcW w:type="dxa" w:w="778"/>
          </w:tcPr>
          <w:p>
            <w:pPr>
              <w:spacing w:after="0"/>
              <w:jc w:val="left"/>
            </w:pPr>
          </w:p>
        </w:tc>
        <w:tc>
          <w:tcPr>
            <w:tcW w:type="dxa" w:w="1074"/>
          </w:tcPr>
          <w:p>
            <w:pPr>
              <w:spacing w:after="0"/>
              <w:jc w:val="left"/>
            </w:pPr>
          </w:p>
        </w:tc>
      </w:tr>
      <w:tr>
        <w:trPr>
          <w:cantSplit/>
        </w:trPr>
        <w:tc>
          <w:tcPr>
            <w:tcW w:type="dxa" w:w="1245"/>
          </w:tcPr>
          <w:p>
            <w:pPr>
              <w:spacing w:after="0"/>
              <w:jc w:val="left"/>
            </w:pPr>
            <w:r>
              <w:rPr>
                <w:sz w:val="16"/>
              </w:rPr>
              <w:t>1999-09-01</w:t>
            </w:r>
          </w:p>
        </w:tc>
        <w:tc>
          <w:tcPr>
            <w:tcW w:type="dxa" w:w="1245"/>
          </w:tcPr>
          <w:p>
            <w:pPr>
              <w:spacing w:after="0"/>
              <w:jc w:val="left"/>
            </w:pPr>
            <w:r>
              <w:rPr>
                <w:sz w:val="16"/>
              </w:rPr>
              <w:t>1999-08-01</w:t>
            </w:r>
          </w:p>
        </w:tc>
        <w:tc>
          <w:tcPr>
            <w:tcW w:type="dxa" w:w="1245"/>
          </w:tcPr>
          <w:p>
            <w:pPr>
              <w:spacing w:after="0"/>
              <w:jc w:val="left"/>
            </w:pPr>
            <w:r>
              <w:rPr>
                <w:sz w:val="16"/>
              </w:rPr>
              <w:t>EM-3142-TX</w:t>
            </w:r>
          </w:p>
        </w:tc>
        <w:tc>
          <w:tcPr>
            <w:tcW w:type="dxa" w:w="1674"/>
          </w:tcPr>
          <w:p>
            <w:pPr>
              <w:spacing w:after="0"/>
              <w:jc w:val="left"/>
            </w:pPr>
            <w:r>
              <w:rPr>
                <w:sz w:val="16"/>
              </w:rPr>
              <w:t>Emergency</w:t>
            </w:r>
          </w:p>
        </w:tc>
        <w:tc>
          <w:tcPr>
            <w:tcW w:type="dxa" w:w="2532"/>
          </w:tcPr>
          <w:p>
            <w:pPr>
              <w:spacing w:after="0"/>
              <w:jc w:val="left"/>
            </w:pPr>
            <w:r>
              <w:rPr>
                <w:sz w:val="16"/>
              </w:rPr>
              <w:t>EXTREME FIRE HAZARDS</w:t>
            </w:r>
          </w:p>
        </w:tc>
        <w:tc>
          <w:tcPr>
            <w:tcW w:type="dxa" w:w="2603"/>
          </w:tcPr>
          <w:p>
            <w:pPr>
              <w:spacing w:after="0"/>
              <w:jc w:val="left"/>
            </w:pPr>
            <w:r>
              <w:rPr>
                <w:sz w:val="16"/>
              </w:rPr>
              <w:t>Wildfire</w:t>
            </w:r>
          </w:p>
        </w:tc>
        <w:tc>
          <w:tcPr>
            <w:tcW w:type="dxa" w:w="1717"/>
          </w:tcPr>
          <w:p>
            <w:pPr>
              <w:spacing w:after="0"/>
              <w:jc w:val="right"/>
            </w:pPr>
            <w:r>
              <w:rPr>
                <w:sz w:val="16"/>
              </w:rPr>
              <w:t>none found</w:t>
            </w:r>
          </w:p>
        </w:tc>
        <w:tc>
          <w:tcPr>
            <w:tcW w:type="dxa" w:w="778"/>
          </w:tcPr>
          <w:p>
            <w:pPr>
              <w:spacing w:after="0"/>
              <w:jc w:val="left"/>
            </w:pPr>
          </w:p>
        </w:tc>
        <w:tc>
          <w:tcPr>
            <w:tcW w:type="dxa" w:w="1074"/>
          </w:tcPr>
          <w:p>
            <w:pPr>
              <w:spacing w:after="0"/>
              <w:jc w:val="left"/>
            </w:pPr>
          </w:p>
        </w:tc>
      </w:tr>
      <w:tr>
        <w:trPr>
          <w:cantSplit/>
        </w:trPr>
        <w:tc>
          <w:tcPr>
            <w:tcW w:type="dxa" w:w="1245"/>
          </w:tcPr>
          <w:p>
            <w:pPr>
              <w:spacing w:after="0"/>
              <w:jc w:val="left"/>
            </w:pPr>
            <w:r>
              <w:rPr>
                <w:sz w:val="16"/>
              </w:rPr>
              <w:t>1998-08-26</w:t>
            </w:r>
          </w:p>
        </w:tc>
        <w:tc>
          <w:tcPr>
            <w:tcW w:type="dxa" w:w="1245"/>
          </w:tcPr>
          <w:p>
            <w:pPr>
              <w:spacing w:after="0"/>
              <w:jc w:val="left"/>
            </w:pPr>
            <w:r>
              <w:rPr>
                <w:sz w:val="16"/>
              </w:rPr>
              <w:t>1998-08-22</w:t>
            </w:r>
          </w:p>
        </w:tc>
        <w:tc>
          <w:tcPr>
            <w:tcW w:type="dxa" w:w="1245"/>
          </w:tcPr>
          <w:p>
            <w:pPr>
              <w:spacing w:after="0"/>
              <w:jc w:val="left"/>
            </w:pPr>
            <w:r>
              <w:rPr>
                <w:sz w:val="16"/>
              </w:rPr>
              <w:t>DR-1239-TX</w:t>
            </w:r>
          </w:p>
        </w:tc>
        <w:tc>
          <w:tcPr>
            <w:tcW w:type="dxa" w:w="1674"/>
          </w:tcPr>
          <w:p>
            <w:pPr>
              <w:spacing w:after="0"/>
              <w:jc w:val="left"/>
            </w:pPr>
            <w:r>
              <w:rPr>
                <w:sz w:val="16"/>
              </w:rPr>
              <w:t>Major disaster</w:t>
            </w:r>
          </w:p>
        </w:tc>
        <w:tc>
          <w:tcPr>
            <w:tcW w:type="dxa" w:w="2532"/>
          </w:tcPr>
          <w:p>
            <w:pPr>
              <w:spacing w:after="0"/>
              <w:jc w:val="left"/>
            </w:pPr>
            <w:r>
              <w:rPr>
                <w:sz w:val="16"/>
              </w:rPr>
              <w:t>TROPICAL STORM CHARLEY</w:t>
            </w:r>
          </w:p>
        </w:tc>
        <w:tc>
          <w:tcPr>
            <w:tcW w:type="dxa" w:w="2603"/>
          </w:tcPr>
          <w:p>
            <w:pPr>
              <w:spacing w:after="0"/>
              <w:jc w:val="left"/>
            </w:pPr>
            <w:r>
              <w:rPr>
                <w:sz w:val="16"/>
              </w:rPr>
              <w:t>Hurricane; Inland Flooding: designated for Hazard Mitigation only (no Public or Individual Assistance for this county); not counted</w:t>
            </w:r>
          </w:p>
        </w:tc>
        <w:tc>
          <w:tcPr>
            <w:tcW w:type="dxa" w:w="1717"/>
          </w:tcPr>
          <w:p>
            <w:pPr>
              <w:spacing w:after="0"/>
              <w:jc w:val="right"/>
            </w:pPr>
            <w:r>
              <w:rPr>
                <w:sz w:val="16"/>
              </w:rPr>
              <w:t>PA not declared for this county</w:t>
            </w:r>
          </w:p>
        </w:tc>
        <w:tc>
          <w:tcPr>
            <w:tcW w:type="dxa" w:w="778"/>
          </w:tcPr>
          <w:p>
            <w:pPr>
              <w:spacing w:after="0"/>
              <w:jc w:val="left"/>
            </w:pPr>
          </w:p>
        </w:tc>
        <w:tc>
          <w:tcPr>
            <w:tcW w:type="dxa" w:w="1074"/>
          </w:tcPr>
          <w:p>
            <w:pPr>
              <w:spacing w:after="0"/>
              <w:jc w:val="left"/>
            </w:pPr>
          </w:p>
        </w:tc>
      </w:tr>
    </w:tbl>
    <w:p>
      <w:pPr>
        <w:spacing w:after="40" w:before="60"/>
        <w:ind w:left="360"/>
      </w:pPr>
      <w:r>
        <w:rPr>
          <w:sz w:val="15"/>
        </w:rPr>
        <w:t>School districts and special districts in this county: $5,029.95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26</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199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77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17</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1"/>
        <w:gridCol w:w="3373"/>
        <w:gridCol w:w="1740"/>
        <w:gridCol w:w="1192"/>
        <w:gridCol w:w="2009"/>
        <w:gridCol w:w="717"/>
        <w:gridCol w:w="2713"/>
      </w:tblGrid>
      <w:tr>
        <w:trPr>
          <w:cantSplit/>
          <w:tblHeader/>
        </w:trPr>
        <w:tc>
          <w:tcPr>
            <w:tcW w:type="dxa" w:w="1037"/>
            <w:shd w:val="clear" w:color="auto" w:fill="E8E8E8"/>
          </w:tcPr>
          <w:p>
            <w:pPr>
              <w:spacing w:after="0"/>
              <w:jc w:val="left"/>
            </w:pPr>
            <w:r>
              <w:rPr>
                <w:b/>
                <w:sz w:val="16"/>
              </w:rPr>
              <w:t>Date</w:t>
            </w:r>
          </w:p>
        </w:tc>
        <w:tc>
          <w:tcPr>
            <w:tcW w:type="dxa" w:w="1331"/>
            <w:shd w:val="clear" w:color="auto" w:fill="E8E8E8"/>
          </w:tcPr>
          <w:p>
            <w:pPr>
              <w:spacing w:after="0"/>
              <w:jc w:val="left"/>
            </w:pPr>
            <w:r>
              <w:rPr>
                <w:b/>
                <w:sz w:val="16"/>
              </w:rPr>
              <w:t>Event type</w:t>
            </w:r>
          </w:p>
        </w:tc>
        <w:tc>
          <w:tcPr>
            <w:tcW w:type="dxa" w:w="3373"/>
            <w:shd w:val="clear" w:color="auto" w:fill="E8E8E8"/>
          </w:tcPr>
          <w:p>
            <w:pPr>
              <w:spacing w:after="0"/>
              <w:jc w:val="left"/>
            </w:pPr>
            <w:r>
              <w:rPr>
                <w:b/>
                <w:sz w:val="16"/>
              </w:rPr>
              <w:t>Magnitude or extent</w:t>
            </w:r>
          </w:p>
        </w:tc>
        <w:tc>
          <w:tcPr>
            <w:tcW w:type="dxa" w:w="1740"/>
            <w:shd w:val="clear" w:color="auto" w:fill="E8E8E8"/>
          </w:tcPr>
          <w:p>
            <w:pPr>
              <w:spacing w:after="0"/>
              <w:jc w:val="left"/>
            </w:pPr>
            <w:r>
              <w:rPr>
                <w:b/>
                <w:sz w:val="16"/>
              </w:rPr>
              <w:t>Damage</w:t>
            </w:r>
          </w:p>
          <w:p>
            <w:pPr>
              <w:spacing w:after="0"/>
              <w:jc w:val="left"/>
            </w:pPr>
            <w:r>
              <w:rPr>
                <w:i/>
                <w:color w:val="555555"/>
                <w:sz w:val="14"/>
              </w:rPr>
              <w:t>nominal dollars</w:t>
            </w:r>
          </w:p>
        </w:tc>
        <w:tc>
          <w:tcPr>
            <w:tcW w:type="dxa" w:w="119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09"/>
            <w:shd w:val="clear" w:color="auto" w:fill="E8E8E8"/>
          </w:tcPr>
          <w:p>
            <w:pPr>
              <w:spacing w:after="0"/>
              <w:jc w:val="left"/>
            </w:pPr>
            <w:r>
              <w:rPr>
                <w:b/>
                <w:sz w:val="16"/>
              </w:rPr>
              <w:t>Location</w:t>
            </w:r>
          </w:p>
        </w:tc>
        <w:tc>
          <w:tcPr>
            <w:tcW w:type="dxa" w:w="717"/>
            <w:shd w:val="clear" w:color="auto" w:fill="E8E8E8"/>
          </w:tcPr>
          <w:p>
            <w:pPr>
              <w:spacing w:after="0"/>
              <w:jc w:val="left"/>
            </w:pPr>
            <w:r>
              <w:rPr>
                <w:b/>
                <w:sz w:val="16"/>
              </w:rPr>
              <w:t>Flags</w:t>
            </w:r>
          </w:p>
        </w:tc>
        <w:tc>
          <w:tcPr>
            <w:tcW w:type="dxa" w:w="271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331"/>
          </w:tcPr>
          <w:p>
            <w:pPr>
              <w:spacing w:after="0"/>
              <w:jc w:val="left"/>
            </w:pPr>
            <w:r>
              <w:rPr>
                <w:sz w:val="16"/>
              </w:rPr>
              <w:t>High Wind</w:t>
            </w:r>
          </w:p>
        </w:tc>
        <w:tc>
          <w:tcPr>
            <w:tcW w:type="dxa" w:w="3373"/>
          </w:tcPr>
          <w:p>
            <w:pPr>
              <w:spacing w:after="0"/>
              <w:jc w:val="left"/>
            </w:pPr>
            <w:r>
              <w:rPr>
                <w:sz w:val="16"/>
              </w:rPr>
              <w:t>68 kt (78 mph) measured gust</w:t>
            </w:r>
          </w:p>
        </w:tc>
        <w:tc>
          <w:tcPr>
            <w:tcW w:type="dxa" w:w="1740"/>
          </w:tcPr>
          <w:p>
            <w:pPr>
              <w:spacing w:after="0"/>
              <w:jc w:val="left"/>
            </w:pPr>
            <w:r>
              <w:rPr>
                <w:sz w:val="16"/>
              </w:rPr>
              <w:t>damage not reported</w:t>
            </w:r>
          </w:p>
        </w:tc>
        <w:tc>
          <w:tcPr>
            <w:tcW w:type="dxa" w:w="1192"/>
          </w:tcPr>
          <w:p>
            <w:pPr>
              <w:spacing w:after="0"/>
              <w:jc w:val="right"/>
            </w:pPr>
            <w:r>
              <w:rPr>
                <w:sz w:val="16"/>
              </w:rPr>
              <w:t>0, 0</w:t>
            </w:r>
          </w:p>
        </w:tc>
        <w:tc>
          <w:tcPr>
            <w:tcW w:type="dxa" w:w="2009"/>
          </w:tcPr>
          <w:p>
            <w:pPr>
              <w:spacing w:after="0"/>
              <w:jc w:val="left"/>
            </w:pPr>
            <w:r>
              <w:rPr>
                <w:sz w:val="16"/>
              </w:rPr>
              <w:t>NWS zone TXZ011 (OLDHAM), zone-level: may include parts of neighboring counties</w:t>
            </w:r>
          </w:p>
        </w:tc>
        <w:tc>
          <w:tcPr>
            <w:tcW w:type="dxa" w:w="717"/>
          </w:tcPr>
          <w:p>
            <w:pPr>
              <w:spacing w:after="0"/>
              <w:jc w:val="left"/>
            </w:pPr>
            <w:r>
              <w:rPr>
                <w:sz w:val="16"/>
              </w:rPr>
              <w:t>within last 5 years</w:t>
            </w:r>
          </w:p>
        </w:tc>
        <w:tc>
          <w:tcPr>
            <w:tcW w:type="dxa" w:w="271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2020-06-22</w:t>
            </w:r>
          </w:p>
        </w:tc>
        <w:tc>
          <w:tcPr>
            <w:tcW w:type="dxa" w:w="1331"/>
          </w:tcPr>
          <w:p>
            <w:pPr>
              <w:spacing w:after="0"/>
              <w:jc w:val="left"/>
            </w:pPr>
            <w:r>
              <w:rPr>
                <w:sz w:val="16"/>
              </w:rPr>
              <w:t>Thunderstorm Wind</w:t>
            </w:r>
          </w:p>
        </w:tc>
        <w:tc>
          <w:tcPr>
            <w:tcW w:type="dxa" w:w="3373"/>
          </w:tcPr>
          <w:p>
            <w:pPr>
              <w:spacing w:after="0"/>
              <w:jc w:val="left"/>
            </w:pPr>
            <w:r>
              <w:rPr>
                <w:sz w:val="16"/>
              </w:rPr>
              <w:t>83 kt (96 mph) estimated gust</w:t>
            </w:r>
          </w:p>
        </w:tc>
        <w:tc>
          <w:tcPr>
            <w:tcW w:type="dxa" w:w="1740"/>
          </w:tcPr>
          <w:p>
            <w:pPr>
              <w:spacing w:after="0"/>
              <w:jc w:val="left"/>
            </w:pPr>
            <w:r>
              <w:rPr>
                <w:sz w:val="16"/>
              </w:rPr>
              <w:t>$15,000 property; crops not reported (2020 dollars)</w:t>
            </w:r>
          </w:p>
        </w:tc>
        <w:tc>
          <w:tcPr>
            <w:tcW w:type="dxa" w:w="1192"/>
          </w:tcPr>
          <w:p>
            <w:pPr>
              <w:spacing w:after="0"/>
              <w:jc w:val="right"/>
            </w:pPr>
            <w:r>
              <w:rPr>
                <w:sz w:val="16"/>
              </w:rPr>
              <w:t>0, 0</w:t>
            </w:r>
          </w:p>
        </w:tc>
        <w:tc>
          <w:tcPr>
            <w:tcW w:type="dxa" w:w="2009"/>
          </w:tcPr>
          <w:p>
            <w:pPr>
              <w:spacing w:after="0"/>
              <w:jc w:val="left"/>
            </w:pPr>
            <w:r>
              <w:rPr>
                <w:sz w:val="16"/>
              </w:rPr>
              <w:t>BOYS RANCH</w:t>
            </w:r>
          </w:p>
        </w:tc>
        <w:tc>
          <w:tcPr>
            <w:tcW w:type="dxa" w:w="717"/>
          </w:tcPr>
          <w:p>
            <w:pPr>
              <w:spacing w:after="0"/>
              <w:jc w:val="left"/>
            </w:pPr>
          </w:p>
        </w:tc>
        <w:tc>
          <w:tcPr>
            <w:tcW w:type="dxa" w:w="2713"/>
          </w:tcPr>
          <w:p>
            <w:pPr>
              <w:spacing w:after="0"/>
              <w:jc w:val="left"/>
            </w:pPr>
            <w:r>
              <w:rPr>
                <w:sz w:val="16"/>
              </w:rPr>
              <w:t>B1-c worst recorded: Thunderstorm Wind</w:t>
            </w:r>
          </w:p>
        </w:tc>
      </w:tr>
      <w:tr>
        <w:trPr>
          <w:cantSplit/>
        </w:trPr>
        <w:tc>
          <w:tcPr>
            <w:tcW w:type="dxa" w:w="1037"/>
          </w:tcPr>
          <w:p>
            <w:pPr>
              <w:spacing w:after="0"/>
              <w:jc w:val="left"/>
            </w:pPr>
            <w:r>
              <w:rPr>
                <w:sz w:val="16"/>
              </w:rPr>
              <w:t>2020-06-22</w:t>
            </w:r>
          </w:p>
        </w:tc>
        <w:tc>
          <w:tcPr>
            <w:tcW w:type="dxa" w:w="1331"/>
          </w:tcPr>
          <w:p>
            <w:pPr>
              <w:spacing w:after="0"/>
              <w:jc w:val="left"/>
            </w:pPr>
            <w:r>
              <w:rPr>
                <w:sz w:val="16"/>
              </w:rPr>
              <w:t>Hail</w:t>
            </w:r>
          </w:p>
        </w:tc>
        <w:tc>
          <w:tcPr>
            <w:tcW w:type="dxa" w:w="3373"/>
          </w:tcPr>
          <w:p>
            <w:pPr>
              <w:spacing w:after="0"/>
              <w:jc w:val="left"/>
            </w:pPr>
            <w:r>
              <w:rPr>
                <w:sz w:val="16"/>
              </w:rPr>
              <w:t>3.25 in</w:t>
            </w:r>
          </w:p>
        </w:tc>
        <w:tc>
          <w:tcPr>
            <w:tcW w:type="dxa" w:w="1740"/>
          </w:tcPr>
          <w:p>
            <w:pPr>
              <w:spacing w:after="0"/>
              <w:jc w:val="left"/>
            </w:pPr>
            <w:r>
              <w:rPr>
                <w:sz w:val="16"/>
              </w:rPr>
              <w:t>$0 property; $0 crops (2020 dollars)</w:t>
            </w:r>
          </w:p>
        </w:tc>
        <w:tc>
          <w:tcPr>
            <w:tcW w:type="dxa" w:w="1192"/>
          </w:tcPr>
          <w:p>
            <w:pPr>
              <w:spacing w:after="0"/>
              <w:jc w:val="right"/>
            </w:pPr>
            <w:r>
              <w:rPr>
                <w:sz w:val="16"/>
              </w:rPr>
              <w:t>0, 0</w:t>
            </w:r>
          </w:p>
        </w:tc>
        <w:tc>
          <w:tcPr>
            <w:tcW w:type="dxa" w:w="2009"/>
          </w:tcPr>
          <w:p>
            <w:pPr>
              <w:spacing w:after="0"/>
              <w:jc w:val="left"/>
            </w:pPr>
            <w:r>
              <w:rPr>
                <w:sz w:val="16"/>
              </w:rPr>
              <w:t>VEGA</w:t>
            </w:r>
          </w:p>
        </w:tc>
        <w:tc>
          <w:tcPr>
            <w:tcW w:type="dxa" w:w="717"/>
          </w:tcPr>
          <w:p>
            <w:pPr>
              <w:spacing w:after="0"/>
              <w:jc w:val="left"/>
            </w:pPr>
          </w:p>
        </w:tc>
        <w:tc>
          <w:tcPr>
            <w:tcW w:type="dxa" w:w="2713"/>
          </w:tcPr>
          <w:p>
            <w:pPr>
              <w:spacing w:after="0"/>
              <w:jc w:val="left"/>
            </w:pPr>
            <w:r>
              <w:rPr>
                <w:sz w:val="16"/>
              </w:rPr>
              <w:t>B1-c worst recorded: Hail</w:t>
            </w:r>
          </w:p>
        </w:tc>
      </w:tr>
      <w:tr>
        <w:trPr>
          <w:cantSplit/>
        </w:trPr>
        <w:tc>
          <w:tcPr>
            <w:tcW w:type="dxa" w:w="1037"/>
          </w:tcPr>
          <w:p>
            <w:pPr>
              <w:spacing w:after="0"/>
              <w:jc w:val="left"/>
            </w:pPr>
            <w:r>
              <w:rPr>
                <w:sz w:val="16"/>
              </w:rPr>
              <w:t>2014-12-29</w:t>
            </w:r>
          </w:p>
        </w:tc>
        <w:tc>
          <w:tcPr>
            <w:tcW w:type="dxa" w:w="1331"/>
          </w:tcPr>
          <w:p>
            <w:pPr>
              <w:spacing w:after="0"/>
              <w:jc w:val="left"/>
            </w:pPr>
            <w:r>
              <w:rPr>
                <w:sz w:val="16"/>
              </w:rPr>
              <w:t>Cold/Wind Chill</w:t>
            </w:r>
          </w:p>
        </w:tc>
        <w:tc>
          <w:tcPr>
            <w:tcW w:type="dxa" w:w="3373"/>
          </w:tcPr>
          <w:p>
            <w:pPr>
              <w:spacing w:after="0"/>
              <w:jc w:val="left"/>
            </w:pPr>
          </w:p>
        </w:tc>
        <w:tc>
          <w:tcPr>
            <w:tcW w:type="dxa" w:w="1740"/>
          </w:tcPr>
          <w:p>
            <w:pPr>
              <w:spacing w:after="0"/>
              <w:jc w:val="left"/>
            </w:pPr>
            <w:r>
              <w:rPr>
                <w:sz w:val="16"/>
              </w:rPr>
              <w:t>$0 property; $0 crops, reported for the zone (2014 dollars)</w:t>
            </w:r>
          </w:p>
        </w:tc>
        <w:tc>
          <w:tcPr>
            <w:tcW w:type="dxa" w:w="1192"/>
          </w:tcPr>
          <w:p>
            <w:pPr>
              <w:spacing w:after="0"/>
              <w:jc w:val="right"/>
            </w:pPr>
            <w:r>
              <w:rPr>
                <w:sz w:val="16"/>
              </w:rPr>
              <w:t>0, 0</w:t>
            </w:r>
          </w:p>
        </w:tc>
        <w:tc>
          <w:tcPr>
            <w:tcW w:type="dxa" w:w="2009"/>
          </w:tcPr>
          <w:p>
            <w:pPr>
              <w:spacing w:after="0"/>
              <w:jc w:val="left"/>
            </w:pPr>
            <w:r>
              <w:rPr>
                <w:sz w:val="16"/>
              </w:rPr>
              <w:t>NWS zone TXZ011 (OLDHAM), zone-level: may include parts of neighboring counties</w:t>
            </w:r>
          </w:p>
        </w:tc>
        <w:tc>
          <w:tcPr>
            <w:tcW w:type="dxa" w:w="717"/>
          </w:tcPr>
          <w:p>
            <w:pPr>
              <w:spacing w:after="0"/>
              <w:jc w:val="left"/>
            </w:pPr>
          </w:p>
        </w:tc>
        <w:tc>
          <w:tcPr>
            <w:tcW w:type="dxa" w:w="271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2008-12-09</w:t>
            </w:r>
          </w:p>
        </w:tc>
        <w:tc>
          <w:tcPr>
            <w:tcW w:type="dxa" w:w="1331"/>
          </w:tcPr>
          <w:p>
            <w:pPr>
              <w:spacing w:after="0"/>
              <w:jc w:val="left"/>
            </w:pPr>
            <w:r>
              <w:rPr>
                <w:sz w:val="16"/>
              </w:rPr>
              <w:t>Winter Weather</w:t>
            </w:r>
          </w:p>
        </w:tc>
        <w:tc>
          <w:tcPr>
            <w:tcW w:type="dxa" w:w="3373"/>
          </w:tcPr>
          <w:p>
            <w:pPr>
              <w:spacing w:after="0"/>
              <w:jc w:val="left"/>
            </w:pPr>
          </w:p>
        </w:tc>
        <w:tc>
          <w:tcPr>
            <w:tcW w:type="dxa" w:w="1740"/>
          </w:tcPr>
          <w:p>
            <w:pPr>
              <w:spacing w:after="0"/>
              <w:jc w:val="left"/>
            </w:pPr>
            <w:r>
              <w:rPr>
                <w:sz w:val="16"/>
              </w:rPr>
              <w:t>$920,000 property; $0 crops, reported for the zone (2008 dollars)</w:t>
            </w:r>
          </w:p>
        </w:tc>
        <w:tc>
          <w:tcPr>
            <w:tcW w:type="dxa" w:w="1192"/>
          </w:tcPr>
          <w:p>
            <w:pPr>
              <w:spacing w:after="0"/>
              <w:jc w:val="right"/>
            </w:pPr>
            <w:r>
              <w:rPr>
                <w:sz w:val="16"/>
              </w:rPr>
              <w:t>0, 7</w:t>
            </w:r>
          </w:p>
        </w:tc>
        <w:tc>
          <w:tcPr>
            <w:tcW w:type="dxa" w:w="2009"/>
          </w:tcPr>
          <w:p>
            <w:pPr>
              <w:spacing w:after="0"/>
              <w:jc w:val="left"/>
            </w:pPr>
            <w:r>
              <w:rPr>
                <w:sz w:val="16"/>
              </w:rPr>
              <w:t>NWS zone TXZ011 (OLDHAM), zone-level: may include parts of neighboring counties</w:t>
            </w:r>
          </w:p>
        </w:tc>
        <w:tc>
          <w:tcPr>
            <w:tcW w:type="dxa" w:w="717"/>
          </w:tcPr>
          <w:p>
            <w:pPr>
              <w:spacing w:after="0"/>
              <w:jc w:val="left"/>
            </w:pPr>
          </w:p>
        </w:tc>
        <w:tc>
          <w:tcPr>
            <w:tcW w:type="dxa" w:w="2713"/>
          </w:tcPr>
          <w:p>
            <w:pPr>
              <w:spacing w:after="0"/>
              <w:jc w:val="left"/>
            </w:pPr>
            <w:r>
              <w:rPr>
                <w:sz w:val="16"/>
              </w:rPr>
              <w:t>deaths or injuries recorded</w:t>
            </w:r>
          </w:p>
        </w:tc>
      </w:tr>
      <w:tr>
        <w:trPr>
          <w:cantSplit/>
        </w:trPr>
        <w:tc>
          <w:tcPr>
            <w:tcW w:type="dxa" w:w="1037"/>
          </w:tcPr>
          <w:p>
            <w:pPr>
              <w:spacing w:after="0"/>
              <w:jc w:val="left"/>
            </w:pPr>
            <w:r>
              <w:rPr>
                <w:sz w:val="16"/>
              </w:rPr>
              <w:t>2006-12-19</w:t>
            </w:r>
          </w:p>
        </w:tc>
        <w:tc>
          <w:tcPr>
            <w:tcW w:type="dxa" w:w="1331"/>
          </w:tcPr>
          <w:p>
            <w:pPr>
              <w:spacing w:after="0"/>
              <w:jc w:val="left"/>
            </w:pPr>
            <w:r>
              <w:rPr>
                <w:sz w:val="16"/>
              </w:rPr>
              <w:t>Ice Storm</w:t>
            </w:r>
          </w:p>
        </w:tc>
        <w:tc>
          <w:tcPr>
            <w:tcW w:type="dxa" w:w="3373"/>
          </w:tcPr>
          <w:p>
            <w:pPr>
              <w:spacing w:after="0"/>
              <w:jc w:val="left"/>
            </w:pPr>
          </w:p>
        </w:tc>
        <w:tc>
          <w:tcPr>
            <w:tcW w:type="dxa" w:w="1740"/>
          </w:tcPr>
          <w:p>
            <w:pPr>
              <w:spacing w:after="0"/>
              <w:jc w:val="left"/>
            </w:pPr>
            <w:r>
              <w:rPr>
                <w:sz w:val="16"/>
              </w:rPr>
              <w:t>$8,000 property; $0 crops, reported for the zone (2006 dollars)</w:t>
            </w:r>
          </w:p>
        </w:tc>
        <w:tc>
          <w:tcPr>
            <w:tcW w:type="dxa" w:w="1192"/>
          </w:tcPr>
          <w:p>
            <w:pPr>
              <w:spacing w:after="0"/>
              <w:jc w:val="right"/>
            </w:pPr>
            <w:r>
              <w:rPr>
                <w:sz w:val="16"/>
              </w:rPr>
              <w:t>0, 0</w:t>
            </w:r>
          </w:p>
        </w:tc>
        <w:tc>
          <w:tcPr>
            <w:tcW w:type="dxa" w:w="2009"/>
          </w:tcPr>
          <w:p>
            <w:pPr>
              <w:spacing w:after="0"/>
              <w:jc w:val="left"/>
            </w:pPr>
            <w:r>
              <w:rPr>
                <w:sz w:val="16"/>
              </w:rPr>
              <w:t>NWS zone TXZ011 (OLDHAM), zone-level: may include parts of neighboring counties</w:t>
            </w:r>
          </w:p>
        </w:tc>
        <w:tc>
          <w:tcPr>
            <w:tcW w:type="dxa" w:w="717"/>
          </w:tcPr>
          <w:p>
            <w:pPr>
              <w:spacing w:after="0"/>
              <w:jc w:val="left"/>
            </w:pPr>
          </w:p>
        </w:tc>
        <w:tc>
          <w:tcPr>
            <w:tcW w:type="dxa" w:w="2713"/>
          </w:tcPr>
          <w:p>
            <w:pPr>
              <w:spacing w:after="0"/>
              <w:jc w:val="left"/>
            </w:pPr>
            <w:r>
              <w:rPr>
                <w:sz w:val="16"/>
              </w:rPr>
              <w:t>B1-c worst recorded: Ice Storm</w:t>
            </w:r>
          </w:p>
        </w:tc>
      </w:tr>
      <w:tr>
        <w:trPr>
          <w:cantSplit/>
        </w:trPr>
        <w:tc>
          <w:tcPr>
            <w:tcW w:type="dxa" w:w="1037"/>
          </w:tcPr>
          <w:p>
            <w:pPr>
              <w:spacing w:after="0"/>
              <w:jc w:val="left"/>
            </w:pPr>
            <w:r>
              <w:rPr>
                <w:sz w:val="16"/>
              </w:rPr>
              <w:t>2006-06-15</w:t>
            </w:r>
          </w:p>
        </w:tc>
        <w:tc>
          <w:tcPr>
            <w:tcW w:type="dxa" w:w="1331"/>
          </w:tcPr>
          <w:p>
            <w:pPr>
              <w:spacing w:after="0"/>
              <w:jc w:val="left"/>
            </w:pPr>
            <w:r>
              <w:rPr>
                <w:sz w:val="16"/>
              </w:rPr>
              <w:t>Wildfire</w:t>
            </w:r>
          </w:p>
        </w:tc>
        <w:tc>
          <w:tcPr>
            <w:tcW w:type="dxa" w:w="3373"/>
          </w:tcPr>
          <w:p>
            <w:pPr>
              <w:spacing w:after="0"/>
              <w:jc w:val="left"/>
            </w:pPr>
          </w:p>
        </w:tc>
        <w:tc>
          <w:tcPr>
            <w:tcW w:type="dxa" w:w="1740"/>
          </w:tcPr>
          <w:p>
            <w:pPr>
              <w:spacing w:after="0"/>
              <w:jc w:val="left"/>
            </w:pPr>
            <w:r>
              <w:rPr>
                <w:sz w:val="16"/>
              </w:rPr>
              <w:t>property not reported; $12,500,000 crops, reported for the zone (2006 dollars)</w:t>
            </w:r>
          </w:p>
        </w:tc>
        <w:tc>
          <w:tcPr>
            <w:tcW w:type="dxa" w:w="1192"/>
          </w:tcPr>
          <w:p>
            <w:pPr>
              <w:spacing w:after="0"/>
              <w:jc w:val="right"/>
            </w:pPr>
            <w:r>
              <w:rPr>
                <w:sz w:val="16"/>
              </w:rPr>
              <w:t>0, 0</w:t>
            </w:r>
          </w:p>
        </w:tc>
        <w:tc>
          <w:tcPr>
            <w:tcW w:type="dxa" w:w="2009"/>
          </w:tcPr>
          <w:p>
            <w:pPr>
              <w:spacing w:after="0"/>
              <w:jc w:val="left"/>
            </w:pPr>
            <w:r>
              <w:rPr>
                <w:sz w:val="16"/>
              </w:rPr>
              <w:t>NWS zone TXZ011 (OLDHAM), zone-level: may include parts of neighboring counties</w:t>
            </w:r>
          </w:p>
        </w:tc>
        <w:tc>
          <w:tcPr>
            <w:tcW w:type="dxa" w:w="717"/>
          </w:tcPr>
          <w:p>
            <w:pPr>
              <w:spacing w:after="0"/>
              <w:jc w:val="left"/>
            </w:pPr>
          </w:p>
        </w:tc>
        <w:tc>
          <w:tcPr>
            <w:tcW w:type="dxa" w:w="2713"/>
          </w:tcPr>
          <w:p>
            <w:pPr>
              <w:spacing w:after="0"/>
              <w:jc w:val="left"/>
            </w:pPr>
            <w:r>
              <w:rPr>
                <w:sz w:val="16"/>
              </w:rPr>
              <w:t>B1-c worst recorded: Wildfire</w:t>
            </w:r>
          </w:p>
        </w:tc>
      </w:tr>
      <w:tr>
        <w:trPr>
          <w:cantSplit/>
        </w:trPr>
        <w:tc>
          <w:tcPr>
            <w:tcW w:type="dxa" w:w="1037"/>
          </w:tcPr>
          <w:p>
            <w:pPr>
              <w:spacing w:after="0"/>
              <w:jc w:val="left"/>
            </w:pPr>
            <w:r>
              <w:rPr>
                <w:sz w:val="16"/>
              </w:rPr>
              <w:t>2005-12-18</w:t>
            </w:r>
          </w:p>
        </w:tc>
        <w:tc>
          <w:tcPr>
            <w:tcW w:type="dxa" w:w="1331"/>
          </w:tcPr>
          <w:p>
            <w:pPr>
              <w:spacing w:after="0"/>
              <w:jc w:val="left"/>
            </w:pPr>
            <w:r>
              <w:rPr>
                <w:sz w:val="16"/>
              </w:rPr>
              <w:t>Winter Weather</w:t>
            </w:r>
          </w:p>
        </w:tc>
        <w:tc>
          <w:tcPr>
            <w:tcW w:type="dxa" w:w="3373"/>
          </w:tcPr>
          <w:p>
            <w:pPr>
              <w:spacing w:after="0"/>
              <w:jc w:val="left"/>
            </w:pPr>
          </w:p>
        </w:tc>
        <w:tc>
          <w:tcPr>
            <w:tcW w:type="dxa" w:w="1740"/>
          </w:tcPr>
          <w:p>
            <w:pPr>
              <w:spacing w:after="0"/>
              <w:jc w:val="left"/>
            </w:pPr>
            <w:r>
              <w:rPr>
                <w:sz w:val="16"/>
              </w:rPr>
              <w:t>$22,000 property; crops not reported, reported for the zone (2005 dollars)</w:t>
            </w:r>
          </w:p>
        </w:tc>
        <w:tc>
          <w:tcPr>
            <w:tcW w:type="dxa" w:w="1192"/>
          </w:tcPr>
          <w:p>
            <w:pPr>
              <w:spacing w:after="0"/>
              <w:jc w:val="right"/>
            </w:pPr>
            <w:r>
              <w:rPr>
                <w:sz w:val="16"/>
              </w:rPr>
              <w:t>1, 0</w:t>
            </w:r>
          </w:p>
        </w:tc>
        <w:tc>
          <w:tcPr>
            <w:tcW w:type="dxa" w:w="2009"/>
          </w:tcPr>
          <w:p>
            <w:pPr>
              <w:spacing w:after="0"/>
              <w:jc w:val="left"/>
            </w:pPr>
            <w:r>
              <w:rPr>
                <w:sz w:val="16"/>
              </w:rPr>
              <w:t>NWS zone TXZ011 (OLDHAM), zone-level: may include parts of neighboring counties</w:t>
            </w:r>
          </w:p>
        </w:tc>
        <w:tc>
          <w:tcPr>
            <w:tcW w:type="dxa" w:w="717"/>
          </w:tcPr>
          <w:p>
            <w:pPr>
              <w:spacing w:after="0"/>
              <w:jc w:val="left"/>
            </w:pPr>
          </w:p>
        </w:tc>
        <w:tc>
          <w:tcPr>
            <w:tcW w:type="dxa" w:w="2713"/>
          </w:tcPr>
          <w:p>
            <w:pPr>
              <w:spacing w:after="0"/>
              <w:jc w:val="left"/>
            </w:pPr>
            <w:r>
              <w:rPr>
                <w:sz w:val="16"/>
              </w:rPr>
              <w:t>deaths or injuries recorded</w:t>
            </w:r>
          </w:p>
        </w:tc>
      </w:tr>
      <w:tr>
        <w:trPr>
          <w:cantSplit/>
        </w:trPr>
        <w:tc>
          <w:tcPr>
            <w:tcW w:type="dxa" w:w="1037"/>
          </w:tcPr>
          <w:p>
            <w:pPr>
              <w:spacing w:after="0"/>
              <w:jc w:val="left"/>
            </w:pPr>
            <w:r>
              <w:rPr>
                <w:sz w:val="16"/>
              </w:rPr>
              <w:t>2005-08-28</w:t>
            </w:r>
          </w:p>
        </w:tc>
        <w:tc>
          <w:tcPr>
            <w:tcW w:type="dxa" w:w="1331"/>
          </w:tcPr>
          <w:p>
            <w:pPr>
              <w:spacing w:after="0"/>
              <w:jc w:val="left"/>
            </w:pPr>
            <w:r>
              <w:rPr>
                <w:sz w:val="16"/>
              </w:rPr>
              <w:t>Drought</w:t>
            </w:r>
          </w:p>
        </w:tc>
        <w:tc>
          <w:tcPr>
            <w:tcW w:type="dxa" w:w="3373"/>
          </w:tcPr>
          <w:p>
            <w:pPr>
              <w:spacing w:after="0"/>
              <w:jc w:val="left"/>
            </w:pPr>
          </w:p>
        </w:tc>
        <w:tc>
          <w:tcPr>
            <w:tcW w:type="dxa" w:w="1740"/>
          </w:tcPr>
          <w:p>
            <w:pPr>
              <w:spacing w:after="0"/>
              <w:jc w:val="left"/>
            </w:pPr>
            <w:r>
              <w:rPr>
                <w:sz w:val="16"/>
              </w:rPr>
              <w:t>$18,000 property; $11,500,000 crops, reported for the zone (2005 dollars)</w:t>
            </w:r>
          </w:p>
        </w:tc>
        <w:tc>
          <w:tcPr>
            <w:tcW w:type="dxa" w:w="1192"/>
          </w:tcPr>
          <w:p>
            <w:pPr>
              <w:spacing w:after="0"/>
              <w:jc w:val="right"/>
            </w:pPr>
            <w:r>
              <w:rPr>
                <w:sz w:val="16"/>
              </w:rPr>
              <w:t>0, 0</w:t>
            </w:r>
          </w:p>
        </w:tc>
        <w:tc>
          <w:tcPr>
            <w:tcW w:type="dxa" w:w="2009"/>
          </w:tcPr>
          <w:p>
            <w:pPr>
              <w:spacing w:after="0"/>
              <w:jc w:val="left"/>
            </w:pPr>
            <w:r>
              <w:rPr>
                <w:sz w:val="16"/>
              </w:rPr>
              <w:t>NWS zone TXZ011 (OLDHAM), zone-level: may include parts of neighboring counties</w:t>
            </w:r>
          </w:p>
        </w:tc>
        <w:tc>
          <w:tcPr>
            <w:tcW w:type="dxa" w:w="717"/>
          </w:tcPr>
          <w:p>
            <w:pPr>
              <w:spacing w:after="0"/>
              <w:jc w:val="left"/>
            </w:pPr>
          </w:p>
        </w:tc>
        <w:tc>
          <w:tcPr>
            <w:tcW w:type="dxa" w:w="2713"/>
          </w:tcPr>
          <w:p>
            <w:pPr>
              <w:spacing w:after="0"/>
              <w:jc w:val="left"/>
            </w:pPr>
            <w:r>
              <w:rPr>
                <w:sz w:val="16"/>
              </w:rPr>
              <w:t>B1-c worst recorded: Drought</w:t>
            </w:r>
          </w:p>
        </w:tc>
      </w:tr>
      <w:tr>
        <w:trPr>
          <w:cantSplit/>
        </w:trPr>
        <w:tc>
          <w:tcPr>
            <w:tcW w:type="dxa" w:w="1037"/>
          </w:tcPr>
          <w:p>
            <w:pPr>
              <w:spacing w:after="0"/>
              <w:jc w:val="left"/>
            </w:pPr>
            <w:r>
              <w:rPr>
                <w:sz w:val="16"/>
              </w:rPr>
              <w:t>2002-07-06</w:t>
            </w:r>
          </w:p>
        </w:tc>
        <w:tc>
          <w:tcPr>
            <w:tcW w:type="dxa" w:w="1331"/>
          </w:tcPr>
          <w:p>
            <w:pPr>
              <w:spacing w:after="0"/>
              <w:jc w:val="left"/>
            </w:pPr>
            <w:r>
              <w:rPr>
                <w:sz w:val="16"/>
              </w:rPr>
              <w:t>Flash Flood</w:t>
            </w:r>
          </w:p>
        </w:tc>
        <w:tc>
          <w:tcPr>
            <w:tcW w:type="dxa" w:w="3373"/>
          </w:tcPr>
          <w:p>
            <w:pPr>
              <w:spacing w:after="0"/>
              <w:jc w:val="left"/>
            </w:pPr>
          </w:p>
        </w:tc>
        <w:tc>
          <w:tcPr>
            <w:tcW w:type="dxa" w:w="1740"/>
          </w:tcPr>
          <w:p>
            <w:pPr>
              <w:spacing w:after="0"/>
              <w:jc w:val="left"/>
            </w:pPr>
            <w:r>
              <w:rPr>
                <w:sz w:val="16"/>
              </w:rPr>
              <w:t>$45,000 property; crops not reported (2002 dollars)</w:t>
            </w:r>
          </w:p>
        </w:tc>
        <w:tc>
          <w:tcPr>
            <w:tcW w:type="dxa" w:w="1192"/>
          </w:tcPr>
          <w:p>
            <w:pPr>
              <w:spacing w:after="0"/>
              <w:jc w:val="right"/>
            </w:pPr>
            <w:r>
              <w:rPr>
                <w:sz w:val="16"/>
              </w:rPr>
              <w:t>0, 0</w:t>
            </w:r>
          </w:p>
        </w:tc>
        <w:tc>
          <w:tcPr>
            <w:tcW w:type="dxa" w:w="2009"/>
          </w:tcPr>
          <w:p>
            <w:pPr>
              <w:spacing w:after="0"/>
              <w:jc w:val="left"/>
            </w:pPr>
            <w:r>
              <w:rPr>
                <w:sz w:val="16"/>
              </w:rPr>
              <w:t>VEGA</w:t>
            </w:r>
          </w:p>
        </w:tc>
        <w:tc>
          <w:tcPr>
            <w:tcW w:type="dxa" w:w="717"/>
          </w:tcPr>
          <w:p>
            <w:pPr>
              <w:spacing w:after="0"/>
              <w:jc w:val="left"/>
            </w:pPr>
          </w:p>
        </w:tc>
        <w:tc>
          <w:tcPr>
            <w:tcW w:type="dxa" w:w="271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2000-12-25</w:t>
            </w:r>
          </w:p>
        </w:tc>
        <w:tc>
          <w:tcPr>
            <w:tcW w:type="dxa" w:w="1331"/>
          </w:tcPr>
          <w:p>
            <w:pPr>
              <w:spacing w:after="0"/>
              <w:jc w:val="left"/>
            </w:pPr>
            <w:r>
              <w:rPr>
                <w:sz w:val="16"/>
              </w:rPr>
              <w:t>Heavy Snow</w:t>
            </w:r>
          </w:p>
        </w:tc>
        <w:tc>
          <w:tcPr>
            <w:tcW w:type="dxa" w:w="3373"/>
          </w:tcPr>
          <w:p>
            <w:pPr>
              <w:spacing w:after="0"/>
              <w:jc w:val="left"/>
            </w:pPr>
          </w:p>
        </w:tc>
        <w:tc>
          <w:tcPr>
            <w:tcW w:type="dxa" w:w="1740"/>
          </w:tcPr>
          <w:p>
            <w:pPr>
              <w:spacing w:after="0"/>
              <w:jc w:val="left"/>
            </w:pPr>
            <w:r>
              <w:rPr>
                <w:sz w:val="16"/>
              </w:rPr>
              <w:t>damage not reported</w:t>
            </w:r>
          </w:p>
        </w:tc>
        <w:tc>
          <w:tcPr>
            <w:tcW w:type="dxa" w:w="1192"/>
          </w:tcPr>
          <w:p>
            <w:pPr>
              <w:spacing w:after="0"/>
              <w:jc w:val="right"/>
            </w:pPr>
            <w:r>
              <w:rPr>
                <w:sz w:val="16"/>
              </w:rPr>
              <w:t>1, 0</w:t>
            </w:r>
          </w:p>
        </w:tc>
        <w:tc>
          <w:tcPr>
            <w:tcW w:type="dxa" w:w="2009"/>
          </w:tcPr>
          <w:p>
            <w:pPr>
              <w:spacing w:after="0"/>
              <w:jc w:val="left"/>
            </w:pPr>
            <w:r>
              <w:rPr>
                <w:sz w:val="16"/>
              </w:rPr>
              <w:t>NWS zone TXZ011 (OLDHAM), zone-level: may include parts of neighboring counties</w:t>
            </w:r>
          </w:p>
        </w:tc>
        <w:tc>
          <w:tcPr>
            <w:tcW w:type="dxa" w:w="717"/>
          </w:tcPr>
          <w:p>
            <w:pPr>
              <w:spacing w:after="0"/>
              <w:jc w:val="left"/>
            </w:pPr>
          </w:p>
        </w:tc>
        <w:tc>
          <w:tcPr>
            <w:tcW w:type="dxa" w:w="2713"/>
          </w:tcPr>
          <w:p>
            <w:pPr>
              <w:spacing w:after="0"/>
              <w:jc w:val="left"/>
            </w:pPr>
            <w:r>
              <w:rPr>
                <w:sz w:val="16"/>
              </w:rPr>
              <w:t>deaths or injuries recorded</w:t>
            </w:r>
          </w:p>
        </w:tc>
      </w:tr>
      <w:tr>
        <w:trPr>
          <w:cantSplit/>
        </w:trPr>
        <w:tc>
          <w:tcPr>
            <w:tcW w:type="dxa" w:w="1037"/>
          </w:tcPr>
          <w:p>
            <w:pPr>
              <w:spacing w:after="0"/>
              <w:jc w:val="left"/>
            </w:pPr>
            <w:r>
              <w:rPr>
                <w:sz w:val="16"/>
              </w:rPr>
              <w:t>1989-05-16</w:t>
            </w:r>
          </w:p>
        </w:tc>
        <w:tc>
          <w:tcPr>
            <w:tcW w:type="dxa" w:w="1331"/>
          </w:tcPr>
          <w:p>
            <w:pPr>
              <w:spacing w:after="0"/>
              <w:jc w:val="left"/>
            </w:pPr>
            <w:r>
              <w:rPr>
                <w:sz w:val="16"/>
              </w:rPr>
              <w:t>Tornado</w:t>
            </w:r>
          </w:p>
        </w:tc>
        <w:tc>
          <w:tcPr>
            <w:tcW w:type="dxa" w:w="3373"/>
          </w:tcPr>
          <w:p>
            <w:pPr>
              <w:spacing w:after="0"/>
              <w:jc w:val="left"/>
            </w:pPr>
            <w:r>
              <w:rPr>
                <w:sz w:val="16"/>
              </w:rPr>
              <w:t>F1, 3 mi path length (records before 1996 may include the whole path; rating and listing come from the county where the tornado began), 80 yd wide</w:t>
            </w:r>
          </w:p>
        </w:tc>
        <w:tc>
          <w:tcPr>
            <w:tcW w:type="dxa" w:w="1740"/>
          </w:tcPr>
          <w:p>
            <w:pPr>
              <w:spacing w:after="0"/>
              <w:jc w:val="left"/>
            </w:pPr>
            <w:r>
              <w:rPr>
                <w:sz w:val="16"/>
              </w:rPr>
              <w:t>$250,000 property; crops not recorded (1989 dollars)</w:t>
            </w:r>
          </w:p>
        </w:tc>
        <w:tc>
          <w:tcPr>
            <w:tcW w:type="dxa" w:w="1192"/>
          </w:tcPr>
          <w:p>
            <w:pPr>
              <w:spacing w:after="0"/>
              <w:jc w:val="right"/>
            </w:pPr>
            <w:r>
              <w:rPr>
                <w:sz w:val="16"/>
              </w:rPr>
              <w:t>0, 2</w:t>
            </w:r>
          </w:p>
        </w:tc>
        <w:tc>
          <w:tcPr>
            <w:tcW w:type="dxa" w:w="2009"/>
          </w:tcPr>
          <w:p>
            <w:pPr>
              <w:spacing w:after="0"/>
              <w:jc w:val="left"/>
            </w:pPr>
            <w:r>
              <w:rPr>
                <w:sz w:val="16"/>
              </w:rPr>
              <w:t>location not recorded</w:t>
            </w:r>
          </w:p>
        </w:tc>
        <w:tc>
          <w:tcPr>
            <w:tcW w:type="dxa" w:w="717"/>
          </w:tcPr>
          <w:p>
            <w:pPr>
              <w:spacing w:after="0"/>
              <w:jc w:val="left"/>
            </w:pPr>
          </w:p>
        </w:tc>
        <w:tc>
          <w:tcPr>
            <w:tcW w:type="dxa" w:w="271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(732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2.42</w:t>
            </w:r>
          </w:p>
        </w:tc>
        <w:tc>
          <w:tcPr>
            <w:tcW w:type="dxa" w:w="1450"/>
          </w:tcPr>
          <w:p>
            <w:pPr>
              <w:spacing w:after="0"/>
              <w:jc w:val="left"/>
            </w:pPr>
            <w:r>
              <w:rPr>
                <w:sz w:val="16"/>
              </w:rPr>
              <w:t>event-days per year</w:t>
            </w:r>
          </w:p>
        </w:tc>
        <w:tc>
          <w:tcPr>
            <w:tcW w:type="dxa" w:w="1579"/>
          </w:tcPr>
          <w:p>
            <w:pPr>
              <w:spacing w:after="0"/>
              <w:jc w:val="left"/>
            </w:pPr>
            <w:r>
              <w:rPr>
                <w:sz w:val="16"/>
              </w:rPr>
              <w:t>about 2.42 days per year</w:t>
            </w:r>
          </w:p>
        </w:tc>
        <w:tc>
          <w:tcPr>
            <w:tcW w:type="dxa" w:w="1037"/>
          </w:tcPr>
          <w:p>
            <w:pPr>
              <w:spacing w:after="0"/>
              <w:jc w:val="left"/>
            </w:pPr>
            <w:r>
              <w:rPr>
                <w:sz w:val="16"/>
              </w:rPr>
              <w:t>Likely</w:t>
            </w:r>
          </w:p>
        </w:tc>
        <w:tc>
          <w:tcPr>
            <w:tcW w:type="dxa" w:w="1728"/>
          </w:tcPr>
          <w:p>
            <w:pPr>
              <w:spacing w:after="0"/>
              <w:jc w:val="left"/>
            </w:pPr>
            <w:r>
              <w:rPr>
                <w:sz w:val="16"/>
              </w:rPr>
              <w:t>event-days in 5 of 30 years, 1996 to 2025 (16.7%)</w:t>
            </w:r>
          </w:p>
        </w:tc>
        <w:tc>
          <w:tcPr>
            <w:tcW w:type="dxa" w:w="1521"/>
          </w:tcPr>
          <w:p>
            <w:pPr>
              <w:spacing w:after="0"/>
              <w:jc w:val="right"/>
            </w:pPr>
            <w:r>
              <w:rPr>
                <w:sz w:val="16"/>
              </w:rPr>
              <w:t>46.1</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2.42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94.2</w:t>
            </w:r>
          </w:p>
        </w:tc>
        <w:tc>
          <w:tcPr>
            <w:tcW w:type="dxa" w:w="1450"/>
          </w:tcPr>
          <w:p>
            <w:pPr>
              <w:spacing w:after="0"/>
              <w:jc w:val="left"/>
            </w:pPr>
            <w:r>
              <w:rPr>
                <w:sz w:val="16"/>
              </w:rPr>
              <w:t>event-days per year</w:t>
            </w:r>
          </w:p>
        </w:tc>
        <w:tc>
          <w:tcPr>
            <w:tcW w:type="dxa" w:w="1579"/>
          </w:tcPr>
          <w:p>
            <w:pPr>
              <w:spacing w:after="0"/>
              <w:jc w:val="left"/>
            </w:pPr>
            <w:r>
              <w:rPr>
                <w:sz w:val="16"/>
              </w:rPr>
              <w:t>about 94.2 days per year</w:t>
            </w:r>
          </w:p>
        </w:tc>
        <w:tc>
          <w:tcPr>
            <w:tcW w:type="dxa" w:w="1037"/>
          </w:tcPr>
          <w:p>
            <w:pPr>
              <w:spacing w:after="0"/>
              <w:jc w:val="left"/>
            </w:pPr>
            <w:r>
              <w:rPr>
                <w:sz w:val="16"/>
              </w:rPr>
              <w:t>Likely</w:t>
            </w:r>
          </w:p>
        </w:tc>
        <w:tc>
          <w:tcPr>
            <w:tcW w:type="dxa" w:w="1728"/>
          </w:tcPr>
          <w:p>
            <w:pPr>
              <w:spacing w:after="0"/>
              <w:jc w:val="left"/>
            </w:pPr>
            <w:r>
              <w:rPr>
                <w:sz w:val="16"/>
              </w:rPr>
              <w:t>event-days in 13 of 30 years, 1996 to 2025 (43.3%)</w:t>
            </w:r>
          </w:p>
        </w:tc>
        <w:tc>
          <w:tcPr>
            <w:tcW w:type="dxa" w:w="1521"/>
          </w:tcPr>
          <w:p>
            <w:pPr>
              <w:spacing w:after="0"/>
              <w:jc w:val="right"/>
            </w:pPr>
            <w:r>
              <w:rPr>
                <w:sz w:val="16"/>
              </w:rPr>
              <w:t>2,380</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94.2 drought event-days a year here (its annualized frequency over 25.25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0.000733</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0.0733%</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6.31</w:t>
            </w:r>
          </w:p>
        </w:tc>
        <w:tc>
          <w:tcPr>
            <w:tcW w:type="dxa" w:w="1450"/>
          </w:tcPr>
          <w:p>
            <w:pPr>
              <w:spacing w:after="0"/>
              <w:jc w:val="left"/>
            </w:pPr>
            <w:r>
              <w:rPr>
                <w:sz w:val="16"/>
              </w:rPr>
              <w:t>events per year</w:t>
            </w:r>
          </w:p>
        </w:tc>
        <w:tc>
          <w:tcPr>
            <w:tcW w:type="dxa" w:w="1579"/>
          </w:tcPr>
          <w:p>
            <w:pPr>
              <w:spacing w:after="0"/>
              <w:jc w:val="left"/>
            </w:pPr>
            <w:r>
              <w:rPr>
                <w:sz w:val="16"/>
              </w:rPr>
              <w:t>about 6.31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239.7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1.74</w:t>
            </w:r>
          </w:p>
        </w:tc>
        <w:tc>
          <w:tcPr>
            <w:tcW w:type="dxa" w:w="1450"/>
          </w:tcPr>
          <w:p>
            <w:pPr>
              <w:spacing w:after="0"/>
              <w:jc w:val="left"/>
            </w:pPr>
            <w:r>
              <w:rPr>
                <w:sz w:val="16"/>
              </w:rPr>
              <w:t>event-days per year</w:t>
            </w:r>
          </w:p>
        </w:tc>
        <w:tc>
          <w:tcPr>
            <w:tcW w:type="dxa" w:w="1579"/>
          </w:tcPr>
          <w:p>
            <w:pPr>
              <w:spacing w:after="0"/>
              <w:jc w:val="left"/>
            </w:pPr>
            <w:r>
              <w:rPr>
                <w:sz w:val="16"/>
              </w:rPr>
              <w:t>about 1.74 days per year</w:t>
            </w:r>
          </w:p>
        </w:tc>
        <w:tc>
          <w:tcPr>
            <w:tcW w:type="dxa" w:w="1037"/>
          </w:tcPr>
          <w:p>
            <w:pPr>
              <w:spacing w:after="0"/>
              <w:jc w:val="left"/>
            </w:pPr>
          </w:p>
        </w:tc>
        <w:tc>
          <w:tcPr>
            <w:tcW w:type="dxa" w:w="1728"/>
          </w:tcPr>
          <w:p>
            <w:pPr>
              <w:spacing w:after="0"/>
              <w:jc w:val="left"/>
            </w:pPr>
            <w:r>
              <w:rPr>
                <w:sz w:val="16"/>
              </w:rPr>
              <w:t>event-days in 0 of 30 years, 1996 to 2025 (0%)</w:t>
            </w:r>
          </w:p>
        </w:tc>
        <w:tc>
          <w:tcPr>
            <w:tcW w:type="dxa" w:w="1521"/>
          </w:tcPr>
          <w:p>
            <w:pPr>
              <w:spacing w:after="0"/>
              <w:jc w:val="right"/>
            </w:pPr>
            <w:r>
              <w:rPr>
                <w:sz w:val="16"/>
              </w:rPr>
              <w:t>28.1</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0.269</w:t>
            </w:r>
          </w:p>
        </w:tc>
        <w:tc>
          <w:tcPr>
            <w:tcW w:type="dxa" w:w="1450"/>
          </w:tcPr>
          <w:p>
            <w:pPr>
              <w:spacing w:after="0"/>
              <w:jc w:val="left"/>
            </w:pPr>
            <w:r>
              <w:rPr>
                <w:sz w:val="16"/>
              </w:rPr>
              <w:t>event-days per year</w:t>
            </w:r>
          </w:p>
        </w:tc>
        <w:tc>
          <w:tcPr>
            <w:tcW w:type="dxa" w:w="1579"/>
          </w:tcPr>
          <w:p>
            <w:pPr>
              <w:spacing w:after="0"/>
              <w:jc w:val="left"/>
            </w:pPr>
            <w:r>
              <w:rPr>
                <w:sz w:val="16"/>
              </w:rPr>
              <w:t>about 0.269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21"/>
          </w:tcPr>
          <w:p>
            <w:pPr>
              <w:spacing w:after="0"/>
              <w:jc w:val="right"/>
            </w:pPr>
            <w:r>
              <w:rPr>
                <w:sz w:val="16"/>
              </w:rPr>
              <w:t>19</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0.286</w:t>
            </w:r>
          </w:p>
        </w:tc>
        <w:tc>
          <w:tcPr>
            <w:tcW w:type="dxa" w:w="1450"/>
          </w:tcPr>
          <w:p>
            <w:pPr>
              <w:spacing w:after="0"/>
              <w:jc w:val="left"/>
            </w:pPr>
            <w:r>
              <w:rPr>
                <w:sz w:val="16"/>
              </w:rPr>
              <w:t>event-days per year</w:t>
            </w:r>
          </w:p>
        </w:tc>
        <w:tc>
          <w:tcPr>
            <w:tcW w:type="dxa" w:w="1579"/>
          </w:tcPr>
          <w:p>
            <w:pPr>
              <w:spacing w:after="0"/>
              <w:jc w:val="left"/>
            </w:pPr>
            <w:r>
              <w:rPr>
                <w:sz w:val="16"/>
              </w:rPr>
              <w:t>about 0.286 days per year</w:t>
            </w:r>
          </w:p>
        </w:tc>
        <w:tc>
          <w:tcPr>
            <w:tcW w:type="dxa" w:w="1037"/>
          </w:tcPr>
          <w:p>
            <w:pPr>
              <w:spacing w:after="0"/>
              <w:jc w:val="left"/>
            </w:pPr>
            <w:r>
              <w:rPr>
                <w:sz w:val="16"/>
              </w:rPr>
              <w:t>Likely</w:t>
            </w:r>
          </w:p>
        </w:tc>
        <w:tc>
          <w:tcPr>
            <w:tcW w:type="dxa" w:w="1728"/>
          </w:tcPr>
          <w:p>
            <w:pPr>
              <w:spacing w:after="0"/>
              <w:jc w:val="left"/>
            </w:pPr>
            <w:r>
              <w:rPr>
                <w:sz w:val="16"/>
              </w:rPr>
              <w:t>event-days in 6 of 30 years, 1996 to 2025 (20%)</w:t>
            </w:r>
          </w:p>
        </w:tc>
        <w:tc>
          <w:tcPr>
            <w:tcW w:type="dxa" w:w="1521"/>
          </w:tcPr>
          <w:p>
            <w:pPr>
              <w:spacing w:after="0"/>
              <w:jc w:val="right"/>
            </w:pPr>
            <w:r>
              <w:rPr>
                <w:sz w:val="16"/>
              </w:rPr>
              <w:t>8</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0.323</w:t>
            </w:r>
          </w:p>
        </w:tc>
        <w:tc>
          <w:tcPr>
            <w:tcW w:type="dxa" w:w="1450"/>
          </w:tcPr>
          <w:p>
            <w:pPr>
              <w:spacing w:after="0"/>
              <w:jc w:val="left"/>
            </w:pPr>
            <w:r>
              <w:rPr>
                <w:sz w:val="16"/>
              </w:rPr>
              <w:t>events per year (modeled)</w:t>
            </w:r>
          </w:p>
        </w:tc>
        <w:tc>
          <w:tcPr>
            <w:tcW w:type="dxa" w:w="1579"/>
          </w:tcPr>
          <w:p>
            <w:pPr>
              <w:spacing w:after="0"/>
              <w:jc w:val="left"/>
            </w:pPr>
            <w:r>
              <w:rPr>
                <w:sz w:val="16"/>
              </w:rPr>
              <w:t>about 1 in 3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49.2</w:t>
            </w:r>
          </w:p>
        </w:tc>
        <w:tc>
          <w:tcPr>
            <w:tcW w:type="dxa" w:w="1450"/>
          </w:tcPr>
          <w:p>
            <w:pPr>
              <w:spacing w:after="0"/>
              <w:jc w:val="left"/>
            </w:pPr>
            <w:r>
              <w:rPr>
                <w:sz w:val="16"/>
              </w:rPr>
              <w:t>days per year with a strike</w:t>
            </w:r>
          </w:p>
        </w:tc>
        <w:tc>
          <w:tcPr>
            <w:tcW w:type="dxa" w:w="1579"/>
          </w:tcPr>
          <w:p>
            <w:pPr>
              <w:spacing w:after="0"/>
              <w:jc w:val="left"/>
            </w:pPr>
            <w:r>
              <w:rPr>
                <w:sz w:val="16"/>
              </w:rPr>
              <w:t>about 49.2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2.59</w:t>
            </w:r>
          </w:p>
        </w:tc>
        <w:tc>
          <w:tcPr>
            <w:tcW w:type="dxa" w:w="1450"/>
          </w:tcPr>
          <w:p>
            <w:pPr>
              <w:spacing w:after="0"/>
              <w:jc w:val="left"/>
            </w:pPr>
            <w:r>
              <w:rPr>
                <w:sz w:val="16"/>
              </w:rPr>
              <w:t>events per year</w:t>
            </w:r>
          </w:p>
        </w:tc>
        <w:tc>
          <w:tcPr>
            <w:tcW w:type="dxa" w:w="1579"/>
          </w:tcPr>
          <w:p>
            <w:pPr>
              <w:spacing w:after="0"/>
              <w:jc w:val="left"/>
            </w:pPr>
            <w:r>
              <w:rPr>
                <w:sz w:val="16"/>
              </w:rPr>
              <w:t>about 2.59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99</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0.82</w:t>
            </w:r>
          </w:p>
        </w:tc>
        <w:tc>
          <w:tcPr>
            <w:tcW w:type="dxa" w:w="1450"/>
          </w:tcPr>
          <w:p>
            <w:pPr>
              <w:spacing w:after="0"/>
              <w:jc w:val="left"/>
            </w:pPr>
            <w:r>
              <w:rPr>
                <w:sz w:val="16"/>
              </w:rPr>
              <w:t>events per year</w:t>
            </w:r>
          </w:p>
        </w:tc>
        <w:tc>
          <w:tcPr>
            <w:tcW w:type="dxa" w:w="1579"/>
          </w:tcPr>
          <w:p>
            <w:pPr>
              <w:spacing w:after="0"/>
              <w:jc w:val="left"/>
            </w:pPr>
            <w:r>
              <w:rPr>
                <w:sz w:val="16"/>
              </w:rPr>
              <w:t>about 0.82 per year</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0.00631</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0.631%</w:t>
            </w:r>
          </w:p>
        </w:tc>
        <w:tc>
          <w:tcPr>
            <w:tcW w:type="dxa" w:w="1037"/>
          </w:tcPr>
          <w:p>
            <w:pPr>
              <w:spacing w:after="0"/>
              <w:jc w:val="left"/>
            </w:pPr>
            <w:r>
              <w:rPr>
                <w:sz w:val="16"/>
              </w:rPr>
              <w:t>Likely</w:t>
            </w:r>
          </w:p>
        </w:tc>
        <w:tc>
          <w:tcPr>
            <w:tcW w:type="dxa" w:w="1728"/>
          </w:tcPr>
          <w:p>
            <w:pPr>
              <w:spacing w:after="0"/>
              <w:jc w:val="left"/>
            </w:pPr>
            <w:r>
              <w:rPr>
                <w:sz w:val="16"/>
              </w:rPr>
              <w:t>Storm Events records in 12 of 30 years, 1996 to 2025 (40%)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10.9</w:t>
            </w:r>
          </w:p>
        </w:tc>
        <w:tc>
          <w:tcPr>
            <w:tcW w:type="dxa" w:w="1450"/>
          </w:tcPr>
          <w:p>
            <w:pPr>
              <w:spacing w:after="0"/>
              <w:jc w:val="left"/>
            </w:pPr>
            <w:r>
              <w:rPr>
                <w:sz w:val="16"/>
              </w:rPr>
              <w:t>event-days per year</w:t>
            </w:r>
          </w:p>
        </w:tc>
        <w:tc>
          <w:tcPr>
            <w:tcW w:type="dxa" w:w="1579"/>
          </w:tcPr>
          <w:p>
            <w:pPr>
              <w:spacing w:after="0"/>
              <w:jc w:val="left"/>
            </w:pPr>
            <w:r>
              <w:rPr>
                <w:sz w:val="16"/>
              </w:rPr>
              <w:t>about 10.9 days per year</w:t>
            </w:r>
          </w:p>
        </w:tc>
        <w:tc>
          <w:tcPr>
            <w:tcW w:type="dxa" w:w="1037"/>
          </w:tcPr>
          <w:p>
            <w:pPr>
              <w:spacing w:after="0"/>
              <w:jc w:val="left"/>
            </w:pPr>
            <w:r>
              <w:rPr>
                <w:sz w:val="16"/>
              </w:rPr>
              <w:t>Likely</w:t>
            </w:r>
          </w:p>
        </w:tc>
        <w:tc>
          <w:tcPr>
            <w:tcW w:type="dxa" w:w="1728"/>
          </w:tcPr>
          <w:p>
            <w:pPr>
              <w:spacing w:after="0"/>
              <w:jc w:val="left"/>
            </w:pPr>
            <w:r>
              <w:rPr>
                <w:sz w:val="16"/>
              </w:rPr>
              <w:t>event-days in 25 of 30 years, 1996 to 2025 (83.3%)</w:t>
            </w:r>
          </w:p>
        </w:tc>
        <w:tc>
          <w:tcPr>
            <w:tcW w:type="dxa" w:w="1521"/>
          </w:tcPr>
          <w:p>
            <w:pPr>
              <w:spacing w:after="0"/>
              <w:jc w:val="right"/>
            </w:pPr>
            <w:r>
              <w:rPr>
                <w:sz w:val="16"/>
              </w:rPr>
              <w:t>208</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142</w:t>
            </w:r>
          </w:p>
        </w:tc>
        <w:tc>
          <w:tcPr>
            <w:tcW w:type="dxa" w:w="1476"/>
          </w:tcPr>
          <w:p>
            <w:pPr>
              <w:spacing w:after="0"/>
              <w:jc w:val="right"/>
            </w:pPr>
            <w:r>
              <w:rPr>
                <w:sz w:val="16"/>
              </w:rPr>
              <w:t>30</w:t>
            </w:r>
          </w:p>
        </w:tc>
        <w:tc>
          <w:tcPr>
            <w:tcW w:type="dxa" w:w="1476"/>
          </w:tcPr>
          <w:p>
            <w:pPr>
              <w:spacing w:after="0"/>
              <w:jc w:val="right"/>
            </w:pPr>
            <w:r>
              <w:rPr>
                <w:sz w:val="16"/>
              </w:rPr>
              <w:t>4.73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98</w:t>
            </w:r>
          </w:p>
        </w:tc>
        <w:tc>
          <w:tcPr>
            <w:tcW w:type="dxa" w:w="1476"/>
          </w:tcPr>
          <w:p>
            <w:pPr>
              <w:spacing w:after="0"/>
              <w:jc w:val="right"/>
            </w:pPr>
            <w:r>
              <w:rPr>
                <w:sz w:val="16"/>
              </w:rPr>
              <w:t>30</w:t>
            </w:r>
          </w:p>
        </w:tc>
        <w:tc>
          <w:tcPr>
            <w:tcW w:type="dxa" w:w="1476"/>
          </w:tcPr>
          <w:p>
            <w:pPr>
              <w:spacing w:after="0"/>
              <w:jc w:val="right"/>
            </w:pPr>
            <w:r>
              <w:rPr>
                <w:sz w:val="16"/>
              </w:rPr>
              <w:t>3.27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96.2</w:t>
            </w:r>
          </w:p>
        </w:tc>
        <w:tc>
          <w:tcPr>
            <w:tcW w:type="dxa" w:w="771"/>
          </w:tcPr>
          <w:p>
            <w:pPr>
              <w:spacing w:after="0"/>
              <w:jc w:val="right"/>
            </w:pPr>
            <w:r>
              <w:rPr>
                <w:sz w:val="16"/>
              </w:rPr>
              <w:t>96.2</w:t>
            </w:r>
          </w:p>
        </w:tc>
        <w:tc>
          <w:tcPr>
            <w:tcW w:type="dxa" w:w="735"/>
          </w:tcPr>
          <w:p>
            <w:pPr>
              <w:spacing w:after="0"/>
              <w:jc w:val="right"/>
            </w:pPr>
            <w:r>
              <w:rPr>
                <w:sz w:val="16"/>
              </w:rPr>
              <w:t>96.2</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Agriculture is 82%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99.8</w:t>
            </w:r>
          </w:p>
        </w:tc>
        <w:tc>
          <w:tcPr>
            <w:tcW w:type="dxa" w:w="771"/>
          </w:tcPr>
          <w:p>
            <w:pPr>
              <w:spacing w:after="0"/>
              <w:jc w:val="right"/>
            </w:pPr>
            <w:r>
              <w:rPr>
                <w:sz w:val="16"/>
              </w:rPr>
              <w:t>99.8</w:t>
            </w:r>
          </w:p>
        </w:tc>
        <w:tc>
          <w:tcPr>
            <w:tcW w:type="dxa" w:w="735"/>
          </w:tcPr>
          <w:p>
            <w:pPr>
              <w:spacing w:after="0"/>
              <w:jc w:val="right"/>
            </w:pPr>
            <w:r>
              <w:rPr>
                <w:sz w:val="16"/>
              </w:rPr>
              <w:t>99.8</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38.5</w:t>
            </w:r>
          </w:p>
        </w:tc>
        <w:tc>
          <w:tcPr>
            <w:tcW w:type="dxa" w:w="771"/>
          </w:tcPr>
          <w:p>
            <w:pPr>
              <w:spacing w:after="0"/>
              <w:jc w:val="right"/>
            </w:pPr>
            <w:r>
              <w:rPr>
                <w:sz w:val="16"/>
              </w:rPr>
              <w:t>38.5</w:t>
            </w:r>
          </w:p>
        </w:tc>
        <w:tc>
          <w:tcPr>
            <w:tcW w:type="dxa" w:w="735"/>
          </w:tcPr>
          <w:p>
            <w:pPr>
              <w:spacing w:after="0"/>
              <w:jc w:val="right"/>
            </w:pPr>
            <w:r>
              <w:rPr>
                <w:sz w:val="16"/>
              </w:rPr>
              <w:t>38.5</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99.0</w:t>
            </w:r>
          </w:p>
        </w:tc>
        <w:tc>
          <w:tcPr>
            <w:tcW w:type="dxa" w:w="771"/>
          </w:tcPr>
          <w:p>
            <w:pPr>
              <w:spacing w:after="0"/>
              <w:jc w:val="right"/>
            </w:pPr>
            <w:r>
              <w:rPr>
                <w:sz w:val="16"/>
              </w:rPr>
              <w:t>99.0</w:t>
            </w:r>
          </w:p>
        </w:tc>
        <w:tc>
          <w:tcPr>
            <w:tcW w:type="dxa" w:w="735"/>
          </w:tcPr>
          <w:p>
            <w:pPr>
              <w:spacing w:after="0"/>
              <w:jc w:val="right"/>
            </w:pPr>
            <w:r>
              <w:rPr>
                <w:sz w:val="16"/>
              </w:rPr>
              <w:t>99.0</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13.3</w:t>
            </w:r>
          </w:p>
        </w:tc>
        <w:tc>
          <w:tcPr>
            <w:tcW w:type="dxa" w:w="771"/>
          </w:tcPr>
          <w:p>
            <w:pPr>
              <w:spacing w:after="0"/>
              <w:jc w:val="right"/>
            </w:pPr>
            <w:r>
              <w:rPr>
                <w:sz w:val="16"/>
              </w:rPr>
              <w:t>13.3</w:t>
            </w:r>
          </w:p>
        </w:tc>
        <w:tc>
          <w:tcPr>
            <w:tcW w:type="dxa" w:w="735"/>
          </w:tcPr>
          <w:p>
            <w:pPr>
              <w:spacing w:after="0"/>
              <w:jc w:val="right"/>
            </w:pPr>
            <w:r>
              <w:rPr>
                <w:sz w:val="16"/>
              </w:rPr>
              <w:t>13.3</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34.0</w:t>
            </w:r>
          </w:p>
        </w:tc>
        <w:tc>
          <w:tcPr>
            <w:tcW w:type="dxa" w:w="771"/>
          </w:tcPr>
          <w:p>
            <w:pPr>
              <w:spacing w:after="0"/>
              <w:jc w:val="right"/>
            </w:pPr>
            <w:r>
              <w:rPr>
                <w:sz w:val="16"/>
              </w:rPr>
              <w:t>34.0</w:t>
            </w:r>
          </w:p>
        </w:tc>
        <w:tc>
          <w:tcPr>
            <w:tcW w:type="dxa" w:w="735"/>
          </w:tcPr>
          <w:p>
            <w:pPr>
              <w:spacing w:after="0"/>
              <w:jc w:val="right"/>
            </w:pPr>
            <w:r>
              <w:rPr>
                <w:sz w:val="16"/>
              </w:rPr>
              <w:t>34.0</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24.4</w:t>
            </w:r>
          </w:p>
        </w:tc>
        <w:tc>
          <w:tcPr>
            <w:tcW w:type="dxa" w:w="771"/>
          </w:tcPr>
          <w:p>
            <w:pPr>
              <w:spacing w:after="0"/>
              <w:jc w:val="right"/>
            </w:pPr>
            <w:r>
              <w:rPr>
                <w:sz w:val="16"/>
              </w:rPr>
              <w:t>24.4</w:t>
            </w:r>
          </w:p>
        </w:tc>
        <w:tc>
          <w:tcPr>
            <w:tcW w:type="dxa" w:w="735"/>
          </w:tcPr>
          <w:p>
            <w:pPr>
              <w:spacing w:after="0"/>
              <w:jc w:val="right"/>
            </w:pPr>
            <w:r>
              <w:rPr>
                <w:sz w:val="16"/>
              </w:rPr>
              <w:t>24.4</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67.6</w:t>
            </w:r>
          </w:p>
        </w:tc>
        <w:tc>
          <w:tcPr>
            <w:tcW w:type="dxa" w:w="771"/>
          </w:tcPr>
          <w:p>
            <w:pPr>
              <w:spacing w:after="0"/>
              <w:jc w:val="right"/>
            </w:pPr>
            <w:r>
              <w:rPr>
                <w:sz w:val="16"/>
              </w:rPr>
              <w:t>67.6</w:t>
            </w:r>
          </w:p>
        </w:tc>
        <w:tc>
          <w:tcPr>
            <w:tcW w:type="dxa" w:w="735"/>
          </w:tcPr>
          <w:p>
            <w:pPr>
              <w:spacing w:after="0"/>
              <w:jc w:val="right"/>
            </w:pPr>
            <w:r>
              <w:rPr>
                <w:sz w:val="16"/>
              </w:rPr>
              <w:t>67.6</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66.6</w:t>
            </w:r>
          </w:p>
        </w:tc>
        <w:tc>
          <w:tcPr>
            <w:tcW w:type="dxa" w:w="771"/>
          </w:tcPr>
          <w:p>
            <w:pPr>
              <w:spacing w:after="0"/>
              <w:jc w:val="right"/>
            </w:pPr>
            <w:r>
              <w:rPr>
                <w:sz w:val="16"/>
              </w:rPr>
              <w:t>66.6</w:t>
            </w:r>
          </w:p>
        </w:tc>
        <w:tc>
          <w:tcPr>
            <w:tcW w:type="dxa" w:w="735"/>
          </w:tcPr>
          <w:p>
            <w:pPr>
              <w:spacing w:after="0"/>
              <w:jc w:val="right"/>
            </w:pPr>
            <w:r>
              <w:rPr>
                <w:sz w:val="16"/>
              </w:rPr>
              <w:t>66.6</w:t>
            </w:r>
          </w:p>
        </w:tc>
        <w:tc>
          <w:tcPr>
            <w:tcW w:type="dxa" w:w="1784"/>
          </w:tcPr>
          <w:p>
            <w:pPr>
              <w:spacing w:after="0"/>
              <w:jc w:val="left"/>
            </w:pPr>
            <w:r>
              <w:rPr>
                <w:sz w:val="16"/>
              </w:rPr>
              <w:t>Relatively Moderate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97.5</w:t>
            </w:r>
          </w:p>
        </w:tc>
        <w:tc>
          <w:tcPr>
            <w:tcW w:type="dxa" w:w="771"/>
          </w:tcPr>
          <w:p>
            <w:pPr>
              <w:spacing w:after="0"/>
              <w:jc w:val="right"/>
            </w:pPr>
            <w:r>
              <w:rPr>
                <w:sz w:val="16"/>
              </w:rPr>
              <w:t>97.5</w:t>
            </w:r>
          </w:p>
        </w:tc>
        <w:tc>
          <w:tcPr>
            <w:tcW w:type="dxa" w:w="735"/>
          </w:tcPr>
          <w:p>
            <w:pPr>
              <w:spacing w:after="0"/>
              <w:jc w:val="right"/>
            </w:pPr>
            <w:r>
              <w:rPr>
                <w:sz w:val="16"/>
              </w:rPr>
              <w:t>97.5</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Agriculture is 51%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78.9</w:t>
            </w:r>
          </w:p>
        </w:tc>
        <w:tc>
          <w:tcPr>
            <w:tcW w:type="dxa" w:w="771"/>
          </w:tcPr>
          <w:p>
            <w:pPr>
              <w:spacing w:after="0"/>
              <w:jc w:val="right"/>
            </w:pPr>
            <w:r>
              <w:rPr>
                <w:sz w:val="16"/>
              </w:rPr>
              <w:t>78.9</w:t>
            </w:r>
          </w:p>
        </w:tc>
        <w:tc>
          <w:tcPr>
            <w:tcW w:type="dxa" w:w="735"/>
          </w:tcPr>
          <w:p>
            <w:pPr>
              <w:spacing w:after="0"/>
              <w:jc w:val="right"/>
            </w:pPr>
            <w:r>
              <w:rPr>
                <w:sz w:val="16"/>
              </w:rPr>
              <w:t>78.9</w:t>
            </w:r>
          </w:p>
        </w:tc>
        <w:tc>
          <w:tcPr>
            <w:tcW w:type="dxa" w:w="1784"/>
          </w:tcPr>
          <w:p>
            <w:pPr>
              <w:spacing w:after="0"/>
              <w:jc w:val="left"/>
            </w:pPr>
            <w:r>
              <w:rPr>
                <w:sz w:val="16"/>
              </w:rPr>
              <w:t>Relatively High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95.6</w:t>
            </w:r>
          </w:p>
        </w:tc>
        <w:tc>
          <w:tcPr>
            <w:tcW w:type="dxa" w:w="771"/>
          </w:tcPr>
          <w:p>
            <w:pPr>
              <w:spacing w:after="0"/>
              <w:jc w:val="right"/>
            </w:pPr>
            <w:r>
              <w:rPr>
                <w:sz w:val="16"/>
              </w:rPr>
              <w:t>95.6</w:t>
            </w:r>
          </w:p>
        </w:tc>
        <w:tc>
          <w:tcPr>
            <w:tcW w:type="dxa" w:w="735"/>
          </w:tcPr>
          <w:p>
            <w:pPr>
              <w:spacing w:after="0"/>
              <w:jc w:val="right"/>
            </w:pPr>
            <w:r>
              <w:rPr>
                <w:sz w:val="16"/>
              </w:rPr>
              <w:t>95.6</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98.5</w:t>
            </w:r>
          </w:p>
        </w:tc>
        <w:tc>
          <w:tcPr>
            <w:tcW w:type="dxa" w:w="771"/>
          </w:tcPr>
          <w:p>
            <w:pPr>
              <w:spacing w:after="0"/>
              <w:jc w:val="right"/>
            </w:pPr>
            <w:r>
              <w:rPr>
                <w:sz w:val="16"/>
              </w:rPr>
              <w:t>98.5</w:t>
            </w:r>
          </w:p>
        </w:tc>
        <w:tc>
          <w:tcPr>
            <w:tcW w:type="dxa" w:w="735"/>
          </w:tcPr>
          <w:p>
            <w:pPr>
              <w:spacing w:after="0"/>
              <w:jc w:val="right"/>
            </w:pPr>
            <w:r>
              <w:rPr>
                <w:sz w:val="16"/>
              </w:rPr>
              <w:t>98.5</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09"/>
        <w:gridCol w:w="911"/>
        <w:gridCol w:w="3304"/>
        <w:gridCol w:w="2825"/>
        <w:gridCol w:w="1988"/>
        <w:gridCol w:w="2706"/>
        <w:gridCol w:w="869"/>
      </w:tblGrid>
      <w:tr>
        <w:trPr>
          <w:cantSplit/>
          <w:tblHeader/>
        </w:trPr>
        <w:tc>
          <w:tcPr>
            <w:tcW w:type="dxa" w:w="1509"/>
            <w:shd w:val="clear" w:color="auto" w:fill="E8E8E8"/>
          </w:tcPr>
          <w:p>
            <w:pPr>
              <w:spacing w:after="0"/>
              <w:jc w:val="left"/>
            </w:pPr>
            <w:r>
              <w:rPr>
                <w:b/>
                <w:sz w:val="16"/>
              </w:rPr>
              <w:t>Member</w:t>
            </w:r>
          </w:p>
        </w:tc>
        <w:tc>
          <w:tcPr>
            <w:tcW w:type="dxa" w:w="911"/>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Plan status</w:t>
            </w:r>
          </w:p>
        </w:tc>
        <w:tc>
          <w:tcPr>
            <w:tcW w:type="dxa" w:w="28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70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9"/>
            <w:shd w:val="clear" w:color="auto" w:fill="E8E8E8"/>
          </w:tcPr>
          <w:p>
            <w:pPr>
              <w:spacing w:after="0"/>
              <w:jc w:val="left"/>
            </w:pPr>
            <w:r>
              <w:rPr>
                <w:b/>
                <w:sz w:val="16"/>
              </w:rPr>
              <w:t>Notes</w:t>
            </w:r>
          </w:p>
        </w:tc>
      </w:tr>
      <w:tr>
        <w:trPr>
          <w:cantSplit/>
        </w:trPr>
        <w:tc>
          <w:tcPr>
            <w:tcW w:type="dxa" w:w="1509"/>
          </w:tcPr>
          <w:p>
            <w:pPr>
              <w:spacing w:after="0"/>
              <w:jc w:val="left"/>
            </w:pPr>
            <w:r>
              <w:rPr>
                <w:sz w:val="16"/>
              </w:rPr>
              <w:t>Oldham County</w:t>
            </w:r>
          </w:p>
        </w:tc>
        <w:tc>
          <w:tcPr>
            <w:tcW w:type="dxa" w:w="911"/>
          </w:tcPr>
          <w:p>
            <w:pPr>
              <w:spacing w:after="0"/>
              <w:jc w:val="left"/>
            </w:pPr>
            <w:r>
              <w:rPr>
                <w:sz w:val="16"/>
              </w:rPr>
              <w:t>County</w:t>
            </w:r>
          </w:p>
        </w:tc>
        <w:tc>
          <w:tcPr>
            <w:tcW w:type="dxa" w:w="3304"/>
          </w:tcPr>
          <w:p>
            <w:pPr>
              <w:spacing w:after="0"/>
              <w:jc w:val="left"/>
            </w:pPr>
            <w:r>
              <w:rPr>
                <w:sz w:val="16"/>
              </w:rPr>
              <w:t>No approved plan on record</w:t>
            </w:r>
          </w:p>
        </w:tc>
        <w:tc>
          <w:tcPr>
            <w:tcW w:type="dxa" w:w="2825"/>
          </w:tcPr>
          <w:p>
            <w:pPr>
              <w:spacing w:after="0"/>
              <w:jc w:val="right"/>
            </w:pPr>
            <w:r>
              <w:rPr>
                <w:sz w:val="16"/>
              </w:rPr>
              <w:t>FMA RL 0, SRL 0; any 0</w:t>
            </w:r>
          </w:p>
        </w:tc>
        <w:tc>
          <w:tcPr>
            <w:tcW w:type="dxa" w:w="1988"/>
          </w:tcPr>
          <w:p>
            <w:pPr>
              <w:spacing w:after="0"/>
              <w:jc w:val="right"/>
            </w:pPr>
            <w:r>
              <w:rPr>
                <w:sz w:val="16"/>
              </w:rPr>
              <w:t>$44,620.62</w:t>
            </w:r>
          </w:p>
        </w:tc>
        <w:tc>
          <w:tcPr>
            <w:tcW w:type="dxa" w:w="2706"/>
          </w:tcPr>
          <w:p>
            <w:pPr>
              <w:spacing w:after="0"/>
              <w:jc w:val="right"/>
            </w:pPr>
            <w:r>
              <w:rPr>
                <w:sz w:val="16"/>
              </w:rPr>
              <w:t>0; no approved plan</w:t>
            </w:r>
          </w:p>
        </w:tc>
        <w:tc>
          <w:tcPr>
            <w:tcW w:type="dxa" w:w="869"/>
          </w:tcPr>
          <w:p>
            <w:pPr>
              <w:spacing w:after="0"/>
              <w:jc w:val="left"/>
            </w:pPr>
          </w:p>
        </w:tc>
      </w:tr>
      <w:tr>
        <w:trPr>
          <w:cantSplit/>
        </w:trPr>
        <w:tc>
          <w:tcPr>
            <w:tcW w:type="dxa" w:w="1509"/>
          </w:tcPr>
          <w:p>
            <w:pPr>
              <w:spacing w:after="0"/>
              <w:jc w:val="left"/>
            </w:pPr>
            <w:r>
              <w:rPr>
                <w:sz w:val="16"/>
              </w:rPr>
              <w:t>Adrian city</w:t>
            </w:r>
          </w:p>
        </w:tc>
        <w:tc>
          <w:tcPr>
            <w:tcW w:type="dxa" w:w="911"/>
          </w:tcPr>
          <w:p>
            <w:pPr>
              <w:spacing w:after="0"/>
              <w:jc w:val="left"/>
            </w:pPr>
            <w:r>
              <w:rPr>
                <w:sz w:val="16"/>
              </w:rPr>
              <w:t>City</w:t>
            </w:r>
          </w:p>
        </w:tc>
        <w:tc>
          <w:tcPr>
            <w:tcW w:type="dxa" w:w="3304"/>
          </w:tcPr>
          <w:p>
            <w:pPr>
              <w:spacing w:after="0"/>
              <w:jc w:val="left"/>
            </w:pPr>
            <w:r>
              <w:rPr>
                <w:sz w:val="16"/>
              </w:rPr>
              <w:t>No approved plan on record</w:t>
            </w:r>
          </w:p>
        </w:tc>
        <w:tc>
          <w:tcPr>
            <w:tcW w:type="dxa" w:w="2825"/>
          </w:tcPr>
          <w:p>
            <w:pPr>
              <w:spacing w:after="0"/>
              <w:jc w:val="right"/>
            </w:pPr>
            <w:r>
              <w:rPr>
                <w:sz w:val="16"/>
              </w:rPr>
              <w:t>FMA RL 0, SRL 0; any 0</w:t>
            </w:r>
          </w:p>
        </w:tc>
        <w:tc>
          <w:tcPr>
            <w:tcW w:type="dxa" w:w="1988"/>
          </w:tcPr>
          <w:p>
            <w:pPr>
              <w:spacing w:after="0"/>
              <w:jc w:val="right"/>
            </w:pPr>
            <w:r>
              <w:rPr>
                <w:sz w:val="16"/>
              </w:rPr>
              <w:t>$857.40</w:t>
            </w:r>
          </w:p>
        </w:tc>
        <w:tc>
          <w:tcPr>
            <w:tcW w:type="dxa" w:w="2706"/>
          </w:tcPr>
          <w:p>
            <w:pPr>
              <w:spacing w:after="0"/>
              <w:jc w:val="right"/>
            </w:pPr>
            <w:r>
              <w:rPr>
                <w:sz w:val="16"/>
              </w:rPr>
              <w:t>138; no approved plan</w:t>
            </w:r>
          </w:p>
        </w:tc>
        <w:tc>
          <w:tcPr>
            <w:tcW w:type="dxa" w:w="869"/>
          </w:tcPr>
          <w:p>
            <w:pPr>
              <w:spacing w:after="0"/>
              <w:jc w:val="left"/>
            </w:pPr>
          </w:p>
        </w:tc>
      </w:tr>
      <w:tr>
        <w:trPr>
          <w:cantSplit/>
        </w:trPr>
        <w:tc>
          <w:tcPr>
            <w:tcW w:type="dxa" w:w="1509"/>
          </w:tcPr>
          <w:p>
            <w:pPr>
              <w:spacing w:after="0"/>
              <w:jc w:val="left"/>
            </w:pPr>
            <w:r>
              <w:rPr>
                <w:sz w:val="16"/>
              </w:rPr>
              <w:t>Vega city</w:t>
            </w:r>
          </w:p>
        </w:tc>
        <w:tc>
          <w:tcPr>
            <w:tcW w:type="dxa" w:w="911"/>
          </w:tcPr>
          <w:p>
            <w:pPr>
              <w:spacing w:after="0"/>
              <w:jc w:val="left"/>
            </w:pPr>
            <w:r>
              <w:rPr>
                <w:sz w:val="16"/>
              </w:rPr>
              <w:t>City</w:t>
            </w:r>
          </w:p>
        </w:tc>
        <w:tc>
          <w:tcPr>
            <w:tcW w:type="dxa" w:w="3304"/>
          </w:tcPr>
          <w:p>
            <w:pPr>
              <w:spacing w:after="0"/>
              <w:jc w:val="left"/>
            </w:pPr>
            <w:r>
              <w:rPr>
                <w:sz w:val="16"/>
              </w:rPr>
              <w:t>No approved plan on record</w:t>
            </w:r>
          </w:p>
        </w:tc>
        <w:tc>
          <w:tcPr>
            <w:tcW w:type="dxa" w:w="2825"/>
          </w:tcPr>
          <w:p>
            <w:pPr>
              <w:spacing w:after="0"/>
              <w:jc w:val="right"/>
            </w:pPr>
            <w:r>
              <w:rPr>
                <w:sz w:val="16"/>
              </w:rPr>
              <w:t>FMA RL 0, SRL 0; any 0</w:t>
            </w:r>
          </w:p>
        </w:tc>
        <w:tc>
          <w:tcPr>
            <w:tcW w:type="dxa" w:w="1988"/>
          </w:tcPr>
          <w:p>
            <w:pPr>
              <w:spacing w:after="0"/>
              <w:jc w:val="right"/>
            </w:pPr>
            <w:r>
              <w:rPr>
                <w:sz w:val="16"/>
              </w:rPr>
              <w:t>$9,919</w:t>
            </w:r>
          </w:p>
        </w:tc>
        <w:tc>
          <w:tcPr>
            <w:tcW w:type="dxa" w:w="2706"/>
          </w:tcPr>
          <w:p>
            <w:pPr>
              <w:spacing w:after="0"/>
              <w:jc w:val="right"/>
            </w:pPr>
            <w:r>
              <w:rPr>
                <w:sz w:val="16"/>
              </w:rPr>
              <w:t>119; no approved plan</w:t>
            </w:r>
          </w:p>
        </w:tc>
        <w:tc>
          <w:tcPr>
            <w:tcW w:type="dxa" w:w="86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50"/>
        <w:gridCol w:w="948"/>
        <w:gridCol w:w="1126"/>
        <w:gridCol w:w="1201"/>
        <w:gridCol w:w="1305"/>
        <w:gridCol w:w="1225"/>
        <w:gridCol w:w="1147"/>
        <w:gridCol w:w="1147"/>
        <w:gridCol w:w="131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1"/>
          </w:tcPr>
          <w:p>
            <w:pPr>
              <w:spacing w:after="0"/>
              <w:jc w:val="right"/>
            </w:pPr>
          </w:p>
        </w:tc>
        <w:tc>
          <w:tcPr>
            <w:tcW w:type="dxa" w:w="1305"/>
          </w:tcPr>
          <w:p>
            <w:pPr>
              <w:spacing w:after="0"/>
              <w:jc w:val="right"/>
            </w:pP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1"/>
          </w:tcPr>
          <w:p>
            <w:pPr>
              <w:spacing w:after="0"/>
              <w:jc w:val="right"/>
            </w:pPr>
          </w:p>
        </w:tc>
        <w:tc>
          <w:tcPr>
            <w:tcW w:type="dxa" w:w="1305"/>
          </w:tcPr>
          <w:p>
            <w:pPr>
              <w:spacing w:after="0"/>
              <w:jc w:val="right"/>
            </w:pP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$661,474,819</w:t>
            </w:r>
          </w:p>
        </w:tc>
        <w:tc>
          <w:tcPr>
            <w:tcW w:type="dxa" w:w="1215"/>
          </w:tcPr>
          <w:p>
            <w:pPr>
              <w:spacing w:after="0"/>
              <w:jc w:val="right"/>
            </w:pPr>
            <w:r>
              <w:rPr>
                <w:sz w:val="16"/>
              </w:rPr>
              <w:t>$200,874,292</w:t>
            </w:r>
          </w:p>
        </w:tc>
        <w:tc>
          <w:tcPr>
            <w:tcW w:type="dxa" w:w="1050"/>
          </w:tcPr>
          <w:p>
            <w:pPr>
              <w:spacing w:after="0"/>
              <w:jc w:val="right"/>
            </w:pPr>
            <w:r>
              <w:rPr>
                <w:sz w:val="16"/>
              </w:rPr>
              <w:t>1,739</w:t>
            </w:r>
          </w:p>
        </w:tc>
        <w:tc>
          <w:tcPr>
            <w:tcW w:type="dxa" w:w="948"/>
          </w:tcPr>
          <w:p>
            <w:pPr>
              <w:spacing w:after="0"/>
              <w:jc w:val="right"/>
            </w:pPr>
            <w:r>
              <w:rPr>
                <w:sz w:val="16"/>
              </w:rPr>
              <w:t>$1,122</w:t>
            </w:r>
          </w:p>
        </w:tc>
        <w:tc>
          <w:tcPr>
            <w:tcW w:type="dxa" w:w="1126"/>
          </w:tcPr>
          <w:p>
            <w:pPr>
              <w:spacing w:after="0"/>
              <w:jc w:val="right"/>
            </w:pPr>
            <w:r>
              <w:rPr>
                <w:sz w:val="16"/>
              </w:rPr>
              <w:t>$378,512</w:t>
            </w:r>
          </w:p>
        </w:tc>
        <w:tc>
          <w:tcPr>
            <w:tcW w:type="dxa" w:w="1201"/>
          </w:tcPr>
          <w:p>
            <w:pPr>
              <w:spacing w:after="0"/>
              <w:jc w:val="right"/>
            </w:pPr>
            <w:r>
              <w:rPr>
                <w:sz w:val="16"/>
              </w:rPr>
              <w:t>$82,236</w:t>
            </w:r>
          </w:p>
        </w:tc>
        <w:tc>
          <w:tcPr>
            <w:tcW w:type="dxa" w:w="1305"/>
          </w:tcPr>
          <w:p>
            <w:pPr>
              <w:spacing w:after="0"/>
              <w:jc w:val="right"/>
            </w:pPr>
            <w:r>
              <w:rPr>
                <w:sz w:val="16"/>
              </w:rPr>
              <w:t>0.00017%</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$2,526,423</w:t>
            </w:r>
          </w:p>
        </w:tc>
        <w:tc>
          <w:tcPr>
            <w:tcW w:type="dxa" w:w="1050"/>
          </w:tcPr>
          <w:p>
            <w:pPr>
              <w:spacing w:after="0"/>
              <w:jc w:val="right"/>
            </w:pPr>
          </w:p>
        </w:tc>
        <w:tc>
          <w:tcPr>
            <w:tcW w:type="dxa" w:w="948"/>
          </w:tcPr>
          <w:p>
            <w:pPr>
              <w:spacing w:after="0"/>
              <w:jc w:val="right"/>
            </w:pPr>
          </w:p>
        </w:tc>
        <w:tc>
          <w:tcPr>
            <w:tcW w:type="dxa" w:w="1126"/>
          </w:tcPr>
          <w:p>
            <w:pPr>
              <w:spacing w:after="0"/>
              <w:jc w:val="right"/>
            </w:pPr>
            <w:r>
              <w:rPr>
                <w:sz w:val="16"/>
              </w:rPr>
              <w:t>$2,526,423</w:t>
            </w:r>
          </w:p>
        </w:tc>
        <w:tc>
          <w:tcPr>
            <w:tcW w:type="dxa" w:w="1201"/>
          </w:tcPr>
          <w:p>
            <w:pPr>
              <w:spacing w:after="0"/>
              <w:jc w:val="right"/>
            </w:pPr>
          </w:p>
        </w:tc>
        <w:tc>
          <w:tcPr>
            <w:tcW w:type="dxa" w:w="1305"/>
          </w:tcPr>
          <w:p>
            <w:pPr>
              <w:spacing w:after="0"/>
              <w:jc w:val="right"/>
            </w:pPr>
            <w:r>
              <w:rPr>
                <w:sz w:val="16"/>
              </w:rPr>
              <w:t>100% (agriculture)</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$1,209,850,598</w:t>
            </w:r>
          </w:p>
        </w:tc>
        <w:tc>
          <w:tcPr>
            <w:tcW w:type="dxa" w:w="1215"/>
          </w:tcPr>
          <w:p>
            <w:pPr>
              <w:spacing w:after="0"/>
              <w:jc w:val="right"/>
            </w:pPr>
          </w:p>
        </w:tc>
        <w:tc>
          <w:tcPr>
            <w:tcW w:type="dxa" w:w="1050"/>
          </w:tcPr>
          <w:p>
            <w:pPr>
              <w:spacing w:after="0"/>
              <w:jc w:val="right"/>
            </w:pPr>
            <w:r>
              <w:rPr>
                <w:sz w:val="16"/>
              </w:rPr>
              <w:t>1,758</w:t>
            </w:r>
          </w:p>
        </w:tc>
        <w:tc>
          <w:tcPr>
            <w:tcW w:type="dxa" w:w="948"/>
          </w:tcPr>
          <w:p>
            <w:pPr>
              <w:spacing w:after="0"/>
              <w:jc w:val="right"/>
            </w:pPr>
            <w:r>
              <w:rPr>
                <w:sz w:val="16"/>
              </w:rPr>
              <w:t>$12,071</w:t>
            </w:r>
          </w:p>
        </w:tc>
        <w:tc>
          <w:tcPr>
            <w:tcW w:type="dxa" w:w="1126"/>
          </w:tcPr>
          <w:p>
            <w:pPr>
              <w:spacing w:after="0"/>
              <w:jc w:val="right"/>
            </w:pPr>
          </w:p>
        </w:tc>
        <w:tc>
          <w:tcPr>
            <w:tcW w:type="dxa" w:w="1201"/>
          </w:tcPr>
          <w:p>
            <w:pPr>
              <w:spacing w:after="0"/>
              <w:jc w:val="right"/>
            </w:pPr>
            <w:r>
              <w:rPr>
                <w:sz w:val="16"/>
              </w:rPr>
              <w:t>$2,773</w:t>
            </w:r>
          </w:p>
        </w:tc>
        <w:tc>
          <w:tcPr>
            <w:tcW w:type="dxa" w:w="1305"/>
          </w:tcPr>
          <w:p>
            <w:pPr>
              <w:spacing w:after="0"/>
              <w:jc w:val="right"/>
            </w:pPr>
            <w:r>
              <w:rPr>
                <w:sz w:val="16"/>
              </w:rPr>
              <w:t>0.000998%</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$661,474,819</w:t>
            </w:r>
          </w:p>
        </w:tc>
        <w:tc>
          <w:tcPr>
            <w:tcW w:type="dxa" w:w="1215"/>
          </w:tcPr>
          <w:p>
            <w:pPr>
              <w:spacing w:after="0"/>
              <w:jc w:val="right"/>
            </w:pPr>
            <w:r>
              <w:rPr>
                <w:sz w:val="16"/>
              </w:rPr>
              <w:t>$200,874,292</w:t>
            </w:r>
          </w:p>
        </w:tc>
        <w:tc>
          <w:tcPr>
            <w:tcW w:type="dxa" w:w="1050"/>
          </w:tcPr>
          <w:p>
            <w:pPr>
              <w:spacing w:after="0"/>
              <w:jc w:val="right"/>
            </w:pPr>
            <w:r>
              <w:rPr>
                <w:sz w:val="16"/>
              </w:rPr>
              <w:t>1,739</w:t>
            </w:r>
          </w:p>
        </w:tc>
        <w:tc>
          <w:tcPr>
            <w:tcW w:type="dxa" w:w="948"/>
          </w:tcPr>
          <w:p>
            <w:pPr>
              <w:spacing w:after="0"/>
              <w:jc w:val="right"/>
            </w:pPr>
            <w:r>
              <w:rPr>
                <w:sz w:val="16"/>
              </w:rPr>
              <w:t>$198,159</w:t>
            </w:r>
          </w:p>
        </w:tc>
        <w:tc>
          <w:tcPr>
            <w:tcW w:type="dxa" w:w="1126"/>
          </w:tcPr>
          <w:p>
            <w:pPr>
              <w:spacing w:after="0"/>
              <w:jc w:val="right"/>
            </w:pPr>
            <w:r>
              <w:rPr>
                <w:sz w:val="16"/>
              </w:rPr>
              <w:t>$190,167</w:t>
            </w:r>
          </w:p>
        </w:tc>
        <w:tc>
          <w:tcPr>
            <w:tcW w:type="dxa" w:w="1201"/>
          </w:tcPr>
          <w:p>
            <w:pPr>
              <w:spacing w:after="0"/>
              <w:jc w:val="right"/>
            </w:pPr>
            <w:r>
              <w:rPr>
                <w:sz w:val="16"/>
              </w:rPr>
              <w:t>$2,901</w:t>
            </w:r>
          </w:p>
        </w:tc>
        <w:tc>
          <w:tcPr>
            <w:tcW w:type="dxa" w:w="1305"/>
          </w:tcPr>
          <w:p>
            <w:pPr>
              <w:spacing w:after="0"/>
              <w:jc w:val="right"/>
            </w:pPr>
            <w:r>
              <w:rPr>
                <w:sz w:val="16"/>
              </w:rPr>
              <w:t>0.03%</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$661,474,819</w:t>
            </w:r>
          </w:p>
        </w:tc>
        <w:tc>
          <w:tcPr>
            <w:tcW w:type="dxa" w:w="1215"/>
          </w:tcPr>
          <w:p>
            <w:pPr>
              <w:spacing w:after="0"/>
              <w:jc w:val="right"/>
            </w:pPr>
            <w:r>
              <w:rPr>
                <w:sz w:val="16"/>
              </w:rPr>
              <w:t>$200,874,292</w:t>
            </w:r>
          </w:p>
        </w:tc>
        <w:tc>
          <w:tcPr>
            <w:tcW w:type="dxa" w:w="1050"/>
          </w:tcPr>
          <w:p>
            <w:pPr>
              <w:spacing w:after="0"/>
              <w:jc w:val="right"/>
            </w:pPr>
            <w:r>
              <w:rPr>
                <w:sz w:val="16"/>
              </w:rPr>
              <w:t>1,739</w:t>
            </w:r>
          </w:p>
        </w:tc>
        <w:tc>
          <w:tcPr>
            <w:tcW w:type="dxa" w:w="948"/>
          </w:tcPr>
          <w:p>
            <w:pPr>
              <w:spacing w:after="0"/>
              <w:jc w:val="right"/>
            </w:pPr>
            <w:r>
              <w:rPr>
                <w:sz w:val="16"/>
              </w:rPr>
              <w:t>$1</w:t>
            </w:r>
          </w:p>
        </w:tc>
        <w:tc>
          <w:tcPr>
            <w:tcW w:type="dxa" w:w="1126"/>
          </w:tcPr>
          <w:p>
            <w:pPr>
              <w:spacing w:after="0"/>
              <w:jc w:val="right"/>
            </w:pPr>
            <w:r>
              <w:rPr>
                <w:sz w:val="16"/>
              </w:rPr>
              <w:t>$668</w:t>
            </w:r>
          </w:p>
        </w:tc>
        <w:tc>
          <w:tcPr>
            <w:tcW w:type="dxa" w:w="1201"/>
          </w:tcPr>
          <w:p>
            <w:pPr>
              <w:spacing w:after="0"/>
              <w:jc w:val="right"/>
            </w:pPr>
            <w:r>
              <w:rPr>
                <w:sz w:val="16"/>
              </w:rPr>
              <w:t>$7,710</w:t>
            </w:r>
          </w:p>
        </w:tc>
        <w:tc>
          <w:tcPr>
            <w:tcW w:type="dxa" w:w="1305"/>
          </w:tcPr>
          <w:p>
            <w:pPr>
              <w:spacing w:after="0"/>
              <w:jc w:val="right"/>
            </w:pPr>
            <w:r>
              <w:rPr>
                <w:sz w:val="16"/>
              </w:rPr>
              <w:t>under 0.0001%</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1"/>
          </w:tcPr>
          <w:p>
            <w:pPr>
              <w:spacing w:after="0"/>
              <w:jc w:val="right"/>
            </w:pPr>
          </w:p>
        </w:tc>
        <w:tc>
          <w:tcPr>
            <w:tcW w:type="dxa" w:w="1305"/>
          </w:tcPr>
          <w:p>
            <w:pPr>
              <w:spacing w:after="0"/>
              <w:jc w:val="right"/>
            </w:pP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$661,474,819</w:t>
            </w:r>
          </w:p>
        </w:tc>
        <w:tc>
          <w:tcPr>
            <w:tcW w:type="dxa" w:w="1215"/>
          </w:tcPr>
          <w:p>
            <w:pPr>
              <w:spacing w:after="0"/>
              <w:jc w:val="right"/>
            </w:pPr>
          </w:p>
        </w:tc>
        <w:tc>
          <w:tcPr>
            <w:tcW w:type="dxa" w:w="1050"/>
          </w:tcPr>
          <w:p>
            <w:pPr>
              <w:spacing w:after="0"/>
              <w:jc w:val="right"/>
            </w:pPr>
            <w:r>
              <w:rPr>
                <w:sz w:val="16"/>
              </w:rPr>
              <w:t>1,739</w:t>
            </w:r>
          </w:p>
        </w:tc>
        <w:tc>
          <w:tcPr>
            <w:tcW w:type="dxa" w:w="948"/>
          </w:tcPr>
          <w:p>
            <w:pPr>
              <w:spacing w:after="0"/>
              <w:jc w:val="right"/>
            </w:pPr>
            <w:r>
              <w:rPr>
                <w:sz w:val="16"/>
              </w:rPr>
              <w:t>$1,413</w:t>
            </w:r>
          </w:p>
        </w:tc>
        <w:tc>
          <w:tcPr>
            <w:tcW w:type="dxa" w:w="1126"/>
          </w:tcPr>
          <w:p>
            <w:pPr>
              <w:spacing w:after="0"/>
              <w:jc w:val="right"/>
            </w:pPr>
          </w:p>
        </w:tc>
        <w:tc>
          <w:tcPr>
            <w:tcW w:type="dxa" w:w="1201"/>
          </w:tcPr>
          <w:p>
            <w:pPr>
              <w:spacing w:after="0"/>
              <w:jc w:val="right"/>
            </w:pPr>
            <w:r>
              <w:rPr>
                <w:sz w:val="16"/>
              </w:rPr>
              <w:t>$797</w:t>
            </w:r>
          </w:p>
        </w:tc>
        <w:tc>
          <w:tcPr>
            <w:tcW w:type="dxa" w:w="1305"/>
          </w:tcPr>
          <w:p>
            <w:pPr>
              <w:spacing w:after="0"/>
              <w:jc w:val="right"/>
            </w:pPr>
            <w:r>
              <w:rPr>
                <w:sz w:val="16"/>
              </w:rPr>
              <w:t>0.000214%</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$660,992,720</w:t>
            </w:r>
          </w:p>
        </w:tc>
        <w:tc>
          <w:tcPr>
            <w:tcW w:type="dxa" w:w="1215"/>
          </w:tcPr>
          <w:p>
            <w:pPr>
              <w:spacing w:after="0"/>
              <w:jc w:val="right"/>
            </w:pPr>
            <w:r>
              <w:rPr>
                <w:sz w:val="16"/>
              </w:rPr>
              <w:t>$0</w:t>
            </w:r>
          </w:p>
        </w:tc>
        <w:tc>
          <w:tcPr>
            <w:tcW w:type="dxa" w:w="1050"/>
          </w:tcPr>
          <w:p>
            <w:pPr>
              <w:spacing w:after="0"/>
              <w:jc w:val="right"/>
            </w:pPr>
            <w:r>
              <w:rPr>
                <w:sz w:val="16"/>
              </w:rPr>
              <w:t>under 1</w:t>
            </w:r>
          </w:p>
        </w:tc>
        <w:tc>
          <w:tcPr>
            <w:tcW w:type="dxa" w:w="948"/>
          </w:tcPr>
          <w:p>
            <w:pPr>
              <w:spacing w:after="0"/>
              <w:jc w:val="right"/>
            </w:pPr>
            <w:r>
              <w:rPr>
                <w:sz w:val="16"/>
              </w:rPr>
              <w:t>$287,424</w:t>
            </w:r>
          </w:p>
        </w:tc>
        <w:tc>
          <w:tcPr>
            <w:tcW w:type="dxa" w:w="1126"/>
          </w:tcPr>
          <w:p>
            <w:pPr>
              <w:spacing w:after="0"/>
              <w:jc w:val="right"/>
            </w:pPr>
            <w:r>
              <w:rPr>
                <w:sz w:val="16"/>
              </w:rPr>
              <w:t>$0</w:t>
            </w:r>
          </w:p>
        </w:tc>
        <w:tc>
          <w:tcPr>
            <w:tcW w:type="dxa" w:w="1201"/>
          </w:tcPr>
          <w:p>
            <w:pPr>
              <w:spacing w:after="0"/>
              <w:jc w:val="right"/>
            </w:pPr>
            <w:r>
              <w:rPr>
                <w:sz w:val="16"/>
              </w:rPr>
              <w:t>under $1</w:t>
            </w:r>
          </w:p>
        </w:tc>
        <w:tc>
          <w:tcPr>
            <w:tcW w:type="dxa" w:w="1305"/>
          </w:tcPr>
          <w:p>
            <w:pPr>
              <w:spacing w:after="0"/>
              <w:jc w:val="right"/>
            </w:pPr>
            <w:r>
              <w:rPr>
                <w:sz w:val="16"/>
              </w:rPr>
              <w:t>n/a (see note)</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$2,529,704</w:t>
            </w:r>
          </w:p>
        </w:tc>
        <w:tc>
          <w:tcPr>
            <w:tcW w:type="dxa" w:w="1215"/>
          </w:tcPr>
          <w:p>
            <w:pPr>
              <w:spacing w:after="0"/>
              <w:jc w:val="right"/>
            </w:pPr>
          </w:p>
        </w:tc>
        <w:tc>
          <w:tcPr>
            <w:tcW w:type="dxa" w:w="1050"/>
          </w:tcPr>
          <w:p>
            <w:pPr>
              <w:spacing w:after="0"/>
              <w:jc w:val="right"/>
            </w:pPr>
            <w:r>
              <w:rPr>
                <w:sz w:val="16"/>
              </w:rPr>
              <w:t>5</w:t>
            </w:r>
          </w:p>
        </w:tc>
        <w:tc>
          <w:tcPr>
            <w:tcW w:type="dxa" w:w="948"/>
          </w:tcPr>
          <w:p>
            <w:pPr>
              <w:spacing w:after="0"/>
              <w:jc w:val="right"/>
            </w:pPr>
            <w:r>
              <w:rPr>
                <w:sz w:val="16"/>
              </w:rPr>
              <w:t>$8</w:t>
            </w:r>
          </w:p>
        </w:tc>
        <w:tc>
          <w:tcPr>
            <w:tcW w:type="dxa" w:w="1126"/>
          </w:tcPr>
          <w:p>
            <w:pPr>
              <w:spacing w:after="0"/>
              <w:jc w:val="right"/>
            </w:pPr>
          </w:p>
        </w:tc>
        <w:tc>
          <w:tcPr>
            <w:tcW w:type="dxa" w:w="1201"/>
          </w:tcPr>
          <w:p>
            <w:pPr>
              <w:spacing w:after="0"/>
              <w:jc w:val="right"/>
            </w:pPr>
            <w:r>
              <w:rPr>
                <w:sz w:val="16"/>
              </w:rPr>
              <w:t>$7</w:t>
            </w:r>
          </w:p>
        </w:tc>
        <w:tc>
          <w:tcPr>
            <w:tcW w:type="dxa" w:w="1305"/>
          </w:tcPr>
          <w:p>
            <w:pPr>
              <w:spacing w:after="0"/>
              <w:jc w:val="right"/>
            </w:pPr>
            <w:r>
              <w:rPr>
                <w:sz w:val="16"/>
              </w:rPr>
              <w:t>0.000306%</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$661,474,819</w:t>
            </w:r>
          </w:p>
        </w:tc>
        <w:tc>
          <w:tcPr>
            <w:tcW w:type="dxa" w:w="1215"/>
          </w:tcPr>
          <w:p>
            <w:pPr>
              <w:spacing w:after="0"/>
              <w:jc w:val="right"/>
            </w:pPr>
          </w:p>
        </w:tc>
        <w:tc>
          <w:tcPr>
            <w:tcW w:type="dxa" w:w="1050"/>
          </w:tcPr>
          <w:p>
            <w:pPr>
              <w:spacing w:after="0"/>
              <w:jc w:val="right"/>
            </w:pPr>
            <w:r>
              <w:rPr>
                <w:sz w:val="16"/>
              </w:rPr>
              <w:t>1,739</w:t>
            </w:r>
          </w:p>
        </w:tc>
        <w:tc>
          <w:tcPr>
            <w:tcW w:type="dxa" w:w="948"/>
          </w:tcPr>
          <w:p>
            <w:pPr>
              <w:spacing w:after="0"/>
              <w:jc w:val="right"/>
            </w:pPr>
            <w:r>
              <w:rPr>
                <w:sz w:val="16"/>
              </w:rPr>
              <w:t>$926</w:t>
            </w:r>
          </w:p>
        </w:tc>
        <w:tc>
          <w:tcPr>
            <w:tcW w:type="dxa" w:w="1126"/>
          </w:tcPr>
          <w:p>
            <w:pPr>
              <w:spacing w:after="0"/>
              <w:jc w:val="right"/>
            </w:pPr>
          </w:p>
        </w:tc>
        <w:tc>
          <w:tcPr>
            <w:tcW w:type="dxa" w:w="1201"/>
          </w:tcPr>
          <w:p>
            <w:pPr>
              <w:spacing w:after="0"/>
              <w:jc w:val="right"/>
            </w:pPr>
            <w:r>
              <w:rPr>
                <w:sz w:val="16"/>
              </w:rPr>
              <w:t>$15,134</w:t>
            </w:r>
          </w:p>
        </w:tc>
        <w:tc>
          <w:tcPr>
            <w:tcW w:type="dxa" w:w="1305"/>
          </w:tcPr>
          <w:p>
            <w:pPr>
              <w:spacing w:after="0"/>
              <w:jc w:val="right"/>
            </w:pPr>
            <w:r>
              <w:rPr>
                <w:sz w:val="16"/>
              </w:rPr>
              <w:t>0.00014%</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$661,474,819</w:t>
            </w:r>
          </w:p>
        </w:tc>
        <w:tc>
          <w:tcPr>
            <w:tcW w:type="dxa" w:w="1215"/>
          </w:tcPr>
          <w:p>
            <w:pPr>
              <w:spacing w:after="0"/>
              <w:jc w:val="right"/>
            </w:pPr>
            <w:r>
              <w:rPr>
                <w:sz w:val="16"/>
              </w:rPr>
              <w:t>$200,874,292</w:t>
            </w:r>
          </w:p>
        </w:tc>
        <w:tc>
          <w:tcPr>
            <w:tcW w:type="dxa" w:w="1050"/>
          </w:tcPr>
          <w:p>
            <w:pPr>
              <w:spacing w:after="0"/>
              <w:jc w:val="right"/>
            </w:pPr>
            <w:r>
              <w:rPr>
                <w:sz w:val="16"/>
              </w:rPr>
              <w:t>1,739</w:t>
            </w:r>
          </w:p>
        </w:tc>
        <w:tc>
          <w:tcPr>
            <w:tcW w:type="dxa" w:w="948"/>
          </w:tcPr>
          <w:p>
            <w:pPr>
              <w:spacing w:after="0"/>
              <w:jc w:val="right"/>
            </w:pPr>
            <w:r>
              <w:rPr>
                <w:sz w:val="16"/>
              </w:rPr>
              <w:t>$36,096</w:t>
            </w:r>
          </w:p>
        </w:tc>
        <w:tc>
          <w:tcPr>
            <w:tcW w:type="dxa" w:w="1126"/>
          </w:tcPr>
          <w:p>
            <w:pPr>
              <w:spacing w:after="0"/>
              <w:jc w:val="right"/>
            </w:pPr>
            <w:r>
              <w:rPr>
                <w:sz w:val="16"/>
              </w:rPr>
              <w:t>$88,094</w:t>
            </w:r>
          </w:p>
        </w:tc>
        <w:tc>
          <w:tcPr>
            <w:tcW w:type="dxa" w:w="1201"/>
          </w:tcPr>
          <w:p>
            <w:pPr>
              <w:spacing w:after="0"/>
              <w:jc w:val="right"/>
            </w:pPr>
            <w:r>
              <w:rPr>
                <w:sz w:val="16"/>
              </w:rPr>
              <w:t>$48,925</w:t>
            </w:r>
          </w:p>
        </w:tc>
        <w:tc>
          <w:tcPr>
            <w:tcW w:type="dxa" w:w="1305"/>
          </w:tcPr>
          <w:p>
            <w:pPr>
              <w:spacing w:after="0"/>
              <w:jc w:val="right"/>
            </w:pPr>
            <w:r>
              <w:rPr>
                <w:sz w:val="16"/>
              </w:rPr>
              <w:t>0.00546%</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$661,474,819</w:t>
            </w:r>
          </w:p>
        </w:tc>
        <w:tc>
          <w:tcPr>
            <w:tcW w:type="dxa" w:w="1215"/>
          </w:tcPr>
          <w:p>
            <w:pPr>
              <w:spacing w:after="0"/>
              <w:jc w:val="right"/>
            </w:pPr>
            <w:r>
              <w:rPr>
                <w:sz w:val="16"/>
              </w:rPr>
              <w:t>$200,874,292</w:t>
            </w:r>
          </w:p>
        </w:tc>
        <w:tc>
          <w:tcPr>
            <w:tcW w:type="dxa" w:w="1050"/>
          </w:tcPr>
          <w:p>
            <w:pPr>
              <w:spacing w:after="0"/>
              <w:jc w:val="right"/>
            </w:pPr>
            <w:r>
              <w:rPr>
                <w:sz w:val="16"/>
              </w:rPr>
              <w:t>1,739</w:t>
            </w:r>
          </w:p>
        </w:tc>
        <w:tc>
          <w:tcPr>
            <w:tcW w:type="dxa" w:w="948"/>
          </w:tcPr>
          <w:p>
            <w:pPr>
              <w:spacing w:after="0"/>
              <w:jc w:val="right"/>
            </w:pPr>
            <w:r>
              <w:rPr>
                <w:sz w:val="16"/>
              </w:rPr>
              <w:t>$92,062</w:t>
            </w:r>
          </w:p>
        </w:tc>
        <w:tc>
          <w:tcPr>
            <w:tcW w:type="dxa" w:w="1126"/>
          </w:tcPr>
          <w:p>
            <w:pPr>
              <w:spacing w:after="0"/>
              <w:jc w:val="right"/>
            </w:pPr>
            <w:r>
              <w:rPr>
                <w:sz w:val="16"/>
              </w:rPr>
              <w:t>$5,484</w:t>
            </w:r>
          </w:p>
        </w:tc>
        <w:tc>
          <w:tcPr>
            <w:tcW w:type="dxa" w:w="1201"/>
          </w:tcPr>
          <w:p>
            <w:pPr>
              <w:spacing w:after="0"/>
              <w:jc w:val="right"/>
            </w:pPr>
            <w:r>
              <w:rPr>
                <w:sz w:val="16"/>
              </w:rPr>
              <w:t>$100,275</w:t>
            </w:r>
          </w:p>
        </w:tc>
        <w:tc>
          <w:tcPr>
            <w:tcW w:type="dxa" w:w="1305"/>
          </w:tcPr>
          <w:p>
            <w:pPr>
              <w:spacing w:after="0"/>
              <w:jc w:val="right"/>
            </w:pPr>
            <w:r>
              <w:rPr>
                <w:sz w:val="16"/>
              </w:rPr>
              <w:t>0.0139%</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1"/>
          </w:tcPr>
          <w:p>
            <w:pPr>
              <w:spacing w:after="0"/>
              <w:jc w:val="right"/>
            </w:pPr>
          </w:p>
        </w:tc>
        <w:tc>
          <w:tcPr>
            <w:tcW w:type="dxa" w:w="1305"/>
          </w:tcPr>
          <w:p>
            <w:pPr>
              <w:spacing w:after="0"/>
              <w:jc w:val="right"/>
            </w:pP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1"/>
          </w:tcPr>
          <w:p>
            <w:pPr>
              <w:spacing w:after="0"/>
              <w:jc w:val="right"/>
            </w:pPr>
          </w:p>
        </w:tc>
        <w:tc>
          <w:tcPr>
            <w:tcW w:type="dxa" w:w="1305"/>
          </w:tcPr>
          <w:p>
            <w:pPr>
              <w:spacing w:after="0"/>
              <w:jc w:val="right"/>
            </w:pP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$201,668,799</w:t>
            </w:r>
          </w:p>
        </w:tc>
        <w:tc>
          <w:tcPr>
            <w:tcW w:type="dxa" w:w="1215"/>
          </w:tcPr>
          <w:p>
            <w:pPr>
              <w:spacing w:after="0"/>
              <w:jc w:val="right"/>
            </w:pPr>
            <w:r>
              <w:rPr>
                <w:sz w:val="16"/>
              </w:rPr>
              <w:t>$102,698,785</w:t>
            </w:r>
          </w:p>
        </w:tc>
        <w:tc>
          <w:tcPr>
            <w:tcW w:type="dxa" w:w="1050"/>
          </w:tcPr>
          <w:p>
            <w:pPr>
              <w:spacing w:after="0"/>
              <w:jc w:val="right"/>
            </w:pPr>
            <w:r>
              <w:rPr>
                <w:sz w:val="16"/>
              </w:rPr>
              <w:t>603</w:t>
            </w:r>
          </w:p>
        </w:tc>
        <w:tc>
          <w:tcPr>
            <w:tcW w:type="dxa" w:w="948"/>
          </w:tcPr>
          <w:p>
            <w:pPr>
              <w:spacing w:after="0"/>
              <w:jc w:val="right"/>
            </w:pPr>
            <w:r>
              <w:rPr>
                <w:sz w:val="16"/>
              </w:rPr>
              <w:t>$105,306</w:t>
            </w:r>
          </w:p>
        </w:tc>
        <w:tc>
          <w:tcPr>
            <w:tcW w:type="dxa" w:w="1126"/>
          </w:tcPr>
          <w:p>
            <w:pPr>
              <w:spacing w:after="0"/>
              <w:jc w:val="right"/>
            </w:pPr>
            <w:r>
              <w:rPr>
                <w:sz w:val="16"/>
              </w:rPr>
              <w:t>$5,697</w:t>
            </w:r>
          </w:p>
        </w:tc>
        <w:tc>
          <w:tcPr>
            <w:tcW w:type="dxa" w:w="1201"/>
          </w:tcPr>
          <w:p>
            <w:pPr>
              <w:spacing w:after="0"/>
              <w:jc w:val="right"/>
            </w:pPr>
            <w:r>
              <w:rPr>
                <w:sz w:val="16"/>
              </w:rPr>
              <w:t>$4,495</w:t>
            </w:r>
          </w:p>
        </w:tc>
        <w:tc>
          <w:tcPr>
            <w:tcW w:type="dxa" w:w="1305"/>
          </w:tcPr>
          <w:p>
            <w:pPr>
              <w:spacing w:after="0"/>
              <w:jc w:val="right"/>
            </w:pPr>
            <w:r>
              <w:rPr>
                <w:sz w:val="16"/>
              </w:rPr>
              <w:t>0.0522%</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$661,474,819</w:t>
            </w:r>
          </w:p>
        </w:tc>
        <w:tc>
          <w:tcPr>
            <w:tcW w:type="dxa" w:w="1215"/>
          </w:tcPr>
          <w:p>
            <w:pPr>
              <w:spacing w:after="0"/>
              <w:jc w:val="right"/>
            </w:pPr>
            <w:r>
              <w:rPr>
                <w:sz w:val="16"/>
              </w:rPr>
              <w:t>$200,874,292</w:t>
            </w:r>
          </w:p>
        </w:tc>
        <w:tc>
          <w:tcPr>
            <w:tcW w:type="dxa" w:w="1050"/>
          </w:tcPr>
          <w:p>
            <w:pPr>
              <w:spacing w:after="0"/>
              <w:jc w:val="right"/>
            </w:pPr>
            <w:r>
              <w:rPr>
                <w:sz w:val="16"/>
              </w:rPr>
              <w:t>1,739</w:t>
            </w:r>
          </w:p>
        </w:tc>
        <w:tc>
          <w:tcPr>
            <w:tcW w:type="dxa" w:w="948"/>
          </w:tcPr>
          <w:p>
            <w:pPr>
              <w:spacing w:after="0"/>
              <w:jc w:val="right"/>
            </w:pPr>
            <w:r>
              <w:rPr>
                <w:sz w:val="16"/>
              </w:rPr>
              <w:t>$16,185</w:t>
            </w:r>
          </w:p>
        </w:tc>
        <w:tc>
          <w:tcPr>
            <w:tcW w:type="dxa" w:w="1126"/>
          </w:tcPr>
          <w:p>
            <w:pPr>
              <w:spacing w:after="0"/>
              <w:jc w:val="right"/>
            </w:pPr>
            <w:r>
              <w:rPr>
                <w:sz w:val="16"/>
              </w:rPr>
              <w:t>$6,978</w:t>
            </w:r>
          </w:p>
        </w:tc>
        <w:tc>
          <w:tcPr>
            <w:tcW w:type="dxa" w:w="1201"/>
          </w:tcPr>
          <w:p>
            <w:pPr>
              <w:spacing w:after="0"/>
              <w:jc w:val="right"/>
            </w:pPr>
            <w:r>
              <w:rPr>
                <w:sz w:val="16"/>
              </w:rPr>
              <w:t>$21,908</w:t>
            </w:r>
          </w:p>
        </w:tc>
        <w:tc>
          <w:tcPr>
            <w:tcW w:type="dxa" w:w="1305"/>
          </w:tcPr>
          <w:p>
            <w:pPr>
              <w:spacing w:after="0"/>
              <w:jc w:val="right"/>
            </w:pPr>
            <w:r>
              <w:rPr>
                <w:sz w:val="16"/>
              </w:rPr>
              <w:t>0.00245%</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430"/>
        <w:gridCol w:w="5682"/>
      </w:tblGrid>
      <w:tr>
        <w:trPr>
          <w:cantSplit/>
          <w:tblHeader/>
        </w:trPr>
        <w:tc>
          <w:tcPr>
            <w:tcW w:type="dxa" w:w="8430"/>
            <w:shd w:val="clear" w:color="auto" w:fill="E8E8E8"/>
          </w:tcPr>
          <w:p>
            <w:pPr>
              <w:spacing w:after="0"/>
              <w:jc w:val="left"/>
            </w:pPr>
            <w:r>
              <w:rPr>
                <w:b/>
                <w:sz w:val="16"/>
              </w:rPr>
              <w:t>Measure</w:t>
            </w:r>
          </w:p>
        </w:tc>
        <w:tc>
          <w:tcPr>
            <w:tcW w:type="dxa" w:w="5682"/>
            <w:shd w:val="clear" w:color="auto" w:fill="E8E8E8"/>
          </w:tcPr>
          <w:p>
            <w:pPr>
              <w:spacing w:after="0"/>
              <w:jc w:val="right"/>
            </w:pPr>
            <w:r>
              <w:rPr>
                <w:b/>
                <w:sz w:val="16"/>
              </w:rPr>
              <w:t>Value</w:t>
            </w:r>
          </w:p>
        </w:tc>
      </w:tr>
      <w:tr>
        <w:trPr>
          <w:cantSplit/>
        </w:trPr>
        <w:tc>
          <w:tcPr>
            <w:tcW w:type="dxa" w:w="8430"/>
          </w:tcPr>
          <w:p>
            <w:pPr>
              <w:spacing w:after="0"/>
              <w:jc w:val="left"/>
            </w:pPr>
            <w:r>
              <w:rPr>
                <w:sz w:val="16"/>
              </w:rPr>
              <w:t>Population</w:t>
            </w:r>
          </w:p>
        </w:tc>
        <w:tc>
          <w:tcPr>
            <w:tcW w:type="dxa" w:w="5682"/>
          </w:tcPr>
          <w:p>
            <w:pPr>
              <w:spacing w:after="0"/>
              <w:jc w:val="right"/>
            </w:pPr>
            <w:r>
              <w:rPr>
                <w:sz w:val="16"/>
              </w:rPr>
              <w:t>1,739</w:t>
            </w:r>
          </w:p>
        </w:tc>
      </w:tr>
      <w:tr>
        <w:trPr>
          <w:cantSplit/>
        </w:trPr>
        <w:tc>
          <w:tcPr>
            <w:tcW w:type="dxa" w:w="8430"/>
          </w:tcPr>
          <w:p>
            <w:pPr>
              <w:spacing w:after="0"/>
              <w:jc w:val="left"/>
            </w:pPr>
            <w:r>
              <w:rPr>
                <w:sz w:val="16"/>
              </w:rPr>
              <w:t>Building value (total, not at risk)</w:t>
            </w:r>
          </w:p>
        </w:tc>
        <w:tc>
          <w:tcPr>
            <w:tcW w:type="dxa" w:w="5682"/>
          </w:tcPr>
          <w:p>
            <w:pPr>
              <w:spacing w:after="0"/>
              <w:jc w:val="right"/>
            </w:pPr>
            <w:r>
              <w:rPr>
                <w:sz w:val="16"/>
              </w:rPr>
              <w:t>$661,474,819</w:t>
            </w:r>
          </w:p>
        </w:tc>
      </w:tr>
      <w:tr>
        <w:trPr>
          <w:cantSplit/>
        </w:trPr>
        <w:tc>
          <w:tcPr>
            <w:tcW w:type="dxa" w:w="8430"/>
          </w:tcPr>
          <w:p>
            <w:pPr>
              <w:spacing w:after="0"/>
              <w:jc w:val="left"/>
            </w:pPr>
            <w:r>
              <w:rPr>
                <w:sz w:val="16"/>
              </w:rPr>
              <w:t>Agriculture value (total, not at risk)</w:t>
            </w:r>
          </w:p>
        </w:tc>
        <w:tc>
          <w:tcPr>
            <w:tcW w:type="dxa" w:w="5682"/>
          </w:tcPr>
          <w:p>
            <w:pPr>
              <w:spacing w:after="0"/>
              <w:jc w:val="right"/>
            </w:pPr>
            <w:r>
              <w:rPr>
                <w:sz w:val="16"/>
              </w:rPr>
              <w:t>$200,874,292</w:t>
            </w:r>
          </w:p>
        </w:tc>
      </w:tr>
      <w:tr>
        <w:trPr>
          <w:cantSplit/>
        </w:trPr>
        <w:tc>
          <w:tcPr>
            <w:tcW w:type="dxa" w:w="8430"/>
          </w:tcPr>
          <w:p>
            <w:pPr>
              <w:spacing w:after="0"/>
              <w:jc w:val="left"/>
            </w:pPr>
            <w:r>
              <w:rPr>
                <w:sz w:val="16"/>
              </w:rPr>
              <w:t>NRI risk rating (all hazards)</w:t>
            </w:r>
          </w:p>
        </w:tc>
        <w:tc>
          <w:tcPr>
            <w:tcW w:type="dxa" w:w="5682"/>
          </w:tcPr>
          <w:p>
            <w:pPr>
              <w:spacing w:after="0"/>
              <w:jc w:val="right"/>
            </w:pPr>
            <w:r>
              <w:rPr>
                <w:sz w:val="16"/>
              </w:rPr>
              <w:t>Very Low</w:t>
            </w:r>
          </w:p>
        </w:tc>
      </w:tr>
      <w:tr>
        <w:trPr>
          <w:cantSplit/>
        </w:trPr>
        <w:tc>
          <w:tcPr>
            <w:tcW w:type="dxa" w:w="8430"/>
          </w:tcPr>
          <w:p>
            <w:pPr>
              <w:spacing w:after="0"/>
              <w:jc w:val="left"/>
            </w:pPr>
            <w:r>
              <w:rPr>
                <w:sz w:val="16"/>
              </w:rPr>
              <w:t>Expected annual loss, buildings and agriculture, all hazards</w:t>
            </w:r>
          </w:p>
        </w:tc>
        <w:tc>
          <w:tcPr>
            <w:tcW w:type="dxa" w:w="5682"/>
          </w:tcPr>
          <w:p>
            <w:pPr>
              <w:spacing w:after="0"/>
              <w:jc w:val="right"/>
            </w:pPr>
            <w:r>
              <w:rPr>
                <w:sz w:val="16"/>
              </w:rPr>
              <w:t>$3,952,796</w:t>
            </w:r>
          </w:p>
        </w:tc>
      </w:tr>
      <w:tr>
        <w:trPr>
          <w:cantSplit/>
        </w:trPr>
        <w:tc>
          <w:tcPr>
            <w:tcW w:type="dxa" w:w="843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682"/>
          </w:tcPr>
          <w:p>
            <w:pPr>
              <w:spacing w:after="0"/>
              <w:jc w:val="right"/>
            </w:pPr>
            <w:r>
              <w:rPr>
                <w:sz w:val="16"/>
              </w:rPr>
              <w:t>$287,162</w:t>
            </w:r>
          </w:p>
        </w:tc>
      </w:tr>
      <w:tr>
        <w:trPr>
          <w:cantSplit/>
        </w:trPr>
        <w:tc>
          <w:tcPr>
            <w:tcW w:type="dxa" w:w="8430"/>
          </w:tcPr>
          <w:p>
            <w:pPr>
              <w:spacing w:after="0"/>
              <w:jc w:val="left"/>
            </w:pPr>
            <w:r>
              <w:rPr>
                <w:sz w:val="16"/>
              </w:rPr>
              <w:t>Social vulnerability rating</w:t>
            </w:r>
          </w:p>
        </w:tc>
        <w:tc>
          <w:tcPr>
            <w:tcW w:type="dxa" w:w="5682"/>
          </w:tcPr>
          <w:p>
            <w:pPr>
              <w:spacing w:after="0"/>
              <w:jc w:val="right"/>
            </w:pPr>
            <w:r>
              <w:rPr>
                <w:sz w:val="16"/>
              </w:rPr>
              <w:t>Relatively Moderate</w:t>
            </w:r>
          </w:p>
        </w:tc>
      </w:tr>
      <w:tr>
        <w:trPr>
          <w:cantSplit/>
        </w:trPr>
        <w:tc>
          <w:tcPr>
            <w:tcW w:type="dxa" w:w="8430"/>
          </w:tcPr>
          <w:p>
            <w:pPr>
              <w:spacing w:after="0"/>
              <w:jc w:val="left"/>
            </w:pPr>
            <w:r>
              <w:rPr>
                <w:sz w:val="16"/>
              </w:rPr>
              <w:t>Community resilience rating</w:t>
            </w:r>
          </w:p>
        </w:tc>
        <w:tc>
          <w:tcPr>
            <w:tcW w:type="dxa" w:w="5682"/>
          </w:tcPr>
          <w:p>
            <w:pPr>
              <w:spacing w:after="0"/>
              <w:jc w:val="right"/>
            </w:pPr>
            <w:r>
              <w:rPr>
                <w:sz w:val="16"/>
              </w:rPr>
              <w:t>Relatively Moderate</w:t>
            </w:r>
          </w:p>
        </w:tc>
      </w:tr>
      <w:tr>
        <w:trPr>
          <w:cantSplit/>
        </w:trPr>
        <w:tc>
          <w:tcPr>
            <w:tcW w:type="dxa" w:w="8430"/>
          </w:tcPr>
          <w:p>
            <w:pPr>
              <w:spacing w:after="0"/>
              <w:jc w:val="left"/>
            </w:pPr>
            <w:r>
              <w:rPr>
                <w:sz w:val="16"/>
              </w:rPr>
              <w:t>NRI version</w:t>
            </w:r>
          </w:p>
        </w:tc>
        <w:tc>
          <w:tcPr>
            <w:tcW w:type="dxa" w:w="568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Oldham County</w:t>
            </w:r>
          </w:p>
        </w:tc>
        <w:tc>
          <w:tcPr>
            <w:tcW w:type="dxa" w:w="1555"/>
          </w:tcPr>
          <w:p>
            <w:pPr>
              <w:spacing w:after="0"/>
              <w:jc w:val="left"/>
            </w:pPr>
            <w:r>
              <w:rPr>
                <w:sz w:val="16"/>
              </w:rPr>
              <w:t>480959</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Adrian city</w:t>
            </w:r>
          </w:p>
        </w:tc>
        <w:tc>
          <w:tcPr>
            <w:tcW w:type="dxa" w:w="1555"/>
          </w:tcPr>
          <w:p>
            <w:pPr>
              <w:spacing w:after="0"/>
              <w:jc w:val="left"/>
            </w:pPr>
            <w:r>
              <w:rPr>
                <w:sz w:val="16"/>
              </w:rPr>
              <w:t>480960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Vega city</w:t>
            </w:r>
          </w:p>
        </w:tc>
        <w:tc>
          <w:tcPr>
            <w:tcW w:type="dxa" w:w="1555"/>
          </w:tcPr>
          <w:p>
            <w:pPr>
              <w:spacing w:after="0"/>
              <w:jc w:val="left"/>
            </w:pPr>
            <w:r>
              <w:rPr>
                <w:sz w:val="16"/>
              </w:rPr>
              <w:t>480961</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Oldham County, TX: risk-assessment baseline packet, release 2026-10 (data as of 2026-09-28; County area 48359). Preview release, hand-checked on 2026-09-28.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Oldham County, TX | Risk-assessment baseline packet | release 2026-10, as of 2026-09-28</w:t>
    </w:r>
  </w:p>
  <w:p>
    <w:r>
      <w:rPr>
        <w:b/>
        <w:color w:val="555555"/>
        <w:sz w:val="15"/>
      </w:rPr>
      <w:t>Preview release, hand-checked on 2026-09-28</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Oldham County, TX: Risk-assessment baseline packet</dc:title>
  <dc:subject>Hazard Plain release 2026-10, as of 2026-09-28. Preview release, hand-checked on 2026-09-28</dc:subject>
  <dc:creator>Hazard Plain</dc:creator>
  <cp:keywords>Hazard Plain; hazard mitigation; risk assessment; 48359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